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6E03B" w14:textId="77777777" w:rsidR="00DD3E2D" w:rsidRDefault="006672BD">
      <w:pPr>
        <w:spacing w:line="192" w:lineRule="auto"/>
        <w:outlineLvl w:val="0"/>
        <w:rPr>
          <w:rFonts w:ascii="Arial" w:hAnsi="Arial" w:cs="Arial"/>
          <w:b/>
          <w:bCs/>
          <w:i/>
          <w:iCs/>
          <w:sz w:val="40"/>
          <w:szCs w:val="40"/>
        </w:rPr>
      </w:pPr>
      <w:r>
        <w:rPr>
          <w:noProof/>
        </w:rPr>
        <w:drawing>
          <wp:anchor distT="0" distB="0" distL="114300" distR="274320" simplePos="0" relativeHeight="251657216" behindDoc="0" locked="0" layoutInCell="0" allowOverlap="1" wp14:anchorId="57E6E0E7" wp14:editId="57E6E0E8">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pic:spPr>
                </pic:pic>
              </a:graphicData>
            </a:graphic>
          </wp:anchor>
        </w:drawing>
      </w:r>
      <w:r w:rsidR="00DD3E2D">
        <w:rPr>
          <w:rFonts w:ascii="Arial" w:hAnsi="Arial" w:cs="Arial"/>
          <w:b/>
          <w:bCs/>
          <w:i/>
          <w:iCs/>
          <w:sz w:val="40"/>
          <w:szCs w:val="40"/>
        </w:rPr>
        <w:t xml:space="preserve"> Massachusetts Department of</w:t>
      </w:r>
    </w:p>
    <w:p w14:paraId="57E6E03C" w14:textId="77777777" w:rsidR="00DD3E2D" w:rsidRDefault="00DD3E2D">
      <w:pPr>
        <w:outlineLvl w:val="0"/>
        <w:rPr>
          <w:rFonts w:ascii="Arial" w:hAnsi="Arial" w:cs="Arial"/>
          <w:b/>
          <w:bCs/>
          <w:i/>
          <w:iCs/>
          <w:sz w:val="50"/>
          <w:szCs w:val="50"/>
        </w:rPr>
      </w:pPr>
      <w:r>
        <w:rPr>
          <w:rFonts w:ascii="Arial" w:hAnsi="Arial" w:cs="Arial"/>
          <w:b/>
          <w:bCs/>
          <w:i/>
          <w:iCs/>
          <w:sz w:val="40"/>
          <w:szCs w:val="40"/>
        </w:rPr>
        <w:t>Elementary and Secondary Education</w:t>
      </w:r>
    </w:p>
    <w:p w14:paraId="57E6E03D" w14:textId="1154AD42" w:rsidR="00DD3E2D" w:rsidRDefault="00D27DF5">
      <w:pPr>
        <w:rPr>
          <w:rFonts w:ascii="Arial" w:hAnsi="Arial" w:cs="Arial"/>
          <w:i/>
          <w:iCs/>
        </w:rPr>
      </w:pPr>
      <w:r>
        <w:rPr>
          <w:noProof/>
        </w:rPr>
        <mc:AlternateContent>
          <mc:Choice Requires="wps">
            <w:drawing>
              <wp:anchor distT="0" distB="0" distL="114300" distR="114300" simplePos="0" relativeHeight="251658240" behindDoc="0" locked="0" layoutInCell="0" allowOverlap="1" wp14:anchorId="57E6E0E9" wp14:editId="0F56D5CC">
                <wp:simplePos x="0" y="0"/>
                <wp:positionH relativeFrom="column">
                  <wp:posOffset>24765</wp:posOffset>
                </wp:positionH>
                <wp:positionV relativeFrom="paragraph">
                  <wp:posOffset>64770</wp:posOffset>
                </wp:positionV>
                <wp:extent cx="5066030" cy="0"/>
                <wp:effectExtent l="15240" t="7620" r="1460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57E6E03E" w14:textId="77777777" w:rsidR="00DD3E2D" w:rsidRDefault="00DD3E2D">
      <w:pPr>
        <w:pStyle w:val="Heading3"/>
        <w:tabs>
          <w:tab w:val="right" w:pos="9360"/>
        </w:tabs>
        <w:rPr>
          <w:rFonts w:ascii="Times New Roman" w:hAnsi="Times New Roman" w:cs="Times New Roman"/>
          <w:sz w:val="16"/>
          <w:szCs w:val="16"/>
        </w:rPr>
      </w:pPr>
      <w:r>
        <w:rPr>
          <w:rFonts w:ascii="Times New Roman" w:hAnsi="Times New Roman" w:cs="Times New Roman"/>
          <w:sz w:val="16"/>
          <w:szCs w:val="16"/>
        </w:rPr>
        <w:t xml:space="preserve">75 Pleasant Street, Malden, Massachusetts 02148-4906 </w:t>
      </w:r>
      <w:r>
        <w:rPr>
          <w:rFonts w:ascii="Times New Roman" w:hAnsi="Times New Roman" w:cs="Times New Roman"/>
          <w:sz w:val="16"/>
          <w:szCs w:val="16"/>
        </w:rPr>
        <w:tab/>
        <w:t>Telephone: (781) 338-3000</w:t>
      </w:r>
    </w:p>
    <w:p w14:paraId="57E6E03F" w14:textId="77777777" w:rsidR="00DD3E2D" w:rsidRDefault="00DD3E2D">
      <w:pPr>
        <w:pStyle w:val="Heading2"/>
        <w:tabs>
          <w:tab w:val="right" w:pos="9000"/>
        </w:tabs>
        <w:jc w:val="left"/>
        <w:rPr>
          <w:rFonts w:ascii="Times New Roman" w:hAnsi="Times New Roman" w:cs="Times New Roman"/>
          <w:sz w:val="16"/>
          <w:szCs w:val="16"/>
        </w:rPr>
      </w:pPr>
      <w:r>
        <w:rPr>
          <w:rFonts w:ascii="Times New Roman" w:hAnsi="Times New Roman" w:cs="Times New Roman"/>
          <w:sz w:val="16"/>
          <w:szCs w:val="16"/>
        </w:rPr>
        <w:t xml:space="preserve">                                                                                                                 TTY: N.E.T. Relay 1-800-439-2370</w:t>
      </w:r>
    </w:p>
    <w:p w14:paraId="57E6E040" w14:textId="77777777" w:rsidR="00DD3E2D" w:rsidRDefault="00DD3E2D">
      <w:pPr>
        <w:ind w:left="720"/>
        <w:rPr>
          <w:rFonts w:ascii="Arial" w:hAnsi="Arial" w:cs="Arial"/>
          <w:i/>
          <w:iCs/>
          <w:sz w:val="16"/>
          <w:szCs w:val="16"/>
        </w:rPr>
      </w:pPr>
    </w:p>
    <w:p w14:paraId="57E6E041" w14:textId="77777777" w:rsidR="00DD3E2D" w:rsidRDefault="00DD3E2D">
      <w:pPr>
        <w:ind w:left="720"/>
        <w:rPr>
          <w:rFonts w:ascii="Arial" w:hAnsi="Arial" w:cs="Arial"/>
          <w:i/>
          <w:iCs/>
          <w:sz w:val="18"/>
          <w:szCs w:val="18"/>
        </w:rPr>
        <w:sectPr w:rsidR="00DD3E2D" w:rsidSect="00210E78">
          <w:footerReference w:type="default" r:id="rId14"/>
          <w:footerReference w:type="first" r:id="rId15"/>
          <w:pgSz w:w="12240" w:h="15840"/>
          <w:pgMar w:top="864" w:right="1080" w:bottom="1440" w:left="1440" w:header="1440" w:footer="1152" w:gutter="0"/>
          <w:cols w:space="720"/>
          <w:noEndnote/>
          <w:titlePg/>
          <w:docGrid w:linePitch="326"/>
        </w:sectPr>
      </w:pPr>
    </w:p>
    <w:p w14:paraId="57E6E042" w14:textId="77777777" w:rsidR="00DD3E2D" w:rsidRDefault="00DD3E2D">
      <w:pPr>
        <w:ind w:left="720"/>
        <w:jc w:val="center"/>
        <w:rPr>
          <w:rFonts w:ascii="Arial" w:hAnsi="Arial" w:cs="Arial"/>
          <w:i/>
          <w:iCs/>
          <w:sz w:val="16"/>
          <w:szCs w:val="16"/>
        </w:rPr>
      </w:pPr>
    </w:p>
    <w:tbl>
      <w:tblPr>
        <w:tblW w:w="0" w:type="auto"/>
        <w:tblInd w:w="-106" w:type="dxa"/>
        <w:tblLook w:val="0000" w:firstRow="0" w:lastRow="0" w:firstColumn="0" w:lastColumn="0" w:noHBand="0" w:noVBand="0"/>
      </w:tblPr>
      <w:tblGrid>
        <w:gridCol w:w="2988"/>
        <w:gridCol w:w="8604"/>
      </w:tblGrid>
      <w:tr w:rsidR="00DD3E2D" w14:paraId="57E6E046" w14:textId="77777777">
        <w:tc>
          <w:tcPr>
            <w:tcW w:w="2988" w:type="dxa"/>
            <w:tcBorders>
              <w:top w:val="nil"/>
              <w:left w:val="nil"/>
              <w:bottom w:val="nil"/>
              <w:right w:val="nil"/>
            </w:tcBorders>
          </w:tcPr>
          <w:p w14:paraId="57E6E043" w14:textId="77777777" w:rsidR="00DD3E2D" w:rsidRDefault="00DD3E2D">
            <w:pPr>
              <w:jc w:val="center"/>
              <w:rPr>
                <w:rFonts w:ascii="Arial" w:hAnsi="Arial" w:cs="Arial"/>
                <w:sz w:val="16"/>
                <w:szCs w:val="16"/>
              </w:rPr>
            </w:pPr>
            <w:r>
              <w:rPr>
                <w:rFonts w:ascii="Arial" w:hAnsi="Arial" w:cs="Arial"/>
                <w:sz w:val="16"/>
                <w:szCs w:val="16"/>
              </w:rPr>
              <w:t>Mitchell D. Chester, Ed.D.</w:t>
            </w:r>
          </w:p>
          <w:p w14:paraId="57E6E044" w14:textId="77777777" w:rsidR="00DD3E2D" w:rsidRDefault="00DD3E2D">
            <w:pPr>
              <w:jc w:val="center"/>
              <w:rPr>
                <w:rFonts w:ascii="Arial" w:hAnsi="Arial" w:cs="Arial"/>
                <w:i/>
                <w:iCs/>
                <w:sz w:val="16"/>
                <w:szCs w:val="16"/>
              </w:rPr>
            </w:pPr>
            <w:r>
              <w:rPr>
                <w:rFonts w:ascii="Arial" w:hAnsi="Arial" w:cs="Arial"/>
                <w:i/>
                <w:iCs/>
                <w:sz w:val="16"/>
                <w:szCs w:val="16"/>
              </w:rPr>
              <w:t>Commissioner</w:t>
            </w:r>
          </w:p>
        </w:tc>
        <w:tc>
          <w:tcPr>
            <w:tcW w:w="8604" w:type="dxa"/>
            <w:tcBorders>
              <w:top w:val="nil"/>
              <w:left w:val="nil"/>
              <w:bottom w:val="nil"/>
              <w:right w:val="nil"/>
            </w:tcBorders>
          </w:tcPr>
          <w:p w14:paraId="57E6E045" w14:textId="77777777" w:rsidR="00DD3E2D" w:rsidRDefault="00DD3E2D">
            <w:pPr>
              <w:jc w:val="center"/>
              <w:rPr>
                <w:rFonts w:ascii="Arial" w:hAnsi="Arial" w:cs="Arial"/>
                <w:i/>
                <w:iCs/>
                <w:sz w:val="16"/>
                <w:szCs w:val="16"/>
              </w:rPr>
            </w:pPr>
          </w:p>
        </w:tc>
      </w:tr>
    </w:tbl>
    <w:p w14:paraId="57E6E047" w14:textId="77777777" w:rsidR="00DD3E2D" w:rsidRDefault="00DD3E2D">
      <w:pPr>
        <w:rPr>
          <w:rFonts w:ascii="Arial" w:hAnsi="Arial" w:cs="Arial"/>
          <w:i/>
          <w:iCs/>
          <w:sz w:val="18"/>
          <w:szCs w:val="18"/>
        </w:rPr>
      </w:pPr>
    </w:p>
    <w:p w14:paraId="57E6E048" w14:textId="77777777" w:rsidR="00DD3E2D" w:rsidRDefault="00DD3E2D">
      <w:pPr>
        <w:sectPr w:rsidR="00DD3E2D">
          <w:type w:val="continuous"/>
          <w:pgSz w:w="12240" w:h="15840"/>
          <w:pgMar w:top="864" w:right="432" w:bottom="1440" w:left="432" w:header="1440" w:footer="1440" w:gutter="0"/>
          <w:cols w:space="720"/>
          <w:noEndnote/>
        </w:sectPr>
      </w:pPr>
    </w:p>
    <w:p w14:paraId="57E6E049" w14:textId="77777777" w:rsidR="00DD3E2D" w:rsidRDefault="00DD3E2D">
      <w:pPr>
        <w:pStyle w:val="Heading1"/>
        <w:tabs>
          <w:tab w:val="clear" w:pos="4680"/>
        </w:tabs>
      </w:pPr>
      <w:r>
        <w:lastRenderedPageBreak/>
        <w:t>MEMORANDUM</w:t>
      </w:r>
    </w:p>
    <w:p w14:paraId="57E6E04A" w14:textId="77777777" w:rsidR="00DD3E2D" w:rsidRDefault="00DD3E2D">
      <w:pPr>
        <w:pStyle w:val="Footer"/>
        <w:widowControl w:val="0"/>
        <w:tabs>
          <w:tab w:val="clear" w:pos="4320"/>
          <w:tab w:val="clear" w:pos="8640"/>
        </w:tabs>
        <w:rPr>
          <w:snapToGrid w:val="0"/>
        </w:rPr>
      </w:pPr>
    </w:p>
    <w:tbl>
      <w:tblPr>
        <w:tblW w:w="0" w:type="auto"/>
        <w:tblInd w:w="-106" w:type="dxa"/>
        <w:tblLook w:val="0000" w:firstRow="0" w:lastRow="0" w:firstColumn="0" w:lastColumn="0" w:noHBand="0" w:noVBand="0"/>
      </w:tblPr>
      <w:tblGrid>
        <w:gridCol w:w="1188"/>
        <w:gridCol w:w="8388"/>
      </w:tblGrid>
      <w:tr w:rsidR="00DD3E2D" w14:paraId="57E6E04D" w14:textId="77777777">
        <w:tc>
          <w:tcPr>
            <w:tcW w:w="1188" w:type="dxa"/>
            <w:tcBorders>
              <w:top w:val="nil"/>
              <w:left w:val="nil"/>
              <w:bottom w:val="nil"/>
              <w:right w:val="nil"/>
            </w:tcBorders>
          </w:tcPr>
          <w:p w14:paraId="57E6E04B" w14:textId="77777777" w:rsidR="00DD3E2D" w:rsidRDefault="00DD3E2D">
            <w:pPr>
              <w:rPr>
                <w:b/>
                <w:bCs/>
              </w:rPr>
            </w:pPr>
            <w:r>
              <w:rPr>
                <w:b/>
                <w:bCs/>
              </w:rPr>
              <w:t>To:</w:t>
            </w:r>
          </w:p>
        </w:tc>
        <w:tc>
          <w:tcPr>
            <w:tcW w:w="8388" w:type="dxa"/>
            <w:tcBorders>
              <w:top w:val="nil"/>
              <w:left w:val="nil"/>
              <w:bottom w:val="nil"/>
              <w:right w:val="nil"/>
            </w:tcBorders>
          </w:tcPr>
          <w:p w14:paraId="57E6E04C" w14:textId="77777777" w:rsidR="00DD3E2D" w:rsidRDefault="00DD3E2D">
            <w:pPr>
              <w:pStyle w:val="Footer"/>
              <w:widowControl w:val="0"/>
              <w:tabs>
                <w:tab w:val="clear" w:pos="4320"/>
                <w:tab w:val="clear" w:pos="8640"/>
              </w:tabs>
              <w:rPr>
                <w:snapToGrid w:val="0"/>
              </w:rPr>
            </w:pPr>
            <w:r>
              <w:rPr>
                <w:snapToGrid w:val="0"/>
              </w:rPr>
              <w:t>Members of the Board of Elementary and Secondary Education</w:t>
            </w:r>
          </w:p>
        </w:tc>
      </w:tr>
      <w:tr w:rsidR="00DD3E2D" w14:paraId="57E6E050" w14:textId="77777777">
        <w:tc>
          <w:tcPr>
            <w:tcW w:w="1188" w:type="dxa"/>
            <w:tcBorders>
              <w:top w:val="nil"/>
              <w:left w:val="nil"/>
              <w:bottom w:val="nil"/>
              <w:right w:val="nil"/>
            </w:tcBorders>
          </w:tcPr>
          <w:p w14:paraId="57E6E04E" w14:textId="77777777" w:rsidR="00DD3E2D" w:rsidRDefault="00DD3E2D">
            <w:pPr>
              <w:rPr>
                <w:b/>
                <w:bCs/>
              </w:rPr>
            </w:pPr>
            <w:r>
              <w:rPr>
                <w:b/>
                <w:bCs/>
              </w:rPr>
              <w:t>From:</w:t>
            </w:r>
            <w:r>
              <w:tab/>
            </w:r>
          </w:p>
        </w:tc>
        <w:tc>
          <w:tcPr>
            <w:tcW w:w="8388" w:type="dxa"/>
            <w:tcBorders>
              <w:top w:val="nil"/>
              <w:left w:val="nil"/>
              <w:bottom w:val="nil"/>
              <w:right w:val="nil"/>
            </w:tcBorders>
          </w:tcPr>
          <w:p w14:paraId="57E6E04F" w14:textId="77777777" w:rsidR="00DD3E2D" w:rsidRDefault="00DD3E2D">
            <w:pPr>
              <w:pStyle w:val="Footer"/>
              <w:widowControl w:val="0"/>
              <w:tabs>
                <w:tab w:val="clear" w:pos="4320"/>
                <w:tab w:val="clear" w:pos="8640"/>
              </w:tabs>
              <w:rPr>
                <w:snapToGrid w:val="0"/>
              </w:rPr>
            </w:pPr>
            <w:r>
              <w:rPr>
                <w:snapToGrid w:val="0"/>
              </w:rPr>
              <w:t>Mitchell D. Chester, Ed.D., Commissioner</w:t>
            </w:r>
          </w:p>
        </w:tc>
      </w:tr>
      <w:tr w:rsidR="00DD3E2D" w14:paraId="57E6E053" w14:textId="77777777">
        <w:tc>
          <w:tcPr>
            <w:tcW w:w="1188" w:type="dxa"/>
            <w:tcBorders>
              <w:top w:val="nil"/>
              <w:left w:val="nil"/>
              <w:bottom w:val="nil"/>
              <w:right w:val="nil"/>
            </w:tcBorders>
          </w:tcPr>
          <w:p w14:paraId="57E6E051" w14:textId="77777777" w:rsidR="00DD3E2D" w:rsidRDefault="00DD3E2D">
            <w:pPr>
              <w:rPr>
                <w:b/>
                <w:bCs/>
              </w:rPr>
            </w:pPr>
            <w:r>
              <w:rPr>
                <w:b/>
                <w:bCs/>
              </w:rPr>
              <w:t>Date:</w:t>
            </w:r>
            <w:r>
              <w:tab/>
            </w:r>
          </w:p>
        </w:tc>
        <w:tc>
          <w:tcPr>
            <w:tcW w:w="8388" w:type="dxa"/>
            <w:tcBorders>
              <w:top w:val="nil"/>
              <w:left w:val="nil"/>
              <w:bottom w:val="nil"/>
              <w:right w:val="nil"/>
            </w:tcBorders>
          </w:tcPr>
          <w:p w14:paraId="57E6E052" w14:textId="77777777" w:rsidR="00DD3E2D" w:rsidRDefault="002E586A" w:rsidP="002E586A">
            <w:pPr>
              <w:pStyle w:val="Footer"/>
              <w:widowControl w:val="0"/>
              <w:tabs>
                <w:tab w:val="clear" w:pos="4320"/>
                <w:tab w:val="clear" w:pos="8640"/>
              </w:tabs>
              <w:rPr>
                <w:snapToGrid w:val="0"/>
              </w:rPr>
            </w:pPr>
            <w:r>
              <w:rPr>
                <w:snapToGrid w:val="0"/>
              </w:rPr>
              <w:t>March 13, 2015</w:t>
            </w:r>
          </w:p>
        </w:tc>
      </w:tr>
      <w:tr w:rsidR="00DD3E2D" w14:paraId="57E6E056" w14:textId="77777777">
        <w:tc>
          <w:tcPr>
            <w:tcW w:w="1188" w:type="dxa"/>
            <w:tcBorders>
              <w:top w:val="nil"/>
              <w:left w:val="nil"/>
              <w:bottom w:val="nil"/>
              <w:right w:val="nil"/>
            </w:tcBorders>
          </w:tcPr>
          <w:p w14:paraId="57E6E054" w14:textId="77777777" w:rsidR="00DD3E2D" w:rsidRDefault="00DD3E2D">
            <w:pPr>
              <w:rPr>
                <w:b/>
                <w:bCs/>
              </w:rPr>
            </w:pPr>
            <w:r>
              <w:rPr>
                <w:b/>
                <w:bCs/>
              </w:rPr>
              <w:t>Subject:</w:t>
            </w:r>
          </w:p>
        </w:tc>
        <w:tc>
          <w:tcPr>
            <w:tcW w:w="8388" w:type="dxa"/>
            <w:tcBorders>
              <w:top w:val="nil"/>
              <w:left w:val="nil"/>
              <w:bottom w:val="nil"/>
              <w:right w:val="nil"/>
            </w:tcBorders>
          </w:tcPr>
          <w:p w14:paraId="57E6E055" w14:textId="77777777" w:rsidR="00DD3E2D" w:rsidRDefault="000F16D9" w:rsidP="00261949">
            <w:pPr>
              <w:pStyle w:val="Footer"/>
              <w:widowControl w:val="0"/>
              <w:tabs>
                <w:tab w:val="clear" w:pos="4320"/>
                <w:tab w:val="clear" w:pos="8640"/>
              </w:tabs>
              <w:rPr>
                <w:i/>
                <w:iCs/>
                <w:snapToGrid w:val="0"/>
              </w:rPr>
            </w:pPr>
            <w:bookmarkStart w:id="0" w:name="OLE_LINK1"/>
            <w:bookmarkStart w:id="1" w:name="OLE_LINK2"/>
            <w:r>
              <w:t>Charter Schools–</w:t>
            </w:r>
            <w:r w:rsidR="002E586A" w:rsidRPr="00771DC8">
              <w:t>Amendment Request</w:t>
            </w:r>
            <w:r w:rsidR="00A27B89">
              <w:t xml:space="preserve"> </w:t>
            </w:r>
            <w:r w:rsidR="001A1B8A">
              <w:t>for</w:t>
            </w:r>
            <w:r w:rsidR="002E586A">
              <w:t xml:space="preserve"> </w:t>
            </w:r>
            <w:r w:rsidR="002E586A" w:rsidRPr="008974A0">
              <w:rPr>
                <w:bCs/>
              </w:rPr>
              <w:t xml:space="preserve">Mystic Valley Regional Charter School </w:t>
            </w:r>
            <w:bookmarkEnd w:id="0"/>
            <w:bookmarkEnd w:id="1"/>
          </w:p>
        </w:tc>
      </w:tr>
    </w:tbl>
    <w:p w14:paraId="57E6E057" w14:textId="77777777" w:rsidR="00DD3E2D" w:rsidRDefault="00DD3E2D">
      <w:pPr>
        <w:pBdr>
          <w:bottom w:val="single" w:sz="4" w:space="1" w:color="auto"/>
        </w:pBdr>
      </w:pPr>
      <w:bookmarkStart w:id="2" w:name="TO"/>
      <w:bookmarkStart w:id="3" w:name="FROM"/>
      <w:bookmarkStart w:id="4" w:name="DATE"/>
      <w:bookmarkStart w:id="5" w:name="RE"/>
      <w:bookmarkEnd w:id="2"/>
      <w:bookmarkEnd w:id="3"/>
      <w:bookmarkEnd w:id="4"/>
      <w:bookmarkEnd w:id="5"/>
    </w:p>
    <w:p w14:paraId="57E6E058" w14:textId="77777777" w:rsidR="00DD3E2D" w:rsidRDefault="00DD3E2D">
      <w:pPr>
        <w:rPr>
          <w:sz w:val="16"/>
          <w:szCs w:val="16"/>
        </w:rPr>
      </w:pPr>
    </w:p>
    <w:p w14:paraId="57E6E059" w14:textId="77777777" w:rsidR="00DD3E2D" w:rsidRDefault="00DD3E2D"/>
    <w:p w14:paraId="57E6E05A" w14:textId="77777777" w:rsidR="00210E78" w:rsidRDefault="007D37C0" w:rsidP="007D37C0">
      <w:r w:rsidRPr="00771DC8">
        <w:t>Pursuant to the Charter School Regulations</w:t>
      </w:r>
      <w:r w:rsidR="00F9314A">
        <w:t xml:space="preserve"> at</w:t>
      </w:r>
      <w:r w:rsidRPr="00771DC8">
        <w:t xml:space="preserve"> 603 CMR 1.11(1)</w:t>
      </w:r>
      <w:r>
        <w:t>,</w:t>
      </w:r>
      <w:r w:rsidRPr="00771DC8">
        <w:t xml:space="preserve"> the Board of Elementary and Secondary Education (Board) must approve certain changes in the material terms of a school’s charter. </w:t>
      </w:r>
      <w:r w:rsidR="001C6178" w:rsidRPr="00771DC8">
        <w:t xml:space="preserve">This year, the Department of Elementary and Secondary Education (Department) received requests from eight existing schools to change their maximum enrollment, districts served, </w:t>
      </w:r>
      <w:r w:rsidR="001C6178">
        <w:t>or</w:t>
      </w:r>
      <w:r w:rsidR="001C6178" w:rsidRPr="00771DC8">
        <w:t xml:space="preserve"> grades served. </w:t>
      </w:r>
      <w:r w:rsidR="001C6178">
        <w:t>The Board approved my recommendations for four amendment requests in February 2015.</w:t>
      </w:r>
      <w:r w:rsidR="001C6178" w:rsidRPr="0037752D">
        <w:rPr>
          <w:rStyle w:val="FootnoteReference"/>
          <w:vertAlign w:val="superscript"/>
        </w:rPr>
        <w:footnoteReference w:id="1"/>
      </w:r>
      <w:r w:rsidR="001C6178">
        <w:t xml:space="preserve"> </w:t>
      </w:r>
    </w:p>
    <w:p w14:paraId="57E6E05B" w14:textId="77777777" w:rsidR="00210E78" w:rsidRDefault="00210E78" w:rsidP="007D37C0">
      <w:bookmarkStart w:id="6" w:name="_GoBack"/>
      <w:bookmarkEnd w:id="6"/>
    </w:p>
    <w:p w14:paraId="57E6E05C" w14:textId="77777777" w:rsidR="002C21DF" w:rsidRDefault="00277AC2" w:rsidP="007D37C0">
      <w:r>
        <w:t>This month</w:t>
      </w:r>
      <w:r w:rsidR="007D37C0">
        <w:t>,</w:t>
      </w:r>
      <w:r w:rsidR="002C21DF">
        <w:t xml:space="preserve"> </w:t>
      </w:r>
      <w:r w:rsidR="00F9314A">
        <w:t xml:space="preserve">I </w:t>
      </w:r>
      <w:r w:rsidR="00210E78">
        <w:t xml:space="preserve">am recommending </w:t>
      </w:r>
      <w:r>
        <w:t xml:space="preserve">that the Board </w:t>
      </w:r>
      <w:r w:rsidR="006D7DEA">
        <w:t xml:space="preserve">vote to </w:t>
      </w:r>
      <w:r>
        <w:t xml:space="preserve">approve </w:t>
      </w:r>
      <w:r w:rsidR="002C21DF">
        <w:t>an amendment request from Mystic Valley Regional Charter School</w:t>
      </w:r>
      <w:r w:rsidR="00F9314A">
        <w:t xml:space="preserve"> (MVRCS)</w:t>
      </w:r>
      <w:r w:rsidR="002C21DF">
        <w:t xml:space="preserve">, with conditions. </w:t>
      </w:r>
    </w:p>
    <w:p w14:paraId="57E6E05D" w14:textId="77777777" w:rsidR="00EA1714" w:rsidRDefault="00EA1714" w:rsidP="007D37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341"/>
        <w:gridCol w:w="1003"/>
        <w:gridCol w:w="1356"/>
        <w:gridCol w:w="1604"/>
        <w:gridCol w:w="2046"/>
      </w:tblGrid>
      <w:tr w:rsidR="00EA1714" w:rsidRPr="00771DC8" w14:paraId="57E6E066" w14:textId="77777777" w:rsidTr="00FE0E96">
        <w:trPr>
          <w:jc w:val="center"/>
        </w:trPr>
        <w:tc>
          <w:tcPr>
            <w:tcW w:w="1630" w:type="dxa"/>
            <w:shd w:val="clear" w:color="auto" w:fill="D9D9D9"/>
            <w:vAlign w:val="center"/>
          </w:tcPr>
          <w:p w14:paraId="57E6E05E" w14:textId="77777777" w:rsidR="00EA1714" w:rsidRPr="00771DC8" w:rsidRDefault="00EA1714" w:rsidP="00FE0E96">
            <w:pPr>
              <w:jc w:val="center"/>
              <w:rPr>
                <w:b/>
                <w:sz w:val="22"/>
                <w:szCs w:val="22"/>
              </w:rPr>
            </w:pPr>
            <w:r w:rsidRPr="00771DC8">
              <w:rPr>
                <w:b/>
                <w:sz w:val="22"/>
                <w:szCs w:val="22"/>
              </w:rPr>
              <w:t xml:space="preserve">Charter School </w:t>
            </w:r>
          </w:p>
        </w:tc>
        <w:tc>
          <w:tcPr>
            <w:tcW w:w="1341" w:type="dxa"/>
            <w:shd w:val="clear" w:color="auto" w:fill="D9D9D9"/>
            <w:vAlign w:val="center"/>
          </w:tcPr>
          <w:p w14:paraId="57E6E05F" w14:textId="77777777" w:rsidR="00EA1714" w:rsidRPr="00771DC8" w:rsidRDefault="00EA1714" w:rsidP="00FE0E96">
            <w:pPr>
              <w:jc w:val="center"/>
              <w:rPr>
                <w:b/>
                <w:sz w:val="22"/>
                <w:szCs w:val="22"/>
              </w:rPr>
            </w:pPr>
            <w:r w:rsidRPr="00771DC8">
              <w:rPr>
                <w:b/>
                <w:sz w:val="22"/>
                <w:szCs w:val="22"/>
              </w:rPr>
              <w:t>District or Region</w:t>
            </w:r>
          </w:p>
        </w:tc>
        <w:tc>
          <w:tcPr>
            <w:tcW w:w="1003" w:type="dxa"/>
            <w:shd w:val="clear" w:color="auto" w:fill="D9D9D9"/>
            <w:vAlign w:val="center"/>
          </w:tcPr>
          <w:p w14:paraId="57E6E060" w14:textId="77777777" w:rsidR="00EA1714" w:rsidRPr="00771DC8" w:rsidRDefault="00EA1714" w:rsidP="00FE0E96">
            <w:pPr>
              <w:jc w:val="center"/>
              <w:rPr>
                <w:b/>
                <w:sz w:val="22"/>
                <w:szCs w:val="22"/>
              </w:rPr>
            </w:pPr>
            <w:r w:rsidRPr="00771DC8">
              <w:rPr>
                <w:b/>
                <w:sz w:val="22"/>
                <w:szCs w:val="22"/>
              </w:rPr>
              <w:t>Current</w:t>
            </w:r>
          </w:p>
          <w:p w14:paraId="57E6E061" w14:textId="77777777" w:rsidR="00EA1714" w:rsidRPr="00771DC8" w:rsidRDefault="00EA1714" w:rsidP="00FE0E96">
            <w:pPr>
              <w:jc w:val="center"/>
              <w:rPr>
                <w:b/>
                <w:sz w:val="22"/>
                <w:szCs w:val="22"/>
              </w:rPr>
            </w:pPr>
            <w:r w:rsidRPr="00771DC8">
              <w:rPr>
                <w:b/>
                <w:sz w:val="22"/>
                <w:szCs w:val="22"/>
              </w:rPr>
              <w:t>Grade Span</w:t>
            </w:r>
          </w:p>
        </w:tc>
        <w:tc>
          <w:tcPr>
            <w:tcW w:w="1356" w:type="dxa"/>
            <w:shd w:val="clear" w:color="auto" w:fill="D9D9D9"/>
            <w:vAlign w:val="center"/>
          </w:tcPr>
          <w:p w14:paraId="57E6E062" w14:textId="77777777" w:rsidR="00EA1714" w:rsidRPr="00771DC8" w:rsidRDefault="00EA1714" w:rsidP="00FE0E96">
            <w:pPr>
              <w:jc w:val="center"/>
              <w:rPr>
                <w:b/>
                <w:sz w:val="22"/>
                <w:szCs w:val="22"/>
              </w:rPr>
            </w:pPr>
            <w:r w:rsidRPr="00771DC8">
              <w:rPr>
                <w:b/>
                <w:sz w:val="22"/>
                <w:szCs w:val="22"/>
              </w:rPr>
              <w:t>Current Max. Enrollment</w:t>
            </w:r>
          </w:p>
        </w:tc>
        <w:tc>
          <w:tcPr>
            <w:tcW w:w="1604" w:type="dxa"/>
            <w:shd w:val="clear" w:color="auto" w:fill="D9D9D9"/>
            <w:vAlign w:val="center"/>
          </w:tcPr>
          <w:p w14:paraId="57E6E063" w14:textId="77777777" w:rsidR="00EA1714" w:rsidRDefault="00EA1714" w:rsidP="00FE0E96">
            <w:pPr>
              <w:jc w:val="center"/>
              <w:rPr>
                <w:b/>
                <w:sz w:val="22"/>
                <w:szCs w:val="22"/>
              </w:rPr>
            </w:pPr>
            <w:r w:rsidRPr="00771DC8">
              <w:rPr>
                <w:b/>
                <w:sz w:val="22"/>
                <w:szCs w:val="22"/>
              </w:rPr>
              <w:t>Amendment</w:t>
            </w:r>
          </w:p>
          <w:p w14:paraId="57E6E064" w14:textId="77777777" w:rsidR="00EA1714" w:rsidRPr="00771DC8" w:rsidRDefault="00EA1714" w:rsidP="00FE0E96">
            <w:pPr>
              <w:jc w:val="center"/>
              <w:rPr>
                <w:b/>
                <w:sz w:val="22"/>
                <w:szCs w:val="22"/>
              </w:rPr>
            </w:pPr>
            <w:r>
              <w:rPr>
                <w:b/>
                <w:sz w:val="22"/>
                <w:szCs w:val="22"/>
              </w:rPr>
              <w:t>Request</w:t>
            </w:r>
          </w:p>
        </w:tc>
        <w:tc>
          <w:tcPr>
            <w:tcW w:w="2046" w:type="dxa"/>
            <w:shd w:val="clear" w:color="auto" w:fill="D9D9D9"/>
            <w:vAlign w:val="center"/>
          </w:tcPr>
          <w:p w14:paraId="57E6E065" w14:textId="77777777" w:rsidR="00EA1714" w:rsidRPr="00771DC8" w:rsidRDefault="00EA1714" w:rsidP="00FE0E96">
            <w:pPr>
              <w:jc w:val="center"/>
              <w:rPr>
                <w:b/>
                <w:sz w:val="22"/>
                <w:szCs w:val="22"/>
              </w:rPr>
            </w:pPr>
            <w:r w:rsidRPr="00771DC8">
              <w:rPr>
                <w:b/>
                <w:sz w:val="22"/>
                <w:szCs w:val="22"/>
              </w:rPr>
              <w:t>Commissioner</w:t>
            </w:r>
            <w:r>
              <w:rPr>
                <w:b/>
                <w:sz w:val="22"/>
                <w:szCs w:val="22"/>
              </w:rPr>
              <w:t>’s</w:t>
            </w:r>
            <w:r w:rsidRPr="00771DC8">
              <w:rPr>
                <w:b/>
                <w:sz w:val="22"/>
                <w:szCs w:val="22"/>
              </w:rPr>
              <w:t xml:space="preserve"> Recommendation</w:t>
            </w:r>
          </w:p>
        </w:tc>
      </w:tr>
      <w:tr w:rsidR="00EA1714" w:rsidRPr="00771DC8" w14:paraId="57E6E06D" w14:textId="77777777" w:rsidTr="00FE0E96">
        <w:trPr>
          <w:jc w:val="center"/>
        </w:trPr>
        <w:tc>
          <w:tcPr>
            <w:tcW w:w="1630" w:type="dxa"/>
            <w:vAlign w:val="center"/>
          </w:tcPr>
          <w:p w14:paraId="57E6E067" w14:textId="77777777" w:rsidR="00EA1714" w:rsidRPr="00771DC8" w:rsidRDefault="00EA1714" w:rsidP="00FE0E96">
            <w:pPr>
              <w:tabs>
                <w:tab w:val="num" w:pos="1800"/>
              </w:tabs>
              <w:jc w:val="center"/>
              <w:rPr>
                <w:bCs/>
                <w:sz w:val="20"/>
              </w:rPr>
            </w:pPr>
            <w:r w:rsidRPr="00771DC8">
              <w:rPr>
                <w:bCs/>
                <w:sz w:val="20"/>
              </w:rPr>
              <w:t>Mystic Valley Regional Charter School</w:t>
            </w:r>
          </w:p>
        </w:tc>
        <w:tc>
          <w:tcPr>
            <w:tcW w:w="1341" w:type="dxa"/>
            <w:vAlign w:val="center"/>
          </w:tcPr>
          <w:p w14:paraId="57E6E068" w14:textId="77777777" w:rsidR="00EA1714" w:rsidRPr="00771DC8" w:rsidRDefault="00EA1714" w:rsidP="00FE0E96">
            <w:pPr>
              <w:tabs>
                <w:tab w:val="num" w:pos="1800"/>
              </w:tabs>
              <w:jc w:val="center"/>
              <w:rPr>
                <w:sz w:val="20"/>
              </w:rPr>
            </w:pPr>
            <w:r w:rsidRPr="00771DC8">
              <w:rPr>
                <w:sz w:val="20"/>
              </w:rPr>
              <w:t>Everett, Malden, Medford, Melrose, Stoneham, Wakefield</w:t>
            </w:r>
          </w:p>
        </w:tc>
        <w:tc>
          <w:tcPr>
            <w:tcW w:w="1003" w:type="dxa"/>
            <w:vAlign w:val="center"/>
          </w:tcPr>
          <w:p w14:paraId="57E6E069" w14:textId="77777777" w:rsidR="00EA1714" w:rsidRPr="00771DC8" w:rsidRDefault="00EA1714" w:rsidP="00FE0E96">
            <w:pPr>
              <w:tabs>
                <w:tab w:val="num" w:pos="1800"/>
              </w:tabs>
              <w:jc w:val="center"/>
              <w:rPr>
                <w:sz w:val="20"/>
              </w:rPr>
            </w:pPr>
            <w:r w:rsidRPr="00771DC8">
              <w:rPr>
                <w:sz w:val="20"/>
              </w:rPr>
              <w:t>K-12</w:t>
            </w:r>
          </w:p>
        </w:tc>
        <w:tc>
          <w:tcPr>
            <w:tcW w:w="1356" w:type="dxa"/>
            <w:vAlign w:val="center"/>
          </w:tcPr>
          <w:p w14:paraId="57E6E06A" w14:textId="77777777" w:rsidR="00EA1714" w:rsidRPr="00771DC8" w:rsidRDefault="00EA1714" w:rsidP="00FE0E96">
            <w:pPr>
              <w:tabs>
                <w:tab w:val="num" w:pos="1800"/>
              </w:tabs>
              <w:jc w:val="center"/>
              <w:rPr>
                <w:sz w:val="20"/>
              </w:rPr>
            </w:pPr>
            <w:r w:rsidRPr="00771DC8">
              <w:rPr>
                <w:sz w:val="20"/>
              </w:rPr>
              <w:t>1500</w:t>
            </w:r>
          </w:p>
        </w:tc>
        <w:tc>
          <w:tcPr>
            <w:tcW w:w="1604" w:type="dxa"/>
            <w:vAlign w:val="center"/>
          </w:tcPr>
          <w:p w14:paraId="57E6E06B" w14:textId="77777777" w:rsidR="00EA1714" w:rsidRPr="00771DC8" w:rsidRDefault="00EA1714" w:rsidP="00FE0E96">
            <w:pPr>
              <w:jc w:val="center"/>
              <w:rPr>
                <w:sz w:val="20"/>
              </w:rPr>
            </w:pPr>
            <w:r w:rsidRPr="00771DC8">
              <w:rPr>
                <w:sz w:val="20"/>
              </w:rPr>
              <w:t>Enrollment increase of 400</w:t>
            </w:r>
          </w:p>
        </w:tc>
        <w:tc>
          <w:tcPr>
            <w:tcW w:w="2046" w:type="dxa"/>
            <w:vAlign w:val="center"/>
          </w:tcPr>
          <w:p w14:paraId="57E6E06C" w14:textId="77777777" w:rsidR="00EA1714" w:rsidRPr="00771DC8" w:rsidRDefault="00EA1714" w:rsidP="00763F5D">
            <w:pPr>
              <w:jc w:val="center"/>
              <w:rPr>
                <w:sz w:val="20"/>
              </w:rPr>
            </w:pPr>
            <w:r>
              <w:rPr>
                <w:sz w:val="20"/>
              </w:rPr>
              <w:t>Recommended with</w:t>
            </w:r>
            <w:r w:rsidR="002C21DF">
              <w:rPr>
                <w:sz w:val="20"/>
              </w:rPr>
              <w:t xml:space="preserve"> Conditions</w:t>
            </w:r>
            <w:r>
              <w:rPr>
                <w:sz w:val="20"/>
              </w:rPr>
              <w:t xml:space="preserve"> </w:t>
            </w:r>
          </w:p>
        </w:tc>
      </w:tr>
    </w:tbl>
    <w:p w14:paraId="57E6E06E" w14:textId="77777777" w:rsidR="007D37C0" w:rsidRDefault="007D37C0" w:rsidP="007D37C0"/>
    <w:p w14:paraId="57E6E06F" w14:textId="77777777" w:rsidR="006D7DEA" w:rsidRDefault="006D1E29" w:rsidP="00183507">
      <w:pPr>
        <w:rPr>
          <w:bCs/>
        </w:rPr>
      </w:pPr>
      <w:r w:rsidRPr="008974A0">
        <w:rPr>
          <w:bCs/>
        </w:rPr>
        <w:t>MVRCS</w:t>
      </w:r>
      <w:r w:rsidR="006F4D65">
        <w:rPr>
          <w:bCs/>
        </w:rPr>
        <w:t xml:space="preserve"> has requested </w:t>
      </w:r>
      <w:r w:rsidR="000B75B9">
        <w:rPr>
          <w:bCs/>
        </w:rPr>
        <w:t>a</w:t>
      </w:r>
      <w:r w:rsidR="006F4D65">
        <w:rPr>
          <w:bCs/>
        </w:rPr>
        <w:t xml:space="preserve"> maximum enrollment increase of</w:t>
      </w:r>
      <w:r w:rsidRPr="008974A0">
        <w:rPr>
          <w:bCs/>
        </w:rPr>
        <w:t xml:space="preserve"> 400 </w:t>
      </w:r>
      <w:r w:rsidR="006F4D65">
        <w:rPr>
          <w:bCs/>
        </w:rPr>
        <w:t xml:space="preserve">students </w:t>
      </w:r>
      <w:r w:rsidRPr="008974A0">
        <w:rPr>
          <w:bCs/>
        </w:rPr>
        <w:t>in response to continued demand for its educational program</w:t>
      </w:r>
      <w:r w:rsidR="00AA0F80">
        <w:rPr>
          <w:bCs/>
        </w:rPr>
        <w:t xml:space="preserve">. </w:t>
      </w:r>
      <w:r w:rsidR="0007489B">
        <w:t xml:space="preserve">I recommend that the Board approve this request </w:t>
      </w:r>
      <w:r w:rsidR="006F4D65">
        <w:t xml:space="preserve">provided that the school </w:t>
      </w:r>
      <w:r w:rsidR="003D422E">
        <w:t>meet</w:t>
      </w:r>
      <w:r w:rsidR="00E605C8">
        <w:t>s</w:t>
      </w:r>
      <w:r w:rsidR="003D422E">
        <w:t xml:space="preserve"> </w:t>
      </w:r>
      <w:r w:rsidR="008D0C9E">
        <w:t>three</w:t>
      </w:r>
      <w:r w:rsidR="006F4D65">
        <w:t xml:space="preserve"> conditions</w:t>
      </w:r>
      <w:r w:rsidR="0007489B">
        <w:t xml:space="preserve">. I </w:t>
      </w:r>
      <w:r w:rsidR="00773BEA">
        <w:t>r</w:t>
      </w:r>
      <w:r w:rsidR="0007489B">
        <w:t xml:space="preserve">ecommend that the Board </w:t>
      </w:r>
      <w:r w:rsidR="00FE0E96">
        <w:t xml:space="preserve">extend </w:t>
      </w:r>
      <w:r w:rsidR="00D42923">
        <w:t>two</w:t>
      </w:r>
      <w:r w:rsidR="00F63127">
        <w:t xml:space="preserve"> </w:t>
      </w:r>
      <w:r w:rsidR="00FE0E96">
        <w:t xml:space="preserve">current </w:t>
      </w:r>
      <w:r w:rsidR="00BD123D">
        <w:t>conditions</w:t>
      </w:r>
      <w:r w:rsidR="00277AC2">
        <w:t>,</w:t>
      </w:r>
      <w:r w:rsidR="00D42923">
        <w:t xml:space="preserve"> one</w:t>
      </w:r>
      <w:r w:rsidR="000D1ADF">
        <w:t xml:space="preserve"> </w:t>
      </w:r>
      <w:r w:rsidR="000D1ADF" w:rsidRPr="008974A0">
        <w:t xml:space="preserve">related to governance practices </w:t>
      </w:r>
      <w:r w:rsidR="00D42923">
        <w:t xml:space="preserve">and the other related to finalizing the school’s </w:t>
      </w:r>
      <w:r w:rsidR="00D42923">
        <w:lastRenderedPageBreak/>
        <w:t>enrollment policy</w:t>
      </w:r>
      <w:r w:rsidR="006F4D65">
        <w:t xml:space="preserve">. I also recommend that the Board </w:t>
      </w:r>
      <w:r w:rsidR="00183507">
        <w:t xml:space="preserve">impose </w:t>
      </w:r>
      <w:r w:rsidR="006F4D65">
        <w:t xml:space="preserve">an </w:t>
      </w:r>
      <w:r w:rsidR="00FE0E96">
        <w:t xml:space="preserve">additional </w:t>
      </w:r>
      <w:r w:rsidR="00183507">
        <w:t xml:space="preserve">condition </w:t>
      </w:r>
      <w:r w:rsidR="0007489B">
        <w:t xml:space="preserve">on the school’s charter </w:t>
      </w:r>
      <w:r w:rsidR="00FE0E96">
        <w:t xml:space="preserve">pertaining to </w:t>
      </w:r>
      <w:r w:rsidR="00675267">
        <w:t>the education of</w:t>
      </w:r>
      <w:r w:rsidR="00AA0F80" w:rsidRPr="009F5CB4">
        <w:t xml:space="preserve"> </w:t>
      </w:r>
      <w:r w:rsidR="00675267">
        <w:t xml:space="preserve">students who are </w:t>
      </w:r>
      <w:r w:rsidR="00AA0F80" w:rsidRPr="009F5CB4">
        <w:t>English language learner</w:t>
      </w:r>
      <w:r w:rsidR="00675267">
        <w:t>s (ELL)</w:t>
      </w:r>
      <w:r w:rsidR="00AA0F80" w:rsidRPr="008974A0">
        <w:rPr>
          <w:bCs/>
        </w:rPr>
        <w:t>.</w:t>
      </w:r>
      <w:r w:rsidR="009413D3">
        <w:rPr>
          <w:bCs/>
        </w:rPr>
        <w:t xml:space="preserve"> </w:t>
      </w:r>
    </w:p>
    <w:p w14:paraId="57E6E070" w14:textId="77777777" w:rsidR="006D7DEA" w:rsidRDefault="006D7DEA" w:rsidP="00183507">
      <w:pPr>
        <w:rPr>
          <w:bCs/>
        </w:rPr>
      </w:pPr>
    </w:p>
    <w:p w14:paraId="57E6E071" w14:textId="77777777" w:rsidR="00501A29" w:rsidRPr="001C6178" w:rsidRDefault="006D1E29" w:rsidP="001C6178">
      <w:r>
        <w:t xml:space="preserve">The school’s request is </w:t>
      </w:r>
      <w:r w:rsidR="006D7DEA">
        <w:t xml:space="preserve">attached and </w:t>
      </w:r>
      <w:r>
        <w:t>described below.</w:t>
      </w:r>
      <w:r w:rsidR="006D7DEA">
        <w:t xml:space="preserve"> </w:t>
      </w:r>
      <w:r w:rsidR="009413D3">
        <w:t xml:space="preserve">This memorandum provides </w:t>
      </w:r>
      <w:r w:rsidR="00BF2AEA">
        <w:t>context for this amendment request</w:t>
      </w:r>
      <w:r w:rsidR="00603137">
        <w:t xml:space="preserve">, </w:t>
      </w:r>
      <w:r w:rsidR="00195AAB">
        <w:t xml:space="preserve">an </w:t>
      </w:r>
      <w:r w:rsidR="00603137">
        <w:t xml:space="preserve">overview of </w:t>
      </w:r>
      <w:r w:rsidR="006D7DEA">
        <w:t>MVRCS’s</w:t>
      </w:r>
      <w:r w:rsidR="006D7DEA" w:rsidDel="006D7DEA">
        <w:t xml:space="preserve"> </w:t>
      </w:r>
      <w:r w:rsidR="00603137">
        <w:t xml:space="preserve">performance, </w:t>
      </w:r>
      <w:r w:rsidR="00501A29">
        <w:t xml:space="preserve">information </w:t>
      </w:r>
      <w:r w:rsidR="000C76D0">
        <w:t xml:space="preserve">regarding </w:t>
      </w:r>
      <w:r w:rsidR="004C64E7">
        <w:t xml:space="preserve">related </w:t>
      </w:r>
      <w:r w:rsidR="003D422E">
        <w:t>net school spending (NSS) caps</w:t>
      </w:r>
      <w:r w:rsidR="00501A29">
        <w:t>, and my r</w:t>
      </w:r>
      <w:r w:rsidR="00501A29" w:rsidRPr="00501A29">
        <w:rPr>
          <w:bCs/>
        </w:rPr>
        <w:t>ecommendation</w:t>
      </w:r>
      <w:r w:rsidR="00501A29">
        <w:rPr>
          <w:bCs/>
        </w:rPr>
        <w:t>.</w:t>
      </w:r>
      <w:r w:rsidR="00501A29" w:rsidRPr="00501A29">
        <w:rPr>
          <w:bCs/>
        </w:rPr>
        <w:t xml:space="preserve"> </w:t>
      </w:r>
    </w:p>
    <w:p w14:paraId="57E6E072" w14:textId="77777777" w:rsidR="00DC2817" w:rsidRDefault="00DC2817" w:rsidP="009413D3">
      <w:pPr>
        <w:rPr>
          <w:b/>
          <w:sz w:val="26"/>
          <w:szCs w:val="26"/>
        </w:rPr>
      </w:pPr>
    </w:p>
    <w:p w14:paraId="57E6E073" w14:textId="77777777" w:rsidR="00C94561" w:rsidRDefault="00C94561" w:rsidP="00C94561">
      <w:pPr>
        <w:widowControl/>
        <w:rPr>
          <w:bCs/>
        </w:rPr>
      </w:pPr>
      <w:r w:rsidRPr="001F6757">
        <w:rPr>
          <w:bCs/>
        </w:rPr>
        <w:t xml:space="preserve">The Department solicited comment from the superintendents of </w:t>
      </w:r>
      <w:r w:rsidRPr="001F6757">
        <w:rPr>
          <w:rFonts w:eastAsia="Batang"/>
          <w:lang w:eastAsia="ko-KR"/>
        </w:rPr>
        <w:t>Everett, Malden, Medford, Melrose, Stoneham, and Wakefield</w:t>
      </w:r>
      <w:r w:rsidRPr="001F6757">
        <w:rPr>
          <w:bCs/>
        </w:rPr>
        <w:t xml:space="preserve"> Public Schools. No comment was received.</w:t>
      </w:r>
      <w:r w:rsidRPr="008974A0">
        <w:rPr>
          <w:bCs/>
        </w:rPr>
        <w:t xml:space="preserve"> </w:t>
      </w:r>
    </w:p>
    <w:p w14:paraId="57E6E074" w14:textId="77777777" w:rsidR="00BF2AEA" w:rsidRDefault="00BF2AEA" w:rsidP="00C94561">
      <w:pPr>
        <w:widowControl/>
        <w:rPr>
          <w:bCs/>
        </w:rPr>
      </w:pPr>
    </w:p>
    <w:p w14:paraId="57E6E075" w14:textId="77777777" w:rsidR="00BF2AEA" w:rsidRDefault="00BF2AEA" w:rsidP="00BF2AEA">
      <w:pPr>
        <w:widowControl/>
        <w:rPr>
          <w:b/>
          <w:u w:val="single"/>
        </w:rPr>
      </w:pPr>
      <w:r>
        <w:rPr>
          <w:b/>
          <w:u w:val="single"/>
        </w:rPr>
        <w:t>Background</w:t>
      </w:r>
    </w:p>
    <w:p w14:paraId="57E6E076" w14:textId="77777777" w:rsidR="00BF2AEA" w:rsidRDefault="00BF2AEA" w:rsidP="00BF2AEA"/>
    <w:p w14:paraId="57E6E077" w14:textId="77777777" w:rsidR="008D0C9E" w:rsidRDefault="00BF2AEA" w:rsidP="00BF2AEA">
      <w:r>
        <w:t>In February 2013, I renewed the charter of MVRCS and placed the school on conditions pertaining to governance, directing the school to meet five conditions by September 2013. As of December 2013, MVRCS had not met all of the conditions. On December 17, 2013, the Board extended five conditions</w:t>
      </w:r>
      <w:r w:rsidR="00A2492B">
        <w:t xml:space="preserve"> related to governance</w:t>
      </w:r>
      <w:r>
        <w:t xml:space="preserve"> on MVRCS’s charter </w:t>
      </w:r>
      <w:r w:rsidRPr="00C16AD4">
        <w:t xml:space="preserve">and added </w:t>
      </w:r>
      <w:r w:rsidR="00A2492B">
        <w:t>a condition related to the school’s enrollment policy and one related to its enrollment growth plan.</w:t>
      </w:r>
    </w:p>
    <w:p w14:paraId="57E6E078" w14:textId="77777777" w:rsidR="008D0C9E" w:rsidRDefault="008D0C9E" w:rsidP="00BF2AEA"/>
    <w:p w14:paraId="57E6E079" w14:textId="77777777" w:rsidR="008D0C9E" w:rsidRDefault="00BF2AEA" w:rsidP="00BF2AEA">
      <w:r>
        <w:t>The Department conducted a site visit to MVRCS on December 18, 2014. Based on evidence gathered prior to the visit, as well as on site, MVRCS has met</w:t>
      </w:r>
      <w:r w:rsidR="008D0C9E">
        <w:t>, fully or partially,</w:t>
      </w:r>
      <w:r>
        <w:t xml:space="preserve"> </w:t>
      </w:r>
      <w:r w:rsidR="00A2492B">
        <w:t>three conditions related to governance and two conditions related to enrollment</w:t>
      </w:r>
      <w:r w:rsidR="008D0C9E">
        <w:t>. T</w:t>
      </w:r>
      <w:r>
        <w:t xml:space="preserve">wo conditions </w:t>
      </w:r>
      <w:r w:rsidR="00A2492B">
        <w:t xml:space="preserve">related to governance </w:t>
      </w:r>
      <w:r w:rsidR="008D0C9E">
        <w:t xml:space="preserve">were not met: </w:t>
      </w:r>
      <w:r>
        <w:t xml:space="preserve"> one concerned expanding the board’s membership from 5 to 7 members and the other required the board to</w:t>
      </w:r>
      <w:r w:rsidR="008D0C9E">
        <w:t xml:space="preserve"> engage in governance training.</w:t>
      </w:r>
    </w:p>
    <w:p w14:paraId="57E6E07A" w14:textId="77777777" w:rsidR="008D0C9E" w:rsidRDefault="008D0C9E" w:rsidP="00BF2AEA"/>
    <w:p w14:paraId="57E6E07B" w14:textId="77777777" w:rsidR="008D0C9E" w:rsidRDefault="00BF2AEA" w:rsidP="00BF2AEA">
      <w:r>
        <w:t xml:space="preserve">In terms of the condition pertaining to </w:t>
      </w:r>
      <w:r w:rsidR="00A2492B">
        <w:t xml:space="preserve">board </w:t>
      </w:r>
      <w:r>
        <w:t xml:space="preserve">membership, I believe that the combination of new board member </w:t>
      </w:r>
      <w:r w:rsidRPr="006C4957">
        <w:t xml:space="preserve">recruitment and new provisions in the board’s bylaws requiring term limits will meet the spirit of this condition. I recommend extending the condition pertaining to board training. </w:t>
      </w:r>
      <w:r w:rsidR="00A2492B">
        <w:t>I also recommend a continuing condition to further clarify the school’s enr</w:t>
      </w:r>
      <w:r w:rsidR="008D0C9E">
        <w:t>ollment policy and growth plan.</w:t>
      </w:r>
    </w:p>
    <w:p w14:paraId="57E6E07C" w14:textId="77777777" w:rsidR="008D0C9E" w:rsidRDefault="008D0C9E" w:rsidP="00BF2AEA"/>
    <w:p w14:paraId="57E6E07D" w14:textId="77777777" w:rsidR="00BF2AEA" w:rsidRDefault="00BF2AEA" w:rsidP="00BF2AEA">
      <w:r w:rsidRPr="006C4957">
        <w:t>A copy of the Year 17 site visit report, detailing the school’s progress toward meeting the conditions and the Charter School Performance Criteria, along with the school’s response, is attached.</w:t>
      </w:r>
    </w:p>
    <w:p w14:paraId="57E6E07E" w14:textId="77777777" w:rsidR="00C94561" w:rsidRDefault="00C94561" w:rsidP="009413D3">
      <w:pPr>
        <w:rPr>
          <w:b/>
          <w:sz w:val="26"/>
          <w:szCs w:val="26"/>
        </w:rPr>
      </w:pP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6"/>
        <w:gridCol w:w="1793"/>
        <w:gridCol w:w="2070"/>
        <w:gridCol w:w="1980"/>
      </w:tblGrid>
      <w:tr w:rsidR="001D795C" w:rsidRPr="00F77225" w14:paraId="57E6E080" w14:textId="77777777" w:rsidTr="00CC7391">
        <w:trPr>
          <w:trHeight w:val="268"/>
        </w:trPr>
        <w:tc>
          <w:tcPr>
            <w:tcW w:w="5000" w:type="pct"/>
            <w:gridSpan w:val="4"/>
            <w:shd w:val="clear" w:color="auto" w:fill="D9D9D9"/>
            <w:tcMar>
              <w:top w:w="0" w:type="dxa"/>
              <w:left w:w="108" w:type="dxa"/>
              <w:bottom w:w="0" w:type="dxa"/>
              <w:right w:w="108" w:type="dxa"/>
            </w:tcMar>
          </w:tcPr>
          <w:p w14:paraId="57E6E07F" w14:textId="77777777" w:rsidR="001D795C" w:rsidRPr="00DC2817" w:rsidRDefault="001D795C" w:rsidP="00FE0E96">
            <w:pPr>
              <w:jc w:val="center"/>
              <w:rPr>
                <w:rFonts w:eastAsia="Batang"/>
                <w:b/>
                <w:bCs/>
                <w:i/>
                <w:lang w:eastAsia="ko-KR"/>
              </w:rPr>
            </w:pPr>
            <w:r w:rsidRPr="00DC2817">
              <w:rPr>
                <w:b/>
              </w:rPr>
              <w:t xml:space="preserve">Mystic Valley Regional Charter School </w:t>
            </w:r>
          </w:p>
        </w:tc>
      </w:tr>
      <w:tr w:rsidR="001D795C" w:rsidRPr="003847B7" w14:paraId="57E6E085" w14:textId="77777777" w:rsidTr="00E605C8">
        <w:trPr>
          <w:trHeight w:val="323"/>
        </w:trPr>
        <w:tc>
          <w:tcPr>
            <w:tcW w:w="1793" w:type="pct"/>
            <w:shd w:val="clear" w:color="auto" w:fill="F2F2F2"/>
            <w:tcMar>
              <w:top w:w="0" w:type="dxa"/>
              <w:left w:w="108" w:type="dxa"/>
              <w:bottom w:w="0" w:type="dxa"/>
              <w:right w:w="108" w:type="dxa"/>
            </w:tcMar>
          </w:tcPr>
          <w:p w14:paraId="57E6E081" w14:textId="77777777" w:rsidR="001D795C" w:rsidRPr="003847B7" w:rsidRDefault="001D795C" w:rsidP="00FE0E96">
            <w:pPr>
              <w:tabs>
                <w:tab w:val="left" w:pos="1940"/>
              </w:tabs>
              <w:spacing w:before="40"/>
              <w:ind w:left="162" w:hanging="193"/>
              <w:rPr>
                <w:rFonts w:eastAsia="Batang"/>
                <w:b/>
                <w:bCs/>
                <w:sz w:val="23"/>
                <w:szCs w:val="23"/>
                <w:lang w:eastAsia="ko-KR"/>
              </w:rPr>
            </w:pPr>
            <w:r w:rsidRPr="003847B7">
              <w:rPr>
                <w:rFonts w:eastAsia="Batang"/>
                <w:b/>
                <w:sz w:val="23"/>
                <w:szCs w:val="23"/>
                <w:lang w:eastAsia="ko-KR"/>
              </w:rPr>
              <w:t>Type of Charter</w:t>
            </w:r>
          </w:p>
        </w:tc>
        <w:tc>
          <w:tcPr>
            <w:tcW w:w="984" w:type="pct"/>
            <w:tcMar>
              <w:top w:w="0" w:type="dxa"/>
              <w:left w:w="108" w:type="dxa"/>
              <w:bottom w:w="0" w:type="dxa"/>
              <w:right w:w="108" w:type="dxa"/>
            </w:tcMar>
          </w:tcPr>
          <w:p w14:paraId="57E6E082" w14:textId="77777777" w:rsidR="001D795C" w:rsidRPr="003847B7" w:rsidRDefault="00F82BB5" w:rsidP="00FE0E96">
            <w:pPr>
              <w:tabs>
                <w:tab w:val="left" w:pos="1940"/>
              </w:tabs>
              <w:spacing w:before="40"/>
              <w:ind w:left="162" w:hanging="193"/>
              <w:rPr>
                <w:rFonts w:eastAsia="Batang"/>
                <w:sz w:val="23"/>
                <w:szCs w:val="23"/>
                <w:lang w:eastAsia="ko-KR"/>
              </w:rPr>
            </w:pPr>
            <w:r w:rsidRPr="003847B7">
              <w:rPr>
                <w:rFonts w:eastAsia="Batang"/>
                <w:sz w:val="23"/>
                <w:szCs w:val="23"/>
                <w:lang w:eastAsia="ko-KR"/>
              </w:rPr>
              <w:fldChar w:fldCharType="begin">
                <w:ffData>
                  <w:name w:val="Text29"/>
                  <w:enabled/>
                  <w:calcOnExit w:val="0"/>
                  <w:textInput/>
                </w:ffData>
              </w:fldChar>
            </w:r>
            <w:r w:rsidR="001D795C" w:rsidRPr="003847B7">
              <w:rPr>
                <w:rFonts w:eastAsia="Batang"/>
                <w:sz w:val="23"/>
                <w:szCs w:val="23"/>
                <w:lang w:eastAsia="ko-KR"/>
              </w:rPr>
              <w:instrText xml:space="preserve"> FORMTEXT </w:instrText>
            </w:r>
            <w:r w:rsidRPr="003847B7">
              <w:rPr>
                <w:rFonts w:eastAsia="Batang"/>
                <w:sz w:val="23"/>
                <w:szCs w:val="23"/>
                <w:lang w:eastAsia="ko-KR"/>
              </w:rPr>
            </w:r>
            <w:r w:rsidRPr="003847B7">
              <w:rPr>
                <w:rFonts w:eastAsia="Batang"/>
                <w:sz w:val="23"/>
                <w:szCs w:val="23"/>
                <w:lang w:eastAsia="ko-KR"/>
              </w:rPr>
              <w:fldChar w:fldCharType="separate"/>
            </w:r>
            <w:r w:rsidR="001D795C" w:rsidRPr="003847B7">
              <w:rPr>
                <w:rFonts w:eastAsia="Batang"/>
                <w:noProof/>
                <w:sz w:val="23"/>
                <w:szCs w:val="23"/>
                <w:lang w:eastAsia="ko-KR"/>
              </w:rPr>
              <w:t>Commonwealth</w:t>
            </w:r>
            <w:r w:rsidRPr="003847B7">
              <w:rPr>
                <w:rFonts w:eastAsia="Batang"/>
                <w:sz w:val="23"/>
                <w:szCs w:val="23"/>
                <w:lang w:eastAsia="ko-KR"/>
              </w:rPr>
              <w:fldChar w:fldCharType="end"/>
            </w:r>
          </w:p>
        </w:tc>
        <w:tc>
          <w:tcPr>
            <w:tcW w:w="1136" w:type="pct"/>
            <w:shd w:val="clear" w:color="auto" w:fill="F2F2F2"/>
            <w:tcMar>
              <w:top w:w="0" w:type="dxa"/>
              <w:left w:w="108" w:type="dxa"/>
              <w:bottom w:w="0" w:type="dxa"/>
              <w:right w:w="108" w:type="dxa"/>
            </w:tcMar>
          </w:tcPr>
          <w:p w14:paraId="57E6E083" w14:textId="77777777" w:rsidR="001D795C" w:rsidRPr="003847B7" w:rsidRDefault="001D795C" w:rsidP="00FE0E96">
            <w:pPr>
              <w:tabs>
                <w:tab w:val="left" w:pos="1940"/>
              </w:tabs>
              <w:spacing w:before="40"/>
              <w:ind w:left="162" w:hanging="193"/>
              <w:rPr>
                <w:rFonts w:eastAsia="Batang"/>
                <w:b/>
                <w:bCs/>
                <w:sz w:val="23"/>
                <w:szCs w:val="23"/>
                <w:lang w:eastAsia="ko-KR"/>
              </w:rPr>
            </w:pPr>
            <w:r w:rsidRPr="003847B7">
              <w:rPr>
                <w:rFonts w:eastAsia="Batang"/>
                <w:b/>
                <w:sz w:val="23"/>
                <w:szCs w:val="23"/>
                <w:lang w:eastAsia="ko-KR"/>
              </w:rPr>
              <w:t>Location</w:t>
            </w:r>
          </w:p>
        </w:tc>
        <w:tc>
          <w:tcPr>
            <w:tcW w:w="1087" w:type="pct"/>
            <w:tcMar>
              <w:top w:w="0" w:type="dxa"/>
              <w:left w:w="108" w:type="dxa"/>
              <w:bottom w:w="0" w:type="dxa"/>
              <w:right w:w="108" w:type="dxa"/>
            </w:tcMar>
          </w:tcPr>
          <w:p w14:paraId="57E6E084" w14:textId="77777777" w:rsidR="001D795C" w:rsidRPr="003847B7" w:rsidRDefault="00FE6726" w:rsidP="00FE0E96">
            <w:pPr>
              <w:tabs>
                <w:tab w:val="left" w:pos="1940"/>
              </w:tabs>
              <w:spacing w:before="40" w:after="40"/>
              <w:ind w:left="162" w:hanging="193"/>
              <w:rPr>
                <w:rFonts w:eastAsia="Batang"/>
                <w:sz w:val="23"/>
                <w:szCs w:val="23"/>
                <w:lang w:eastAsia="ko-KR"/>
              </w:rPr>
            </w:pPr>
            <w:r>
              <w:rPr>
                <w:rFonts w:eastAsia="Batang"/>
                <w:sz w:val="23"/>
                <w:szCs w:val="23"/>
                <w:lang w:eastAsia="ko-KR"/>
              </w:rPr>
              <w:t xml:space="preserve"> </w:t>
            </w:r>
            <w:r w:rsidR="001D795C">
              <w:rPr>
                <w:rFonts w:eastAsia="Batang"/>
                <w:sz w:val="23"/>
                <w:szCs w:val="23"/>
                <w:lang w:eastAsia="ko-KR"/>
              </w:rPr>
              <w:t>Malden</w:t>
            </w:r>
          </w:p>
        </w:tc>
      </w:tr>
      <w:tr w:rsidR="001D795C" w:rsidRPr="003847B7" w14:paraId="57E6E08B" w14:textId="77777777" w:rsidTr="00E605C8">
        <w:trPr>
          <w:trHeight w:val="503"/>
        </w:trPr>
        <w:tc>
          <w:tcPr>
            <w:tcW w:w="1793" w:type="pct"/>
            <w:shd w:val="clear" w:color="auto" w:fill="F2F2F2"/>
            <w:tcMar>
              <w:top w:w="0" w:type="dxa"/>
              <w:left w:w="108" w:type="dxa"/>
              <w:bottom w:w="0" w:type="dxa"/>
              <w:right w:w="108" w:type="dxa"/>
            </w:tcMar>
          </w:tcPr>
          <w:p w14:paraId="57E6E086" w14:textId="77777777" w:rsidR="001D795C" w:rsidRPr="003847B7" w:rsidRDefault="001D795C" w:rsidP="00FE0E96">
            <w:pPr>
              <w:tabs>
                <w:tab w:val="left" w:pos="1940"/>
              </w:tabs>
              <w:spacing w:before="40"/>
              <w:ind w:left="162" w:hanging="193"/>
              <w:rPr>
                <w:rFonts w:eastAsia="Batang"/>
                <w:b/>
                <w:bCs/>
                <w:sz w:val="23"/>
                <w:szCs w:val="23"/>
                <w:lang w:eastAsia="ko-KR"/>
              </w:rPr>
            </w:pPr>
            <w:r w:rsidRPr="003847B7">
              <w:rPr>
                <w:rFonts w:eastAsia="Batang"/>
                <w:b/>
                <w:sz w:val="23"/>
                <w:szCs w:val="23"/>
                <w:lang w:eastAsia="ko-KR"/>
              </w:rPr>
              <w:t>Regional or Non-Regional?</w:t>
            </w:r>
          </w:p>
        </w:tc>
        <w:tc>
          <w:tcPr>
            <w:tcW w:w="984" w:type="pct"/>
            <w:tcMar>
              <w:top w:w="0" w:type="dxa"/>
              <w:left w:w="108" w:type="dxa"/>
              <w:bottom w:w="0" w:type="dxa"/>
              <w:right w:w="108" w:type="dxa"/>
            </w:tcMar>
          </w:tcPr>
          <w:p w14:paraId="57E6E087" w14:textId="77777777" w:rsidR="001D795C" w:rsidRPr="003847B7" w:rsidRDefault="001D795C" w:rsidP="00FE0E96">
            <w:pPr>
              <w:tabs>
                <w:tab w:val="left" w:pos="1940"/>
              </w:tabs>
              <w:spacing w:before="40"/>
              <w:ind w:left="162" w:hanging="193"/>
              <w:rPr>
                <w:rFonts w:eastAsia="Batang"/>
                <w:b/>
                <w:sz w:val="23"/>
                <w:szCs w:val="23"/>
                <w:lang w:eastAsia="ko-KR"/>
              </w:rPr>
            </w:pPr>
            <w:r w:rsidRPr="003847B7">
              <w:rPr>
                <w:rFonts w:eastAsia="Batang"/>
                <w:sz w:val="23"/>
                <w:szCs w:val="23"/>
                <w:lang w:eastAsia="ko-KR"/>
              </w:rPr>
              <w:t>Regional</w:t>
            </w:r>
          </w:p>
        </w:tc>
        <w:tc>
          <w:tcPr>
            <w:tcW w:w="1136" w:type="pct"/>
            <w:shd w:val="clear" w:color="auto" w:fill="F2F2F2"/>
            <w:tcMar>
              <w:top w:w="0" w:type="dxa"/>
              <w:left w:w="108" w:type="dxa"/>
              <w:bottom w:w="0" w:type="dxa"/>
              <w:right w:w="108" w:type="dxa"/>
            </w:tcMar>
          </w:tcPr>
          <w:p w14:paraId="57E6E088" w14:textId="77777777" w:rsidR="001D795C" w:rsidRPr="003847B7" w:rsidRDefault="001D795C" w:rsidP="00FE0E96">
            <w:pPr>
              <w:tabs>
                <w:tab w:val="left" w:pos="1940"/>
              </w:tabs>
              <w:spacing w:before="40"/>
              <w:ind w:left="162" w:hanging="193"/>
              <w:rPr>
                <w:rFonts w:eastAsia="Batang"/>
                <w:b/>
                <w:bCs/>
                <w:sz w:val="23"/>
                <w:szCs w:val="23"/>
                <w:lang w:eastAsia="ko-KR"/>
              </w:rPr>
            </w:pPr>
            <w:r w:rsidRPr="003847B7">
              <w:rPr>
                <w:rFonts w:eastAsia="Batang"/>
                <w:b/>
                <w:sz w:val="23"/>
                <w:szCs w:val="23"/>
                <w:lang w:eastAsia="ko-KR"/>
              </w:rPr>
              <w:t xml:space="preserve">Districts in Region </w:t>
            </w:r>
          </w:p>
          <w:p w14:paraId="57E6E089" w14:textId="77777777" w:rsidR="001D795C" w:rsidRPr="003847B7" w:rsidRDefault="001D795C" w:rsidP="00FE0E96">
            <w:pPr>
              <w:tabs>
                <w:tab w:val="left" w:pos="1940"/>
              </w:tabs>
              <w:spacing w:before="40"/>
              <w:ind w:left="162" w:hanging="193"/>
              <w:rPr>
                <w:rFonts w:eastAsia="Batang"/>
                <w:bCs/>
                <w:sz w:val="23"/>
                <w:szCs w:val="23"/>
                <w:lang w:eastAsia="ko-KR"/>
              </w:rPr>
            </w:pPr>
            <w:r w:rsidRPr="003847B7">
              <w:rPr>
                <w:rFonts w:eastAsia="Batang"/>
                <w:sz w:val="23"/>
                <w:szCs w:val="23"/>
                <w:lang w:eastAsia="ko-KR"/>
              </w:rPr>
              <w:t>(if applicable)</w:t>
            </w:r>
          </w:p>
        </w:tc>
        <w:tc>
          <w:tcPr>
            <w:tcW w:w="1087" w:type="pct"/>
            <w:tcMar>
              <w:top w:w="0" w:type="dxa"/>
              <w:left w:w="108" w:type="dxa"/>
              <w:bottom w:w="0" w:type="dxa"/>
              <w:right w:w="108" w:type="dxa"/>
            </w:tcMar>
          </w:tcPr>
          <w:p w14:paraId="57E6E08A" w14:textId="77777777" w:rsidR="001D795C" w:rsidRPr="003847B7" w:rsidRDefault="00FE6726" w:rsidP="00FE6726">
            <w:pPr>
              <w:tabs>
                <w:tab w:val="left" w:pos="1940"/>
              </w:tabs>
              <w:spacing w:before="40" w:after="40"/>
              <w:ind w:left="3"/>
              <w:rPr>
                <w:rFonts w:eastAsia="Batang"/>
                <w:sz w:val="23"/>
                <w:szCs w:val="23"/>
                <w:lang w:eastAsia="ko-KR"/>
              </w:rPr>
            </w:pPr>
            <w:r>
              <w:rPr>
                <w:rFonts w:eastAsia="Batang"/>
                <w:sz w:val="23"/>
                <w:szCs w:val="23"/>
                <w:lang w:eastAsia="ko-KR"/>
              </w:rPr>
              <w:t xml:space="preserve">Everett, Malden, </w:t>
            </w:r>
            <w:r w:rsidR="001D795C">
              <w:rPr>
                <w:rFonts w:eastAsia="Batang"/>
                <w:sz w:val="23"/>
                <w:szCs w:val="23"/>
                <w:lang w:eastAsia="ko-KR"/>
              </w:rPr>
              <w:t>Medford, Melrose, Stoneham, and Wakefield</w:t>
            </w:r>
          </w:p>
        </w:tc>
      </w:tr>
      <w:tr w:rsidR="001D795C" w:rsidRPr="003847B7" w14:paraId="57E6E090" w14:textId="77777777" w:rsidTr="00E605C8">
        <w:trPr>
          <w:trHeight w:val="291"/>
        </w:trPr>
        <w:tc>
          <w:tcPr>
            <w:tcW w:w="1793" w:type="pct"/>
            <w:shd w:val="clear" w:color="auto" w:fill="F2F2F2"/>
            <w:tcMar>
              <w:top w:w="0" w:type="dxa"/>
              <w:left w:w="108" w:type="dxa"/>
              <w:bottom w:w="0" w:type="dxa"/>
              <w:right w:w="108" w:type="dxa"/>
            </w:tcMar>
          </w:tcPr>
          <w:p w14:paraId="57E6E08C" w14:textId="77777777" w:rsidR="001D795C" w:rsidRPr="003847B7" w:rsidRDefault="001D795C" w:rsidP="00FE0E96">
            <w:pPr>
              <w:tabs>
                <w:tab w:val="left" w:pos="1940"/>
              </w:tabs>
              <w:spacing w:before="40"/>
              <w:ind w:left="162" w:hanging="193"/>
              <w:rPr>
                <w:rFonts w:eastAsia="Batang"/>
                <w:b/>
                <w:bCs/>
                <w:sz w:val="23"/>
                <w:szCs w:val="23"/>
                <w:lang w:eastAsia="ko-KR"/>
              </w:rPr>
            </w:pPr>
            <w:r w:rsidRPr="003847B7">
              <w:rPr>
                <w:rFonts w:eastAsia="Batang"/>
                <w:b/>
                <w:sz w:val="23"/>
                <w:szCs w:val="23"/>
                <w:lang w:eastAsia="ko-KR"/>
              </w:rPr>
              <w:t>Year Opened</w:t>
            </w:r>
          </w:p>
        </w:tc>
        <w:tc>
          <w:tcPr>
            <w:tcW w:w="984" w:type="pct"/>
            <w:tcMar>
              <w:top w:w="0" w:type="dxa"/>
              <w:left w:w="108" w:type="dxa"/>
              <w:bottom w:w="0" w:type="dxa"/>
              <w:right w:w="108" w:type="dxa"/>
            </w:tcMar>
          </w:tcPr>
          <w:p w14:paraId="57E6E08D" w14:textId="77777777" w:rsidR="001D795C" w:rsidRPr="003847B7" w:rsidRDefault="001D795C" w:rsidP="00FE0E96">
            <w:pPr>
              <w:tabs>
                <w:tab w:val="left" w:pos="1940"/>
              </w:tabs>
              <w:spacing w:before="40"/>
              <w:ind w:left="162" w:hanging="193"/>
              <w:rPr>
                <w:rFonts w:eastAsia="Batang"/>
                <w:sz w:val="23"/>
                <w:szCs w:val="23"/>
                <w:lang w:eastAsia="ko-KR"/>
              </w:rPr>
            </w:pPr>
            <w:r>
              <w:rPr>
                <w:rFonts w:eastAsia="Batang"/>
                <w:sz w:val="23"/>
                <w:szCs w:val="23"/>
                <w:lang w:eastAsia="ko-KR"/>
              </w:rPr>
              <w:t>1998</w:t>
            </w:r>
          </w:p>
        </w:tc>
        <w:tc>
          <w:tcPr>
            <w:tcW w:w="1136" w:type="pct"/>
            <w:shd w:val="clear" w:color="auto" w:fill="F2F2F2"/>
            <w:tcMar>
              <w:top w:w="0" w:type="dxa"/>
              <w:left w:w="108" w:type="dxa"/>
              <w:bottom w:w="0" w:type="dxa"/>
              <w:right w:w="108" w:type="dxa"/>
            </w:tcMar>
          </w:tcPr>
          <w:p w14:paraId="57E6E08E" w14:textId="77777777" w:rsidR="001D795C" w:rsidRPr="003847B7" w:rsidRDefault="001D795C" w:rsidP="00FE0E96">
            <w:pPr>
              <w:tabs>
                <w:tab w:val="left" w:pos="1940"/>
              </w:tabs>
              <w:spacing w:before="40"/>
              <w:ind w:left="162" w:hanging="193"/>
              <w:rPr>
                <w:rFonts w:eastAsia="Batang"/>
                <w:b/>
                <w:bCs/>
                <w:sz w:val="23"/>
                <w:szCs w:val="23"/>
                <w:lang w:eastAsia="ko-KR"/>
              </w:rPr>
            </w:pPr>
            <w:r w:rsidRPr="003847B7">
              <w:rPr>
                <w:rFonts w:eastAsia="Batang"/>
                <w:b/>
                <w:sz w:val="23"/>
                <w:szCs w:val="23"/>
                <w:lang w:eastAsia="ko-KR"/>
              </w:rPr>
              <w:t>Year(s) Renewed</w:t>
            </w:r>
          </w:p>
        </w:tc>
        <w:tc>
          <w:tcPr>
            <w:tcW w:w="1087" w:type="pct"/>
            <w:tcMar>
              <w:top w:w="0" w:type="dxa"/>
              <w:left w:w="108" w:type="dxa"/>
              <w:bottom w:w="0" w:type="dxa"/>
              <w:right w:w="108" w:type="dxa"/>
            </w:tcMar>
          </w:tcPr>
          <w:p w14:paraId="57E6E08F" w14:textId="77777777" w:rsidR="001D795C" w:rsidRPr="003847B7" w:rsidRDefault="00FE6726" w:rsidP="00FE0E96">
            <w:pPr>
              <w:tabs>
                <w:tab w:val="left" w:pos="1940"/>
              </w:tabs>
              <w:spacing w:before="40" w:after="40"/>
              <w:ind w:left="162" w:hanging="193"/>
              <w:rPr>
                <w:rFonts w:eastAsia="Batang"/>
                <w:sz w:val="23"/>
                <w:szCs w:val="23"/>
                <w:lang w:eastAsia="ko-KR"/>
              </w:rPr>
            </w:pPr>
            <w:r>
              <w:rPr>
                <w:rFonts w:eastAsia="Batang"/>
                <w:sz w:val="23"/>
                <w:szCs w:val="23"/>
                <w:lang w:eastAsia="ko-KR"/>
              </w:rPr>
              <w:t xml:space="preserve"> </w:t>
            </w:r>
            <w:r w:rsidR="001D795C">
              <w:rPr>
                <w:rFonts w:eastAsia="Batang"/>
                <w:sz w:val="23"/>
                <w:szCs w:val="23"/>
                <w:lang w:eastAsia="ko-KR"/>
              </w:rPr>
              <w:t>2003, 2008, 2013</w:t>
            </w:r>
          </w:p>
        </w:tc>
      </w:tr>
      <w:tr w:rsidR="001D795C" w:rsidRPr="003847B7" w14:paraId="57E6E095" w14:textId="77777777" w:rsidTr="00E605C8">
        <w:trPr>
          <w:trHeight w:val="358"/>
        </w:trPr>
        <w:tc>
          <w:tcPr>
            <w:tcW w:w="1793" w:type="pct"/>
            <w:shd w:val="clear" w:color="auto" w:fill="F2F2F2"/>
            <w:tcMar>
              <w:top w:w="0" w:type="dxa"/>
              <w:left w:w="108" w:type="dxa"/>
              <w:bottom w:w="0" w:type="dxa"/>
              <w:right w:w="108" w:type="dxa"/>
            </w:tcMar>
          </w:tcPr>
          <w:p w14:paraId="57E6E091" w14:textId="77777777" w:rsidR="001D795C" w:rsidRPr="003847B7" w:rsidRDefault="001D795C" w:rsidP="00FE0E96">
            <w:pPr>
              <w:tabs>
                <w:tab w:val="left" w:pos="1940"/>
              </w:tabs>
              <w:spacing w:before="40"/>
              <w:ind w:left="162" w:hanging="193"/>
              <w:rPr>
                <w:rFonts w:eastAsia="Batang"/>
                <w:b/>
                <w:bCs/>
                <w:sz w:val="23"/>
                <w:szCs w:val="23"/>
                <w:lang w:eastAsia="ko-KR"/>
              </w:rPr>
            </w:pPr>
            <w:r w:rsidRPr="003847B7">
              <w:rPr>
                <w:rFonts w:eastAsia="Batang"/>
                <w:b/>
                <w:sz w:val="23"/>
                <w:szCs w:val="23"/>
                <w:lang w:eastAsia="ko-KR"/>
              </w:rPr>
              <w:t>Maximum Enrollment</w:t>
            </w:r>
          </w:p>
        </w:tc>
        <w:tc>
          <w:tcPr>
            <w:tcW w:w="984" w:type="pct"/>
            <w:tcMar>
              <w:top w:w="0" w:type="dxa"/>
              <w:left w:w="108" w:type="dxa"/>
              <w:bottom w:w="0" w:type="dxa"/>
              <w:right w:w="108" w:type="dxa"/>
            </w:tcMar>
          </w:tcPr>
          <w:p w14:paraId="57E6E092" w14:textId="77777777" w:rsidR="001D795C" w:rsidRPr="003847B7" w:rsidRDefault="001D795C" w:rsidP="00FE0E96">
            <w:pPr>
              <w:tabs>
                <w:tab w:val="left" w:pos="1940"/>
              </w:tabs>
              <w:spacing w:before="40"/>
              <w:ind w:left="162" w:hanging="193"/>
              <w:rPr>
                <w:rFonts w:eastAsia="Batang"/>
                <w:sz w:val="23"/>
                <w:szCs w:val="23"/>
                <w:lang w:eastAsia="ko-KR"/>
              </w:rPr>
            </w:pPr>
            <w:r>
              <w:rPr>
                <w:rFonts w:eastAsia="Batang"/>
                <w:sz w:val="23"/>
                <w:szCs w:val="23"/>
                <w:lang w:eastAsia="ko-KR"/>
              </w:rPr>
              <w:t>1,500</w:t>
            </w:r>
          </w:p>
        </w:tc>
        <w:tc>
          <w:tcPr>
            <w:tcW w:w="1136" w:type="pct"/>
            <w:shd w:val="clear" w:color="auto" w:fill="F2F2F2"/>
            <w:tcMar>
              <w:top w:w="0" w:type="dxa"/>
              <w:left w:w="108" w:type="dxa"/>
              <w:bottom w:w="0" w:type="dxa"/>
              <w:right w:w="108" w:type="dxa"/>
            </w:tcMar>
          </w:tcPr>
          <w:p w14:paraId="57E6E093" w14:textId="77777777" w:rsidR="001D795C" w:rsidRPr="003847B7" w:rsidRDefault="001D795C" w:rsidP="00FE0E96">
            <w:pPr>
              <w:tabs>
                <w:tab w:val="left" w:pos="1940"/>
              </w:tabs>
              <w:spacing w:before="40"/>
              <w:ind w:left="162" w:hanging="193"/>
              <w:rPr>
                <w:rFonts w:eastAsia="Batang"/>
                <w:b/>
                <w:bCs/>
                <w:sz w:val="23"/>
                <w:szCs w:val="23"/>
                <w:lang w:eastAsia="ko-KR"/>
              </w:rPr>
            </w:pPr>
            <w:r w:rsidRPr="003847B7">
              <w:rPr>
                <w:rFonts w:eastAsia="Batang"/>
                <w:b/>
                <w:sz w:val="23"/>
                <w:szCs w:val="23"/>
                <w:lang w:eastAsia="ko-KR"/>
              </w:rPr>
              <w:t>Current Enrollment</w:t>
            </w:r>
          </w:p>
        </w:tc>
        <w:tc>
          <w:tcPr>
            <w:tcW w:w="1087" w:type="pct"/>
            <w:shd w:val="clear" w:color="auto" w:fill="FFFFFF"/>
            <w:tcMar>
              <w:top w:w="0" w:type="dxa"/>
              <w:left w:w="108" w:type="dxa"/>
              <w:bottom w:w="0" w:type="dxa"/>
              <w:right w:w="108" w:type="dxa"/>
            </w:tcMar>
          </w:tcPr>
          <w:p w14:paraId="57E6E094" w14:textId="77777777" w:rsidR="001D795C" w:rsidRPr="003847B7" w:rsidRDefault="00FE6726" w:rsidP="00FE0E96">
            <w:pPr>
              <w:tabs>
                <w:tab w:val="left" w:pos="1940"/>
              </w:tabs>
              <w:spacing w:before="40" w:after="40"/>
              <w:ind w:left="162" w:hanging="193"/>
              <w:rPr>
                <w:rFonts w:eastAsia="Batang"/>
                <w:sz w:val="23"/>
                <w:szCs w:val="23"/>
                <w:lang w:eastAsia="ko-KR"/>
              </w:rPr>
            </w:pPr>
            <w:r>
              <w:rPr>
                <w:rFonts w:eastAsia="Batang"/>
                <w:sz w:val="23"/>
                <w:szCs w:val="23"/>
                <w:lang w:eastAsia="ko-KR"/>
              </w:rPr>
              <w:t xml:space="preserve"> </w:t>
            </w:r>
            <w:r w:rsidR="001D795C" w:rsidRPr="00D1399A">
              <w:rPr>
                <w:rFonts w:eastAsia="Batang"/>
                <w:sz w:val="23"/>
                <w:szCs w:val="23"/>
                <w:lang w:eastAsia="ko-KR"/>
              </w:rPr>
              <w:t>1,509</w:t>
            </w:r>
          </w:p>
        </w:tc>
      </w:tr>
      <w:tr w:rsidR="001D795C" w:rsidRPr="003847B7" w14:paraId="57E6E09A" w14:textId="77777777" w:rsidTr="00E605C8">
        <w:trPr>
          <w:trHeight w:val="278"/>
        </w:trPr>
        <w:tc>
          <w:tcPr>
            <w:tcW w:w="1793" w:type="pct"/>
            <w:shd w:val="clear" w:color="auto" w:fill="F2F2F2"/>
            <w:tcMar>
              <w:top w:w="0" w:type="dxa"/>
              <w:left w:w="108" w:type="dxa"/>
              <w:bottom w:w="0" w:type="dxa"/>
              <w:right w:w="108" w:type="dxa"/>
            </w:tcMar>
          </w:tcPr>
          <w:p w14:paraId="57E6E096" w14:textId="77777777" w:rsidR="001D795C" w:rsidRPr="003847B7" w:rsidRDefault="001D795C" w:rsidP="00FE0E96">
            <w:pPr>
              <w:tabs>
                <w:tab w:val="left" w:pos="1940"/>
              </w:tabs>
              <w:spacing w:before="40"/>
              <w:rPr>
                <w:rFonts w:eastAsia="Batang"/>
                <w:b/>
                <w:sz w:val="23"/>
                <w:szCs w:val="23"/>
                <w:lang w:eastAsia="ko-KR"/>
              </w:rPr>
            </w:pPr>
            <w:r w:rsidRPr="003847B7">
              <w:rPr>
                <w:rFonts w:eastAsia="Batang"/>
                <w:b/>
                <w:sz w:val="23"/>
                <w:szCs w:val="23"/>
                <w:lang w:eastAsia="ko-KR"/>
              </w:rPr>
              <w:t>Students on Waitlist</w:t>
            </w:r>
          </w:p>
        </w:tc>
        <w:tc>
          <w:tcPr>
            <w:tcW w:w="984" w:type="pct"/>
            <w:tcMar>
              <w:top w:w="0" w:type="dxa"/>
              <w:left w:w="108" w:type="dxa"/>
              <w:bottom w:w="0" w:type="dxa"/>
              <w:right w:w="108" w:type="dxa"/>
            </w:tcMar>
          </w:tcPr>
          <w:p w14:paraId="57E6E097" w14:textId="77777777" w:rsidR="001D795C" w:rsidRPr="003847B7" w:rsidRDefault="001D795C" w:rsidP="00FE0E96">
            <w:pPr>
              <w:tabs>
                <w:tab w:val="left" w:pos="1940"/>
              </w:tabs>
              <w:spacing w:before="40"/>
              <w:ind w:left="162" w:hanging="193"/>
              <w:rPr>
                <w:rFonts w:eastAsia="Batang"/>
                <w:sz w:val="23"/>
                <w:szCs w:val="23"/>
                <w:lang w:eastAsia="ko-KR"/>
              </w:rPr>
            </w:pPr>
            <w:r>
              <w:rPr>
                <w:rFonts w:eastAsia="Batang"/>
                <w:sz w:val="23"/>
                <w:szCs w:val="23"/>
                <w:lang w:eastAsia="ko-KR"/>
              </w:rPr>
              <w:t>2,922</w:t>
            </w:r>
          </w:p>
        </w:tc>
        <w:tc>
          <w:tcPr>
            <w:tcW w:w="1136" w:type="pct"/>
            <w:shd w:val="clear" w:color="auto" w:fill="F2F2F2"/>
            <w:tcMar>
              <w:top w:w="0" w:type="dxa"/>
              <w:left w:w="108" w:type="dxa"/>
              <w:bottom w:w="0" w:type="dxa"/>
              <w:right w:w="108" w:type="dxa"/>
            </w:tcMar>
          </w:tcPr>
          <w:p w14:paraId="57E6E098" w14:textId="77777777" w:rsidR="001D795C" w:rsidRPr="003847B7" w:rsidRDefault="001D795C" w:rsidP="00FE0E96">
            <w:pPr>
              <w:tabs>
                <w:tab w:val="left" w:pos="1940"/>
              </w:tabs>
              <w:spacing w:before="40"/>
              <w:ind w:left="162" w:hanging="193"/>
              <w:rPr>
                <w:rFonts w:eastAsia="Batang"/>
                <w:b/>
                <w:bCs/>
                <w:sz w:val="23"/>
                <w:szCs w:val="23"/>
                <w:lang w:eastAsia="ko-KR"/>
              </w:rPr>
            </w:pPr>
            <w:r w:rsidRPr="003847B7">
              <w:rPr>
                <w:rFonts w:eastAsia="Batang"/>
                <w:b/>
                <w:sz w:val="23"/>
                <w:szCs w:val="23"/>
                <w:lang w:eastAsia="ko-KR"/>
              </w:rPr>
              <w:t>Grade Span</w:t>
            </w:r>
          </w:p>
        </w:tc>
        <w:tc>
          <w:tcPr>
            <w:tcW w:w="1087" w:type="pct"/>
            <w:tcMar>
              <w:top w:w="0" w:type="dxa"/>
              <w:left w:w="108" w:type="dxa"/>
              <w:bottom w:w="0" w:type="dxa"/>
              <w:right w:w="108" w:type="dxa"/>
            </w:tcMar>
          </w:tcPr>
          <w:p w14:paraId="57E6E099" w14:textId="77777777" w:rsidR="001D795C" w:rsidRPr="003847B7" w:rsidRDefault="00FE6726" w:rsidP="00FE0E96">
            <w:pPr>
              <w:tabs>
                <w:tab w:val="left" w:pos="1940"/>
              </w:tabs>
              <w:spacing w:before="40" w:after="40"/>
              <w:ind w:left="162" w:hanging="193"/>
              <w:rPr>
                <w:rFonts w:eastAsia="Batang"/>
                <w:sz w:val="23"/>
                <w:szCs w:val="23"/>
                <w:lang w:eastAsia="ko-KR"/>
              </w:rPr>
            </w:pPr>
            <w:r>
              <w:rPr>
                <w:rFonts w:eastAsia="Batang"/>
                <w:sz w:val="23"/>
                <w:szCs w:val="23"/>
                <w:lang w:eastAsia="ko-KR"/>
              </w:rPr>
              <w:t xml:space="preserve"> </w:t>
            </w:r>
            <w:r w:rsidR="001D795C">
              <w:rPr>
                <w:rFonts w:eastAsia="Batang"/>
                <w:sz w:val="23"/>
                <w:szCs w:val="23"/>
                <w:lang w:eastAsia="ko-KR"/>
              </w:rPr>
              <w:t>K</w:t>
            </w:r>
            <w:r w:rsidR="001D795C" w:rsidRPr="003847B7">
              <w:rPr>
                <w:rFonts w:eastAsia="Batang"/>
                <w:sz w:val="23"/>
                <w:szCs w:val="23"/>
                <w:lang w:eastAsia="ko-KR"/>
              </w:rPr>
              <w:t>-12</w:t>
            </w:r>
          </w:p>
        </w:tc>
      </w:tr>
      <w:tr w:rsidR="001D795C" w:rsidRPr="003847B7" w14:paraId="57E6E0A0" w14:textId="77777777" w:rsidTr="00CC7391">
        <w:trPr>
          <w:trHeight w:val="332"/>
        </w:trPr>
        <w:tc>
          <w:tcPr>
            <w:tcW w:w="2777" w:type="pct"/>
            <w:gridSpan w:val="2"/>
            <w:vMerge w:val="restart"/>
            <w:shd w:val="clear" w:color="auto" w:fill="FFFFFF"/>
          </w:tcPr>
          <w:p w14:paraId="57E6E09B" w14:textId="77777777" w:rsidR="001D795C" w:rsidRDefault="001D795C" w:rsidP="00FE0E96">
            <w:pPr>
              <w:tabs>
                <w:tab w:val="left" w:pos="1940"/>
              </w:tabs>
              <w:spacing w:before="40"/>
              <w:rPr>
                <w:rFonts w:eastAsia="Batang"/>
                <w:b/>
                <w:sz w:val="23"/>
                <w:szCs w:val="23"/>
                <w:lang w:eastAsia="ko-KR"/>
              </w:rPr>
            </w:pPr>
            <w:r w:rsidRPr="003847B7">
              <w:rPr>
                <w:rFonts w:eastAsia="Batang"/>
                <w:b/>
                <w:sz w:val="23"/>
                <w:szCs w:val="23"/>
                <w:lang w:eastAsia="ko-KR"/>
              </w:rPr>
              <w:t xml:space="preserve"> </w:t>
            </w:r>
            <w:r w:rsidR="002F16F5">
              <w:rPr>
                <w:rFonts w:eastAsia="Batang"/>
                <w:b/>
                <w:sz w:val="23"/>
                <w:szCs w:val="23"/>
                <w:lang w:eastAsia="ko-KR"/>
              </w:rPr>
              <w:t xml:space="preserve"> </w:t>
            </w:r>
            <w:r w:rsidRPr="003847B7">
              <w:rPr>
                <w:rFonts w:eastAsia="Batang"/>
                <w:b/>
                <w:sz w:val="23"/>
                <w:szCs w:val="23"/>
                <w:lang w:eastAsia="ko-KR"/>
              </w:rPr>
              <w:t>Amendment Request</w:t>
            </w:r>
            <w:r>
              <w:rPr>
                <w:rFonts w:eastAsia="Batang"/>
                <w:b/>
                <w:sz w:val="23"/>
                <w:szCs w:val="23"/>
                <w:lang w:eastAsia="ko-KR"/>
              </w:rPr>
              <w:t>:</w:t>
            </w:r>
            <w:r w:rsidRPr="003847B7">
              <w:rPr>
                <w:rFonts w:eastAsia="Batang"/>
                <w:b/>
                <w:sz w:val="23"/>
                <w:szCs w:val="23"/>
                <w:lang w:eastAsia="ko-KR"/>
              </w:rPr>
              <w:t xml:space="preserve"> </w:t>
            </w:r>
          </w:p>
          <w:p w14:paraId="57E6E09C" w14:textId="77777777" w:rsidR="001D795C" w:rsidRDefault="001D795C" w:rsidP="002F16F5">
            <w:pPr>
              <w:tabs>
                <w:tab w:val="left" w:pos="1940"/>
              </w:tabs>
              <w:ind w:left="108" w:firstLine="7"/>
              <w:rPr>
                <w:rFonts w:ascii="Times" w:hAnsi="Times"/>
                <w:color w:val="000000"/>
                <w:sz w:val="23"/>
                <w:szCs w:val="23"/>
              </w:rPr>
            </w:pPr>
            <w:r w:rsidRPr="003847B7">
              <w:rPr>
                <w:sz w:val="23"/>
                <w:szCs w:val="23"/>
              </w:rPr>
              <w:lastRenderedPageBreak/>
              <w:t xml:space="preserve">Increase enrollment from </w:t>
            </w:r>
            <w:r>
              <w:rPr>
                <w:sz w:val="23"/>
                <w:szCs w:val="23"/>
              </w:rPr>
              <w:t>1,500</w:t>
            </w:r>
            <w:r w:rsidRPr="003847B7">
              <w:rPr>
                <w:sz w:val="23"/>
                <w:szCs w:val="23"/>
              </w:rPr>
              <w:t xml:space="preserve"> to </w:t>
            </w:r>
            <w:r>
              <w:rPr>
                <w:sz w:val="23"/>
                <w:szCs w:val="23"/>
              </w:rPr>
              <w:t>1,900</w:t>
            </w:r>
            <w:r w:rsidRPr="003847B7">
              <w:rPr>
                <w:sz w:val="23"/>
                <w:szCs w:val="23"/>
              </w:rPr>
              <w:t xml:space="preserve"> (4</w:t>
            </w:r>
            <w:r>
              <w:rPr>
                <w:sz w:val="23"/>
                <w:szCs w:val="23"/>
              </w:rPr>
              <w:t>00</w:t>
            </w:r>
            <w:r w:rsidRPr="003847B7">
              <w:rPr>
                <w:sz w:val="23"/>
                <w:szCs w:val="23"/>
              </w:rPr>
              <w:t>)</w:t>
            </w:r>
          </w:p>
          <w:p w14:paraId="57E6E09D" w14:textId="77777777" w:rsidR="001D795C" w:rsidRPr="003847B7" w:rsidRDefault="00867259" w:rsidP="00FE0E96">
            <w:pPr>
              <w:tabs>
                <w:tab w:val="left" w:pos="1940"/>
              </w:tabs>
              <w:spacing w:before="120" w:after="40"/>
              <w:ind w:left="162" w:hanging="54"/>
              <w:rPr>
                <w:rFonts w:eastAsia="Batang"/>
                <w:sz w:val="23"/>
                <w:szCs w:val="23"/>
                <w:lang w:eastAsia="ko-KR"/>
              </w:rPr>
            </w:pPr>
            <w:r>
              <w:rPr>
                <w:rFonts w:eastAsia="Batang"/>
                <w:b/>
                <w:sz w:val="23"/>
                <w:szCs w:val="23"/>
                <w:lang w:eastAsia="ko-KR"/>
              </w:rPr>
              <w:t xml:space="preserve">Requested </w:t>
            </w:r>
            <w:r w:rsidR="001D795C" w:rsidRPr="003847B7">
              <w:rPr>
                <w:rFonts w:eastAsia="Batang"/>
                <w:b/>
                <w:sz w:val="23"/>
                <w:szCs w:val="23"/>
                <w:lang w:eastAsia="ko-KR"/>
              </w:rPr>
              <w:t xml:space="preserve">Implementation: </w:t>
            </w:r>
            <w:r w:rsidR="001D795C" w:rsidRPr="003847B7">
              <w:rPr>
                <w:rFonts w:eastAsia="Batang"/>
                <w:sz w:val="23"/>
                <w:szCs w:val="23"/>
                <w:lang w:eastAsia="ko-KR"/>
              </w:rPr>
              <w:t>2015-2016</w:t>
            </w:r>
          </w:p>
        </w:tc>
        <w:tc>
          <w:tcPr>
            <w:tcW w:w="1136" w:type="pct"/>
            <w:shd w:val="clear" w:color="auto" w:fill="F2F2F2"/>
            <w:tcMar>
              <w:top w:w="0" w:type="dxa"/>
              <w:left w:w="108" w:type="dxa"/>
              <w:bottom w:w="0" w:type="dxa"/>
              <w:right w:w="108" w:type="dxa"/>
            </w:tcMar>
          </w:tcPr>
          <w:p w14:paraId="57E6E09E" w14:textId="77777777" w:rsidR="001D795C" w:rsidRPr="003847B7" w:rsidRDefault="00FE6726" w:rsidP="00FE6726">
            <w:pPr>
              <w:tabs>
                <w:tab w:val="left" w:pos="1940"/>
              </w:tabs>
              <w:spacing w:before="40"/>
              <w:ind w:hanging="31"/>
              <w:rPr>
                <w:rFonts w:eastAsia="Batang"/>
                <w:b/>
                <w:sz w:val="23"/>
                <w:szCs w:val="23"/>
                <w:lang w:eastAsia="ko-KR"/>
              </w:rPr>
            </w:pPr>
            <w:r>
              <w:rPr>
                <w:rFonts w:eastAsia="Batang"/>
                <w:b/>
                <w:sz w:val="23"/>
                <w:szCs w:val="23"/>
                <w:lang w:eastAsia="ko-KR"/>
              </w:rPr>
              <w:lastRenderedPageBreak/>
              <w:t xml:space="preserve">Current Age of </w:t>
            </w:r>
            <w:r w:rsidR="001D795C" w:rsidRPr="003847B7">
              <w:rPr>
                <w:rFonts w:eastAsia="Batang"/>
                <w:b/>
                <w:sz w:val="23"/>
                <w:szCs w:val="23"/>
                <w:lang w:eastAsia="ko-KR"/>
              </w:rPr>
              <w:lastRenderedPageBreak/>
              <w:t>School</w:t>
            </w:r>
          </w:p>
        </w:tc>
        <w:tc>
          <w:tcPr>
            <w:tcW w:w="1087" w:type="pct"/>
            <w:tcMar>
              <w:top w:w="0" w:type="dxa"/>
              <w:left w:w="108" w:type="dxa"/>
              <w:bottom w:w="0" w:type="dxa"/>
              <w:right w:w="108" w:type="dxa"/>
            </w:tcMar>
          </w:tcPr>
          <w:p w14:paraId="57E6E09F" w14:textId="77777777" w:rsidR="001D795C" w:rsidRPr="003847B7" w:rsidRDefault="001D795C" w:rsidP="00FE0E96">
            <w:pPr>
              <w:tabs>
                <w:tab w:val="left" w:pos="1940"/>
              </w:tabs>
              <w:spacing w:before="40" w:after="40"/>
              <w:ind w:left="162" w:hanging="193"/>
              <w:rPr>
                <w:rFonts w:eastAsia="Batang"/>
                <w:sz w:val="23"/>
                <w:szCs w:val="23"/>
                <w:lang w:eastAsia="ko-KR"/>
              </w:rPr>
            </w:pPr>
            <w:r>
              <w:rPr>
                <w:rFonts w:eastAsia="Batang"/>
                <w:sz w:val="23"/>
                <w:szCs w:val="23"/>
                <w:lang w:eastAsia="ko-KR"/>
              </w:rPr>
              <w:lastRenderedPageBreak/>
              <w:t>17 years</w:t>
            </w:r>
          </w:p>
        </w:tc>
      </w:tr>
      <w:tr w:rsidR="001D795C" w:rsidRPr="003847B7" w14:paraId="57E6E0A3" w14:textId="77777777" w:rsidTr="002C21DF">
        <w:trPr>
          <w:trHeight w:val="728"/>
        </w:trPr>
        <w:tc>
          <w:tcPr>
            <w:tcW w:w="2777" w:type="pct"/>
            <w:gridSpan w:val="2"/>
            <w:vMerge/>
            <w:shd w:val="clear" w:color="auto" w:fill="FFFFFF"/>
            <w:tcMar>
              <w:top w:w="0" w:type="dxa"/>
              <w:left w:w="108" w:type="dxa"/>
              <w:bottom w:w="0" w:type="dxa"/>
              <w:right w:w="108" w:type="dxa"/>
            </w:tcMar>
          </w:tcPr>
          <w:p w14:paraId="57E6E0A1" w14:textId="77777777" w:rsidR="001D795C" w:rsidRPr="003847B7" w:rsidRDefault="001D795C" w:rsidP="00FE0E96">
            <w:pPr>
              <w:tabs>
                <w:tab w:val="left" w:pos="1940"/>
              </w:tabs>
              <w:spacing w:before="120" w:after="40"/>
              <w:ind w:left="162" w:hanging="193"/>
              <w:rPr>
                <w:rFonts w:eastAsia="Batang"/>
                <w:b/>
                <w:sz w:val="23"/>
                <w:szCs w:val="23"/>
                <w:lang w:eastAsia="ko-KR"/>
              </w:rPr>
            </w:pPr>
          </w:p>
        </w:tc>
        <w:tc>
          <w:tcPr>
            <w:tcW w:w="2223" w:type="pct"/>
            <w:gridSpan w:val="2"/>
            <w:shd w:val="clear" w:color="auto" w:fill="FFFFFF"/>
          </w:tcPr>
          <w:p w14:paraId="57E6E0A2" w14:textId="77777777" w:rsidR="001D795C" w:rsidRPr="003847B7" w:rsidRDefault="001D795C" w:rsidP="00867259">
            <w:pPr>
              <w:snapToGrid w:val="0"/>
              <w:ind w:left="103"/>
              <w:rPr>
                <w:sz w:val="23"/>
                <w:szCs w:val="23"/>
              </w:rPr>
            </w:pPr>
            <w:r w:rsidRPr="003847B7">
              <w:rPr>
                <w:rFonts w:eastAsia="Batang"/>
                <w:b/>
                <w:sz w:val="23"/>
                <w:szCs w:val="23"/>
                <w:lang w:eastAsia="ko-KR"/>
              </w:rPr>
              <w:t>Proven Provider Status Required</w:t>
            </w:r>
            <w:r w:rsidR="00867259">
              <w:rPr>
                <w:rFonts w:eastAsia="Batang"/>
                <w:b/>
                <w:sz w:val="23"/>
                <w:szCs w:val="23"/>
                <w:lang w:eastAsia="ko-KR"/>
              </w:rPr>
              <w:t xml:space="preserve">: </w:t>
            </w:r>
            <w:r w:rsidR="0037752D" w:rsidRPr="0037752D">
              <w:rPr>
                <w:rFonts w:eastAsia="Batang"/>
                <w:sz w:val="23"/>
                <w:szCs w:val="23"/>
                <w:lang w:eastAsia="ko-KR"/>
              </w:rPr>
              <w:t>No</w:t>
            </w:r>
          </w:p>
        </w:tc>
      </w:tr>
      <w:tr w:rsidR="001D795C" w:rsidRPr="003847B7" w14:paraId="57E6E0A6" w14:textId="77777777" w:rsidTr="00CC7391">
        <w:trPr>
          <w:trHeight w:val="980"/>
        </w:trPr>
        <w:tc>
          <w:tcPr>
            <w:tcW w:w="5000" w:type="pct"/>
            <w:gridSpan w:val="4"/>
            <w:shd w:val="clear" w:color="auto" w:fill="FFFFFF"/>
            <w:tcMar>
              <w:top w:w="0" w:type="dxa"/>
              <w:left w:w="108" w:type="dxa"/>
              <w:bottom w:w="0" w:type="dxa"/>
              <w:right w:w="108" w:type="dxa"/>
            </w:tcMar>
          </w:tcPr>
          <w:p w14:paraId="57E6E0A4" w14:textId="77777777" w:rsidR="001D795C" w:rsidRPr="003847B7" w:rsidRDefault="001D795C" w:rsidP="00CC7391">
            <w:pPr>
              <w:tabs>
                <w:tab w:val="left" w:pos="1940"/>
              </w:tabs>
              <w:spacing w:before="120" w:after="120"/>
              <w:rPr>
                <w:rFonts w:eastAsia="Batang"/>
                <w:b/>
                <w:sz w:val="23"/>
                <w:szCs w:val="23"/>
                <w:lang w:eastAsia="ko-KR"/>
              </w:rPr>
            </w:pPr>
            <w:r w:rsidRPr="003847B7">
              <w:rPr>
                <w:rFonts w:eastAsia="Batang"/>
                <w:b/>
                <w:sz w:val="23"/>
                <w:szCs w:val="23"/>
                <w:lang w:eastAsia="ko-KR"/>
              </w:rPr>
              <w:t>Mission Statement</w:t>
            </w:r>
          </w:p>
          <w:p w14:paraId="57E6E0A5" w14:textId="77777777" w:rsidR="001D795C" w:rsidRPr="003847B7" w:rsidRDefault="001D795C" w:rsidP="00FE0E96">
            <w:pPr>
              <w:spacing w:after="120"/>
              <w:ind w:left="187"/>
              <w:rPr>
                <w:sz w:val="23"/>
                <w:szCs w:val="23"/>
              </w:rPr>
            </w:pPr>
            <w:r w:rsidRPr="000E2A05">
              <w:t>The mission of the Mystic Valley Regional Charter School is to provide the opportunity of a world class education characterized by a well-mannered, disciplined and structured academic climate. Central to Mystic Valley’s academic environment is the incorporation of selected core virtues and the fundamental ideals of our American Culture, which are embodied in the Declaration of Independence and the United States Constitution</w:t>
            </w:r>
            <w:r w:rsidRPr="000E2A05">
              <w:rPr>
                <w:rStyle w:val="Emphasis"/>
                <w:bCs/>
                <w:color w:val="000000"/>
                <w:bdr w:val="none" w:sz="0" w:space="0" w:color="auto" w:frame="1"/>
              </w:rPr>
              <w:t>.</w:t>
            </w:r>
          </w:p>
        </w:tc>
      </w:tr>
    </w:tbl>
    <w:p w14:paraId="57E6E0A7" w14:textId="77777777" w:rsidR="001D795C" w:rsidRDefault="001D795C" w:rsidP="001D795C">
      <w:pPr>
        <w:widowControl/>
        <w:rPr>
          <w:b/>
          <w:u w:val="single"/>
        </w:rPr>
      </w:pPr>
    </w:p>
    <w:p w14:paraId="57E6E0A8" w14:textId="77777777" w:rsidR="001D795C" w:rsidRDefault="004B1255" w:rsidP="001D795C">
      <w:pPr>
        <w:widowControl/>
        <w:rPr>
          <w:b/>
          <w:u w:val="single"/>
        </w:rPr>
      </w:pPr>
      <w:r>
        <w:rPr>
          <w:b/>
          <w:u w:val="single"/>
        </w:rPr>
        <w:t>Request</w:t>
      </w:r>
    </w:p>
    <w:p w14:paraId="57E6E0A9" w14:textId="77777777" w:rsidR="004B1255" w:rsidRPr="008974A0" w:rsidRDefault="004B1255" w:rsidP="001D795C">
      <w:pPr>
        <w:widowControl/>
        <w:rPr>
          <w:b/>
          <w:u w:val="single"/>
        </w:rPr>
      </w:pPr>
    </w:p>
    <w:p w14:paraId="57E6E0AA" w14:textId="77777777" w:rsidR="00FA5B61" w:rsidRDefault="00CB204D" w:rsidP="00FA5B61">
      <w:pPr>
        <w:pStyle w:val="BodyTextIndent"/>
        <w:spacing w:after="0"/>
        <w:ind w:left="0"/>
      </w:pPr>
      <w:r>
        <w:t>The board of trustees of MVRCS</w:t>
      </w:r>
      <w:r w:rsidR="002F2A97">
        <w:t xml:space="preserve"> </w:t>
      </w:r>
      <w:r>
        <w:t xml:space="preserve">requests </w:t>
      </w:r>
      <w:r w:rsidR="00452CE2">
        <w:t>an</w:t>
      </w:r>
      <w:r>
        <w:t xml:space="preserve"> amendment to increase its maximum enrollment by 400, from 1,500 to 1,900 students. The school </w:t>
      </w:r>
      <w:r w:rsidR="006645BC">
        <w:rPr>
          <w:color w:val="000000"/>
        </w:rPr>
        <w:t>serve</w:t>
      </w:r>
      <w:r w:rsidR="00452CE2">
        <w:rPr>
          <w:color w:val="000000"/>
        </w:rPr>
        <w:t>s</w:t>
      </w:r>
      <w:r w:rsidR="006645BC">
        <w:rPr>
          <w:color w:val="000000"/>
        </w:rPr>
        <w:t xml:space="preserve"> a region consisting of Everett, Malden, Medford, Melrose, Stoneham</w:t>
      </w:r>
      <w:r w:rsidR="00452CE2">
        <w:rPr>
          <w:color w:val="000000"/>
        </w:rPr>
        <w:t>,</w:t>
      </w:r>
      <w:r w:rsidR="006645BC">
        <w:rPr>
          <w:color w:val="000000"/>
        </w:rPr>
        <w:t xml:space="preserve"> and Wakefield. </w:t>
      </w:r>
      <w:r w:rsidR="00E87CF7">
        <w:rPr>
          <w:color w:val="000000"/>
        </w:rPr>
        <w:t xml:space="preserve">MVRCS </w:t>
      </w:r>
      <w:r w:rsidR="00E87CF7">
        <w:t xml:space="preserve">proposes to increase student enrollment in </w:t>
      </w:r>
      <w:r w:rsidR="00187F6E">
        <w:t xml:space="preserve">kindergarten </w:t>
      </w:r>
      <w:r w:rsidR="000D1008">
        <w:t xml:space="preserve">from 120 </w:t>
      </w:r>
      <w:r w:rsidR="00E87CF7">
        <w:t xml:space="preserve">to 175 students in order to reach the proposed 1,900 student enrollment </w:t>
      </w:r>
      <w:r w:rsidR="00187F6E">
        <w:t>in the thirteenth year</w:t>
      </w:r>
      <w:r w:rsidR="00E87CF7">
        <w:t>. The school submitted similar requests for expansion in 2011, 2012, and 2013</w:t>
      </w:r>
      <w:r w:rsidR="008D0C9E">
        <w:t>, which were denied pending disposition of conditions that were applied to MVRCS</w:t>
      </w:r>
      <w:r w:rsidR="00E87CF7">
        <w:t>.</w:t>
      </w:r>
    </w:p>
    <w:p w14:paraId="57E6E0AB" w14:textId="77777777" w:rsidR="00FA5B61" w:rsidRDefault="00FA5B61" w:rsidP="00FA5B61">
      <w:pPr>
        <w:pStyle w:val="BodyTextIndent"/>
        <w:spacing w:after="0"/>
        <w:ind w:left="0"/>
      </w:pPr>
    </w:p>
    <w:p w14:paraId="57E6E0AC" w14:textId="77777777" w:rsidR="006D60BB" w:rsidRPr="004B1255" w:rsidRDefault="001D795C" w:rsidP="00FA5B61">
      <w:pPr>
        <w:pStyle w:val="BodyTextIndent"/>
        <w:spacing w:after="0"/>
        <w:ind w:left="0"/>
      </w:pPr>
      <w:r w:rsidRPr="008974A0">
        <w:rPr>
          <w:bCs/>
        </w:rPr>
        <w:t xml:space="preserve">At the Department’s request, the school submitted additional information regarding implementation of the proposed expansion, including the percentage of siblings admitted at the </w:t>
      </w:r>
      <w:r w:rsidR="00187F6E">
        <w:rPr>
          <w:bCs/>
        </w:rPr>
        <w:t>k</w:t>
      </w:r>
      <w:r w:rsidRPr="008974A0">
        <w:rPr>
          <w:bCs/>
        </w:rPr>
        <w:t>indergarten entry point over the past charter term</w:t>
      </w:r>
      <w:r w:rsidR="00975429">
        <w:rPr>
          <w:bCs/>
        </w:rPr>
        <w:t>;</w:t>
      </w:r>
      <w:r w:rsidRPr="008974A0">
        <w:rPr>
          <w:bCs/>
        </w:rPr>
        <w:t xml:space="preserve"> clarification of grade cohort enrollment and class sizes</w:t>
      </w:r>
      <w:r w:rsidR="00975429">
        <w:rPr>
          <w:bCs/>
        </w:rPr>
        <w:t>;</w:t>
      </w:r>
      <w:r w:rsidRPr="008974A0">
        <w:rPr>
          <w:bCs/>
        </w:rPr>
        <w:t xml:space="preserve"> a</w:t>
      </w:r>
      <w:r>
        <w:rPr>
          <w:bCs/>
        </w:rPr>
        <w:t>n updated</w:t>
      </w:r>
      <w:r w:rsidRPr="008974A0">
        <w:rPr>
          <w:bCs/>
        </w:rPr>
        <w:t xml:space="preserve"> growth plan</w:t>
      </w:r>
      <w:r>
        <w:rPr>
          <w:bCs/>
        </w:rPr>
        <w:t xml:space="preserve"> to reach 1,900 enrollment</w:t>
      </w:r>
      <w:r w:rsidR="00975429">
        <w:rPr>
          <w:bCs/>
        </w:rPr>
        <w:t>;</w:t>
      </w:r>
      <w:r w:rsidRPr="008974A0">
        <w:rPr>
          <w:bCs/>
        </w:rPr>
        <w:t xml:space="preserve"> and a hiring plan. </w:t>
      </w:r>
      <w:r>
        <w:rPr>
          <w:bCs/>
        </w:rPr>
        <w:t xml:space="preserve">The school has also submitted corrections regarding its reporting of the number of students identified as First </w:t>
      </w:r>
      <w:r w:rsidRPr="004B1255">
        <w:rPr>
          <w:bCs/>
        </w:rPr>
        <w:t>Language Not English for the 2013-2014 and 2014-2015 school years.</w:t>
      </w:r>
      <w:r w:rsidR="006D60BB" w:rsidRPr="004B1255">
        <w:t xml:space="preserve"> </w:t>
      </w:r>
    </w:p>
    <w:p w14:paraId="57E6E0AD" w14:textId="77777777" w:rsidR="006D60BB" w:rsidRPr="004B1255" w:rsidRDefault="006D60BB" w:rsidP="006D60BB">
      <w:pPr>
        <w:spacing w:after="40"/>
      </w:pPr>
    </w:p>
    <w:p w14:paraId="57E6E0AE" w14:textId="77777777" w:rsidR="001D795C" w:rsidRPr="008974A0" w:rsidRDefault="001D795C" w:rsidP="001D795C">
      <w:pPr>
        <w:ind w:left="7"/>
      </w:pPr>
      <w:r w:rsidRPr="004B1255">
        <w:t>A copy of the school’s request is attached.</w:t>
      </w:r>
    </w:p>
    <w:p w14:paraId="57E6E0AF" w14:textId="77777777" w:rsidR="00176DC9" w:rsidRDefault="00176DC9" w:rsidP="00A75619">
      <w:pPr>
        <w:widowControl/>
        <w:rPr>
          <w:b/>
          <w:bCs/>
          <w:u w:val="single"/>
        </w:rPr>
      </w:pPr>
    </w:p>
    <w:p w14:paraId="57E6E0B0" w14:textId="77777777" w:rsidR="001D795C" w:rsidRPr="008974A0" w:rsidRDefault="004B1255" w:rsidP="00A75619">
      <w:pPr>
        <w:widowControl/>
        <w:rPr>
          <w:b/>
          <w:bCs/>
          <w:u w:val="single"/>
        </w:rPr>
      </w:pPr>
      <w:r>
        <w:rPr>
          <w:b/>
          <w:bCs/>
          <w:u w:val="single"/>
        </w:rPr>
        <w:t>School’s Performance</w:t>
      </w:r>
    </w:p>
    <w:p w14:paraId="57E6E0B1" w14:textId="77777777" w:rsidR="00C1558E" w:rsidRDefault="00C1558E" w:rsidP="001D795C">
      <w:pPr>
        <w:ind w:left="7"/>
        <w:rPr>
          <w:b/>
        </w:rPr>
      </w:pPr>
    </w:p>
    <w:p w14:paraId="57E6E0B2" w14:textId="77777777" w:rsidR="001A0D74" w:rsidRDefault="00921AA7">
      <w:pPr>
        <w:pStyle w:val="ListParagraph"/>
        <w:numPr>
          <w:ilvl w:val="0"/>
          <w:numId w:val="19"/>
        </w:numPr>
      </w:pPr>
      <w:r>
        <w:rPr>
          <w:b/>
        </w:rPr>
        <w:t xml:space="preserve"> </w:t>
      </w:r>
      <w:r w:rsidR="0037752D" w:rsidRPr="0037752D">
        <w:rPr>
          <w:b/>
        </w:rPr>
        <w:t xml:space="preserve">Academic Program </w:t>
      </w:r>
    </w:p>
    <w:p w14:paraId="57E6E0B3" w14:textId="77777777" w:rsidR="001A0D74" w:rsidRDefault="001A0D74">
      <w:pPr>
        <w:ind w:left="720"/>
      </w:pPr>
    </w:p>
    <w:p w14:paraId="57E6E0B4" w14:textId="77777777" w:rsidR="001D795C" w:rsidRPr="008974A0" w:rsidRDefault="001D795C" w:rsidP="001D795C">
      <w:pPr>
        <w:ind w:left="7"/>
      </w:pPr>
      <w:r w:rsidRPr="008974A0">
        <w:t>MVRCS was identified as Level 2 in 2014 with a school percentile of 74, and a cumulative PPI of 75 in the aggregate and 65 for the school’s high needs subgroup. The Level 2 status is attributed to student performance that did not meet gap narrowing goals in the high needs, low-income, African-American/Black, and Hispanic/Latino subgroups. MVRCS had previously achieved Level 1 status in 2012 and 2013 with a school percentile of 64 and 70 respectively. The school met proficiency gap narrowing targets in the aggregate and</w:t>
      </w:r>
      <w:r w:rsidR="008D0C9E">
        <w:t xml:space="preserve"> for</w:t>
      </w:r>
      <w:r w:rsidRPr="008974A0">
        <w:t xml:space="preserve"> the majority of subgroups in 2012 and 2013, with the exception of low income subgroups in 2012 and African-American/Black subgroups in 2012 and 2013. </w:t>
      </w:r>
      <w:r w:rsidRPr="008974A0">
        <w:rPr>
          <w:bCs/>
        </w:rPr>
        <w:t>The school’s 4-year and 5-year graduation rates have exceeded current state accountability targets for cohort graduation rates since its first graduating class in 2006.</w:t>
      </w:r>
    </w:p>
    <w:p w14:paraId="57E6E0B5" w14:textId="77777777" w:rsidR="001D795C" w:rsidRPr="008974A0" w:rsidRDefault="001D795C" w:rsidP="001D795C">
      <w:pPr>
        <w:ind w:left="7"/>
      </w:pPr>
    </w:p>
    <w:p w14:paraId="57E6E0B6" w14:textId="77777777" w:rsidR="001D795C" w:rsidRPr="008974A0" w:rsidRDefault="001D795C" w:rsidP="001D795C">
      <w:pPr>
        <w:ind w:left="7"/>
        <w:rPr>
          <w:bCs/>
        </w:rPr>
      </w:pPr>
      <w:r w:rsidRPr="008974A0">
        <w:rPr>
          <w:bCs/>
        </w:rPr>
        <w:t>The school has leveraged expertise within the organization in response to the Level 2 designation</w:t>
      </w:r>
      <w:r>
        <w:rPr>
          <w:bCs/>
        </w:rPr>
        <w:t xml:space="preserve"> </w:t>
      </w:r>
      <w:r>
        <w:rPr>
          <w:bCs/>
        </w:rPr>
        <w:lastRenderedPageBreak/>
        <w:t>to</w:t>
      </w:r>
      <w:r w:rsidRPr="008974A0">
        <w:rPr>
          <w:bCs/>
        </w:rPr>
        <w:t xml:space="preserve"> improve teaching and learning through targeted use of student data, additional opportunities for student support through remediation, and modifications to curriculum. The school recently hired a data analyst to provide additional support in this area to teachers and administrators.</w:t>
      </w:r>
    </w:p>
    <w:p w14:paraId="57E6E0B7" w14:textId="77777777" w:rsidR="001D795C" w:rsidRPr="008974A0" w:rsidRDefault="001D795C" w:rsidP="001D795C">
      <w:pPr>
        <w:ind w:left="7"/>
        <w:rPr>
          <w:rFonts w:eastAsia="Batang"/>
          <w:lang w:eastAsia="ko-KR"/>
        </w:rPr>
      </w:pPr>
      <w:r w:rsidRPr="008974A0">
        <w:rPr>
          <w:bCs/>
        </w:rPr>
        <w:t xml:space="preserve"> </w:t>
      </w:r>
    </w:p>
    <w:p w14:paraId="57E6E0B8" w14:textId="77777777" w:rsidR="001D795C" w:rsidRPr="008974A0" w:rsidRDefault="001D795C" w:rsidP="001D795C">
      <w:pPr>
        <w:spacing w:after="40"/>
        <w:rPr>
          <w:rFonts w:eastAsia="Batang"/>
          <w:lang w:eastAsia="ko-KR"/>
        </w:rPr>
      </w:pPr>
      <w:r>
        <w:rPr>
          <w:rFonts w:eastAsia="Batang"/>
          <w:lang w:eastAsia="ko-KR"/>
        </w:rPr>
        <w:t>In 2012, t</w:t>
      </w:r>
      <w:r w:rsidRPr="00DE1348">
        <w:rPr>
          <w:rFonts w:eastAsia="Batang"/>
          <w:lang w:eastAsia="ko-KR"/>
        </w:rPr>
        <w:t>he Department identified</w:t>
      </w:r>
      <w:r>
        <w:rPr>
          <w:rFonts w:eastAsia="Batang"/>
          <w:lang w:eastAsia="ko-KR"/>
        </w:rPr>
        <w:t xml:space="preserve"> and reported to the school</w:t>
      </w:r>
      <w:r w:rsidRPr="00DE1348">
        <w:rPr>
          <w:rFonts w:eastAsia="Batang"/>
          <w:lang w:eastAsia="ko-KR"/>
        </w:rPr>
        <w:t xml:space="preserve"> that the process </w:t>
      </w:r>
      <w:r>
        <w:rPr>
          <w:rFonts w:eastAsia="Batang"/>
          <w:lang w:eastAsia="ko-KR"/>
        </w:rPr>
        <w:t xml:space="preserve">used by the school </w:t>
      </w:r>
      <w:r w:rsidRPr="00DE1348">
        <w:rPr>
          <w:rFonts w:eastAsia="Batang"/>
          <w:lang w:eastAsia="ko-KR"/>
        </w:rPr>
        <w:t xml:space="preserve">to identify English </w:t>
      </w:r>
      <w:r w:rsidR="002F2A97">
        <w:rPr>
          <w:rFonts w:eastAsia="Batang"/>
          <w:lang w:eastAsia="ko-KR"/>
        </w:rPr>
        <w:t>l</w:t>
      </w:r>
      <w:r w:rsidRPr="00DE1348">
        <w:rPr>
          <w:rFonts w:eastAsia="Batang"/>
          <w:lang w:eastAsia="ko-KR"/>
        </w:rPr>
        <w:t xml:space="preserve">anguage </w:t>
      </w:r>
      <w:r w:rsidR="002F2A97">
        <w:rPr>
          <w:rFonts w:eastAsia="Batang"/>
          <w:lang w:eastAsia="ko-KR"/>
        </w:rPr>
        <w:t>l</w:t>
      </w:r>
      <w:r w:rsidRPr="00DE1348">
        <w:rPr>
          <w:rFonts w:eastAsia="Batang"/>
          <w:lang w:eastAsia="ko-KR"/>
        </w:rPr>
        <w:t xml:space="preserve">earners required adjustment. At the time, the school did not assess </w:t>
      </w:r>
      <w:r w:rsidR="00C37BBE">
        <w:rPr>
          <w:rFonts w:eastAsia="Batang"/>
          <w:lang w:eastAsia="ko-KR"/>
        </w:rPr>
        <w:t xml:space="preserve">students’ </w:t>
      </w:r>
      <w:r w:rsidRPr="00DE1348">
        <w:rPr>
          <w:rFonts w:eastAsia="Batang"/>
          <w:lang w:eastAsia="ko-KR"/>
        </w:rPr>
        <w:t xml:space="preserve">English language proficiency until first grade. The school </w:t>
      </w:r>
      <w:r>
        <w:rPr>
          <w:rFonts w:eastAsia="Batang"/>
          <w:lang w:eastAsia="ko-KR"/>
        </w:rPr>
        <w:t xml:space="preserve">reported </w:t>
      </w:r>
      <w:r w:rsidRPr="00DE1348">
        <w:rPr>
          <w:rFonts w:eastAsia="Batang"/>
          <w:lang w:eastAsia="ko-KR"/>
        </w:rPr>
        <w:t>amend</w:t>
      </w:r>
      <w:r>
        <w:rPr>
          <w:rFonts w:eastAsia="Batang"/>
          <w:lang w:eastAsia="ko-KR"/>
        </w:rPr>
        <w:t>ing</w:t>
      </w:r>
      <w:r w:rsidRPr="00DE1348">
        <w:rPr>
          <w:rFonts w:eastAsia="Batang"/>
          <w:lang w:eastAsia="ko-KR"/>
        </w:rPr>
        <w:t xml:space="preserve"> its process to assess incoming </w:t>
      </w:r>
      <w:r w:rsidR="00C37BBE">
        <w:rPr>
          <w:rFonts w:eastAsia="Batang"/>
          <w:lang w:eastAsia="ko-KR"/>
        </w:rPr>
        <w:t>k</w:t>
      </w:r>
      <w:r w:rsidRPr="00DE1348">
        <w:rPr>
          <w:rFonts w:eastAsia="Batang"/>
          <w:lang w:eastAsia="ko-KR"/>
        </w:rPr>
        <w:t>indergarten students</w:t>
      </w:r>
      <w:r>
        <w:rPr>
          <w:rFonts w:eastAsia="Batang"/>
          <w:lang w:eastAsia="ko-KR"/>
        </w:rPr>
        <w:t xml:space="preserve"> at the beginning of the school year</w:t>
      </w:r>
      <w:r w:rsidRPr="00DE1348">
        <w:rPr>
          <w:rFonts w:eastAsia="Batang"/>
          <w:lang w:eastAsia="ko-KR"/>
        </w:rPr>
        <w:t xml:space="preserve">. </w:t>
      </w:r>
      <w:r w:rsidR="002F2A97">
        <w:rPr>
          <w:rFonts w:eastAsia="Batang"/>
          <w:lang w:eastAsia="ko-KR"/>
        </w:rPr>
        <w:t xml:space="preserve">In February 2015, the Department conducted a site visit to examine the school’s English language learner program. </w:t>
      </w:r>
      <w:r w:rsidRPr="00DE1348">
        <w:rPr>
          <w:rFonts w:eastAsia="Batang"/>
          <w:lang w:eastAsia="ko-KR"/>
        </w:rPr>
        <w:t xml:space="preserve">Based on </w:t>
      </w:r>
      <w:r>
        <w:rPr>
          <w:rFonts w:eastAsia="Batang"/>
          <w:lang w:eastAsia="ko-KR"/>
        </w:rPr>
        <w:t>the Department’s review of school records, including home language surveys performed by the school in 2013-2014 and 2014-2015</w:t>
      </w:r>
      <w:r w:rsidRPr="00DE1348">
        <w:rPr>
          <w:rFonts w:eastAsia="Batang"/>
          <w:lang w:eastAsia="ko-KR"/>
        </w:rPr>
        <w:t xml:space="preserve">, the school </w:t>
      </w:r>
      <w:r>
        <w:rPr>
          <w:rFonts w:eastAsia="Batang"/>
          <w:lang w:eastAsia="ko-KR"/>
        </w:rPr>
        <w:t xml:space="preserve">has not yet established </w:t>
      </w:r>
      <w:r w:rsidRPr="00DE1348">
        <w:rPr>
          <w:rFonts w:eastAsia="Batang"/>
          <w:lang w:eastAsia="ko-KR"/>
        </w:rPr>
        <w:t>appropriate</w:t>
      </w:r>
      <w:r>
        <w:rPr>
          <w:rFonts w:eastAsia="Batang"/>
          <w:lang w:eastAsia="ko-KR"/>
        </w:rPr>
        <w:t xml:space="preserve"> systems</w:t>
      </w:r>
      <w:r w:rsidR="00C37BBE">
        <w:rPr>
          <w:rFonts w:eastAsia="Batang"/>
          <w:lang w:eastAsia="ko-KR"/>
        </w:rPr>
        <w:t>, consistent with Department guidance,</w:t>
      </w:r>
      <w:r>
        <w:rPr>
          <w:rFonts w:eastAsia="Batang"/>
          <w:lang w:eastAsia="ko-KR"/>
        </w:rPr>
        <w:t xml:space="preserve"> to</w:t>
      </w:r>
      <w:r w:rsidRPr="00DE1348">
        <w:rPr>
          <w:rFonts w:eastAsia="Batang"/>
          <w:lang w:eastAsia="ko-KR"/>
        </w:rPr>
        <w:t xml:space="preserve"> identify</w:t>
      </w:r>
      <w:r w:rsidR="002F2A97">
        <w:rPr>
          <w:rFonts w:eastAsia="Batang"/>
          <w:lang w:eastAsia="ko-KR"/>
        </w:rPr>
        <w:t xml:space="preserve"> and assess</w:t>
      </w:r>
      <w:r w:rsidRPr="00DE1348">
        <w:rPr>
          <w:rFonts w:eastAsia="Batang"/>
          <w:lang w:eastAsia="ko-KR"/>
        </w:rPr>
        <w:t xml:space="preserve"> students </w:t>
      </w:r>
      <w:r w:rsidR="00C37BBE">
        <w:rPr>
          <w:rFonts w:eastAsia="Batang"/>
          <w:lang w:eastAsia="ko-KR"/>
        </w:rPr>
        <w:t xml:space="preserve">who </w:t>
      </w:r>
      <w:r w:rsidRPr="00DE1348">
        <w:rPr>
          <w:rFonts w:eastAsia="Batang"/>
          <w:lang w:eastAsia="ko-KR"/>
        </w:rPr>
        <w:t xml:space="preserve">have limited proficiency in English. </w:t>
      </w:r>
      <w:r w:rsidR="00F42721">
        <w:rPr>
          <w:rFonts w:eastAsia="Batang"/>
          <w:lang w:eastAsia="ko-KR"/>
        </w:rPr>
        <w:t>In order to serve English language learners</w:t>
      </w:r>
      <w:r w:rsidR="00E66E60">
        <w:rPr>
          <w:rFonts w:eastAsia="Batang"/>
          <w:lang w:eastAsia="ko-KR"/>
        </w:rPr>
        <w:t xml:space="preserve"> </w:t>
      </w:r>
      <w:r w:rsidR="00E53D2B">
        <w:rPr>
          <w:rFonts w:eastAsia="Batang"/>
          <w:lang w:eastAsia="ko-KR"/>
        </w:rPr>
        <w:t xml:space="preserve">effectively, </w:t>
      </w:r>
      <w:r w:rsidR="00E66E60">
        <w:rPr>
          <w:rFonts w:eastAsia="Batang"/>
          <w:lang w:eastAsia="ko-KR"/>
        </w:rPr>
        <w:t>as required by state and federal law</w:t>
      </w:r>
      <w:r w:rsidR="00F42721">
        <w:rPr>
          <w:rFonts w:eastAsia="Batang"/>
          <w:lang w:eastAsia="ko-KR"/>
        </w:rPr>
        <w:t xml:space="preserve">, the school must </w:t>
      </w:r>
      <w:r w:rsidR="00682775">
        <w:rPr>
          <w:rFonts w:eastAsia="Batang"/>
          <w:lang w:eastAsia="ko-KR"/>
        </w:rPr>
        <w:t>update</w:t>
      </w:r>
      <w:r w:rsidR="00F42721">
        <w:rPr>
          <w:rFonts w:eastAsia="Batang"/>
          <w:lang w:eastAsia="ko-KR"/>
        </w:rPr>
        <w:t xml:space="preserve"> its</w:t>
      </w:r>
      <w:r w:rsidR="00682775">
        <w:rPr>
          <w:rFonts w:eastAsia="Batang"/>
          <w:lang w:eastAsia="ko-KR"/>
        </w:rPr>
        <w:t xml:space="preserve"> identification practices and then ensure that English language learners are provided appropriate services.</w:t>
      </w:r>
    </w:p>
    <w:p w14:paraId="57E6E0B9" w14:textId="77777777" w:rsidR="0017536B" w:rsidRDefault="0017536B" w:rsidP="001D795C">
      <w:pPr>
        <w:spacing w:after="40"/>
        <w:rPr>
          <w:bCs/>
        </w:rPr>
      </w:pPr>
    </w:p>
    <w:p w14:paraId="57E6E0BA" w14:textId="77777777" w:rsidR="001A0D74" w:rsidRDefault="00F415D7">
      <w:pPr>
        <w:pStyle w:val="ListParagraph"/>
        <w:numPr>
          <w:ilvl w:val="0"/>
          <w:numId w:val="19"/>
        </w:numPr>
        <w:rPr>
          <w:b/>
        </w:rPr>
      </w:pPr>
      <w:r>
        <w:rPr>
          <w:b/>
        </w:rPr>
        <w:t xml:space="preserve"> </w:t>
      </w:r>
      <w:r w:rsidR="0037752D" w:rsidRPr="0037752D">
        <w:rPr>
          <w:b/>
        </w:rPr>
        <w:t>Organizational Viability</w:t>
      </w:r>
    </w:p>
    <w:p w14:paraId="57E6E0BB" w14:textId="77777777" w:rsidR="00056115" w:rsidRDefault="00056115" w:rsidP="001F6757"/>
    <w:p w14:paraId="57E6E0BC" w14:textId="77777777" w:rsidR="001F6757" w:rsidRDefault="001F6757" w:rsidP="001F6757">
      <w:r w:rsidRPr="001F6757">
        <w:t xml:space="preserve">As noted in its 2013 renewal and evidenced by the fiscal dashboard, the school has maintained </w:t>
      </w:r>
      <w:r w:rsidR="004075DD">
        <w:t xml:space="preserve">a </w:t>
      </w:r>
      <w:r w:rsidRPr="001F6757">
        <w:t xml:space="preserve">sound and stable financial condition and demonstrated a consistent history of strong performance on key financial metrics. The school received unqualified audit opinions in </w:t>
      </w:r>
      <w:r w:rsidR="00187F6E">
        <w:t>fiscal years (FY) 20</w:t>
      </w:r>
      <w:r w:rsidR="00187F6E" w:rsidRPr="001F6757">
        <w:t>10</w:t>
      </w:r>
      <w:r w:rsidRPr="001F6757">
        <w:t>-</w:t>
      </w:r>
      <w:r w:rsidR="00187F6E">
        <w:t>20</w:t>
      </w:r>
      <w:r w:rsidRPr="001F6757">
        <w:t>14, though audit reports in FY</w:t>
      </w:r>
      <w:r w:rsidR="00187F6E">
        <w:t>20</w:t>
      </w:r>
      <w:r w:rsidRPr="001F6757">
        <w:t>11, FY</w:t>
      </w:r>
      <w:r w:rsidR="00187F6E">
        <w:t>20</w:t>
      </w:r>
      <w:r w:rsidRPr="001F6757">
        <w:t>12</w:t>
      </w:r>
      <w:r w:rsidR="004075DD">
        <w:t>,</w:t>
      </w:r>
      <w:r w:rsidRPr="001F6757">
        <w:t xml:space="preserve"> and FY</w:t>
      </w:r>
      <w:r w:rsidR="00187F6E">
        <w:t>20</w:t>
      </w:r>
      <w:r w:rsidRPr="001F6757">
        <w:t>13 included findings</w:t>
      </w:r>
      <w:r w:rsidRPr="001F6757">
        <w:rPr>
          <w:rStyle w:val="CommentReference"/>
          <w:sz w:val="20"/>
          <w:szCs w:val="20"/>
        </w:rPr>
        <w:t> </w:t>
      </w:r>
      <w:r w:rsidRPr="001F6757">
        <w:t xml:space="preserve">and non-compliance issues related to procurement policies, accounting for </w:t>
      </w:r>
      <w:r w:rsidR="00CD22BE">
        <w:t xml:space="preserve">federal </w:t>
      </w:r>
      <w:r w:rsidRPr="001F6757">
        <w:t>ARRA funds</w:t>
      </w:r>
      <w:r w:rsidR="004075DD">
        <w:t>,</w:t>
      </w:r>
      <w:r w:rsidRPr="001F6757">
        <w:t xml:space="preserve"> and timely M</w:t>
      </w:r>
      <w:r w:rsidR="00A2492B">
        <w:t>assachusetts Teacher Retirement System (M</w:t>
      </w:r>
      <w:r w:rsidRPr="001F6757">
        <w:t>TRS</w:t>
      </w:r>
      <w:r w:rsidR="00A2492B">
        <w:t>)</w:t>
      </w:r>
      <w:r w:rsidRPr="001F6757">
        <w:t xml:space="preserve"> payments. The recent audits show that the prior findings and issues of non-compliance have all been resolved. </w:t>
      </w:r>
    </w:p>
    <w:p w14:paraId="57E6E0BD" w14:textId="77777777" w:rsidR="00F415D7" w:rsidRPr="00BD3174" w:rsidRDefault="00F415D7" w:rsidP="001F6757">
      <w:pPr>
        <w:rPr>
          <w:b/>
        </w:rPr>
      </w:pPr>
    </w:p>
    <w:p w14:paraId="57E6E0BE" w14:textId="77777777" w:rsidR="001D795C" w:rsidRPr="00BD3174" w:rsidRDefault="0037752D" w:rsidP="003F4B46">
      <w:pPr>
        <w:pStyle w:val="ListParagraph"/>
        <w:numPr>
          <w:ilvl w:val="0"/>
          <w:numId w:val="19"/>
        </w:numPr>
        <w:rPr>
          <w:b/>
          <w:bCs/>
        </w:rPr>
      </w:pPr>
      <w:r w:rsidRPr="00BD3174">
        <w:rPr>
          <w:b/>
        </w:rPr>
        <w:t>Faithfulness to Charter</w:t>
      </w:r>
    </w:p>
    <w:p w14:paraId="57E6E0BF" w14:textId="77777777" w:rsidR="003F4B46" w:rsidRPr="00BD3174" w:rsidRDefault="003F4B46" w:rsidP="007D0B97">
      <w:pPr>
        <w:rPr>
          <w:b/>
        </w:rPr>
      </w:pPr>
    </w:p>
    <w:p w14:paraId="57E6E0C0" w14:textId="77777777" w:rsidR="00F1601B" w:rsidRDefault="00F1601B" w:rsidP="00F1601B">
      <w:r w:rsidRPr="001F6757">
        <w:t>As stated above, the school</w:t>
      </w:r>
      <w:r w:rsidR="00CD22BE">
        <w:t>’s charter</w:t>
      </w:r>
      <w:r w:rsidRPr="001F6757">
        <w:t xml:space="preserve"> was renewed in 2013 with conditions related to governance practices</w:t>
      </w:r>
      <w:r>
        <w:t>. W</w:t>
      </w:r>
      <w:r w:rsidRPr="001F6757">
        <w:t>hile the school remain</w:t>
      </w:r>
      <w:r>
        <w:t>s</w:t>
      </w:r>
      <w:r w:rsidRPr="001F6757">
        <w:t xml:space="preserve"> on conditions, the school and board of trustees have made significant progress in addressing the majority of conditions. </w:t>
      </w:r>
    </w:p>
    <w:p w14:paraId="57E6E0C1" w14:textId="77777777" w:rsidR="00F1601B" w:rsidRDefault="00F1601B" w:rsidP="00F1601B">
      <w:pPr>
        <w:widowControl/>
        <w:rPr>
          <w:bCs/>
        </w:rPr>
      </w:pPr>
    </w:p>
    <w:p w14:paraId="57E6E0C2" w14:textId="77777777" w:rsidR="00F1601B" w:rsidRPr="00B662DC" w:rsidRDefault="00F1601B" w:rsidP="00F1601B">
      <w:pPr>
        <w:pStyle w:val="Body"/>
        <w:spacing w:after="0"/>
      </w:pPr>
      <w:r w:rsidRPr="006206A0">
        <w:rPr>
          <w:iCs/>
        </w:rPr>
        <w:t>MVRCS has operated in a manner consistent with its mission through</w:t>
      </w:r>
      <w:r>
        <w:rPr>
          <w:iCs/>
        </w:rPr>
        <w:t xml:space="preserve">out the course of its charter. </w:t>
      </w:r>
      <w:r>
        <w:rPr>
          <w:bCs/>
        </w:rPr>
        <w:t>Faithfulness to the school’s charter and mission are of paramount importance to</w:t>
      </w:r>
      <w:r w:rsidR="0029535C">
        <w:rPr>
          <w:bCs/>
        </w:rPr>
        <w:t xml:space="preserve"> the school’s</w:t>
      </w:r>
      <w:r>
        <w:rPr>
          <w:bCs/>
        </w:rPr>
        <w:t xml:space="preserve"> board members and administrators. There is ample evidence that the school is meeting its mission to provide a structured academic climate and is implementing its chosen curricular models with fidelity. The school provides character education and civics classes and an accountability</w:t>
      </w:r>
      <w:r w:rsidR="00CD22BE">
        <w:rPr>
          <w:bCs/>
        </w:rPr>
        <w:t>-</w:t>
      </w:r>
      <w:r>
        <w:rPr>
          <w:bCs/>
        </w:rPr>
        <w:t>based behavior management system as the primary methods of fostering a well-mannered student body.</w:t>
      </w:r>
    </w:p>
    <w:p w14:paraId="57E6E0C3" w14:textId="77777777" w:rsidR="00210E78" w:rsidRDefault="00210E78" w:rsidP="009D6662">
      <w:pPr>
        <w:pStyle w:val="BodyText2"/>
        <w:ind w:left="0"/>
        <w:rPr>
          <w:b/>
          <w:bCs/>
          <w:u w:val="single"/>
        </w:rPr>
      </w:pPr>
    </w:p>
    <w:p w14:paraId="57E6E0C4" w14:textId="77777777" w:rsidR="00210E78" w:rsidRDefault="00210E78" w:rsidP="009D6662">
      <w:pPr>
        <w:pStyle w:val="BodyText2"/>
        <w:ind w:left="0"/>
        <w:rPr>
          <w:b/>
          <w:bCs/>
          <w:u w:val="single"/>
        </w:rPr>
      </w:pPr>
    </w:p>
    <w:p w14:paraId="57E6E0C5" w14:textId="77777777" w:rsidR="009D6662" w:rsidRDefault="002B1A40" w:rsidP="009D6662">
      <w:pPr>
        <w:pStyle w:val="BodyText2"/>
        <w:ind w:left="0"/>
        <w:rPr>
          <w:b/>
          <w:bCs/>
          <w:u w:val="single"/>
        </w:rPr>
      </w:pPr>
      <w:r>
        <w:rPr>
          <w:b/>
          <w:bCs/>
          <w:u w:val="single"/>
        </w:rPr>
        <w:t>Net School Spending Caps</w:t>
      </w:r>
      <w:r w:rsidR="00A705E3">
        <w:rPr>
          <w:b/>
          <w:bCs/>
          <w:u w:val="single"/>
        </w:rPr>
        <w:t xml:space="preserve"> </w:t>
      </w:r>
    </w:p>
    <w:p w14:paraId="57E6E0C6" w14:textId="77777777" w:rsidR="004B1255" w:rsidRDefault="004B1255" w:rsidP="009D6662">
      <w:pPr>
        <w:pStyle w:val="BodyText2"/>
        <w:ind w:left="0"/>
        <w:rPr>
          <w:b/>
          <w:bCs/>
          <w:u w:val="single"/>
        </w:rPr>
      </w:pPr>
    </w:p>
    <w:p w14:paraId="57E6E0C7" w14:textId="77777777" w:rsidR="004A2B9F" w:rsidRDefault="002C21DF" w:rsidP="004A2B9F">
      <w:pPr>
        <w:rPr>
          <w:color w:val="000000"/>
          <w:shd w:val="clear" w:color="auto" w:fill="FFFFFF"/>
        </w:rPr>
      </w:pPr>
      <w:r>
        <w:rPr>
          <w:color w:val="000000"/>
        </w:rPr>
        <w:t xml:space="preserve">The Department analyzed </w:t>
      </w:r>
      <w:r w:rsidR="00CD1E3D">
        <w:rPr>
          <w:color w:val="000000"/>
        </w:rPr>
        <w:t>enrollment trends and</w:t>
      </w:r>
      <w:r w:rsidR="006A364F">
        <w:rPr>
          <w:color w:val="000000"/>
        </w:rPr>
        <w:t xml:space="preserve"> applicable</w:t>
      </w:r>
      <w:r w:rsidR="00CD1E3D">
        <w:rPr>
          <w:color w:val="000000"/>
        </w:rPr>
        <w:t xml:space="preserve"> </w:t>
      </w:r>
      <w:r w:rsidR="00CD22BE">
        <w:rPr>
          <w:color w:val="000000"/>
        </w:rPr>
        <w:t>net school spending (</w:t>
      </w:r>
      <w:r>
        <w:rPr>
          <w:color w:val="000000"/>
        </w:rPr>
        <w:t>NSS</w:t>
      </w:r>
      <w:r w:rsidR="00CD22BE">
        <w:rPr>
          <w:color w:val="000000"/>
        </w:rPr>
        <w:t>)</w:t>
      </w:r>
      <w:r>
        <w:rPr>
          <w:color w:val="000000"/>
        </w:rPr>
        <w:t xml:space="preserve"> caps</w:t>
      </w:r>
      <w:r w:rsidR="00A519B6">
        <w:rPr>
          <w:color w:val="000000"/>
        </w:rPr>
        <w:t xml:space="preserve"> </w:t>
      </w:r>
      <w:r w:rsidR="00CD22BE">
        <w:rPr>
          <w:color w:val="000000"/>
        </w:rPr>
        <w:t>per statute</w:t>
      </w:r>
      <w:r w:rsidR="0029535C">
        <w:rPr>
          <w:color w:val="000000"/>
        </w:rPr>
        <w:t xml:space="preserve"> </w:t>
      </w:r>
      <w:r w:rsidR="00A519B6">
        <w:rPr>
          <w:color w:val="000000"/>
        </w:rPr>
        <w:t>to determine the availability of seats</w:t>
      </w:r>
      <w:r>
        <w:rPr>
          <w:color w:val="000000"/>
        </w:rPr>
        <w:t xml:space="preserve"> </w:t>
      </w:r>
      <w:r w:rsidR="00A519B6">
        <w:rPr>
          <w:color w:val="000000"/>
        </w:rPr>
        <w:t>to support the proposed</w:t>
      </w:r>
      <w:r w:rsidR="006A364F">
        <w:rPr>
          <w:color w:val="000000"/>
        </w:rPr>
        <w:t xml:space="preserve"> increased </w:t>
      </w:r>
      <w:r w:rsidR="009E1A38">
        <w:rPr>
          <w:color w:val="000000"/>
        </w:rPr>
        <w:t>enrollment of</w:t>
      </w:r>
      <w:r w:rsidR="00A519B6">
        <w:rPr>
          <w:color w:val="000000"/>
        </w:rPr>
        <w:t xml:space="preserve"> </w:t>
      </w:r>
      <w:r w:rsidR="009E1A38">
        <w:rPr>
          <w:color w:val="000000"/>
        </w:rPr>
        <w:t>400 students from the sending districts that comprise the charter region of MVRCS.</w:t>
      </w:r>
      <w:r w:rsidR="00E605C8">
        <w:rPr>
          <w:color w:val="000000"/>
        </w:rPr>
        <w:t xml:space="preserve"> </w:t>
      </w:r>
      <w:r w:rsidR="006A364F">
        <w:rPr>
          <w:color w:val="000000"/>
          <w:shd w:val="clear" w:color="auto" w:fill="FFFFFF"/>
        </w:rPr>
        <w:t>T</w:t>
      </w:r>
      <w:r w:rsidR="00C94561">
        <w:rPr>
          <w:color w:val="000000"/>
          <w:shd w:val="clear" w:color="auto" w:fill="FFFFFF"/>
        </w:rPr>
        <w:t xml:space="preserve">here are </w:t>
      </w:r>
      <w:r w:rsidR="00CD1E3D">
        <w:rPr>
          <w:color w:val="000000"/>
        </w:rPr>
        <w:lastRenderedPageBreak/>
        <w:t>sufficient seats remain</w:t>
      </w:r>
      <w:r w:rsidR="00C94561">
        <w:rPr>
          <w:color w:val="000000"/>
        </w:rPr>
        <w:t>ing</w:t>
      </w:r>
      <w:r w:rsidR="00CD1E3D">
        <w:rPr>
          <w:color w:val="000000"/>
        </w:rPr>
        <w:t xml:space="preserve"> under the relevant NSS caps for Everett, </w:t>
      </w:r>
      <w:r w:rsidR="006A364F">
        <w:rPr>
          <w:color w:val="000000"/>
        </w:rPr>
        <w:t xml:space="preserve">Malden, </w:t>
      </w:r>
      <w:r w:rsidR="00CD1E3D">
        <w:rPr>
          <w:color w:val="000000"/>
        </w:rPr>
        <w:t>Medford, Melrose, Stoneham</w:t>
      </w:r>
      <w:r w:rsidR="009E21FC">
        <w:rPr>
          <w:color w:val="000000"/>
        </w:rPr>
        <w:t>,</w:t>
      </w:r>
      <w:r w:rsidR="00CD1E3D">
        <w:rPr>
          <w:color w:val="000000"/>
        </w:rPr>
        <w:t xml:space="preserve"> and Wakefield to accommodate the proposed increase </w:t>
      </w:r>
      <w:r w:rsidR="00A519B6">
        <w:rPr>
          <w:color w:val="000000"/>
        </w:rPr>
        <w:t xml:space="preserve">at MVRCS </w:t>
      </w:r>
      <w:r w:rsidR="00CD1E3D">
        <w:rPr>
          <w:color w:val="000000"/>
        </w:rPr>
        <w:t xml:space="preserve">based on </w:t>
      </w:r>
      <w:r w:rsidR="006A364F">
        <w:rPr>
          <w:color w:val="000000"/>
        </w:rPr>
        <w:t>a projection of</w:t>
      </w:r>
      <w:r w:rsidR="00CD1E3D">
        <w:rPr>
          <w:color w:val="000000"/>
        </w:rPr>
        <w:t xml:space="preserve"> enrollment trends</w:t>
      </w:r>
      <w:r w:rsidR="006A364F">
        <w:rPr>
          <w:color w:val="000000"/>
        </w:rPr>
        <w:t>. However,</w:t>
      </w:r>
      <w:r w:rsidR="00850E2C">
        <w:rPr>
          <w:color w:val="000000"/>
        </w:rPr>
        <w:t xml:space="preserve"> </w:t>
      </w:r>
      <w:r w:rsidR="006A364F">
        <w:rPr>
          <w:color w:val="000000"/>
        </w:rPr>
        <w:t>in order to provide</w:t>
      </w:r>
      <w:r w:rsidR="006A364F">
        <w:rPr>
          <w:color w:val="000000"/>
          <w:shd w:val="clear" w:color="auto" w:fill="FFFFFF"/>
        </w:rPr>
        <w:t xml:space="preserve"> MVRCS, parents, and the districts </w:t>
      </w:r>
      <w:r w:rsidR="00682775">
        <w:rPr>
          <w:color w:val="000000"/>
          <w:shd w:val="clear" w:color="auto" w:fill="FFFFFF"/>
        </w:rPr>
        <w:t xml:space="preserve">in the school’s region </w:t>
      </w:r>
      <w:r w:rsidR="006A364F">
        <w:rPr>
          <w:color w:val="000000"/>
          <w:shd w:val="clear" w:color="auto" w:fill="FFFFFF"/>
        </w:rPr>
        <w:t xml:space="preserve">with clear parameters regarding availability of seats and to facilitate the school’s management </w:t>
      </w:r>
      <w:r w:rsidR="004A0724">
        <w:rPr>
          <w:color w:val="000000"/>
          <w:shd w:val="clear" w:color="auto" w:fill="FFFFFF"/>
        </w:rPr>
        <w:t>of</w:t>
      </w:r>
      <w:r w:rsidR="006A364F">
        <w:rPr>
          <w:color w:val="000000"/>
          <w:shd w:val="clear" w:color="auto" w:fill="FFFFFF"/>
        </w:rPr>
        <w:t xml:space="preserve"> the maximum enrollment of stud</w:t>
      </w:r>
      <w:r w:rsidR="004A0724">
        <w:rPr>
          <w:color w:val="000000"/>
          <w:shd w:val="clear" w:color="auto" w:fill="FFFFFF"/>
        </w:rPr>
        <w:t xml:space="preserve">ents from Malden and Everett </w:t>
      </w:r>
      <w:r w:rsidR="006A364F">
        <w:rPr>
          <w:color w:val="000000"/>
          <w:shd w:val="clear" w:color="auto" w:fill="FFFFFF"/>
        </w:rPr>
        <w:t xml:space="preserve">within current NSS cap restrictions, </w:t>
      </w:r>
      <w:r w:rsidR="00850E2C">
        <w:rPr>
          <w:color w:val="000000"/>
        </w:rPr>
        <w:t xml:space="preserve">I am recommending </w:t>
      </w:r>
      <w:r w:rsidR="006A364F">
        <w:rPr>
          <w:color w:val="000000"/>
        </w:rPr>
        <w:t>that</w:t>
      </w:r>
      <w:r w:rsidR="00850E2C">
        <w:rPr>
          <w:color w:val="000000"/>
        </w:rPr>
        <w:t xml:space="preserve"> the number of seats available to the school from Malden and Everett under the proposed expansion</w:t>
      </w:r>
      <w:r w:rsidR="006A364F">
        <w:rPr>
          <w:color w:val="000000"/>
        </w:rPr>
        <w:t xml:space="preserve"> be limited to 835 and 300 students respectively</w:t>
      </w:r>
      <w:r w:rsidR="0029535C">
        <w:rPr>
          <w:color w:val="000000"/>
        </w:rPr>
        <w:t>, out of the total 1900 maximum enrollment</w:t>
      </w:r>
      <w:r w:rsidR="006A364F">
        <w:rPr>
          <w:color w:val="000000"/>
        </w:rPr>
        <w:t>.</w:t>
      </w:r>
      <w:r w:rsidR="004A0724">
        <w:rPr>
          <w:color w:val="000000"/>
        </w:rPr>
        <w:t xml:space="preserve"> </w:t>
      </w:r>
    </w:p>
    <w:p w14:paraId="57E6E0C8" w14:textId="77777777" w:rsidR="00B350AA" w:rsidRDefault="00B350AA" w:rsidP="00ED32BD">
      <w:pPr>
        <w:widowControl/>
        <w:rPr>
          <w:b/>
          <w:bCs/>
          <w:u w:val="single"/>
        </w:rPr>
      </w:pPr>
    </w:p>
    <w:p w14:paraId="57E6E0C9" w14:textId="77777777" w:rsidR="006C4957" w:rsidRDefault="00ED32BD" w:rsidP="00ED32BD">
      <w:pPr>
        <w:widowControl/>
        <w:rPr>
          <w:b/>
          <w:bCs/>
          <w:u w:val="single"/>
        </w:rPr>
      </w:pPr>
      <w:r>
        <w:rPr>
          <w:b/>
          <w:bCs/>
          <w:u w:val="single"/>
        </w:rPr>
        <w:t>Recommendation for Approval with Conditions</w:t>
      </w:r>
    </w:p>
    <w:p w14:paraId="57E6E0CA" w14:textId="77777777" w:rsidR="00ED32BD" w:rsidRDefault="00ED32BD" w:rsidP="00ED32BD">
      <w:pPr>
        <w:widowControl/>
        <w:rPr>
          <w:b/>
          <w:bCs/>
          <w:u w:val="single"/>
        </w:rPr>
      </w:pPr>
    </w:p>
    <w:p w14:paraId="57E6E0CB" w14:textId="77777777" w:rsidR="00E12A47" w:rsidRDefault="00E12A47" w:rsidP="00E12A47">
      <w:pPr>
        <w:pStyle w:val="BodyText2"/>
        <w:ind w:left="0"/>
      </w:pPr>
      <w:r>
        <w:t>I recommend that the Board grant the requested amendment to increase maximum enrollment</w:t>
      </w:r>
      <w:r w:rsidR="00CD22BE">
        <w:t xml:space="preserve"> for MVRCS</w:t>
      </w:r>
      <w:r w:rsidR="00432D53">
        <w:t>,</w:t>
      </w:r>
      <w:r w:rsidR="00ED32BD">
        <w:t xml:space="preserve"> </w:t>
      </w:r>
      <w:r w:rsidR="00432D53">
        <w:t>limiting students</w:t>
      </w:r>
      <w:r w:rsidR="00ED32BD">
        <w:t xml:space="preserve"> from Malden </w:t>
      </w:r>
      <w:r w:rsidR="00432D53">
        <w:t xml:space="preserve">and </w:t>
      </w:r>
      <w:r w:rsidR="00CB3D9A">
        <w:t>Everett</w:t>
      </w:r>
      <w:r w:rsidR="00582A65">
        <w:t xml:space="preserve"> to 835 and 300 students respectively</w:t>
      </w:r>
      <w:r w:rsidR="00CD22BE">
        <w:t xml:space="preserve">, </w:t>
      </w:r>
      <w:r w:rsidR="00582A65">
        <w:t xml:space="preserve">with </w:t>
      </w:r>
      <w:r w:rsidR="00582A65">
        <w:rPr>
          <w:iCs/>
        </w:rPr>
        <w:t xml:space="preserve">the </w:t>
      </w:r>
      <w:r w:rsidR="00582A65" w:rsidRPr="00146129">
        <w:rPr>
          <w:iCs/>
        </w:rPr>
        <w:t xml:space="preserve">enrollment </w:t>
      </w:r>
      <w:r w:rsidR="00582A65">
        <w:rPr>
          <w:iCs/>
        </w:rPr>
        <w:t>increase taking</w:t>
      </w:r>
      <w:r w:rsidR="00582A65" w:rsidRPr="00146129">
        <w:rPr>
          <w:iCs/>
        </w:rPr>
        <w:t xml:space="preserve"> effect upon the Commissioner’s certification that the conditions </w:t>
      </w:r>
      <w:r w:rsidR="00582A65">
        <w:rPr>
          <w:iCs/>
        </w:rPr>
        <w:t xml:space="preserve">outlined below </w:t>
      </w:r>
      <w:r w:rsidR="00582A65" w:rsidRPr="00146129">
        <w:rPr>
          <w:iCs/>
        </w:rPr>
        <w:t>have been met</w:t>
      </w:r>
      <w:r w:rsidR="00582A65">
        <w:rPr>
          <w:iCs/>
        </w:rPr>
        <w:t xml:space="preserve">, but no earlier than FY2017. </w:t>
      </w:r>
      <w:r w:rsidR="00CD22BE">
        <w:t xml:space="preserve">With respect to the conditions, </w:t>
      </w:r>
      <w:r w:rsidR="00D42923">
        <w:t xml:space="preserve">I recommend that the </w:t>
      </w:r>
      <w:r>
        <w:t xml:space="preserve">Board </w:t>
      </w:r>
      <w:r w:rsidR="007F504A">
        <w:t>remove all but t</w:t>
      </w:r>
      <w:r w:rsidR="00CB3D9A">
        <w:t>wo</w:t>
      </w:r>
      <w:r w:rsidR="007F504A">
        <w:t xml:space="preserve"> of the current conditions on the school’s charter and that the Board </w:t>
      </w:r>
      <w:r w:rsidR="00A832DB">
        <w:t>extend</w:t>
      </w:r>
      <w:r w:rsidR="005B1612">
        <w:t xml:space="preserve"> </w:t>
      </w:r>
      <w:r w:rsidR="00D42923">
        <w:t>the</w:t>
      </w:r>
      <w:r w:rsidR="00F410F5">
        <w:t xml:space="preserve"> condition</w:t>
      </w:r>
      <w:r w:rsidR="00D42923">
        <w:t>s</w:t>
      </w:r>
      <w:r w:rsidR="00F410F5">
        <w:t xml:space="preserve"> </w:t>
      </w:r>
      <w:r w:rsidR="005B1612">
        <w:t>regarding governance</w:t>
      </w:r>
      <w:r w:rsidR="007F504A">
        <w:t xml:space="preserve"> training</w:t>
      </w:r>
      <w:r w:rsidR="005B1612">
        <w:t xml:space="preserve"> and </w:t>
      </w:r>
      <w:r w:rsidR="007F504A">
        <w:t xml:space="preserve">clarifying the school’s </w:t>
      </w:r>
      <w:r w:rsidR="00D42923">
        <w:t>enrollment polic</w:t>
      </w:r>
      <w:r w:rsidR="007F504A">
        <w:t>y. I further recommend that the Board</w:t>
      </w:r>
      <w:r w:rsidR="00D42923">
        <w:t xml:space="preserve"> </w:t>
      </w:r>
      <w:r>
        <w:t xml:space="preserve">impose </w:t>
      </w:r>
      <w:r w:rsidR="00432D53">
        <w:t>an additional</w:t>
      </w:r>
      <w:r w:rsidR="00A832DB">
        <w:t xml:space="preserve"> </w:t>
      </w:r>
      <w:r>
        <w:t>condition</w:t>
      </w:r>
      <w:r w:rsidR="00432D53">
        <w:t xml:space="preserve"> addressing</w:t>
      </w:r>
      <w:r>
        <w:t xml:space="preserve"> concerns regarding </w:t>
      </w:r>
      <w:r w:rsidR="00432D53">
        <w:t xml:space="preserve">the identification and education of </w:t>
      </w:r>
      <w:r w:rsidR="00EB3553">
        <w:t xml:space="preserve">English </w:t>
      </w:r>
      <w:r w:rsidR="00432D53">
        <w:t>l</w:t>
      </w:r>
      <w:r w:rsidR="00EB3553">
        <w:t xml:space="preserve">anguage </w:t>
      </w:r>
      <w:r w:rsidR="00432D53">
        <w:t>l</w:t>
      </w:r>
      <w:r w:rsidR="00EB3553">
        <w:t>earner</w:t>
      </w:r>
      <w:r w:rsidR="00432D53">
        <w:t>s</w:t>
      </w:r>
      <w:r w:rsidR="00EB3553">
        <w:t xml:space="preserve">. </w:t>
      </w:r>
      <w:r w:rsidR="00A832DB">
        <w:t xml:space="preserve">I recommend the following </w:t>
      </w:r>
      <w:r w:rsidR="007F504A">
        <w:t xml:space="preserve">specific </w:t>
      </w:r>
      <w:r w:rsidR="00A832DB">
        <w:t>conditions:</w:t>
      </w:r>
    </w:p>
    <w:p w14:paraId="57E6E0CC" w14:textId="77777777" w:rsidR="00F410F5" w:rsidRDefault="00F410F5" w:rsidP="00F410F5"/>
    <w:p w14:paraId="57E6E0CD" w14:textId="77777777" w:rsidR="00A27B89" w:rsidRPr="00A27B89" w:rsidRDefault="00D42923" w:rsidP="00A27B89">
      <w:pPr>
        <w:pStyle w:val="ListParagraph"/>
        <w:numPr>
          <w:ilvl w:val="0"/>
          <w:numId w:val="17"/>
        </w:numPr>
        <w:rPr>
          <w:szCs w:val="23"/>
        </w:rPr>
      </w:pPr>
      <w:r w:rsidRPr="006C4957">
        <w:rPr>
          <w:szCs w:val="23"/>
        </w:rPr>
        <w:t xml:space="preserve">By </w:t>
      </w:r>
      <w:r w:rsidR="006C4957" w:rsidRPr="006C4957">
        <w:rPr>
          <w:szCs w:val="23"/>
        </w:rPr>
        <w:t>May</w:t>
      </w:r>
      <w:r w:rsidRPr="006C4957">
        <w:rPr>
          <w:szCs w:val="23"/>
        </w:rPr>
        <w:t xml:space="preserve"> 1, 2015, MVRCS will submit for Department approval a revised enrollment policy that clearly articulates the school’s process for accepting students in each grade</w:t>
      </w:r>
      <w:r w:rsidR="00A27B89">
        <w:rPr>
          <w:szCs w:val="23"/>
        </w:rPr>
        <w:t xml:space="preserve"> </w:t>
      </w:r>
      <w:r w:rsidR="004C4B29">
        <w:rPr>
          <w:szCs w:val="23"/>
        </w:rPr>
        <w:t>with an enrollment preference for</w:t>
      </w:r>
      <w:r w:rsidR="00A27B89">
        <w:rPr>
          <w:szCs w:val="23"/>
        </w:rPr>
        <w:t xml:space="preserve"> siblings, clearly outlines an enrollment growth plan indicat</w:t>
      </w:r>
      <w:r w:rsidR="004C4B29">
        <w:rPr>
          <w:szCs w:val="23"/>
        </w:rPr>
        <w:t>ing</w:t>
      </w:r>
      <w:r w:rsidR="00A27B89">
        <w:rPr>
          <w:szCs w:val="23"/>
        </w:rPr>
        <w:t xml:space="preserve"> the number of seats available at each grade level as th</w:t>
      </w:r>
      <w:r w:rsidR="00682775">
        <w:rPr>
          <w:szCs w:val="23"/>
        </w:rPr>
        <w:t>e school expands to 1900 seats,</w:t>
      </w:r>
      <w:r w:rsidRPr="006C4957">
        <w:rPr>
          <w:szCs w:val="23"/>
        </w:rPr>
        <w:t xml:space="preserve"> conforms to Departmen</w:t>
      </w:r>
      <w:r w:rsidR="00A27B89">
        <w:rPr>
          <w:szCs w:val="23"/>
        </w:rPr>
        <w:t>t criteria</w:t>
      </w:r>
      <w:r w:rsidR="00682775">
        <w:rPr>
          <w:szCs w:val="23"/>
        </w:rPr>
        <w:t>, and caps enrollment from Malden and Everett at 835 and 300 students respectively</w:t>
      </w:r>
      <w:r w:rsidR="004C4B29">
        <w:rPr>
          <w:szCs w:val="23"/>
        </w:rPr>
        <w:t>.</w:t>
      </w:r>
    </w:p>
    <w:p w14:paraId="57E6E0CE" w14:textId="77777777" w:rsidR="000928BC" w:rsidRDefault="000928BC" w:rsidP="000928BC">
      <w:pPr>
        <w:pStyle w:val="ListParagraph"/>
        <w:rPr>
          <w:color w:val="000000"/>
        </w:rPr>
      </w:pPr>
    </w:p>
    <w:p w14:paraId="57E6E0CF" w14:textId="77777777" w:rsidR="006C4957" w:rsidRDefault="006C4957" w:rsidP="006C4957">
      <w:pPr>
        <w:pStyle w:val="BodyText2"/>
        <w:numPr>
          <w:ilvl w:val="0"/>
          <w:numId w:val="17"/>
        </w:numPr>
        <w:rPr>
          <w:color w:val="000000"/>
        </w:rPr>
      </w:pPr>
      <w:r>
        <w:rPr>
          <w:color w:val="000000"/>
        </w:rPr>
        <w:t>By July 31, 2015, the Board of Trustees of MVRCS will engage in training, conducted by an external consultant accept</w:t>
      </w:r>
      <w:r w:rsidR="005D4F68">
        <w:rPr>
          <w:color w:val="000000"/>
        </w:rPr>
        <w:t>able to</w:t>
      </w:r>
      <w:r>
        <w:rPr>
          <w:color w:val="000000"/>
        </w:rPr>
        <w:t xml:space="preserve"> and approved in advance by the Department, on the roles and responsibilities of a </w:t>
      </w:r>
      <w:r w:rsidR="005D4F68">
        <w:rPr>
          <w:color w:val="000000"/>
        </w:rPr>
        <w:t>board of trustees of a</w:t>
      </w:r>
      <w:r>
        <w:rPr>
          <w:color w:val="000000"/>
        </w:rPr>
        <w:t xml:space="preserve"> charter school.</w:t>
      </w:r>
    </w:p>
    <w:p w14:paraId="57E6E0D0" w14:textId="77777777" w:rsidR="00D42923" w:rsidRPr="00D42923" w:rsidRDefault="00D42923" w:rsidP="00F410F5">
      <w:pPr>
        <w:rPr>
          <w:b/>
        </w:rPr>
      </w:pPr>
    </w:p>
    <w:p w14:paraId="57E6E0D1" w14:textId="77777777" w:rsidR="00F63127" w:rsidRDefault="0029535C" w:rsidP="006C4957">
      <w:pPr>
        <w:pStyle w:val="BodyText2"/>
        <w:numPr>
          <w:ilvl w:val="0"/>
          <w:numId w:val="17"/>
        </w:numPr>
      </w:pPr>
      <w:r>
        <w:rPr>
          <w:bCs/>
        </w:rPr>
        <w:t xml:space="preserve">By December 31, 2015, </w:t>
      </w:r>
      <w:r w:rsidR="006C4957" w:rsidRPr="006C4957">
        <w:rPr>
          <w:bCs/>
        </w:rPr>
        <w:t>MVRCS</w:t>
      </w:r>
      <w:r w:rsidR="00F63127">
        <w:t xml:space="preserve"> must </w:t>
      </w:r>
      <w:r w:rsidR="00F63127" w:rsidRPr="009F5CB4">
        <w:t>establish and operate a program of English language learner</w:t>
      </w:r>
      <w:r w:rsidR="00F63127">
        <w:t xml:space="preserve"> education in a manner consistent with the requirements of</w:t>
      </w:r>
      <w:r w:rsidR="009E571F">
        <w:t xml:space="preserve"> </w:t>
      </w:r>
      <w:r w:rsidR="00F410F5">
        <w:t>G.</w:t>
      </w:r>
      <w:r w:rsidR="00F63127">
        <w:t>L</w:t>
      </w:r>
      <w:r w:rsidR="00F410F5">
        <w:t xml:space="preserve">. </w:t>
      </w:r>
      <w:r w:rsidR="00F63127">
        <w:t>c</w:t>
      </w:r>
      <w:r w:rsidR="00D807AD">
        <w:t>.</w:t>
      </w:r>
      <w:r w:rsidR="00F63127">
        <w:t xml:space="preserve"> 71A and all other applicable federal and state laws and </w:t>
      </w:r>
      <w:r w:rsidR="00F63127" w:rsidRPr="00B66345">
        <w:t>regulations</w:t>
      </w:r>
      <w:r>
        <w:t>. Specifically:</w:t>
      </w:r>
    </w:p>
    <w:p w14:paraId="57E6E0D2" w14:textId="77777777" w:rsidR="001A0D74" w:rsidRDefault="001A0D74" w:rsidP="001A0D74">
      <w:pPr>
        <w:pStyle w:val="BodyText2"/>
        <w:widowControl/>
        <w:autoSpaceDE/>
        <w:autoSpaceDN/>
        <w:adjustRightInd/>
        <w:ind w:left="1080" w:right="-360"/>
      </w:pPr>
    </w:p>
    <w:p w14:paraId="57E6E0D3" w14:textId="77777777" w:rsidR="006C4957" w:rsidRDefault="0022513B" w:rsidP="006C4957">
      <w:pPr>
        <w:pStyle w:val="BodyText2"/>
        <w:widowControl/>
        <w:numPr>
          <w:ilvl w:val="1"/>
          <w:numId w:val="17"/>
        </w:numPr>
        <w:autoSpaceDE/>
        <w:autoSpaceDN/>
        <w:adjustRightInd/>
        <w:ind w:right="-360"/>
      </w:pPr>
      <w:r>
        <w:t>By May 1, 2015, t</w:t>
      </w:r>
      <w:r w:rsidR="00F63127">
        <w:t xml:space="preserve">he school will submit </w:t>
      </w:r>
      <w:r>
        <w:t xml:space="preserve">to the Department </w:t>
      </w:r>
      <w:r w:rsidR="00F63127">
        <w:t xml:space="preserve">revised policies and procedures </w:t>
      </w:r>
      <w:r>
        <w:t xml:space="preserve">regarding English language learners that </w:t>
      </w:r>
      <w:r w:rsidR="00F63127">
        <w:t>compl</w:t>
      </w:r>
      <w:r w:rsidR="00AC275A">
        <w:t>y</w:t>
      </w:r>
      <w:r w:rsidR="00F63127">
        <w:t xml:space="preserve"> with current guidance on identification, assessment, placement, and reclassification for review </w:t>
      </w:r>
      <w:r w:rsidR="006C4957">
        <w:t xml:space="preserve">and approval. </w:t>
      </w:r>
    </w:p>
    <w:p w14:paraId="57E6E0D4" w14:textId="77777777" w:rsidR="00F63127" w:rsidRDefault="00A169F7" w:rsidP="006C4957">
      <w:pPr>
        <w:pStyle w:val="BodyText2"/>
        <w:widowControl/>
        <w:numPr>
          <w:ilvl w:val="1"/>
          <w:numId w:val="17"/>
        </w:numPr>
        <w:autoSpaceDE/>
        <w:autoSpaceDN/>
        <w:adjustRightInd/>
        <w:ind w:right="-360"/>
      </w:pPr>
      <w:r>
        <w:t>By June 30, 2015</w:t>
      </w:r>
      <w:r w:rsidR="003B426A">
        <w:t>,</w:t>
      </w:r>
      <w:r>
        <w:t xml:space="preserve"> and in accordance with the school’s revised and approved policies and procedures, </w:t>
      </w:r>
      <w:r w:rsidR="00F63127">
        <w:t>the school will reassess all current kindergarten and 1</w:t>
      </w:r>
      <w:r w:rsidR="00F63127" w:rsidRPr="00530C10">
        <w:rPr>
          <w:vertAlign w:val="superscript"/>
        </w:rPr>
        <w:t>st</w:t>
      </w:r>
      <w:r w:rsidR="00F63127">
        <w:t xml:space="preserve"> grade</w:t>
      </w:r>
      <w:r>
        <w:t xml:space="preserve"> students</w:t>
      </w:r>
      <w:r w:rsidR="00F63127">
        <w:t xml:space="preserve"> to determine their eligibility for designation </w:t>
      </w:r>
      <w:r>
        <w:t>as English language learners</w:t>
      </w:r>
      <w:r w:rsidR="00F63127">
        <w:t>.</w:t>
      </w:r>
    </w:p>
    <w:p w14:paraId="57E6E0D5" w14:textId="77777777" w:rsidR="00F63127" w:rsidRDefault="00A169F7" w:rsidP="006C4957">
      <w:pPr>
        <w:pStyle w:val="BodyText2"/>
        <w:widowControl/>
        <w:numPr>
          <w:ilvl w:val="1"/>
          <w:numId w:val="17"/>
        </w:numPr>
        <w:autoSpaceDE/>
        <w:autoSpaceDN/>
        <w:adjustRightInd/>
        <w:ind w:right="-360"/>
      </w:pPr>
      <w:r>
        <w:t>By December 31, 2015, t</w:t>
      </w:r>
      <w:r w:rsidR="00F63127">
        <w:t xml:space="preserve">he school will implement a </w:t>
      </w:r>
      <w:r>
        <w:t>s</w:t>
      </w:r>
      <w:r w:rsidR="00F63127">
        <w:t xml:space="preserve">heltered English </w:t>
      </w:r>
      <w:r>
        <w:t>i</w:t>
      </w:r>
      <w:r w:rsidR="00F63127">
        <w:t xml:space="preserve">mmersion program </w:t>
      </w:r>
      <w:r>
        <w:t xml:space="preserve">for </w:t>
      </w:r>
      <w:r w:rsidR="00F63127">
        <w:t>students identified as E</w:t>
      </w:r>
      <w:r>
        <w:t>nglish language learners</w:t>
      </w:r>
      <w:r w:rsidR="00F63127">
        <w:t xml:space="preserve"> </w:t>
      </w:r>
      <w:r w:rsidR="000B75B9">
        <w:t>that corresponds</w:t>
      </w:r>
      <w:r w:rsidR="00F63127">
        <w:t xml:space="preserve"> to the needs identified </w:t>
      </w:r>
      <w:r>
        <w:t>for such students</w:t>
      </w:r>
      <w:r w:rsidR="00F63127">
        <w:t xml:space="preserve">. </w:t>
      </w:r>
    </w:p>
    <w:p w14:paraId="57E6E0D6" w14:textId="77777777" w:rsidR="006C4957" w:rsidRDefault="006C4957" w:rsidP="00176DC9">
      <w:pPr>
        <w:pStyle w:val="BodyText2"/>
        <w:ind w:left="0"/>
        <w:rPr>
          <w:b/>
          <w:bCs/>
          <w:u w:val="single"/>
        </w:rPr>
      </w:pPr>
    </w:p>
    <w:p w14:paraId="57E6E0D7" w14:textId="77777777" w:rsidR="00210E78" w:rsidRDefault="00210E78" w:rsidP="00176DC9">
      <w:pPr>
        <w:pStyle w:val="BodyText2"/>
        <w:ind w:left="0"/>
      </w:pPr>
    </w:p>
    <w:p w14:paraId="57E6E0D8" w14:textId="77777777" w:rsidR="00F42721" w:rsidRDefault="00F42721" w:rsidP="00176DC9">
      <w:pPr>
        <w:pStyle w:val="BodyText2"/>
        <w:ind w:left="0"/>
      </w:pPr>
      <w:r>
        <w:lastRenderedPageBreak/>
        <w:t>In making my recommendation to grant additional seats to MVRCS, I have considered the advantages of expansion, both for the school and for families and students in its region. I have evaluated the school’s request against the criteria for amendment requests</w:t>
      </w:r>
      <w:r w:rsidR="00D41AB5">
        <w:t>,</w:t>
      </w:r>
      <w:r>
        <w:t xml:space="preserve"> and I have taken into consideration the school’s performance in terms of its prior conditions. </w:t>
      </w:r>
      <w:r w:rsidR="00AD7F1C">
        <w:t xml:space="preserve">I have also considered </w:t>
      </w:r>
      <w:r w:rsidR="00B1179B">
        <w:t>how granting these seats conditionally will</w:t>
      </w:r>
      <w:r w:rsidR="00A21434">
        <w:t xml:space="preserve"> </w:t>
      </w:r>
      <w:r w:rsidR="00B1179B">
        <w:t>help to leverage positive change</w:t>
      </w:r>
      <w:r w:rsidR="00D41AB5">
        <w:t xml:space="preserve"> and</w:t>
      </w:r>
      <w:r w:rsidR="00B1179B">
        <w:t xml:space="preserve"> </w:t>
      </w:r>
      <w:r w:rsidR="00D41AB5">
        <w:t>provide</w:t>
      </w:r>
      <w:r w:rsidR="00A21434">
        <w:t xml:space="preserve"> confidence that </w:t>
      </w:r>
      <w:r w:rsidR="00176DC9">
        <w:t xml:space="preserve">the school </w:t>
      </w:r>
      <w:r w:rsidR="00A21434">
        <w:t xml:space="preserve">will </w:t>
      </w:r>
      <w:r w:rsidR="0036005D">
        <w:t xml:space="preserve">serve </w:t>
      </w:r>
      <w:r w:rsidR="009D6662">
        <w:t xml:space="preserve">all students </w:t>
      </w:r>
      <w:r w:rsidR="00D41AB5">
        <w:t xml:space="preserve">effectively, </w:t>
      </w:r>
      <w:r w:rsidR="009D6662">
        <w:t xml:space="preserve">including English language learners. </w:t>
      </w:r>
      <w:r w:rsidR="00ED32BD">
        <w:t>T</w:t>
      </w:r>
      <w:r w:rsidR="00A21434">
        <w:t>he board of trustees of MVRCS must address the substantive issues that are the focus of these conditions irrespective of whether the amendment is granted.</w:t>
      </w:r>
    </w:p>
    <w:p w14:paraId="57E6E0D9" w14:textId="77777777" w:rsidR="00F42721" w:rsidRDefault="00F42721" w:rsidP="00176DC9">
      <w:pPr>
        <w:pStyle w:val="BodyText2"/>
        <w:ind w:left="0"/>
      </w:pPr>
    </w:p>
    <w:p w14:paraId="57E6E0DA" w14:textId="77777777" w:rsidR="00176DC9" w:rsidRDefault="00176DC9" w:rsidP="00176DC9">
      <w:pPr>
        <w:pStyle w:val="BodyText2"/>
        <w:ind w:left="0"/>
      </w:pPr>
      <w:r>
        <w:t>The Department reviewed the amendment request, considered additional clarifying information and documents provided by the school, and interviewed the school</w:t>
      </w:r>
      <w:r w:rsidR="003B426A">
        <w:t>’</w:t>
      </w:r>
      <w:r>
        <w:t>s board of trustees and leadership team. MVRCS has made progress in meeting the conditions to i</w:t>
      </w:r>
      <w:r w:rsidR="004E5047">
        <w:t>mprove govern</w:t>
      </w:r>
      <w:r w:rsidR="00D41AB5">
        <w:t>ance</w:t>
      </w:r>
      <w:r w:rsidR="004E5047">
        <w:t xml:space="preserve"> practices</w:t>
      </w:r>
      <w:r>
        <w:t>. The request fo</w:t>
      </w:r>
      <w:r w:rsidR="003D351F">
        <w:t xml:space="preserve">r a maximum enrollment increase </w:t>
      </w:r>
      <w:r>
        <w:t xml:space="preserve">coupled with </w:t>
      </w:r>
      <w:r w:rsidR="00FE1179">
        <w:t xml:space="preserve">expectations that the outlined conditions are addressed </w:t>
      </w:r>
      <w:r w:rsidR="00D41AB5">
        <w:t xml:space="preserve">in advance of increasing the school’s enrollment </w:t>
      </w:r>
      <w:r>
        <w:t>is reasonable and consistent with the charter school statute and regulations.</w:t>
      </w:r>
    </w:p>
    <w:p w14:paraId="57E6E0DB" w14:textId="77777777" w:rsidR="00176DC9" w:rsidRDefault="00176DC9" w:rsidP="00176DC9">
      <w:pPr>
        <w:pStyle w:val="BodyText2"/>
        <w:ind w:left="0"/>
      </w:pPr>
    </w:p>
    <w:p w14:paraId="57E6E0DC" w14:textId="77777777" w:rsidR="00176DC9" w:rsidRDefault="00FE1179" w:rsidP="00FE1179">
      <w:pPr>
        <w:pStyle w:val="BodyTextIndent3"/>
        <w:ind w:left="0" w:firstLine="0"/>
      </w:pPr>
      <w:r>
        <w:t>Given the school’s 17</w:t>
      </w:r>
      <w:r w:rsidR="00D41AB5">
        <w:t>-</w:t>
      </w:r>
      <w:r>
        <w:t xml:space="preserve">year history of academic success, the school’s leadership and capacity to successfully expand, </w:t>
      </w:r>
      <w:r w:rsidR="00D41AB5">
        <w:t>and</w:t>
      </w:r>
      <w:r>
        <w:t xml:space="preserve"> consistent demand, I recommend that the Board grant the requested amendment with the condition</w:t>
      </w:r>
      <w:r w:rsidR="00D41AB5">
        <w:t>s indicated</w:t>
      </w:r>
      <w:r>
        <w:t xml:space="preserve">. </w:t>
      </w:r>
      <w:r w:rsidR="00176DC9">
        <w:t xml:space="preserve">A motion </w:t>
      </w:r>
      <w:r>
        <w:t>is</w:t>
      </w:r>
      <w:r w:rsidR="00176DC9">
        <w:t xml:space="preserve"> attached for your consideration.</w:t>
      </w:r>
    </w:p>
    <w:p w14:paraId="57E6E0DD" w14:textId="77777777" w:rsidR="00176DC9" w:rsidRDefault="00176DC9" w:rsidP="00176DC9">
      <w:pPr>
        <w:pStyle w:val="BodyText2"/>
        <w:widowControl/>
        <w:ind w:left="0"/>
      </w:pPr>
    </w:p>
    <w:p w14:paraId="57E6E0DE" w14:textId="77777777" w:rsidR="00210E78" w:rsidRDefault="00210E78" w:rsidP="00FE1179">
      <w:pPr>
        <w:pStyle w:val="BodyTextIndent3"/>
        <w:ind w:left="0" w:firstLine="0"/>
      </w:pPr>
    </w:p>
    <w:p w14:paraId="57E6E0DF" w14:textId="77777777" w:rsidR="001D1AC7" w:rsidRDefault="00210E78" w:rsidP="00FE1179">
      <w:pPr>
        <w:pStyle w:val="BodyTextIndent3"/>
        <w:ind w:left="0" w:firstLine="0"/>
      </w:pPr>
      <w:r>
        <w:t>Enclosures</w:t>
      </w:r>
      <w:r w:rsidR="00DD3E2D">
        <w:t>:</w:t>
      </w:r>
      <w:r w:rsidR="00DD3E2D">
        <w:tab/>
      </w:r>
      <w:r w:rsidR="001D1AC7">
        <w:t xml:space="preserve">Motion </w:t>
      </w:r>
    </w:p>
    <w:p w14:paraId="57E6E0E0" w14:textId="77777777" w:rsidR="00DD3E2D" w:rsidRDefault="00C42EFE" w:rsidP="001D1AC7">
      <w:pPr>
        <w:pStyle w:val="BodyTextIndent3"/>
        <w:ind w:left="720" w:firstLine="720"/>
      </w:pPr>
      <w:r>
        <w:t xml:space="preserve">MVRCS Amendment Request </w:t>
      </w:r>
    </w:p>
    <w:p w14:paraId="57E6E0E1" w14:textId="77777777" w:rsidR="006D58E1" w:rsidRPr="00771DC8" w:rsidRDefault="006D58E1" w:rsidP="006D58E1">
      <w:pPr>
        <w:pStyle w:val="BodyTextIndent3"/>
        <w:ind w:left="1440" w:firstLine="0"/>
      </w:pPr>
      <w:r>
        <w:t>MVRCS Aca</w:t>
      </w:r>
      <w:r w:rsidRPr="00771DC8">
        <w:t xml:space="preserve">demic Performance Data, Student Enrollment Demographics, Student Attrition Rates, and Five Year Financial Summary </w:t>
      </w:r>
    </w:p>
    <w:p w14:paraId="57E6E0E2" w14:textId="77777777" w:rsidR="00C42EFE" w:rsidRDefault="009E571F">
      <w:pPr>
        <w:pStyle w:val="BodyTextIndent3"/>
        <w:ind w:left="1440"/>
      </w:pPr>
      <w:r w:rsidRPr="004B1255">
        <w:tab/>
      </w:r>
      <w:r w:rsidR="00BF0EA8" w:rsidRPr="004B1255">
        <w:t xml:space="preserve">Year 17 Site Visit Report and </w:t>
      </w:r>
      <w:r w:rsidR="00486B51">
        <w:t>S</w:t>
      </w:r>
      <w:r w:rsidR="00BF0EA8" w:rsidRPr="004B1255">
        <w:t>chool</w:t>
      </w:r>
      <w:r w:rsidR="00486B51">
        <w:t>’s</w:t>
      </w:r>
      <w:r w:rsidR="00BF0EA8" w:rsidRPr="004B1255">
        <w:t xml:space="preserve"> </w:t>
      </w:r>
      <w:r w:rsidR="00486B51">
        <w:t>R</w:t>
      </w:r>
      <w:r w:rsidR="00BF0EA8" w:rsidRPr="004B1255">
        <w:t>esponse</w:t>
      </w:r>
    </w:p>
    <w:p w14:paraId="57E6E0E3" w14:textId="77777777" w:rsidR="00DD3E2D" w:rsidRDefault="00DD3E2D">
      <w:pPr>
        <w:pStyle w:val="BodyTextIndent3"/>
        <w:ind w:left="1440"/>
      </w:pPr>
      <w:r>
        <w:tab/>
        <w:t xml:space="preserve"> </w:t>
      </w:r>
    </w:p>
    <w:p w14:paraId="57E6E0E4" w14:textId="77777777" w:rsidR="00DD3E2D" w:rsidRDefault="00DD3E2D"/>
    <w:p w14:paraId="57E6E0E5" w14:textId="77777777" w:rsidR="00DD3E2D" w:rsidRDefault="00DD3E2D"/>
    <w:p w14:paraId="57E6E0E6" w14:textId="77777777" w:rsidR="00DD3E2D" w:rsidRDefault="00DD3E2D"/>
    <w:sectPr w:rsidR="00DD3E2D" w:rsidSect="00210E78">
      <w:headerReference w:type="default" r:id="rId16"/>
      <w:footerReference w:type="default" r:id="rId17"/>
      <w:headerReference w:type="first" r:id="rId18"/>
      <w:type w:val="continuous"/>
      <w:pgSz w:w="12240" w:h="15840"/>
      <w:pgMar w:top="1152" w:right="1440" w:bottom="1152" w:left="1440" w:header="1440" w:footer="576" w:gutter="0"/>
      <w:cols w:space="720"/>
      <w:formProt w:val="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BA1D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6E0EC" w14:textId="77777777" w:rsidR="003D3D3E" w:rsidRDefault="003D3D3E">
      <w:r>
        <w:separator/>
      </w:r>
    </w:p>
  </w:endnote>
  <w:endnote w:type="continuationSeparator" w:id="0">
    <w:p w14:paraId="57E6E0ED" w14:textId="77777777" w:rsidR="003D3D3E" w:rsidRDefault="003D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E0EE" w14:textId="77777777" w:rsidR="00EA06D4" w:rsidRDefault="00F82BB5">
    <w:pPr>
      <w:pStyle w:val="Footer"/>
      <w:jc w:val="right"/>
    </w:pPr>
    <w:r>
      <w:fldChar w:fldCharType="begin"/>
    </w:r>
    <w:r w:rsidR="00D910D0">
      <w:instrText xml:space="preserve"> PAGE   \* MERGEFORMAT </w:instrText>
    </w:r>
    <w:r>
      <w:fldChar w:fldCharType="separate"/>
    </w:r>
    <w:r w:rsidR="00210E78">
      <w:rPr>
        <w:noProof/>
      </w:rPr>
      <w:t>1</w:t>
    </w:r>
    <w:r>
      <w:rPr>
        <w:noProof/>
      </w:rPr>
      <w:fldChar w:fldCharType="end"/>
    </w:r>
  </w:p>
  <w:p w14:paraId="57E6E0EF" w14:textId="77777777" w:rsidR="00EA06D4" w:rsidRDefault="00EA06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99624"/>
      <w:docPartObj>
        <w:docPartGallery w:val="Page Numbers (Bottom of Page)"/>
        <w:docPartUnique/>
      </w:docPartObj>
    </w:sdtPr>
    <w:sdtEndPr/>
    <w:sdtContent>
      <w:p w14:paraId="57E6E0F0" w14:textId="77777777" w:rsidR="001C6178" w:rsidRDefault="001C6178">
        <w:pPr>
          <w:pStyle w:val="Footer"/>
          <w:jc w:val="center"/>
        </w:pPr>
      </w:p>
      <w:p w14:paraId="57E6E0F1" w14:textId="77777777" w:rsidR="00EA06D4" w:rsidRDefault="00970342">
        <w:pPr>
          <w:pStyle w:val="Footer"/>
          <w:jc w:val="center"/>
        </w:pPr>
      </w:p>
    </w:sdtContent>
  </w:sdt>
  <w:p w14:paraId="57E6E0F2" w14:textId="77777777" w:rsidR="00EA06D4" w:rsidRDefault="00EA0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393253"/>
      <w:docPartObj>
        <w:docPartGallery w:val="Page Numbers (Bottom of Page)"/>
        <w:docPartUnique/>
      </w:docPartObj>
    </w:sdtPr>
    <w:sdtEndPr/>
    <w:sdtContent>
      <w:p w14:paraId="57E6E0F4" w14:textId="77777777" w:rsidR="00EA06D4" w:rsidRDefault="00F82BB5">
        <w:pPr>
          <w:pStyle w:val="Footer"/>
          <w:jc w:val="center"/>
        </w:pPr>
        <w:r>
          <w:fldChar w:fldCharType="begin"/>
        </w:r>
        <w:r w:rsidR="00D910D0">
          <w:instrText xml:space="preserve"> PAGE   \* MERGEFORMAT </w:instrText>
        </w:r>
        <w:r>
          <w:fldChar w:fldCharType="separate"/>
        </w:r>
        <w:r w:rsidR="00970342">
          <w:rPr>
            <w:noProof/>
          </w:rPr>
          <w:t>6</w:t>
        </w:r>
        <w:r>
          <w:rPr>
            <w:noProof/>
          </w:rPr>
          <w:fldChar w:fldCharType="end"/>
        </w:r>
      </w:p>
    </w:sdtContent>
  </w:sdt>
  <w:p w14:paraId="57E6E0F5" w14:textId="77777777" w:rsidR="00EA06D4" w:rsidRDefault="00EA06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E0EA" w14:textId="77777777" w:rsidR="003D3D3E" w:rsidRDefault="003D3D3E">
      <w:r>
        <w:separator/>
      </w:r>
    </w:p>
  </w:footnote>
  <w:footnote w:type="continuationSeparator" w:id="0">
    <w:p w14:paraId="57E6E0EB" w14:textId="77777777" w:rsidR="003D3D3E" w:rsidRDefault="003D3D3E">
      <w:r>
        <w:continuationSeparator/>
      </w:r>
    </w:p>
  </w:footnote>
  <w:footnote w:id="1">
    <w:p w14:paraId="57E6E0F7" w14:textId="77777777" w:rsidR="001C6178" w:rsidRDefault="001C6178" w:rsidP="001C6178">
      <w:pPr>
        <w:pStyle w:val="FootnoteText"/>
      </w:pPr>
      <w:r w:rsidRPr="0037752D">
        <w:rPr>
          <w:rStyle w:val="FootnoteReference"/>
          <w:vertAlign w:val="superscript"/>
        </w:rPr>
        <w:footnoteRef/>
      </w:r>
      <w:r>
        <w:t xml:space="preserve"> The amendment requests recommended and approved were requests from UP Academy Charter School of Boston (Horace Mann), Salem Academy Charter School, Hampden Charter School of Science and KIPP Academy Lynn Charter School. I did not recommend approval for two other requests, Helen Y. Davis Leadership Academy Charter Public School and Pioneer Valley Chinese Immersion Charter School. I have encouraged these schools to address concerns identified by the Department before further consideration of these requests. In addition, the Pioneer Charter School of Science has withdrawn its amendment request for consideration in the future.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E0F3" w14:textId="77777777" w:rsidR="00EA06D4" w:rsidRDefault="00EA0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E0F6" w14:textId="77777777" w:rsidR="00EA06D4" w:rsidRDefault="00EA0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71B41F6"/>
    <w:multiLevelType w:val="hybridMultilevel"/>
    <w:tmpl w:val="8B3C1410"/>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2">
    <w:nsid w:val="0A76716B"/>
    <w:multiLevelType w:val="hybridMultilevel"/>
    <w:tmpl w:val="2A36E534"/>
    <w:lvl w:ilvl="0" w:tplc="04090019">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06D5510"/>
    <w:multiLevelType w:val="hybridMultilevel"/>
    <w:tmpl w:val="9F3C61B2"/>
    <w:lvl w:ilvl="0" w:tplc="0409000F">
      <w:start w:val="4"/>
      <w:numFmt w:val="decimal"/>
      <w:lvlText w:val="%1."/>
      <w:lvlJc w:val="left"/>
      <w:pPr>
        <w:tabs>
          <w:tab w:val="num" w:pos="720"/>
        </w:tabs>
        <w:ind w:left="720" w:hanging="360"/>
      </w:pPr>
      <w:rPr>
        <w:rFonts w:ascii="Times New Roman" w:hAnsi="Times New Roman" w:cs="Times New Roman" w:hint="default"/>
        <w:b w:val="0"/>
        <w:bCs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CAA66AD"/>
    <w:multiLevelType w:val="hybridMultilevel"/>
    <w:tmpl w:val="73F63F6A"/>
    <w:lvl w:ilvl="0" w:tplc="14985A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B21199"/>
    <w:multiLevelType w:val="hybridMultilevel"/>
    <w:tmpl w:val="F8F21D7A"/>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6">
    <w:nsid w:val="25847AEA"/>
    <w:multiLevelType w:val="hybridMultilevel"/>
    <w:tmpl w:val="73D88DD4"/>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7">
    <w:nsid w:val="2FDE1D79"/>
    <w:multiLevelType w:val="hybridMultilevel"/>
    <w:tmpl w:val="006202F0"/>
    <w:lvl w:ilvl="0" w:tplc="0409000F">
      <w:start w:val="1"/>
      <w:numFmt w:val="decimal"/>
      <w:lvlText w:val="%1."/>
      <w:lvlJc w:val="left"/>
      <w:pPr>
        <w:tabs>
          <w:tab w:val="num" w:pos="720"/>
        </w:tabs>
        <w:ind w:left="720" w:hanging="360"/>
      </w:pPr>
      <w:rPr>
        <w:rFonts w:ascii="Times New Roman" w:hAnsi="Times New Roman" w:cs="Times New Roman" w:hint="default"/>
        <w:b w:val="0"/>
        <w:bCs w:val="0"/>
      </w:rPr>
    </w:lvl>
    <w:lvl w:ilvl="1" w:tplc="155855E2">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5B466A0"/>
    <w:multiLevelType w:val="hybridMultilevel"/>
    <w:tmpl w:val="C8BA0018"/>
    <w:lvl w:ilvl="0" w:tplc="04090019">
      <w:start w:val="2"/>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CFC5246"/>
    <w:multiLevelType w:val="hybridMultilevel"/>
    <w:tmpl w:val="681442A0"/>
    <w:lvl w:ilvl="0" w:tplc="0409000F">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3ECA18A8"/>
    <w:multiLevelType w:val="hybridMultilevel"/>
    <w:tmpl w:val="36DE2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2">
    <w:nsid w:val="41B57141"/>
    <w:multiLevelType w:val="hybridMultilevel"/>
    <w:tmpl w:val="776AAFAA"/>
    <w:lvl w:ilvl="0" w:tplc="C3CA9020">
      <w:start w:val="2"/>
      <w:numFmt w:val="lowerLetter"/>
      <w:lvlText w:val="%1."/>
      <w:lvlJc w:val="left"/>
      <w:pPr>
        <w:tabs>
          <w:tab w:val="num" w:pos="1140"/>
        </w:tabs>
        <w:ind w:left="1140" w:hanging="420"/>
      </w:pPr>
      <w:rPr>
        <w:rFonts w:ascii="Times New Roman" w:hAnsi="Times New Roman" w:cs="Times New Roman" w:hint="default"/>
      </w:rPr>
    </w:lvl>
    <w:lvl w:ilvl="1" w:tplc="84449378">
      <w:start w:val="9"/>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3">
    <w:nsid w:val="45CE40FD"/>
    <w:multiLevelType w:val="hybridMultilevel"/>
    <w:tmpl w:val="F530B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7A1F3B"/>
    <w:multiLevelType w:val="hybridMultilevel"/>
    <w:tmpl w:val="830E43D2"/>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5">
    <w:nsid w:val="5181799E"/>
    <w:multiLevelType w:val="hybridMultilevel"/>
    <w:tmpl w:val="72F45A0C"/>
    <w:lvl w:ilvl="0" w:tplc="0409000F">
      <w:start w:val="8"/>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6">
    <w:nsid w:val="5C672F5B"/>
    <w:multiLevelType w:val="hybridMultilevel"/>
    <w:tmpl w:val="D340D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06844"/>
    <w:multiLevelType w:val="hybridMultilevel"/>
    <w:tmpl w:val="02D4C26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3D47BCE"/>
    <w:multiLevelType w:val="hybridMultilevel"/>
    <w:tmpl w:val="2D94D344"/>
    <w:lvl w:ilvl="0" w:tplc="0409000F">
      <w:start w:val="1"/>
      <w:numFmt w:val="decimal"/>
      <w:lvlText w:val="%1."/>
      <w:lvlJc w:val="left"/>
      <w:pPr>
        <w:tabs>
          <w:tab w:val="num" w:pos="2160"/>
        </w:tabs>
        <w:ind w:left="2160" w:hanging="360"/>
      </w:pPr>
      <w:rPr>
        <w:rFonts w:ascii="Times New Roman" w:hAnsi="Times New Roman" w:cs="Times New Roman" w:hint="default"/>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20">
    <w:nsid w:val="65AF2794"/>
    <w:multiLevelType w:val="hybridMultilevel"/>
    <w:tmpl w:val="4F68A2A0"/>
    <w:lvl w:ilvl="0" w:tplc="85EADD4A">
      <w:start w:val="1"/>
      <w:numFmt w:val="decimal"/>
      <w:lvlText w:val="%1."/>
      <w:lvlJc w:val="left"/>
      <w:pPr>
        <w:tabs>
          <w:tab w:val="num" w:pos="720"/>
        </w:tabs>
        <w:ind w:left="720" w:hanging="360"/>
      </w:pPr>
      <w:rPr>
        <w:rFonts w:ascii="Times New Roman" w:hAnsi="Times New Roman" w:cs="Times New Roman" w:hint="default"/>
        <w:b w:val="0"/>
        <w:bCs w:val="0"/>
        <w:color w:val="00000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72AB683A"/>
    <w:multiLevelType w:val="hybridMultilevel"/>
    <w:tmpl w:val="A56A4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4547E82"/>
    <w:multiLevelType w:val="hybridMultilevel"/>
    <w:tmpl w:val="A64AF5DC"/>
    <w:lvl w:ilvl="0" w:tplc="A89279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357F04"/>
    <w:multiLevelType w:val="hybridMultilevel"/>
    <w:tmpl w:val="B52277BC"/>
    <w:lvl w:ilvl="0" w:tplc="815871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BF53F6D"/>
    <w:multiLevelType w:val="hybridMultilevel"/>
    <w:tmpl w:val="DBBC4B62"/>
    <w:lvl w:ilvl="0" w:tplc="0409000F">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24"/>
  </w:num>
  <w:num w:numId="2">
    <w:abstractNumId w:val="12"/>
  </w:num>
  <w:num w:numId="3">
    <w:abstractNumId w:val="0"/>
  </w:num>
  <w:num w:numId="4">
    <w:abstractNumId w:val="19"/>
  </w:num>
  <w:num w:numId="5">
    <w:abstractNumId w:val="18"/>
  </w:num>
  <w:num w:numId="6">
    <w:abstractNumId w:val="2"/>
  </w:num>
  <w:num w:numId="7">
    <w:abstractNumId w:val="11"/>
  </w:num>
  <w:num w:numId="8">
    <w:abstractNumId w:val="15"/>
  </w:num>
  <w:num w:numId="9">
    <w:abstractNumId w:val="7"/>
  </w:num>
  <w:num w:numId="10">
    <w:abstractNumId w:val="20"/>
  </w:num>
  <w:num w:numId="11">
    <w:abstractNumId w:val="3"/>
  </w:num>
  <w:num w:numId="12">
    <w:abstractNumId w:val="9"/>
  </w:num>
  <w:num w:numId="13">
    <w:abstractNumId w:val="8"/>
  </w:num>
  <w:num w:numId="14">
    <w:abstractNumId w:val="17"/>
  </w:num>
  <w:num w:numId="15">
    <w:abstractNumId w:val="4"/>
  </w:num>
  <w:num w:numId="16">
    <w:abstractNumId w:val="22"/>
  </w:num>
  <w:num w:numId="17">
    <w:abstractNumId w:val="16"/>
  </w:num>
  <w:num w:numId="18">
    <w:abstractNumId w:val="10"/>
  </w:num>
  <w:num w:numId="19">
    <w:abstractNumId w:val="23"/>
  </w:num>
  <w:num w:numId="20">
    <w:abstractNumId w:val="5"/>
  </w:num>
  <w:num w:numId="21">
    <w:abstractNumId w:val="6"/>
  </w:num>
  <w:num w:numId="22">
    <w:abstractNumId w:val="14"/>
  </w:num>
  <w:num w:numId="23">
    <w:abstractNumId w:val="1"/>
  </w:num>
  <w:num w:numId="24">
    <w:abstractNumId w:val="13"/>
  </w:num>
  <w:num w:numId="2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ff Chuang">
    <w15:presenceInfo w15:providerId="Windows Live" w15:userId="d4ac8bfdbf150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D9"/>
    <w:rsid w:val="0000066B"/>
    <w:rsid w:val="00005A80"/>
    <w:rsid w:val="0002061A"/>
    <w:rsid w:val="000249FA"/>
    <w:rsid w:val="00027C08"/>
    <w:rsid w:val="00030404"/>
    <w:rsid w:val="00031D98"/>
    <w:rsid w:val="00050C32"/>
    <w:rsid w:val="00050CDB"/>
    <w:rsid w:val="000518D5"/>
    <w:rsid w:val="0005435B"/>
    <w:rsid w:val="00056115"/>
    <w:rsid w:val="00067B30"/>
    <w:rsid w:val="0007135C"/>
    <w:rsid w:val="0007489B"/>
    <w:rsid w:val="00082BE8"/>
    <w:rsid w:val="0008442B"/>
    <w:rsid w:val="000869F5"/>
    <w:rsid w:val="000928BC"/>
    <w:rsid w:val="00094DE6"/>
    <w:rsid w:val="0009621A"/>
    <w:rsid w:val="000A4BFD"/>
    <w:rsid w:val="000A5D86"/>
    <w:rsid w:val="000B14EE"/>
    <w:rsid w:val="000B75B9"/>
    <w:rsid w:val="000C58C8"/>
    <w:rsid w:val="000C59B1"/>
    <w:rsid w:val="000C76D0"/>
    <w:rsid w:val="000D1008"/>
    <w:rsid w:val="000D1ADF"/>
    <w:rsid w:val="000D5414"/>
    <w:rsid w:val="000E46A6"/>
    <w:rsid w:val="000F16D9"/>
    <w:rsid w:val="000F42DF"/>
    <w:rsid w:val="000F44B6"/>
    <w:rsid w:val="000F5287"/>
    <w:rsid w:val="00141BC7"/>
    <w:rsid w:val="00150306"/>
    <w:rsid w:val="00165E08"/>
    <w:rsid w:val="0017186E"/>
    <w:rsid w:val="0017536B"/>
    <w:rsid w:val="00176DC9"/>
    <w:rsid w:val="00180663"/>
    <w:rsid w:val="00183507"/>
    <w:rsid w:val="00187F6E"/>
    <w:rsid w:val="00193C91"/>
    <w:rsid w:val="00195AAB"/>
    <w:rsid w:val="001A0D74"/>
    <w:rsid w:val="001A13FF"/>
    <w:rsid w:val="001A1B8A"/>
    <w:rsid w:val="001A2407"/>
    <w:rsid w:val="001B568E"/>
    <w:rsid w:val="001C2670"/>
    <w:rsid w:val="001C6178"/>
    <w:rsid w:val="001D0E9B"/>
    <w:rsid w:val="001D1AC7"/>
    <w:rsid w:val="001D795C"/>
    <w:rsid w:val="001E3896"/>
    <w:rsid w:val="001F1E3F"/>
    <w:rsid w:val="001F6757"/>
    <w:rsid w:val="002060B2"/>
    <w:rsid w:val="00210E78"/>
    <w:rsid w:val="00213F42"/>
    <w:rsid w:val="002174DE"/>
    <w:rsid w:val="00220AF5"/>
    <w:rsid w:val="002220A0"/>
    <w:rsid w:val="0022513B"/>
    <w:rsid w:val="0025127E"/>
    <w:rsid w:val="0025636E"/>
    <w:rsid w:val="00260941"/>
    <w:rsid w:val="00261949"/>
    <w:rsid w:val="002626C4"/>
    <w:rsid w:val="00277AC2"/>
    <w:rsid w:val="002935B3"/>
    <w:rsid w:val="0029535C"/>
    <w:rsid w:val="00295D18"/>
    <w:rsid w:val="002A1248"/>
    <w:rsid w:val="002B1A40"/>
    <w:rsid w:val="002B2644"/>
    <w:rsid w:val="002B5D77"/>
    <w:rsid w:val="002C21DF"/>
    <w:rsid w:val="002E586A"/>
    <w:rsid w:val="002E761A"/>
    <w:rsid w:val="002F16F5"/>
    <w:rsid w:val="002F2A97"/>
    <w:rsid w:val="00327F2C"/>
    <w:rsid w:val="0033189D"/>
    <w:rsid w:val="00333C1F"/>
    <w:rsid w:val="003360C0"/>
    <w:rsid w:val="00336F85"/>
    <w:rsid w:val="0036005D"/>
    <w:rsid w:val="00361BD1"/>
    <w:rsid w:val="00366C25"/>
    <w:rsid w:val="00370DED"/>
    <w:rsid w:val="00374888"/>
    <w:rsid w:val="00374E09"/>
    <w:rsid w:val="0037658E"/>
    <w:rsid w:val="0037752D"/>
    <w:rsid w:val="00381487"/>
    <w:rsid w:val="00381C7B"/>
    <w:rsid w:val="003A4454"/>
    <w:rsid w:val="003A6CBA"/>
    <w:rsid w:val="003B426A"/>
    <w:rsid w:val="003B5DC5"/>
    <w:rsid w:val="003C2825"/>
    <w:rsid w:val="003C355D"/>
    <w:rsid w:val="003C6E2A"/>
    <w:rsid w:val="003C7957"/>
    <w:rsid w:val="003D351F"/>
    <w:rsid w:val="003D3D3E"/>
    <w:rsid w:val="003D422E"/>
    <w:rsid w:val="003D4EAB"/>
    <w:rsid w:val="003E4FC8"/>
    <w:rsid w:val="003E5349"/>
    <w:rsid w:val="003F4B46"/>
    <w:rsid w:val="004075DD"/>
    <w:rsid w:val="00414623"/>
    <w:rsid w:val="00416C03"/>
    <w:rsid w:val="00426D25"/>
    <w:rsid w:val="00431F5C"/>
    <w:rsid w:val="00432D53"/>
    <w:rsid w:val="00434C5E"/>
    <w:rsid w:val="0043542E"/>
    <w:rsid w:val="0044292F"/>
    <w:rsid w:val="00446B2F"/>
    <w:rsid w:val="00452CE2"/>
    <w:rsid w:val="004561BD"/>
    <w:rsid w:val="00465D73"/>
    <w:rsid w:val="00467577"/>
    <w:rsid w:val="00467DC0"/>
    <w:rsid w:val="00486B51"/>
    <w:rsid w:val="00492C8B"/>
    <w:rsid w:val="00496617"/>
    <w:rsid w:val="004A0724"/>
    <w:rsid w:val="004A2B9F"/>
    <w:rsid w:val="004B1255"/>
    <w:rsid w:val="004B7970"/>
    <w:rsid w:val="004C4B29"/>
    <w:rsid w:val="004C5260"/>
    <w:rsid w:val="004C64E7"/>
    <w:rsid w:val="004E5047"/>
    <w:rsid w:val="00500B79"/>
    <w:rsid w:val="00501A29"/>
    <w:rsid w:val="005039B0"/>
    <w:rsid w:val="00511FB8"/>
    <w:rsid w:val="00517CC6"/>
    <w:rsid w:val="00522BBA"/>
    <w:rsid w:val="00537A76"/>
    <w:rsid w:val="00541676"/>
    <w:rsid w:val="0054621D"/>
    <w:rsid w:val="00560D6F"/>
    <w:rsid w:val="00582A65"/>
    <w:rsid w:val="005A0ABC"/>
    <w:rsid w:val="005B1612"/>
    <w:rsid w:val="005C0AAB"/>
    <w:rsid w:val="005C39A2"/>
    <w:rsid w:val="005D4F68"/>
    <w:rsid w:val="005F3E9F"/>
    <w:rsid w:val="00603137"/>
    <w:rsid w:val="006166A2"/>
    <w:rsid w:val="00636DEF"/>
    <w:rsid w:val="006645BC"/>
    <w:rsid w:val="006672BD"/>
    <w:rsid w:val="00675267"/>
    <w:rsid w:val="00682775"/>
    <w:rsid w:val="0068325E"/>
    <w:rsid w:val="006877D9"/>
    <w:rsid w:val="006A07CC"/>
    <w:rsid w:val="006A364F"/>
    <w:rsid w:val="006A63BC"/>
    <w:rsid w:val="006B094F"/>
    <w:rsid w:val="006B4ECB"/>
    <w:rsid w:val="006C3D3A"/>
    <w:rsid w:val="006C4957"/>
    <w:rsid w:val="006D0366"/>
    <w:rsid w:val="006D1E29"/>
    <w:rsid w:val="006D3C78"/>
    <w:rsid w:val="006D58E1"/>
    <w:rsid w:val="006D60BB"/>
    <w:rsid w:val="006D7DEA"/>
    <w:rsid w:val="006E0FEC"/>
    <w:rsid w:val="006F2198"/>
    <w:rsid w:val="006F4D65"/>
    <w:rsid w:val="007059D0"/>
    <w:rsid w:val="00710DF2"/>
    <w:rsid w:val="00716436"/>
    <w:rsid w:val="00721680"/>
    <w:rsid w:val="0074113B"/>
    <w:rsid w:val="0074253D"/>
    <w:rsid w:val="00751988"/>
    <w:rsid w:val="007561F6"/>
    <w:rsid w:val="00763F5D"/>
    <w:rsid w:val="00766EC1"/>
    <w:rsid w:val="007730BE"/>
    <w:rsid w:val="00773BEA"/>
    <w:rsid w:val="0079011B"/>
    <w:rsid w:val="007943DA"/>
    <w:rsid w:val="0079611F"/>
    <w:rsid w:val="007A283F"/>
    <w:rsid w:val="007A341B"/>
    <w:rsid w:val="007A4631"/>
    <w:rsid w:val="007A72C0"/>
    <w:rsid w:val="007A746D"/>
    <w:rsid w:val="007B2D7C"/>
    <w:rsid w:val="007C3AE5"/>
    <w:rsid w:val="007C7243"/>
    <w:rsid w:val="007C75A4"/>
    <w:rsid w:val="007D0B97"/>
    <w:rsid w:val="007D37C0"/>
    <w:rsid w:val="007D5900"/>
    <w:rsid w:val="007E07A7"/>
    <w:rsid w:val="007F504A"/>
    <w:rsid w:val="008030A9"/>
    <w:rsid w:val="008037A7"/>
    <w:rsid w:val="00826CA5"/>
    <w:rsid w:val="00830BC0"/>
    <w:rsid w:val="00830E89"/>
    <w:rsid w:val="008449B0"/>
    <w:rsid w:val="00850E2C"/>
    <w:rsid w:val="00852C23"/>
    <w:rsid w:val="008544A6"/>
    <w:rsid w:val="00867259"/>
    <w:rsid w:val="00874DD7"/>
    <w:rsid w:val="00881BE9"/>
    <w:rsid w:val="0089579B"/>
    <w:rsid w:val="008965B4"/>
    <w:rsid w:val="00896F89"/>
    <w:rsid w:val="008D0C9E"/>
    <w:rsid w:val="008D1619"/>
    <w:rsid w:val="008D5FCC"/>
    <w:rsid w:val="008E0082"/>
    <w:rsid w:val="008F0C52"/>
    <w:rsid w:val="00902E44"/>
    <w:rsid w:val="009101AE"/>
    <w:rsid w:val="00911621"/>
    <w:rsid w:val="00921AA7"/>
    <w:rsid w:val="009413D3"/>
    <w:rsid w:val="0095398F"/>
    <w:rsid w:val="00954D90"/>
    <w:rsid w:val="009618B0"/>
    <w:rsid w:val="00970342"/>
    <w:rsid w:val="00971336"/>
    <w:rsid w:val="00971F26"/>
    <w:rsid w:val="00975429"/>
    <w:rsid w:val="009875EF"/>
    <w:rsid w:val="00992877"/>
    <w:rsid w:val="0099505F"/>
    <w:rsid w:val="009B1FB6"/>
    <w:rsid w:val="009C1A08"/>
    <w:rsid w:val="009D5542"/>
    <w:rsid w:val="009D6662"/>
    <w:rsid w:val="009D753D"/>
    <w:rsid w:val="009E1A38"/>
    <w:rsid w:val="009E21FC"/>
    <w:rsid w:val="009E571F"/>
    <w:rsid w:val="009F1A0C"/>
    <w:rsid w:val="009F5A00"/>
    <w:rsid w:val="00A15161"/>
    <w:rsid w:val="00A169F7"/>
    <w:rsid w:val="00A21434"/>
    <w:rsid w:val="00A2303B"/>
    <w:rsid w:val="00A2366B"/>
    <w:rsid w:val="00A2492B"/>
    <w:rsid w:val="00A27B89"/>
    <w:rsid w:val="00A427F9"/>
    <w:rsid w:val="00A519B6"/>
    <w:rsid w:val="00A60D10"/>
    <w:rsid w:val="00A64A75"/>
    <w:rsid w:val="00A705E3"/>
    <w:rsid w:val="00A75619"/>
    <w:rsid w:val="00A832DB"/>
    <w:rsid w:val="00A91411"/>
    <w:rsid w:val="00AA0F80"/>
    <w:rsid w:val="00AB736A"/>
    <w:rsid w:val="00AC1719"/>
    <w:rsid w:val="00AC1B42"/>
    <w:rsid w:val="00AC275A"/>
    <w:rsid w:val="00AD1D61"/>
    <w:rsid w:val="00AD7F1C"/>
    <w:rsid w:val="00AE06C5"/>
    <w:rsid w:val="00AE2BAB"/>
    <w:rsid w:val="00AF40C2"/>
    <w:rsid w:val="00B06B35"/>
    <w:rsid w:val="00B10ABC"/>
    <w:rsid w:val="00B1179B"/>
    <w:rsid w:val="00B21CF2"/>
    <w:rsid w:val="00B25598"/>
    <w:rsid w:val="00B350AA"/>
    <w:rsid w:val="00B40FD9"/>
    <w:rsid w:val="00B44B33"/>
    <w:rsid w:val="00B45820"/>
    <w:rsid w:val="00B55D3F"/>
    <w:rsid w:val="00B662DC"/>
    <w:rsid w:val="00B72E52"/>
    <w:rsid w:val="00B9465D"/>
    <w:rsid w:val="00B9711A"/>
    <w:rsid w:val="00BA7B25"/>
    <w:rsid w:val="00BB0468"/>
    <w:rsid w:val="00BB1422"/>
    <w:rsid w:val="00BC2E83"/>
    <w:rsid w:val="00BC7B47"/>
    <w:rsid w:val="00BD123D"/>
    <w:rsid w:val="00BD3174"/>
    <w:rsid w:val="00BD410B"/>
    <w:rsid w:val="00BD79D9"/>
    <w:rsid w:val="00BE0FF7"/>
    <w:rsid w:val="00BF0EA8"/>
    <w:rsid w:val="00BF2AEA"/>
    <w:rsid w:val="00BF312C"/>
    <w:rsid w:val="00BF3E05"/>
    <w:rsid w:val="00BF537F"/>
    <w:rsid w:val="00C05E74"/>
    <w:rsid w:val="00C06877"/>
    <w:rsid w:val="00C1099E"/>
    <w:rsid w:val="00C11923"/>
    <w:rsid w:val="00C14723"/>
    <w:rsid w:val="00C1558E"/>
    <w:rsid w:val="00C16AD4"/>
    <w:rsid w:val="00C20D2F"/>
    <w:rsid w:val="00C23B7E"/>
    <w:rsid w:val="00C2461A"/>
    <w:rsid w:val="00C26A8A"/>
    <w:rsid w:val="00C35606"/>
    <w:rsid w:val="00C37BBE"/>
    <w:rsid w:val="00C42EFE"/>
    <w:rsid w:val="00C57639"/>
    <w:rsid w:val="00C624C8"/>
    <w:rsid w:val="00C820AD"/>
    <w:rsid w:val="00C84F8C"/>
    <w:rsid w:val="00C90870"/>
    <w:rsid w:val="00C93199"/>
    <w:rsid w:val="00C94561"/>
    <w:rsid w:val="00CB204D"/>
    <w:rsid w:val="00CB3D9A"/>
    <w:rsid w:val="00CC2C65"/>
    <w:rsid w:val="00CC6C7C"/>
    <w:rsid w:val="00CC7391"/>
    <w:rsid w:val="00CC7740"/>
    <w:rsid w:val="00CD1E3D"/>
    <w:rsid w:val="00CD22BE"/>
    <w:rsid w:val="00CD292C"/>
    <w:rsid w:val="00CE0712"/>
    <w:rsid w:val="00CE48E0"/>
    <w:rsid w:val="00CF2999"/>
    <w:rsid w:val="00CF2E89"/>
    <w:rsid w:val="00D0429B"/>
    <w:rsid w:val="00D17210"/>
    <w:rsid w:val="00D214D9"/>
    <w:rsid w:val="00D23BE3"/>
    <w:rsid w:val="00D252A8"/>
    <w:rsid w:val="00D270B8"/>
    <w:rsid w:val="00D2741E"/>
    <w:rsid w:val="00D27DF5"/>
    <w:rsid w:val="00D30277"/>
    <w:rsid w:val="00D3683D"/>
    <w:rsid w:val="00D41AB5"/>
    <w:rsid w:val="00D42923"/>
    <w:rsid w:val="00D64727"/>
    <w:rsid w:val="00D70C66"/>
    <w:rsid w:val="00D7211E"/>
    <w:rsid w:val="00D807AD"/>
    <w:rsid w:val="00D80D83"/>
    <w:rsid w:val="00D910D0"/>
    <w:rsid w:val="00D93230"/>
    <w:rsid w:val="00DA15D3"/>
    <w:rsid w:val="00DA1F50"/>
    <w:rsid w:val="00DA6CB1"/>
    <w:rsid w:val="00DB092F"/>
    <w:rsid w:val="00DC2817"/>
    <w:rsid w:val="00DD3E2D"/>
    <w:rsid w:val="00DE632C"/>
    <w:rsid w:val="00DE70A7"/>
    <w:rsid w:val="00DF131F"/>
    <w:rsid w:val="00DF1BB3"/>
    <w:rsid w:val="00DF49D8"/>
    <w:rsid w:val="00E10C2F"/>
    <w:rsid w:val="00E12A47"/>
    <w:rsid w:val="00E26F2F"/>
    <w:rsid w:val="00E361D8"/>
    <w:rsid w:val="00E464E5"/>
    <w:rsid w:val="00E53D2B"/>
    <w:rsid w:val="00E57905"/>
    <w:rsid w:val="00E605C8"/>
    <w:rsid w:val="00E6378A"/>
    <w:rsid w:val="00E648CE"/>
    <w:rsid w:val="00E66E60"/>
    <w:rsid w:val="00E73CFA"/>
    <w:rsid w:val="00E75CBB"/>
    <w:rsid w:val="00E77486"/>
    <w:rsid w:val="00E81F37"/>
    <w:rsid w:val="00E82215"/>
    <w:rsid w:val="00E87CF7"/>
    <w:rsid w:val="00EA06D4"/>
    <w:rsid w:val="00EA08BE"/>
    <w:rsid w:val="00EA1714"/>
    <w:rsid w:val="00EA4531"/>
    <w:rsid w:val="00EA6605"/>
    <w:rsid w:val="00EA7B5F"/>
    <w:rsid w:val="00EB3553"/>
    <w:rsid w:val="00EB57BB"/>
    <w:rsid w:val="00EB6ACE"/>
    <w:rsid w:val="00EC2DA3"/>
    <w:rsid w:val="00EC6FEF"/>
    <w:rsid w:val="00EC7E02"/>
    <w:rsid w:val="00ED14D1"/>
    <w:rsid w:val="00ED32BD"/>
    <w:rsid w:val="00EE22AC"/>
    <w:rsid w:val="00EE3C4E"/>
    <w:rsid w:val="00F06746"/>
    <w:rsid w:val="00F07E7D"/>
    <w:rsid w:val="00F14700"/>
    <w:rsid w:val="00F1601B"/>
    <w:rsid w:val="00F21CFB"/>
    <w:rsid w:val="00F25311"/>
    <w:rsid w:val="00F2710B"/>
    <w:rsid w:val="00F317F1"/>
    <w:rsid w:val="00F410F5"/>
    <w:rsid w:val="00F415D7"/>
    <w:rsid w:val="00F42721"/>
    <w:rsid w:val="00F47EC0"/>
    <w:rsid w:val="00F63127"/>
    <w:rsid w:val="00F711A9"/>
    <w:rsid w:val="00F71296"/>
    <w:rsid w:val="00F72F5D"/>
    <w:rsid w:val="00F73830"/>
    <w:rsid w:val="00F77559"/>
    <w:rsid w:val="00F82635"/>
    <w:rsid w:val="00F82BB5"/>
    <w:rsid w:val="00F90A70"/>
    <w:rsid w:val="00F9314A"/>
    <w:rsid w:val="00F9633C"/>
    <w:rsid w:val="00FA5B61"/>
    <w:rsid w:val="00FB4B4A"/>
    <w:rsid w:val="00FC432F"/>
    <w:rsid w:val="00FD2CF7"/>
    <w:rsid w:val="00FE0E96"/>
    <w:rsid w:val="00FE1179"/>
    <w:rsid w:val="00FE2114"/>
    <w:rsid w:val="00FE6726"/>
    <w:rsid w:val="00FF10A5"/>
    <w:rsid w:val="00FF270D"/>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7E6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9F"/>
    <w:pPr>
      <w:widowControl w:val="0"/>
    </w:pPr>
    <w:rPr>
      <w:rFonts w:ascii="Times New Roman" w:hAnsi="Times New Roman" w:cs="Times New Roman"/>
      <w:sz w:val="24"/>
      <w:szCs w:val="24"/>
    </w:rPr>
  </w:style>
  <w:style w:type="paragraph" w:styleId="Heading1">
    <w:name w:val="heading 1"/>
    <w:basedOn w:val="Normal"/>
    <w:next w:val="Normal"/>
    <w:qFormat/>
    <w:rsid w:val="005F3E9F"/>
    <w:pPr>
      <w:keepNext/>
      <w:tabs>
        <w:tab w:val="center" w:pos="4680"/>
      </w:tabs>
      <w:jc w:val="center"/>
      <w:outlineLvl w:val="0"/>
    </w:pPr>
    <w:rPr>
      <w:b/>
      <w:bCs/>
    </w:rPr>
  </w:style>
  <w:style w:type="paragraph" w:styleId="Heading2">
    <w:name w:val="heading 2"/>
    <w:basedOn w:val="Normal"/>
    <w:next w:val="Normal"/>
    <w:qFormat/>
    <w:rsid w:val="005F3E9F"/>
    <w:pPr>
      <w:keepNext/>
      <w:ind w:left="720"/>
      <w:jc w:val="right"/>
      <w:outlineLvl w:val="1"/>
    </w:pPr>
    <w:rPr>
      <w:rFonts w:ascii="Arial" w:hAnsi="Arial" w:cs="Arial"/>
      <w:i/>
      <w:iCs/>
      <w:sz w:val="18"/>
      <w:szCs w:val="18"/>
    </w:rPr>
  </w:style>
  <w:style w:type="paragraph" w:styleId="Heading3">
    <w:name w:val="heading 3"/>
    <w:basedOn w:val="Normal"/>
    <w:next w:val="Normal"/>
    <w:qFormat/>
    <w:rsid w:val="005F3E9F"/>
    <w:pPr>
      <w:keepNext/>
      <w:tabs>
        <w:tab w:val="left" w:pos="5400"/>
      </w:tabs>
      <w:ind w:left="720"/>
      <w:outlineLvl w:val="2"/>
    </w:pPr>
    <w:rPr>
      <w:rFonts w:ascii="Arial" w:hAnsi="Arial" w:cs="Arial"/>
      <w:i/>
      <w:iCs/>
      <w:sz w:val="18"/>
      <w:szCs w:val="18"/>
    </w:rPr>
  </w:style>
  <w:style w:type="paragraph" w:styleId="Heading4">
    <w:name w:val="heading 4"/>
    <w:basedOn w:val="Normal"/>
    <w:next w:val="Normal"/>
    <w:qFormat/>
    <w:rsid w:val="005F3E9F"/>
    <w:pPr>
      <w:keepNext/>
      <w:outlineLvl w:val="3"/>
    </w:pPr>
    <w:rPr>
      <w:b/>
      <w:bCs/>
    </w:rPr>
  </w:style>
  <w:style w:type="paragraph" w:styleId="Heading5">
    <w:name w:val="heading 5"/>
    <w:basedOn w:val="Normal"/>
    <w:next w:val="Normal"/>
    <w:qFormat/>
    <w:rsid w:val="005F3E9F"/>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5F3E9F"/>
    <w:rPr>
      <w:rFonts w:ascii="Cambria" w:hAnsi="Cambria" w:cs="Times New Roman"/>
      <w:b/>
      <w:bCs/>
      <w:kern w:val="32"/>
      <w:sz w:val="32"/>
      <w:szCs w:val="32"/>
    </w:rPr>
  </w:style>
  <w:style w:type="character" w:customStyle="1" w:styleId="Heading2Char">
    <w:name w:val="Heading 2 Char"/>
    <w:basedOn w:val="DefaultParagraphFont"/>
    <w:semiHidden/>
    <w:locked/>
    <w:rsid w:val="005F3E9F"/>
    <w:rPr>
      <w:rFonts w:ascii="Cambria" w:hAnsi="Cambria" w:cs="Times New Roman"/>
      <w:b/>
      <w:bCs/>
      <w:i/>
      <w:iCs/>
      <w:sz w:val="28"/>
      <w:szCs w:val="28"/>
    </w:rPr>
  </w:style>
  <w:style w:type="character" w:customStyle="1" w:styleId="Heading3Char">
    <w:name w:val="Heading 3 Char"/>
    <w:basedOn w:val="DefaultParagraphFont"/>
    <w:semiHidden/>
    <w:locked/>
    <w:rsid w:val="005F3E9F"/>
    <w:rPr>
      <w:rFonts w:ascii="Cambria" w:hAnsi="Cambria" w:cs="Times New Roman"/>
      <w:b/>
      <w:bCs/>
      <w:sz w:val="26"/>
      <w:szCs w:val="26"/>
    </w:rPr>
  </w:style>
  <w:style w:type="character" w:customStyle="1" w:styleId="Heading4Char">
    <w:name w:val="Heading 4 Char"/>
    <w:basedOn w:val="DefaultParagraphFont"/>
    <w:semiHidden/>
    <w:locked/>
    <w:rsid w:val="005F3E9F"/>
    <w:rPr>
      <w:rFonts w:cs="Times New Roman"/>
      <w:b/>
      <w:bCs/>
      <w:sz w:val="28"/>
      <w:szCs w:val="28"/>
    </w:rPr>
  </w:style>
  <w:style w:type="character" w:customStyle="1" w:styleId="Heading5Char">
    <w:name w:val="Heading 5 Char"/>
    <w:basedOn w:val="DefaultParagraphFont"/>
    <w:semiHidden/>
    <w:locked/>
    <w:rsid w:val="005F3E9F"/>
    <w:rPr>
      <w:rFonts w:cs="Times New Roman"/>
      <w:b/>
      <w:bCs/>
      <w:i/>
      <w:iCs/>
      <w:sz w:val="26"/>
      <w:szCs w:val="26"/>
    </w:rPr>
  </w:style>
  <w:style w:type="character" w:styleId="FootnoteReference">
    <w:name w:val="footnote reference"/>
    <w:basedOn w:val="DefaultParagraphFont"/>
    <w:uiPriority w:val="99"/>
    <w:rsid w:val="005F3E9F"/>
    <w:rPr>
      <w:rFonts w:cs="Times New Roman"/>
    </w:rPr>
  </w:style>
  <w:style w:type="paragraph" w:styleId="Footer">
    <w:name w:val="footer"/>
    <w:basedOn w:val="Normal"/>
    <w:uiPriority w:val="99"/>
    <w:rsid w:val="005F3E9F"/>
    <w:pPr>
      <w:widowControl/>
      <w:tabs>
        <w:tab w:val="center" w:pos="4320"/>
        <w:tab w:val="right" w:pos="8640"/>
      </w:tabs>
    </w:pPr>
  </w:style>
  <w:style w:type="character" w:customStyle="1" w:styleId="FooterChar">
    <w:name w:val="Footer Char"/>
    <w:basedOn w:val="DefaultParagraphFont"/>
    <w:uiPriority w:val="99"/>
    <w:locked/>
    <w:rsid w:val="005F3E9F"/>
    <w:rPr>
      <w:rFonts w:cs="Times New Roman"/>
      <w:sz w:val="24"/>
      <w:szCs w:val="24"/>
    </w:rPr>
  </w:style>
  <w:style w:type="paragraph" w:styleId="BodyText">
    <w:name w:val="Body Text"/>
    <w:basedOn w:val="Normal"/>
    <w:semiHidden/>
    <w:rsid w:val="005F3E9F"/>
    <w:pPr>
      <w:widowControl/>
    </w:pPr>
    <w:rPr>
      <w:rFonts w:ascii="Times" w:hAnsi="Times" w:cs="Times"/>
      <w:color w:val="000000"/>
    </w:rPr>
  </w:style>
  <w:style w:type="character" w:customStyle="1" w:styleId="BodyTextChar">
    <w:name w:val="Body Text Char"/>
    <w:basedOn w:val="DefaultParagraphFont"/>
    <w:semiHidden/>
    <w:locked/>
    <w:rsid w:val="005F3E9F"/>
    <w:rPr>
      <w:rFonts w:ascii="Times New Roman" w:hAnsi="Times New Roman" w:cs="Times New Roman"/>
      <w:sz w:val="24"/>
      <w:szCs w:val="24"/>
    </w:rPr>
  </w:style>
  <w:style w:type="character" w:styleId="Hyperlink">
    <w:name w:val="Hyperlink"/>
    <w:basedOn w:val="DefaultParagraphFont"/>
    <w:rsid w:val="005F3E9F"/>
    <w:rPr>
      <w:rFonts w:cs="Times New Roman"/>
      <w:color w:val="0000FF"/>
      <w:u w:val="single"/>
    </w:rPr>
  </w:style>
  <w:style w:type="paragraph" w:styleId="BodyText2">
    <w:name w:val="Body Text 2"/>
    <w:basedOn w:val="Normal"/>
    <w:semiHidden/>
    <w:rsid w:val="005F3E9F"/>
    <w:pPr>
      <w:autoSpaceDE w:val="0"/>
      <w:autoSpaceDN w:val="0"/>
      <w:adjustRightInd w:val="0"/>
      <w:ind w:left="-360"/>
    </w:pPr>
  </w:style>
  <w:style w:type="character" w:customStyle="1" w:styleId="BodyText2Char">
    <w:name w:val="Body Text 2 Char"/>
    <w:basedOn w:val="DefaultParagraphFont"/>
    <w:semiHidden/>
    <w:locked/>
    <w:rsid w:val="005F3E9F"/>
    <w:rPr>
      <w:rFonts w:ascii="Times New Roman" w:hAnsi="Times New Roman" w:cs="Times New Roman"/>
      <w:sz w:val="24"/>
      <w:szCs w:val="24"/>
    </w:rPr>
  </w:style>
  <w:style w:type="character" w:styleId="PageNumber">
    <w:name w:val="page number"/>
    <w:basedOn w:val="DefaultParagraphFont"/>
    <w:semiHidden/>
    <w:rsid w:val="005F3E9F"/>
    <w:rPr>
      <w:rFonts w:ascii="Times New Roman" w:hAnsi="Times New Roman" w:cs="Times New Roman"/>
    </w:rPr>
  </w:style>
  <w:style w:type="paragraph" w:styleId="BodyTextIndent3">
    <w:name w:val="Body Text Indent 3"/>
    <w:basedOn w:val="Normal"/>
    <w:semiHidden/>
    <w:rsid w:val="005F3E9F"/>
    <w:pPr>
      <w:widowControl/>
      <w:ind w:left="360" w:hanging="360"/>
    </w:pPr>
  </w:style>
  <w:style w:type="character" w:customStyle="1" w:styleId="BodyTextIndent3Char">
    <w:name w:val="Body Text Indent 3 Char"/>
    <w:basedOn w:val="DefaultParagraphFont"/>
    <w:semiHidden/>
    <w:locked/>
    <w:rsid w:val="005F3E9F"/>
    <w:rPr>
      <w:rFonts w:ascii="Times New Roman" w:hAnsi="Times New Roman" w:cs="Times New Roman"/>
      <w:sz w:val="16"/>
      <w:szCs w:val="16"/>
    </w:rPr>
  </w:style>
  <w:style w:type="paragraph" w:styleId="BodyText3">
    <w:name w:val="Body Text 3"/>
    <w:basedOn w:val="Normal"/>
    <w:semiHidden/>
    <w:rsid w:val="005F3E9F"/>
    <w:pPr>
      <w:autoSpaceDE w:val="0"/>
      <w:autoSpaceDN w:val="0"/>
      <w:adjustRightInd w:val="0"/>
    </w:pPr>
    <w:rPr>
      <w:b/>
      <w:bCs/>
    </w:rPr>
  </w:style>
  <w:style w:type="character" w:customStyle="1" w:styleId="BodyText3Char">
    <w:name w:val="Body Text 3 Char"/>
    <w:basedOn w:val="DefaultParagraphFont"/>
    <w:semiHidden/>
    <w:locked/>
    <w:rsid w:val="005F3E9F"/>
    <w:rPr>
      <w:rFonts w:ascii="Times New Roman" w:hAnsi="Times New Roman" w:cs="Times New Roman"/>
      <w:sz w:val="16"/>
      <w:szCs w:val="16"/>
    </w:rPr>
  </w:style>
  <w:style w:type="character" w:styleId="FollowedHyperlink">
    <w:name w:val="FollowedHyperlink"/>
    <w:basedOn w:val="DefaultParagraphFont"/>
    <w:semiHidden/>
    <w:rsid w:val="005F3E9F"/>
    <w:rPr>
      <w:rFonts w:cs="Times New Roman"/>
      <w:color w:val="800080"/>
      <w:u w:val="single"/>
    </w:rPr>
  </w:style>
  <w:style w:type="character" w:styleId="Strong">
    <w:name w:val="Strong"/>
    <w:basedOn w:val="DefaultParagraphFont"/>
    <w:qFormat/>
    <w:rsid w:val="005F3E9F"/>
    <w:rPr>
      <w:rFonts w:cs="Times New Roman"/>
      <w:b/>
      <w:bCs/>
    </w:rPr>
  </w:style>
  <w:style w:type="paragraph" w:styleId="NormalWeb">
    <w:name w:val="Normal (Web)"/>
    <w:basedOn w:val="Normal"/>
    <w:semiHidden/>
    <w:rsid w:val="005F3E9F"/>
    <w:pPr>
      <w:widowControl/>
      <w:spacing w:before="100" w:beforeAutospacing="1" w:after="100" w:afterAutospacing="1"/>
    </w:pPr>
  </w:style>
  <w:style w:type="character" w:styleId="Emphasis">
    <w:name w:val="Emphasis"/>
    <w:basedOn w:val="DefaultParagraphFont"/>
    <w:uiPriority w:val="99"/>
    <w:qFormat/>
    <w:rsid w:val="005F3E9F"/>
    <w:rPr>
      <w:rFonts w:cs="Times New Roman"/>
      <w:i/>
      <w:iCs/>
    </w:rPr>
  </w:style>
  <w:style w:type="paragraph" w:customStyle="1" w:styleId="WPDefaults">
    <w:name w:val="WP Defaults"/>
    <w:rsid w:val="005F3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s="Geneva"/>
      <w:sz w:val="24"/>
      <w:szCs w:val="24"/>
    </w:rPr>
  </w:style>
  <w:style w:type="paragraph" w:styleId="PlainText">
    <w:name w:val="Plain Text"/>
    <w:basedOn w:val="Normal"/>
    <w:semiHidden/>
    <w:rsid w:val="005F3E9F"/>
    <w:pPr>
      <w:widowControl/>
    </w:pPr>
    <w:rPr>
      <w:rFonts w:ascii="Courier New" w:hAnsi="Courier New" w:cs="Courier New"/>
      <w:sz w:val="20"/>
      <w:szCs w:val="20"/>
    </w:rPr>
  </w:style>
  <w:style w:type="character" w:customStyle="1" w:styleId="PlainTextChar">
    <w:name w:val="Plain Text Char"/>
    <w:basedOn w:val="DefaultParagraphFont"/>
    <w:semiHidden/>
    <w:locked/>
    <w:rsid w:val="005F3E9F"/>
    <w:rPr>
      <w:rFonts w:ascii="Courier New" w:hAnsi="Courier New" w:cs="Courier New"/>
      <w:sz w:val="20"/>
      <w:szCs w:val="20"/>
    </w:rPr>
  </w:style>
  <w:style w:type="paragraph" w:styleId="BalloonText">
    <w:name w:val="Balloon Text"/>
    <w:basedOn w:val="Normal"/>
    <w:rsid w:val="005F3E9F"/>
    <w:rPr>
      <w:rFonts w:ascii="Tahoma" w:hAnsi="Tahoma" w:cs="Tahoma"/>
      <w:sz w:val="16"/>
      <w:szCs w:val="16"/>
    </w:rPr>
  </w:style>
  <w:style w:type="character" w:customStyle="1" w:styleId="BalloonTextChar">
    <w:name w:val="Balloon Text Char"/>
    <w:basedOn w:val="DefaultParagraphFont"/>
    <w:semiHidden/>
    <w:locked/>
    <w:rsid w:val="005F3E9F"/>
    <w:rPr>
      <w:rFonts w:ascii="Times New Roman" w:hAnsi="Times New Roman" w:cs="Times New Roman"/>
      <w:sz w:val="2"/>
    </w:rPr>
  </w:style>
  <w:style w:type="character" w:customStyle="1" w:styleId="bold1">
    <w:name w:val="bold1"/>
    <w:rsid w:val="005F3E9F"/>
    <w:rPr>
      <w:b/>
    </w:rPr>
  </w:style>
  <w:style w:type="paragraph" w:customStyle="1" w:styleId="nav">
    <w:name w:val="nav"/>
    <w:basedOn w:val="Normal"/>
    <w:rsid w:val="005F3E9F"/>
    <w:pPr>
      <w:widowControl/>
      <w:spacing w:before="100" w:beforeAutospacing="1" w:after="100" w:afterAutospacing="1"/>
    </w:pPr>
    <w:rPr>
      <w:rFonts w:ascii="Verdana" w:hAnsi="Verdana" w:cs="Verdana"/>
      <w:sz w:val="13"/>
      <w:szCs w:val="13"/>
    </w:rPr>
  </w:style>
  <w:style w:type="character" w:customStyle="1" w:styleId="em1">
    <w:name w:val="em1"/>
    <w:rsid w:val="005F3E9F"/>
    <w:rPr>
      <w:i/>
    </w:rPr>
  </w:style>
  <w:style w:type="paragraph" w:customStyle="1" w:styleId="default">
    <w:name w:val="default"/>
    <w:basedOn w:val="Normal"/>
    <w:rsid w:val="005F3E9F"/>
    <w:pPr>
      <w:widowControl/>
      <w:autoSpaceDE w:val="0"/>
      <w:autoSpaceDN w:val="0"/>
    </w:pPr>
    <w:rPr>
      <w:color w:val="000000"/>
    </w:rPr>
  </w:style>
  <w:style w:type="character" w:customStyle="1" w:styleId="subcontent1">
    <w:name w:val="subcontent1"/>
    <w:rsid w:val="005F3E9F"/>
    <w:rPr>
      <w:b/>
      <w:color w:val="auto"/>
      <w:sz w:val="20"/>
    </w:rPr>
  </w:style>
  <w:style w:type="paragraph" w:styleId="FootnoteText">
    <w:name w:val="footnote text"/>
    <w:basedOn w:val="Normal"/>
    <w:uiPriority w:val="99"/>
    <w:rsid w:val="005F3E9F"/>
    <w:pPr>
      <w:widowControl/>
    </w:pPr>
    <w:rPr>
      <w:sz w:val="20"/>
      <w:szCs w:val="20"/>
    </w:rPr>
  </w:style>
  <w:style w:type="character" w:customStyle="1" w:styleId="FootnoteTextChar">
    <w:name w:val="Footnote Text Char"/>
    <w:basedOn w:val="DefaultParagraphFont"/>
    <w:uiPriority w:val="99"/>
    <w:locked/>
    <w:rsid w:val="005F3E9F"/>
    <w:rPr>
      <w:rFonts w:ascii="Times New Roman" w:hAnsi="Times New Roman" w:cs="Times New Roman"/>
      <w:sz w:val="20"/>
      <w:szCs w:val="20"/>
    </w:rPr>
  </w:style>
  <w:style w:type="character" w:styleId="HTMLCite">
    <w:name w:val="HTML Cite"/>
    <w:basedOn w:val="DefaultParagraphFont"/>
    <w:semiHidden/>
    <w:rsid w:val="005F3E9F"/>
    <w:rPr>
      <w:rFonts w:cs="Times New Roman"/>
      <w:i/>
      <w:iCs/>
    </w:rPr>
  </w:style>
  <w:style w:type="paragraph" w:customStyle="1" w:styleId="margin40em">
    <w:name w:val="margin40 em"/>
    <w:basedOn w:val="Normal"/>
    <w:rsid w:val="005F3E9F"/>
    <w:pPr>
      <w:widowControl/>
      <w:spacing w:before="100" w:beforeAutospacing="1" w:after="100" w:afterAutospacing="1"/>
    </w:pPr>
    <w:rPr>
      <w:rFonts w:ascii="Georgia" w:hAnsi="Georgia" w:cs="Georgia"/>
      <w:sz w:val="23"/>
      <w:szCs w:val="23"/>
    </w:rPr>
  </w:style>
  <w:style w:type="paragraph" w:styleId="Header">
    <w:name w:val="header"/>
    <w:basedOn w:val="Normal"/>
    <w:semiHidden/>
    <w:rsid w:val="005F3E9F"/>
    <w:pPr>
      <w:tabs>
        <w:tab w:val="center" w:pos="4680"/>
        <w:tab w:val="right" w:pos="9360"/>
      </w:tabs>
    </w:pPr>
  </w:style>
  <w:style w:type="character" w:customStyle="1" w:styleId="HeaderChar">
    <w:name w:val="Header Char"/>
    <w:basedOn w:val="DefaultParagraphFont"/>
    <w:locked/>
    <w:rsid w:val="005F3E9F"/>
    <w:rPr>
      <w:rFonts w:cs="Times New Roman"/>
      <w:sz w:val="24"/>
      <w:szCs w:val="24"/>
    </w:rPr>
  </w:style>
  <w:style w:type="character" w:customStyle="1" w:styleId="BodyTextIndentChar">
    <w:name w:val="Body Text Indent Char"/>
    <w:basedOn w:val="DefaultParagraphFont"/>
    <w:rsid w:val="005F3E9F"/>
    <w:rPr>
      <w:rFonts w:ascii="Times New Roman" w:hAnsi="Times New Roman" w:cs="Times New Roman"/>
      <w:sz w:val="24"/>
      <w:szCs w:val="24"/>
    </w:rPr>
  </w:style>
  <w:style w:type="character" w:customStyle="1" w:styleId="bold">
    <w:name w:val="bold"/>
    <w:basedOn w:val="DefaultParagraphFont"/>
    <w:rsid w:val="005F3E9F"/>
    <w:rPr>
      <w:rFonts w:ascii="Times New Roman" w:hAnsi="Times New Roman" w:cs="Times New Roman"/>
    </w:rPr>
  </w:style>
  <w:style w:type="character" w:styleId="CommentReference">
    <w:name w:val="annotation reference"/>
    <w:basedOn w:val="DefaultParagraphFont"/>
    <w:uiPriority w:val="99"/>
    <w:rsid w:val="005F3E9F"/>
    <w:rPr>
      <w:rFonts w:ascii="Times New Roman" w:hAnsi="Times New Roman" w:cs="Times New Roman"/>
      <w:sz w:val="16"/>
      <w:szCs w:val="16"/>
    </w:rPr>
  </w:style>
  <w:style w:type="paragraph" w:styleId="CommentText">
    <w:name w:val="annotation text"/>
    <w:basedOn w:val="Normal"/>
    <w:uiPriority w:val="99"/>
    <w:rsid w:val="005F3E9F"/>
    <w:rPr>
      <w:sz w:val="20"/>
      <w:szCs w:val="20"/>
    </w:rPr>
  </w:style>
  <w:style w:type="character" w:customStyle="1" w:styleId="CommentTextChar">
    <w:name w:val="Comment Text Char"/>
    <w:basedOn w:val="DefaultParagraphFont"/>
    <w:uiPriority w:val="99"/>
    <w:locked/>
    <w:rsid w:val="005F3E9F"/>
    <w:rPr>
      <w:rFonts w:ascii="Times New Roman" w:hAnsi="Times New Roman" w:cs="Times New Roman"/>
      <w:snapToGrid w:val="0"/>
    </w:rPr>
  </w:style>
  <w:style w:type="paragraph" w:styleId="CommentSubject">
    <w:name w:val="annotation subject"/>
    <w:basedOn w:val="CommentText"/>
    <w:next w:val="CommentText"/>
    <w:rsid w:val="005F3E9F"/>
    <w:rPr>
      <w:b/>
      <w:bCs/>
    </w:rPr>
  </w:style>
  <w:style w:type="character" w:customStyle="1" w:styleId="CommentSubjectChar">
    <w:name w:val="Comment Subject Char"/>
    <w:basedOn w:val="CommentTextChar"/>
    <w:locked/>
    <w:rsid w:val="005F3E9F"/>
    <w:rPr>
      <w:rFonts w:ascii="Times New Roman" w:hAnsi="Times New Roman" w:cs="Times New Roman"/>
      <w:b/>
      <w:bCs/>
      <w:snapToGrid w:val="0"/>
    </w:rPr>
  </w:style>
  <w:style w:type="paragraph" w:styleId="ListParagraph">
    <w:name w:val="List Paragraph"/>
    <w:basedOn w:val="Normal"/>
    <w:qFormat/>
    <w:rsid w:val="005F3E9F"/>
    <w:pPr>
      <w:ind w:left="720"/>
    </w:pPr>
  </w:style>
  <w:style w:type="paragraph" w:styleId="BodyTextIndent">
    <w:name w:val="Body Text Indent"/>
    <w:basedOn w:val="Normal"/>
    <w:link w:val="BodyTextIndentChar1"/>
    <w:uiPriority w:val="99"/>
    <w:unhideWhenUsed/>
    <w:rsid w:val="006D1E29"/>
    <w:pPr>
      <w:spacing w:after="120"/>
      <w:ind w:left="360"/>
    </w:pPr>
  </w:style>
  <w:style w:type="character" w:customStyle="1" w:styleId="BodyTextIndentChar1">
    <w:name w:val="Body Text Indent Char1"/>
    <w:basedOn w:val="DefaultParagraphFont"/>
    <w:link w:val="BodyTextIndent"/>
    <w:uiPriority w:val="99"/>
    <w:rsid w:val="006D1E29"/>
    <w:rPr>
      <w:rFonts w:ascii="Times New Roman" w:hAnsi="Times New Roman" w:cs="Times New Roman"/>
      <w:sz w:val="24"/>
      <w:szCs w:val="24"/>
    </w:rPr>
  </w:style>
  <w:style w:type="paragraph" w:customStyle="1" w:styleId="TableParagraph">
    <w:name w:val="Table Paragraph"/>
    <w:basedOn w:val="Normal"/>
    <w:uiPriority w:val="1"/>
    <w:qFormat/>
    <w:rsid w:val="006D3C78"/>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7C7243"/>
    <w:rPr>
      <w:sz w:val="20"/>
      <w:szCs w:val="20"/>
    </w:rPr>
  </w:style>
  <w:style w:type="character" w:customStyle="1" w:styleId="EndnoteTextChar">
    <w:name w:val="Endnote Text Char"/>
    <w:basedOn w:val="DefaultParagraphFont"/>
    <w:link w:val="EndnoteText"/>
    <w:uiPriority w:val="99"/>
    <w:semiHidden/>
    <w:rsid w:val="007C7243"/>
    <w:rPr>
      <w:rFonts w:ascii="Times New Roman" w:hAnsi="Times New Roman" w:cs="Times New Roman"/>
    </w:rPr>
  </w:style>
  <w:style w:type="character" w:styleId="EndnoteReference">
    <w:name w:val="endnote reference"/>
    <w:basedOn w:val="DefaultParagraphFont"/>
    <w:uiPriority w:val="99"/>
    <w:semiHidden/>
    <w:unhideWhenUsed/>
    <w:rsid w:val="007C7243"/>
    <w:rPr>
      <w:vertAlign w:val="superscript"/>
    </w:rPr>
  </w:style>
  <w:style w:type="paragraph" w:styleId="Revision">
    <w:name w:val="Revision"/>
    <w:hidden/>
    <w:uiPriority w:val="99"/>
    <w:semiHidden/>
    <w:rsid w:val="00675267"/>
    <w:rPr>
      <w:rFonts w:ascii="Times New Roman" w:hAnsi="Times New Roman" w:cs="Times New Roman"/>
      <w:sz w:val="24"/>
      <w:szCs w:val="24"/>
    </w:rPr>
  </w:style>
  <w:style w:type="paragraph" w:customStyle="1" w:styleId="Body">
    <w:name w:val="Body"/>
    <w:basedOn w:val="Normal"/>
    <w:link w:val="BodyChar"/>
    <w:rsid w:val="00B662DC"/>
    <w:pPr>
      <w:widowControl/>
      <w:spacing w:after="120"/>
    </w:pPr>
  </w:style>
  <w:style w:type="character" w:customStyle="1" w:styleId="BodyChar">
    <w:name w:val="Body Char"/>
    <w:link w:val="Body"/>
    <w:locked/>
    <w:rsid w:val="00B662D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9F"/>
    <w:pPr>
      <w:widowControl w:val="0"/>
    </w:pPr>
    <w:rPr>
      <w:rFonts w:ascii="Times New Roman" w:hAnsi="Times New Roman" w:cs="Times New Roman"/>
      <w:sz w:val="24"/>
      <w:szCs w:val="24"/>
    </w:rPr>
  </w:style>
  <w:style w:type="paragraph" w:styleId="Heading1">
    <w:name w:val="heading 1"/>
    <w:basedOn w:val="Normal"/>
    <w:next w:val="Normal"/>
    <w:qFormat/>
    <w:rsid w:val="005F3E9F"/>
    <w:pPr>
      <w:keepNext/>
      <w:tabs>
        <w:tab w:val="center" w:pos="4680"/>
      </w:tabs>
      <w:jc w:val="center"/>
      <w:outlineLvl w:val="0"/>
    </w:pPr>
    <w:rPr>
      <w:b/>
      <w:bCs/>
    </w:rPr>
  </w:style>
  <w:style w:type="paragraph" w:styleId="Heading2">
    <w:name w:val="heading 2"/>
    <w:basedOn w:val="Normal"/>
    <w:next w:val="Normal"/>
    <w:qFormat/>
    <w:rsid w:val="005F3E9F"/>
    <w:pPr>
      <w:keepNext/>
      <w:ind w:left="720"/>
      <w:jc w:val="right"/>
      <w:outlineLvl w:val="1"/>
    </w:pPr>
    <w:rPr>
      <w:rFonts w:ascii="Arial" w:hAnsi="Arial" w:cs="Arial"/>
      <w:i/>
      <w:iCs/>
      <w:sz w:val="18"/>
      <w:szCs w:val="18"/>
    </w:rPr>
  </w:style>
  <w:style w:type="paragraph" w:styleId="Heading3">
    <w:name w:val="heading 3"/>
    <w:basedOn w:val="Normal"/>
    <w:next w:val="Normal"/>
    <w:qFormat/>
    <w:rsid w:val="005F3E9F"/>
    <w:pPr>
      <w:keepNext/>
      <w:tabs>
        <w:tab w:val="left" w:pos="5400"/>
      </w:tabs>
      <w:ind w:left="720"/>
      <w:outlineLvl w:val="2"/>
    </w:pPr>
    <w:rPr>
      <w:rFonts w:ascii="Arial" w:hAnsi="Arial" w:cs="Arial"/>
      <w:i/>
      <w:iCs/>
      <w:sz w:val="18"/>
      <w:szCs w:val="18"/>
    </w:rPr>
  </w:style>
  <w:style w:type="paragraph" w:styleId="Heading4">
    <w:name w:val="heading 4"/>
    <w:basedOn w:val="Normal"/>
    <w:next w:val="Normal"/>
    <w:qFormat/>
    <w:rsid w:val="005F3E9F"/>
    <w:pPr>
      <w:keepNext/>
      <w:outlineLvl w:val="3"/>
    </w:pPr>
    <w:rPr>
      <w:b/>
      <w:bCs/>
    </w:rPr>
  </w:style>
  <w:style w:type="paragraph" w:styleId="Heading5">
    <w:name w:val="heading 5"/>
    <w:basedOn w:val="Normal"/>
    <w:next w:val="Normal"/>
    <w:qFormat/>
    <w:rsid w:val="005F3E9F"/>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5F3E9F"/>
    <w:rPr>
      <w:rFonts w:ascii="Cambria" w:hAnsi="Cambria" w:cs="Times New Roman"/>
      <w:b/>
      <w:bCs/>
      <w:kern w:val="32"/>
      <w:sz w:val="32"/>
      <w:szCs w:val="32"/>
    </w:rPr>
  </w:style>
  <w:style w:type="character" w:customStyle="1" w:styleId="Heading2Char">
    <w:name w:val="Heading 2 Char"/>
    <w:basedOn w:val="DefaultParagraphFont"/>
    <w:semiHidden/>
    <w:locked/>
    <w:rsid w:val="005F3E9F"/>
    <w:rPr>
      <w:rFonts w:ascii="Cambria" w:hAnsi="Cambria" w:cs="Times New Roman"/>
      <w:b/>
      <w:bCs/>
      <w:i/>
      <w:iCs/>
      <w:sz w:val="28"/>
      <w:szCs w:val="28"/>
    </w:rPr>
  </w:style>
  <w:style w:type="character" w:customStyle="1" w:styleId="Heading3Char">
    <w:name w:val="Heading 3 Char"/>
    <w:basedOn w:val="DefaultParagraphFont"/>
    <w:semiHidden/>
    <w:locked/>
    <w:rsid w:val="005F3E9F"/>
    <w:rPr>
      <w:rFonts w:ascii="Cambria" w:hAnsi="Cambria" w:cs="Times New Roman"/>
      <w:b/>
      <w:bCs/>
      <w:sz w:val="26"/>
      <w:szCs w:val="26"/>
    </w:rPr>
  </w:style>
  <w:style w:type="character" w:customStyle="1" w:styleId="Heading4Char">
    <w:name w:val="Heading 4 Char"/>
    <w:basedOn w:val="DefaultParagraphFont"/>
    <w:semiHidden/>
    <w:locked/>
    <w:rsid w:val="005F3E9F"/>
    <w:rPr>
      <w:rFonts w:cs="Times New Roman"/>
      <w:b/>
      <w:bCs/>
      <w:sz w:val="28"/>
      <w:szCs w:val="28"/>
    </w:rPr>
  </w:style>
  <w:style w:type="character" w:customStyle="1" w:styleId="Heading5Char">
    <w:name w:val="Heading 5 Char"/>
    <w:basedOn w:val="DefaultParagraphFont"/>
    <w:semiHidden/>
    <w:locked/>
    <w:rsid w:val="005F3E9F"/>
    <w:rPr>
      <w:rFonts w:cs="Times New Roman"/>
      <w:b/>
      <w:bCs/>
      <w:i/>
      <w:iCs/>
      <w:sz w:val="26"/>
      <w:szCs w:val="26"/>
    </w:rPr>
  </w:style>
  <w:style w:type="character" w:styleId="FootnoteReference">
    <w:name w:val="footnote reference"/>
    <w:basedOn w:val="DefaultParagraphFont"/>
    <w:uiPriority w:val="99"/>
    <w:rsid w:val="005F3E9F"/>
    <w:rPr>
      <w:rFonts w:cs="Times New Roman"/>
    </w:rPr>
  </w:style>
  <w:style w:type="paragraph" w:styleId="Footer">
    <w:name w:val="footer"/>
    <w:basedOn w:val="Normal"/>
    <w:uiPriority w:val="99"/>
    <w:rsid w:val="005F3E9F"/>
    <w:pPr>
      <w:widowControl/>
      <w:tabs>
        <w:tab w:val="center" w:pos="4320"/>
        <w:tab w:val="right" w:pos="8640"/>
      </w:tabs>
    </w:pPr>
  </w:style>
  <w:style w:type="character" w:customStyle="1" w:styleId="FooterChar">
    <w:name w:val="Footer Char"/>
    <w:basedOn w:val="DefaultParagraphFont"/>
    <w:uiPriority w:val="99"/>
    <w:locked/>
    <w:rsid w:val="005F3E9F"/>
    <w:rPr>
      <w:rFonts w:cs="Times New Roman"/>
      <w:sz w:val="24"/>
      <w:szCs w:val="24"/>
    </w:rPr>
  </w:style>
  <w:style w:type="paragraph" w:styleId="BodyText">
    <w:name w:val="Body Text"/>
    <w:basedOn w:val="Normal"/>
    <w:semiHidden/>
    <w:rsid w:val="005F3E9F"/>
    <w:pPr>
      <w:widowControl/>
    </w:pPr>
    <w:rPr>
      <w:rFonts w:ascii="Times" w:hAnsi="Times" w:cs="Times"/>
      <w:color w:val="000000"/>
    </w:rPr>
  </w:style>
  <w:style w:type="character" w:customStyle="1" w:styleId="BodyTextChar">
    <w:name w:val="Body Text Char"/>
    <w:basedOn w:val="DefaultParagraphFont"/>
    <w:semiHidden/>
    <w:locked/>
    <w:rsid w:val="005F3E9F"/>
    <w:rPr>
      <w:rFonts w:ascii="Times New Roman" w:hAnsi="Times New Roman" w:cs="Times New Roman"/>
      <w:sz w:val="24"/>
      <w:szCs w:val="24"/>
    </w:rPr>
  </w:style>
  <w:style w:type="character" w:styleId="Hyperlink">
    <w:name w:val="Hyperlink"/>
    <w:basedOn w:val="DefaultParagraphFont"/>
    <w:rsid w:val="005F3E9F"/>
    <w:rPr>
      <w:rFonts w:cs="Times New Roman"/>
      <w:color w:val="0000FF"/>
      <w:u w:val="single"/>
    </w:rPr>
  </w:style>
  <w:style w:type="paragraph" w:styleId="BodyText2">
    <w:name w:val="Body Text 2"/>
    <w:basedOn w:val="Normal"/>
    <w:semiHidden/>
    <w:rsid w:val="005F3E9F"/>
    <w:pPr>
      <w:autoSpaceDE w:val="0"/>
      <w:autoSpaceDN w:val="0"/>
      <w:adjustRightInd w:val="0"/>
      <w:ind w:left="-360"/>
    </w:pPr>
  </w:style>
  <w:style w:type="character" w:customStyle="1" w:styleId="BodyText2Char">
    <w:name w:val="Body Text 2 Char"/>
    <w:basedOn w:val="DefaultParagraphFont"/>
    <w:semiHidden/>
    <w:locked/>
    <w:rsid w:val="005F3E9F"/>
    <w:rPr>
      <w:rFonts w:ascii="Times New Roman" w:hAnsi="Times New Roman" w:cs="Times New Roman"/>
      <w:sz w:val="24"/>
      <w:szCs w:val="24"/>
    </w:rPr>
  </w:style>
  <w:style w:type="character" w:styleId="PageNumber">
    <w:name w:val="page number"/>
    <w:basedOn w:val="DefaultParagraphFont"/>
    <w:semiHidden/>
    <w:rsid w:val="005F3E9F"/>
    <w:rPr>
      <w:rFonts w:ascii="Times New Roman" w:hAnsi="Times New Roman" w:cs="Times New Roman"/>
    </w:rPr>
  </w:style>
  <w:style w:type="paragraph" w:styleId="BodyTextIndent3">
    <w:name w:val="Body Text Indent 3"/>
    <w:basedOn w:val="Normal"/>
    <w:semiHidden/>
    <w:rsid w:val="005F3E9F"/>
    <w:pPr>
      <w:widowControl/>
      <w:ind w:left="360" w:hanging="360"/>
    </w:pPr>
  </w:style>
  <w:style w:type="character" w:customStyle="1" w:styleId="BodyTextIndent3Char">
    <w:name w:val="Body Text Indent 3 Char"/>
    <w:basedOn w:val="DefaultParagraphFont"/>
    <w:semiHidden/>
    <w:locked/>
    <w:rsid w:val="005F3E9F"/>
    <w:rPr>
      <w:rFonts w:ascii="Times New Roman" w:hAnsi="Times New Roman" w:cs="Times New Roman"/>
      <w:sz w:val="16"/>
      <w:szCs w:val="16"/>
    </w:rPr>
  </w:style>
  <w:style w:type="paragraph" w:styleId="BodyText3">
    <w:name w:val="Body Text 3"/>
    <w:basedOn w:val="Normal"/>
    <w:semiHidden/>
    <w:rsid w:val="005F3E9F"/>
    <w:pPr>
      <w:autoSpaceDE w:val="0"/>
      <w:autoSpaceDN w:val="0"/>
      <w:adjustRightInd w:val="0"/>
    </w:pPr>
    <w:rPr>
      <w:b/>
      <w:bCs/>
    </w:rPr>
  </w:style>
  <w:style w:type="character" w:customStyle="1" w:styleId="BodyText3Char">
    <w:name w:val="Body Text 3 Char"/>
    <w:basedOn w:val="DefaultParagraphFont"/>
    <w:semiHidden/>
    <w:locked/>
    <w:rsid w:val="005F3E9F"/>
    <w:rPr>
      <w:rFonts w:ascii="Times New Roman" w:hAnsi="Times New Roman" w:cs="Times New Roman"/>
      <w:sz w:val="16"/>
      <w:szCs w:val="16"/>
    </w:rPr>
  </w:style>
  <w:style w:type="character" w:styleId="FollowedHyperlink">
    <w:name w:val="FollowedHyperlink"/>
    <w:basedOn w:val="DefaultParagraphFont"/>
    <w:semiHidden/>
    <w:rsid w:val="005F3E9F"/>
    <w:rPr>
      <w:rFonts w:cs="Times New Roman"/>
      <w:color w:val="800080"/>
      <w:u w:val="single"/>
    </w:rPr>
  </w:style>
  <w:style w:type="character" w:styleId="Strong">
    <w:name w:val="Strong"/>
    <w:basedOn w:val="DefaultParagraphFont"/>
    <w:qFormat/>
    <w:rsid w:val="005F3E9F"/>
    <w:rPr>
      <w:rFonts w:cs="Times New Roman"/>
      <w:b/>
      <w:bCs/>
    </w:rPr>
  </w:style>
  <w:style w:type="paragraph" w:styleId="NormalWeb">
    <w:name w:val="Normal (Web)"/>
    <w:basedOn w:val="Normal"/>
    <w:semiHidden/>
    <w:rsid w:val="005F3E9F"/>
    <w:pPr>
      <w:widowControl/>
      <w:spacing w:before="100" w:beforeAutospacing="1" w:after="100" w:afterAutospacing="1"/>
    </w:pPr>
  </w:style>
  <w:style w:type="character" w:styleId="Emphasis">
    <w:name w:val="Emphasis"/>
    <w:basedOn w:val="DefaultParagraphFont"/>
    <w:uiPriority w:val="99"/>
    <w:qFormat/>
    <w:rsid w:val="005F3E9F"/>
    <w:rPr>
      <w:rFonts w:cs="Times New Roman"/>
      <w:i/>
      <w:iCs/>
    </w:rPr>
  </w:style>
  <w:style w:type="paragraph" w:customStyle="1" w:styleId="WPDefaults">
    <w:name w:val="WP Defaults"/>
    <w:rsid w:val="005F3E9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s="Geneva"/>
      <w:sz w:val="24"/>
      <w:szCs w:val="24"/>
    </w:rPr>
  </w:style>
  <w:style w:type="paragraph" w:styleId="PlainText">
    <w:name w:val="Plain Text"/>
    <w:basedOn w:val="Normal"/>
    <w:semiHidden/>
    <w:rsid w:val="005F3E9F"/>
    <w:pPr>
      <w:widowControl/>
    </w:pPr>
    <w:rPr>
      <w:rFonts w:ascii="Courier New" w:hAnsi="Courier New" w:cs="Courier New"/>
      <w:sz w:val="20"/>
      <w:szCs w:val="20"/>
    </w:rPr>
  </w:style>
  <w:style w:type="character" w:customStyle="1" w:styleId="PlainTextChar">
    <w:name w:val="Plain Text Char"/>
    <w:basedOn w:val="DefaultParagraphFont"/>
    <w:semiHidden/>
    <w:locked/>
    <w:rsid w:val="005F3E9F"/>
    <w:rPr>
      <w:rFonts w:ascii="Courier New" w:hAnsi="Courier New" w:cs="Courier New"/>
      <w:sz w:val="20"/>
      <w:szCs w:val="20"/>
    </w:rPr>
  </w:style>
  <w:style w:type="paragraph" w:styleId="BalloonText">
    <w:name w:val="Balloon Text"/>
    <w:basedOn w:val="Normal"/>
    <w:rsid w:val="005F3E9F"/>
    <w:rPr>
      <w:rFonts w:ascii="Tahoma" w:hAnsi="Tahoma" w:cs="Tahoma"/>
      <w:sz w:val="16"/>
      <w:szCs w:val="16"/>
    </w:rPr>
  </w:style>
  <w:style w:type="character" w:customStyle="1" w:styleId="BalloonTextChar">
    <w:name w:val="Balloon Text Char"/>
    <w:basedOn w:val="DefaultParagraphFont"/>
    <w:semiHidden/>
    <w:locked/>
    <w:rsid w:val="005F3E9F"/>
    <w:rPr>
      <w:rFonts w:ascii="Times New Roman" w:hAnsi="Times New Roman" w:cs="Times New Roman"/>
      <w:sz w:val="2"/>
    </w:rPr>
  </w:style>
  <w:style w:type="character" w:customStyle="1" w:styleId="bold1">
    <w:name w:val="bold1"/>
    <w:rsid w:val="005F3E9F"/>
    <w:rPr>
      <w:b/>
    </w:rPr>
  </w:style>
  <w:style w:type="paragraph" w:customStyle="1" w:styleId="nav">
    <w:name w:val="nav"/>
    <w:basedOn w:val="Normal"/>
    <w:rsid w:val="005F3E9F"/>
    <w:pPr>
      <w:widowControl/>
      <w:spacing w:before="100" w:beforeAutospacing="1" w:after="100" w:afterAutospacing="1"/>
    </w:pPr>
    <w:rPr>
      <w:rFonts w:ascii="Verdana" w:hAnsi="Verdana" w:cs="Verdana"/>
      <w:sz w:val="13"/>
      <w:szCs w:val="13"/>
    </w:rPr>
  </w:style>
  <w:style w:type="character" w:customStyle="1" w:styleId="em1">
    <w:name w:val="em1"/>
    <w:rsid w:val="005F3E9F"/>
    <w:rPr>
      <w:i/>
    </w:rPr>
  </w:style>
  <w:style w:type="paragraph" w:customStyle="1" w:styleId="default">
    <w:name w:val="default"/>
    <w:basedOn w:val="Normal"/>
    <w:rsid w:val="005F3E9F"/>
    <w:pPr>
      <w:widowControl/>
      <w:autoSpaceDE w:val="0"/>
      <w:autoSpaceDN w:val="0"/>
    </w:pPr>
    <w:rPr>
      <w:color w:val="000000"/>
    </w:rPr>
  </w:style>
  <w:style w:type="character" w:customStyle="1" w:styleId="subcontent1">
    <w:name w:val="subcontent1"/>
    <w:rsid w:val="005F3E9F"/>
    <w:rPr>
      <w:b/>
      <w:color w:val="auto"/>
      <w:sz w:val="20"/>
    </w:rPr>
  </w:style>
  <w:style w:type="paragraph" w:styleId="FootnoteText">
    <w:name w:val="footnote text"/>
    <w:basedOn w:val="Normal"/>
    <w:uiPriority w:val="99"/>
    <w:rsid w:val="005F3E9F"/>
    <w:pPr>
      <w:widowControl/>
    </w:pPr>
    <w:rPr>
      <w:sz w:val="20"/>
      <w:szCs w:val="20"/>
    </w:rPr>
  </w:style>
  <w:style w:type="character" w:customStyle="1" w:styleId="FootnoteTextChar">
    <w:name w:val="Footnote Text Char"/>
    <w:basedOn w:val="DefaultParagraphFont"/>
    <w:uiPriority w:val="99"/>
    <w:locked/>
    <w:rsid w:val="005F3E9F"/>
    <w:rPr>
      <w:rFonts w:ascii="Times New Roman" w:hAnsi="Times New Roman" w:cs="Times New Roman"/>
      <w:sz w:val="20"/>
      <w:szCs w:val="20"/>
    </w:rPr>
  </w:style>
  <w:style w:type="character" w:styleId="HTMLCite">
    <w:name w:val="HTML Cite"/>
    <w:basedOn w:val="DefaultParagraphFont"/>
    <w:semiHidden/>
    <w:rsid w:val="005F3E9F"/>
    <w:rPr>
      <w:rFonts w:cs="Times New Roman"/>
      <w:i/>
      <w:iCs/>
    </w:rPr>
  </w:style>
  <w:style w:type="paragraph" w:customStyle="1" w:styleId="margin40em">
    <w:name w:val="margin40 em"/>
    <w:basedOn w:val="Normal"/>
    <w:rsid w:val="005F3E9F"/>
    <w:pPr>
      <w:widowControl/>
      <w:spacing w:before="100" w:beforeAutospacing="1" w:after="100" w:afterAutospacing="1"/>
    </w:pPr>
    <w:rPr>
      <w:rFonts w:ascii="Georgia" w:hAnsi="Georgia" w:cs="Georgia"/>
      <w:sz w:val="23"/>
      <w:szCs w:val="23"/>
    </w:rPr>
  </w:style>
  <w:style w:type="paragraph" w:styleId="Header">
    <w:name w:val="header"/>
    <w:basedOn w:val="Normal"/>
    <w:semiHidden/>
    <w:rsid w:val="005F3E9F"/>
    <w:pPr>
      <w:tabs>
        <w:tab w:val="center" w:pos="4680"/>
        <w:tab w:val="right" w:pos="9360"/>
      </w:tabs>
    </w:pPr>
  </w:style>
  <w:style w:type="character" w:customStyle="1" w:styleId="HeaderChar">
    <w:name w:val="Header Char"/>
    <w:basedOn w:val="DefaultParagraphFont"/>
    <w:locked/>
    <w:rsid w:val="005F3E9F"/>
    <w:rPr>
      <w:rFonts w:cs="Times New Roman"/>
      <w:sz w:val="24"/>
      <w:szCs w:val="24"/>
    </w:rPr>
  </w:style>
  <w:style w:type="character" w:customStyle="1" w:styleId="BodyTextIndentChar">
    <w:name w:val="Body Text Indent Char"/>
    <w:basedOn w:val="DefaultParagraphFont"/>
    <w:rsid w:val="005F3E9F"/>
    <w:rPr>
      <w:rFonts w:ascii="Times New Roman" w:hAnsi="Times New Roman" w:cs="Times New Roman"/>
      <w:sz w:val="24"/>
      <w:szCs w:val="24"/>
    </w:rPr>
  </w:style>
  <w:style w:type="character" w:customStyle="1" w:styleId="bold">
    <w:name w:val="bold"/>
    <w:basedOn w:val="DefaultParagraphFont"/>
    <w:rsid w:val="005F3E9F"/>
    <w:rPr>
      <w:rFonts w:ascii="Times New Roman" w:hAnsi="Times New Roman" w:cs="Times New Roman"/>
    </w:rPr>
  </w:style>
  <w:style w:type="character" w:styleId="CommentReference">
    <w:name w:val="annotation reference"/>
    <w:basedOn w:val="DefaultParagraphFont"/>
    <w:uiPriority w:val="99"/>
    <w:rsid w:val="005F3E9F"/>
    <w:rPr>
      <w:rFonts w:ascii="Times New Roman" w:hAnsi="Times New Roman" w:cs="Times New Roman"/>
      <w:sz w:val="16"/>
      <w:szCs w:val="16"/>
    </w:rPr>
  </w:style>
  <w:style w:type="paragraph" w:styleId="CommentText">
    <w:name w:val="annotation text"/>
    <w:basedOn w:val="Normal"/>
    <w:uiPriority w:val="99"/>
    <w:rsid w:val="005F3E9F"/>
    <w:rPr>
      <w:sz w:val="20"/>
      <w:szCs w:val="20"/>
    </w:rPr>
  </w:style>
  <w:style w:type="character" w:customStyle="1" w:styleId="CommentTextChar">
    <w:name w:val="Comment Text Char"/>
    <w:basedOn w:val="DefaultParagraphFont"/>
    <w:uiPriority w:val="99"/>
    <w:locked/>
    <w:rsid w:val="005F3E9F"/>
    <w:rPr>
      <w:rFonts w:ascii="Times New Roman" w:hAnsi="Times New Roman" w:cs="Times New Roman"/>
      <w:snapToGrid w:val="0"/>
    </w:rPr>
  </w:style>
  <w:style w:type="paragraph" w:styleId="CommentSubject">
    <w:name w:val="annotation subject"/>
    <w:basedOn w:val="CommentText"/>
    <w:next w:val="CommentText"/>
    <w:rsid w:val="005F3E9F"/>
    <w:rPr>
      <w:b/>
      <w:bCs/>
    </w:rPr>
  </w:style>
  <w:style w:type="character" w:customStyle="1" w:styleId="CommentSubjectChar">
    <w:name w:val="Comment Subject Char"/>
    <w:basedOn w:val="CommentTextChar"/>
    <w:locked/>
    <w:rsid w:val="005F3E9F"/>
    <w:rPr>
      <w:rFonts w:ascii="Times New Roman" w:hAnsi="Times New Roman" w:cs="Times New Roman"/>
      <w:b/>
      <w:bCs/>
      <w:snapToGrid w:val="0"/>
    </w:rPr>
  </w:style>
  <w:style w:type="paragraph" w:styleId="ListParagraph">
    <w:name w:val="List Paragraph"/>
    <w:basedOn w:val="Normal"/>
    <w:qFormat/>
    <w:rsid w:val="005F3E9F"/>
    <w:pPr>
      <w:ind w:left="720"/>
    </w:pPr>
  </w:style>
  <w:style w:type="paragraph" w:styleId="BodyTextIndent">
    <w:name w:val="Body Text Indent"/>
    <w:basedOn w:val="Normal"/>
    <w:link w:val="BodyTextIndentChar1"/>
    <w:uiPriority w:val="99"/>
    <w:unhideWhenUsed/>
    <w:rsid w:val="006D1E29"/>
    <w:pPr>
      <w:spacing w:after="120"/>
      <w:ind w:left="360"/>
    </w:pPr>
  </w:style>
  <w:style w:type="character" w:customStyle="1" w:styleId="BodyTextIndentChar1">
    <w:name w:val="Body Text Indent Char1"/>
    <w:basedOn w:val="DefaultParagraphFont"/>
    <w:link w:val="BodyTextIndent"/>
    <w:uiPriority w:val="99"/>
    <w:rsid w:val="006D1E29"/>
    <w:rPr>
      <w:rFonts w:ascii="Times New Roman" w:hAnsi="Times New Roman" w:cs="Times New Roman"/>
      <w:sz w:val="24"/>
      <w:szCs w:val="24"/>
    </w:rPr>
  </w:style>
  <w:style w:type="paragraph" w:customStyle="1" w:styleId="TableParagraph">
    <w:name w:val="Table Paragraph"/>
    <w:basedOn w:val="Normal"/>
    <w:uiPriority w:val="1"/>
    <w:qFormat/>
    <w:rsid w:val="006D3C78"/>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7C7243"/>
    <w:rPr>
      <w:sz w:val="20"/>
      <w:szCs w:val="20"/>
    </w:rPr>
  </w:style>
  <w:style w:type="character" w:customStyle="1" w:styleId="EndnoteTextChar">
    <w:name w:val="Endnote Text Char"/>
    <w:basedOn w:val="DefaultParagraphFont"/>
    <w:link w:val="EndnoteText"/>
    <w:uiPriority w:val="99"/>
    <w:semiHidden/>
    <w:rsid w:val="007C7243"/>
    <w:rPr>
      <w:rFonts w:ascii="Times New Roman" w:hAnsi="Times New Roman" w:cs="Times New Roman"/>
    </w:rPr>
  </w:style>
  <w:style w:type="character" w:styleId="EndnoteReference">
    <w:name w:val="endnote reference"/>
    <w:basedOn w:val="DefaultParagraphFont"/>
    <w:uiPriority w:val="99"/>
    <w:semiHidden/>
    <w:unhideWhenUsed/>
    <w:rsid w:val="007C7243"/>
    <w:rPr>
      <w:vertAlign w:val="superscript"/>
    </w:rPr>
  </w:style>
  <w:style w:type="paragraph" w:styleId="Revision">
    <w:name w:val="Revision"/>
    <w:hidden/>
    <w:uiPriority w:val="99"/>
    <w:semiHidden/>
    <w:rsid w:val="00675267"/>
    <w:rPr>
      <w:rFonts w:ascii="Times New Roman" w:hAnsi="Times New Roman" w:cs="Times New Roman"/>
      <w:sz w:val="24"/>
      <w:szCs w:val="24"/>
    </w:rPr>
  </w:style>
  <w:style w:type="paragraph" w:customStyle="1" w:styleId="Body">
    <w:name w:val="Body"/>
    <w:basedOn w:val="Normal"/>
    <w:link w:val="BodyChar"/>
    <w:rsid w:val="00B662DC"/>
    <w:pPr>
      <w:widowControl/>
      <w:spacing w:after="120"/>
    </w:pPr>
  </w:style>
  <w:style w:type="character" w:customStyle="1" w:styleId="BodyChar">
    <w:name w:val="Body Char"/>
    <w:link w:val="Body"/>
    <w:locked/>
    <w:rsid w:val="00B662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397">
      <w:bodyDiv w:val="1"/>
      <w:marLeft w:val="0"/>
      <w:marRight w:val="0"/>
      <w:marTop w:val="0"/>
      <w:marBottom w:val="0"/>
      <w:divBdr>
        <w:top w:val="none" w:sz="0" w:space="0" w:color="auto"/>
        <w:left w:val="none" w:sz="0" w:space="0" w:color="auto"/>
        <w:bottom w:val="none" w:sz="0" w:space="0" w:color="auto"/>
        <w:right w:val="none" w:sz="0" w:space="0" w:color="auto"/>
      </w:divBdr>
    </w:div>
    <w:div w:id="187720104">
      <w:bodyDiv w:val="1"/>
      <w:marLeft w:val="0"/>
      <w:marRight w:val="0"/>
      <w:marTop w:val="0"/>
      <w:marBottom w:val="0"/>
      <w:divBdr>
        <w:top w:val="none" w:sz="0" w:space="0" w:color="auto"/>
        <w:left w:val="none" w:sz="0" w:space="0" w:color="auto"/>
        <w:bottom w:val="none" w:sz="0" w:space="0" w:color="auto"/>
        <w:right w:val="none" w:sz="0" w:space="0" w:color="auto"/>
      </w:divBdr>
    </w:div>
    <w:div w:id="382141460">
      <w:bodyDiv w:val="1"/>
      <w:marLeft w:val="0"/>
      <w:marRight w:val="0"/>
      <w:marTop w:val="0"/>
      <w:marBottom w:val="0"/>
      <w:divBdr>
        <w:top w:val="none" w:sz="0" w:space="0" w:color="auto"/>
        <w:left w:val="none" w:sz="0" w:space="0" w:color="auto"/>
        <w:bottom w:val="none" w:sz="0" w:space="0" w:color="auto"/>
        <w:right w:val="none" w:sz="0" w:space="0" w:color="auto"/>
      </w:divBdr>
    </w:div>
    <w:div w:id="456795196">
      <w:bodyDiv w:val="1"/>
      <w:marLeft w:val="0"/>
      <w:marRight w:val="0"/>
      <w:marTop w:val="0"/>
      <w:marBottom w:val="0"/>
      <w:divBdr>
        <w:top w:val="none" w:sz="0" w:space="0" w:color="auto"/>
        <w:left w:val="none" w:sz="0" w:space="0" w:color="auto"/>
        <w:bottom w:val="none" w:sz="0" w:space="0" w:color="auto"/>
        <w:right w:val="none" w:sz="0" w:space="0" w:color="auto"/>
      </w:divBdr>
    </w:div>
    <w:div w:id="534199553">
      <w:bodyDiv w:val="1"/>
      <w:marLeft w:val="0"/>
      <w:marRight w:val="0"/>
      <w:marTop w:val="0"/>
      <w:marBottom w:val="0"/>
      <w:divBdr>
        <w:top w:val="none" w:sz="0" w:space="0" w:color="auto"/>
        <w:left w:val="none" w:sz="0" w:space="0" w:color="auto"/>
        <w:bottom w:val="none" w:sz="0" w:space="0" w:color="auto"/>
        <w:right w:val="none" w:sz="0" w:space="0" w:color="auto"/>
      </w:divBdr>
    </w:div>
    <w:div w:id="548610877">
      <w:bodyDiv w:val="1"/>
      <w:marLeft w:val="0"/>
      <w:marRight w:val="0"/>
      <w:marTop w:val="0"/>
      <w:marBottom w:val="0"/>
      <w:divBdr>
        <w:top w:val="none" w:sz="0" w:space="0" w:color="auto"/>
        <w:left w:val="none" w:sz="0" w:space="0" w:color="auto"/>
        <w:bottom w:val="none" w:sz="0" w:space="0" w:color="auto"/>
        <w:right w:val="none" w:sz="0" w:space="0" w:color="auto"/>
      </w:divBdr>
    </w:div>
    <w:div w:id="701906199">
      <w:bodyDiv w:val="1"/>
      <w:marLeft w:val="0"/>
      <w:marRight w:val="0"/>
      <w:marTop w:val="0"/>
      <w:marBottom w:val="0"/>
      <w:divBdr>
        <w:top w:val="none" w:sz="0" w:space="0" w:color="auto"/>
        <w:left w:val="none" w:sz="0" w:space="0" w:color="auto"/>
        <w:bottom w:val="none" w:sz="0" w:space="0" w:color="auto"/>
        <w:right w:val="none" w:sz="0" w:space="0" w:color="auto"/>
      </w:divBdr>
    </w:div>
    <w:div w:id="1009990508">
      <w:bodyDiv w:val="1"/>
      <w:marLeft w:val="0"/>
      <w:marRight w:val="0"/>
      <w:marTop w:val="0"/>
      <w:marBottom w:val="0"/>
      <w:divBdr>
        <w:top w:val="none" w:sz="0" w:space="0" w:color="auto"/>
        <w:left w:val="none" w:sz="0" w:space="0" w:color="auto"/>
        <w:bottom w:val="none" w:sz="0" w:space="0" w:color="auto"/>
        <w:right w:val="none" w:sz="0" w:space="0" w:color="auto"/>
      </w:divBdr>
    </w:div>
    <w:div w:id="1236162392">
      <w:bodyDiv w:val="1"/>
      <w:marLeft w:val="0"/>
      <w:marRight w:val="0"/>
      <w:marTop w:val="0"/>
      <w:marBottom w:val="0"/>
      <w:divBdr>
        <w:top w:val="none" w:sz="0" w:space="0" w:color="auto"/>
        <w:left w:val="none" w:sz="0" w:space="0" w:color="auto"/>
        <w:bottom w:val="none" w:sz="0" w:space="0" w:color="auto"/>
        <w:right w:val="none" w:sz="0" w:space="0" w:color="auto"/>
      </w:divBdr>
    </w:div>
    <w:div w:id="1254053464">
      <w:bodyDiv w:val="1"/>
      <w:marLeft w:val="0"/>
      <w:marRight w:val="0"/>
      <w:marTop w:val="0"/>
      <w:marBottom w:val="0"/>
      <w:divBdr>
        <w:top w:val="none" w:sz="0" w:space="0" w:color="auto"/>
        <w:left w:val="none" w:sz="0" w:space="0" w:color="auto"/>
        <w:bottom w:val="none" w:sz="0" w:space="0" w:color="auto"/>
        <w:right w:val="none" w:sz="0" w:space="0" w:color="auto"/>
      </w:divBdr>
    </w:div>
    <w:div w:id="1262566597">
      <w:bodyDiv w:val="1"/>
      <w:marLeft w:val="0"/>
      <w:marRight w:val="0"/>
      <w:marTop w:val="0"/>
      <w:marBottom w:val="0"/>
      <w:divBdr>
        <w:top w:val="none" w:sz="0" w:space="0" w:color="auto"/>
        <w:left w:val="none" w:sz="0" w:space="0" w:color="auto"/>
        <w:bottom w:val="none" w:sz="0" w:space="0" w:color="auto"/>
        <w:right w:val="none" w:sz="0" w:space="0" w:color="auto"/>
      </w:divBdr>
    </w:div>
    <w:div w:id="1552382798">
      <w:bodyDiv w:val="1"/>
      <w:marLeft w:val="0"/>
      <w:marRight w:val="0"/>
      <w:marTop w:val="0"/>
      <w:marBottom w:val="0"/>
      <w:divBdr>
        <w:top w:val="none" w:sz="0" w:space="0" w:color="auto"/>
        <w:left w:val="none" w:sz="0" w:space="0" w:color="auto"/>
        <w:bottom w:val="none" w:sz="0" w:space="0" w:color="auto"/>
        <w:right w:val="none" w:sz="0" w:space="0" w:color="auto"/>
      </w:divBdr>
    </w:div>
    <w:div w:id="1591624971">
      <w:bodyDiv w:val="1"/>
      <w:marLeft w:val="0"/>
      <w:marRight w:val="0"/>
      <w:marTop w:val="0"/>
      <w:marBottom w:val="0"/>
      <w:divBdr>
        <w:top w:val="none" w:sz="0" w:space="0" w:color="auto"/>
        <w:left w:val="none" w:sz="0" w:space="0" w:color="auto"/>
        <w:bottom w:val="none" w:sz="0" w:space="0" w:color="auto"/>
        <w:right w:val="none" w:sz="0" w:space="0" w:color="auto"/>
      </w:divBdr>
    </w:div>
    <w:div w:id="1663660353">
      <w:bodyDiv w:val="1"/>
      <w:marLeft w:val="0"/>
      <w:marRight w:val="0"/>
      <w:marTop w:val="0"/>
      <w:marBottom w:val="0"/>
      <w:divBdr>
        <w:top w:val="none" w:sz="0" w:space="0" w:color="auto"/>
        <w:left w:val="none" w:sz="0" w:space="0" w:color="auto"/>
        <w:bottom w:val="none" w:sz="0" w:space="0" w:color="auto"/>
        <w:right w:val="none" w:sz="0" w:space="0" w:color="auto"/>
      </w:divBdr>
    </w:div>
    <w:div w:id="1670401199">
      <w:bodyDiv w:val="1"/>
      <w:marLeft w:val="0"/>
      <w:marRight w:val="0"/>
      <w:marTop w:val="0"/>
      <w:marBottom w:val="0"/>
      <w:divBdr>
        <w:top w:val="none" w:sz="0" w:space="0" w:color="auto"/>
        <w:left w:val="none" w:sz="0" w:space="0" w:color="auto"/>
        <w:bottom w:val="none" w:sz="0" w:space="0" w:color="auto"/>
        <w:right w:val="none" w:sz="0" w:space="0" w:color="auto"/>
      </w:divBdr>
    </w:div>
    <w:div w:id="1801461395">
      <w:bodyDiv w:val="1"/>
      <w:marLeft w:val="0"/>
      <w:marRight w:val="0"/>
      <w:marTop w:val="0"/>
      <w:marBottom w:val="0"/>
      <w:divBdr>
        <w:top w:val="none" w:sz="0" w:space="0" w:color="auto"/>
        <w:left w:val="none" w:sz="0" w:space="0" w:color="auto"/>
        <w:bottom w:val="none" w:sz="0" w:space="0" w:color="auto"/>
        <w:right w:val="none" w:sz="0" w:space="0" w:color="auto"/>
      </w:divBdr>
    </w:div>
    <w:div w:id="1952008805">
      <w:bodyDiv w:val="1"/>
      <w:marLeft w:val="0"/>
      <w:marRight w:val="0"/>
      <w:marTop w:val="0"/>
      <w:marBottom w:val="0"/>
      <w:divBdr>
        <w:top w:val="none" w:sz="0" w:space="0" w:color="auto"/>
        <w:left w:val="none" w:sz="0" w:space="0" w:color="auto"/>
        <w:bottom w:val="none" w:sz="0" w:space="0" w:color="auto"/>
        <w:right w:val="none" w:sz="0" w:space="0" w:color="auto"/>
      </w:divBdr>
    </w:div>
    <w:div w:id="20298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DESE-231-14588</_dlc_DocId>
    <_dlc_DocIdUrl xmlns="733efe1c-5bbe-4968-87dc-d400e65c879f">
      <Url>https://sharepoint.doemass.org/ese/webteam/cps/_layouts/DocIdRedir.aspx?ID=DESE-231-14588</Url>
      <Description>DESE-231-14588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75496-65E3-4DC1-908E-27192B488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57E8C-3AA6-4608-AD2E-BA69357ACC31}">
  <ds:schemaRefs>
    <ds:schemaRef ds:uri="http://schemas.microsoft.com/sharepoint/events"/>
  </ds:schemaRefs>
</ds:datastoreItem>
</file>

<file path=customXml/itemProps3.xml><?xml version="1.0" encoding="utf-8"?>
<ds:datastoreItem xmlns:ds="http://schemas.openxmlformats.org/officeDocument/2006/customXml" ds:itemID="{4767C3FB-3461-4D79-84EA-87638E240885}">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87AF4640-8342-4BA9-939F-EBEFBE8EC6C3}">
  <ds:schemaRefs>
    <ds:schemaRef ds:uri="http://schemas.microsoft.com/sharepoint/v3/contenttype/forms"/>
  </ds:schemaRefs>
</ds:datastoreItem>
</file>

<file path=customXml/itemProps5.xml><?xml version="1.0" encoding="utf-8"?>
<ds:datastoreItem xmlns:ds="http://schemas.openxmlformats.org/officeDocument/2006/customXml" ds:itemID="{6826850D-137F-49B5-8104-C518B451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2211</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Board Memorandum, Charter Schools–Amendment Request for Mystic Valley Regional Charter School, March 2015</vt:lpstr>
    </vt:vector>
  </TitlesOfParts>
  <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Charter Schools–Amendment Request for Mystic Valley Regional Charter School, March 2015</dc:title>
  <dc:creator>ESE</dc:creator>
  <cp:lastModifiedBy>ESE</cp:lastModifiedBy>
  <cp:revision>3</cp:revision>
  <cp:lastPrinted>2014-02-14T20:16:00Z</cp:lastPrinted>
  <dcterms:created xsi:type="dcterms:W3CDTF">2015-03-18T18:34:00Z</dcterms:created>
  <dcterms:modified xsi:type="dcterms:W3CDTF">2015-03-18T18:35:00Z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c73cc5b9-cdba-4f28-bad2-8f66e00f02de</vt:lpwstr>
  </property>
  <property fmtid="{D5CDD505-2E9C-101B-9397-08002B2CF9AE}" pid="4" name="metadate">
    <vt:lpwstr>Mar 18 2015</vt:lpwstr>
  </property>
</Properties>
</file>