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DA" w:rsidRDefault="00921FB2" w:rsidP="005544A3">
      <w:r>
        <w:rPr>
          <w:noProof/>
        </w:rPr>
        <w:drawing>
          <wp:inline distT="0" distB="0" distL="0" distR="0">
            <wp:extent cx="6010275" cy="1181100"/>
            <wp:effectExtent l="0" t="0" r="9525" b="0"/>
            <wp:docPr id="1" name="Picture 11" descr="photo of a school campus with students and adul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of a school campus with students and adult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0275" cy="1181100"/>
                    </a:xfrm>
                    <a:prstGeom prst="rect">
                      <a:avLst/>
                    </a:prstGeom>
                    <a:noFill/>
                    <a:ln>
                      <a:noFill/>
                    </a:ln>
                  </pic:spPr>
                </pic:pic>
              </a:graphicData>
            </a:graphic>
          </wp:inline>
        </w:drawing>
      </w:r>
    </w:p>
    <w:p w:rsidR="006C0958" w:rsidRDefault="007A3D74" w:rsidP="00D845F8">
      <w:pPr>
        <w:rPr>
          <w:rStyle w:val="Heading2Char"/>
          <w:rFonts w:ascii="Segoe UI Semibold" w:hAnsi="Segoe UI Semibold" w:cs="Times New Roman"/>
          <w:sz w:val="28"/>
        </w:rPr>
      </w:pPr>
      <w:r>
        <w:rPr>
          <w:rStyle w:val="Heading2Char"/>
          <w:rFonts w:ascii="Segoe UI Semibold" w:hAnsi="Segoe UI Semibold" w:cs="Times New Roman"/>
          <w:sz w:val="28"/>
        </w:rPr>
        <w:t>LICENS</w:t>
      </w:r>
      <w:r w:rsidR="00813563">
        <w:rPr>
          <w:rStyle w:val="Heading2Char"/>
          <w:rFonts w:ascii="Segoe UI Semibold" w:hAnsi="Segoe UI Semibold" w:cs="Times New Roman"/>
          <w:sz w:val="28"/>
        </w:rPr>
        <w:t xml:space="preserve">URE </w:t>
      </w:r>
      <w:r w:rsidR="006C0958">
        <w:rPr>
          <w:rStyle w:val="Heading2Char"/>
          <w:rFonts w:ascii="Segoe UI Semibold" w:hAnsi="Segoe UI Semibold" w:cs="Times New Roman"/>
          <w:sz w:val="28"/>
        </w:rPr>
        <w:t>OPTIONS IN MASSACHUSETTS</w:t>
      </w:r>
      <w:r>
        <w:rPr>
          <w:rStyle w:val="Heading2Char"/>
          <w:rFonts w:ascii="Segoe UI Semibold" w:hAnsi="Segoe UI Semibold" w:cs="Times New Roman"/>
          <w:sz w:val="28"/>
        </w:rPr>
        <w:t>.</w:t>
      </w:r>
    </w:p>
    <w:p w:rsidR="007A4994" w:rsidRPr="00134294" w:rsidRDefault="00921FB2" w:rsidP="007A4994">
      <w:pPr>
        <w:rPr>
          <w:rStyle w:val="Heading2Char"/>
          <w:rFonts w:cs="Times New Roman"/>
          <w:color w:val="auto"/>
          <w:szCs w:val="22"/>
        </w:rPr>
      </w:pPr>
      <w:r>
        <w:rPr>
          <w:rFonts w:ascii="Segoe UI Semibold" w:hAnsi="Segoe UI Semibold"/>
          <w:noProof/>
          <w:color w:val="2788BC"/>
          <w:sz w:val="28"/>
          <w:szCs w:val="28"/>
        </w:rPr>
        <mc:AlternateContent>
          <mc:Choice Requires="wpg">
            <w:drawing>
              <wp:anchor distT="45720" distB="45720" distL="182880" distR="182880" simplePos="0" relativeHeight="251656192" behindDoc="0" locked="0" layoutInCell="1" allowOverlap="1">
                <wp:simplePos x="0" y="0"/>
                <wp:positionH relativeFrom="margin">
                  <wp:align>left</wp:align>
                </wp:positionH>
                <wp:positionV relativeFrom="margin">
                  <wp:posOffset>2564765</wp:posOffset>
                </wp:positionV>
                <wp:extent cx="5965190" cy="4586605"/>
                <wp:effectExtent l="19050" t="21590" r="16510" b="11430"/>
                <wp:wrapSquare wrapText="bothSides"/>
                <wp:docPr id="5" name="Group 198" descr="decorative bor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4586605"/>
                          <a:chOff x="0" y="0"/>
                          <a:chExt cx="35674" cy="66457"/>
                        </a:xfrm>
                      </wpg:grpSpPr>
                      <wps:wsp>
                        <wps:cNvPr id="6" name="Rectangle 199" descr="Blue border"/>
                        <wps:cNvSpPr>
                          <a:spLocks noChangeArrowheads="1"/>
                        </wps:cNvSpPr>
                        <wps:spPr bwMode="auto">
                          <a:xfrm>
                            <a:off x="0" y="0"/>
                            <a:ext cx="35674" cy="2706"/>
                          </a:xfrm>
                          <a:prstGeom prst="rect">
                            <a:avLst/>
                          </a:prstGeom>
                          <a:solidFill>
                            <a:srgbClr val="024873"/>
                          </a:solidFill>
                          <a:ln w="25400">
                            <a:solidFill>
                              <a:srgbClr val="BFBFBF"/>
                            </a:solidFill>
                            <a:miter lim="800000"/>
                            <a:headEnd/>
                            <a:tailEnd/>
                          </a:ln>
                        </wps:spPr>
                        <wps:txbx>
                          <w:txbxContent>
                            <w:p w:rsidR="006C0958" w:rsidRPr="0000726F" w:rsidRDefault="006C0958">
                              <w:pPr>
                                <w:jc w:val="center"/>
                                <w:rPr>
                                  <w:color w:val="FFFFFF"/>
                                  <w:sz w:val="24"/>
                                  <w:szCs w:val="28"/>
                                </w:rPr>
                              </w:pPr>
                            </w:p>
                          </w:txbxContent>
                        </wps:txbx>
                        <wps:bodyPr rot="0" vert="horz" wrap="square" lIns="91440" tIns="45720" rIns="91440" bIns="45720" anchor="ctr" anchorCtr="0" upright="1">
                          <a:noAutofit/>
                        </wps:bodyPr>
                      </wps:wsp>
                      <wps:wsp>
                        <wps:cNvPr id="7" name="Text Box 200"/>
                        <wps:cNvSpPr txBox="1">
                          <a:spLocks noChangeArrowheads="1"/>
                        </wps:cNvSpPr>
                        <wps:spPr bwMode="auto">
                          <a:xfrm>
                            <a:off x="0" y="2526"/>
                            <a:ext cx="35674" cy="63931"/>
                          </a:xfrm>
                          <a:prstGeom prst="rect">
                            <a:avLst/>
                          </a:prstGeom>
                          <a:noFill/>
                          <a:ln w="635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6C0958" w:rsidRPr="0000726F" w:rsidRDefault="006C0958" w:rsidP="006C0958">
                              <w:pPr>
                                <w:pStyle w:val="TOCHeading"/>
                                <w:spacing w:before="120"/>
                                <w:rPr>
                                  <w:rStyle w:val="Heading2Char"/>
                                  <w:rFonts w:ascii="Segoe UI Semibold" w:hAnsi="Segoe UI Semibold" w:cs="Times New Roman"/>
                                  <w:bCs w:val="0"/>
                                  <w:sz w:val="24"/>
                                  <w:szCs w:val="24"/>
                                </w:rPr>
                              </w:pPr>
                              <w:r w:rsidRPr="0000726F">
                                <w:rPr>
                                  <w:rStyle w:val="Heading2Char"/>
                                  <w:rFonts w:ascii="Segoe UI Semibold" w:hAnsi="Segoe UI Semibold" w:cs="Times New Roman"/>
                                  <w:bCs w:val="0"/>
                                  <w:sz w:val="24"/>
                                  <w:szCs w:val="24"/>
                                </w:rPr>
                                <w:t>LICENSURE TERMINOLOGY:</w:t>
                              </w:r>
                            </w:p>
                            <w:p w:rsidR="006C0958" w:rsidRPr="00C12F5E" w:rsidRDefault="00CB1F12" w:rsidP="006C0958">
                              <w:pPr>
                                <w:rPr>
                                  <w:szCs w:val="18"/>
                                </w:rPr>
                              </w:pPr>
                              <w:r>
                                <w:rPr>
                                  <w:b/>
                                  <w:szCs w:val="18"/>
                                </w:rPr>
                                <w:t>Temporary License</w:t>
                              </w:r>
                              <w:r w:rsidR="006C0958" w:rsidRPr="00C12F5E">
                                <w:rPr>
                                  <w:b/>
                                  <w:szCs w:val="18"/>
                                </w:rPr>
                                <w:t>:</w:t>
                              </w:r>
                              <w:r w:rsidR="006C0958" w:rsidRPr="00C12F5E">
                                <w:rPr>
                                  <w:szCs w:val="18"/>
                                </w:rPr>
                                <w:t xml:space="preserve"> An educator license issued to a person who holds a valid license or certificate of a type comparable to at least an </w:t>
                              </w:r>
                              <w:r>
                                <w:rPr>
                                  <w:szCs w:val="18"/>
                                </w:rPr>
                                <w:t>Initial License</w:t>
                              </w:r>
                              <w:r w:rsidR="006C0958" w:rsidRPr="00C12F5E">
                                <w:rPr>
                                  <w:szCs w:val="18"/>
                                </w:rPr>
                                <w:t xml:space="preserve"> in Massachusetts from another state or jurisdiction, and who has been employed under such license for a minimum of three years and has met the requirements set forth in 603 CMR 7.04 (2) (d). It is valid for one year, during which the educator must pass the appropriate MTEL exams, and is nonrenewable. Service under a </w:t>
                              </w:r>
                              <w:r>
                                <w:rPr>
                                  <w:szCs w:val="18"/>
                                </w:rPr>
                                <w:t>Temporary License</w:t>
                              </w:r>
                              <w:r w:rsidR="006C0958" w:rsidRPr="00C12F5E">
                                <w:rPr>
                                  <w:szCs w:val="18"/>
                                </w:rPr>
                                <w:t xml:space="preserve"> shall be counted as service in acquiring professional teacher status, contingent upon the educator passing the applicable licensure tests.</w:t>
                              </w:r>
                            </w:p>
                            <w:p w:rsidR="006C0958" w:rsidRPr="00C12F5E" w:rsidRDefault="00CB1F12" w:rsidP="006C0958">
                              <w:pPr>
                                <w:rPr>
                                  <w:szCs w:val="18"/>
                                </w:rPr>
                              </w:pPr>
                              <w:r>
                                <w:rPr>
                                  <w:b/>
                                  <w:szCs w:val="18"/>
                                </w:rPr>
                                <w:t>Preliminary License</w:t>
                              </w:r>
                              <w:r w:rsidR="006C0958" w:rsidRPr="00C12F5E">
                                <w:rPr>
                                  <w:b/>
                                  <w:szCs w:val="18"/>
                                </w:rPr>
                                <w:t>:</w:t>
                              </w:r>
                              <w:r w:rsidR="006C0958" w:rsidRPr="00C12F5E">
                                <w:rPr>
                                  <w:szCs w:val="18"/>
                                </w:rPr>
                                <w:t xml:space="preserve"> A license issued to a person who holds a bachelor's degree and has passed the Massachusetts Tests for Educator Licensure (MTEL) and met other eligibility requirements established by the Board in 603 CMR 7.04 (2) and 7.09 (1). The </w:t>
                              </w:r>
                              <w:r>
                                <w:rPr>
                                  <w:szCs w:val="18"/>
                                </w:rPr>
                                <w:t>Preliminary License</w:t>
                              </w:r>
                              <w:r w:rsidR="006C0958" w:rsidRPr="00C12F5E">
                                <w:rPr>
                                  <w:szCs w:val="18"/>
                                </w:rPr>
                                <w:t xml:space="preserve"> is valid for five years of employment, and provides an alternate route to teaching, allowing teachers to complete an approved preparation program while teaching. </w:t>
                              </w:r>
                            </w:p>
                            <w:p w:rsidR="006C0958" w:rsidRPr="00C12F5E" w:rsidRDefault="00CB1F12" w:rsidP="006C0958">
                              <w:pPr>
                                <w:rPr>
                                  <w:szCs w:val="18"/>
                                </w:rPr>
                              </w:pPr>
                              <w:r>
                                <w:rPr>
                                  <w:b/>
                                  <w:szCs w:val="18"/>
                                </w:rPr>
                                <w:t>Initial License</w:t>
                              </w:r>
                              <w:r w:rsidR="006C0958" w:rsidRPr="00C12F5E">
                                <w:rPr>
                                  <w:b/>
                                  <w:szCs w:val="18"/>
                                </w:rPr>
                                <w:t>:</w:t>
                              </w:r>
                              <w:r w:rsidR="006C0958" w:rsidRPr="00C12F5E">
                                <w:rPr>
                                  <w:szCs w:val="18"/>
                                </w:rPr>
                                <w:t xml:space="preserve"> An educator license issued to a person who has completed a bachelor's degree, passed the Massachusetts Tests for Educator Licensure, completed an educator preparation program approved by the Commissioner, and met other eligibility requirements established by the Board. The </w:t>
                              </w:r>
                              <w:r>
                                <w:rPr>
                                  <w:szCs w:val="18"/>
                                </w:rPr>
                                <w:t>Initial License</w:t>
                              </w:r>
                              <w:r w:rsidR="006C0958" w:rsidRPr="00C12F5E">
                                <w:rPr>
                                  <w:szCs w:val="18"/>
                                </w:rPr>
                                <w:t xml:space="preserve"> is valid for five years of employment and may be renewed at the discretion of the Commissioner for an additional five years. </w:t>
                              </w:r>
                            </w:p>
                            <w:p w:rsidR="006C0958" w:rsidRPr="00C12F5E" w:rsidRDefault="00CB1F12">
                              <w:pPr>
                                <w:rPr>
                                  <w:szCs w:val="18"/>
                                </w:rPr>
                              </w:pPr>
                              <w:r>
                                <w:rPr>
                                  <w:b/>
                                  <w:szCs w:val="18"/>
                                </w:rPr>
                                <w:t>Professional License</w:t>
                              </w:r>
                              <w:r w:rsidR="006C0958" w:rsidRPr="00C12F5E">
                                <w:rPr>
                                  <w:b/>
                                  <w:szCs w:val="18"/>
                                </w:rPr>
                                <w:t>:</w:t>
                              </w:r>
                              <w:r w:rsidR="006C0958" w:rsidRPr="00C12F5E">
                                <w:rPr>
                                  <w:szCs w:val="18"/>
                                </w:rPr>
                                <w:t xml:space="preserve"> An educator's license issued to a person who has met the requirements for an </w:t>
                              </w:r>
                              <w:r>
                                <w:rPr>
                                  <w:szCs w:val="18"/>
                                </w:rPr>
                                <w:t>Initial License</w:t>
                              </w:r>
                              <w:r w:rsidR="006C0958" w:rsidRPr="00C12F5E">
                                <w:rPr>
                                  <w:szCs w:val="18"/>
                                </w:rPr>
                                <w:t xml:space="preserve"> in that field and met requirements established by the Board set forth in 603 CMR 7.04 (c), 7.09, or 7.11. The </w:t>
                              </w:r>
                              <w:r>
                                <w:rPr>
                                  <w:szCs w:val="18"/>
                                </w:rPr>
                                <w:t>Professional License</w:t>
                              </w:r>
                              <w:r w:rsidR="006C0958" w:rsidRPr="00C12F5E">
                                <w:rPr>
                                  <w:szCs w:val="18"/>
                                </w:rPr>
                                <w:t xml:space="preserve"> is valid for five years and renewable for additional five-year terms as set forth in 603 CMR 44.00. </w:t>
                              </w: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alt="Description: decorative border" style="position:absolute;margin-left:0;margin-top:201.95pt;width:469.7pt;height:361.15pt;z-index:251656192;mso-wrap-distance-left:14.4pt;mso-wrap-distance-top:3.6pt;mso-wrap-distance-right:14.4pt;mso-wrap-distance-bottom:3.6pt;mso-position-horizontal:left;mso-position-horizontal-relative:margin;mso-position-vertical-relative:margin;mso-width-relative:margin;mso-height-relative:margin" coordsize="35674,6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">
                <v:rect id="Rectangle 199" o:spid="_x0000_s1027" alt="Blue border"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Dl8UA&#10;AADaAAAADwAAAGRycy9kb3ducmV2LnhtbESPQWvCQBSE74X+h+UVeqsbK4pEN0GESqHmUCuKt0f2&#10;mSxm38bsNsZ/3y0Uehxm5htmmQ+2ET113jhWMB4lIIhLpw1XCvZfby9zED4ga2wck4I7ecizx4cl&#10;ptrd+JP6XahEhLBPUUEdQptK6cuaLPqRa4mjd3adxRBlV0nd4S3CbSNfk2QmLRqOCzW2tK6pvOy+&#10;rYJyfZxsz9dp0W/2oSgm5n76OBilnp+G1QJEoCH8h//a71rBDH6vxBs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0OXxQAAANoAAAAPAAAAAAAAAAAAAAAAAJgCAABkcnMv&#10;ZG93bnJldi54bWxQSwUGAAAAAAQABAD1AAAAigMAAAAA&#10;" fillcolor="#024873" strokecolor="#bfbfbf" strokeweight="2pt">
                  <v:textbox>
                    <w:txbxContent>
                      <w:p w:rsidR="006C0958" w:rsidRPr="0000726F" w:rsidRDefault="006C0958">
                        <w:pPr>
                          <w:jc w:val="center"/>
                          <w:rPr>
                            <w:color w:val="FFFFFF"/>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6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S8MA&#10;AADaAAAADwAAAGRycy9kb3ducmV2LnhtbESPUUvDQBCE3wv9D8cWfGsvClaJuRQplKpgobW+r7k1&#10;l5rbC7m1if/eKwg+DjPzDVOsRt+qM/WxCWzgepGBIq6Cbbg2cHzbzO9BRUG22AYmAz8UYVVOJwXm&#10;Ngy8p/NBapUgHHM04ES6XOtYOfIYF6EjTt5n6D1Kkn2tbY9DgvtW32TZUntsOC047GjtqPo6fHsD&#10;8r67lWGvw/P4cjrK8mPrTq9bY65m4+MDKKFR/sN/7Sdr4A4uV9IN0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jS8MAAADaAAAADwAAAAAAAAAAAAAAAACYAgAAZHJzL2Rv&#10;d25yZXYueG1sUEsFBgAAAAAEAAQA9QAAAIgDAAAAAA==&#10;" filled="f" strokecolor="#bfbfbf" strokeweight=".5pt">
                  <v:textbox inset=",7.2pt,,0">
                    <w:txbxContent>
                      <w:p w:rsidR="006C0958" w:rsidRPr="0000726F" w:rsidRDefault="006C0958" w:rsidP="006C0958">
                        <w:pPr>
                          <w:pStyle w:val="TOCHeading"/>
                          <w:spacing w:before="120"/>
                          <w:rPr>
                            <w:rStyle w:val="Heading2Char"/>
                            <w:rFonts w:ascii="Segoe UI Semibold" w:hAnsi="Segoe UI Semibold" w:cs="Times New Roman"/>
                            <w:bCs w:val="0"/>
                            <w:sz w:val="24"/>
                            <w:szCs w:val="24"/>
                          </w:rPr>
                        </w:pPr>
                        <w:r w:rsidRPr="0000726F">
                          <w:rPr>
                            <w:rStyle w:val="Heading2Char"/>
                            <w:rFonts w:ascii="Segoe UI Semibold" w:hAnsi="Segoe UI Semibold" w:cs="Times New Roman"/>
                            <w:bCs w:val="0"/>
                            <w:sz w:val="24"/>
                            <w:szCs w:val="24"/>
                          </w:rPr>
                          <w:t>LICENSURE TERMINOLOGY:</w:t>
                        </w:r>
                      </w:p>
                      <w:p w:rsidR="006C0958" w:rsidRPr="00C12F5E" w:rsidRDefault="00CB1F12" w:rsidP="006C0958">
                        <w:pPr>
                          <w:rPr>
                            <w:szCs w:val="18"/>
                          </w:rPr>
                        </w:pPr>
                        <w:r>
                          <w:rPr>
                            <w:b/>
                            <w:szCs w:val="18"/>
                          </w:rPr>
                          <w:t>Temporary License</w:t>
                        </w:r>
                        <w:r w:rsidR="006C0958" w:rsidRPr="00C12F5E">
                          <w:rPr>
                            <w:b/>
                            <w:szCs w:val="18"/>
                          </w:rPr>
                          <w:t>:</w:t>
                        </w:r>
                        <w:r w:rsidR="006C0958" w:rsidRPr="00C12F5E">
                          <w:rPr>
                            <w:szCs w:val="18"/>
                          </w:rPr>
                          <w:t xml:space="preserve"> An educator license issued to a person who holds a valid license or certificate of a type comparable to at least an </w:t>
                        </w:r>
                        <w:r>
                          <w:rPr>
                            <w:szCs w:val="18"/>
                          </w:rPr>
                          <w:t>Initial License</w:t>
                        </w:r>
                        <w:r w:rsidR="006C0958" w:rsidRPr="00C12F5E">
                          <w:rPr>
                            <w:szCs w:val="18"/>
                          </w:rPr>
                          <w:t xml:space="preserve"> in Massachusetts from another state or jurisdiction, and who has been employed under such license for a minimum of three years and has met the requirements set forth in 603 CMR 7.04 (2) (d). It is valid for one year, during which the educator must pass the appropriate MTEL exams, and is nonrenewable. Service under a </w:t>
                        </w:r>
                        <w:r>
                          <w:rPr>
                            <w:szCs w:val="18"/>
                          </w:rPr>
                          <w:t>Temporary License</w:t>
                        </w:r>
                        <w:r w:rsidR="006C0958" w:rsidRPr="00C12F5E">
                          <w:rPr>
                            <w:szCs w:val="18"/>
                          </w:rPr>
                          <w:t xml:space="preserve"> shall be counted as service in acquiring professional teacher status, contingent upon the educator passing the applicable licensure tests.</w:t>
                        </w:r>
                      </w:p>
                      <w:p w:rsidR="006C0958" w:rsidRPr="00C12F5E" w:rsidRDefault="00CB1F12" w:rsidP="006C0958">
                        <w:pPr>
                          <w:rPr>
                            <w:szCs w:val="18"/>
                          </w:rPr>
                        </w:pPr>
                        <w:r>
                          <w:rPr>
                            <w:b/>
                            <w:szCs w:val="18"/>
                          </w:rPr>
                          <w:t>Preliminary License</w:t>
                        </w:r>
                        <w:r w:rsidR="006C0958" w:rsidRPr="00C12F5E">
                          <w:rPr>
                            <w:b/>
                            <w:szCs w:val="18"/>
                          </w:rPr>
                          <w:t>:</w:t>
                        </w:r>
                        <w:r w:rsidR="006C0958" w:rsidRPr="00C12F5E">
                          <w:rPr>
                            <w:szCs w:val="18"/>
                          </w:rPr>
                          <w:t xml:space="preserve"> A license issued to a person who holds a bachelor's degree and has passed the Massachusetts Tests for Educator Licensure (MTEL) and met other eligibility requirements established by the Board in 603 CMR 7.04 (2) and 7.09 (1). The </w:t>
                        </w:r>
                        <w:r>
                          <w:rPr>
                            <w:szCs w:val="18"/>
                          </w:rPr>
                          <w:t>Preliminary License</w:t>
                        </w:r>
                        <w:r w:rsidR="006C0958" w:rsidRPr="00C12F5E">
                          <w:rPr>
                            <w:szCs w:val="18"/>
                          </w:rPr>
                          <w:t xml:space="preserve"> is valid for five years of employment, and provides an alternate route to teaching, allowing teachers to complete an approved preparation program while teaching. </w:t>
                        </w:r>
                      </w:p>
                      <w:p w:rsidR="006C0958" w:rsidRPr="00C12F5E" w:rsidRDefault="00CB1F12" w:rsidP="006C0958">
                        <w:pPr>
                          <w:rPr>
                            <w:szCs w:val="18"/>
                          </w:rPr>
                        </w:pPr>
                        <w:r>
                          <w:rPr>
                            <w:b/>
                            <w:szCs w:val="18"/>
                          </w:rPr>
                          <w:t>Initial License</w:t>
                        </w:r>
                        <w:r w:rsidR="006C0958" w:rsidRPr="00C12F5E">
                          <w:rPr>
                            <w:b/>
                            <w:szCs w:val="18"/>
                          </w:rPr>
                          <w:t>:</w:t>
                        </w:r>
                        <w:r w:rsidR="006C0958" w:rsidRPr="00C12F5E">
                          <w:rPr>
                            <w:szCs w:val="18"/>
                          </w:rPr>
                          <w:t xml:space="preserve"> An educator license issued to a person who has completed a bachelor's degree, passed the Massachusetts Tests for Educator Licensure, completed an educator preparation program approved by the Commissioner, and met other eligibility requirements established by the Board. The </w:t>
                        </w:r>
                        <w:r>
                          <w:rPr>
                            <w:szCs w:val="18"/>
                          </w:rPr>
                          <w:t>Initial License</w:t>
                        </w:r>
                        <w:r w:rsidR="006C0958" w:rsidRPr="00C12F5E">
                          <w:rPr>
                            <w:szCs w:val="18"/>
                          </w:rPr>
                          <w:t xml:space="preserve"> is valid for five years of employment and may be renewed at the discretion of the Commissioner for an additional five years. </w:t>
                        </w:r>
                      </w:p>
                      <w:p w:rsidR="006C0958" w:rsidRPr="00C12F5E" w:rsidRDefault="00CB1F12">
                        <w:pPr>
                          <w:rPr>
                            <w:szCs w:val="18"/>
                          </w:rPr>
                        </w:pPr>
                        <w:r>
                          <w:rPr>
                            <w:b/>
                            <w:szCs w:val="18"/>
                          </w:rPr>
                          <w:t>Professional License</w:t>
                        </w:r>
                        <w:r w:rsidR="006C0958" w:rsidRPr="00C12F5E">
                          <w:rPr>
                            <w:b/>
                            <w:szCs w:val="18"/>
                          </w:rPr>
                          <w:t>:</w:t>
                        </w:r>
                        <w:r w:rsidR="006C0958" w:rsidRPr="00C12F5E">
                          <w:rPr>
                            <w:szCs w:val="18"/>
                          </w:rPr>
                          <w:t xml:space="preserve"> An educator's license issued to a person who has met the requirements for an </w:t>
                        </w:r>
                        <w:r>
                          <w:rPr>
                            <w:szCs w:val="18"/>
                          </w:rPr>
                          <w:t>Initial License</w:t>
                        </w:r>
                        <w:r w:rsidR="006C0958" w:rsidRPr="00C12F5E">
                          <w:rPr>
                            <w:szCs w:val="18"/>
                          </w:rPr>
                          <w:t xml:space="preserve"> in that field and met requirements established by the Board set forth in 603 CMR 7.04 (c), 7.09, or 7.11. The </w:t>
                        </w:r>
                        <w:r>
                          <w:rPr>
                            <w:szCs w:val="18"/>
                          </w:rPr>
                          <w:t>Professional License</w:t>
                        </w:r>
                        <w:r w:rsidR="006C0958" w:rsidRPr="00C12F5E">
                          <w:rPr>
                            <w:szCs w:val="18"/>
                          </w:rPr>
                          <w:t xml:space="preserve"> is valid for five years and renewable for additional five-year terms as set forth in 603 CMR 44.00. </w:t>
                        </w:r>
                      </w:p>
                    </w:txbxContent>
                  </v:textbox>
                </v:shape>
                <w10:wrap type="square" anchorx="margin" anchory="margin"/>
              </v:group>
            </w:pict>
          </mc:Fallback>
        </mc:AlternateContent>
      </w:r>
      <w:r w:rsidR="00813563" w:rsidRPr="00813563">
        <w:t xml:space="preserve">Teachers can begin working in a Massachusetts public school with one of three types of licenses: </w:t>
      </w:r>
      <w:r w:rsidR="00181DE4">
        <w:t>Temporary, Preliminary or I</w:t>
      </w:r>
      <w:r w:rsidR="00813563" w:rsidRPr="00813563">
        <w:t>nitial. Most new teache</w:t>
      </w:r>
      <w:r w:rsidR="00181DE4">
        <w:t>rs enter the classroom with an I</w:t>
      </w:r>
      <w:r w:rsidR="00813563" w:rsidRPr="00813563">
        <w:t xml:space="preserve">nitial license, which requires teachers to complete an </w:t>
      </w:r>
      <w:r w:rsidR="007A4994" w:rsidRPr="00813563">
        <w:t xml:space="preserve">approved teacher preparation program and pass the appropriate Massachusetts Tests for Educator Licensure (MTEL). </w:t>
      </w:r>
    </w:p>
    <w:p w:rsidR="00C12F5E" w:rsidRPr="00134294" w:rsidRDefault="00813563">
      <w:pPr>
        <w:rPr>
          <w:rStyle w:val="Heading2Char"/>
          <w:rFonts w:cs="Times New Roman"/>
          <w:color w:val="auto"/>
          <w:szCs w:val="22"/>
        </w:rPr>
      </w:pPr>
      <w:r w:rsidRPr="00813563">
        <w:t xml:space="preserve"> </w:t>
      </w:r>
    </w:p>
    <w:p w:rsidR="00FC5C06" w:rsidRDefault="00FC5C06" w:rsidP="00FC5C06">
      <w:pPr>
        <w:rPr>
          <w:color w:val="000000"/>
        </w:rPr>
      </w:pPr>
    </w:p>
    <w:p w:rsidR="00D05A0E" w:rsidRDefault="00D05A0E" w:rsidP="00E0511C">
      <w:pPr>
        <w:pStyle w:val="Heading2"/>
        <w:spacing w:line="240" w:lineRule="auto"/>
        <w:rPr>
          <w:b/>
          <w:i/>
          <w:szCs w:val="22"/>
        </w:rPr>
        <w:sectPr w:rsidR="00D05A0E" w:rsidSect="003C6EA8">
          <w:headerReference w:type="even" r:id="rId15"/>
          <w:headerReference w:type="default" r:id="rId16"/>
          <w:footerReference w:type="default" r:id="rId17"/>
          <w:pgSz w:w="12240" w:h="15840"/>
          <w:pgMar w:top="1350" w:right="1350" w:bottom="630" w:left="1350" w:header="450" w:footer="720" w:gutter="0"/>
          <w:cols w:space="720"/>
          <w:docGrid w:linePitch="360"/>
        </w:sectPr>
      </w:pPr>
    </w:p>
    <w:p w:rsidR="00FC5C06" w:rsidRPr="00E0511C" w:rsidRDefault="00BD53A8" w:rsidP="00980EFD">
      <w:pPr>
        <w:pStyle w:val="Heading2"/>
        <w:spacing w:line="240" w:lineRule="auto"/>
        <w:jc w:val="center"/>
        <w:rPr>
          <w:b/>
          <w:i/>
          <w:szCs w:val="22"/>
        </w:rPr>
      </w:pPr>
      <w:r>
        <w:rPr>
          <w:b/>
          <w:i/>
          <w:szCs w:val="22"/>
        </w:rPr>
        <w:lastRenderedPageBreak/>
        <w:t>Total N</w:t>
      </w:r>
      <w:r w:rsidR="00E0511C" w:rsidRPr="00E0511C">
        <w:rPr>
          <w:b/>
          <w:i/>
          <w:szCs w:val="22"/>
        </w:rPr>
        <w:t xml:space="preserve">umber of </w:t>
      </w:r>
      <w:r>
        <w:rPr>
          <w:b/>
          <w:i/>
          <w:szCs w:val="22"/>
        </w:rPr>
        <w:t>Licenses Issued in Massachusetts, by T</w:t>
      </w:r>
      <w:r w:rsidR="00E0511C" w:rsidRPr="00E0511C">
        <w:rPr>
          <w:b/>
          <w:i/>
          <w:szCs w:val="22"/>
        </w:rPr>
        <w:t>ype</w:t>
      </w:r>
      <w:r w:rsidR="00134294">
        <w:rPr>
          <w:b/>
          <w:i/>
          <w:szCs w:val="22"/>
        </w:rPr>
        <w:t xml:space="preserve"> (2010-2014)</w:t>
      </w: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4A0" w:firstRow="1" w:lastRow="0" w:firstColumn="1" w:lastColumn="0" w:noHBand="0" w:noVBand="1"/>
      </w:tblPr>
      <w:tblGrid>
        <w:gridCol w:w="1556"/>
        <w:gridCol w:w="762"/>
        <w:gridCol w:w="763"/>
        <w:gridCol w:w="762"/>
        <w:gridCol w:w="763"/>
        <w:gridCol w:w="763"/>
        <w:gridCol w:w="926"/>
      </w:tblGrid>
      <w:tr w:rsidR="00C47CE8" w:rsidRPr="0000726F" w:rsidTr="00980EFD">
        <w:trPr>
          <w:trHeight w:val="469"/>
          <w:jc w:val="center"/>
        </w:trPr>
        <w:tc>
          <w:tcPr>
            <w:tcW w:w="1556" w:type="dxa"/>
            <w:shd w:val="clear" w:color="auto" w:fill="72BAE1"/>
            <w:tcMar>
              <w:top w:w="0" w:type="dxa"/>
              <w:left w:w="108" w:type="dxa"/>
              <w:bottom w:w="0" w:type="dxa"/>
              <w:right w:w="108" w:type="dxa"/>
            </w:tcMar>
          </w:tcPr>
          <w:p w:rsidR="00E0511C" w:rsidRPr="0000726F" w:rsidRDefault="00E0511C" w:rsidP="00980EFD">
            <w:pPr>
              <w:spacing w:after="0" w:line="240" w:lineRule="auto"/>
              <w:jc w:val="center"/>
              <w:rPr>
                <w:b/>
                <w:bCs/>
                <w:color w:val="000000"/>
              </w:rPr>
            </w:pPr>
            <w:r w:rsidRPr="0000726F">
              <w:rPr>
                <w:rFonts w:cs="Segoe UI"/>
                <w:b/>
                <w:szCs w:val="18"/>
              </w:rPr>
              <w:t>Type of License</w:t>
            </w:r>
          </w:p>
        </w:tc>
        <w:tc>
          <w:tcPr>
            <w:tcW w:w="762" w:type="dxa"/>
            <w:shd w:val="clear" w:color="auto" w:fill="72BAE1"/>
            <w:tcMar>
              <w:top w:w="0" w:type="dxa"/>
              <w:left w:w="108" w:type="dxa"/>
              <w:bottom w:w="0" w:type="dxa"/>
              <w:right w:w="108" w:type="dxa"/>
            </w:tcMar>
            <w:hideMark/>
          </w:tcPr>
          <w:p w:rsidR="00E0511C" w:rsidRPr="0000726F" w:rsidRDefault="00E0511C" w:rsidP="00980EFD">
            <w:pPr>
              <w:spacing w:after="0" w:line="240" w:lineRule="auto"/>
              <w:jc w:val="center"/>
              <w:rPr>
                <w:b/>
                <w:bCs/>
                <w:color w:val="000000"/>
              </w:rPr>
            </w:pPr>
            <w:r w:rsidRPr="0000726F">
              <w:rPr>
                <w:b/>
                <w:bCs/>
                <w:color w:val="000000"/>
              </w:rPr>
              <w:t>2010</w:t>
            </w:r>
          </w:p>
        </w:tc>
        <w:tc>
          <w:tcPr>
            <w:tcW w:w="763" w:type="dxa"/>
            <w:shd w:val="clear" w:color="auto" w:fill="72BAE1"/>
            <w:tcMar>
              <w:top w:w="0" w:type="dxa"/>
              <w:left w:w="108" w:type="dxa"/>
              <w:bottom w:w="0" w:type="dxa"/>
              <w:right w:w="108" w:type="dxa"/>
            </w:tcMar>
            <w:hideMark/>
          </w:tcPr>
          <w:p w:rsidR="00E0511C" w:rsidRPr="0000726F" w:rsidRDefault="00E0511C" w:rsidP="00980EFD">
            <w:pPr>
              <w:spacing w:after="0" w:line="240" w:lineRule="auto"/>
              <w:jc w:val="center"/>
              <w:rPr>
                <w:b/>
                <w:bCs/>
                <w:color w:val="000000"/>
              </w:rPr>
            </w:pPr>
            <w:r w:rsidRPr="0000726F">
              <w:rPr>
                <w:b/>
                <w:bCs/>
                <w:color w:val="000000"/>
              </w:rPr>
              <w:t>2011</w:t>
            </w:r>
          </w:p>
        </w:tc>
        <w:tc>
          <w:tcPr>
            <w:tcW w:w="762" w:type="dxa"/>
            <w:shd w:val="clear" w:color="auto" w:fill="72BAE1"/>
            <w:tcMar>
              <w:top w:w="0" w:type="dxa"/>
              <w:left w:w="108" w:type="dxa"/>
              <w:bottom w:w="0" w:type="dxa"/>
              <w:right w:w="108" w:type="dxa"/>
            </w:tcMar>
            <w:hideMark/>
          </w:tcPr>
          <w:p w:rsidR="00E0511C" w:rsidRPr="0000726F" w:rsidRDefault="00E0511C" w:rsidP="00980EFD">
            <w:pPr>
              <w:spacing w:after="0" w:line="240" w:lineRule="auto"/>
              <w:jc w:val="center"/>
              <w:rPr>
                <w:b/>
                <w:bCs/>
                <w:color w:val="000000"/>
              </w:rPr>
            </w:pPr>
            <w:r w:rsidRPr="0000726F">
              <w:rPr>
                <w:b/>
                <w:bCs/>
                <w:color w:val="000000"/>
              </w:rPr>
              <w:t>2012</w:t>
            </w:r>
          </w:p>
        </w:tc>
        <w:tc>
          <w:tcPr>
            <w:tcW w:w="763" w:type="dxa"/>
            <w:shd w:val="clear" w:color="auto" w:fill="72BAE1"/>
            <w:tcMar>
              <w:top w:w="0" w:type="dxa"/>
              <w:left w:w="108" w:type="dxa"/>
              <w:bottom w:w="0" w:type="dxa"/>
              <w:right w:w="108" w:type="dxa"/>
            </w:tcMar>
            <w:hideMark/>
          </w:tcPr>
          <w:p w:rsidR="00E0511C" w:rsidRPr="0000726F" w:rsidRDefault="00E0511C" w:rsidP="00980EFD">
            <w:pPr>
              <w:spacing w:after="0" w:line="240" w:lineRule="auto"/>
              <w:jc w:val="center"/>
              <w:rPr>
                <w:b/>
                <w:bCs/>
                <w:color w:val="000000"/>
              </w:rPr>
            </w:pPr>
            <w:r w:rsidRPr="0000726F">
              <w:rPr>
                <w:b/>
                <w:bCs/>
                <w:color w:val="000000"/>
              </w:rPr>
              <w:t>2013</w:t>
            </w:r>
          </w:p>
        </w:tc>
        <w:tc>
          <w:tcPr>
            <w:tcW w:w="763" w:type="dxa"/>
            <w:shd w:val="clear" w:color="auto" w:fill="72BAE1"/>
            <w:tcMar>
              <w:top w:w="0" w:type="dxa"/>
              <w:left w:w="108" w:type="dxa"/>
              <w:bottom w:w="0" w:type="dxa"/>
              <w:right w:w="108" w:type="dxa"/>
            </w:tcMar>
            <w:hideMark/>
          </w:tcPr>
          <w:p w:rsidR="00E0511C" w:rsidRPr="0000726F" w:rsidRDefault="00E0511C" w:rsidP="00980EFD">
            <w:pPr>
              <w:spacing w:after="0" w:line="240" w:lineRule="auto"/>
              <w:jc w:val="center"/>
              <w:rPr>
                <w:b/>
                <w:bCs/>
                <w:color w:val="000000"/>
              </w:rPr>
            </w:pPr>
            <w:r w:rsidRPr="0000726F">
              <w:rPr>
                <w:b/>
                <w:bCs/>
                <w:color w:val="000000"/>
              </w:rPr>
              <w:t>2014</w:t>
            </w:r>
          </w:p>
        </w:tc>
        <w:tc>
          <w:tcPr>
            <w:tcW w:w="926" w:type="dxa"/>
            <w:shd w:val="clear" w:color="auto" w:fill="72BAE1"/>
          </w:tcPr>
          <w:p w:rsidR="00E0511C" w:rsidRPr="0000726F" w:rsidRDefault="00E0511C" w:rsidP="00980EFD">
            <w:pPr>
              <w:spacing w:after="0" w:line="240" w:lineRule="auto"/>
              <w:jc w:val="center"/>
              <w:rPr>
                <w:b/>
                <w:bCs/>
                <w:color w:val="000000"/>
              </w:rPr>
            </w:pPr>
            <w:r w:rsidRPr="0000726F">
              <w:rPr>
                <w:b/>
                <w:bCs/>
                <w:color w:val="000000"/>
              </w:rPr>
              <w:t>Average over five years</w:t>
            </w:r>
          </w:p>
        </w:tc>
      </w:tr>
      <w:tr w:rsidR="00C47CE8" w:rsidRPr="0000726F" w:rsidTr="00980EFD">
        <w:trPr>
          <w:trHeight w:val="277"/>
          <w:jc w:val="center"/>
        </w:trPr>
        <w:tc>
          <w:tcPr>
            <w:tcW w:w="1556" w:type="dxa"/>
            <w:shd w:val="clear" w:color="auto" w:fill="D0E8F5"/>
            <w:tcMar>
              <w:top w:w="0" w:type="dxa"/>
              <w:left w:w="108" w:type="dxa"/>
              <w:bottom w:w="0" w:type="dxa"/>
              <w:right w:w="108" w:type="dxa"/>
            </w:tcMar>
            <w:hideMark/>
          </w:tcPr>
          <w:p w:rsidR="00134294" w:rsidRPr="0000726F" w:rsidRDefault="00134294" w:rsidP="00980EFD">
            <w:pPr>
              <w:spacing w:after="0" w:line="240" w:lineRule="auto"/>
              <w:jc w:val="center"/>
              <w:rPr>
                <w:rFonts w:cs="Segoe UI"/>
                <w:szCs w:val="18"/>
              </w:rPr>
            </w:pPr>
            <w:r w:rsidRPr="0000726F">
              <w:rPr>
                <w:rFonts w:cs="Segoe UI"/>
                <w:szCs w:val="18"/>
              </w:rPr>
              <w:t>Temporary</w:t>
            </w:r>
          </w:p>
        </w:tc>
        <w:tc>
          <w:tcPr>
            <w:tcW w:w="762" w:type="dxa"/>
            <w:shd w:val="clear" w:color="auto" w:fill="D0E8F5"/>
            <w:tcMar>
              <w:top w:w="0" w:type="dxa"/>
              <w:left w:w="108" w:type="dxa"/>
              <w:bottom w:w="0" w:type="dxa"/>
              <w:right w:w="108" w:type="dxa"/>
            </w:tcMar>
            <w:hideMark/>
          </w:tcPr>
          <w:p w:rsidR="00134294" w:rsidRPr="0000726F" w:rsidRDefault="00134294" w:rsidP="00980EFD">
            <w:pPr>
              <w:spacing w:after="0" w:line="240" w:lineRule="auto"/>
              <w:jc w:val="center"/>
              <w:rPr>
                <w:rFonts w:cs="Segoe UI"/>
                <w:szCs w:val="18"/>
              </w:rPr>
            </w:pPr>
            <w:r w:rsidRPr="0000726F">
              <w:rPr>
                <w:rFonts w:cs="Segoe UI"/>
                <w:szCs w:val="18"/>
              </w:rPr>
              <w:t>328</w:t>
            </w:r>
          </w:p>
        </w:tc>
        <w:tc>
          <w:tcPr>
            <w:tcW w:w="763" w:type="dxa"/>
            <w:shd w:val="clear" w:color="auto" w:fill="D0E8F5"/>
            <w:tcMar>
              <w:top w:w="0" w:type="dxa"/>
              <w:left w:w="108" w:type="dxa"/>
              <w:bottom w:w="0" w:type="dxa"/>
              <w:right w:w="108" w:type="dxa"/>
            </w:tcMar>
            <w:hideMark/>
          </w:tcPr>
          <w:p w:rsidR="00134294" w:rsidRPr="0000726F" w:rsidRDefault="00134294" w:rsidP="00980EFD">
            <w:pPr>
              <w:spacing w:after="0" w:line="240" w:lineRule="auto"/>
              <w:jc w:val="center"/>
              <w:rPr>
                <w:rFonts w:cs="Segoe UI"/>
                <w:szCs w:val="18"/>
              </w:rPr>
            </w:pPr>
            <w:r w:rsidRPr="0000726F">
              <w:rPr>
                <w:rFonts w:cs="Segoe UI"/>
                <w:szCs w:val="18"/>
              </w:rPr>
              <w:t>416</w:t>
            </w:r>
          </w:p>
        </w:tc>
        <w:tc>
          <w:tcPr>
            <w:tcW w:w="762" w:type="dxa"/>
            <w:shd w:val="clear" w:color="auto" w:fill="D0E8F5"/>
            <w:tcMar>
              <w:top w:w="0" w:type="dxa"/>
              <w:left w:w="108" w:type="dxa"/>
              <w:bottom w:w="0" w:type="dxa"/>
              <w:right w:w="108" w:type="dxa"/>
            </w:tcMar>
            <w:hideMark/>
          </w:tcPr>
          <w:p w:rsidR="00134294" w:rsidRPr="0000726F" w:rsidRDefault="00134294" w:rsidP="00980EFD">
            <w:pPr>
              <w:spacing w:after="0" w:line="240" w:lineRule="auto"/>
              <w:jc w:val="center"/>
              <w:rPr>
                <w:rFonts w:cs="Segoe UI"/>
                <w:szCs w:val="18"/>
              </w:rPr>
            </w:pPr>
            <w:r w:rsidRPr="0000726F">
              <w:rPr>
                <w:rFonts w:cs="Segoe UI"/>
                <w:szCs w:val="18"/>
              </w:rPr>
              <w:t>357</w:t>
            </w:r>
          </w:p>
        </w:tc>
        <w:tc>
          <w:tcPr>
            <w:tcW w:w="763" w:type="dxa"/>
            <w:shd w:val="clear" w:color="auto" w:fill="D0E8F5"/>
            <w:tcMar>
              <w:top w:w="0" w:type="dxa"/>
              <w:left w:w="108" w:type="dxa"/>
              <w:bottom w:w="0" w:type="dxa"/>
              <w:right w:w="108" w:type="dxa"/>
            </w:tcMar>
            <w:hideMark/>
          </w:tcPr>
          <w:p w:rsidR="00134294" w:rsidRPr="0000726F" w:rsidRDefault="00134294" w:rsidP="00980EFD">
            <w:pPr>
              <w:spacing w:after="0" w:line="240" w:lineRule="auto"/>
              <w:jc w:val="center"/>
              <w:rPr>
                <w:rFonts w:cs="Segoe UI"/>
                <w:szCs w:val="18"/>
              </w:rPr>
            </w:pPr>
            <w:r w:rsidRPr="0000726F">
              <w:rPr>
                <w:rFonts w:cs="Segoe UI"/>
                <w:szCs w:val="18"/>
              </w:rPr>
              <w:t>398</w:t>
            </w:r>
          </w:p>
        </w:tc>
        <w:tc>
          <w:tcPr>
            <w:tcW w:w="763" w:type="dxa"/>
            <w:shd w:val="clear" w:color="auto" w:fill="D0E8F5"/>
            <w:tcMar>
              <w:top w:w="0" w:type="dxa"/>
              <w:left w:w="108" w:type="dxa"/>
              <w:bottom w:w="0" w:type="dxa"/>
              <w:right w:w="108" w:type="dxa"/>
            </w:tcMar>
            <w:hideMark/>
          </w:tcPr>
          <w:p w:rsidR="00134294" w:rsidRPr="0000726F" w:rsidRDefault="00134294" w:rsidP="00980EFD">
            <w:pPr>
              <w:spacing w:after="0" w:line="240" w:lineRule="auto"/>
              <w:jc w:val="center"/>
              <w:rPr>
                <w:rFonts w:cs="Segoe UI"/>
                <w:szCs w:val="18"/>
              </w:rPr>
            </w:pPr>
            <w:r w:rsidRPr="0000726F">
              <w:rPr>
                <w:rFonts w:cs="Segoe UI"/>
                <w:szCs w:val="18"/>
              </w:rPr>
              <w:t>473</w:t>
            </w:r>
          </w:p>
        </w:tc>
        <w:tc>
          <w:tcPr>
            <w:tcW w:w="926" w:type="dxa"/>
            <w:shd w:val="clear" w:color="auto" w:fill="D0E8F5"/>
          </w:tcPr>
          <w:p w:rsidR="00134294" w:rsidRPr="0000726F" w:rsidRDefault="00134294" w:rsidP="00980EFD">
            <w:pPr>
              <w:spacing w:after="0" w:line="240" w:lineRule="auto"/>
              <w:jc w:val="center"/>
              <w:rPr>
                <w:rFonts w:cs="Segoe UI"/>
                <w:b/>
                <w:szCs w:val="18"/>
              </w:rPr>
            </w:pPr>
            <w:r w:rsidRPr="0000726F">
              <w:rPr>
                <w:rFonts w:cs="Segoe UI"/>
                <w:b/>
                <w:szCs w:val="18"/>
              </w:rPr>
              <w:t>394</w:t>
            </w:r>
          </w:p>
        </w:tc>
      </w:tr>
      <w:tr w:rsidR="00C47CE8" w:rsidRPr="0000726F" w:rsidTr="00980EFD">
        <w:trPr>
          <w:trHeight w:val="277"/>
          <w:jc w:val="center"/>
        </w:trPr>
        <w:tc>
          <w:tcPr>
            <w:tcW w:w="1556"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Preliminary</w:t>
            </w:r>
          </w:p>
        </w:tc>
        <w:tc>
          <w:tcPr>
            <w:tcW w:w="762"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5,100</w:t>
            </w:r>
          </w:p>
        </w:tc>
        <w:tc>
          <w:tcPr>
            <w:tcW w:w="763"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5,049</w:t>
            </w:r>
          </w:p>
        </w:tc>
        <w:tc>
          <w:tcPr>
            <w:tcW w:w="762"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4,609</w:t>
            </w:r>
          </w:p>
        </w:tc>
        <w:tc>
          <w:tcPr>
            <w:tcW w:w="763"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4,666</w:t>
            </w:r>
          </w:p>
        </w:tc>
        <w:tc>
          <w:tcPr>
            <w:tcW w:w="763"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4,629</w:t>
            </w:r>
          </w:p>
        </w:tc>
        <w:tc>
          <w:tcPr>
            <w:tcW w:w="926" w:type="dxa"/>
            <w:shd w:val="clear" w:color="auto" w:fill="D0E8F5"/>
          </w:tcPr>
          <w:p w:rsidR="00E0511C" w:rsidRPr="0000726F" w:rsidRDefault="00E0511C" w:rsidP="00980EFD">
            <w:pPr>
              <w:spacing w:after="0" w:line="240" w:lineRule="auto"/>
              <w:jc w:val="center"/>
              <w:rPr>
                <w:rFonts w:cs="Segoe UI"/>
                <w:b/>
                <w:szCs w:val="18"/>
              </w:rPr>
            </w:pPr>
            <w:r w:rsidRPr="0000726F">
              <w:rPr>
                <w:rFonts w:cs="Segoe UI"/>
                <w:b/>
                <w:szCs w:val="18"/>
              </w:rPr>
              <w:t>4,811</w:t>
            </w:r>
          </w:p>
        </w:tc>
      </w:tr>
      <w:tr w:rsidR="00C47CE8" w:rsidRPr="0000726F" w:rsidTr="00980EFD">
        <w:trPr>
          <w:trHeight w:val="277"/>
          <w:jc w:val="center"/>
        </w:trPr>
        <w:tc>
          <w:tcPr>
            <w:tcW w:w="1556"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Initial</w:t>
            </w:r>
          </w:p>
        </w:tc>
        <w:tc>
          <w:tcPr>
            <w:tcW w:w="762"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11,634</w:t>
            </w:r>
          </w:p>
        </w:tc>
        <w:tc>
          <w:tcPr>
            <w:tcW w:w="763"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13,095</w:t>
            </w:r>
          </w:p>
        </w:tc>
        <w:tc>
          <w:tcPr>
            <w:tcW w:w="762"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12,125</w:t>
            </w:r>
          </w:p>
        </w:tc>
        <w:tc>
          <w:tcPr>
            <w:tcW w:w="763"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13,899</w:t>
            </w:r>
          </w:p>
        </w:tc>
        <w:tc>
          <w:tcPr>
            <w:tcW w:w="763"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12,870</w:t>
            </w:r>
          </w:p>
        </w:tc>
        <w:tc>
          <w:tcPr>
            <w:tcW w:w="926" w:type="dxa"/>
            <w:shd w:val="clear" w:color="auto" w:fill="D0E8F5"/>
          </w:tcPr>
          <w:p w:rsidR="00E0511C" w:rsidRPr="0000726F" w:rsidRDefault="00E0511C" w:rsidP="00980EFD">
            <w:pPr>
              <w:spacing w:after="0" w:line="240" w:lineRule="auto"/>
              <w:jc w:val="center"/>
              <w:rPr>
                <w:rFonts w:cs="Segoe UI"/>
                <w:b/>
                <w:szCs w:val="18"/>
              </w:rPr>
            </w:pPr>
            <w:r w:rsidRPr="0000726F">
              <w:rPr>
                <w:rFonts w:cs="Segoe UI"/>
                <w:b/>
                <w:szCs w:val="18"/>
              </w:rPr>
              <w:t>12,725</w:t>
            </w:r>
          </w:p>
        </w:tc>
      </w:tr>
      <w:tr w:rsidR="00C47CE8" w:rsidRPr="0000726F" w:rsidTr="00980EFD">
        <w:trPr>
          <w:trHeight w:val="277"/>
          <w:jc w:val="center"/>
        </w:trPr>
        <w:tc>
          <w:tcPr>
            <w:tcW w:w="1556"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Professional</w:t>
            </w:r>
          </w:p>
        </w:tc>
        <w:tc>
          <w:tcPr>
            <w:tcW w:w="762"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5,196</w:t>
            </w:r>
          </w:p>
        </w:tc>
        <w:tc>
          <w:tcPr>
            <w:tcW w:w="763"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5,577</w:t>
            </w:r>
          </w:p>
        </w:tc>
        <w:tc>
          <w:tcPr>
            <w:tcW w:w="762"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4,904</w:t>
            </w:r>
          </w:p>
        </w:tc>
        <w:tc>
          <w:tcPr>
            <w:tcW w:w="763"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6,129</w:t>
            </w:r>
          </w:p>
        </w:tc>
        <w:tc>
          <w:tcPr>
            <w:tcW w:w="763"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7,611</w:t>
            </w:r>
          </w:p>
        </w:tc>
        <w:tc>
          <w:tcPr>
            <w:tcW w:w="926" w:type="dxa"/>
            <w:shd w:val="clear" w:color="auto" w:fill="D0E8F5"/>
          </w:tcPr>
          <w:p w:rsidR="00E0511C" w:rsidRPr="0000726F" w:rsidRDefault="00E0511C" w:rsidP="00980EFD">
            <w:pPr>
              <w:spacing w:after="0" w:line="240" w:lineRule="auto"/>
              <w:jc w:val="center"/>
              <w:rPr>
                <w:rFonts w:cs="Segoe UI"/>
                <w:b/>
                <w:szCs w:val="18"/>
              </w:rPr>
            </w:pPr>
            <w:r w:rsidRPr="0000726F">
              <w:rPr>
                <w:rFonts w:cs="Segoe UI"/>
                <w:b/>
                <w:szCs w:val="18"/>
              </w:rPr>
              <w:t>5,883</w:t>
            </w:r>
          </w:p>
        </w:tc>
      </w:tr>
      <w:tr w:rsidR="00C47CE8" w:rsidRPr="0000726F" w:rsidTr="00980EFD">
        <w:trPr>
          <w:trHeight w:val="277"/>
          <w:jc w:val="center"/>
        </w:trPr>
        <w:tc>
          <w:tcPr>
            <w:tcW w:w="1556"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Initial Extension</w:t>
            </w:r>
          </w:p>
        </w:tc>
        <w:tc>
          <w:tcPr>
            <w:tcW w:w="762"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823</w:t>
            </w:r>
          </w:p>
        </w:tc>
        <w:tc>
          <w:tcPr>
            <w:tcW w:w="763"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873</w:t>
            </w:r>
          </w:p>
        </w:tc>
        <w:tc>
          <w:tcPr>
            <w:tcW w:w="762"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843</w:t>
            </w:r>
          </w:p>
        </w:tc>
        <w:tc>
          <w:tcPr>
            <w:tcW w:w="763"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1,030</w:t>
            </w:r>
          </w:p>
        </w:tc>
        <w:tc>
          <w:tcPr>
            <w:tcW w:w="763"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924</w:t>
            </w:r>
          </w:p>
        </w:tc>
        <w:tc>
          <w:tcPr>
            <w:tcW w:w="926" w:type="dxa"/>
            <w:shd w:val="clear" w:color="auto" w:fill="D0E8F5"/>
          </w:tcPr>
          <w:p w:rsidR="00E0511C" w:rsidRPr="0000726F" w:rsidRDefault="00E0511C" w:rsidP="00980EFD">
            <w:pPr>
              <w:spacing w:after="0" w:line="240" w:lineRule="auto"/>
              <w:jc w:val="center"/>
              <w:rPr>
                <w:rFonts w:cs="Segoe UI"/>
                <w:b/>
                <w:szCs w:val="18"/>
              </w:rPr>
            </w:pPr>
            <w:r w:rsidRPr="0000726F">
              <w:rPr>
                <w:rFonts w:cs="Segoe UI"/>
                <w:b/>
                <w:szCs w:val="18"/>
              </w:rPr>
              <w:t>899</w:t>
            </w:r>
          </w:p>
        </w:tc>
      </w:tr>
      <w:tr w:rsidR="00C47CE8" w:rsidRPr="0000726F" w:rsidTr="00980EFD">
        <w:trPr>
          <w:trHeight w:val="277"/>
          <w:jc w:val="center"/>
        </w:trPr>
        <w:tc>
          <w:tcPr>
            <w:tcW w:w="1556"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Vocational</w:t>
            </w:r>
          </w:p>
        </w:tc>
        <w:tc>
          <w:tcPr>
            <w:tcW w:w="762"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315</w:t>
            </w:r>
          </w:p>
        </w:tc>
        <w:tc>
          <w:tcPr>
            <w:tcW w:w="763"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338</w:t>
            </w:r>
          </w:p>
        </w:tc>
        <w:tc>
          <w:tcPr>
            <w:tcW w:w="762"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329</w:t>
            </w:r>
          </w:p>
        </w:tc>
        <w:tc>
          <w:tcPr>
            <w:tcW w:w="763"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384</w:t>
            </w:r>
          </w:p>
        </w:tc>
        <w:tc>
          <w:tcPr>
            <w:tcW w:w="763" w:type="dxa"/>
            <w:shd w:val="clear" w:color="auto" w:fill="D0E8F5"/>
            <w:tcMar>
              <w:top w:w="0" w:type="dxa"/>
              <w:left w:w="108" w:type="dxa"/>
              <w:bottom w:w="0" w:type="dxa"/>
              <w:right w:w="108" w:type="dxa"/>
            </w:tcMar>
            <w:hideMark/>
          </w:tcPr>
          <w:p w:rsidR="00E0511C" w:rsidRPr="0000726F" w:rsidRDefault="00E0511C" w:rsidP="00980EFD">
            <w:pPr>
              <w:spacing w:after="0" w:line="240" w:lineRule="auto"/>
              <w:jc w:val="center"/>
              <w:rPr>
                <w:rFonts w:cs="Segoe UI"/>
                <w:szCs w:val="18"/>
              </w:rPr>
            </w:pPr>
            <w:r w:rsidRPr="0000726F">
              <w:rPr>
                <w:rFonts w:cs="Segoe UI"/>
                <w:szCs w:val="18"/>
              </w:rPr>
              <w:t>437</w:t>
            </w:r>
          </w:p>
        </w:tc>
        <w:tc>
          <w:tcPr>
            <w:tcW w:w="926" w:type="dxa"/>
            <w:shd w:val="clear" w:color="auto" w:fill="D0E8F5"/>
          </w:tcPr>
          <w:p w:rsidR="00E0511C" w:rsidRPr="0000726F" w:rsidRDefault="00E0511C" w:rsidP="00980EFD">
            <w:pPr>
              <w:spacing w:after="0" w:line="240" w:lineRule="auto"/>
              <w:jc w:val="center"/>
              <w:rPr>
                <w:rFonts w:cs="Segoe UI"/>
                <w:b/>
                <w:szCs w:val="18"/>
              </w:rPr>
            </w:pPr>
            <w:r w:rsidRPr="0000726F">
              <w:rPr>
                <w:rFonts w:cs="Segoe UI"/>
                <w:b/>
                <w:szCs w:val="18"/>
              </w:rPr>
              <w:t>361</w:t>
            </w:r>
          </w:p>
        </w:tc>
      </w:tr>
    </w:tbl>
    <w:p w:rsidR="00980EFD" w:rsidRDefault="00921FB2" w:rsidP="003E4891">
      <w:pPr>
        <w:pStyle w:val="Heading2"/>
        <w:spacing w:line="240" w:lineRule="auto"/>
        <w:rPr>
          <w:b/>
          <w:i/>
          <w:szCs w:val="22"/>
        </w:rPr>
        <w:sectPr w:rsidR="00980EFD" w:rsidSect="00D05A0E">
          <w:type w:val="continuous"/>
          <w:pgSz w:w="12240" w:h="15840"/>
          <w:pgMar w:top="1350" w:right="1350" w:bottom="630" w:left="1350" w:header="450" w:footer="720" w:gutter="0"/>
          <w:cols w:space="720"/>
          <w:docGrid w:linePitch="360"/>
        </w:sectPr>
      </w:pPr>
      <w:r>
        <w:rPr>
          <w:b/>
          <w:i/>
          <w:noProof/>
          <w:szCs w:val="22"/>
        </w:rPr>
        <mc:AlternateContent>
          <mc:Choice Requires="wps">
            <w:drawing>
              <wp:anchor distT="45720" distB="45720" distL="114300" distR="114300" simplePos="0" relativeHeight="251659264" behindDoc="0" locked="0" layoutInCell="1" allowOverlap="1">
                <wp:simplePos x="0" y="0"/>
                <wp:positionH relativeFrom="column">
                  <wp:posOffset>3848100</wp:posOffset>
                </wp:positionH>
                <wp:positionV relativeFrom="paragraph">
                  <wp:posOffset>237490</wp:posOffset>
                </wp:positionV>
                <wp:extent cx="2423160" cy="2781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81300"/>
                        </a:xfrm>
                        <a:prstGeom prst="rect">
                          <a:avLst/>
                        </a:prstGeom>
                        <a:solidFill>
                          <a:srgbClr val="FFFFFF"/>
                        </a:solidFill>
                        <a:ln w="9525">
                          <a:noFill/>
                          <a:miter lim="800000"/>
                          <a:headEnd/>
                          <a:tailEnd/>
                        </a:ln>
                      </wps:spPr>
                      <wps:txbx>
                        <w:txbxContent>
                          <w:p w:rsidR="00980EFD" w:rsidRDefault="00980EFD" w:rsidP="00980EFD">
                            <w:pPr>
                              <w:pStyle w:val="Heading2"/>
                              <w:spacing w:line="240" w:lineRule="auto"/>
                              <w:rPr>
                                <w:b/>
                                <w:i/>
                              </w:rPr>
                            </w:pPr>
                            <w:r w:rsidRPr="00D05A0E">
                              <w:rPr>
                                <w:b/>
                                <w:i/>
                                <w:szCs w:val="22"/>
                              </w:rPr>
                              <w:t>Total Nu</w:t>
                            </w:r>
                            <w:r>
                              <w:rPr>
                                <w:b/>
                                <w:i/>
                                <w:szCs w:val="22"/>
                              </w:rPr>
                              <w:t>m</w:t>
                            </w:r>
                            <w:r w:rsidRPr="00D05A0E">
                              <w:rPr>
                                <w:b/>
                                <w:i/>
                                <w:szCs w:val="22"/>
                              </w:rPr>
                              <w:t>ber of People Issued a Massachusetts license (20</w:t>
                            </w:r>
                            <w:r w:rsidR="0025465A">
                              <w:rPr>
                                <w:b/>
                                <w:i/>
                                <w:szCs w:val="22"/>
                              </w:rPr>
                              <w:t>10</w:t>
                            </w:r>
                            <w:r w:rsidRPr="00D05A0E">
                              <w:rPr>
                                <w:b/>
                                <w:i/>
                                <w:szCs w:val="22"/>
                              </w:rPr>
                              <w:t>-201</w:t>
                            </w:r>
                            <w:r w:rsidR="0025465A">
                              <w:rPr>
                                <w:b/>
                                <w:i/>
                                <w:szCs w:val="22"/>
                              </w:rPr>
                              <w:t>4</w:t>
                            </w:r>
                            <w:r w:rsidRPr="00D05A0E">
                              <w:rPr>
                                <w:b/>
                                <w:i/>
                                <w:szCs w:val="22"/>
                              </w:rPr>
                              <w:t>)</w:t>
                            </w:r>
                            <w:r w:rsidR="00090249">
                              <w:rPr>
                                <w:b/>
                                <w: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4A0" w:firstRow="1" w:lastRow="0" w:firstColumn="1" w:lastColumn="0" w:noHBand="0" w:noVBand="1"/>
                            </w:tblPr>
                            <w:tblGrid>
                              <w:gridCol w:w="1075"/>
                              <w:gridCol w:w="2250"/>
                            </w:tblGrid>
                            <w:tr w:rsidR="00980EFD" w:rsidRPr="0000726F" w:rsidTr="0000726F">
                              <w:trPr>
                                <w:trHeight w:val="459"/>
                              </w:trPr>
                              <w:tc>
                                <w:tcPr>
                                  <w:tcW w:w="1075" w:type="dxa"/>
                                  <w:shd w:val="clear" w:color="auto" w:fill="72BAE1"/>
                                  <w:tcMar>
                                    <w:top w:w="0" w:type="dxa"/>
                                    <w:left w:w="108" w:type="dxa"/>
                                    <w:bottom w:w="0" w:type="dxa"/>
                                    <w:right w:w="108" w:type="dxa"/>
                                  </w:tcMar>
                                </w:tcPr>
                                <w:p w:rsidR="00980EFD" w:rsidRPr="0000726F" w:rsidRDefault="00980EFD" w:rsidP="00980EFD">
                                  <w:pPr>
                                    <w:spacing w:after="0" w:line="240" w:lineRule="auto"/>
                                    <w:jc w:val="center"/>
                                    <w:rPr>
                                      <w:b/>
                                      <w:bCs/>
                                      <w:color w:val="000000"/>
                                    </w:rPr>
                                  </w:pPr>
                                  <w:r w:rsidRPr="0000726F">
                                    <w:rPr>
                                      <w:rFonts w:cs="Segoe UI"/>
                                      <w:b/>
                                      <w:szCs w:val="18"/>
                                    </w:rPr>
                                    <w:t>Year</w:t>
                                  </w:r>
                                </w:p>
                              </w:tc>
                              <w:tc>
                                <w:tcPr>
                                  <w:tcW w:w="2250" w:type="dxa"/>
                                  <w:shd w:val="clear" w:color="auto" w:fill="72BAE1"/>
                                  <w:tcMar>
                                    <w:top w:w="0" w:type="dxa"/>
                                    <w:left w:w="108" w:type="dxa"/>
                                    <w:bottom w:w="0" w:type="dxa"/>
                                    <w:right w:w="108" w:type="dxa"/>
                                  </w:tcMar>
                                  <w:hideMark/>
                                </w:tcPr>
                                <w:p w:rsidR="00980EFD" w:rsidRPr="0000726F" w:rsidRDefault="00980EFD" w:rsidP="00980EFD">
                                  <w:pPr>
                                    <w:spacing w:after="0" w:line="240" w:lineRule="auto"/>
                                    <w:jc w:val="center"/>
                                    <w:rPr>
                                      <w:b/>
                                      <w:bCs/>
                                      <w:color w:val="000000"/>
                                    </w:rPr>
                                  </w:pPr>
                                  <w:r w:rsidRPr="0000726F">
                                    <w:rPr>
                                      <w:b/>
                                      <w:bCs/>
                                      <w:color w:val="000000"/>
                                    </w:rPr>
                                    <w:t>Total number of people issued a MA license</w:t>
                                  </w:r>
                                </w:p>
                              </w:tc>
                            </w:tr>
                            <w:tr w:rsidR="00980EFD" w:rsidRPr="0000726F" w:rsidTr="0000726F">
                              <w:trPr>
                                <w:trHeight w:val="287"/>
                              </w:trPr>
                              <w:tc>
                                <w:tcPr>
                                  <w:tcW w:w="1075" w:type="dxa"/>
                                  <w:shd w:val="clear" w:color="auto" w:fill="D0E8F5"/>
                                  <w:tcMar>
                                    <w:top w:w="0" w:type="dxa"/>
                                    <w:left w:w="108" w:type="dxa"/>
                                    <w:bottom w:w="0" w:type="dxa"/>
                                    <w:right w:w="108" w:type="dxa"/>
                                  </w:tcMar>
                                  <w:hideMark/>
                                </w:tcPr>
                                <w:p w:rsidR="00980EFD" w:rsidRPr="0000726F" w:rsidRDefault="00980EFD" w:rsidP="007D687A">
                                  <w:pPr>
                                    <w:spacing w:after="0" w:line="240" w:lineRule="auto"/>
                                    <w:rPr>
                                      <w:rFonts w:cs="Segoe UI"/>
                                      <w:szCs w:val="18"/>
                                    </w:rPr>
                                  </w:pPr>
                                  <w:r w:rsidRPr="0000726F">
                                    <w:rPr>
                                      <w:rFonts w:cs="Segoe UI"/>
                                      <w:szCs w:val="18"/>
                                    </w:rPr>
                                    <w:t>20</w:t>
                                  </w:r>
                                  <w:r w:rsidR="007D687A" w:rsidRPr="0000726F">
                                    <w:rPr>
                                      <w:rFonts w:cs="Segoe UI"/>
                                      <w:szCs w:val="18"/>
                                    </w:rPr>
                                    <w:t>10</w:t>
                                  </w:r>
                                </w:p>
                              </w:tc>
                              <w:tc>
                                <w:tcPr>
                                  <w:tcW w:w="2250" w:type="dxa"/>
                                  <w:shd w:val="clear" w:color="auto" w:fill="D0E8F5"/>
                                  <w:tcMar>
                                    <w:top w:w="0" w:type="dxa"/>
                                    <w:left w:w="108" w:type="dxa"/>
                                    <w:bottom w:w="0" w:type="dxa"/>
                                    <w:right w:w="108" w:type="dxa"/>
                                  </w:tcMar>
                                  <w:hideMark/>
                                </w:tcPr>
                                <w:p w:rsidR="00980EFD" w:rsidRPr="0000726F" w:rsidRDefault="00980EFD" w:rsidP="007D687A">
                                  <w:pPr>
                                    <w:spacing w:after="0" w:line="240" w:lineRule="auto"/>
                                    <w:rPr>
                                      <w:rFonts w:cs="Segoe UI"/>
                                      <w:szCs w:val="18"/>
                                    </w:rPr>
                                  </w:pPr>
                                  <w:r w:rsidRPr="0000726F">
                                    <w:rPr>
                                      <w:rFonts w:cs="Segoe UI"/>
                                      <w:szCs w:val="18"/>
                                    </w:rPr>
                                    <w:t>1</w:t>
                                  </w:r>
                                  <w:r w:rsidR="007D687A" w:rsidRPr="0000726F">
                                    <w:rPr>
                                      <w:rFonts w:cs="Segoe UI"/>
                                      <w:szCs w:val="18"/>
                                    </w:rPr>
                                    <w:t>7</w:t>
                                  </w:r>
                                  <w:r w:rsidRPr="0000726F">
                                    <w:rPr>
                                      <w:rFonts w:cs="Segoe UI"/>
                                      <w:szCs w:val="18"/>
                                    </w:rPr>
                                    <w:t>,</w:t>
                                  </w:r>
                                  <w:r w:rsidR="007D687A" w:rsidRPr="0000726F">
                                    <w:rPr>
                                      <w:rFonts w:cs="Segoe UI"/>
                                      <w:szCs w:val="18"/>
                                    </w:rPr>
                                    <w:t>892</w:t>
                                  </w:r>
                                </w:p>
                              </w:tc>
                            </w:tr>
                            <w:tr w:rsidR="00980EFD" w:rsidRPr="0000726F" w:rsidTr="0000726F">
                              <w:trPr>
                                <w:trHeight w:val="66"/>
                              </w:trPr>
                              <w:tc>
                                <w:tcPr>
                                  <w:tcW w:w="1075" w:type="dxa"/>
                                  <w:shd w:val="clear" w:color="auto" w:fill="D0E8F5"/>
                                  <w:tcMar>
                                    <w:top w:w="0" w:type="dxa"/>
                                    <w:left w:w="108" w:type="dxa"/>
                                    <w:bottom w:w="0" w:type="dxa"/>
                                    <w:right w:w="108" w:type="dxa"/>
                                  </w:tcMar>
                                  <w:hideMark/>
                                </w:tcPr>
                                <w:p w:rsidR="00980EFD" w:rsidRPr="0000726F" w:rsidRDefault="00980EFD" w:rsidP="007D687A">
                                  <w:pPr>
                                    <w:spacing w:after="0" w:line="240" w:lineRule="auto"/>
                                    <w:rPr>
                                      <w:rFonts w:cs="Segoe UI"/>
                                      <w:szCs w:val="18"/>
                                    </w:rPr>
                                  </w:pPr>
                                  <w:r w:rsidRPr="0000726F">
                                    <w:rPr>
                                      <w:rFonts w:cs="Segoe UI"/>
                                      <w:szCs w:val="18"/>
                                    </w:rPr>
                                    <w:t>20</w:t>
                                  </w:r>
                                  <w:r w:rsidR="007D687A" w:rsidRPr="0000726F">
                                    <w:rPr>
                                      <w:rFonts w:cs="Segoe UI"/>
                                      <w:szCs w:val="18"/>
                                    </w:rPr>
                                    <w:t>11</w:t>
                                  </w:r>
                                </w:p>
                              </w:tc>
                              <w:tc>
                                <w:tcPr>
                                  <w:tcW w:w="2250" w:type="dxa"/>
                                  <w:shd w:val="clear" w:color="auto" w:fill="D0E8F5"/>
                                  <w:tcMar>
                                    <w:top w:w="0" w:type="dxa"/>
                                    <w:left w:w="108" w:type="dxa"/>
                                    <w:bottom w:w="0" w:type="dxa"/>
                                    <w:right w:w="108" w:type="dxa"/>
                                  </w:tcMar>
                                  <w:hideMark/>
                                </w:tcPr>
                                <w:p w:rsidR="00980EFD" w:rsidRPr="0000726F" w:rsidRDefault="00980EFD" w:rsidP="007D687A">
                                  <w:pPr>
                                    <w:spacing w:after="0" w:line="240" w:lineRule="auto"/>
                                    <w:rPr>
                                      <w:rFonts w:cs="Segoe UI"/>
                                      <w:szCs w:val="18"/>
                                    </w:rPr>
                                  </w:pPr>
                                  <w:r w:rsidRPr="0000726F">
                                    <w:rPr>
                                      <w:rFonts w:cs="Segoe UI"/>
                                      <w:szCs w:val="18"/>
                                    </w:rPr>
                                    <w:t>1</w:t>
                                  </w:r>
                                  <w:r w:rsidR="007D687A" w:rsidRPr="0000726F">
                                    <w:rPr>
                                      <w:rFonts w:cs="Segoe UI"/>
                                      <w:szCs w:val="18"/>
                                    </w:rPr>
                                    <w:t>9</w:t>
                                  </w:r>
                                  <w:r w:rsidRPr="0000726F">
                                    <w:rPr>
                                      <w:rFonts w:cs="Segoe UI"/>
                                      <w:szCs w:val="18"/>
                                    </w:rPr>
                                    <w:t>,</w:t>
                                  </w:r>
                                  <w:r w:rsidR="007D687A" w:rsidRPr="0000726F">
                                    <w:rPr>
                                      <w:rFonts w:cs="Segoe UI"/>
                                      <w:szCs w:val="18"/>
                                    </w:rPr>
                                    <w:t>012</w:t>
                                  </w:r>
                                </w:p>
                              </w:tc>
                            </w:tr>
                            <w:tr w:rsidR="00980EFD" w:rsidRPr="0000726F" w:rsidTr="0000726F">
                              <w:trPr>
                                <w:trHeight w:val="287"/>
                              </w:trPr>
                              <w:tc>
                                <w:tcPr>
                                  <w:tcW w:w="1075" w:type="dxa"/>
                                  <w:shd w:val="clear" w:color="auto" w:fill="D0E8F5"/>
                                  <w:tcMar>
                                    <w:top w:w="0" w:type="dxa"/>
                                    <w:left w:w="108" w:type="dxa"/>
                                    <w:bottom w:w="0" w:type="dxa"/>
                                    <w:right w:w="108" w:type="dxa"/>
                                  </w:tcMar>
                                  <w:hideMark/>
                                </w:tcPr>
                                <w:p w:rsidR="00980EFD" w:rsidRPr="0000726F" w:rsidRDefault="00980EFD" w:rsidP="007D687A">
                                  <w:pPr>
                                    <w:spacing w:after="0" w:line="240" w:lineRule="auto"/>
                                    <w:rPr>
                                      <w:rFonts w:cs="Segoe UI"/>
                                      <w:szCs w:val="18"/>
                                    </w:rPr>
                                  </w:pPr>
                                  <w:r w:rsidRPr="0000726F">
                                    <w:rPr>
                                      <w:rFonts w:cs="Segoe UI"/>
                                      <w:szCs w:val="18"/>
                                    </w:rPr>
                                    <w:t>20</w:t>
                                  </w:r>
                                  <w:r w:rsidR="007D687A" w:rsidRPr="0000726F">
                                    <w:rPr>
                                      <w:rFonts w:cs="Segoe UI"/>
                                      <w:szCs w:val="18"/>
                                    </w:rPr>
                                    <w:t>12</w:t>
                                  </w:r>
                                </w:p>
                              </w:tc>
                              <w:tc>
                                <w:tcPr>
                                  <w:tcW w:w="2250" w:type="dxa"/>
                                  <w:shd w:val="clear" w:color="auto" w:fill="D0E8F5"/>
                                  <w:tcMar>
                                    <w:top w:w="0" w:type="dxa"/>
                                    <w:left w:w="108" w:type="dxa"/>
                                    <w:bottom w:w="0" w:type="dxa"/>
                                    <w:right w:w="108" w:type="dxa"/>
                                  </w:tcMar>
                                  <w:hideMark/>
                                </w:tcPr>
                                <w:p w:rsidR="00980EFD" w:rsidRPr="0000726F" w:rsidRDefault="00980EFD" w:rsidP="007D687A">
                                  <w:pPr>
                                    <w:spacing w:after="0" w:line="240" w:lineRule="auto"/>
                                    <w:rPr>
                                      <w:rFonts w:cs="Segoe UI"/>
                                      <w:szCs w:val="18"/>
                                    </w:rPr>
                                  </w:pPr>
                                  <w:r w:rsidRPr="0000726F">
                                    <w:rPr>
                                      <w:rFonts w:cs="Segoe UI"/>
                                      <w:szCs w:val="18"/>
                                    </w:rPr>
                                    <w:t>1</w:t>
                                  </w:r>
                                  <w:r w:rsidR="007D687A" w:rsidRPr="0000726F">
                                    <w:rPr>
                                      <w:rFonts w:cs="Segoe UI"/>
                                      <w:szCs w:val="18"/>
                                    </w:rPr>
                                    <w:t>7</w:t>
                                  </w:r>
                                  <w:r w:rsidRPr="0000726F">
                                    <w:rPr>
                                      <w:rFonts w:cs="Segoe UI"/>
                                      <w:szCs w:val="18"/>
                                    </w:rPr>
                                    <w:t>,</w:t>
                                  </w:r>
                                  <w:r w:rsidR="007D687A" w:rsidRPr="0000726F">
                                    <w:rPr>
                                      <w:rFonts w:cs="Segoe UI"/>
                                      <w:szCs w:val="18"/>
                                    </w:rPr>
                                    <w:t>512</w:t>
                                  </w:r>
                                </w:p>
                              </w:tc>
                            </w:tr>
                            <w:tr w:rsidR="00980EFD" w:rsidRPr="0000726F" w:rsidTr="0000726F">
                              <w:trPr>
                                <w:trHeight w:val="293"/>
                              </w:trPr>
                              <w:tc>
                                <w:tcPr>
                                  <w:tcW w:w="1075" w:type="dxa"/>
                                  <w:shd w:val="clear" w:color="auto" w:fill="D0E8F5"/>
                                  <w:tcMar>
                                    <w:top w:w="0" w:type="dxa"/>
                                    <w:left w:w="108" w:type="dxa"/>
                                    <w:bottom w:w="0" w:type="dxa"/>
                                    <w:right w:w="108" w:type="dxa"/>
                                  </w:tcMar>
                                  <w:hideMark/>
                                </w:tcPr>
                                <w:p w:rsidR="00980EFD" w:rsidRPr="0000726F" w:rsidRDefault="00980EFD" w:rsidP="007D687A">
                                  <w:pPr>
                                    <w:spacing w:after="0" w:line="240" w:lineRule="auto"/>
                                    <w:rPr>
                                      <w:rFonts w:cs="Segoe UI"/>
                                      <w:szCs w:val="18"/>
                                    </w:rPr>
                                  </w:pPr>
                                  <w:r w:rsidRPr="0000726F">
                                    <w:rPr>
                                      <w:rFonts w:cs="Segoe UI"/>
                                      <w:szCs w:val="18"/>
                                    </w:rPr>
                                    <w:t>20</w:t>
                                  </w:r>
                                  <w:r w:rsidR="007D687A" w:rsidRPr="0000726F">
                                    <w:rPr>
                                      <w:rFonts w:cs="Segoe UI"/>
                                      <w:szCs w:val="18"/>
                                    </w:rPr>
                                    <w:t>13</w:t>
                                  </w:r>
                                  <w:r w:rsidR="0034383D" w:rsidRPr="0000726F">
                                    <w:rPr>
                                      <w:rFonts w:cs="Segoe UI"/>
                                      <w:szCs w:val="18"/>
                                    </w:rPr>
                                    <w:t>*</w:t>
                                  </w:r>
                                </w:p>
                              </w:tc>
                              <w:tc>
                                <w:tcPr>
                                  <w:tcW w:w="2250" w:type="dxa"/>
                                  <w:shd w:val="clear" w:color="auto" w:fill="D0E8F5"/>
                                  <w:tcMar>
                                    <w:top w:w="0" w:type="dxa"/>
                                    <w:left w:w="108" w:type="dxa"/>
                                    <w:bottom w:w="0" w:type="dxa"/>
                                    <w:right w:w="108" w:type="dxa"/>
                                  </w:tcMar>
                                  <w:hideMark/>
                                </w:tcPr>
                                <w:p w:rsidR="00980EFD" w:rsidRPr="0000726F" w:rsidRDefault="007D687A" w:rsidP="007D687A">
                                  <w:pPr>
                                    <w:spacing w:after="0" w:line="240" w:lineRule="auto"/>
                                    <w:rPr>
                                      <w:rFonts w:cs="Segoe UI"/>
                                      <w:szCs w:val="18"/>
                                    </w:rPr>
                                  </w:pPr>
                                  <w:r w:rsidRPr="0000726F">
                                    <w:rPr>
                                      <w:rFonts w:cs="Segoe UI"/>
                                      <w:szCs w:val="18"/>
                                    </w:rPr>
                                    <w:t>21</w:t>
                                  </w:r>
                                  <w:r w:rsidR="00980EFD" w:rsidRPr="0000726F">
                                    <w:rPr>
                                      <w:rFonts w:cs="Segoe UI"/>
                                      <w:szCs w:val="18"/>
                                    </w:rPr>
                                    <w:t>,</w:t>
                                  </w:r>
                                  <w:r w:rsidRPr="0000726F">
                                    <w:rPr>
                                      <w:rFonts w:cs="Segoe UI"/>
                                      <w:szCs w:val="18"/>
                                    </w:rPr>
                                    <w:t>945</w:t>
                                  </w:r>
                                </w:p>
                              </w:tc>
                            </w:tr>
                            <w:tr w:rsidR="00980EFD" w:rsidRPr="0000726F" w:rsidTr="0000726F">
                              <w:trPr>
                                <w:trHeight w:val="293"/>
                              </w:trPr>
                              <w:tc>
                                <w:tcPr>
                                  <w:tcW w:w="1075" w:type="dxa"/>
                                  <w:shd w:val="clear" w:color="auto" w:fill="D0E8F5"/>
                                  <w:tcMar>
                                    <w:top w:w="0" w:type="dxa"/>
                                    <w:left w:w="108" w:type="dxa"/>
                                    <w:bottom w:w="0" w:type="dxa"/>
                                    <w:right w:w="108" w:type="dxa"/>
                                  </w:tcMar>
                                  <w:hideMark/>
                                </w:tcPr>
                                <w:p w:rsidR="00980EFD" w:rsidRPr="0000726F" w:rsidRDefault="00980EFD" w:rsidP="007D687A">
                                  <w:pPr>
                                    <w:spacing w:after="0" w:line="240" w:lineRule="auto"/>
                                    <w:rPr>
                                      <w:rFonts w:cs="Segoe UI"/>
                                      <w:szCs w:val="18"/>
                                    </w:rPr>
                                  </w:pPr>
                                  <w:r w:rsidRPr="0000726F">
                                    <w:rPr>
                                      <w:rFonts w:cs="Segoe UI"/>
                                      <w:szCs w:val="18"/>
                                    </w:rPr>
                                    <w:t>201</w:t>
                                  </w:r>
                                  <w:r w:rsidR="007D687A" w:rsidRPr="0000726F">
                                    <w:rPr>
                                      <w:rFonts w:cs="Segoe UI"/>
                                      <w:szCs w:val="18"/>
                                    </w:rPr>
                                    <w:t>4</w:t>
                                  </w:r>
                                  <w:r w:rsidR="0034383D" w:rsidRPr="0000726F">
                                    <w:rPr>
                                      <w:rFonts w:cs="Segoe UI"/>
                                      <w:szCs w:val="18"/>
                                    </w:rPr>
                                    <w:t>*</w:t>
                                  </w:r>
                                </w:p>
                              </w:tc>
                              <w:tc>
                                <w:tcPr>
                                  <w:tcW w:w="2250" w:type="dxa"/>
                                  <w:shd w:val="clear" w:color="auto" w:fill="D0E8F5"/>
                                  <w:tcMar>
                                    <w:top w:w="0" w:type="dxa"/>
                                    <w:left w:w="108" w:type="dxa"/>
                                    <w:bottom w:w="0" w:type="dxa"/>
                                    <w:right w:w="108" w:type="dxa"/>
                                  </w:tcMar>
                                  <w:hideMark/>
                                </w:tcPr>
                                <w:p w:rsidR="00980EFD" w:rsidRPr="0000726F" w:rsidRDefault="007D687A" w:rsidP="0025465A">
                                  <w:pPr>
                                    <w:spacing w:after="0" w:line="240" w:lineRule="auto"/>
                                    <w:rPr>
                                      <w:rFonts w:cs="Segoe UI"/>
                                      <w:szCs w:val="18"/>
                                    </w:rPr>
                                  </w:pPr>
                                  <w:r w:rsidRPr="0000726F">
                                    <w:rPr>
                                      <w:rFonts w:cs="Segoe UI"/>
                                      <w:szCs w:val="18"/>
                                    </w:rPr>
                                    <w:t>30</w:t>
                                  </w:r>
                                  <w:r w:rsidR="0025465A" w:rsidRPr="0000726F">
                                    <w:rPr>
                                      <w:rFonts w:cs="Segoe UI"/>
                                      <w:szCs w:val="18"/>
                                    </w:rPr>
                                    <w:t>,401</w:t>
                                  </w:r>
                                </w:p>
                              </w:tc>
                            </w:tr>
                            <w:tr w:rsidR="00980EFD" w:rsidRPr="0000726F" w:rsidTr="0000726F">
                              <w:trPr>
                                <w:trHeight w:val="139"/>
                              </w:trPr>
                              <w:tc>
                                <w:tcPr>
                                  <w:tcW w:w="1075" w:type="dxa"/>
                                  <w:shd w:val="clear" w:color="auto" w:fill="D0E8F5"/>
                                  <w:tcMar>
                                    <w:top w:w="0" w:type="dxa"/>
                                    <w:left w:w="108" w:type="dxa"/>
                                    <w:bottom w:w="0" w:type="dxa"/>
                                    <w:right w:w="108" w:type="dxa"/>
                                  </w:tcMar>
                                  <w:hideMark/>
                                </w:tcPr>
                                <w:p w:rsidR="00980EFD" w:rsidRPr="0000726F" w:rsidRDefault="00980EFD" w:rsidP="00980EFD">
                                  <w:pPr>
                                    <w:spacing w:after="0" w:line="240" w:lineRule="auto"/>
                                    <w:rPr>
                                      <w:rFonts w:cs="Segoe UI"/>
                                      <w:b/>
                                      <w:szCs w:val="18"/>
                                    </w:rPr>
                                  </w:pPr>
                                  <w:r w:rsidRPr="0000726F">
                                    <w:rPr>
                                      <w:rFonts w:cs="Segoe UI"/>
                                      <w:b/>
                                      <w:szCs w:val="18"/>
                                    </w:rPr>
                                    <w:t>Average</w:t>
                                  </w:r>
                                </w:p>
                              </w:tc>
                              <w:tc>
                                <w:tcPr>
                                  <w:tcW w:w="2250" w:type="dxa"/>
                                  <w:shd w:val="clear" w:color="auto" w:fill="D0E8F5"/>
                                  <w:tcMar>
                                    <w:top w:w="0" w:type="dxa"/>
                                    <w:left w:w="108" w:type="dxa"/>
                                    <w:bottom w:w="0" w:type="dxa"/>
                                    <w:right w:w="108" w:type="dxa"/>
                                  </w:tcMar>
                                  <w:hideMark/>
                                </w:tcPr>
                                <w:p w:rsidR="00980EFD" w:rsidRPr="0000726F" w:rsidRDefault="0025465A" w:rsidP="0025465A">
                                  <w:pPr>
                                    <w:spacing w:after="0" w:line="240" w:lineRule="auto"/>
                                    <w:rPr>
                                      <w:rFonts w:cs="Segoe UI"/>
                                      <w:b/>
                                      <w:szCs w:val="18"/>
                                    </w:rPr>
                                  </w:pPr>
                                  <w:r w:rsidRPr="0000726F">
                                    <w:rPr>
                                      <w:rFonts w:cs="Segoe UI"/>
                                      <w:b/>
                                      <w:szCs w:val="18"/>
                                    </w:rPr>
                                    <w:t>21</w:t>
                                  </w:r>
                                  <w:r w:rsidR="00980EFD" w:rsidRPr="0000726F">
                                    <w:rPr>
                                      <w:rFonts w:cs="Segoe UI"/>
                                      <w:b/>
                                      <w:szCs w:val="18"/>
                                    </w:rPr>
                                    <w:t>,</w:t>
                                  </w:r>
                                  <w:r w:rsidRPr="0000726F">
                                    <w:rPr>
                                      <w:rFonts w:cs="Segoe UI"/>
                                      <w:b/>
                                      <w:szCs w:val="18"/>
                                    </w:rPr>
                                    <w:t>352</w:t>
                                  </w:r>
                                </w:p>
                              </w:tc>
                            </w:tr>
                          </w:tbl>
                          <w:p w:rsidR="00980EFD" w:rsidRDefault="0034383D">
                            <w:r>
                              <w:t xml:space="preserve">*Includes issuance of the Sheltered English Immersion </w:t>
                            </w:r>
                            <w:r w:rsidR="008D36F0">
                              <w:t xml:space="preserve">(SEI) </w:t>
                            </w:r>
                            <w:r>
                              <w:t xml:space="preserve">Endorsement.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9" type="#_x0000_t202" style="position:absolute;margin-left:303pt;margin-top:18.7pt;width:190.8pt;height:21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" stroked="f">
                <v:textbox>
                  <w:txbxContent>
                    <w:p w:rsidR="00980EFD" w:rsidRDefault="00980EFD" w:rsidP="00980EFD">
                      <w:pPr>
                        <w:pStyle w:val="Heading2"/>
                        <w:spacing w:line="240" w:lineRule="auto"/>
                        <w:rPr>
                          <w:b/>
                          <w:i/>
                        </w:rPr>
                      </w:pPr>
                      <w:r w:rsidRPr="00D05A0E">
                        <w:rPr>
                          <w:b/>
                          <w:i/>
                          <w:szCs w:val="22"/>
                        </w:rPr>
                        <w:t>Total Nu</w:t>
                      </w:r>
                      <w:r>
                        <w:rPr>
                          <w:b/>
                          <w:i/>
                          <w:szCs w:val="22"/>
                        </w:rPr>
                        <w:t>m</w:t>
                      </w:r>
                      <w:r w:rsidRPr="00D05A0E">
                        <w:rPr>
                          <w:b/>
                          <w:i/>
                          <w:szCs w:val="22"/>
                        </w:rPr>
                        <w:t>ber of People Issued a Massachusetts license (20</w:t>
                      </w:r>
                      <w:r w:rsidR="0025465A">
                        <w:rPr>
                          <w:b/>
                          <w:i/>
                          <w:szCs w:val="22"/>
                        </w:rPr>
                        <w:t>10</w:t>
                      </w:r>
                      <w:r w:rsidRPr="00D05A0E">
                        <w:rPr>
                          <w:b/>
                          <w:i/>
                          <w:szCs w:val="22"/>
                        </w:rPr>
                        <w:t>-201</w:t>
                      </w:r>
                      <w:r w:rsidR="0025465A">
                        <w:rPr>
                          <w:b/>
                          <w:i/>
                          <w:szCs w:val="22"/>
                        </w:rPr>
                        <w:t>4</w:t>
                      </w:r>
                      <w:r w:rsidRPr="00D05A0E">
                        <w:rPr>
                          <w:b/>
                          <w:i/>
                          <w:szCs w:val="22"/>
                        </w:rPr>
                        <w:t>)</w:t>
                      </w:r>
                      <w:r w:rsidR="00090249">
                        <w:rPr>
                          <w:b/>
                          <w: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4A0" w:firstRow="1" w:lastRow="0" w:firstColumn="1" w:lastColumn="0" w:noHBand="0" w:noVBand="1"/>
                      </w:tblPr>
                      <w:tblGrid>
                        <w:gridCol w:w="1075"/>
                        <w:gridCol w:w="2250"/>
                      </w:tblGrid>
                      <w:tr w:rsidR="00980EFD" w:rsidRPr="0000726F" w:rsidTr="0000726F">
                        <w:trPr>
                          <w:trHeight w:val="459"/>
                        </w:trPr>
                        <w:tc>
                          <w:tcPr>
                            <w:tcW w:w="1075" w:type="dxa"/>
                            <w:shd w:val="clear" w:color="auto" w:fill="72BAE1"/>
                            <w:tcMar>
                              <w:top w:w="0" w:type="dxa"/>
                              <w:left w:w="108" w:type="dxa"/>
                              <w:bottom w:w="0" w:type="dxa"/>
                              <w:right w:w="108" w:type="dxa"/>
                            </w:tcMar>
                          </w:tcPr>
                          <w:p w:rsidR="00980EFD" w:rsidRPr="0000726F" w:rsidRDefault="00980EFD" w:rsidP="00980EFD">
                            <w:pPr>
                              <w:spacing w:after="0" w:line="240" w:lineRule="auto"/>
                              <w:jc w:val="center"/>
                              <w:rPr>
                                <w:b/>
                                <w:bCs/>
                                <w:color w:val="000000"/>
                              </w:rPr>
                            </w:pPr>
                            <w:r w:rsidRPr="0000726F">
                              <w:rPr>
                                <w:rFonts w:cs="Segoe UI"/>
                                <w:b/>
                                <w:szCs w:val="18"/>
                              </w:rPr>
                              <w:t>Year</w:t>
                            </w:r>
                          </w:p>
                        </w:tc>
                        <w:tc>
                          <w:tcPr>
                            <w:tcW w:w="2250" w:type="dxa"/>
                            <w:shd w:val="clear" w:color="auto" w:fill="72BAE1"/>
                            <w:tcMar>
                              <w:top w:w="0" w:type="dxa"/>
                              <w:left w:w="108" w:type="dxa"/>
                              <w:bottom w:w="0" w:type="dxa"/>
                              <w:right w:w="108" w:type="dxa"/>
                            </w:tcMar>
                            <w:hideMark/>
                          </w:tcPr>
                          <w:p w:rsidR="00980EFD" w:rsidRPr="0000726F" w:rsidRDefault="00980EFD" w:rsidP="00980EFD">
                            <w:pPr>
                              <w:spacing w:after="0" w:line="240" w:lineRule="auto"/>
                              <w:jc w:val="center"/>
                              <w:rPr>
                                <w:b/>
                                <w:bCs/>
                                <w:color w:val="000000"/>
                              </w:rPr>
                            </w:pPr>
                            <w:r w:rsidRPr="0000726F">
                              <w:rPr>
                                <w:b/>
                                <w:bCs/>
                                <w:color w:val="000000"/>
                              </w:rPr>
                              <w:t>Total number of people issued a MA license</w:t>
                            </w:r>
                          </w:p>
                        </w:tc>
                      </w:tr>
                      <w:tr w:rsidR="00980EFD" w:rsidRPr="0000726F" w:rsidTr="0000726F">
                        <w:trPr>
                          <w:trHeight w:val="287"/>
                        </w:trPr>
                        <w:tc>
                          <w:tcPr>
                            <w:tcW w:w="1075" w:type="dxa"/>
                            <w:shd w:val="clear" w:color="auto" w:fill="D0E8F5"/>
                            <w:tcMar>
                              <w:top w:w="0" w:type="dxa"/>
                              <w:left w:w="108" w:type="dxa"/>
                              <w:bottom w:w="0" w:type="dxa"/>
                              <w:right w:w="108" w:type="dxa"/>
                            </w:tcMar>
                            <w:hideMark/>
                          </w:tcPr>
                          <w:p w:rsidR="00980EFD" w:rsidRPr="0000726F" w:rsidRDefault="00980EFD" w:rsidP="007D687A">
                            <w:pPr>
                              <w:spacing w:after="0" w:line="240" w:lineRule="auto"/>
                              <w:rPr>
                                <w:rFonts w:cs="Segoe UI"/>
                                <w:szCs w:val="18"/>
                              </w:rPr>
                            </w:pPr>
                            <w:r w:rsidRPr="0000726F">
                              <w:rPr>
                                <w:rFonts w:cs="Segoe UI"/>
                                <w:szCs w:val="18"/>
                              </w:rPr>
                              <w:t>20</w:t>
                            </w:r>
                            <w:r w:rsidR="007D687A" w:rsidRPr="0000726F">
                              <w:rPr>
                                <w:rFonts w:cs="Segoe UI"/>
                                <w:szCs w:val="18"/>
                              </w:rPr>
                              <w:t>10</w:t>
                            </w:r>
                          </w:p>
                        </w:tc>
                        <w:tc>
                          <w:tcPr>
                            <w:tcW w:w="2250" w:type="dxa"/>
                            <w:shd w:val="clear" w:color="auto" w:fill="D0E8F5"/>
                            <w:tcMar>
                              <w:top w:w="0" w:type="dxa"/>
                              <w:left w:w="108" w:type="dxa"/>
                              <w:bottom w:w="0" w:type="dxa"/>
                              <w:right w:w="108" w:type="dxa"/>
                            </w:tcMar>
                            <w:hideMark/>
                          </w:tcPr>
                          <w:p w:rsidR="00980EFD" w:rsidRPr="0000726F" w:rsidRDefault="00980EFD" w:rsidP="007D687A">
                            <w:pPr>
                              <w:spacing w:after="0" w:line="240" w:lineRule="auto"/>
                              <w:rPr>
                                <w:rFonts w:cs="Segoe UI"/>
                                <w:szCs w:val="18"/>
                              </w:rPr>
                            </w:pPr>
                            <w:r w:rsidRPr="0000726F">
                              <w:rPr>
                                <w:rFonts w:cs="Segoe UI"/>
                                <w:szCs w:val="18"/>
                              </w:rPr>
                              <w:t>1</w:t>
                            </w:r>
                            <w:r w:rsidR="007D687A" w:rsidRPr="0000726F">
                              <w:rPr>
                                <w:rFonts w:cs="Segoe UI"/>
                                <w:szCs w:val="18"/>
                              </w:rPr>
                              <w:t>7</w:t>
                            </w:r>
                            <w:r w:rsidRPr="0000726F">
                              <w:rPr>
                                <w:rFonts w:cs="Segoe UI"/>
                                <w:szCs w:val="18"/>
                              </w:rPr>
                              <w:t>,</w:t>
                            </w:r>
                            <w:r w:rsidR="007D687A" w:rsidRPr="0000726F">
                              <w:rPr>
                                <w:rFonts w:cs="Segoe UI"/>
                                <w:szCs w:val="18"/>
                              </w:rPr>
                              <w:t>892</w:t>
                            </w:r>
                          </w:p>
                        </w:tc>
                      </w:tr>
                      <w:tr w:rsidR="00980EFD" w:rsidRPr="0000726F" w:rsidTr="0000726F">
                        <w:trPr>
                          <w:trHeight w:val="66"/>
                        </w:trPr>
                        <w:tc>
                          <w:tcPr>
                            <w:tcW w:w="1075" w:type="dxa"/>
                            <w:shd w:val="clear" w:color="auto" w:fill="D0E8F5"/>
                            <w:tcMar>
                              <w:top w:w="0" w:type="dxa"/>
                              <w:left w:w="108" w:type="dxa"/>
                              <w:bottom w:w="0" w:type="dxa"/>
                              <w:right w:w="108" w:type="dxa"/>
                            </w:tcMar>
                            <w:hideMark/>
                          </w:tcPr>
                          <w:p w:rsidR="00980EFD" w:rsidRPr="0000726F" w:rsidRDefault="00980EFD" w:rsidP="007D687A">
                            <w:pPr>
                              <w:spacing w:after="0" w:line="240" w:lineRule="auto"/>
                              <w:rPr>
                                <w:rFonts w:cs="Segoe UI"/>
                                <w:szCs w:val="18"/>
                              </w:rPr>
                            </w:pPr>
                            <w:r w:rsidRPr="0000726F">
                              <w:rPr>
                                <w:rFonts w:cs="Segoe UI"/>
                                <w:szCs w:val="18"/>
                              </w:rPr>
                              <w:t>20</w:t>
                            </w:r>
                            <w:r w:rsidR="007D687A" w:rsidRPr="0000726F">
                              <w:rPr>
                                <w:rFonts w:cs="Segoe UI"/>
                                <w:szCs w:val="18"/>
                              </w:rPr>
                              <w:t>11</w:t>
                            </w:r>
                          </w:p>
                        </w:tc>
                        <w:tc>
                          <w:tcPr>
                            <w:tcW w:w="2250" w:type="dxa"/>
                            <w:shd w:val="clear" w:color="auto" w:fill="D0E8F5"/>
                            <w:tcMar>
                              <w:top w:w="0" w:type="dxa"/>
                              <w:left w:w="108" w:type="dxa"/>
                              <w:bottom w:w="0" w:type="dxa"/>
                              <w:right w:w="108" w:type="dxa"/>
                            </w:tcMar>
                            <w:hideMark/>
                          </w:tcPr>
                          <w:p w:rsidR="00980EFD" w:rsidRPr="0000726F" w:rsidRDefault="00980EFD" w:rsidP="007D687A">
                            <w:pPr>
                              <w:spacing w:after="0" w:line="240" w:lineRule="auto"/>
                              <w:rPr>
                                <w:rFonts w:cs="Segoe UI"/>
                                <w:szCs w:val="18"/>
                              </w:rPr>
                            </w:pPr>
                            <w:r w:rsidRPr="0000726F">
                              <w:rPr>
                                <w:rFonts w:cs="Segoe UI"/>
                                <w:szCs w:val="18"/>
                              </w:rPr>
                              <w:t>1</w:t>
                            </w:r>
                            <w:r w:rsidR="007D687A" w:rsidRPr="0000726F">
                              <w:rPr>
                                <w:rFonts w:cs="Segoe UI"/>
                                <w:szCs w:val="18"/>
                              </w:rPr>
                              <w:t>9</w:t>
                            </w:r>
                            <w:r w:rsidRPr="0000726F">
                              <w:rPr>
                                <w:rFonts w:cs="Segoe UI"/>
                                <w:szCs w:val="18"/>
                              </w:rPr>
                              <w:t>,</w:t>
                            </w:r>
                            <w:r w:rsidR="007D687A" w:rsidRPr="0000726F">
                              <w:rPr>
                                <w:rFonts w:cs="Segoe UI"/>
                                <w:szCs w:val="18"/>
                              </w:rPr>
                              <w:t>012</w:t>
                            </w:r>
                          </w:p>
                        </w:tc>
                      </w:tr>
                      <w:tr w:rsidR="00980EFD" w:rsidRPr="0000726F" w:rsidTr="0000726F">
                        <w:trPr>
                          <w:trHeight w:val="287"/>
                        </w:trPr>
                        <w:tc>
                          <w:tcPr>
                            <w:tcW w:w="1075" w:type="dxa"/>
                            <w:shd w:val="clear" w:color="auto" w:fill="D0E8F5"/>
                            <w:tcMar>
                              <w:top w:w="0" w:type="dxa"/>
                              <w:left w:w="108" w:type="dxa"/>
                              <w:bottom w:w="0" w:type="dxa"/>
                              <w:right w:w="108" w:type="dxa"/>
                            </w:tcMar>
                            <w:hideMark/>
                          </w:tcPr>
                          <w:p w:rsidR="00980EFD" w:rsidRPr="0000726F" w:rsidRDefault="00980EFD" w:rsidP="007D687A">
                            <w:pPr>
                              <w:spacing w:after="0" w:line="240" w:lineRule="auto"/>
                              <w:rPr>
                                <w:rFonts w:cs="Segoe UI"/>
                                <w:szCs w:val="18"/>
                              </w:rPr>
                            </w:pPr>
                            <w:r w:rsidRPr="0000726F">
                              <w:rPr>
                                <w:rFonts w:cs="Segoe UI"/>
                                <w:szCs w:val="18"/>
                              </w:rPr>
                              <w:t>20</w:t>
                            </w:r>
                            <w:r w:rsidR="007D687A" w:rsidRPr="0000726F">
                              <w:rPr>
                                <w:rFonts w:cs="Segoe UI"/>
                                <w:szCs w:val="18"/>
                              </w:rPr>
                              <w:t>12</w:t>
                            </w:r>
                          </w:p>
                        </w:tc>
                        <w:tc>
                          <w:tcPr>
                            <w:tcW w:w="2250" w:type="dxa"/>
                            <w:shd w:val="clear" w:color="auto" w:fill="D0E8F5"/>
                            <w:tcMar>
                              <w:top w:w="0" w:type="dxa"/>
                              <w:left w:w="108" w:type="dxa"/>
                              <w:bottom w:w="0" w:type="dxa"/>
                              <w:right w:w="108" w:type="dxa"/>
                            </w:tcMar>
                            <w:hideMark/>
                          </w:tcPr>
                          <w:p w:rsidR="00980EFD" w:rsidRPr="0000726F" w:rsidRDefault="00980EFD" w:rsidP="007D687A">
                            <w:pPr>
                              <w:spacing w:after="0" w:line="240" w:lineRule="auto"/>
                              <w:rPr>
                                <w:rFonts w:cs="Segoe UI"/>
                                <w:szCs w:val="18"/>
                              </w:rPr>
                            </w:pPr>
                            <w:r w:rsidRPr="0000726F">
                              <w:rPr>
                                <w:rFonts w:cs="Segoe UI"/>
                                <w:szCs w:val="18"/>
                              </w:rPr>
                              <w:t>1</w:t>
                            </w:r>
                            <w:r w:rsidR="007D687A" w:rsidRPr="0000726F">
                              <w:rPr>
                                <w:rFonts w:cs="Segoe UI"/>
                                <w:szCs w:val="18"/>
                              </w:rPr>
                              <w:t>7</w:t>
                            </w:r>
                            <w:r w:rsidRPr="0000726F">
                              <w:rPr>
                                <w:rFonts w:cs="Segoe UI"/>
                                <w:szCs w:val="18"/>
                              </w:rPr>
                              <w:t>,</w:t>
                            </w:r>
                            <w:r w:rsidR="007D687A" w:rsidRPr="0000726F">
                              <w:rPr>
                                <w:rFonts w:cs="Segoe UI"/>
                                <w:szCs w:val="18"/>
                              </w:rPr>
                              <w:t>512</w:t>
                            </w:r>
                          </w:p>
                        </w:tc>
                      </w:tr>
                      <w:tr w:rsidR="00980EFD" w:rsidRPr="0000726F" w:rsidTr="0000726F">
                        <w:trPr>
                          <w:trHeight w:val="293"/>
                        </w:trPr>
                        <w:tc>
                          <w:tcPr>
                            <w:tcW w:w="1075" w:type="dxa"/>
                            <w:shd w:val="clear" w:color="auto" w:fill="D0E8F5"/>
                            <w:tcMar>
                              <w:top w:w="0" w:type="dxa"/>
                              <w:left w:w="108" w:type="dxa"/>
                              <w:bottom w:w="0" w:type="dxa"/>
                              <w:right w:w="108" w:type="dxa"/>
                            </w:tcMar>
                            <w:hideMark/>
                          </w:tcPr>
                          <w:p w:rsidR="00980EFD" w:rsidRPr="0000726F" w:rsidRDefault="00980EFD" w:rsidP="007D687A">
                            <w:pPr>
                              <w:spacing w:after="0" w:line="240" w:lineRule="auto"/>
                              <w:rPr>
                                <w:rFonts w:cs="Segoe UI"/>
                                <w:szCs w:val="18"/>
                              </w:rPr>
                            </w:pPr>
                            <w:r w:rsidRPr="0000726F">
                              <w:rPr>
                                <w:rFonts w:cs="Segoe UI"/>
                                <w:szCs w:val="18"/>
                              </w:rPr>
                              <w:t>20</w:t>
                            </w:r>
                            <w:r w:rsidR="007D687A" w:rsidRPr="0000726F">
                              <w:rPr>
                                <w:rFonts w:cs="Segoe UI"/>
                                <w:szCs w:val="18"/>
                              </w:rPr>
                              <w:t>13</w:t>
                            </w:r>
                            <w:r w:rsidR="0034383D" w:rsidRPr="0000726F">
                              <w:rPr>
                                <w:rFonts w:cs="Segoe UI"/>
                                <w:szCs w:val="18"/>
                              </w:rPr>
                              <w:t>*</w:t>
                            </w:r>
                          </w:p>
                        </w:tc>
                        <w:tc>
                          <w:tcPr>
                            <w:tcW w:w="2250" w:type="dxa"/>
                            <w:shd w:val="clear" w:color="auto" w:fill="D0E8F5"/>
                            <w:tcMar>
                              <w:top w:w="0" w:type="dxa"/>
                              <w:left w:w="108" w:type="dxa"/>
                              <w:bottom w:w="0" w:type="dxa"/>
                              <w:right w:w="108" w:type="dxa"/>
                            </w:tcMar>
                            <w:hideMark/>
                          </w:tcPr>
                          <w:p w:rsidR="00980EFD" w:rsidRPr="0000726F" w:rsidRDefault="007D687A" w:rsidP="007D687A">
                            <w:pPr>
                              <w:spacing w:after="0" w:line="240" w:lineRule="auto"/>
                              <w:rPr>
                                <w:rFonts w:cs="Segoe UI"/>
                                <w:szCs w:val="18"/>
                              </w:rPr>
                            </w:pPr>
                            <w:r w:rsidRPr="0000726F">
                              <w:rPr>
                                <w:rFonts w:cs="Segoe UI"/>
                                <w:szCs w:val="18"/>
                              </w:rPr>
                              <w:t>21</w:t>
                            </w:r>
                            <w:r w:rsidR="00980EFD" w:rsidRPr="0000726F">
                              <w:rPr>
                                <w:rFonts w:cs="Segoe UI"/>
                                <w:szCs w:val="18"/>
                              </w:rPr>
                              <w:t>,</w:t>
                            </w:r>
                            <w:r w:rsidRPr="0000726F">
                              <w:rPr>
                                <w:rFonts w:cs="Segoe UI"/>
                                <w:szCs w:val="18"/>
                              </w:rPr>
                              <w:t>945</w:t>
                            </w:r>
                          </w:p>
                        </w:tc>
                      </w:tr>
                      <w:tr w:rsidR="00980EFD" w:rsidRPr="0000726F" w:rsidTr="0000726F">
                        <w:trPr>
                          <w:trHeight w:val="293"/>
                        </w:trPr>
                        <w:tc>
                          <w:tcPr>
                            <w:tcW w:w="1075" w:type="dxa"/>
                            <w:shd w:val="clear" w:color="auto" w:fill="D0E8F5"/>
                            <w:tcMar>
                              <w:top w:w="0" w:type="dxa"/>
                              <w:left w:w="108" w:type="dxa"/>
                              <w:bottom w:w="0" w:type="dxa"/>
                              <w:right w:w="108" w:type="dxa"/>
                            </w:tcMar>
                            <w:hideMark/>
                          </w:tcPr>
                          <w:p w:rsidR="00980EFD" w:rsidRPr="0000726F" w:rsidRDefault="00980EFD" w:rsidP="007D687A">
                            <w:pPr>
                              <w:spacing w:after="0" w:line="240" w:lineRule="auto"/>
                              <w:rPr>
                                <w:rFonts w:cs="Segoe UI"/>
                                <w:szCs w:val="18"/>
                              </w:rPr>
                            </w:pPr>
                            <w:r w:rsidRPr="0000726F">
                              <w:rPr>
                                <w:rFonts w:cs="Segoe UI"/>
                                <w:szCs w:val="18"/>
                              </w:rPr>
                              <w:t>201</w:t>
                            </w:r>
                            <w:r w:rsidR="007D687A" w:rsidRPr="0000726F">
                              <w:rPr>
                                <w:rFonts w:cs="Segoe UI"/>
                                <w:szCs w:val="18"/>
                              </w:rPr>
                              <w:t>4</w:t>
                            </w:r>
                            <w:r w:rsidR="0034383D" w:rsidRPr="0000726F">
                              <w:rPr>
                                <w:rFonts w:cs="Segoe UI"/>
                                <w:szCs w:val="18"/>
                              </w:rPr>
                              <w:t>*</w:t>
                            </w:r>
                          </w:p>
                        </w:tc>
                        <w:tc>
                          <w:tcPr>
                            <w:tcW w:w="2250" w:type="dxa"/>
                            <w:shd w:val="clear" w:color="auto" w:fill="D0E8F5"/>
                            <w:tcMar>
                              <w:top w:w="0" w:type="dxa"/>
                              <w:left w:w="108" w:type="dxa"/>
                              <w:bottom w:w="0" w:type="dxa"/>
                              <w:right w:w="108" w:type="dxa"/>
                            </w:tcMar>
                            <w:hideMark/>
                          </w:tcPr>
                          <w:p w:rsidR="00980EFD" w:rsidRPr="0000726F" w:rsidRDefault="007D687A" w:rsidP="0025465A">
                            <w:pPr>
                              <w:spacing w:after="0" w:line="240" w:lineRule="auto"/>
                              <w:rPr>
                                <w:rFonts w:cs="Segoe UI"/>
                                <w:szCs w:val="18"/>
                              </w:rPr>
                            </w:pPr>
                            <w:r w:rsidRPr="0000726F">
                              <w:rPr>
                                <w:rFonts w:cs="Segoe UI"/>
                                <w:szCs w:val="18"/>
                              </w:rPr>
                              <w:t>30</w:t>
                            </w:r>
                            <w:r w:rsidR="0025465A" w:rsidRPr="0000726F">
                              <w:rPr>
                                <w:rFonts w:cs="Segoe UI"/>
                                <w:szCs w:val="18"/>
                              </w:rPr>
                              <w:t>,401</w:t>
                            </w:r>
                          </w:p>
                        </w:tc>
                      </w:tr>
                      <w:tr w:rsidR="00980EFD" w:rsidRPr="0000726F" w:rsidTr="0000726F">
                        <w:trPr>
                          <w:trHeight w:val="139"/>
                        </w:trPr>
                        <w:tc>
                          <w:tcPr>
                            <w:tcW w:w="1075" w:type="dxa"/>
                            <w:shd w:val="clear" w:color="auto" w:fill="D0E8F5"/>
                            <w:tcMar>
                              <w:top w:w="0" w:type="dxa"/>
                              <w:left w:w="108" w:type="dxa"/>
                              <w:bottom w:w="0" w:type="dxa"/>
                              <w:right w:w="108" w:type="dxa"/>
                            </w:tcMar>
                            <w:hideMark/>
                          </w:tcPr>
                          <w:p w:rsidR="00980EFD" w:rsidRPr="0000726F" w:rsidRDefault="00980EFD" w:rsidP="00980EFD">
                            <w:pPr>
                              <w:spacing w:after="0" w:line="240" w:lineRule="auto"/>
                              <w:rPr>
                                <w:rFonts w:cs="Segoe UI"/>
                                <w:b/>
                                <w:szCs w:val="18"/>
                              </w:rPr>
                            </w:pPr>
                            <w:r w:rsidRPr="0000726F">
                              <w:rPr>
                                <w:rFonts w:cs="Segoe UI"/>
                                <w:b/>
                                <w:szCs w:val="18"/>
                              </w:rPr>
                              <w:t>Average</w:t>
                            </w:r>
                          </w:p>
                        </w:tc>
                        <w:tc>
                          <w:tcPr>
                            <w:tcW w:w="2250" w:type="dxa"/>
                            <w:shd w:val="clear" w:color="auto" w:fill="D0E8F5"/>
                            <w:tcMar>
                              <w:top w:w="0" w:type="dxa"/>
                              <w:left w:w="108" w:type="dxa"/>
                              <w:bottom w:w="0" w:type="dxa"/>
                              <w:right w:w="108" w:type="dxa"/>
                            </w:tcMar>
                            <w:hideMark/>
                          </w:tcPr>
                          <w:p w:rsidR="00980EFD" w:rsidRPr="0000726F" w:rsidRDefault="0025465A" w:rsidP="0025465A">
                            <w:pPr>
                              <w:spacing w:after="0" w:line="240" w:lineRule="auto"/>
                              <w:rPr>
                                <w:rFonts w:cs="Segoe UI"/>
                                <w:b/>
                                <w:szCs w:val="18"/>
                              </w:rPr>
                            </w:pPr>
                            <w:r w:rsidRPr="0000726F">
                              <w:rPr>
                                <w:rFonts w:cs="Segoe UI"/>
                                <w:b/>
                                <w:szCs w:val="18"/>
                              </w:rPr>
                              <w:t>21</w:t>
                            </w:r>
                            <w:r w:rsidR="00980EFD" w:rsidRPr="0000726F">
                              <w:rPr>
                                <w:rFonts w:cs="Segoe UI"/>
                                <w:b/>
                                <w:szCs w:val="18"/>
                              </w:rPr>
                              <w:t>,</w:t>
                            </w:r>
                            <w:r w:rsidRPr="0000726F">
                              <w:rPr>
                                <w:rFonts w:cs="Segoe UI"/>
                                <w:b/>
                                <w:szCs w:val="18"/>
                              </w:rPr>
                              <w:t>352</w:t>
                            </w:r>
                          </w:p>
                        </w:tc>
                      </w:tr>
                    </w:tbl>
                    <w:p w:rsidR="00980EFD" w:rsidRDefault="0034383D">
                      <w:r>
                        <w:t xml:space="preserve">*Includes issuance of the Sheltered English Immersion </w:t>
                      </w:r>
                      <w:r w:rsidR="008D36F0">
                        <w:t xml:space="preserve">(SEI) </w:t>
                      </w:r>
                      <w:r>
                        <w:t xml:space="preserve">Endorsement. </w:t>
                      </w:r>
                    </w:p>
                  </w:txbxContent>
                </v:textbox>
                <w10:wrap type="square"/>
              </v:shape>
            </w:pict>
          </mc:Fallback>
        </mc:AlternateContent>
      </w:r>
    </w:p>
    <w:p w:rsidR="00980EFD" w:rsidRDefault="00980EFD" w:rsidP="003E4891">
      <w:pPr>
        <w:pStyle w:val="Heading2"/>
        <w:spacing w:line="240" w:lineRule="auto"/>
        <w:rPr>
          <w:b/>
          <w:i/>
          <w:szCs w:val="22"/>
        </w:rPr>
        <w:sectPr w:rsidR="00980EFD" w:rsidSect="00980EFD">
          <w:type w:val="continuous"/>
          <w:pgSz w:w="12240" w:h="15840"/>
          <w:pgMar w:top="1350" w:right="1350" w:bottom="630" w:left="1350" w:header="450" w:footer="720" w:gutter="0"/>
          <w:cols w:space="720"/>
          <w:docGrid w:linePitch="360"/>
        </w:sectPr>
      </w:pPr>
    </w:p>
    <w:p w:rsidR="00980EFD" w:rsidRDefault="00BD53A8" w:rsidP="003E4891">
      <w:pPr>
        <w:pStyle w:val="Heading2"/>
        <w:spacing w:line="240" w:lineRule="auto"/>
        <w:rPr>
          <w:b/>
          <w:i/>
          <w:szCs w:val="22"/>
        </w:rPr>
      </w:pPr>
      <w:r>
        <w:rPr>
          <w:b/>
          <w:i/>
          <w:szCs w:val="22"/>
        </w:rPr>
        <w:lastRenderedPageBreak/>
        <w:t>Average N</w:t>
      </w:r>
      <w:r w:rsidRPr="00E0511C">
        <w:rPr>
          <w:b/>
          <w:i/>
          <w:szCs w:val="22"/>
        </w:rPr>
        <w:t xml:space="preserve">umber of </w:t>
      </w:r>
      <w:r>
        <w:rPr>
          <w:b/>
          <w:i/>
          <w:szCs w:val="22"/>
        </w:rPr>
        <w:t xml:space="preserve">Licenses Issued in Massachusetts </w:t>
      </w:r>
    </w:p>
    <w:p w:rsidR="00BD53A8" w:rsidRPr="003E4891" w:rsidRDefault="00980EFD" w:rsidP="003E4891">
      <w:pPr>
        <w:pStyle w:val="Heading2"/>
        <w:spacing w:line="240" w:lineRule="auto"/>
        <w:rPr>
          <w:rStyle w:val="Heading2Char"/>
          <w:rFonts w:cs="Times New Roman"/>
          <w:b/>
          <w:i/>
          <w:szCs w:val="22"/>
        </w:rPr>
      </w:pPr>
      <w:r>
        <w:rPr>
          <w:b/>
          <w:i/>
          <w:szCs w:val="22"/>
        </w:rPr>
        <w:t>per</w:t>
      </w:r>
      <w:r w:rsidR="00BD53A8">
        <w:rPr>
          <w:b/>
          <w:i/>
          <w:szCs w:val="22"/>
        </w:rPr>
        <w:t xml:space="preserve"> Year, by Content Area (2006-2010)</w:t>
      </w:r>
    </w:p>
    <w:tbl>
      <w:tblPr>
        <w:tblW w:w="443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4A0" w:firstRow="1" w:lastRow="0" w:firstColumn="1" w:lastColumn="0" w:noHBand="0" w:noVBand="1"/>
      </w:tblPr>
      <w:tblGrid>
        <w:gridCol w:w="1644"/>
        <w:gridCol w:w="2789"/>
      </w:tblGrid>
      <w:tr w:rsidR="00CB1F12" w:rsidRPr="0000726F" w:rsidTr="00980EFD">
        <w:trPr>
          <w:trHeight w:val="448"/>
        </w:trPr>
        <w:tc>
          <w:tcPr>
            <w:tcW w:w="1644" w:type="dxa"/>
            <w:shd w:val="clear" w:color="auto" w:fill="72BAE1"/>
            <w:tcMar>
              <w:top w:w="0" w:type="dxa"/>
              <w:left w:w="108" w:type="dxa"/>
              <w:bottom w:w="0" w:type="dxa"/>
              <w:right w:w="108" w:type="dxa"/>
            </w:tcMar>
          </w:tcPr>
          <w:p w:rsidR="00CB1F12" w:rsidRPr="0000726F" w:rsidRDefault="00CB1F12" w:rsidP="006935C9">
            <w:pPr>
              <w:spacing w:after="0" w:line="240" w:lineRule="auto"/>
              <w:jc w:val="center"/>
              <w:rPr>
                <w:b/>
                <w:bCs/>
                <w:color w:val="000000"/>
              </w:rPr>
            </w:pPr>
            <w:r w:rsidRPr="0000726F">
              <w:rPr>
                <w:rFonts w:cs="Segoe UI"/>
                <w:b/>
                <w:szCs w:val="18"/>
              </w:rPr>
              <w:t>Content Area</w:t>
            </w:r>
          </w:p>
        </w:tc>
        <w:tc>
          <w:tcPr>
            <w:tcW w:w="2789" w:type="dxa"/>
            <w:shd w:val="clear" w:color="auto" w:fill="72BAE1"/>
            <w:tcMar>
              <w:top w:w="0" w:type="dxa"/>
              <w:left w:w="108" w:type="dxa"/>
              <w:bottom w:w="0" w:type="dxa"/>
              <w:right w:w="108" w:type="dxa"/>
            </w:tcMar>
            <w:hideMark/>
          </w:tcPr>
          <w:p w:rsidR="00CB1F12" w:rsidRPr="0000726F" w:rsidRDefault="00CB1F12" w:rsidP="0025465A">
            <w:pPr>
              <w:spacing w:after="0" w:line="240" w:lineRule="auto"/>
              <w:jc w:val="center"/>
              <w:rPr>
                <w:b/>
                <w:bCs/>
                <w:color w:val="000000"/>
              </w:rPr>
            </w:pPr>
            <w:r w:rsidRPr="0000726F">
              <w:rPr>
                <w:b/>
                <w:bCs/>
                <w:color w:val="000000"/>
              </w:rPr>
              <w:t>Average number of licenses issued per year (based on five years of data, 20</w:t>
            </w:r>
            <w:r w:rsidR="0025465A" w:rsidRPr="0000726F">
              <w:rPr>
                <w:b/>
                <w:bCs/>
                <w:color w:val="000000"/>
              </w:rPr>
              <w:t>11</w:t>
            </w:r>
            <w:r w:rsidRPr="0000726F">
              <w:rPr>
                <w:b/>
                <w:bCs/>
                <w:color w:val="000000"/>
              </w:rPr>
              <w:t>-201</w:t>
            </w:r>
            <w:r w:rsidR="0025465A" w:rsidRPr="0000726F">
              <w:rPr>
                <w:b/>
                <w:bCs/>
                <w:color w:val="000000"/>
              </w:rPr>
              <w:t>4</w:t>
            </w:r>
            <w:r w:rsidRPr="0000726F">
              <w:rPr>
                <w:b/>
                <w:bCs/>
                <w:color w:val="000000"/>
              </w:rPr>
              <w:t>)</w:t>
            </w:r>
          </w:p>
        </w:tc>
      </w:tr>
      <w:tr w:rsidR="00CB1F12" w:rsidRPr="0000726F" w:rsidTr="00980EFD">
        <w:trPr>
          <w:trHeight w:val="280"/>
        </w:trPr>
        <w:tc>
          <w:tcPr>
            <w:tcW w:w="1644" w:type="dxa"/>
            <w:shd w:val="clear" w:color="auto" w:fill="D0E8F5"/>
            <w:tcMar>
              <w:top w:w="0" w:type="dxa"/>
              <w:left w:w="108" w:type="dxa"/>
              <w:bottom w:w="0" w:type="dxa"/>
              <w:right w:w="108" w:type="dxa"/>
            </w:tcMar>
            <w:hideMark/>
          </w:tcPr>
          <w:p w:rsidR="00CB1F12" w:rsidRPr="0000726F" w:rsidRDefault="00CB1F12" w:rsidP="006935C9">
            <w:pPr>
              <w:spacing w:after="0" w:line="240" w:lineRule="auto"/>
              <w:rPr>
                <w:rFonts w:cs="Segoe UI"/>
                <w:szCs w:val="18"/>
              </w:rPr>
            </w:pPr>
            <w:r w:rsidRPr="0000726F">
              <w:rPr>
                <w:rFonts w:cs="Segoe UI"/>
                <w:szCs w:val="18"/>
              </w:rPr>
              <w:t>Elementary</w:t>
            </w:r>
          </w:p>
        </w:tc>
        <w:tc>
          <w:tcPr>
            <w:tcW w:w="2789" w:type="dxa"/>
            <w:shd w:val="clear" w:color="auto" w:fill="D0E8F5"/>
            <w:tcMar>
              <w:top w:w="0" w:type="dxa"/>
              <w:left w:w="108" w:type="dxa"/>
              <w:bottom w:w="0" w:type="dxa"/>
              <w:right w:w="108" w:type="dxa"/>
            </w:tcMar>
            <w:hideMark/>
          </w:tcPr>
          <w:p w:rsidR="00CB1F12" w:rsidRPr="0000726F" w:rsidRDefault="00CB1F12" w:rsidP="0025465A">
            <w:pPr>
              <w:spacing w:after="0" w:line="240" w:lineRule="auto"/>
              <w:rPr>
                <w:rFonts w:cs="Segoe UI"/>
                <w:szCs w:val="18"/>
              </w:rPr>
            </w:pPr>
            <w:r w:rsidRPr="0000726F">
              <w:rPr>
                <w:rFonts w:cs="Segoe UI"/>
                <w:szCs w:val="18"/>
              </w:rPr>
              <w:t>3,</w:t>
            </w:r>
            <w:r w:rsidR="0025465A" w:rsidRPr="0000726F">
              <w:rPr>
                <w:rFonts w:cs="Segoe UI"/>
                <w:szCs w:val="18"/>
              </w:rPr>
              <w:t>069</w:t>
            </w:r>
          </w:p>
        </w:tc>
      </w:tr>
      <w:tr w:rsidR="00CB1F12" w:rsidRPr="0000726F" w:rsidTr="00980EFD">
        <w:trPr>
          <w:trHeight w:val="286"/>
        </w:trPr>
        <w:tc>
          <w:tcPr>
            <w:tcW w:w="1644" w:type="dxa"/>
            <w:shd w:val="clear" w:color="auto" w:fill="D0E8F5"/>
            <w:tcMar>
              <w:top w:w="0" w:type="dxa"/>
              <w:left w:w="108" w:type="dxa"/>
              <w:bottom w:w="0" w:type="dxa"/>
              <w:right w:w="108" w:type="dxa"/>
            </w:tcMar>
            <w:hideMark/>
          </w:tcPr>
          <w:p w:rsidR="00CB1F12" w:rsidRPr="0000726F" w:rsidRDefault="00CB1F12" w:rsidP="00BD53A8">
            <w:pPr>
              <w:spacing w:after="0" w:line="240" w:lineRule="auto"/>
              <w:rPr>
                <w:rFonts w:cs="Segoe UI"/>
                <w:szCs w:val="18"/>
              </w:rPr>
            </w:pPr>
            <w:r w:rsidRPr="0000726F">
              <w:rPr>
                <w:rFonts w:cs="Segoe UI"/>
                <w:szCs w:val="18"/>
              </w:rPr>
              <w:t>English</w:t>
            </w:r>
          </w:p>
        </w:tc>
        <w:tc>
          <w:tcPr>
            <w:tcW w:w="2789" w:type="dxa"/>
            <w:shd w:val="clear" w:color="auto" w:fill="D0E8F5"/>
            <w:tcMar>
              <w:top w:w="0" w:type="dxa"/>
              <w:left w:w="108" w:type="dxa"/>
              <w:bottom w:w="0" w:type="dxa"/>
              <w:right w:w="108" w:type="dxa"/>
            </w:tcMar>
            <w:hideMark/>
          </w:tcPr>
          <w:p w:rsidR="00CB1F12" w:rsidRPr="0000726F" w:rsidRDefault="0025465A" w:rsidP="0025465A">
            <w:pPr>
              <w:spacing w:after="0" w:line="240" w:lineRule="auto"/>
              <w:rPr>
                <w:rFonts w:cs="Segoe UI"/>
                <w:szCs w:val="18"/>
              </w:rPr>
            </w:pPr>
            <w:r w:rsidRPr="0000726F">
              <w:rPr>
                <w:rFonts w:cs="Segoe UI"/>
                <w:szCs w:val="18"/>
              </w:rPr>
              <w:t>2,351</w:t>
            </w:r>
          </w:p>
        </w:tc>
      </w:tr>
      <w:tr w:rsidR="00CB1F12" w:rsidRPr="0000726F" w:rsidTr="00980EFD">
        <w:trPr>
          <w:trHeight w:val="286"/>
        </w:trPr>
        <w:tc>
          <w:tcPr>
            <w:tcW w:w="1644" w:type="dxa"/>
            <w:shd w:val="clear" w:color="auto" w:fill="D0E8F5"/>
            <w:tcMar>
              <w:top w:w="0" w:type="dxa"/>
              <w:left w:w="108" w:type="dxa"/>
              <w:bottom w:w="0" w:type="dxa"/>
              <w:right w:w="108" w:type="dxa"/>
            </w:tcMar>
            <w:hideMark/>
          </w:tcPr>
          <w:p w:rsidR="00CB1F12" w:rsidRPr="0000726F" w:rsidRDefault="00CB1F12" w:rsidP="00BD53A8">
            <w:pPr>
              <w:spacing w:after="0" w:line="240" w:lineRule="auto"/>
              <w:rPr>
                <w:rFonts w:cs="Segoe UI"/>
                <w:szCs w:val="18"/>
              </w:rPr>
            </w:pPr>
            <w:r w:rsidRPr="0000726F">
              <w:rPr>
                <w:rFonts w:cs="Segoe UI"/>
                <w:szCs w:val="18"/>
              </w:rPr>
              <w:t>Math</w:t>
            </w:r>
          </w:p>
        </w:tc>
        <w:tc>
          <w:tcPr>
            <w:tcW w:w="2789" w:type="dxa"/>
            <w:shd w:val="clear" w:color="auto" w:fill="D0E8F5"/>
            <w:tcMar>
              <w:top w:w="0" w:type="dxa"/>
              <w:left w:w="108" w:type="dxa"/>
              <w:bottom w:w="0" w:type="dxa"/>
              <w:right w:w="108" w:type="dxa"/>
            </w:tcMar>
            <w:hideMark/>
          </w:tcPr>
          <w:p w:rsidR="00CB1F12" w:rsidRPr="0000726F" w:rsidRDefault="00CB1F12" w:rsidP="0025465A">
            <w:pPr>
              <w:spacing w:after="0" w:line="240" w:lineRule="auto"/>
              <w:rPr>
                <w:rFonts w:cs="Segoe UI"/>
                <w:szCs w:val="18"/>
              </w:rPr>
            </w:pPr>
            <w:r w:rsidRPr="0000726F">
              <w:rPr>
                <w:rFonts w:cs="Segoe UI"/>
                <w:szCs w:val="18"/>
              </w:rPr>
              <w:t>1,</w:t>
            </w:r>
            <w:r w:rsidR="0025465A" w:rsidRPr="0000726F">
              <w:rPr>
                <w:rFonts w:cs="Segoe UI"/>
                <w:szCs w:val="18"/>
              </w:rPr>
              <w:t>961</w:t>
            </w:r>
          </w:p>
        </w:tc>
      </w:tr>
      <w:tr w:rsidR="00CB1F12" w:rsidRPr="0000726F" w:rsidTr="00980EFD">
        <w:trPr>
          <w:trHeight w:val="280"/>
        </w:trPr>
        <w:tc>
          <w:tcPr>
            <w:tcW w:w="1644" w:type="dxa"/>
            <w:shd w:val="clear" w:color="auto" w:fill="D0E8F5"/>
            <w:tcMar>
              <w:top w:w="0" w:type="dxa"/>
              <w:left w:w="108" w:type="dxa"/>
              <w:bottom w:w="0" w:type="dxa"/>
              <w:right w:w="108" w:type="dxa"/>
            </w:tcMar>
            <w:hideMark/>
          </w:tcPr>
          <w:p w:rsidR="00CB1F12" w:rsidRPr="0000726F" w:rsidRDefault="00CB1F12" w:rsidP="00BD53A8">
            <w:pPr>
              <w:spacing w:after="0" w:line="240" w:lineRule="auto"/>
              <w:rPr>
                <w:rFonts w:cs="Segoe UI"/>
                <w:szCs w:val="18"/>
              </w:rPr>
            </w:pPr>
            <w:r w:rsidRPr="0000726F">
              <w:rPr>
                <w:rFonts w:cs="Segoe UI"/>
                <w:szCs w:val="18"/>
              </w:rPr>
              <w:t>Science</w:t>
            </w:r>
          </w:p>
        </w:tc>
        <w:tc>
          <w:tcPr>
            <w:tcW w:w="2789" w:type="dxa"/>
            <w:shd w:val="clear" w:color="auto" w:fill="D0E8F5"/>
            <w:tcMar>
              <w:top w:w="0" w:type="dxa"/>
              <w:left w:w="108" w:type="dxa"/>
              <w:bottom w:w="0" w:type="dxa"/>
              <w:right w:w="108" w:type="dxa"/>
            </w:tcMar>
            <w:hideMark/>
          </w:tcPr>
          <w:p w:rsidR="00CB1F12" w:rsidRPr="0000726F" w:rsidRDefault="00CB1F12" w:rsidP="0025465A">
            <w:pPr>
              <w:spacing w:after="0" w:line="240" w:lineRule="auto"/>
              <w:rPr>
                <w:rFonts w:cs="Segoe UI"/>
                <w:szCs w:val="18"/>
              </w:rPr>
            </w:pPr>
            <w:r w:rsidRPr="0000726F">
              <w:rPr>
                <w:rFonts w:cs="Segoe UI"/>
                <w:szCs w:val="18"/>
              </w:rPr>
              <w:t>1,</w:t>
            </w:r>
            <w:r w:rsidR="0025465A" w:rsidRPr="0000726F">
              <w:rPr>
                <w:rFonts w:cs="Segoe UI"/>
                <w:szCs w:val="18"/>
              </w:rPr>
              <w:t>503</w:t>
            </w:r>
          </w:p>
        </w:tc>
      </w:tr>
      <w:tr w:rsidR="00CB1F12" w:rsidRPr="0000726F" w:rsidTr="00980EFD">
        <w:trPr>
          <w:trHeight w:val="64"/>
        </w:trPr>
        <w:tc>
          <w:tcPr>
            <w:tcW w:w="1644" w:type="dxa"/>
            <w:shd w:val="clear" w:color="auto" w:fill="D0E8F5"/>
            <w:tcMar>
              <w:top w:w="0" w:type="dxa"/>
              <w:left w:w="108" w:type="dxa"/>
              <w:bottom w:w="0" w:type="dxa"/>
              <w:right w:w="108" w:type="dxa"/>
            </w:tcMar>
            <w:hideMark/>
          </w:tcPr>
          <w:p w:rsidR="00CB1F12" w:rsidRPr="0000726F" w:rsidRDefault="00CB1F12" w:rsidP="00BD53A8">
            <w:pPr>
              <w:spacing w:after="0" w:line="240" w:lineRule="auto"/>
              <w:rPr>
                <w:rFonts w:cs="Segoe UI"/>
                <w:szCs w:val="18"/>
              </w:rPr>
            </w:pPr>
            <w:r w:rsidRPr="0000726F">
              <w:rPr>
                <w:rFonts w:cs="Segoe UI"/>
                <w:szCs w:val="18"/>
              </w:rPr>
              <w:t>Social Studies</w:t>
            </w:r>
          </w:p>
        </w:tc>
        <w:tc>
          <w:tcPr>
            <w:tcW w:w="2789" w:type="dxa"/>
            <w:shd w:val="clear" w:color="auto" w:fill="D0E8F5"/>
            <w:tcMar>
              <w:top w:w="0" w:type="dxa"/>
              <w:left w:w="108" w:type="dxa"/>
              <w:bottom w:w="0" w:type="dxa"/>
              <w:right w:w="108" w:type="dxa"/>
            </w:tcMar>
            <w:hideMark/>
          </w:tcPr>
          <w:p w:rsidR="00CB1F12" w:rsidRPr="0000726F" w:rsidRDefault="00CB1F12" w:rsidP="0025465A">
            <w:pPr>
              <w:spacing w:after="0" w:line="240" w:lineRule="auto"/>
              <w:rPr>
                <w:rFonts w:cs="Segoe UI"/>
                <w:szCs w:val="18"/>
              </w:rPr>
            </w:pPr>
            <w:r w:rsidRPr="0000726F">
              <w:rPr>
                <w:rFonts w:cs="Segoe UI"/>
                <w:szCs w:val="18"/>
              </w:rPr>
              <w:t>1,</w:t>
            </w:r>
            <w:r w:rsidR="0025465A" w:rsidRPr="0000726F">
              <w:rPr>
                <w:rFonts w:cs="Segoe UI"/>
                <w:szCs w:val="18"/>
              </w:rPr>
              <w:t>936</w:t>
            </w:r>
            <w:bookmarkStart w:id="2" w:name="_GoBack"/>
            <w:bookmarkEnd w:id="2"/>
          </w:p>
        </w:tc>
      </w:tr>
      <w:tr w:rsidR="00CB1F12" w:rsidRPr="0000726F" w:rsidTr="00980EFD">
        <w:trPr>
          <w:trHeight w:val="135"/>
        </w:trPr>
        <w:tc>
          <w:tcPr>
            <w:tcW w:w="1644" w:type="dxa"/>
            <w:shd w:val="clear" w:color="auto" w:fill="D0E8F5"/>
            <w:tcMar>
              <w:top w:w="0" w:type="dxa"/>
              <w:left w:w="108" w:type="dxa"/>
              <w:bottom w:w="0" w:type="dxa"/>
              <w:right w:w="108" w:type="dxa"/>
            </w:tcMar>
            <w:hideMark/>
          </w:tcPr>
          <w:p w:rsidR="00CB1F12" w:rsidRPr="0000726F" w:rsidRDefault="00CB1F12" w:rsidP="006935C9">
            <w:pPr>
              <w:spacing w:after="0" w:line="240" w:lineRule="auto"/>
              <w:rPr>
                <w:rFonts w:cs="Segoe UI"/>
                <w:szCs w:val="18"/>
              </w:rPr>
            </w:pPr>
            <w:r w:rsidRPr="0000726F">
              <w:rPr>
                <w:rFonts w:cs="Segoe UI"/>
                <w:szCs w:val="18"/>
              </w:rPr>
              <w:t>Special Education*</w:t>
            </w:r>
          </w:p>
        </w:tc>
        <w:tc>
          <w:tcPr>
            <w:tcW w:w="2789" w:type="dxa"/>
            <w:shd w:val="clear" w:color="auto" w:fill="D0E8F5"/>
            <w:tcMar>
              <w:top w:w="0" w:type="dxa"/>
              <w:left w:w="108" w:type="dxa"/>
              <w:bottom w:w="0" w:type="dxa"/>
              <w:right w:w="108" w:type="dxa"/>
            </w:tcMar>
            <w:hideMark/>
          </w:tcPr>
          <w:p w:rsidR="00CB1F12" w:rsidRPr="0000726F" w:rsidRDefault="0025465A" w:rsidP="0025465A">
            <w:pPr>
              <w:spacing w:after="0" w:line="240" w:lineRule="auto"/>
              <w:rPr>
                <w:rFonts w:cs="Segoe UI"/>
                <w:szCs w:val="18"/>
              </w:rPr>
            </w:pPr>
            <w:r w:rsidRPr="0000726F">
              <w:rPr>
                <w:rFonts w:cs="Segoe UI"/>
                <w:szCs w:val="18"/>
              </w:rPr>
              <w:t>3</w:t>
            </w:r>
            <w:r w:rsidR="00CB1F12" w:rsidRPr="0000726F">
              <w:rPr>
                <w:rFonts w:cs="Segoe UI"/>
                <w:szCs w:val="18"/>
              </w:rPr>
              <w:t>,3</w:t>
            </w:r>
            <w:r w:rsidRPr="0000726F">
              <w:rPr>
                <w:rFonts w:cs="Segoe UI"/>
                <w:szCs w:val="18"/>
              </w:rPr>
              <w:t>63</w:t>
            </w:r>
          </w:p>
        </w:tc>
      </w:tr>
    </w:tbl>
    <w:p w:rsidR="009E3738" w:rsidRDefault="00BD53A8" w:rsidP="009E3738">
      <w:pPr>
        <w:spacing w:line="240" w:lineRule="auto"/>
        <w:contextualSpacing/>
        <w:rPr>
          <w:i/>
          <w:color w:val="000000"/>
        </w:rPr>
      </w:pPr>
      <w:r>
        <w:rPr>
          <w:i/>
          <w:color w:val="000000"/>
        </w:rPr>
        <w:t>*</w:t>
      </w:r>
      <w:r w:rsidRPr="00BD53A8">
        <w:rPr>
          <w:i/>
          <w:color w:val="000000"/>
        </w:rPr>
        <w:t>Special Education includes all</w:t>
      </w:r>
      <w:r w:rsidR="007A4994">
        <w:rPr>
          <w:i/>
          <w:color w:val="000000"/>
        </w:rPr>
        <w:t xml:space="preserve"> </w:t>
      </w:r>
      <w:r w:rsidR="003E4891" w:rsidRPr="00BD53A8">
        <w:rPr>
          <w:i/>
          <w:color w:val="000000"/>
        </w:rPr>
        <w:t xml:space="preserve">Deaf/Hard-of-Hearing, Moderate Disabilities, </w:t>
      </w:r>
      <w:r w:rsidR="00215B77">
        <w:rPr>
          <w:i/>
          <w:color w:val="000000"/>
        </w:rPr>
        <w:t xml:space="preserve">Special Needs, </w:t>
      </w:r>
      <w:r w:rsidRPr="00BD53A8">
        <w:rPr>
          <w:i/>
          <w:color w:val="000000"/>
        </w:rPr>
        <w:t xml:space="preserve">Speech/Language, </w:t>
      </w:r>
      <w:r w:rsidR="003E4891">
        <w:rPr>
          <w:i/>
          <w:color w:val="000000"/>
        </w:rPr>
        <w:t xml:space="preserve">Severe Disabilities, and Vision/Visually Impaired </w:t>
      </w:r>
      <w:r w:rsidR="00215B77">
        <w:rPr>
          <w:i/>
          <w:color w:val="000000"/>
        </w:rPr>
        <w:t>licenses.</w:t>
      </w:r>
    </w:p>
    <w:p w:rsidR="009E3738" w:rsidRPr="009E3738" w:rsidRDefault="009E3738" w:rsidP="006C0958">
      <w:pPr>
        <w:rPr>
          <w:i/>
          <w:color w:val="000000"/>
          <w:sz w:val="16"/>
          <w:szCs w:val="16"/>
        </w:rPr>
      </w:pPr>
      <w:r>
        <w:rPr>
          <w:i/>
          <w:color w:val="000000"/>
          <w:sz w:val="16"/>
          <w:szCs w:val="16"/>
        </w:rPr>
        <w:t>(Data Source: Data analysis conducted by DESE February 2015)</w:t>
      </w:r>
    </w:p>
    <w:p w:rsidR="006C0958" w:rsidRDefault="00C12F5E" w:rsidP="006C0958">
      <w:pPr>
        <w:rPr>
          <w:rStyle w:val="Heading2Char"/>
          <w:rFonts w:ascii="Segoe UI Semibold" w:hAnsi="Segoe UI Semibold" w:cs="Times New Roman"/>
          <w:sz w:val="28"/>
        </w:rPr>
      </w:pPr>
      <w:r>
        <w:rPr>
          <w:rStyle w:val="Heading2Char"/>
          <w:rFonts w:ascii="Segoe UI Semibold" w:hAnsi="Segoe UI Semibold" w:cs="Times New Roman"/>
          <w:sz w:val="28"/>
        </w:rPr>
        <w:t>PROFILES OF LICENSE-HOLDERS</w:t>
      </w:r>
      <w:r w:rsidR="006C0958" w:rsidRPr="006C0958">
        <w:rPr>
          <w:rStyle w:val="Heading2Char"/>
          <w:rFonts w:ascii="Segoe UI Semibold" w:hAnsi="Segoe UI Semibold" w:cs="Times New Roman"/>
          <w:sz w:val="28"/>
        </w:rPr>
        <w:t xml:space="preserve"> IN</w:t>
      </w:r>
      <w:r w:rsidR="00E130BD">
        <w:rPr>
          <w:rStyle w:val="Heading2Char"/>
          <w:rFonts w:ascii="Segoe UI Semibold" w:hAnsi="Segoe UI Semibold" w:cs="Times New Roman"/>
          <w:sz w:val="28"/>
        </w:rPr>
        <w:t xml:space="preserve"> M</w:t>
      </w:r>
      <w:r w:rsidR="006C0958" w:rsidRPr="006C0958">
        <w:rPr>
          <w:rStyle w:val="Heading2Char"/>
          <w:rFonts w:ascii="Segoe UI Semibold" w:hAnsi="Segoe UI Semibold" w:cs="Times New Roman"/>
          <w:sz w:val="28"/>
        </w:rPr>
        <w:t>ASSACHUSETTS.</w:t>
      </w:r>
    </w:p>
    <w:p w:rsidR="00215B77" w:rsidRDefault="00134294" w:rsidP="00215B77">
      <w:pPr>
        <w:rPr>
          <w:i/>
        </w:rPr>
      </w:pPr>
      <w:r w:rsidRPr="00C12F5E">
        <w:rPr>
          <w:i/>
        </w:rPr>
        <w:t xml:space="preserve">Note that </w:t>
      </w:r>
      <w:r>
        <w:rPr>
          <w:i/>
        </w:rPr>
        <w:t>many of the charts below are from</w:t>
      </w:r>
      <w:r w:rsidRPr="00C12F5E">
        <w:rPr>
          <w:i/>
        </w:rPr>
        <w:t xml:space="preserve"> 2012-13 and thus represent a snapshot, rather than patterns over time</w:t>
      </w:r>
      <w:r>
        <w:rPr>
          <w:i/>
        </w:rPr>
        <w:t>.</w:t>
      </w:r>
      <w:r w:rsidR="0025465A">
        <w:rPr>
          <w:i/>
        </w:rPr>
        <w:t xml:space="preserve"> </w:t>
      </w:r>
      <w:r w:rsidR="00215B77">
        <w:rPr>
          <w:i/>
        </w:rPr>
        <w:t xml:space="preserve">The data source is the Dec 2013 </w:t>
      </w:r>
      <w:hyperlink r:id="rId18" w:history="1">
        <w:r w:rsidR="00215B77" w:rsidRPr="00B16F07">
          <w:rPr>
            <w:rStyle w:val="Hyperlink"/>
            <w:i/>
          </w:rPr>
          <w:t>DESE Status of the Educator Wo</w:t>
        </w:r>
        <w:r w:rsidR="00215B77">
          <w:rPr>
            <w:rStyle w:val="Hyperlink"/>
            <w:i/>
          </w:rPr>
          <w:t>r</w:t>
        </w:r>
        <w:r w:rsidR="00215B77" w:rsidRPr="00B16F07">
          <w:rPr>
            <w:rStyle w:val="Hyperlink"/>
            <w:i/>
          </w:rPr>
          <w:t>kforce Report</w:t>
        </w:r>
      </w:hyperlink>
      <w:r w:rsidR="005448A0">
        <w:rPr>
          <w:i/>
        </w:rPr>
        <w:t>.</w:t>
      </w:r>
    </w:p>
    <w:p w:rsidR="00985E1C" w:rsidRPr="00215B77" w:rsidRDefault="00813563" w:rsidP="00215B77">
      <w:r w:rsidRPr="00C7371B">
        <w:rPr>
          <w:b/>
          <w:i/>
        </w:rPr>
        <w:t>Percent of Teachers by License Type</w:t>
      </w:r>
      <w:r w:rsidR="00985E1C" w:rsidRPr="00C7371B">
        <w:rPr>
          <w:b/>
          <w:i/>
        </w:rPr>
        <w:t>, Race, and Gender</w:t>
      </w:r>
      <w:r w:rsidR="009E50C3" w:rsidRPr="00C7371B">
        <w:rPr>
          <w:b/>
          <w:i/>
        </w:rPr>
        <w:t xml:space="preserve"> (2012-13)</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1975"/>
        <w:gridCol w:w="1215"/>
        <w:gridCol w:w="1215"/>
        <w:gridCol w:w="1215"/>
        <w:gridCol w:w="1215"/>
        <w:gridCol w:w="1215"/>
        <w:gridCol w:w="1215"/>
      </w:tblGrid>
      <w:tr w:rsidR="00985E1C" w:rsidRPr="0000726F" w:rsidTr="0000726F">
        <w:trPr>
          <w:trHeight w:val="305"/>
        </w:trPr>
        <w:tc>
          <w:tcPr>
            <w:tcW w:w="1975" w:type="dxa"/>
            <w:vMerge w:val="restart"/>
            <w:shd w:val="clear" w:color="auto" w:fill="72BAE1"/>
            <w:vAlign w:val="center"/>
          </w:tcPr>
          <w:p w:rsidR="00985E1C" w:rsidRPr="0000726F" w:rsidRDefault="00985E1C" w:rsidP="0000726F">
            <w:pPr>
              <w:pStyle w:val="NoSpacing"/>
              <w:jc w:val="center"/>
              <w:rPr>
                <w:rFonts w:ascii="Segoe UI" w:hAnsi="Segoe UI" w:cs="Segoe UI"/>
                <w:b/>
                <w:sz w:val="18"/>
                <w:szCs w:val="18"/>
              </w:rPr>
            </w:pPr>
            <w:r w:rsidRPr="0000726F">
              <w:rPr>
                <w:rFonts w:ascii="Segoe UI" w:hAnsi="Segoe UI" w:cs="Segoe UI"/>
                <w:b/>
                <w:color w:val="auto"/>
                <w:sz w:val="18"/>
                <w:szCs w:val="18"/>
              </w:rPr>
              <w:t>Type of License</w:t>
            </w:r>
          </w:p>
        </w:tc>
        <w:tc>
          <w:tcPr>
            <w:tcW w:w="3645" w:type="dxa"/>
            <w:gridSpan w:val="3"/>
            <w:shd w:val="clear" w:color="auto" w:fill="72BAE1"/>
          </w:tcPr>
          <w:p w:rsidR="00985E1C" w:rsidRPr="0000726F" w:rsidRDefault="00985E1C" w:rsidP="0000726F">
            <w:pPr>
              <w:pStyle w:val="NoSpacing"/>
              <w:jc w:val="center"/>
              <w:rPr>
                <w:rFonts w:ascii="Segoe UI" w:hAnsi="Segoe UI" w:cs="Segoe UI"/>
                <w:b/>
                <w:color w:val="auto"/>
                <w:sz w:val="18"/>
                <w:szCs w:val="18"/>
              </w:rPr>
            </w:pPr>
            <w:r w:rsidRPr="0000726F">
              <w:rPr>
                <w:rFonts w:ascii="Segoe UI" w:hAnsi="Segoe UI" w:cs="Segoe UI"/>
                <w:b/>
                <w:color w:val="auto"/>
                <w:sz w:val="18"/>
                <w:szCs w:val="18"/>
              </w:rPr>
              <w:t>First-Year Teachers</w:t>
            </w:r>
          </w:p>
        </w:tc>
        <w:tc>
          <w:tcPr>
            <w:tcW w:w="3645" w:type="dxa"/>
            <w:gridSpan w:val="3"/>
            <w:shd w:val="clear" w:color="auto" w:fill="72BAE1"/>
          </w:tcPr>
          <w:p w:rsidR="00985E1C" w:rsidRPr="0000726F" w:rsidRDefault="00985E1C" w:rsidP="0000726F">
            <w:pPr>
              <w:pStyle w:val="NoSpacing"/>
              <w:jc w:val="center"/>
              <w:rPr>
                <w:rFonts w:ascii="Segoe UI" w:hAnsi="Segoe UI" w:cs="Segoe UI"/>
                <w:b/>
                <w:color w:val="auto"/>
                <w:sz w:val="18"/>
                <w:szCs w:val="18"/>
              </w:rPr>
            </w:pPr>
            <w:r w:rsidRPr="0000726F">
              <w:rPr>
                <w:rFonts w:ascii="Segoe UI" w:hAnsi="Segoe UI" w:cs="Segoe UI"/>
                <w:b/>
                <w:color w:val="auto"/>
                <w:sz w:val="18"/>
                <w:szCs w:val="18"/>
              </w:rPr>
              <w:t>Experienced Teachers</w:t>
            </w:r>
          </w:p>
        </w:tc>
      </w:tr>
      <w:tr w:rsidR="00985E1C" w:rsidRPr="0000726F" w:rsidTr="0000726F">
        <w:trPr>
          <w:trHeight w:val="123"/>
        </w:trPr>
        <w:tc>
          <w:tcPr>
            <w:tcW w:w="1975" w:type="dxa"/>
            <w:vMerge/>
            <w:shd w:val="clear" w:color="auto" w:fill="72BAE1"/>
            <w:vAlign w:val="center"/>
          </w:tcPr>
          <w:p w:rsidR="00985E1C" w:rsidRPr="0000726F" w:rsidRDefault="00985E1C" w:rsidP="0000726F">
            <w:pPr>
              <w:pStyle w:val="NoSpacing"/>
              <w:jc w:val="center"/>
              <w:rPr>
                <w:rFonts w:ascii="Segoe UI" w:hAnsi="Segoe UI" w:cs="Segoe UI"/>
                <w:b/>
                <w:color w:val="auto"/>
                <w:sz w:val="18"/>
                <w:szCs w:val="18"/>
              </w:rPr>
            </w:pPr>
          </w:p>
        </w:tc>
        <w:tc>
          <w:tcPr>
            <w:tcW w:w="1215" w:type="dxa"/>
            <w:shd w:val="clear" w:color="auto" w:fill="72BAE1"/>
            <w:vAlign w:val="center"/>
          </w:tcPr>
          <w:p w:rsidR="00985E1C" w:rsidRPr="0000726F" w:rsidRDefault="00985E1C" w:rsidP="0000726F">
            <w:pPr>
              <w:pStyle w:val="NoSpacing"/>
              <w:jc w:val="center"/>
              <w:rPr>
                <w:rFonts w:ascii="Segoe UI" w:hAnsi="Segoe UI" w:cs="Segoe UI"/>
                <w:b/>
                <w:color w:val="auto"/>
                <w:sz w:val="18"/>
                <w:szCs w:val="18"/>
              </w:rPr>
            </w:pPr>
            <w:r w:rsidRPr="0000726F">
              <w:rPr>
                <w:rFonts w:ascii="Segoe UI" w:hAnsi="Segoe UI" w:cs="Segoe UI"/>
                <w:b/>
                <w:color w:val="auto"/>
                <w:sz w:val="18"/>
                <w:szCs w:val="18"/>
              </w:rPr>
              <w:t>All Teachers</w:t>
            </w:r>
          </w:p>
        </w:tc>
        <w:tc>
          <w:tcPr>
            <w:tcW w:w="1215" w:type="dxa"/>
            <w:shd w:val="clear" w:color="auto" w:fill="72BAE1"/>
          </w:tcPr>
          <w:p w:rsidR="00985E1C" w:rsidRPr="0000726F" w:rsidRDefault="00985E1C" w:rsidP="0000726F">
            <w:pPr>
              <w:pStyle w:val="NoSpacing"/>
              <w:jc w:val="center"/>
              <w:rPr>
                <w:rFonts w:ascii="Segoe UI" w:hAnsi="Segoe UI" w:cs="Segoe UI"/>
                <w:b/>
                <w:color w:val="auto"/>
                <w:sz w:val="18"/>
                <w:szCs w:val="18"/>
              </w:rPr>
            </w:pPr>
            <w:r w:rsidRPr="0000726F">
              <w:rPr>
                <w:rFonts w:ascii="Segoe UI" w:hAnsi="Segoe UI" w:cs="Segoe UI"/>
                <w:b/>
                <w:color w:val="auto"/>
                <w:sz w:val="18"/>
                <w:szCs w:val="18"/>
              </w:rPr>
              <w:t>Teachers of Color</w:t>
            </w:r>
          </w:p>
        </w:tc>
        <w:tc>
          <w:tcPr>
            <w:tcW w:w="1215" w:type="dxa"/>
            <w:shd w:val="clear" w:color="auto" w:fill="72BAE1"/>
          </w:tcPr>
          <w:p w:rsidR="00985E1C" w:rsidRPr="0000726F" w:rsidRDefault="00985E1C" w:rsidP="0000726F">
            <w:pPr>
              <w:pStyle w:val="NoSpacing"/>
              <w:jc w:val="center"/>
              <w:rPr>
                <w:rFonts w:ascii="Segoe UI" w:hAnsi="Segoe UI" w:cs="Segoe UI"/>
                <w:b/>
                <w:color w:val="auto"/>
                <w:sz w:val="18"/>
                <w:szCs w:val="18"/>
              </w:rPr>
            </w:pPr>
            <w:r w:rsidRPr="0000726F">
              <w:rPr>
                <w:rFonts w:ascii="Segoe UI" w:hAnsi="Segoe UI" w:cs="Segoe UI"/>
                <w:b/>
                <w:color w:val="auto"/>
                <w:sz w:val="18"/>
                <w:szCs w:val="18"/>
              </w:rPr>
              <w:t>Male Teachers</w:t>
            </w:r>
          </w:p>
        </w:tc>
        <w:tc>
          <w:tcPr>
            <w:tcW w:w="1215" w:type="dxa"/>
            <w:shd w:val="clear" w:color="auto" w:fill="72BAE1"/>
          </w:tcPr>
          <w:p w:rsidR="00985E1C" w:rsidRPr="0000726F" w:rsidRDefault="00985E1C" w:rsidP="0000726F">
            <w:pPr>
              <w:pStyle w:val="NoSpacing"/>
              <w:jc w:val="center"/>
              <w:rPr>
                <w:rFonts w:ascii="Segoe UI" w:hAnsi="Segoe UI" w:cs="Segoe UI"/>
                <w:b/>
                <w:color w:val="auto"/>
                <w:sz w:val="18"/>
                <w:szCs w:val="18"/>
              </w:rPr>
            </w:pPr>
            <w:r w:rsidRPr="0000726F">
              <w:rPr>
                <w:rFonts w:ascii="Segoe UI" w:hAnsi="Segoe UI" w:cs="Segoe UI"/>
                <w:b/>
                <w:color w:val="auto"/>
                <w:sz w:val="18"/>
                <w:szCs w:val="18"/>
              </w:rPr>
              <w:t>All Teachers</w:t>
            </w:r>
          </w:p>
        </w:tc>
        <w:tc>
          <w:tcPr>
            <w:tcW w:w="1215" w:type="dxa"/>
            <w:shd w:val="clear" w:color="auto" w:fill="72BAE1"/>
          </w:tcPr>
          <w:p w:rsidR="00985E1C" w:rsidRPr="0000726F" w:rsidRDefault="00985E1C" w:rsidP="0000726F">
            <w:pPr>
              <w:pStyle w:val="NoSpacing"/>
              <w:jc w:val="center"/>
              <w:rPr>
                <w:rFonts w:ascii="Segoe UI" w:hAnsi="Segoe UI" w:cs="Segoe UI"/>
                <w:b/>
                <w:color w:val="auto"/>
                <w:sz w:val="18"/>
                <w:szCs w:val="18"/>
              </w:rPr>
            </w:pPr>
            <w:r w:rsidRPr="0000726F">
              <w:rPr>
                <w:rFonts w:ascii="Segoe UI" w:hAnsi="Segoe UI" w:cs="Segoe UI"/>
                <w:b/>
                <w:color w:val="auto"/>
                <w:sz w:val="18"/>
                <w:szCs w:val="18"/>
              </w:rPr>
              <w:t>Teachers of Color</w:t>
            </w:r>
          </w:p>
        </w:tc>
        <w:tc>
          <w:tcPr>
            <w:tcW w:w="1215" w:type="dxa"/>
            <w:shd w:val="clear" w:color="auto" w:fill="72BAE1"/>
          </w:tcPr>
          <w:p w:rsidR="00985E1C" w:rsidRPr="0000726F" w:rsidRDefault="00985E1C" w:rsidP="0000726F">
            <w:pPr>
              <w:pStyle w:val="NoSpacing"/>
              <w:jc w:val="center"/>
              <w:rPr>
                <w:rFonts w:ascii="Segoe UI" w:hAnsi="Segoe UI" w:cs="Segoe UI"/>
                <w:b/>
                <w:color w:val="auto"/>
                <w:sz w:val="18"/>
                <w:szCs w:val="18"/>
              </w:rPr>
            </w:pPr>
            <w:r w:rsidRPr="0000726F">
              <w:rPr>
                <w:rFonts w:ascii="Segoe UI" w:hAnsi="Segoe UI" w:cs="Segoe UI"/>
                <w:b/>
                <w:color w:val="auto"/>
                <w:sz w:val="18"/>
                <w:szCs w:val="18"/>
              </w:rPr>
              <w:t>Male Teachers</w:t>
            </w:r>
          </w:p>
        </w:tc>
      </w:tr>
      <w:tr w:rsidR="00985E1C" w:rsidRPr="0000726F" w:rsidTr="0000726F">
        <w:trPr>
          <w:trHeight w:val="123"/>
        </w:trPr>
        <w:tc>
          <w:tcPr>
            <w:tcW w:w="1975" w:type="dxa"/>
            <w:shd w:val="clear" w:color="auto" w:fill="D0E8F5"/>
            <w:vAlign w:val="center"/>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 xml:space="preserve">Temporary License </w:t>
            </w:r>
          </w:p>
        </w:tc>
        <w:tc>
          <w:tcPr>
            <w:tcW w:w="1215" w:type="dxa"/>
            <w:shd w:val="clear" w:color="auto" w:fill="D0E8F5"/>
            <w:vAlign w:val="center"/>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0.9%</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1.5%</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1.2%</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w:t>
            </w:r>
          </w:p>
        </w:tc>
      </w:tr>
      <w:tr w:rsidR="00985E1C" w:rsidRPr="0000726F" w:rsidTr="0000726F">
        <w:trPr>
          <w:trHeight w:val="69"/>
        </w:trPr>
        <w:tc>
          <w:tcPr>
            <w:tcW w:w="1975" w:type="dxa"/>
            <w:shd w:val="clear" w:color="auto" w:fill="D0E8F5"/>
            <w:vAlign w:val="center"/>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Preliminary License</w:t>
            </w:r>
          </w:p>
        </w:tc>
        <w:tc>
          <w:tcPr>
            <w:tcW w:w="1215" w:type="dxa"/>
            <w:shd w:val="clear" w:color="auto" w:fill="D0E8F5"/>
            <w:vAlign w:val="center"/>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26.2%</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43.1%</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39.9%</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5.3%</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12.3%</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10.6%</w:t>
            </w:r>
          </w:p>
        </w:tc>
      </w:tr>
      <w:tr w:rsidR="00985E1C" w:rsidRPr="0000726F" w:rsidTr="0000726F">
        <w:trPr>
          <w:trHeight w:val="85"/>
        </w:trPr>
        <w:tc>
          <w:tcPr>
            <w:tcW w:w="1975" w:type="dxa"/>
            <w:shd w:val="clear" w:color="auto" w:fill="D0E8F5"/>
            <w:vAlign w:val="center"/>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Initial License</w:t>
            </w:r>
          </w:p>
        </w:tc>
        <w:tc>
          <w:tcPr>
            <w:tcW w:w="1215" w:type="dxa"/>
            <w:shd w:val="clear" w:color="auto" w:fill="D0E8F5"/>
            <w:vAlign w:val="center"/>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73.0%</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55.4%</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58.9%</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26.3%</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33.5%</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33.8%</w:t>
            </w:r>
          </w:p>
        </w:tc>
      </w:tr>
      <w:tr w:rsidR="00985E1C" w:rsidRPr="0000726F" w:rsidTr="0000726F">
        <w:trPr>
          <w:trHeight w:val="100"/>
        </w:trPr>
        <w:tc>
          <w:tcPr>
            <w:tcW w:w="1975" w:type="dxa"/>
            <w:shd w:val="clear" w:color="auto" w:fill="D0E8F5"/>
            <w:vAlign w:val="center"/>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Professional License</w:t>
            </w:r>
          </w:p>
        </w:tc>
        <w:tc>
          <w:tcPr>
            <w:tcW w:w="1215" w:type="dxa"/>
            <w:shd w:val="clear" w:color="auto" w:fill="D0E8F5"/>
            <w:vAlign w:val="center"/>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68.3%</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54.1%</w:t>
            </w:r>
          </w:p>
        </w:tc>
        <w:tc>
          <w:tcPr>
            <w:tcW w:w="1215" w:type="dxa"/>
            <w:shd w:val="clear" w:color="auto" w:fill="D0E8F5"/>
          </w:tcPr>
          <w:p w:rsidR="00985E1C" w:rsidRPr="0000726F" w:rsidRDefault="00985E1C" w:rsidP="0000726F">
            <w:pPr>
              <w:pStyle w:val="NoSpacing"/>
              <w:jc w:val="center"/>
              <w:rPr>
                <w:rFonts w:ascii="Segoe UI" w:hAnsi="Segoe UI" w:cs="Segoe UI"/>
                <w:color w:val="auto"/>
                <w:sz w:val="18"/>
                <w:szCs w:val="18"/>
              </w:rPr>
            </w:pPr>
            <w:r w:rsidRPr="0000726F">
              <w:rPr>
                <w:rFonts w:ascii="Segoe UI" w:hAnsi="Segoe UI" w:cs="Segoe UI"/>
                <w:color w:val="auto"/>
                <w:sz w:val="18"/>
                <w:szCs w:val="18"/>
              </w:rPr>
              <w:t>55.6%</w:t>
            </w:r>
          </w:p>
        </w:tc>
      </w:tr>
    </w:tbl>
    <w:p w:rsidR="00E130BD" w:rsidRPr="00E130BD" w:rsidRDefault="00042276" w:rsidP="00E130BD">
      <w:pPr>
        <w:pStyle w:val="camdentext"/>
        <w:numPr>
          <w:ilvl w:val="0"/>
          <w:numId w:val="33"/>
        </w:numPr>
        <w:spacing w:after="240"/>
        <w:rPr>
          <w:rFonts w:ascii="Segoe UI Semibold" w:hAnsi="Segoe UI Semibold" w:cs="Times New Roman"/>
          <w:color w:val="2788BC"/>
          <w:sz w:val="28"/>
          <w:szCs w:val="28"/>
        </w:rPr>
      </w:pPr>
      <w:r>
        <w:lastRenderedPageBreak/>
        <w:t>One in four</w:t>
      </w:r>
      <w:r w:rsidR="00985E1C">
        <w:t xml:space="preserve"> of all </w:t>
      </w:r>
      <w:r w:rsidR="00012DE2" w:rsidRPr="00813563">
        <w:t>new teachers in the 2012-2013 school year held a preliminary license</w:t>
      </w:r>
      <w:r>
        <w:t>, though the percentage is greater for first-year teachers of color (43.1%) and first-year male teachers (39.9%)</w:t>
      </w:r>
      <w:r w:rsidR="00012DE2" w:rsidRPr="00813563">
        <w:t>.</w:t>
      </w:r>
    </w:p>
    <w:p w:rsidR="00E130BD" w:rsidRPr="00E130BD" w:rsidRDefault="00042276" w:rsidP="00E130BD">
      <w:pPr>
        <w:pStyle w:val="camdentext"/>
        <w:numPr>
          <w:ilvl w:val="0"/>
          <w:numId w:val="33"/>
        </w:numPr>
        <w:spacing w:after="240"/>
        <w:rPr>
          <w:rFonts w:ascii="Segoe UI Semibold" w:hAnsi="Segoe UI Semibold" w:cs="Times New Roman"/>
          <w:color w:val="2788BC"/>
          <w:sz w:val="28"/>
          <w:szCs w:val="28"/>
        </w:rPr>
      </w:pPr>
      <w:r>
        <w:t xml:space="preserve">Nearly seven out of ten </w:t>
      </w:r>
      <w:r w:rsidR="005448A0">
        <w:t>experienced teachers held a prof</w:t>
      </w:r>
      <w:r>
        <w:t>essional license, but the percentage drops for experienced teachers of color (54.1%) and experienced male teachers (55.6%).</w:t>
      </w:r>
    </w:p>
    <w:p w:rsidR="00E130BD" w:rsidRPr="00E130BD" w:rsidRDefault="00B62398" w:rsidP="00E130BD">
      <w:pPr>
        <w:pStyle w:val="camdentext"/>
        <w:numPr>
          <w:ilvl w:val="0"/>
          <w:numId w:val="33"/>
        </w:numPr>
        <w:spacing w:after="240"/>
        <w:rPr>
          <w:rFonts w:ascii="Segoe UI Semibold" w:hAnsi="Segoe UI Semibold" w:cs="Times New Roman"/>
          <w:color w:val="2788BC"/>
          <w:sz w:val="28"/>
          <w:szCs w:val="28"/>
        </w:rPr>
      </w:pPr>
      <w:r>
        <w:t>A high</w:t>
      </w:r>
      <w:r w:rsidR="00553408">
        <w:t>er percentage of teachers with preliminary l</w:t>
      </w:r>
      <w:r>
        <w:t>i</w:t>
      </w:r>
      <w:r w:rsidRPr="002C11A7">
        <w:t>cense</w:t>
      </w:r>
      <w:r>
        <w:t>s</w:t>
      </w:r>
      <w:r w:rsidR="007A4994">
        <w:t xml:space="preserve"> </w:t>
      </w:r>
      <w:r>
        <w:t xml:space="preserve">are teachers or color or male teachers, two groups that are </w:t>
      </w:r>
      <w:r w:rsidRPr="002C11A7">
        <w:t xml:space="preserve">currently underrepresented in the Massachusetts educator workforce. </w:t>
      </w:r>
      <w:r>
        <w:t xml:space="preserve"> This holds t</w:t>
      </w:r>
      <w:r w:rsidRPr="00E130BD">
        <w:rPr>
          <w:rFonts w:ascii="Segoe UI Semibold" w:hAnsi="Segoe UI Semibold" w:cs="Times New Roman"/>
          <w:color w:val="2788BC"/>
          <w:sz w:val="28"/>
          <w:szCs w:val="28"/>
        </w:rPr>
        <w:t>r</w:t>
      </w:r>
      <w:r>
        <w:t xml:space="preserve">ue for first-year and experienced teachers. </w:t>
      </w:r>
    </w:p>
    <w:p w:rsidR="002C11A7" w:rsidRDefault="002C11A7" w:rsidP="00E130BD">
      <w:pPr>
        <w:pStyle w:val="camdentext"/>
        <w:spacing w:after="240"/>
        <w:ind w:left="720"/>
        <w:rPr>
          <w:rStyle w:val="Heading2Char"/>
          <w:rFonts w:ascii="Segoe UI Semibold" w:hAnsi="Segoe UI Semibold" w:cs="Times New Roman"/>
          <w:sz w:val="28"/>
        </w:rPr>
      </w:pPr>
      <w:r>
        <w:rPr>
          <w:rStyle w:val="Heading2Char"/>
          <w:rFonts w:ascii="Segoe UI Semibold" w:hAnsi="Segoe UI Semibold" w:cs="Times New Roman"/>
          <w:sz w:val="28"/>
        </w:rPr>
        <w:t>PROFILES OF FIRST-YEAR TEACHER</w:t>
      </w:r>
      <w:r w:rsidR="007712EF">
        <w:rPr>
          <w:rStyle w:val="Heading2Char"/>
          <w:rFonts w:ascii="Segoe UI Semibold" w:hAnsi="Segoe UI Semibold" w:cs="Times New Roman"/>
          <w:sz w:val="28"/>
        </w:rPr>
        <w:t>S</w:t>
      </w:r>
      <w:r>
        <w:rPr>
          <w:rStyle w:val="Heading2Char"/>
          <w:rFonts w:ascii="Segoe UI Semibold" w:hAnsi="Segoe UI Semibold" w:cs="Times New Roman"/>
          <w:sz w:val="28"/>
        </w:rPr>
        <w:t xml:space="preserve"> IN MASSACHUSETTS.</w:t>
      </w:r>
    </w:p>
    <w:p w:rsidR="00DD0C21" w:rsidRPr="007712EF" w:rsidRDefault="00921FB2" w:rsidP="00DD0C21">
      <w:pPr>
        <w:pStyle w:val="Heading2"/>
        <w:spacing w:line="240" w:lineRule="auto"/>
        <w:rPr>
          <w:b/>
          <w:i/>
          <w:szCs w:val="22"/>
        </w:rPr>
      </w:pPr>
      <w:r>
        <w:rPr>
          <w:b/>
          <w:i/>
          <w:noProof/>
          <w:szCs w:val="22"/>
        </w:rPr>
        <mc:AlternateContent>
          <mc:Choice Requires="wps">
            <w:drawing>
              <wp:anchor distT="45720" distB="45720" distL="114300" distR="114300" simplePos="0" relativeHeight="251657216" behindDoc="0" locked="0" layoutInCell="1" allowOverlap="1">
                <wp:simplePos x="0" y="0"/>
                <wp:positionH relativeFrom="column">
                  <wp:posOffset>3705860</wp:posOffset>
                </wp:positionH>
                <wp:positionV relativeFrom="paragraph">
                  <wp:posOffset>321945</wp:posOffset>
                </wp:positionV>
                <wp:extent cx="2541270" cy="97345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973455"/>
                        </a:xfrm>
                        <a:prstGeom prst="rect">
                          <a:avLst/>
                        </a:prstGeom>
                        <a:solidFill>
                          <a:srgbClr val="FFFFFF"/>
                        </a:solidFill>
                        <a:ln w="9525">
                          <a:noFill/>
                          <a:miter lim="800000"/>
                          <a:headEnd/>
                          <a:tailEnd/>
                        </a:ln>
                      </wps:spPr>
                      <wps:txbx>
                        <w:txbxContent>
                          <w:p w:rsidR="007712EF" w:rsidRDefault="007712EF" w:rsidP="007712EF">
                            <w:pPr>
                              <w:pStyle w:val="ListParagraph"/>
                              <w:numPr>
                                <w:ilvl w:val="0"/>
                                <w:numId w:val="35"/>
                              </w:numPr>
                              <w:ind w:left="360"/>
                            </w:pPr>
                            <w:r>
                              <w:t>Nearly four out of five first-year elementary teachers have an initial license.  At the middle and high school level, however, only 64-65% of first-year teachers hold initial licenses.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1.8pt;margin-top:25.35pt;width:200.1pt;height:76.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" stroked="f">
                <v:textbox>
                  <w:txbxContent>
                    <w:p w:rsidR="007712EF" w:rsidRDefault="007712EF" w:rsidP="007712EF">
                      <w:pPr>
                        <w:pStyle w:val="ListParagraph"/>
                        <w:numPr>
                          <w:ilvl w:val="0"/>
                          <w:numId w:val="35"/>
                        </w:numPr>
                        <w:ind w:left="360"/>
                      </w:pPr>
                      <w:r>
                        <w:t>Nearly four out of five first-year elementary teachers have an initial license.  At the middle and high school level, however, only 64-65% of first-year teachers hold initial licenses.</w:t>
                      </w:r>
                    </w:p>
                  </w:txbxContent>
                </v:textbox>
                <w10:wrap type="square"/>
              </v:shape>
            </w:pict>
          </mc:Fallback>
        </mc:AlternateContent>
      </w:r>
      <w:r w:rsidR="00FB1A4C" w:rsidRPr="007712EF">
        <w:rPr>
          <w:b/>
          <w:i/>
          <w:szCs w:val="22"/>
        </w:rPr>
        <w:t>Percent of First-Year Teachers by License Type and Grade Level (2012-13)</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1975"/>
        <w:gridCol w:w="1260"/>
        <w:gridCol w:w="1080"/>
        <w:gridCol w:w="1080"/>
      </w:tblGrid>
      <w:tr w:rsidR="00FB1A4C" w:rsidRPr="0000726F" w:rsidTr="0000726F">
        <w:trPr>
          <w:trHeight w:val="430"/>
        </w:trPr>
        <w:tc>
          <w:tcPr>
            <w:tcW w:w="1975" w:type="dxa"/>
            <w:shd w:val="clear" w:color="auto" w:fill="72BAE1"/>
          </w:tcPr>
          <w:p w:rsidR="00FB1A4C" w:rsidRPr="0000726F" w:rsidRDefault="00FB1A4C" w:rsidP="0000726F">
            <w:pPr>
              <w:pStyle w:val="NoSpacing"/>
              <w:jc w:val="center"/>
              <w:rPr>
                <w:rFonts w:ascii="Segoe UI" w:hAnsi="Segoe UI" w:cs="Segoe UI"/>
                <w:b/>
                <w:sz w:val="18"/>
                <w:szCs w:val="18"/>
              </w:rPr>
            </w:pPr>
            <w:r w:rsidRPr="0000726F">
              <w:rPr>
                <w:rFonts w:ascii="Segoe UI" w:hAnsi="Segoe UI" w:cs="Segoe UI"/>
                <w:b/>
                <w:color w:val="auto"/>
                <w:sz w:val="18"/>
                <w:szCs w:val="18"/>
              </w:rPr>
              <w:t>Type of License</w:t>
            </w:r>
          </w:p>
        </w:tc>
        <w:tc>
          <w:tcPr>
            <w:tcW w:w="1260" w:type="dxa"/>
            <w:shd w:val="clear" w:color="auto" w:fill="72BAE1"/>
          </w:tcPr>
          <w:p w:rsidR="00FB1A4C" w:rsidRPr="0000726F" w:rsidRDefault="00FB1A4C" w:rsidP="0000726F">
            <w:pPr>
              <w:pStyle w:val="NoSpacing"/>
              <w:jc w:val="center"/>
              <w:rPr>
                <w:b/>
              </w:rPr>
            </w:pPr>
            <w:r w:rsidRPr="0000726F">
              <w:rPr>
                <w:rFonts w:ascii="Segoe UI" w:hAnsi="Segoe UI" w:cs="Segoe UI"/>
                <w:b/>
                <w:color w:val="auto"/>
                <w:sz w:val="18"/>
                <w:szCs w:val="18"/>
              </w:rPr>
              <w:t>Elementary</w:t>
            </w:r>
          </w:p>
        </w:tc>
        <w:tc>
          <w:tcPr>
            <w:tcW w:w="1080" w:type="dxa"/>
            <w:shd w:val="clear" w:color="auto" w:fill="72BAE1"/>
          </w:tcPr>
          <w:p w:rsidR="00FB1A4C" w:rsidRPr="0000726F" w:rsidRDefault="00FB1A4C" w:rsidP="0000726F">
            <w:pPr>
              <w:pStyle w:val="NoSpacing"/>
              <w:jc w:val="center"/>
              <w:rPr>
                <w:rFonts w:ascii="Segoe UI" w:hAnsi="Segoe UI" w:cs="Segoe UI"/>
                <w:b/>
                <w:color w:val="auto"/>
                <w:sz w:val="18"/>
                <w:szCs w:val="18"/>
              </w:rPr>
            </w:pPr>
            <w:r w:rsidRPr="0000726F">
              <w:rPr>
                <w:rFonts w:ascii="Segoe UI" w:hAnsi="Segoe UI" w:cs="Segoe UI"/>
                <w:b/>
                <w:color w:val="auto"/>
                <w:sz w:val="18"/>
                <w:szCs w:val="18"/>
              </w:rPr>
              <w:t>Middle</w:t>
            </w:r>
          </w:p>
        </w:tc>
        <w:tc>
          <w:tcPr>
            <w:tcW w:w="1080" w:type="dxa"/>
            <w:shd w:val="clear" w:color="auto" w:fill="72BAE1"/>
          </w:tcPr>
          <w:p w:rsidR="00FB1A4C" w:rsidRPr="0000726F" w:rsidRDefault="00FB1A4C" w:rsidP="0000726F">
            <w:pPr>
              <w:pStyle w:val="NoSpacing"/>
              <w:jc w:val="center"/>
              <w:rPr>
                <w:rFonts w:ascii="Segoe UI" w:hAnsi="Segoe UI" w:cs="Segoe UI"/>
                <w:b/>
                <w:color w:val="auto"/>
                <w:sz w:val="18"/>
                <w:szCs w:val="18"/>
              </w:rPr>
            </w:pPr>
            <w:r w:rsidRPr="0000726F">
              <w:rPr>
                <w:rFonts w:ascii="Segoe UI" w:hAnsi="Segoe UI" w:cs="Segoe UI"/>
                <w:b/>
                <w:color w:val="auto"/>
                <w:sz w:val="18"/>
                <w:szCs w:val="18"/>
              </w:rPr>
              <w:t>High</w:t>
            </w:r>
          </w:p>
        </w:tc>
      </w:tr>
      <w:tr w:rsidR="00FB1A4C" w:rsidRPr="0000726F" w:rsidTr="0000726F">
        <w:trPr>
          <w:trHeight w:val="123"/>
        </w:trPr>
        <w:tc>
          <w:tcPr>
            <w:tcW w:w="1975" w:type="dxa"/>
            <w:shd w:val="clear" w:color="auto" w:fill="D0E8F5"/>
            <w:vAlign w:val="center"/>
          </w:tcPr>
          <w:p w:rsidR="00FB1A4C" w:rsidRPr="0000726F" w:rsidRDefault="00F6587C" w:rsidP="0000726F">
            <w:pPr>
              <w:pStyle w:val="NoSpacing"/>
              <w:jc w:val="center"/>
              <w:rPr>
                <w:rFonts w:ascii="Segoe UI Semibold" w:hAnsi="Segoe UI Semibold" w:cs="Times New Roman"/>
                <w:color w:val="auto"/>
                <w:sz w:val="24"/>
                <w:szCs w:val="24"/>
              </w:rPr>
            </w:pPr>
            <w:r w:rsidRPr="0000726F">
              <w:rPr>
                <w:rFonts w:ascii="Segoe UI" w:hAnsi="Segoe UI" w:cs="Segoe UI"/>
                <w:color w:val="auto"/>
                <w:sz w:val="24"/>
                <w:szCs w:val="24"/>
              </w:rPr>
              <w:t>Temporary Licen</w:t>
            </w:r>
            <w:r w:rsidRPr="0000726F">
              <w:rPr>
                <w:rFonts w:ascii="Segoe UI Semibold" w:hAnsi="Segoe UI Semibold" w:cs="Times New Roman"/>
                <w:color w:val="auto"/>
                <w:sz w:val="24"/>
                <w:szCs w:val="24"/>
              </w:rPr>
              <w:t xml:space="preserve">se </w:t>
            </w:r>
          </w:p>
        </w:tc>
        <w:tc>
          <w:tcPr>
            <w:tcW w:w="1260" w:type="dxa"/>
            <w:shd w:val="clear" w:color="auto" w:fill="D0E8F5"/>
            <w:vAlign w:val="center"/>
          </w:tcPr>
          <w:p w:rsidR="00FB1A4C" w:rsidRPr="0000726F" w:rsidRDefault="00FB1A4C" w:rsidP="0000726F">
            <w:pPr>
              <w:pStyle w:val="NoSpacing"/>
              <w:jc w:val="center"/>
              <w:rPr>
                <w:rFonts w:ascii="Segoe UI Semibold" w:hAnsi="Segoe UI Semibold" w:cs="Times New Roman"/>
                <w:color w:val="auto"/>
                <w:sz w:val="28"/>
                <w:szCs w:val="18"/>
              </w:rPr>
            </w:pPr>
            <w:r w:rsidRPr="0000726F">
              <w:rPr>
                <w:rFonts w:ascii="Segoe UI Semibold" w:hAnsi="Segoe UI Semibold" w:cs="Times New Roman"/>
                <w:color w:val="auto"/>
                <w:sz w:val="28"/>
                <w:szCs w:val="18"/>
              </w:rPr>
              <w:t>0.9%</w:t>
            </w:r>
          </w:p>
        </w:tc>
        <w:tc>
          <w:tcPr>
            <w:tcW w:w="1080" w:type="dxa"/>
            <w:shd w:val="clear" w:color="auto" w:fill="D0E8F5"/>
          </w:tcPr>
          <w:p w:rsidR="00FB1A4C" w:rsidRPr="0000726F" w:rsidRDefault="00FB1A4C" w:rsidP="0000726F">
            <w:pPr>
              <w:pStyle w:val="NoSpacing"/>
              <w:jc w:val="center"/>
              <w:rPr>
                <w:rFonts w:ascii="Segoe UI Semibold" w:hAnsi="Segoe UI Semibold" w:cs="Times New Roman"/>
                <w:color w:val="auto"/>
                <w:sz w:val="28"/>
                <w:szCs w:val="18"/>
              </w:rPr>
            </w:pPr>
            <w:r w:rsidRPr="0000726F">
              <w:rPr>
                <w:rFonts w:ascii="Segoe UI Semibold" w:hAnsi="Segoe UI Semibold" w:cs="Times New Roman"/>
                <w:color w:val="auto"/>
                <w:sz w:val="28"/>
                <w:szCs w:val="18"/>
              </w:rPr>
              <w:t>1.0%</w:t>
            </w:r>
          </w:p>
        </w:tc>
        <w:tc>
          <w:tcPr>
            <w:tcW w:w="1080" w:type="dxa"/>
            <w:shd w:val="clear" w:color="auto" w:fill="D0E8F5"/>
          </w:tcPr>
          <w:p w:rsidR="00FB1A4C" w:rsidRPr="0000726F" w:rsidRDefault="00FB1A4C" w:rsidP="0000726F">
            <w:pPr>
              <w:pStyle w:val="NoSpacing"/>
              <w:jc w:val="center"/>
              <w:rPr>
                <w:rFonts w:ascii="Segoe UI Semibold" w:hAnsi="Segoe UI Semibold" w:cs="Times New Roman"/>
                <w:color w:val="auto"/>
                <w:sz w:val="28"/>
                <w:szCs w:val="18"/>
              </w:rPr>
            </w:pPr>
            <w:r w:rsidRPr="0000726F">
              <w:rPr>
                <w:rFonts w:ascii="Segoe UI Semibold" w:hAnsi="Segoe UI Semibold" w:cs="Times New Roman"/>
                <w:color w:val="auto"/>
                <w:sz w:val="28"/>
                <w:szCs w:val="18"/>
              </w:rPr>
              <w:t>0.9%</w:t>
            </w:r>
          </w:p>
        </w:tc>
      </w:tr>
      <w:tr w:rsidR="00FB1A4C" w:rsidRPr="0000726F" w:rsidTr="0000726F">
        <w:trPr>
          <w:trHeight w:val="69"/>
        </w:trPr>
        <w:tc>
          <w:tcPr>
            <w:tcW w:w="1975" w:type="dxa"/>
            <w:shd w:val="clear" w:color="auto" w:fill="D0E8F5"/>
            <w:vAlign w:val="center"/>
          </w:tcPr>
          <w:p w:rsidR="00FB1A4C" w:rsidRPr="0000726F" w:rsidRDefault="00F6587C" w:rsidP="0000726F">
            <w:pPr>
              <w:pStyle w:val="NoSpacing"/>
              <w:jc w:val="center"/>
              <w:rPr>
                <w:rFonts w:ascii="Segoe UI Semibold" w:hAnsi="Segoe UI Semibold" w:cs="Times New Roman"/>
                <w:color w:val="auto"/>
                <w:sz w:val="24"/>
                <w:szCs w:val="24"/>
              </w:rPr>
            </w:pPr>
            <w:r w:rsidRPr="0000726F">
              <w:rPr>
                <w:rFonts w:ascii="Segoe UI Semibold" w:hAnsi="Segoe UI Semibold" w:cs="Times New Roman"/>
                <w:color w:val="auto"/>
                <w:sz w:val="24"/>
                <w:szCs w:val="24"/>
              </w:rPr>
              <w:t>Preliminary License</w:t>
            </w:r>
          </w:p>
        </w:tc>
        <w:tc>
          <w:tcPr>
            <w:tcW w:w="1260" w:type="dxa"/>
            <w:shd w:val="clear" w:color="auto" w:fill="D0E8F5"/>
            <w:vAlign w:val="center"/>
          </w:tcPr>
          <w:p w:rsidR="00FB1A4C" w:rsidRPr="0000726F" w:rsidRDefault="00FB1A4C" w:rsidP="0000726F">
            <w:pPr>
              <w:pStyle w:val="NoSpacing"/>
              <w:jc w:val="center"/>
              <w:rPr>
                <w:rFonts w:ascii="Segoe UI Semibold" w:hAnsi="Segoe UI Semibold" w:cs="Times New Roman"/>
                <w:color w:val="auto"/>
                <w:sz w:val="28"/>
                <w:szCs w:val="18"/>
              </w:rPr>
            </w:pPr>
            <w:r w:rsidRPr="0000726F">
              <w:rPr>
                <w:rFonts w:ascii="Segoe UI Semibold" w:hAnsi="Segoe UI Semibold" w:cs="Times New Roman"/>
                <w:color w:val="auto"/>
                <w:sz w:val="28"/>
                <w:szCs w:val="18"/>
              </w:rPr>
              <w:t>19.9%</w:t>
            </w:r>
          </w:p>
        </w:tc>
        <w:tc>
          <w:tcPr>
            <w:tcW w:w="1080" w:type="dxa"/>
            <w:shd w:val="clear" w:color="auto" w:fill="D0E8F5"/>
          </w:tcPr>
          <w:p w:rsidR="00FB1A4C" w:rsidRPr="0000726F" w:rsidRDefault="00FB1A4C" w:rsidP="0000726F">
            <w:pPr>
              <w:pStyle w:val="NoSpacing"/>
              <w:jc w:val="center"/>
              <w:rPr>
                <w:rFonts w:ascii="Segoe UI" w:hAnsi="Segoe UI" w:cs="Segoe UI"/>
                <w:color w:val="auto"/>
                <w:sz w:val="18"/>
                <w:szCs w:val="18"/>
              </w:rPr>
            </w:pPr>
            <w:r w:rsidRPr="0000726F">
              <w:rPr>
                <w:rFonts w:ascii="Segoe UI Semibold" w:hAnsi="Segoe UI Semibold" w:cs="Times New Roman"/>
                <w:color w:val="auto"/>
                <w:sz w:val="28"/>
                <w:szCs w:val="18"/>
              </w:rPr>
              <w:t>34.2</w:t>
            </w:r>
            <w:r w:rsidRPr="0000726F">
              <w:rPr>
                <w:rFonts w:ascii="Segoe UI" w:hAnsi="Segoe UI" w:cs="Segoe UI"/>
                <w:color w:val="auto"/>
                <w:sz w:val="18"/>
                <w:szCs w:val="18"/>
              </w:rPr>
              <w:t>%</w:t>
            </w:r>
          </w:p>
        </w:tc>
        <w:tc>
          <w:tcPr>
            <w:tcW w:w="1080" w:type="dxa"/>
            <w:shd w:val="clear" w:color="auto" w:fill="D0E8F5"/>
          </w:tcPr>
          <w:p w:rsidR="00FB1A4C" w:rsidRPr="0000726F" w:rsidRDefault="00FB1A4C" w:rsidP="0000726F">
            <w:pPr>
              <w:pStyle w:val="NoSpacing"/>
              <w:jc w:val="center"/>
              <w:rPr>
                <w:rFonts w:ascii="Segoe UI" w:hAnsi="Segoe UI" w:cs="Segoe UI"/>
                <w:color w:val="auto"/>
                <w:sz w:val="28"/>
                <w:szCs w:val="28"/>
              </w:rPr>
            </w:pPr>
            <w:r w:rsidRPr="0000726F">
              <w:rPr>
                <w:rFonts w:ascii="Segoe UI" w:hAnsi="Segoe UI" w:cs="Segoe UI"/>
                <w:color w:val="auto"/>
                <w:sz w:val="28"/>
                <w:szCs w:val="28"/>
              </w:rPr>
              <w:t>35.4%</w:t>
            </w:r>
          </w:p>
        </w:tc>
      </w:tr>
      <w:tr w:rsidR="00FB1A4C" w:rsidRPr="0000726F" w:rsidTr="0000726F">
        <w:trPr>
          <w:trHeight w:val="85"/>
        </w:trPr>
        <w:tc>
          <w:tcPr>
            <w:tcW w:w="1975" w:type="dxa"/>
            <w:shd w:val="clear" w:color="auto" w:fill="D0E8F5"/>
            <w:vAlign w:val="center"/>
          </w:tcPr>
          <w:p w:rsidR="00FB1A4C" w:rsidRPr="0000726F" w:rsidRDefault="00F6587C" w:rsidP="0000726F">
            <w:pPr>
              <w:pStyle w:val="NoSpacing"/>
              <w:jc w:val="center"/>
              <w:rPr>
                <w:rFonts w:ascii="Segoe UI Semibold" w:hAnsi="Segoe UI Semibold" w:cs="Times New Roman"/>
                <w:color w:val="auto"/>
                <w:sz w:val="24"/>
                <w:szCs w:val="24"/>
              </w:rPr>
            </w:pPr>
            <w:r w:rsidRPr="0000726F">
              <w:rPr>
                <w:rFonts w:ascii="Segoe UI" w:hAnsi="Segoe UI" w:cs="Segoe UI"/>
                <w:color w:val="auto"/>
                <w:sz w:val="24"/>
                <w:szCs w:val="24"/>
              </w:rPr>
              <w:t>Initial</w:t>
            </w:r>
            <w:r w:rsidRPr="0000726F">
              <w:rPr>
                <w:rFonts w:ascii="Segoe UI Semibold" w:hAnsi="Segoe UI Semibold" w:cs="Times New Roman"/>
                <w:color w:val="auto"/>
                <w:sz w:val="24"/>
                <w:szCs w:val="24"/>
              </w:rPr>
              <w:t xml:space="preserve"> License</w:t>
            </w:r>
          </w:p>
        </w:tc>
        <w:tc>
          <w:tcPr>
            <w:tcW w:w="1260" w:type="dxa"/>
            <w:shd w:val="clear" w:color="auto" w:fill="D0E8F5"/>
            <w:vAlign w:val="center"/>
          </w:tcPr>
          <w:p w:rsidR="00FB1A4C" w:rsidRPr="0000726F" w:rsidRDefault="00FB1A4C" w:rsidP="0000726F">
            <w:pPr>
              <w:pStyle w:val="NoSpacing"/>
              <w:jc w:val="center"/>
              <w:rPr>
                <w:rFonts w:ascii="Segoe UI Semibold" w:hAnsi="Segoe UI Semibold" w:cs="Times New Roman"/>
                <w:color w:val="auto"/>
                <w:sz w:val="28"/>
                <w:szCs w:val="18"/>
              </w:rPr>
            </w:pPr>
            <w:r w:rsidRPr="0000726F">
              <w:rPr>
                <w:rFonts w:ascii="Segoe UI Semibold" w:hAnsi="Segoe UI Semibold" w:cs="Times New Roman"/>
                <w:color w:val="auto"/>
                <w:sz w:val="28"/>
                <w:szCs w:val="18"/>
              </w:rPr>
              <w:t>79.2%</w:t>
            </w:r>
          </w:p>
        </w:tc>
        <w:tc>
          <w:tcPr>
            <w:tcW w:w="1080" w:type="dxa"/>
            <w:shd w:val="clear" w:color="auto" w:fill="D0E8F5"/>
          </w:tcPr>
          <w:p w:rsidR="00FB1A4C" w:rsidRPr="0000726F" w:rsidRDefault="00FB1A4C" w:rsidP="0000726F">
            <w:pPr>
              <w:pStyle w:val="NoSpacing"/>
              <w:jc w:val="center"/>
              <w:rPr>
                <w:rFonts w:ascii="Segoe UI Semibold" w:hAnsi="Segoe UI Semibold" w:cs="Times New Roman"/>
                <w:color w:val="auto"/>
                <w:sz w:val="28"/>
                <w:szCs w:val="18"/>
              </w:rPr>
            </w:pPr>
            <w:r w:rsidRPr="0000726F">
              <w:rPr>
                <w:rFonts w:ascii="Segoe UI Semibold" w:hAnsi="Segoe UI Semibold" w:cs="Times New Roman"/>
                <w:color w:val="auto"/>
                <w:sz w:val="28"/>
                <w:szCs w:val="18"/>
              </w:rPr>
              <w:t>64.8%</w:t>
            </w:r>
          </w:p>
        </w:tc>
        <w:tc>
          <w:tcPr>
            <w:tcW w:w="1080" w:type="dxa"/>
            <w:shd w:val="clear" w:color="auto" w:fill="D0E8F5"/>
          </w:tcPr>
          <w:p w:rsidR="00FB1A4C" w:rsidRPr="0000726F" w:rsidRDefault="00FB1A4C" w:rsidP="0000726F">
            <w:pPr>
              <w:pStyle w:val="NoSpacing"/>
              <w:jc w:val="center"/>
              <w:rPr>
                <w:rFonts w:ascii="Segoe UI Semibold" w:hAnsi="Segoe UI Semibold" w:cs="Times New Roman"/>
                <w:color w:val="auto"/>
                <w:sz w:val="28"/>
                <w:szCs w:val="18"/>
              </w:rPr>
            </w:pPr>
            <w:r w:rsidRPr="0000726F">
              <w:rPr>
                <w:rFonts w:ascii="Segoe UI Semibold" w:hAnsi="Segoe UI Semibold" w:cs="Times New Roman"/>
                <w:color w:val="auto"/>
                <w:sz w:val="28"/>
                <w:szCs w:val="18"/>
              </w:rPr>
              <w:t>63.8%</w:t>
            </w:r>
          </w:p>
        </w:tc>
      </w:tr>
    </w:tbl>
    <w:p w:rsidR="007712EF" w:rsidRPr="00E130BD" w:rsidRDefault="007712EF" w:rsidP="00FB1A4C">
      <w:pPr>
        <w:pStyle w:val="camdentext"/>
        <w:spacing w:after="240"/>
        <w:rPr>
          <w:rFonts w:ascii="Segoe UI Semibold" w:hAnsi="Segoe UI Semibold" w:cs="Times New Roman"/>
          <w:b/>
          <w:i/>
          <w:color w:val="2788BC"/>
          <w:sz w:val="28"/>
          <w:szCs w:val="22"/>
        </w:rPr>
      </w:pPr>
    </w:p>
    <w:p w:rsidR="00FB1A4C" w:rsidRPr="00D256E4" w:rsidRDefault="00FB1A4C" w:rsidP="00FB1A4C">
      <w:pPr>
        <w:pStyle w:val="camdentext"/>
        <w:spacing w:after="240"/>
        <w:rPr>
          <w:i/>
          <w:color w:val="2788BC"/>
          <w:sz w:val="28"/>
          <w:szCs w:val="28"/>
        </w:rPr>
      </w:pPr>
      <w:r w:rsidRPr="00D256E4">
        <w:rPr>
          <w:i/>
          <w:color w:val="2788BC"/>
          <w:sz w:val="28"/>
          <w:szCs w:val="28"/>
        </w:rPr>
        <w:t>Profiles of First-Year Teachers on Preliminary Licenses:</w:t>
      </w:r>
    </w:p>
    <w:p w:rsidR="00FB1A4C" w:rsidRDefault="00FB1A4C" w:rsidP="00FB1A4C">
      <w:pPr>
        <w:pStyle w:val="camdentext"/>
        <w:spacing w:after="240"/>
      </w:pPr>
      <w:r>
        <w:t xml:space="preserve">First-year teachers with preliminary licenses are likely to be slightly older than teachers with initial licenses, and are more likely to teach at the </w:t>
      </w:r>
      <w:r w:rsidR="00133BD0">
        <w:t>middle and high school</w:t>
      </w:r>
      <w:r>
        <w:t xml:space="preserve"> level.  The preliminary license provides a faster route into the classroom, and th</w:t>
      </w:r>
      <w:r w:rsidR="001B15A1">
        <w:t>us attracts mid-career prof</w:t>
      </w:r>
      <w:r>
        <w:t>essionals and candidates in shortage subject areas (e.g. math, science</w:t>
      </w:r>
      <w:r w:rsidR="00133BD0">
        <w:t>, ELL</w:t>
      </w:r>
      <w:r>
        <w:t xml:space="preserve">).  </w:t>
      </w:r>
    </w:p>
    <w:p w:rsidR="00FB1A4C" w:rsidRDefault="00FB1A4C" w:rsidP="00FB1A4C">
      <w:pPr>
        <w:pStyle w:val="camdentext"/>
        <w:numPr>
          <w:ilvl w:val="0"/>
          <w:numId w:val="33"/>
        </w:numPr>
        <w:spacing w:after="240"/>
      </w:pPr>
      <w:r>
        <w:t xml:space="preserve">The average age for a first-year teacher with a preliminary license is 33 years, compared to the 30 year average age of first-year teachers with initial licenses. </w:t>
      </w:r>
    </w:p>
    <w:p w:rsidR="002C11A7" w:rsidRDefault="00FB1A4C" w:rsidP="002C11A7">
      <w:pPr>
        <w:pStyle w:val="camdentext"/>
        <w:numPr>
          <w:ilvl w:val="0"/>
          <w:numId w:val="33"/>
        </w:numPr>
        <w:spacing w:after="240"/>
      </w:pPr>
      <w:r>
        <w:t xml:space="preserve">New teachers with preliminary licenses are more likely to teach </w:t>
      </w:r>
      <w:r w:rsidR="00133BD0">
        <w:t>in middle or high schools</w:t>
      </w:r>
      <w:r>
        <w:t xml:space="preserve">, likely because there are more job openings </w:t>
      </w:r>
      <w:r w:rsidR="00133BD0">
        <w:t>than in elementary schools</w:t>
      </w:r>
      <w:r>
        <w:t>, especially in shortage subject areas, or because the skillsets of these career changers are a better fit at the secondary level.</w:t>
      </w:r>
    </w:p>
    <w:p w:rsidR="00B62398" w:rsidRDefault="00C44506" w:rsidP="002C11A7">
      <w:pPr>
        <w:pStyle w:val="camdentext"/>
        <w:numPr>
          <w:ilvl w:val="0"/>
          <w:numId w:val="33"/>
        </w:numPr>
        <w:spacing w:after="240"/>
      </w:pPr>
      <w:r>
        <w:t>First-year teachers with preliminary l</w:t>
      </w:r>
      <w:r w:rsidR="00B62398">
        <w:t>icenses have a higher percentage of teachers of color or male teachers</w:t>
      </w:r>
      <w:r w:rsidR="007712EF">
        <w:t xml:space="preserve"> than other license types.</w:t>
      </w:r>
    </w:p>
    <w:p w:rsidR="00E130BD" w:rsidRPr="002C11A7" w:rsidRDefault="00E130BD" w:rsidP="00E130BD">
      <w:pPr>
        <w:pStyle w:val="camdentext"/>
        <w:spacing w:after="240"/>
        <w:ind w:left="720"/>
      </w:pPr>
    </w:p>
    <w:p w:rsidR="002C11A7" w:rsidRPr="007712EF" w:rsidRDefault="002C11A7" w:rsidP="00DD0C21">
      <w:pPr>
        <w:pStyle w:val="Heading2"/>
        <w:spacing w:line="240" w:lineRule="auto"/>
        <w:rPr>
          <w:b/>
          <w:i/>
          <w:szCs w:val="22"/>
        </w:rPr>
      </w:pPr>
      <w:r w:rsidRPr="007712EF">
        <w:rPr>
          <w:b/>
          <w:i/>
          <w:szCs w:val="22"/>
        </w:rPr>
        <w:lastRenderedPageBreak/>
        <w:t>Percent of First-Year Teachers by Shortage Subject Areas and License Type</w:t>
      </w:r>
      <w:r w:rsidR="007C1962" w:rsidRPr="007712EF">
        <w:rPr>
          <w:b/>
          <w:i/>
          <w:szCs w:val="22"/>
        </w:rPr>
        <w:t xml:space="preserve"> (2012-13)</w:t>
      </w:r>
    </w:p>
    <w:tbl>
      <w:tblPr>
        <w:tblW w:w="9634"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43" w:type="dxa"/>
          <w:left w:w="115" w:type="dxa"/>
          <w:bottom w:w="43" w:type="dxa"/>
          <w:right w:w="115" w:type="dxa"/>
        </w:tblCellMar>
        <w:tblLook w:val="04A0" w:firstRow="1" w:lastRow="0" w:firstColumn="1" w:lastColumn="0" w:noHBand="0" w:noVBand="1"/>
      </w:tblPr>
      <w:tblGrid>
        <w:gridCol w:w="1870"/>
        <w:gridCol w:w="1052"/>
        <w:gridCol w:w="1053"/>
        <w:gridCol w:w="1137"/>
        <w:gridCol w:w="968"/>
        <w:gridCol w:w="1184"/>
        <w:gridCol w:w="1184"/>
        <w:gridCol w:w="1186"/>
      </w:tblGrid>
      <w:tr w:rsidR="00AC141C" w:rsidRPr="0000726F" w:rsidTr="00E130BD">
        <w:trPr>
          <w:trHeight w:hRule="exact" w:val="917"/>
        </w:trPr>
        <w:tc>
          <w:tcPr>
            <w:tcW w:w="1871" w:type="dxa"/>
            <w:vMerge w:val="restart"/>
            <w:shd w:val="clear" w:color="auto" w:fill="72BAE1"/>
            <w:vAlign w:val="bottom"/>
          </w:tcPr>
          <w:p w:rsidR="00AC141C" w:rsidRPr="00DD0C21" w:rsidRDefault="00AC141C" w:rsidP="00AC141C">
            <w:pPr>
              <w:pStyle w:val="NoSpacing"/>
              <w:jc w:val="center"/>
              <w:rPr>
                <w:rFonts w:ascii="Segoe UI" w:hAnsi="Segoe UI" w:cs="Segoe UI"/>
                <w:b/>
                <w:color w:val="auto"/>
                <w:sz w:val="18"/>
                <w:szCs w:val="18"/>
              </w:rPr>
            </w:pPr>
            <w:r>
              <w:rPr>
                <w:rFonts w:ascii="Segoe UI" w:hAnsi="Segoe UI" w:cs="Segoe UI"/>
                <w:b/>
                <w:color w:val="auto"/>
                <w:sz w:val="18"/>
                <w:szCs w:val="18"/>
              </w:rPr>
              <w:t>Type of License</w:t>
            </w:r>
          </w:p>
        </w:tc>
        <w:tc>
          <w:tcPr>
            <w:tcW w:w="4209" w:type="dxa"/>
            <w:gridSpan w:val="4"/>
            <w:shd w:val="clear" w:color="auto" w:fill="72BAE1"/>
            <w:vAlign w:val="center"/>
          </w:tcPr>
          <w:p w:rsidR="00AC141C" w:rsidRDefault="00AC141C" w:rsidP="00DD0C21">
            <w:pPr>
              <w:pStyle w:val="NoSpacing"/>
              <w:jc w:val="center"/>
              <w:rPr>
                <w:rFonts w:ascii="Segoe UI" w:hAnsi="Segoe UI" w:cs="Segoe UI"/>
                <w:b/>
                <w:color w:val="auto"/>
                <w:sz w:val="18"/>
                <w:szCs w:val="18"/>
              </w:rPr>
            </w:pPr>
            <w:r w:rsidRPr="00DD0C21">
              <w:rPr>
                <w:rFonts w:ascii="Segoe UI" w:hAnsi="Segoe UI" w:cs="Segoe UI"/>
                <w:b/>
                <w:color w:val="auto"/>
                <w:sz w:val="18"/>
                <w:szCs w:val="18"/>
              </w:rPr>
              <w:t xml:space="preserve">Subjects Taught </w:t>
            </w:r>
          </w:p>
          <w:p w:rsidR="00AC141C" w:rsidRPr="00DD0C21" w:rsidRDefault="00AC141C" w:rsidP="00DD0C21">
            <w:pPr>
              <w:pStyle w:val="NoSpacing"/>
              <w:jc w:val="center"/>
              <w:rPr>
                <w:rFonts w:ascii="Segoe UI" w:hAnsi="Segoe UI" w:cs="Segoe UI"/>
                <w:b/>
                <w:color w:val="auto"/>
                <w:sz w:val="18"/>
                <w:szCs w:val="18"/>
              </w:rPr>
            </w:pPr>
            <w:r w:rsidRPr="00DD0C21">
              <w:rPr>
                <w:rFonts w:ascii="Segoe UI" w:hAnsi="Segoe UI" w:cs="Segoe UI"/>
                <w:b/>
                <w:color w:val="auto"/>
                <w:sz w:val="18"/>
                <w:szCs w:val="18"/>
              </w:rPr>
              <w:t>(Middle or High School Grades Only)</w:t>
            </w:r>
          </w:p>
          <w:p w:rsidR="00AC141C" w:rsidRPr="00DD0C21" w:rsidRDefault="00AC141C" w:rsidP="00DD0C21">
            <w:pPr>
              <w:pStyle w:val="NoSpacing"/>
              <w:jc w:val="center"/>
              <w:rPr>
                <w:rFonts w:ascii="Segoe UI" w:hAnsi="Segoe UI" w:cs="Segoe UI"/>
                <w:b/>
                <w:color w:val="auto"/>
                <w:sz w:val="18"/>
                <w:szCs w:val="18"/>
              </w:rPr>
            </w:pPr>
          </w:p>
        </w:tc>
        <w:tc>
          <w:tcPr>
            <w:tcW w:w="3554" w:type="dxa"/>
            <w:gridSpan w:val="3"/>
            <w:shd w:val="clear" w:color="auto" w:fill="72BAE1"/>
            <w:vAlign w:val="center"/>
          </w:tcPr>
          <w:p w:rsidR="00AC141C" w:rsidRPr="00DD0C21" w:rsidRDefault="00AC141C" w:rsidP="00DD0C21">
            <w:pPr>
              <w:pStyle w:val="NoSpacing"/>
              <w:jc w:val="center"/>
              <w:rPr>
                <w:rFonts w:ascii="Segoe UI" w:hAnsi="Segoe UI" w:cs="Segoe UI"/>
                <w:b/>
                <w:color w:val="auto"/>
                <w:sz w:val="18"/>
                <w:szCs w:val="18"/>
              </w:rPr>
            </w:pPr>
            <w:r w:rsidRPr="00DD0C21">
              <w:rPr>
                <w:rFonts w:ascii="Segoe UI" w:hAnsi="Segoe UI" w:cs="Segoe UI"/>
                <w:b/>
                <w:color w:val="auto"/>
                <w:sz w:val="18"/>
                <w:szCs w:val="18"/>
              </w:rPr>
              <w:t>Students Taught</w:t>
            </w:r>
          </w:p>
        </w:tc>
      </w:tr>
      <w:tr w:rsidR="00E130BD" w:rsidRPr="0000726F" w:rsidTr="00E130BD">
        <w:trPr>
          <w:trHeight w:hRule="exact" w:val="931"/>
        </w:trPr>
        <w:tc>
          <w:tcPr>
            <w:tcW w:w="1871" w:type="dxa"/>
            <w:vMerge/>
            <w:shd w:val="clear" w:color="auto" w:fill="72BAE1"/>
            <w:vAlign w:val="center"/>
          </w:tcPr>
          <w:p w:rsidR="00AC141C" w:rsidRPr="00DD0C21" w:rsidRDefault="00AC141C" w:rsidP="00DD0C21">
            <w:pPr>
              <w:pStyle w:val="NoSpacing"/>
              <w:jc w:val="center"/>
              <w:rPr>
                <w:rFonts w:ascii="Segoe UI" w:hAnsi="Segoe UI" w:cs="Segoe UI"/>
                <w:b/>
                <w:color w:val="auto"/>
                <w:sz w:val="18"/>
                <w:szCs w:val="18"/>
              </w:rPr>
            </w:pPr>
          </w:p>
        </w:tc>
        <w:tc>
          <w:tcPr>
            <w:tcW w:w="1052" w:type="dxa"/>
            <w:shd w:val="clear" w:color="auto" w:fill="72BAE1"/>
            <w:vAlign w:val="center"/>
          </w:tcPr>
          <w:p w:rsidR="00AC141C" w:rsidRPr="00DD0C21" w:rsidRDefault="00AC141C" w:rsidP="00DD0C21">
            <w:pPr>
              <w:pStyle w:val="NoSpacing"/>
              <w:jc w:val="center"/>
              <w:rPr>
                <w:rFonts w:ascii="Segoe UI" w:hAnsi="Segoe UI" w:cs="Segoe UI"/>
                <w:b/>
                <w:color w:val="auto"/>
                <w:sz w:val="18"/>
                <w:szCs w:val="18"/>
              </w:rPr>
            </w:pPr>
            <w:r w:rsidRPr="00DD0C21">
              <w:rPr>
                <w:rFonts w:ascii="Segoe UI" w:hAnsi="Segoe UI" w:cs="Segoe UI"/>
                <w:b/>
                <w:color w:val="auto"/>
                <w:sz w:val="18"/>
                <w:szCs w:val="18"/>
              </w:rPr>
              <w:t>Math</w:t>
            </w:r>
          </w:p>
        </w:tc>
        <w:tc>
          <w:tcPr>
            <w:tcW w:w="1053" w:type="dxa"/>
            <w:shd w:val="clear" w:color="auto" w:fill="72BAE1"/>
            <w:vAlign w:val="center"/>
          </w:tcPr>
          <w:p w:rsidR="00AC141C" w:rsidRPr="00DD0C21" w:rsidRDefault="00AC141C" w:rsidP="00DD0C21">
            <w:pPr>
              <w:pStyle w:val="NoSpacing"/>
              <w:jc w:val="center"/>
              <w:rPr>
                <w:rFonts w:ascii="Segoe UI" w:hAnsi="Segoe UI" w:cs="Segoe UI"/>
                <w:b/>
                <w:color w:val="auto"/>
                <w:sz w:val="18"/>
                <w:szCs w:val="18"/>
              </w:rPr>
            </w:pPr>
            <w:r w:rsidRPr="00DD0C21">
              <w:rPr>
                <w:rFonts w:ascii="Segoe UI" w:hAnsi="Segoe UI" w:cs="Segoe UI"/>
                <w:b/>
                <w:color w:val="auto"/>
                <w:sz w:val="18"/>
                <w:szCs w:val="18"/>
              </w:rPr>
              <w:t>Science</w:t>
            </w:r>
          </w:p>
        </w:tc>
        <w:tc>
          <w:tcPr>
            <w:tcW w:w="1137" w:type="dxa"/>
            <w:shd w:val="clear" w:color="auto" w:fill="72BAE1"/>
            <w:vAlign w:val="center"/>
          </w:tcPr>
          <w:p w:rsidR="00AC141C" w:rsidRPr="00DD0C21" w:rsidRDefault="00AC141C" w:rsidP="00DD0C21">
            <w:pPr>
              <w:pStyle w:val="NoSpacing"/>
              <w:jc w:val="center"/>
              <w:rPr>
                <w:rFonts w:ascii="Segoe UI" w:hAnsi="Segoe UI" w:cs="Segoe UI"/>
                <w:b/>
                <w:color w:val="auto"/>
                <w:sz w:val="18"/>
                <w:szCs w:val="18"/>
              </w:rPr>
            </w:pPr>
            <w:r w:rsidRPr="00DD0C21">
              <w:rPr>
                <w:rFonts w:ascii="Segoe UI" w:hAnsi="Segoe UI" w:cs="Segoe UI"/>
                <w:b/>
                <w:color w:val="auto"/>
                <w:sz w:val="18"/>
                <w:szCs w:val="18"/>
              </w:rPr>
              <w:t>Foreign Language</w:t>
            </w:r>
          </w:p>
        </w:tc>
        <w:tc>
          <w:tcPr>
            <w:tcW w:w="968" w:type="dxa"/>
            <w:shd w:val="clear" w:color="auto" w:fill="72BAE1"/>
            <w:vAlign w:val="center"/>
          </w:tcPr>
          <w:p w:rsidR="00AC141C" w:rsidRDefault="00AC141C" w:rsidP="001307AC">
            <w:pPr>
              <w:pStyle w:val="NoSpacing"/>
              <w:jc w:val="center"/>
              <w:rPr>
                <w:rFonts w:ascii="Segoe UI" w:hAnsi="Segoe UI" w:cs="Segoe UI"/>
                <w:b/>
                <w:color w:val="auto"/>
                <w:sz w:val="18"/>
                <w:szCs w:val="18"/>
              </w:rPr>
            </w:pPr>
            <w:r>
              <w:rPr>
                <w:rFonts w:ascii="Segoe UI" w:hAnsi="Segoe UI" w:cs="Segoe UI"/>
                <w:b/>
                <w:color w:val="auto"/>
                <w:sz w:val="18"/>
                <w:szCs w:val="18"/>
              </w:rPr>
              <w:t>ELA</w:t>
            </w:r>
            <w:r w:rsidRPr="00DD0C21">
              <w:rPr>
                <w:rFonts w:ascii="Segoe UI" w:hAnsi="Segoe UI" w:cs="Segoe UI"/>
                <w:b/>
                <w:color w:val="auto"/>
                <w:sz w:val="18"/>
                <w:szCs w:val="18"/>
              </w:rPr>
              <w:t>/</w:t>
            </w:r>
          </w:p>
          <w:p w:rsidR="00AC141C" w:rsidRPr="00DD0C21" w:rsidRDefault="00AC141C" w:rsidP="001307AC">
            <w:pPr>
              <w:pStyle w:val="NoSpacing"/>
              <w:jc w:val="center"/>
              <w:rPr>
                <w:rFonts w:ascii="Segoe UI" w:hAnsi="Segoe UI" w:cs="Segoe UI"/>
                <w:b/>
                <w:color w:val="auto"/>
                <w:sz w:val="18"/>
                <w:szCs w:val="18"/>
              </w:rPr>
            </w:pPr>
            <w:r w:rsidRPr="00DD0C21">
              <w:rPr>
                <w:rFonts w:ascii="Segoe UI" w:hAnsi="Segoe UI" w:cs="Segoe UI"/>
                <w:b/>
                <w:color w:val="auto"/>
                <w:sz w:val="18"/>
                <w:szCs w:val="18"/>
              </w:rPr>
              <w:t>Reading</w:t>
            </w:r>
          </w:p>
        </w:tc>
        <w:tc>
          <w:tcPr>
            <w:tcW w:w="1184" w:type="dxa"/>
            <w:shd w:val="clear" w:color="auto" w:fill="72BAE1"/>
            <w:vAlign w:val="center"/>
          </w:tcPr>
          <w:p w:rsidR="00AC141C" w:rsidRPr="00DD0C21" w:rsidRDefault="00AC141C" w:rsidP="00DD0C21">
            <w:pPr>
              <w:pStyle w:val="NoSpacing"/>
              <w:jc w:val="center"/>
              <w:rPr>
                <w:rFonts w:ascii="Segoe UI" w:hAnsi="Segoe UI" w:cs="Segoe UI"/>
                <w:b/>
                <w:color w:val="auto"/>
                <w:sz w:val="18"/>
                <w:szCs w:val="18"/>
              </w:rPr>
            </w:pPr>
            <w:r>
              <w:rPr>
                <w:rFonts w:ascii="Segoe UI" w:hAnsi="Segoe UI" w:cs="Segoe UI"/>
                <w:b/>
                <w:color w:val="auto"/>
                <w:sz w:val="18"/>
                <w:szCs w:val="18"/>
              </w:rPr>
              <w:t>Early Childhood</w:t>
            </w:r>
          </w:p>
          <w:p w:rsidR="00AC141C" w:rsidRPr="00DD0C21" w:rsidRDefault="00AC141C" w:rsidP="00DD0C21">
            <w:pPr>
              <w:pStyle w:val="NoSpacing"/>
              <w:jc w:val="center"/>
              <w:rPr>
                <w:rFonts w:ascii="Segoe UI" w:hAnsi="Segoe UI" w:cs="Segoe UI"/>
                <w:b/>
                <w:color w:val="auto"/>
                <w:sz w:val="18"/>
                <w:szCs w:val="18"/>
              </w:rPr>
            </w:pPr>
            <w:r w:rsidRPr="00DD0C21">
              <w:rPr>
                <w:rFonts w:ascii="Segoe UI" w:hAnsi="Segoe UI" w:cs="Segoe UI"/>
                <w:b/>
                <w:color w:val="auto"/>
                <w:sz w:val="18"/>
                <w:szCs w:val="18"/>
              </w:rPr>
              <w:t>(PK – 2)</w:t>
            </w:r>
          </w:p>
        </w:tc>
        <w:tc>
          <w:tcPr>
            <w:tcW w:w="1184" w:type="dxa"/>
            <w:shd w:val="clear" w:color="auto" w:fill="72BAE1"/>
            <w:vAlign w:val="center"/>
          </w:tcPr>
          <w:p w:rsidR="00AC141C" w:rsidRPr="00DD0C21" w:rsidRDefault="00AC141C" w:rsidP="001307AC">
            <w:pPr>
              <w:pStyle w:val="NoSpacing"/>
              <w:jc w:val="center"/>
              <w:rPr>
                <w:rFonts w:ascii="Segoe UI" w:hAnsi="Segoe UI" w:cs="Segoe UI"/>
                <w:b/>
                <w:color w:val="auto"/>
                <w:sz w:val="18"/>
                <w:szCs w:val="18"/>
              </w:rPr>
            </w:pPr>
            <w:r>
              <w:rPr>
                <w:rFonts w:ascii="Segoe UI" w:hAnsi="Segoe UI" w:cs="Segoe UI"/>
                <w:b/>
                <w:color w:val="auto"/>
                <w:sz w:val="18"/>
                <w:szCs w:val="18"/>
              </w:rPr>
              <w:t>Special Education</w:t>
            </w:r>
          </w:p>
        </w:tc>
        <w:tc>
          <w:tcPr>
            <w:tcW w:w="1185" w:type="dxa"/>
            <w:shd w:val="clear" w:color="auto" w:fill="72BAE1"/>
            <w:vAlign w:val="center"/>
          </w:tcPr>
          <w:p w:rsidR="00AC141C" w:rsidRPr="00DD0C21" w:rsidRDefault="00AC141C" w:rsidP="00DD0C21">
            <w:pPr>
              <w:pStyle w:val="NoSpacing"/>
              <w:jc w:val="center"/>
              <w:rPr>
                <w:rFonts w:ascii="Segoe UI" w:hAnsi="Segoe UI" w:cs="Segoe UI"/>
                <w:b/>
                <w:color w:val="auto"/>
                <w:sz w:val="18"/>
                <w:szCs w:val="18"/>
              </w:rPr>
            </w:pPr>
            <w:r w:rsidRPr="00DD0C21">
              <w:rPr>
                <w:rFonts w:ascii="Segoe UI" w:hAnsi="Segoe UI" w:cs="Segoe UI"/>
                <w:b/>
                <w:color w:val="auto"/>
                <w:sz w:val="18"/>
                <w:szCs w:val="18"/>
              </w:rPr>
              <w:t>English Language Learners</w:t>
            </w:r>
          </w:p>
        </w:tc>
      </w:tr>
      <w:tr w:rsidR="00E130BD" w:rsidRPr="0000726F" w:rsidTr="00E130BD">
        <w:trPr>
          <w:trHeight w:hRule="exact" w:val="315"/>
        </w:trPr>
        <w:tc>
          <w:tcPr>
            <w:tcW w:w="1871" w:type="dxa"/>
            <w:shd w:val="clear" w:color="auto" w:fill="D0E8F5"/>
            <w:vAlign w:val="center"/>
          </w:tcPr>
          <w:p w:rsidR="002C11A7" w:rsidRPr="0000726F" w:rsidRDefault="002C11A7" w:rsidP="002C11A7">
            <w:pPr>
              <w:rPr>
                <w:rFonts w:cs="Segoe UI"/>
                <w:szCs w:val="18"/>
              </w:rPr>
            </w:pPr>
            <w:r w:rsidRPr="0000726F">
              <w:rPr>
                <w:rFonts w:cs="Segoe UI"/>
                <w:szCs w:val="18"/>
              </w:rPr>
              <w:t>Temporary License</w:t>
            </w:r>
          </w:p>
        </w:tc>
        <w:tc>
          <w:tcPr>
            <w:tcW w:w="1052" w:type="dxa"/>
            <w:shd w:val="clear" w:color="auto" w:fill="D0E8F5"/>
            <w:vAlign w:val="center"/>
          </w:tcPr>
          <w:p w:rsidR="002C11A7" w:rsidRPr="0000726F" w:rsidRDefault="002C11A7" w:rsidP="002C11A7">
            <w:pPr>
              <w:rPr>
                <w:rFonts w:cs="Segoe UI"/>
                <w:szCs w:val="18"/>
              </w:rPr>
            </w:pPr>
            <w:r w:rsidRPr="0000726F">
              <w:rPr>
                <w:rFonts w:cs="Segoe UI"/>
                <w:szCs w:val="18"/>
              </w:rPr>
              <w:t>1.1%</w:t>
            </w:r>
          </w:p>
        </w:tc>
        <w:tc>
          <w:tcPr>
            <w:tcW w:w="1053" w:type="dxa"/>
            <w:shd w:val="clear" w:color="auto" w:fill="D0E8F5"/>
            <w:vAlign w:val="center"/>
          </w:tcPr>
          <w:p w:rsidR="002C11A7" w:rsidRPr="0000726F" w:rsidRDefault="002C11A7" w:rsidP="002C11A7">
            <w:pPr>
              <w:rPr>
                <w:rFonts w:cs="Segoe UI"/>
                <w:szCs w:val="18"/>
              </w:rPr>
            </w:pPr>
            <w:r w:rsidRPr="0000726F">
              <w:rPr>
                <w:rFonts w:cs="Segoe UI"/>
                <w:szCs w:val="18"/>
              </w:rPr>
              <w:t>0.9%</w:t>
            </w:r>
          </w:p>
        </w:tc>
        <w:tc>
          <w:tcPr>
            <w:tcW w:w="1137" w:type="dxa"/>
            <w:shd w:val="clear" w:color="auto" w:fill="D0E8F5"/>
            <w:vAlign w:val="center"/>
          </w:tcPr>
          <w:p w:rsidR="002C11A7" w:rsidRPr="0000726F" w:rsidRDefault="002C11A7" w:rsidP="002C11A7">
            <w:pPr>
              <w:rPr>
                <w:rFonts w:cs="Segoe UI"/>
                <w:szCs w:val="18"/>
              </w:rPr>
            </w:pPr>
            <w:r w:rsidRPr="0000726F">
              <w:rPr>
                <w:rFonts w:cs="Segoe UI"/>
                <w:szCs w:val="18"/>
              </w:rPr>
              <w:t>0.0%</w:t>
            </w:r>
          </w:p>
        </w:tc>
        <w:tc>
          <w:tcPr>
            <w:tcW w:w="968" w:type="dxa"/>
            <w:shd w:val="clear" w:color="auto" w:fill="D0E8F5"/>
            <w:vAlign w:val="center"/>
          </w:tcPr>
          <w:p w:rsidR="002C11A7" w:rsidRPr="0000726F" w:rsidRDefault="002C11A7" w:rsidP="002C11A7">
            <w:pPr>
              <w:rPr>
                <w:rFonts w:cs="Segoe UI"/>
                <w:szCs w:val="18"/>
              </w:rPr>
            </w:pPr>
            <w:r w:rsidRPr="0000726F">
              <w:rPr>
                <w:rFonts w:cs="Segoe UI"/>
                <w:szCs w:val="18"/>
              </w:rPr>
              <w:t>1.3%</w:t>
            </w:r>
          </w:p>
        </w:tc>
        <w:tc>
          <w:tcPr>
            <w:tcW w:w="1184" w:type="dxa"/>
            <w:shd w:val="clear" w:color="auto" w:fill="D0E8F5"/>
            <w:vAlign w:val="center"/>
          </w:tcPr>
          <w:p w:rsidR="002C11A7" w:rsidRPr="0000726F" w:rsidRDefault="002C11A7" w:rsidP="002C11A7">
            <w:pPr>
              <w:rPr>
                <w:rFonts w:cs="Segoe UI"/>
                <w:szCs w:val="18"/>
              </w:rPr>
            </w:pPr>
            <w:r w:rsidRPr="0000726F">
              <w:rPr>
                <w:rFonts w:cs="Segoe UI"/>
                <w:szCs w:val="18"/>
              </w:rPr>
              <w:t>0.5%</w:t>
            </w:r>
          </w:p>
        </w:tc>
        <w:tc>
          <w:tcPr>
            <w:tcW w:w="1184" w:type="dxa"/>
            <w:shd w:val="clear" w:color="auto" w:fill="D0E8F5"/>
            <w:vAlign w:val="center"/>
          </w:tcPr>
          <w:p w:rsidR="002C11A7" w:rsidRPr="0000726F" w:rsidRDefault="002C11A7" w:rsidP="002C11A7">
            <w:pPr>
              <w:rPr>
                <w:rFonts w:cs="Segoe UI"/>
                <w:szCs w:val="18"/>
              </w:rPr>
            </w:pPr>
            <w:r w:rsidRPr="0000726F">
              <w:rPr>
                <w:rFonts w:cs="Segoe UI"/>
                <w:szCs w:val="18"/>
              </w:rPr>
              <w:t>1.2%</w:t>
            </w:r>
          </w:p>
        </w:tc>
        <w:tc>
          <w:tcPr>
            <w:tcW w:w="1185" w:type="dxa"/>
            <w:shd w:val="clear" w:color="auto" w:fill="D0E8F5"/>
            <w:vAlign w:val="center"/>
          </w:tcPr>
          <w:p w:rsidR="002C11A7" w:rsidRPr="0000726F" w:rsidRDefault="002C11A7" w:rsidP="002C11A7">
            <w:pPr>
              <w:rPr>
                <w:rFonts w:cs="Segoe UI"/>
                <w:szCs w:val="18"/>
              </w:rPr>
            </w:pPr>
            <w:r w:rsidRPr="0000726F">
              <w:rPr>
                <w:rFonts w:cs="Segoe UI"/>
                <w:szCs w:val="18"/>
              </w:rPr>
              <w:t>1.4%</w:t>
            </w:r>
          </w:p>
        </w:tc>
      </w:tr>
      <w:tr w:rsidR="00E130BD" w:rsidRPr="0000726F" w:rsidTr="00E130BD">
        <w:trPr>
          <w:trHeight w:hRule="exact" w:val="357"/>
        </w:trPr>
        <w:tc>
          <w:tcPr>
            <w:tcW w:w="1871" w:type="dxa"/>
            <w:shd w:val="clear" w:color="auto" w:fill="D0E8F5"/>
            <w:vAlign w:val="center"/>
          </w:tcPr>
          <w:p w:rsidR="002C11A7" w:rsidRPr="0000726F" w:rsidRDefault="002C11A7" w:rsidP="002C11A7">
            <w:pPr>
              <w:rPr>
                <w:rFonts w:cs="Segoe UI"/>
                <w:szCs w:val="18"/>
              </w:rPr>
            </w:pPr>
            <w:r w:rsidRPr="0000726F">
              <w:rPr>
                <w:rFonts w:cs="Segoe UI"/>
                <w:szCs w:val="18"/>
              </w:rPr>
              <w:t>Preliminary License</w:t>
            </w:r>
          </w:p>
        </w:tc>
        <w:tc>
          <w:tcPr>
            <w:tcW w:w="1052" w:type="dxa"/>
            <w:shd w:val="clear" w:color="auto" w:fill="D0E8F5"/>
            <w:vAlign w:val="center"/>
          </w:tcPr>
          <w:p w:rsidR="002C11A7" w:rsidRPr="0000726F" w:rsidRDefault="002C11A7" w:rsidP="002C11A7">
            <w:pPr>
              <w:rPr>
                <w:rFonts w:cs="Segoe UI"/>
                <w:szCs w:val="18"/>
              </w:rPr>
            </w:pPr>
            <w:r w:rsidRPr="0000726F">
              <w:rPr>
                <w:rFonts w:cs="Segoe UI"/>
                <w:szCs w:val="18"/>
              </w:rPr>
              <w:t>23.1%</w:t>
            </w:r>
          </w:p>
        </w:tc>
        <w:tc>
          <w:tcPr>
            <w:tcW w:w="1053" w:type="dxa"/>
            <w:shd w:val="clear" w:color="auto" w:fill="D0E8F5"/>
            <w:vAlign w:val="center"/>
          </w:tcPr>
          <w:p w:rsidR="002C11A7" w:rsidRPr="0000726F" w:rsidRDefault="002C11A7" w:rsidP="002C11A7">
            <w:pPr>
              <w:rPr>
                <w:rFonts w:cs="Segoe UI"/>
                <w:szCs w:val="18"/>
              </w:rPr>
            </w:pPr>
            <w:r w:rsidRPr="0000726F">
              <w:rPr>
                <w:rFonts w:cs="Segoe UI"/>
                <w:szCs w:val="18"/>
              </w:rPr>
              <w:t>27.3%</w:t>
            </w:r>
          </w:p>
        </w:tc>
        <w:tc>
          <w:tcPr>
            <w:tcW w:w="1137" w:type="dxa"/>
            <w:shd w:val="clear" w:color="auto" w:fill="D0E8F5"/>
            <w:vAlign w:val="center"/>
          </w:tcPr>
          <w:p w:rsidR="002C11A7" w:rsidRPr="0000726F" w:rsidRDefault="002C11A7" w:rsidP="002C11A7">
            <w:pPr>
              <w:rPr>
                <w:rFonts w:cs="Segoe UI"/>
                <w:szCs w:val="18"/>
              </w:rPr>
            </w:pPr>
            <w:r w:rsidRPr="0000726F">
              <w:rPr>
                <w:rFonts w:cs="Segoe UI"/>
                <w:szCs w:val="18"/>
              </w:rPr>
              <w:t>51.0%</w:t>
            </w:r>
          </w:p>
        </w:tc>
        <w:tc>
          <w:tcPr>
            <w:tcW w:w="968" w:type="dxa"/>
            <w:shd w:val="clear" w:color="auto" w:fill="D0E8F5"/>
            <w:vAlign w:val="center"/>
          </w:tcPr>
          <w:p w:rsidR="002C11A7" w:rsidRPr="0000726F" w:rsidRDefault="002C11A7" w:rsidP="002C11A7">
            <w:pPr>
              <w:rPr>
                <w:rFonts w:cs="Segoe UI"/>
                <w:szCs w:val="18"/>
              </w:rPr>
            </w:pPr>
            <w:r w:rsidRPr="0000726F">
              <w:rPr>
                <w:rFonts w:cs="Segoe UI"/>
                <w:szCs w:val="18"/>
              </w:rPr>
              <w:t>18.9%</w:t>
            </w:r>
          </w:p>
        </w:tc>
        <w:tc>
          <w:tcPr>
            <w:tcW w:w="1184" w:type="dxa"/>
            <w:shd w:val="clear" w:color="auto" w:fill="D0E8F5"/>
            <w:vAlign w:val="center"/>
          </w:tcPr>
          <w:p w:rsidR="002C11A7" w:rsidRPr="0000726F" w:rsidRDefault="002C11A7" w:rsidP="002C11A7">
            <w:pPr>
              <w:rPr>
                <w:rFonts w:cs="Segoe UI"/>
                <w:szCs w:val="18"/>
              </w:rPr>
            </w:pPr>
            <w:r w:rsidRPr="0000726F">
              <w:rPr>
                <w:rFonts w:cs="Segoe UI"/>
                <w:szCs w:val="18"/>
              </w:rPr>
              <w:t>15.9%</w:t>
            </w:r>
          </w:p>
        </w:tc>
        <w:tc>
          <w:tcPr>
            <w:tcW w:w="1184" w:type="dxa"/>
            <w:shd w:val="clear" w:color="auto" w:fill="D0E8F5"/>
            <w:vAlign w:val="center"/>
          </w:tcPr>
          <w:p w:rsidR="002C11A7" w:rsidRPr="0000726F" w:rsidRDefault="002C11A7" w:rsidP="002C11A7">
            <w:pPr>
              <w:rPr>
                <w:rFonts w:cs="Segoe UI"/>
                <w:szCs w:val="18"/>
              </w:rPr>
            </w:pPr>
            <w:r w:rsidRPr="0000726F">
              <w:rPr>
                <w:rFonts w:cs="Segoe UI"/>
                <w:szCs w:val="18"/>
              </w:rPr>
              <w:t>18.6%</w:t>
            </w:r>
          </w:p>
        </w:tc>
        <w:tc>
          <w:tcPr>
            <w:tcW w:w="1185" w:type="dxa"/>
            <w:shd w:val="clear" w:color="auto" w:fill="D0E8F5"/>
            <w:vAlign w:val="center"/>
          </w:tcPr>
          <w:p w:rsidR="002C11A7" w:rsidRPr="0000726F" w:rsidRDefault="002C11A7" w:rsidP="002C11A7">
            <w:pPr>
              <w:rPr>
                <w:rFonts w:cs="Segoe UI"/>
                <w:szCs w:val="18"/>
              </w:rPr>
            </w:pPr>
            <w:r w:rsidRPr="0000726F">
              <w:rPr>
                <w:rFonts w:cs="Segoe UI"/>
                <w:szCs w:val="18"/>
              </w:rPr>
              <w:t>36.4%</w:t>
            </w:r>
          </w:p>
        </w:tc>
      </w:tr>
      <w:tr w:rsidR="00E130BD" w:rsidRPr="0000726F" w:rsidTr="00E130BD">
        <w:trPr>
          <w:trHeight w:hRule="exact" w:val="298"/>
        </w:trPr>
        <w:tc>
          <w:tcPr>
            <w:tcW w:w="1871" w:type="dxa"/>
            <w:shd w:val="clear" w:color="auto" w:fill="D0E8F5"/>
            <w:vAlign w:val="center"/>
          </w:tcPr>
          <w:p w:rsidR="002C11A7" w:rsidRPr="0000726F" w:rsidRDefault="002C11A7" w:rsidP="002C11A7">
            <w:pPr>
              <w:rPr>
                <w:rFonts w:cs="Segoe UI"/>
                <w:szCs w:val="18"/>
              </w:rPr>
            </w:pPr>
            <w:r w:rsidRPr="0000726F">
              <w:rPr>
                <w:rFonts w:cs="Segoe UI"/>
                <w:szCs w:val="18"/>
              </w:rPr>
              <w:t>Initial License</w:t>
            </w:r>
          </w:p>
        </w:tc>
        <w:tc>
          <w:tcPr>
            <w:tcW w:w="1052" w:type="dxa"/>
            <w:shd w:val="clear" w:color="auto" w:fill="D0E8F5"/>
            <w:vAlign w:val="center"/>
          </w:tcPr>
          <w:p w:rsidR="002C11A7" w:rsidRPr="0000726F" w:rsidRDefault="002C11A7" w:rsidP="002C11A7">
            <w:pPr>
              <w:rPr>
                <w:rFonts w:cs="Segoe UI"/>
                <w:szCs w:val="18"/>
              </w:rPr>
            </w:pPr>
            <w:r w:rsidRPr="0000726F">
              <w:rPr>
                <w:rFonts w:cs="Segoe UI"/>
                <w:szCs w:val="18"/>
              </w:rPr>
              <w:t>75.8%</w:t>
            </w:r>
          </w:p>
        </w:tc>
        <w:tc>
          <w:tcPr>
            <w:tcW w:w="1053" w:type="dxa"/>
            <w:shd w:val="clear" w:color="auto" w:fill="D0E8F5"/>
            <w:vAlign w:val="center"/>
          </w:tcPr>
          <w:p w:rsidR="002C11A7" w:rsidRPr="0000726F" w:rsidRDefault="002C11A7" w:rsidP="002C11A7">
            <w:pPr>
              <w:rPr>
                <w:rFonts w:cs="Segoe UI"/>
                <w:szCs w:val="18"/>
              </w:rPr>
            </w:pPr>
            <w:r w:rsidRPr="0000726F">
              <w:rPr>
                <w:rFonts w:cs="Segoe UI"/>
                <w:szCs w:val="18"/>
              </w:rPr>
              <w:t>71.8%</w:t>
            </w:r>
          </w:p>
        </w:tc>
        <w:tc>
          <w:tcPr>
            <w:tcW w:w="1137" w:type="dxa"/>
            <w:shd w:val="clear" w:color="auto" w:fill="D0E8F5"/>
            <w:vAlign w:val="center"/>
          </w:tcPr>
          <w:p w:rsidR="002C11A7" w:rsidRPr="0000726F" w:rsidRDefault="002C11A7" w:rsidP="002C11A7">
            <w:pPr>
              <w:rPr>
                <w:rFonts w:cs="Segoe UI"/>
                <w:szCs w:val="18"/>
              </w:rPr>
            </w:pPr>
            <w:r w:rsidRPr="0000726F">
              <w:rPr>
                <w:rFonts w:cs="Segoe UI"/>
                <w:szCs w:val="18"/>
              </w:rPr>
              <w:t>49.0%</w:t>
            </w:r>
          </w:p>
        </w:tc>
        <w:tc>
          <w:tcPr>
            <w:tcW w:w="968" w:type="dxa"/>
            <w:shd w:val="clear" w:color="auto" w:fill="D0E8F5"/>
            <w:vAlign w:val="center"/>
          </w:tcPr>
          <w:p w:rsidR="002C11A7" w:rsidRPr="0000726F" w:rsidRDefault="002C11A7" w:rsidP="002C11A7">
            <w:pPr>
              <w:rPr>
                <w:rFonts w:cs="Segoe UI"/>
                <w:szCs w:val="18"/>
              </w:rPr>
            </w:pPr>
            <w:r w:rsidRPr="0000726F">
              <w:rPr>
                <w:rFonts w:cs="Segoe UI"/>
                <w:szCs w:val="18"/>
              </w:rPr>
              <w:t>79.9%</w:t>
            </w:r>
          </w:p>
        </w:tc>
        <w:tc>
          <w:tcPr>
            <w:tcW w:w="1184" w:type="dxa"/>
            <w:shd w:val="clear" w:color="auto" w:fill="D0E8F5"/>
            <w:vAlign w:val="center"/>
          </w:tcPr>
          <w:p w:rsidR="002C11A7" w:rsidRPr="0000726F" w:rsidRDefault="002C11A7" w:rsidP="002C11A7">
            <w:pPr>
              <w:rPr>
                <w:rFonts w:cs="Segoe UI"/>
                <w:szCs w:val="18"/>
              </w:rPr>
            </w:pPr>
            <w:r w:rsidRPr="0000726F">
              <w:rPr>
                <w:rFonts w:cs="Segoe UI"/>
                <w:szCs w:val="18"/>
              </w:rPr>
              <w:t>83.6%</w:t>
            </w:r>
          </w:p>
        </w:tc>
        <w:tc>
          <w:tcPr>
            <w:tcW w:w="1184" w:type="dxa"/>
            <w:shd w:val="clear" w:color="auto" w:fill="D0E8F5"/>
            <w:vAlign w:val="center"/>
          </w:tcPr>
          <w:p w:rsidR="002C11A7" w:rsidRPr="0000726F" w:rsidRDefault="002C11A7" w:rsidP="002C11A7">
            <w:pPr>
              <w:rPr>
                <w:rFonts w:cs="Segoe UI"/>
                <w:szCs w:val="18"/>
              </w:rPr>
            </w:pPr>
            <w:r w:rsidRPr="0000726F">
              <w:rPr>
                <w:rFonts w:cs="Segoe UI"/>
                <w:szCs w:val="18"/>
              </w:rPr>
              <w:t>80.2%</w:t>
            </w:r>
          </w:p>
        </w:tc>
        <w:tc>
          <w:tcPr>
            <w:tcW w:w="1185" w:type="dxa"/>
            <w:shd w:val="clear" w:color="auto" w:fill="D0E8F5"/>
            <w:vAlign w:val="center"/>
          </w:tcPr>
          <w:p w:rsidR="002C11A7" w:rsidRPr="0000726F" w:rsidRDefault="002C11A7" w:rsidP="002C11A7">
            <w:pPr>
              <w:rPr>
                <w:rFonts w:cs="Segoe UI"/>
                <w:szCs w:val="18"/>
              </w:rPr>
            </w:pPr>
            <w:r w:rsidRPr="0000726F">
              <w:rPr>
                <w:rFonts w:cs="Segoe UI"/>
                <w:szCs w:val="18"/>
              </w:rPr>
              <w:t>62.1%</w:t>
            </w:r>
          </w:p>
        </w:tc>
      </w:tr>
    </w:tbl>
    <w:p w:rsidR="00E130BD" w:rsidRDefault="00E130BD" w:rsidP="00E130BD">
      <w:pPr>
        <w:pStyle w:val="camdentext"/>
        <w:spacing w:after="240"/>
        <w:ind w:left="720"/>
      </w:pPr>
    </w:p>
    <w:p w:rsidR="00133BD0" w:rsidRDefault="007C1962" w:rsidP="00B62398">
      <w:pPr>
        <w:pStyle w:val="camdentext"/>
        <w:numPr>
          <w:ilvl w:val="0"/>
          <w:numId w:val="33"/>
        </w:numPr>
        <w:spacing w:after="240"/>
      </w:pPr>
      <w:r>
        <w:t xml:space="preserve">Approximately one third of new teachers at the </w:t>
      </w:r>
      <w:r w:rsidR="00133BD0">
        <w:t>middle or high school</w:t>
      </w:r>
      <w:r w:rsidR="00C44506">
        <w:t xml:space="preserve"> level have preliminary l</w:t>
      </w:r>
      <w:r>
        <w:t xml:space="preserve">icenses, but it varies greatly by subject area.  51% of those teaching a foreign language hold a Preliminary License, compared to 23.1% of those teaching math 27.3% of those teaching science, and 18.9% of those teaching English Language Arts or reading.  </w:t>
      </w:r>
    </w:p>
    <w:p w:rsidR="00133BD0" w:rsidRDefault="00133BD0" w:rsidP="00B62398">
      <w:pPr>
        <w:pStyle w:val="camdentext"/>
        <w:numPr>
          <w:ilvl w:val="0"/>
          <w:numId w:val="33"/>
        </w:numPr>
        <w:spacing w:after="240"/>
      </w:pPr>
      <w:r>
        <w:t>The Preliminary License enables teachers to teach in shortage areas.  Specifically, it is helping meet hiring needs for positions with English Language Learners.  However, this is not the case for all shortage areas, such as Early Childhood and Special Education, both of which have lower than average rat</w:t>
      </w:r>
      <w:r w:rsidR="00C44506">
        <w:t>es of first-year teachers with preliminary l</w:t>
      </w:r>
      <w:r>
        <w:t>icenses.</w:t>
      </w:r>
    </w:p>
    <w:p w:rsidR="00AC141C" w:rsidRPr="009D1F32" w:rsidRDefault="00921FB2" w:rsidP="00AC141C">
      <w:pPr>
        <w:pStyle w:val="Heading2"/>
        <w:spacing w:line="240" w:lineRule="auto"/>
        <w:rPr>
          <w:b/>
          <w:i/>
          <w:szCs w:val="22"/>
        </w:rPr>
      </w:pPr>
      <w:r>
        <w:rPr>
          <w:b/>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2035175</wp:posOffset>
                </wp:positionV>
                <wp:extent cx="5892165" cy="165100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1651000"/>
                        </a:xfrm>
                        <a:prstGeom prst="rect">
                          <a:avLst/>
                        </a:prstGeom>
                        <a:solidFill>
                          <a:srgbClr val="FFFFFF"/>
                        </a:solidFill>
                        <a:ln w="9525">
                          <a:noFill/>
                          <a:miter lim="800000"/>
                          <a:headEnd/>
                          <a:tailEnd/>
                        </a:ln>
                      </wps:spPr>
                      <wps:txbx>
                        <w:txbxContent>
                          <w:p w:rsidR="007712EF" w:rsidRDefault="007712EF" w:rsidP="007712EF">
                            <w:pPr>
                              <w:pStyle w:val="ListParagraph"/>
                              <w:numPr>
                                <w:ilvl w:val="0"/>
                                <w:numId w:val="33"/>
                              </w:numPr>
                              <w:ind w:left="360"/>
                            </w:pPr>
                            <w:r>
                              <w:t>There are</w:t>
                            </w:r>
                            <w:r w:rsidR="00C44506">
                              <w:t xml:space="preserve"> more first-year teachers with preliminary l</w:t>
                            </w:r>
                            <w:r>
                              <w:t>icenses teaching at high-need schools than at low-need schools.  Specifically, a slightly higher percentage of first-year teachers are at Level 3 or Level 4 schools (29% and 34.9%) than are at Level 1 or Level 2 schools (24.2% and 23.8%).  Nearly one third of first-year teachers at high poverty schools have a Preliminary License, compared to one fifth of first-year teachers at low poverty schools.</w:t>
                            </w:r>
                          </w:p>
                          <w:p w:rsidR="007712EF" w:rsidRDefault="007712EF" w:rsidP="007712EF">
                            <w:pPr>
                              <w:pStyle w:val="camdentext"/>
                              <w:numPr>
                                <w:ilvl w:val="0"/>
                                <w:numId w:val="33"/>
                              </w:numPr>
                              <w:spacing w:after="240"/>
                              <w:ind w:left="360"/>
                            </w:pPr>
                            <w:r>
                              <w:t xml:space="preserve">This data is not </w:t>
                            </w:r>
                            <w:r w:rsidRPr="002C11A7">
                              <w:t>disaggregated by charter school status because charter school teachers are subject to different l</w:t>
                            </w:r>
                            <w:r>
                              <w:t>icensure requirements.  45%</w:t>
                            </w:r>
                            <w:r w:rsidRPr="002C11A7">
                              <w:t xml:space="preserve"> of first-year charter school teachers did not have active teaching licenses</w:t>
                            </w:r>
                            <w:r>
                              <w:t xml:space="preserve"> in 2012-13. Of those that did, 32% held a Preliminary L</w:t>
                            </w:r>
                            <w:r w:rsidRPr="002C11A7">
                              <w:t>icense.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2.75pt;margin-top:160.25pt;width:463.95pt;height:130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" stroked="f">
                <v:textbox>
                  <w:txbxContent>
                    <w:p w:rsidR="007712EF" w:rsidRDefault="007712EF" w:rsidP="007712EF">
                      <w:pPr>
                        <w:pStyle w:val="ListParagraph"/>
                        <w:numPr>
                          <w:ilvl w:val="0"/>
                          <w:numId w:val="33"/>
                        </w:numPr>
                        <w:ind w:left="360"/>
                      </w:pPr>
                      <w:r>
                        <w:t>There are</w:t>
                      </w:r>
                      <w:r w:rsidR="00C44506">
                        <w:t xml:space="preserve"> more first-year teachers with preliminary l</w:t>
                      </w:r>
                      <w:r>
                        <w:t>icenses teaching at high-need schools than at low-need schools.  Specifically, a slightly higher percentage of first-year teachers are at Level 3 or Level 4 schools (29% and 34.9%) than are at Level 1 or Level 2 schools (24.2% and 23.8%).  Nearly one third of first-year teachers at high poverty schools have a Preliminary License, compared to one fifth of first-year teachers at low poverty schools.</w:t>
                      </w:r>
                    </w:p>
                    <w:p w:rsidR="007712EF" w:rsidRDefault="007712EF" w:rsidP="007712EF">
                      <w:pPr>
                        <w:pStyle w:val="camdentext"/>
                        <w:numPr>
                          <w:ilvl w:val="0"/>
                          <w:numId w:val="33"/>
                        </w:numPr>
                        <w:spacing w:after="240"/>
                        <w:ind w:left="360"/>
                      </w:pPr>
                      <w:r>
                        <w:t xml:space="preserve">This data is not </w:t>
                      </w:r>
                      <w:r w:rsidRPr="002C11A7">
                        <w:t>disaggregated by charter school status because charter school teachers are subject to different l</w:t>
                      </w:r>
                      <w:r>
                        <w:t>icensure requirements.  45%</w:t>
                      </w:r>
                      <w:r w:rsidRPr="002C11A7">
                        <w:t xml:space="preserve"> of first-year charter school teachers did not have active teaching licenses</w:t>
                      </w:r>
                      <w:r>
                        <w:t xml:space="preserve"> in 2012-13. Of those that did, 32% held a Preliminary L</w:t>
                      </w:r>
                      <w:r w:rsidRPr="002C11A7">
                        <w:t>icense.</w:t>
                      </w:r>
                    </w:p>
                  </w:txbxContent>
                </v:textbox>
                <w10:wrap type="square" anchorx="margin"/>
              </v:shape>
            </w:pict>
          </mc:Fallback>
        </mc:AlternateContent>
      </w:r>
      <w:r w:rsidR="00AC141C" w:rsidRPr="009D1F32">
        <w:rPr>
          <w:b/>
          <w:i/>
          <w:szCs w:val="22"/>
        </w:rPr>
        <w:t>Percent of First-Year Teachers by School Characteristics and License Type (2012-23)</w:t>
      </w:r>
    </w:p>
    <w:tbl>
      <w:tblPr>
        <w:tblW w:w="4411" w:type="pct"/>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0E8F5"/>
        <w:tblLayout w:type="fixed"/>
        <w:tblCellMar>
          <w:top w:w="43" w:type="dxa"/>
          <w:left w:w="115" w:type="dxa"/>
          <w:bottom w:w="43" w:type="dxa"/>
          <w:right w:w="115" w:type="dxa"/>
        </w:tblCellMar>
        <w:tblLook w:val="04A0" w:firstRow="1" w:lastRow="0" w:firstColumn="1" w:lastColumn="0" w:noHBand="0" w:noVBand="1"/>
      </w:tblPr>
      <w:tblGrid>
        <w:gridCol w:w="2015"/>
        <w:gridCol w:w="917"/>
        <w:gridCol w:w="917"/>
        <w:gridCol w:w="917"/>
        <w:gridCol w:w="919"/>
        <w:gridCol w:w="1467"/>
        <w:gridCol w:w="1467"/>
      </w:tblGrid>
      <w:tr w:rsidR="00AC141C" w:rsidRPr="0000726F" w:rsidTr="00B62398">
        <w:trPr>
          <w:trHeight w:hRule="exact" w:val="575"/>
        </w:trPr>
        <w:tc>
          <w:tcPr>
            <w:tcW w:w="1169" w:type="pct"/>
            <w:vMerge w:val="restart"/>
            <w:shd w:val="clear" w:color="auto" w:fill="72BAE1"/>
            <w:vAlign w:val="bottom"/>
          </w:tcPr>
          <w:p w:rsidR="00AC141C" w:rsidRPr="0000726F" w:rsidRDefault="00AC141C" w:rsidP="00AC141C">
            <w:pPr>
              <w:jc w:val="center"/>
              <w:rPr>
                <w:b/>
              </w:rPr>
            </w:pPr>
            <w:r w:rsidRPr="0000726F">
              <w:rPr>
                <w:rFonts w:cs="Segoe UI"/>
                <w:b/>
                <w:szCs w:val="18"/>
              </w:rPr>
              <w:t>Type of License</w:t>
            </w:r>
          </w:p>
        </w:tc>
        <w:tc>
          <w:tcPr>
            <w:tcW w:w="2129" w:type="pct"/>
            <w:gridSpan w:val="4"/>
            <w:shd w:val="clear" w:color="auto" w:fill="72BAE1"/>
            <w:vAlign w:val="center"/>
          </w:tcPr>
          <w:p w:rsidR="00AC141C" w:rsidRPr="0000726F" w:rsidRDefault="00AC141C" w:rsidP="00AC141C">
            <w:pPr>
              <w:jc w:val="center"/>
              <w:rPr>
                <w:b/>
              </w:rPr>
            </w:pPr>
            <w:r w:rsidRPr="0000726F">
              <w:rPr>
                <w:b/>
              </w:rPr>
              <w:t>School Accountability Level</w:t>
            </w:r>
          </w:p>
        </w:tc>
        <w:tc>
          <w:tcPr>
            <w:tcW w:w="1702" w:type="pct"/>
            <w:gridSpan w:val="2"/>
            <w:shd w:val="clear" w:color="auto" w:fill="72BAE1"/>
            <w:vAlign w:val="center"/>
          </w:tcPr>
          <w:p w:rsidR="00AC141C" w:rsidRPr="0000726F" w:rsidRDefault="00AC141C" w:rsidP="00AC141C">
            <w:pPr>
              <w:jc w:val="center"/>
              <w:rPr>
                <w:b/>
              </w:rPr>
            </w:pPr>
            <w:r w:rsidRPr="0000726F">
              <w:rPr>
                <w:b/>
              </w:rPr>
              <w:t>School Low-Income Enrollment</w:t>
            </w:r>
          </w:p>
        </w:tc>
      </w:tr>
      <w:tr w:rsidR="00AC141C" w:rsidRPr="0000726F" w:rsidTr="00B62398">
        <w:trPr>
          <w:trHeight w:hRule="exact" w:val="278"/>
        </w:trPr>
        <w:tc>
          <w:tcPr>
            <w:tcW w:w="1169" w:type="pct"/>
            <w:vMerge/>
            <w:shd w:val="clear" w:color="auto" w:fill="72BAE1"/>
            <w:vAlign w:val="center"/>
          </w:tcPr>
          <w:p w:rsidR="00AC141C" w:rsidRPr="0000726F" w:rsidRDefault="00AC141C" w:rsidP="006935C9">
            <w:pPr>
              <w:rPr>
                <w:b/>
              </w:rPr>
            </w:pPr>
          </w:p>
        </w:tc>
        <w:tc>
          <w:tcPr>
            <w:tcW w:w="532" w:type="pct"/>
            <w:shd w:val="clear" w:color="auto" w:fill="72BAE1"/>
            <w:vAlign w:val="center"/>
          </w:tcPr>
          <w:p w:rsidR="00AC141C" w:rsidRPr="0000726F" w:rsidRDefault="00AC141C" w:rsidP="006935C9">
            <w:pPr>
              <w:rPr>
                <w:b/>
              </w:rPr>
            </w:pPr>
            <w:r w:rsidRPr="0000726F">
              <w:rPr>
                <w:b/>
              </w:rPr>
              <w:t>Level 1</w:t>
            </w:r>
          </w:p>
        </w:tc>
        <w:tc>
          <w:tcPr>
            <w:tcW w:w="532" w:type="pct"/>
            <w:shd w:val="clear" w:color="auto" w:fill="72BAE1"/>
            <w:vAlign w:val="center"/>
          </w:tcPr>
          <w:p w:rsidR="00AC141C" w:rsidRPr="0000726F" w:rsidRDefault="00AC141C" w:rsidP="006935C9">
            <w:pPr>
              <w:rPr>
                <w:b/>
              </w:rPr>
            </w:pPr>
            <w:r w:rsidRPr="0000726F">
              <w:rPr>
                <w:b/>
              </w:rPr>
              <w:t>Level 2</w:t>
            </w:r>
          </w:p>
        </w:tc>
        <w:tc>
          <w:tcPr>
            <w:tcW w:w="532" w:type="pct"/>
            <w:shd w:val="clear" w:color="auto" w:fill="72BAE1"/>
            <w:vAlign w:val="center"/>
          </w:tcPr>
          <w:p w:rsidR="00AC141C" w:rsidRPr="0000726F" w:rsidRDefault="00AC141C" w:rsidP="006935C9">
            <w:pPr>
              <w:rPr>
                <w:b/>
              </w:rPr>
            </w:pPr>
            <w:r w:rsidRPr="0000726F">
              <w:rPr>
                <w:b/>
              </w:rPr>
              <w:t>Level 3</w:t>
            </w:r>
          </w:p>
        </w:tc>
        <w:tc>
          <w:tcPr>
            <w:tcW w:w="532" w:type="pct"/>
            <w:shd w:val="clear" w:color="auto" w:fill="72BAE1"/>
            <w:vAlign w:val="center"/>
          </w:tcPr>
          <w:p w:rsidR="00AC141C" w:rsidRPr="0000726F" w:rsidRDefault="00AC141C" w:rsidP="006935C9">
            <w:pPr>
              <w:rPr>
                <w:b/>
              </w:rPr>
            </w:pPr>
            <w:r w:rsidRPr="0000726F">
              <w:rPr>
                <w:b/>
              </w:rPr>
              <w:t>Level 4</w:t>
            </w:r>
          </w:p>
        </w:tc>
        <w:tc>
          <w:tcPr>
            <w:tcW w:w="851" w:type="pct"/>
            <w:shd w:val="clear" w:color="auto" w:fill="72BAE1"/>
            <w:vAlign w:val="center"/>
          </w:tcPr>
          <w:p w:rsidR="00AC141C" w:rsidRPr="0000726F" w:rsidRDefault="00AC141C" w:rsidP="006935C9">
            <w:pPr>
              <w:rPr>
                <w:b/>
              </w:rPr>
            </w:pPr>
            <w:r w:rsidRPr="0000726F">
              <w:rPr>
                <w:b/>
              </w:rPr>
              <w:t>Low Poverty</w:t>
            </w:r>
          </w:p>
        </w:tc>
        <w:tc>
          <w:tcPr>
            <w:tcW w:w="851" w:type="pct"/>
            <w:shd w:val="clear" w:color="auto" w:fill="72BAE1"/>
            <w:vAlign w:val="center"/>
          </w:tcPr>
          <w:p w:rsidR="00AC141C" w:rsidRPr="0000726F" w:rsidRDefault="00AC141C" w:rsidP="006935C9">
            <w:pPr>
              <w:rPr>
                <w:b/>
              </w:rPr>
            </w:pPr>
            <w:r w:rsidRPr="0000726F">
              <w:rPr>
                <w:b/>
              </w:rPr>
              <w:t>High Poverty</w:t>
            </w:r>
          </w:p>
        </w:tc>
      </w:tr>
      <w:tr w:rsidR="00926C72" w:rsidRPr="0000726F" w:rsidTr="00926C72">
        <w:trPr>
          <w:trHeight w:hRule="exact" w:val="432"/>
        </w:trPr>
        <w:tc>
          <w:tcPr>
            <w:tcW w:w="1169" w:type="pct"/>
            <w:shd w:val="clear" w:color="auto" w:fill="D0E8F5"/>
            <w:vAlign w:val="center"/>
          </w:tcPr>
          <w:p w:rsidR="00AC141C" w:rsidRPr="0000726F" w:rsidRDefault="00AC141C" w:rsidP="006935C9">
            <w:r w:rsidRPr="0000726F">
              <w:t>Temporary License</w:t>
            </w:r>
          </w:p>
        </w:tc>
        <w:tc>
          <w:tcPr>
            <w:tcW w:w="532" w:type="pct"/>
            <w:shd w:val="clear" w:color="auto" w:fill="D0E8F5"/>
            <w:vAlign w:val="center"/>
          </w:tcPr>
          <w:p w:rsidR="00AC141C" w:rsidRPr="0000726F" w:rsidRDefault="00AC141C" w:rsidP="006935C9">
            <w:r w:rsidRPr="0000726F">
              <w:t>0.8%</w:t>
            </w:r>
          </w:p>
        </w:tc>
        <w:tc>
          <w:tcPr>
            <w:tcW w:w="532" w:type="pct"/>
            <w:shd w:val="clear" w:color="auto" w:fill="D0E8F5"/>
            <w:vAlign w:val="center"/>
          </w:tcPr>
          <w:p w:rsidR="00AC141C" w:rsidRPr="0000726F" w:rsidRDefault="00AC141C" w:rsidP="006935C9">
            <w:r w:rsidRPr="0000726F">
              <w:t>1.0%</w:t>
            </w:r>
          </w:p>
        </w:tc>
        <w:tc>
          <w:tcPr>
            <w:tcW w:w="532" w:type="pct"/>
            <w:shd w:val="clear" w:color="auto" w:fill="D0E8F5"/>
            <w:vAlign w:val="center"/>
          </w:tcPr>
          <w:p w:rsidR="00AC141C" w:rsidRPr="0000726F" w:rsidRDefault="00AC141C" w:rsidP="006935C9">
            <w:r w:rsidRPr="0000726F">
              <w:t>0.8%</w:t>
            </w:r>
          </w:p>
        </w:tc>
        <w:tc>
          <w:tcPr>
            <w:tcW w:w="532" w:type="pct"/>
            <w:shd w:val="clear" w:color="auto" w:fill="D0E8F5"/>
            <w:vAlign w:val="center"/>
          </w:tcPr>
          <w:p w:rsidR="00AC141C" w:rsidRPr="0000726F" w:rsidRDefault="00AC141C" w:rsidP="006935C9">
            <w:r w:rsidRPr="0000726F">
              <w:t>2.3%</w:t>
            </w:r>
          </w:p>
        </w:tc>
        <w:tc>
          <w:tcPr>
            <w:tcW w:w="851" w:type="pct"/>
            <w:shd w:val="clear" w:color="auto" w:fill="D0E8F5"/>
            <w:vAlign w:val="center"/>
          </w:tcPr>
          <w:p w:rsidR="00AC141C" w:rsidRPr="0000726F" w:rsidRDefault="00AC141C" w:rsidP="006935C9">
            <w:r w:rsidRPr="0000726F">
              <w:t>1.0%</w:t>
            </w:r>
          </w:p>
        </w:tc>
        <w:tc>
          <w:tcPr>
            <w:tcW w:w="851" w:type="pct"/>
            <w:shd w:val="clear" w:color="auto" w:fill="D0E8F5"/>
            <w:vAlign w:val="center"/>
          </w:tcPr>
          <w:p w:rsidR="00AC141C" w:rsidRPr="0000726F" w:rsidRDefault="00AC141C" w:rsidP="006935C9">
            <w:r w:rsidRPr="0000726F">
              <w:t>0.8%</w:t>
            </w:r>
          </w:p>
        </w:tc>
      </w:tr>
      <w:tr w:rsidR="00926C72" w:rsidRPr="0000726F" w:rsidTr="00926C72">
        <w:trPr>
          <w:trHeight w:hRule="exact" w:val="432"/>
        </w:trPr>
        <w:tc>
          <w:tcPr>
            <w:tcW w:w="1169" w:type="pct"/>
            <w:shd w:val="clear" w:color="auto" w:fill="D0E8F5"/>
            <w:vAlign w:val="center"/>
          </w:tcPr>
          <w:p w:rsidR="00AC141C" w:rsidRPr="0000726F" w:rsidRDefault="00AC141C" w:rsidP="006935C9">
            <w:r w:rsidRPr="0000726F">
              <w:t>Preliminary License</w:t>
            </w:r>
          </w:p>
        </w:tc>
        <w:tc>
          <w:tcPr>
            <w:tcW w:w="532" w:type="pct"/>
            <w:shd w:val="clear" w:color="auto" w:fill="D0E8F5"/>
            <w:vAlign w:val="center"/>
          </w:tcPr>
          <w:p w:rsidR="00AC141C" w:rsidRPr="0000726F" w:rsidRDefault="00AC141C" w:rsidP="006935C9">
            <w:r w:rsidRPr="0000726F">
              <w:t>24.2%</w:t>
            </w:r>
          </w:p>
        </w:tc>
        <w:tc>
          <w:tcPr>
            <w:tcW w:w="532" w:type="pct"/>
            <w:shd w:val="clear" w:color="auto" w:fill="D0E8F5"/>
            <w:vAlign w:val="center"/>
          </w:tcPr>
          <w:p w:rsidR="00AC141C" w:rsidRPr="0000726F" w:rsidRDefault="00AC141C" w:rsidP="006935C9">
            <w:r w:rsidRPr="0000726F">
              <w:t>23.8%</w:t>
            </w:r>
          </w:p>
        </w:tc>
        <w:tc>
          <w:tcPr>
            <w:tcW w:w="532" w:type="pct"/>
            <w:shd w:val="clear" w:color="auto" w:fill="D0E8F5"/>
            <w:vAlign w:val="center"/>
          </w:tcPr>
          <w:p w:rsidR="00AC141C" w:rsidRPr="0000726F" w:rsidRDefault="00AC141C" w:rsidP="006935C9">
            <w:r w:rsidRPr="0000726F">
              <w:t>29.0%</w:t>
            </w:r>
          </w:p>
        </w:tc>
        <w:tc>
          <w:tcPr>
            <w:tcW w:w="532" w:type="pct"/>
            <w:shd w:val="clear" w:color="auto" w:fill="D0E8F5"/>
            <w:vAlign w:val="center"/>
          </w:tcPr>
          <w:p w:rsidR="00AC141C" w:rsidRPr="0000726F" w:rsidRDefault="00AC141C" w:rsidP="006935C9">
            <w:r w:rsidRPr="0000726F">
              <w:t>34.9%</w:t>
            </w:r>
          </w:p>
        </w:tc>
        <w:tc>
          <w:tcPr>
            <w:tcW w:w="851" w:type="pct"/>
            <w:shd w:val="clear" w:color="auto" w:fill="D0E8F5"/>
            <w:vAlign w:val="center"/>
          </w:tcPr>
          <w:p w:rsidR="00AC141C" w:rsidRPr="0000726F" w:rsidRDefault="00AC141C" w:rsidP="006935C9">
            <w:r w:rsidRPr="0000726F">
              <w:t>20.6%</w:t>
            </w:r>
          </w:p>
        </w:tc>
        <w:tc>
          <w:tcPr>
            <w:tcW w:w="851" w:type="pct"/>
            <w:shd w:val="clear" w:color="auto" w:fill="D0E8F5"/>
            <w:vAlign w:val="center"/>
          </w:tcPr>
          <w:p w:rsidR="00AC141C" w:rsidRPr="0000726F" w:rsidRDefault="00AC141C" w:rsidP="006935C9">
            <w:r w:rsidRPr="0000726F">
              <w:t>29.8%</w:t>
            </w:r>
          </w:p>
        </w:tc>
      </w:tr>
      <w:tr w:rsidR="00926C72" w:rsidRPr="0000726F" w:rsidTr="00926C72">
        <w:trPr>
          <w:trHeight w:hRule="exact" w:val="432"/>
        </w:trPr>
        <w:tc>
          <w:tcPr>
            <w:tcW w:w="1169" w:type="pct"/>
            <w:shd w:val="clear" w:color="auto" w:fill="D0E8F5"/>
            <w:vAlign w:val="center"/>
          </w:tcPr>
          <w:p w:rsidR="00AC141C" w:rsidRPr="0000726F" w:rsidRDefault="00AC141C" w:rsidP="006935C9">
            <w:r w:rsidRPr="0000726F">
              <w:t>Initial License</w:t>
            </w:r>
          </w:p>
        </w:tc>
        <w:tc>
          <w:tcPr>
            <w:tcW w:w="532" w:type="pct"/>
            <w:shd w:val="clear" w:color="auto" w:fill="D0E8F5"/>
            <w:vAlign w:val="center"/>
          </w:tcPr>
          <w:p w:rsidR="00AC141C" w:rsidRPr="0000726F" w:rsidRDefault="00AC141C" w:rsidP="006935C9">
            <w:r w:rsidRPr="0000726F">
              <w:t>75.0%</w:t>
            </w:r>
          </w:p>
        </w:tc>
        <w:tc>
          <w:tcPr>
            <w:tcW w:w="532" w:type="pct"/>
            <w:shd w:val="clear" w:color="auto" w:fill="D0E8F5"/>
            <w:vAlign w:val="center"/>
          </w:tcPr>
          <w:p w:rsidR="00AC141C" w:rsidRPr="0000726F" w:rsidRDefault="00AC141C" w:rsidP="006935C9">
            <w:r w:rsidRPr="0000726F">
              <w:t>75.2%</w:t>
            </w:r>
          </w:p>
        </w:tc>
        <w:tc>
          <w:tcPr>
            <w:tcW w:w="532" w:type="pct"/>
            <w:shd w:val="clear" w:color="auto" w:fill="D0E8F5"/>
            <w:vAlign w:val="center"/>
          </w:tcPr>
          <w:p w:rsidR="00AC141C" w:rsidRPr="0000726F" w:rsidRDefault="00AC141C" w:rsidP="006935C9">
            <w:r w:rsidRPr="0000726F">
              <w:t>70.2%</w:t>
            </w:r>
          </w:p>
        </w:tc>
        <w:tc>
          <w:tcPr>
            <w:tcW w:w="532" w:type="pct"/>
            <w:shd w:val="clear" w:color="auto" w:fill="D0E8F5"/>
            <w:vAlign w:val="center"/>
          </w:tcPr>
          <w:p w:rsidR="00AC141C" w:rsidRPr="0000726F" w:rsidRDefault="00AC141C" w:rsidP="006935C9">
            <w:r w:rsidRPr="0000726F">
              <w:t>62.9%</w:t>
            </w:r>
          </w:p>
        </w:tc>
        <w:tc>
          <w:tcPr>
            <w:tcW w:w="851" w:type="pct"/>
            <w:shd w:val="clear" w:color="auto" w:fill="D0E8F5"/>
            <w:vAlign w:val="center"/>
          </w:tcPr>
          <w:p w:rsidR="00AC141C" w:rsidRPr="0000726F" w:rsidRDefault="00AC141C" w:rsidP="006935C9">
            <w:r w:rsidRPr="0000726F">
              <w:t>78.4%</w:t>
            </w:r>
          </w:p>
        </w:tc>
        <w:tc>
          <w:tcPr>
            <w:tcW w:w="851" w:type="pct"/>
            <w:shd w:val="clear" w:color="auto" w:fill="D0E8F5"/>
            <w:vAlign w:val="center"/>
          </w:tcPr>
          <w:p w:rsidR="00AC141C" w:rsidRPr="0000726F" w:rsidRDefault="00AC141C" w:rsidP="006935C9">
            <w:r w:rsidRPr="0000726F">
              <w:t>69.3%</w:t>
            </w:r>
          </w:p>
        </w:tc>
      </w:tr>
    </w:tbl>
    <w:p w:rsidR="00980EFD" w:rsidRPr="00980EFD" w:rsidRDefault="003E1F28" w:rsidP="00ED4A9B">
      <w:pPr>
        <w:rPr>
          <w:rStyle w:val="Heading2Char"/>
          <w:rFonts w:ascii="Segoe UI Semibold" w:hAnsi="Segoe UI Semibold" w:cs="Times New Roman"/>
          <w:sz w:val="28"/>
        </w:rPr>
      </w:pPr>
      <w:r>
        <w:rPr>
          <w:rStyle w:val="Heading2Char"/>
          <w:rFonts w:ascii="Segoe UI Semibold" w:hAnsi="Segoe UI Semibold" w:cs="Times New Roman"/>
          <w:sz w:val="28"/>
        </w:rPr>
        <w:lastRenderedPageBreak/>
        <w:t>CONCLUSIONS</w:t>
      </w:r>
      <w:r w:rsidR="00DD1C05">
        <w:rPr>
          <w:rStyle w:val="Heading2Char"/>
          <w:rFonts w:ascii="Segoe UI Semibold" w:hAnsi="Segoe UI Semibold" w:cs="Times New Roman"/>
          <w:sz w:val="28"/>
        </w:rPr>
        <w:t>.</w:t>
      </w:r>
    </w:p>
    <w:p w:rsidR="00980EFD" w:rsidRPr="00980EFD" w:rsidRDefault="00B60F46" w:rsidP="00980EFD">
      <w:r>
        <w:t>Massachusetts issues</w:t>
      </w:r>
      <w:r w:rsidR="00D05B31">
        <w:t xml:space="preserve"> many</w:t>
      </w:r>
      <w:r>
        <w:t xml:space="preserve"> thousands of teaching licenses each year – </w:t>
      </w:r>
      <w:r w:rsidR="00D05B31">
        <w:t>often</w:t>
      </w:r>
      <w:r w:rsidR="007A4994">
        <w:t xml:space="preserve"> </w:t>
      </w:r>
      <w:r w:rsidR="00D05B31">
        <w:t>over 2</w:t>
      </w:r>
      <w:r>
        <w:t>5,000 – the majority of which are Initial Licenses.  However, t</w:t>
      </w:r>
      <w:r w:rsidR="00980EFD" w:rsidRPr="00980EFD">
        <w:t>he Preliminary License is a popular pathway into the classroom for first-year teachers, especially for underrepresented groups (teachers of color and m</w:t>
      </w:r>
      <w:r w:rsidR="00C44506">
        <w:t>ale teachers).   Teachers with preliminary l</w:t>
      </w:r>
      <w:r w:rsidR="00980EFD" w:rsidRPr="00980EFD">
        <w:t>icenses are more likely to teach in high-poverty schools than low-poverty schools, though we do not have data on their effectiveness in these placements.</w:t>
      </w:r>
      <w:r w:rsidR="007A4994">
        <w:t xml:space="preserve"> </w:t>
      </w:r>
      <w:r w:rsidR="00C44506">
        <w:t xml:space="preserve">More data is needed to say </w:t>
      </w:r>
      <w:r w:rsidR="00C44506" w:rsidRPr="00C44506">
        <w:t>whether it’s concerning or not that there</w:t>
      </w:r>
      <w:r w:rsidR="00C44506">
        <w:t xml:space="preserve"> are so many more preliminary l</w:t>
      </w:r>
      <w:r w:rsidR="00C44506" w:rsidRPr="00C44506">
        <w:t xml:space="preserve">icense teachers in high-need schools than in low-need schools </w:t>
      </w:r>
      <w:r w:rsidRPr="00980EFD">
        <w:t>The Preliminary License also provides a quick route to the classroom in high need subject areas, especially at the middle and high school level, suggesting that it serves as a useful strategy to fill vacancies in these shortage areas. </w:t>
      </w:r>
    </w:p>
    <w:p w:rsidR="00980EFD" w:rsidRPr="002C11A7" w:rsidRDefault="00980EFD" w:rsidP="00ED4A9B"/>
    <w:sectPr w:rsidR="00980EFD" w:rsidRPr="002C11A7" w:rsidSect="00D05A0E">
      <w:type w:val="continuous"/>
      <w:pgSz w:w="12240" w:h="15840"/>
      <w:pgMar w:top="1350" w:right="1350" w:bottom="630" w:left="135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FBD" w:rsidRDefault="00917FBD" w:rsidP="003031B4">
      <w:r>
        <w:separator/>
      </w:r>
    </w:p>
  </w:endnote>
  <w:endnote w:type="continuationSeparator" w:id="0">
    <w:p w:rsidR="00917FBD" w:rsidRDefault="00917FBD"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5A" w:rsidRDefault="000A0257">
    <w:pPr>
      <w:pStyle w:val="Footer"/>
      <w:jc w:val="right"/>
    </w:pPr>
    <w:r>
      <w:fldChar w:fldCharType="begin"/>
    </w:r>
    <w:r w:rsidR="009D455A">
      <w:instrText xml:space="preserve"> PAGE   \* MERGEFORMAT </w:instrText>
    </w:r>
    <w:r>
      <w:fldChar w:fldCharType="separate"/>
    </w:r>
    <w:r w:rsidR="00921FB2">
      <w:rPr>
        <w:noProof/>
      </w:rPr>
      <w:t>1</w:t>
    </w:r>
    <w:r>
      <w:rPr>
        <w:noProof/>
      </w:rPr>
      <w:fldChar w:fldCharType="end"/>
    </w:r>
  </w:p>
  <w:p w:rsidR="007712EF" w:rsidRDefault="00771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FBD" w:rsidRDefault="00917FBD" w:rsidP="003031B4">
      <w:r>
        <w:separator/>
      </w:r>
    </w:p>
  </w:footnote>
  <w:footnote w:type="continuationSeparator" w:id="0">
    <w:p w:rsidR="00917FBD" w:rsidRDefault="00917FBD" w:rsidP="00303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C4" w:rsidRDefault="00921FB2" w:rsidP="003031B4">
    <w:pPr>
      <w:pStyle w:val="Header"/>
    </w:pPr>
    <w:r>
      <w:rPr>
        <w:noProof/>
      </w:rPr>
      <w:drawing>
        <wp:inline distT="0" distB="0" distL="0" distR="0">
          <wp:extent cx="5934075" cy="447675"/>
          <wp:effectExtent l="0" t="0" r="9525" b="9525"/>
          <wp:docPr id="2"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47675"/>
                  </a:xfrm>
                  <a:prstGeom prst="rect">
                    <a:avLst/>
                  </a:prstGeom>
                  <a:noFill/>
                  <a:ln>
                    <a:noFill/>
                  </a:ln>
                </pic:spPr>
              </pic:pic>
            </a:graphicData>
          </a:graphic>
        </wp:inline>
      </w:drawing>
    </w:r>
    <w:r>
      <w:rPr>
        <w:noProof/>
      </w:rPr>
      <w:drawing>
        <wp:inline distT="0" distB="0" distL="0" distR="0">
          <wp:extent cx="5934075" cy="447675"/>
          <wp:effectExtent l="0" t="0" r="9525" b="9525"/>
          <wp:docPr id="3"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47675"/>
                  </a:xfrm>
                  <a:prstGeom prst="rect">
                    <a:avLst/>
                  </a:prstGeom>
                  <a:noFill/>
                  <a:ln>
                    <a:noFill/>
                  </a:ln>
                </pic:spPr>
              </pic:pic>
            </a:graphicData>
          </a:graphic>
        </wp:inline>
      </w:drawing>
    </w:r>
    <w:r>
      <w:rPr>
        <w:noProof/>
      </w:rPr>
      <w:drawing>
        <wp:inline distT="0" distB="0" distL="0" distR="0">
          <wp:extent cx="5934075" cy="447675"/>
          <wp:effectExtent l="0" t="0" r="9525" b="9525"/>
          <wp:docPr id="4" name="Picture 4"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vidyarthi\Desktop\collateral\top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476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63" w:rsidRDefault="0000726F" w:rsidP="00813563">
    <w:pPr>
      <w:spacing w:after="0" w:line="240" w:lineRule="auto"/>
      <w:jc w:val="right"/>
      <w:rPr>
        <w:rFonts w:ascii="Tw Cen MT Condensed" w:hAnsi="Tw Cen MT Condensed"/>
        <w:color w:val="2788BC"/>
        <w:sz w:val="52"/>
        <w:szCs w:val="52"/>
      </w:rPr>
    </w:pPr>
    <w:r>
      <w:rPr>
        <w:rFonts w:ascii="Tw Cen MT Condensed" w:hAnsi="Tw Cen MT Condensed"/>
        <w:color w:val="2788BC"/>
        <w:sz w:val="52"/>
        <w:szCs w:val="52"/>
      </w:rPr>
      <w:t xml:space="preserve">Attachment 1: </w:t>
    </w:r>
    <w:r w:rsidR="00813563">
      <w:rPr>
        <w:rFonts w:ascii="Tw Cen MT Condensed" w:hAnsi="Tw Cen MT Condensed"/>
        <w:color w:val="2788BC"/>
        <w:sz w:val="52"/>
        <w:szCs w:val="52"/>
      </w:rPr>
      <w:t>TEACHER LICENSURE:</w:t>
    </w:r>
  </w:p>
  <w:p w:rsidR="00813563" w:rsidRPr="00E40A6E" w:rsidRDefault="006C0958" w:rsidP="00813563">
    <w:pPr>
      <w:spacing w:after="0" w:line="240" w:lineRule="auto"/>
      <w:jc w:val="right"/>
      <w:rPr>
        <w:rFonts w:ascii="Tw Cen MT Condensed" w:hAnsi="Tw Cen MT Condensed"/>
        <w:color w:val="2788BC"/>
        <w:sz w:val="52"/>
        <w:szCs w:val="52"/>
      </w:rPr>
    </w:pPr>
    <w:bookmarkStart w:id="0" w:name="OLE_LINK1"/>
    <w:bookmarkStart w:id="1" w:name="OLE_LINK2"/>
    <w:r>
      <w:rPr>
        <w:rFonts w:ascii="Tw Cen MT Condensed" w:hAnsi="Tw Cen MT Condensed"/>
        <w:color w:val="2788BC"/>
        <w:sz w:val="52"/>
        <w:szCs w:val="52"/>
      </w:rPr>
      <w:t>T</w:t>
    </w:r>
    <w:r w:rsidR="00D05A0E">
      <w:rPr>
        <w:rFonts w:ascii="Tw Cen MT Condensed" w:hAnsi="Tw Cen MT Condensed"/>
        <w:color w:val="2788BC"/>
        <w:sz w:val="52"/>
        <w:szCs w:val="52"/>
      </w:rPr>
      <w:t>rends in licensure and t</w:t>
    </w:r>
    <w:r>
      <w:rPr>
        <w:rFonts w:ascii="Tw Cen MT Condensed" w:hAnsi="Tw Cen MT Condensed"/>
        <w:color w:val="2788BC"/>
        <w:sz w:val="52"/>
        <w:szCs w:val="52"/>
      </w:rPr>
      <w:t>eacher profiles by license type</w:t>
    </w:r>
  </w:p>
  <w:bookmarkEnd w:id="0"/>
  <w:bookmarkEnd w:id="1"/>
  <w:p w:rsidR="005544A3" w:rsidRDefault="00554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69A"/>
    <w:multiLevelType w:val="hybridMultilevel"/>
    <w:tmpl w:val="8154F78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716053D"/>
    <w:multiLevelType w:val="hybridMultilevel"/>
    <w:tmpl w:val="4000C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115F1"/>
    <w:multiLevelType w:val="hybridMultilevel"/>
    <w:tmpl w:val="E0BE7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D351F"/>
    <w:multiLevelType w:val="hybridMultilevel"/>
    <w:tmpl w:val="6BCAA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241CE"/>
    <w:multiLevelType w:val="hybridMultilevel"/>
    <w:tmpl w:val="764A5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52A99"/>
    <w:multiLevelType w:val="hybridMultilevel"/>
    <w:tmpl w:val="E7624CBC"/>
    <w:lvl w:ilvl="0" w:tplc="4BF21660">
      <w:start w:val="1"/>
      <w:numFmt w:val="bullet"/>
      <w:lvlText w:val=""/>
      <w:lvlJc w:val="left"/>
      <w:pPr>
        <w:tabs>
          <w:tab w:val="num" w:pos="720"/>
        </w:tabs>
        <w:ind w:left="720" w:hanging="360"/>
      </w:pPr>
      <w:rPr>
        <w:rFonts w:ascii="Wingdings 2" w:hAnsi="Wingdings 2" w:hint="default"/>
      </w:rPr>
    </w:lvl>
    <w:lvl w:ilvl="1" w:tplc="E63AECEA" w:tentative="1">
      <w:start w:val="1"/>
      <w:numFmt w:val="bullet"/>
      <w:lvlText w:val=""/>
      <w:lvlJc w:val="left"/>
      <w:pPr>
        <w:tabs>
          <w:tab w:val="num" w:pos="1440"/>
        </w:tabs>
        <w:ind w:left="1440" w:hanging="360"/>
      </w:pPr>
      <w:rPr>
        <w:rFonts w:ascii="Wingdings 2" w:hAnsi="Wingdings 2" w:hint="default"/>
      </w:rPr>
    </w:lvl>
    <w:lvl w:ilvl="2" w:tplc="969A1BB0" w:tentative="1">
      <w:start w:val="1"/>
      <w:numFmt w:val="bullet"/>
      <w:lvlText w:val=""/>
      <w:lvlJc w:val="left"/>
      <w:pPr>
        <w:tabs>
          <w:tab w:val="num" w:pos="2160"/>
        </w:tabs>
        <w:ind w:left="2160" w:hanging="360"/>
      </w:pPr>
      <w:rPr>
        <w:rFonts w:ascii="Wingdings 2" w:hAnsi="Wingdings 2" w:hint="default"/>
      </w:rPr>
    </w:lvl>
    <w:lvl w:ilvl="3" w:tplc="9820A98E" w:tentative="1">
      <w:start w:val="1"/>
      <w:numFmt w:val="bullet"/>
      <w:lvlText w:val=""/>
      <w:lvlJc w:val="left"/>
      <w:pPr>
        <w:tabs>
          <w:tab w:val="num" w:pos="2880"/>
        </w:tabs>
        <w:ind w:left="2880" w:hanging="360"/>
      </w:pPr>
      <w:rPr>
        <w:rFonts w:ascii="Wingdings 2" w:hAnsi="Wingdings 2" w:hint="default"/>
      </w:rPr>
    </w:lvl>
    <w:lvl w:ilvl="4" w:tplc="2AB6D8BC" w:tentative="1">
      <w:start w:val="1"/>
      <w:numFmt w:val="bullet"/>
      <w:lvlText w:val=""/>
      <w:lvlJc w:val="left"/>
      <w:pPr>
        <w:tabs>
          <w:tab w:val="num" w:pos="3600"/>
        </w:tabs>
        <w:ind w:left="3600" w:hanging="360"/>
      </w:pPr>
      <w:rPr>
        <w:rFonts w:ascii="Wingdings 2" w:hAnsi="Wingdings 2" w:hint="default"/>
      </w:rPr>
    </w:lvl>
    <w:lvl w:ilvl="5" w:tplc="228CD4BC" w:tentative="1">
      <w:start w:val="1"/>
      <w:numFmt w:val="bullet"/>
      <w:lvlText w:val=""/>
      <w:lvlJc w:val="left"/>
      <w:pPr>
        <w:tabs>
          <w:tab w:val="num" w:pos="4320"/>
        </w:tabs>
        <w:ind w:left="4320" w:hanging="360"/>
      </w:pPr>
      <w:rPr>
        <w:rFonts w:ascii="Wingdings 2" w:hAnsi="Wingdings 2" w:hint="default"/>
      </w:rPr>
    </w:lvl>
    <w:lvl w:ilvl="6" w:tplc="B40A5688" w:tentative="1">
      <w:start w:val="1"/>
      <w:numFmt w:val="bullet"/>
      <w:lvlText w:val=""/>
      <w:lvlJc w:val="left"/>
      <w:pPr>
        <w:tabs>
          <w:tab w:val="num" w:pos="5040"/>
        </w:tabs>
        <w:ind w:left="5040" w:hanging="360"/>
      </w:pPr>
      <w:rPr>
        <w:rFonts w:ascii="Wingdings 2" w:hAnsi="Wingdings 2" w:hint="default"/>
      </w:rPr>
    </w:lvl>
    <w:lvl w:ilvl="7" w:tplc="F664FDF0" w:tentative="1">
      <w:start w:val="1"/>
      <w:numFmt w:val="bullet"/>
      <w:lvlText w:val=""/>
      <w:lvlJc w:val="left"/>
      <w:pPr>
        <w:tabs>
          <w:tab w:val="num" w:pos="5760"/>
        </w:tabs>
        <w:ind w:left="5760" w:hanging="360"/>
      </w:pPr>
      <w:rPr>
        <w:rFonts w:ascii="Wingdings 2" w:hAnsi="Wingdings 2" w:hint="default"/>
      </w:rPr>
    </w:lvl>
    <w:lvl w:ilvl="8" w:tplc="7ACA2006" w:tentative="1">
      <w:start w:val="1"/>
      <w:numFmt w:val="bullet"/>
      <w:lvlText w:val=""/>
      <w:lvlJc w:val="left"/>
      <w:pPr>
        <w:tabs>
          <w:tab w:val="num" w:pos="6480"/>
        </w:tabs>
        <w:ind w:left="6480" w:hanging="360"/>
      </w:pPr>
      <w:rPr>
        <w:rFonts w:ascii="Wingdings 2" w:hAnsi="Wingdings 2" w:hint="default"/>
      </w:rPr>
    </w:lvl>
  </w:abstractNum>
  <w:abstractNum w:abstractNumId="6">
    <w:nsid w:val="17ED01D6"/>
    <w:multiLevelType w:val="hybridMultilevel"/>
    <w:tmpl w:val="73307F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5F1382"/>
    <w:multiLevelType w:val="hybridMultilevel"/>
    <w:tmpl w:val="54A2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62D7C"/>
    <w:multiLevelType w:val="hybridMultilevel"/>
    <w:tmpl w:val="3D2E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80F3E"/>
    <w:multiLevelType w:val="hybridMultilevel"/>
    <w:tmpl w:val="D10C3B38"/>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D33956"/>
    <w:multiLevelType w:val="hybridMultilevel"/>
    <w:tmpl w:val="AB6A7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3FB9"/>
    <w:multiLevelType w:val="hybridMultilevel"/>
    <w:tmpl w:val="9BF2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27AFB"/>
    <w:multiLevelType w:val="hybridMultilevel"/>
    <w:tmpl w:val="86584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A79EC"/>
    <w:multiLevelType w:val="hybridMultilevel"/>
    <w:tmpl w:val="6400CE60"/>
    <w:lvl w:ilvl="0" w:tplc="146847B2">
      <w:start w:val="1"/>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2B1EFE"/>
    <w:multiLevelType w:val="hybridMultilevel"/>
    <w:tmpl w:val="792E4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5409EA"/>
    <w:multiLevelType w:val="hybridMultilevel"/>
    <w:tmpl w:val="1E5E55CA"/>
    <w:lvl w:ilvl="0" w:tplc="9138A73E">
      <w:start w:val="1"/>
      <w:numFmt w:val="bullet"/>
      <w:lvlText w:val=""/>
      <w:lvlJc w:val="left"/>
      <w:pPr>
        <w:tabs>
          <w:tab w:val="num" w:pos="720"/>
        </w:tabs>
        <w:ind w:left="720" w:hanging="360"/>
      </w:pPr>
      <w:rPr>
        <w:rFonts w:ascii="Wingdings 2" w:hAnsi="Wingdings 2" w:hint="default"/>
      </w:rPr>
    </w:lvl>
    <w:lvl w:ilvl="1" w:tplc="9DE26AEA" w:tentative="1">
      <w:start w:val="1"/>
      <w:numFmt w:val="bullet"/>
      <w:lvlText w:val=""/>
      <w:lvlJc w:val="left"/>
      <w:pPr>
        <w:tabs>
          <w:tab w:val="num" w:pos="1440"/>
        </w:tabs>
        <w:ind w:left="1440" w:hanging="360"/>
      </w:pPr>
      <w:rPr>
        <w:rFonts w:ascii="Wingdings 2" w:hAnsi="Wingdings 2" w:hint="default"/>
      </w:rPr>
    </w:lvl>
    <w:lvl w:ilvl="2" w:tplc="EA567C62" w:tentative="1">
      <w:start w:val="1"/>
      <w:numFmt w:val="bullet"/>
      <w:lvlText w:val=""/>
      <w:lvlJc w:val="left"/>
      <w:pPr>
        <w:tabs>
          <w:tab w:val="num" w:pos="2160"/>
        </w:tabs>
        <w:ind w:left="2160" w:hanging="360"/>
      </w:pPr>
      <w:rPr>
        <w:rFonts w:ascii="Wingdings 2" w:hAnsi="Wingdings 2" w:hint="default"/>
      </w:rPr>
    </w:lvl>
    <w:lvl w:ilvl="3" w:tplc="2CEA5B8C" w:tentative="1">
      <w:start w:val="1"/>
      <w:numFmt w:val="bullet"/>
      <w:lvlText w:val=""/>
      <w:lvlJc w:val="left"/>
      <w:pPr>
        <w:tabs>
          <w:tab w:val="num" w:pos="2880"/>
        </w:tabs>
        <w:ind w:left="2880" w:hanging="360"/>
      </w:pPr>
      <w:rPr>
        <w:rFonts w:ascii="Wingdings 2" w:hAnsi="Wingdings 2" w:hint="default"/>
      </w:rPr>
    </w:lvl>
    <w:lvl w:ilvl="4" w:tplc="9F70F5B2" w:tentative="1">
      <w:start w:val="1"/>
      <w:numFmt w:val="bullet"/>
      <w:lvlText w:val=""/>
      <w:lvlJc w:val="left"/>
      <w:pPr>
        <w:tabs>
          <w:tab w:val="num" w:pos="3600"/>
        </w:tabs>
        <w:ind w:left="3600" w:hanging="360"/>
      </w:pPr>
      <w:rPr>
        <w:rFonts w:ascii="Wingdings 2" w:hAnsi="Wingdings 2" w:hint="default"/>
      </w:rPr>
    </w:lvl>
    <w:lvl w:ilvl="5" w:tplc="47FCFBEA" w:tentative="1">
      <w:start w:val="1"/>
      <w:numFmt w:val="bullet"/>
      <w:lvlText w:val=""/>
      <w:lvlJc w:val="left"/>
      <w:pPr>
        <w:tabs>
          <w:tab w:val="num" w:pos="4320"/>
        </w:tabs>
        <w:ind w:left="4320" w:hanging="360"/>
      </w:pPr>
      <w:rPr>
        <w:rFonts w:ascii="Wingdings 2" w:hAnsi="Wingdings 2" w:hint="default"/>
      </w:rPr>
    </w:lvl>
    <w:lvl w:ilvl="6" w:tplc="D9FC28CE" w:tentative="1">
      <w:start w:val="1"/>
      <w:numFmt w:val="bullet"/>
      <w:lvlText w:val=""/>
      <w:lvlJc w:val="left"/>
      <w:pPr>
        <w:tabs>
          <w:tab w:val="num" w:pos="5040"/>
        </w:tabs>
        <w:ind w:left="5040" w:hanging="360"/>
      </w:pPr>
      <w:rPr>
        <w:rFonts w:ascii="Wingdings 2" w:hAnsi="Wingdings 2" w:hint="default"/>
      </w:rPr>
    </w:lvl>
    <w:lvl w:ilvl="7" w:tplc="C9E62E9C" w:tentative="1">
      <w:start w:val="1"/>
      <w:numFmt w:val="bullet"/>
      <w:lvlText w:val=""/>
      <w:lvlJc w:val="left"/>
      <w:pPr>
        <w:tabs>
          <w:tab w:val="num" w:pos="5760"/>
        </w:tabs>
        <w:ind w:left="5760" w:hanging="360"/>
      </w:pPr>
      <w:rPr>
        <w:rFonts w:ascii="Wingdings 2" w:hAnsi="Wingdings 2" w:hint="default"/>
      </w:rPr>
    </w:lvl>
    <w:lvl w:ilvl="8" w:tplc="5DC2485C" w:tentative="1">
      <w:start w:val="1"/>
      <w:numFmt w:val="bullet"/>
      <w:lvlText w:val=""/>
      <w:lvlJc w:val="left"/>
      <w:pPr>
        <w:tabs>
          <w:tab w:val="num" w:pos="6480"/>
        </w:tabs>
        <w:ind w:left="6480" w:hanging="360"/>
      </w:pPr>
      <w:rPr>
        <w:rFonts w:ascii="Wingdings 2" w:hAnsi="Wingdings 2" w:hint="default"/>
      </w:rPr>
    </w:lvl>
  </w:abstractNum>
  <w:abstractNum w:abstractNumId="19">
    <w:nsid w:val="2B3F4509"/>
    <w:multiLevelType w:val="hybridMultilevel"/>
    <w:tmpl w:val="668C68D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AA5D8E"/>
    <w:multiLevelType w:val="multilevel"/>
    <w:tmpl w:val="C1C8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336150"/>
    <w:multiLevelType w:val="hybridMultilevel"/>
    <w:tmpl w:val="26D2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262AE"/>
    <w:multiLevelType w:val="hybridMultilevel"/>
    <w:tmpl w:val="FCBAF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4C2120"/>
    <w:multiLevelType w:val="hybridMultilevel"/>
    <w:tmpl w:val="108667FA"/>
    <w:lvl w:ilvl="0" w:tplc="611E2DF4">
      <w:start w:val="1"/>
      <w:numFmt w:val="bullet"/>
      <w:lvlText w:val=""/>
      <w:lvlJc w:val="left"/>
      <w:pPr>
        <w:tabs>
          <w:tab w:val="num" w:pos="720"/>
        </w:tabs>
        <w:ind w:left="720" w:hanging="360"/>
      </w:pPr>
      <w:rPr>
        <w:rFonts w:ascii="Wingdings 2" w:hAnsi="Wingdings 2" w:hint="default"/>
      </w:rPr>
    </w:lvl>
    <w:lvl w:ilvl="1" w:tplc="65DC21F4" w:tentative="1">
      <w:start w:val="1"/>
      <w:numFmt w:val="bullet"/>
      <w:lvlText w:val=""/>
      <w:lvlJc w:val="left"/>
      <w:pPr>
        <w:tabs>
          <w:tab w:val="num" w:pos="1440"/>
        </w:tabs>
        <w:ind w:left="1440" w:hanging="360"/>
      </w:pPr>
      <w:rPr>
        <w:rFonts w:ascii="Wingdings 2" w:hAnsi="Wingdings 2" w:hint="default"/>
      </w:rPr>
    </w:lvl>
    <w:lvl w:ilvl="2" w:tplc="EDE02872" w:tentative="1">
      <w:start w:val="1"/>
      <w:numFmt w:val="bullet"/>
      <w:lvlText w:val=""/>
      <w:lvlJc w:val="left"/>
      <w:pPr>
        <w:tabs>
          <w:tab w:val="num" w:pos="2160"/>
        </w:tabs>
        <w:ind w:left="2160" w:hanging="360"/>
      </w:pPr>
      <w:rPr>
        <w:rFonts w:ascii="Wingdings 2" w:hAnsi="Wingdings 2" w:hint="default"/>
      </w:rPr>
    </w:lvl>
    <w:lvl w:ilvl="3" w:tplc="094E37AE" w:tentative="1">
      <w:start w:val="1"/>
      <w:numFmt w:val="bullet"/>
      <w:lvlText w:val=""/>
      <w:lvlJc w:val="left"/>
      <w:pPr>
        <w:tabs>
          <w:tab w:val="num" w:pos="2880"/>
        </w:tabs>
        <w:ind w:left="2880" w:hanging="360"/>
      </w:pPr>
      <w:rPr>
        <w:rFonts w:ascii="Wingdings 2" w:hAnsi="Wingdings 2" w:hint="default"/>
      </w:rPr>
    </w:lvl>
    <w:lvl w:ilvl="4" w:tplc="5FE8A264" w:tentative="1">
      <w:start w:val="1"/>
      <w:numFmt w:val="bullet"/>
      <w:lvlText w:val=""/>
      <w:lvlJc w:val="left"/>
      <w:pPr>
        <w:tabs>
          <w:tab w:val="num" w:pos="3600"/>
        </w:tabs>
        <w:ind w:left="3600" w:hanging="360"/>
      </w:pPr>
      <w:rPr>
        <w:rFonts w:ascii="Wingdings 2" w:hAnsi="Wingdings 2" w:hint="default"/>
      </w:rPr>
    </w:lvl>
    <w:lvl w:ilvl="5" w:tplc="4AF05F36" w:tentative="1">
      <w:start w:val="1"/>
      <w:numFmt w:val="bullet"/>
      <w:lvlText w:val=""/>
      <w:lvlJc w:val="left"/>
      <w:pPr>
        <w:tabs>
          <w:tab w:val="num" w:pos="4320"/>
        </w:tabs>
        <w:ind w:left="4320" w:hanging="360"/>
      </w:pPr>
      <w:rPr>
        <w:rFonts w:ascii="Wingdings 2" w:hAnsi="Wingdings 2" w:hint="default"/>
      </w:rPr>
    </w:lvl>
    <w:lvl w:ilvl="6" w:tplc="27229534" w:tentative="1">
      <w:start w:val="1"/>
      <w:numFmt w:val="bullet"/>
      <w:lvlText w:val=""/>
      <w:lvlJc w:val="left"/>
      <w:pPr>
        <w:tabs>
          <w:tab w:val="num" w:pos="5040"/>
        </w:tabs>
        <w:ind w:left="5040" w:hanging="360"/>
      </w:pPr>
      <w:rPr>
        <w:rFonts w:ascii="Wingdings 2" w:hAnsi="Wingdings 2" w:hint="default"/>
      </w:rPr>
    </w:lvl>
    <w:lvl w:ilvl="7" w:tplc="9566D280" w:tentative="1">
      <w:start w:val="1"/>
      <w:numFmt w:val="bullet"/>
      <w:lvlText w:val=""/>
      <w:lvlJc w:val="left"/>
      <w:pPr>
        <w:tabs>
          <w:tab w:val="num" w:pos="5760"/>
        </w:tabs>
        <w:ind w:left="5760" w:hanging="360"/>
      </w:pPr>
      <w:rPr>
        <w:rFonts w:ascii="Wingdings 2" w:hAnsi="Wingdings 2" w:hint="default"/>
      </w:rPr>
    </w:lvl>
    <w:lvl w:ilvl="8" w:tplc="279E4454" w:tentative="1">
      <w:start w:val="1"/>
      <w:numFmt w:val="bullet"/>
      <w:lvlText w:val=""/>
      <w:lvlJc w:val="left"/>
      <w:pPr>
        <w:tabs>
          <w:tab w:val="num" w:pos="6480"/>
        </w:tabs>
        <w:ind w:left="6480" w:hanging="360"/>
      </w:pPr>
      <w:rPr>
        <w:rFonts w:ascii="Wingdings 2" w:hAnsi="Wingdings 2" w:hint="default"/>
      </w:rPr>
    </w:lvl>
  </w:abstractNum>
  <w:abstractNum w:abstractNumId="26">
    <w:nsid w:val="42AD1C8B"/>
    <w:multiLevelType w:val="hybridMultilevel"/>
    <w:tmpl w:val="69DA6C7A"/>
    <w:lvl w:ilvl="0" w:tplc="146847B2">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B873D9"/>
    <w:multiLevelType w:val="hybridMultilevel"/>
    <w:tmpl w:val="513AB8E6"/>
    <w:lvl w:ilvl="0" w:tplc="CA9AE9BE">
      <w:start w:val="1"/>
      <w:numFmt w:val="bullet"/>
      <w:lvlText w:val=""/>
      <w:lvlJc w:val="left"/>
      <w:pPr>
        <w:tabs>
          <w:tab w:val="num" w:pos="720"/>
        </w:tabs>
        <w:ind w:left="720" w:hanging="360"/>
      </w:pPr>
      <w:rPr>
        <w:rFonts w:ascii="Wingdings 2" w:hAnsi="Wingdings 2" w:hint="default"/>
      </w:rPr>
    </w:lvl>
    <w:lvl w:ilvl="1" w:tplc="9C54EFCA" w:tentative="1">
      <w:start w:val="1"/>
      <w:numFmt w:val="bullet"/>
      <w:lvlText w:val=""/>
      <w:lvlJc w:val="left"/>
      <w:pPr>
        <w:tabs>
          <w:tab w:val="num" w:pos="1440"/>
        </w:tabs>
        <w:ind w:left="1440" w:hanging="360"/>
      </w:pPr>
      <w:rPr>
        <w:rFonts w:ascii="Wingdings 2" w:hAnsi="Wingdings 2" w:hint="default"/>
      </w:rPr>
    </w:lvl>
    <w:lvl w:ilvl="2" w:tplc="CDB2A23C" w:tentative="1">
      <w:start w:val="1"/>
      <w:numFmt w:val="bullet"/>
      <w:lvlText w:val=""/>
      <w:lvlJc w:val="left"/>
      <w:pPr>
        <w:tabs>
          <w:tab w:val="num" w:pos="2160"/>
        </w:tabs>
        <w:ind w:left="2160" w:hanging="360"/>
      </w:pPr>
      <w:rPr>
        <w:rFonts w:ascii="Wingdings 2" w:hAnsi="Wingdings 2" w:hint="default"/>
      </w:rPr>
    </w:lvl>
    <w:lvl w:ilvl="3" w:tplc="4914F806" w:tentative="1">
      <w:start w:val="1"/>
      <w:numFmt w:val="bullet"/>
      <w:lvlText w:val=""/>
      <w:lvlJc w:val="left"/>
      <w:pPr>
        <w:tabs>
          <w:tab w:val="num" w:pos="2880"/>
        </w:tabs>
        <w:ind w:left="2880" w:hanging="360"/>
      </w:pPr>
      <w:rPr>
        <w:rFonts w:ascii="Wingdings 2" w:hAnsi="Wingdings 2" w:hint="default"/>
      </w:rPr>
    </w:lvl>
    <w:lvl w:ilvl="4" w:tplc="A27624F0" w:tentative="1">
      <w:start w:val="1"/>
      <w:numFmt w:val="bullet"/>
      <w:lvlText w:val=""/>
      <w:lvlJc w:val="left"/>
      <w:pPr>
        <w:tabs>
          <w:tab w:val="num" w:pos="3600"/>
        </w:tabs>
        <w:ind w:left="3600" w:hanging="360"/>
      </w:pPr>
      <w:rPr>
        <w:rFonts w:ascii="Wingdings 2" w:hAnsi="Wingdings 2" w:hint="default"/>
      </w:rPr>
    </w:lvl>
    <w:lvl w:ilvl="5" w:tplc="8CA04404" w:tentative="1">
      <w:start w:val="1"/>
      <w:numFmt w:val="bullet"/>
      <w:lvlText w:val=""/>
      <w:lvlJc w:val="left"/>
      <w:pPr>
        <w:tabs>
          <w:tab w:val="num" w:pos="4320"/>
        </w:tabs>
        <w:ind w:left="4320" w:hanging="360"/>
      </w:pPr>
      <w:rPr>
        <w:rFonts w:ascii="Wingdings 2" w:hAnsi="Wingdings 2" w:hint="default"/>
      </w:rPr>
    </w:lvl>
    <w:lvl w:ilvl="6" w:tplc="BA04C5AC" w:tentative="1">
      <w:start w:val="1"/>
      <w:numFmt w:val="bullet"/>
      <w:lvlText w:val=""/>
      <w:lvlJc w:val="left"/>
      <w:pPr>
        <w:tabs>
          <w:tab w:val="num" w:pos="5040"/>
        </w:tabs>
        <w:ind w:left="5040" w:hanging="360"/>
      </w:pPr>
      <w:rPr>
        <w:rFonts w:ascii="Wingdings 2" w:hAnsi="Wingdings 2" w:hint="default"/>
      </w:rPr>
    </w:lvl>
    <w:lvl w:ilvl="7" w:tplc="F304990E" w:tentative="1">
      <w:start w:val="1"/>
      <w:numFmt w:val="bullet"/>
      <w:lvlText w:val=""/>
      <w:lvlJc w:val="left"/>
      <w:pPr>
        <w:tabs>
          <w:tab w:val="num" w:pos="5760"/>
        </w:tabs>
        <w:ind w:left="5760" w:hanging="360"/>
      </w:pPr>
      <w:rPr>
        <w:rFonts w:ascii="Wingdings 2" w:hAnsi="Wingdings 2" w:hint="default"/>
      </w:rPr>
    </w:lvl>
    <w:lvl w:ilvl="8" w:tplc="1A462ECA" w:tentative="1">
      <w:start w:val="1"/>
      <w:numFmt w:val="bullet"/>
      <w:lvlText w:val=""/>
      <w:lvlJc w:val="left"/>
      <w:pPr>
        <w:tabs>
          <w:tab w:val="num" w:pos="6480"/>
        </w:tabs>
        <w:ind w:left="6480" w:hanging="360"/>
      </w:pPr>
      <w:rPr>
        <w:rFonts w:ascii="Wingdings 2" w:hAnsi="Wingdings 2" w:hint="default"/>
      </w:rPr>
    </w:lvl>
  </w:abstractNum>
  <w:abstractNum w:abstractNumId="28">
    <w:nsid w:val="53773B7D"/>
    <w:multiLevelType w:val="hybridMultilevel"/>
    <w:tmpl w:val="75B8A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D92326"/>
    <w:multiLevelType w:val="hybridMultilevel"/>
    <w:tmpl w:val="60C0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00D4D"/>
    <w:multiLevelType w:val="hybridMultilevel"/>
    <w:tmpl w:val="B2E0B0AE"/>
    <w:lvl w:ilvl="0" w:tplc="758861DA">
      <w:start w:val="1"/>
      <w:numFmt w:val="bullet"/>
      <w:lvlText w:val="•"/>
      <w:lvlJc w:val="left"/>
      <w:pPr>
        <w:tabs>
          <w:tab w:val="num" w:pos="720"/>
        </w:tabs>
        <w:ind w:left="720" w:hanging="360"/>
      </w:pPr>
      <w:rPr>
        <w:rFonts w:ascii="Segoe UI" w:hAnsi="Segoe UI" w:cs="Segoe UI" w:hint="default"/>
      </w:rPr>
    </w:lvl>
    <w:lvl w:ilvl="1" w:tplc="5E1E246E" w:tentative="1">
      <w:start w:val="1"/>
      <w:numFmt w:val="bullet"/>
      <w:lvlText w:val="•"/>
      <w:lvlJc w:val="left"/>
      <w:pPr>
        <w:tabs>
          <w:tab w:val="num" w:pos="1440"/>
        </w:tabs>
        <w:ind w:left="1440" w:hanging="360"/>
      </w:pPr>
      <w:rPr>
        <w:rFonts w:ascii="Times New Roman" w:hAnsi="Times New Roman" w:hint="default"/>
      </w:rPr>
    </w:lvl>
    <w:lvl w:ilvl="2" w:tplc="15C214EE" w:tentative="1">
      <w:start w:val="1"/>
      <w:numFmt w:val="bullet"/>
      <w:lvlText w:val="•"/>
      <w:lvlJc w:val="left"/>
      <w:pPr>
        <w:tabs>
          <w:tab w:val="num" w:pos="2160"/>
        </w:tabs>
        <w:ind w:left="2160" w:hanging="360"/>
      </w:pPr>
      <w:rPr>
        <w:rFonts w:ascii="Times New Roman" w:hAnsi="Times New Roman" w:hint="default"/>
      </w:rPr>
    </w:lvl>
    <w:lvl w:ilvl="3" w:tplc="387675E8" w:tentative="1">
      <w:start w:val="1"/>
      <w:numFmt w:val="bullet"/>
      <w:lvlText w:val="•"/>
      <w:lvlJc w:val="left"/>
      <w:pPr>
        <w:tabs>
          <w:tab w:val="num" w:pos="2880"/>
        </w:tabs>
        <w:ind w:left="2880" w:hanging="360"/>
      </w:pPr>
      <w:rPr>
        <w:rFonts w:ascii="Times New Roman" w:hAnsi="Times New Roman" w:hint="default"/>
      </w:rPr>
    </w:lvl>
    <w:lvl w:ilvl="4" w:tplc="9F94A31E" w:tentative="1">
      <w:start w:val="1"/>
      <w:numFmt w:val="bullet"/>
      <w:lvlText w:val="•"/>
      <w:lvlJc w:val="left"/>
      <w:pPr>
        <w:tabs>
          <w:tab w:val="num" w:pos="3600"/>
        </w:tabs>
        <w:ind w:left="3600" w:hanging="360"/>
      </w:pPr>
      <w:rPr>
        <w:rFonts w:ascii="Times New Roman" w:hAnsi="Times New Roman" w:hint="default"/>
      </w:rPr>
    </w:lvl>
    <w:lvl w:ilvl="5" w:tplc="4E4E7992" w:tentative="1">
      <w:start w:val="1"/>
      <w:numFmt w:val="bullet"/>
      <w:lvlText w:val="•"/>
      <w:lvlJc w:val="left"/>
      <w:pPr>
        <w:tabs>
          <w:tab w:val="num" w:pos="4320"/>
        </w:tabs>
        <w:ind w:left="4320" w:hanging="360"/>
      </w:pPr>
      <w:rPr>
        <w:rFonts w:ascii="Times New Roman" w:hAnsi="Times New Roman" w:hint="default"/>
      </w:rPr>
    </w:lvl>
    <w:lvl w:ilvl="6" w:tplc="48A2DBB2" w:tentative="1">
      <w:start w:val="1"/>
      <w:numFmt w:val="bullet"/>
      <w:lvlText w:val="•"/>
      <w:lvlJc w:val="left"/>
      <w:pPr>
        <w:tabs>
          <w:tab w:val="num" w:pos="5040"/>
        </w:tabs>
        <w:ind w:left="5040" w:hanging="360"/>
      </w:pPr>
      <w:rPr>
        <w:rFonts w:ascii="Times New Roman" w:hAnsi="Times New Roman" w:hint="default"/>
      </w:rPr>
    </w:lvl>
    <w:lvl w:ilvl="7" w:tplc="E4CE3D62" w:tentative="1">
      <w:start w:val="1"/>
      <w:numFmt w:val="bullet"/>
      <w:lvlText w:val="•"/>
      <w:lvlJc w:val="left"/>
      <w:pPr>
        <w:tabs>
          <w:tab w:val="num" w:pos="5760"/>
        </w:tabs>
        <w:ind w:left="5760" w:hanging="360"/>
      </w:pPr>
      <w:rPr>
        <w:rFonts w:ascii="Times New Roman" w:hAnsi="Times New Roman" w:hint="default"/>
      </w:rPr>
    </w:lvl>
    <w:lvl w:ilvl="8" w:tplc="430EEB6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AF12096"/>
    <w:multiLevelType w:val="hybridMultilevel"/>
    <w:tmpl w:val="9C6A0792"/>
    <w:lvl w:ilvl="0" w:tplc="146847B2">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9F0926"/>
    <w:multiLevelType w:val="hybridMultilevel"/>
    <w:tmpl w:val="4942F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1C428E"/>
    <w:multiLevelType w:val="hybridMultilevel"/>
    <w:tmpl w:val="C63A38D8"/>
    <w:lvl w:ilvl="0" w:tplc="46CECC8E">
      <w:start w:val="1"/>
      <w:numFmt w:val="bullet"/>
      <w:lvlText w:val="•"/>
      <w:lvlJc w:val="left"/>
      <w:pPr>
        <w:tabs>
          <w:tab w:val="num" w:pos="720"/>
        </w:tabs>
        <w:ind w:left="720" w:hanging="360"/>
      </w:pPr>
      <w:rPr>
        <w:rFonts w:ascii="Segoe UI" w:hAnsi="Segoe UI" w:cs="Segoe UI" w:hint="default"/>
      </w:rPr>
    </w:lvl>
    <w:lvl w:ilvl="1" w:tplc="F2CE7270">
      <w:start w:val="1"/>
      <w:numFmt w:val="bullet"/>
      <w:lvlText w:val="•"/>
      <w:lvlJc w:val="left"/>
      <w:pPr>
        <w:tabs>
          <w:tab w:val="num" w:pos="1440"/>
        </w:tabs>
        <w:ind w:left="1440" w:hanging="360"/>
      </w:pPr>
      <w:rPr>
        <w:rFonts w:ascii="Times New Roman" w:hAnsi="Times New Roman" w:hint="default"/>
      </w:rPr>
    </w:lvl>
    <w:lvl w:ilvl="2" w:tplc="B4047B00" w:tentative="1">
      <w:start w:val="1"/>
      <w:numFmt w:val="bullet"/>
      <w:lvlText w:val="•"/>
      <w:lvlJc w:val="left"/>
      <w:pPr>
        <w:tabs>
          <w:tab w:val="num" w:pos="2160"/>
        </w:tabs>
        <w:ind w:left="2160" w:hanging="360"/>
      </w:pPr>
      <w:rPr>
        <w:rFonts w:ascii="Times New Roman" w:hAnsi="Times New Roman" w:hint="default"/>
      </w:rPr>
    </w:lvl>
    <w:lvl w:ilvl="3" w:tplc="50400B68" w:tentative="1">
      <w:start w:val="1"/>
      <w:numFmt w:val="bullet"/>
      <w:lvlText w:val="•"/>
      <w:lvlJc w:val="left"/>
      <w:pPr>
        <w:tabs>
          <w:tab w:val="num" w:pos="2880"/>
        </w:tabs>
        <w:ind w:left="2880" w:hanging="360"/>
      </w:pPr>
      <w:rPr>
        <w:rFonts w:ascii="Times New Roman" w:hAnsi="Times New Roman" w:hint="default"/>
      </w:rPr>
    </w:lvl>
    <w:lvl w:ilvl="4" w:tplc="E1F8A19C" w:tentative="1">
      <w:start w:val="1"/>
      <w:numFmt w:val="bullet"/>
      <w:lvlText w:val="•"/>
      <w:lvlJc w:val="left"/>
      <w:pPr>
        <w:tabs>
          <w:tab w:val="num" w:pos="3600"/>
        </w:tabs>
        <w:ind w:left="3600" w:hanging="360"/>
      </w:pPr>
      <w:rPr>
        <w:rFonts w:ascii="Times New Roman" w:hAnsi="Times New Roman" w:hint="default"/>
      </w:rPr>
    </w:lvl>
    <w:lvl w:ilvl="5" w:tplc="528635F0" w:tentative="1">
      <w:start w:val="1"/>
      <w:numFmt w:val="bullet"/>
      <w:lvlText w:val="•"/>
      <w:lvlJc w:val="left"/>
      <w:pPr>
        <w:tabs>
          <w:tab w:val="num" w:pos="4320"/>
        </w:tabs>
        <w:ind w:left="4320" w:hanging="360"/>
      </w:pPr>
      <w:rPr>
        <w:rFonts w:ascii="Times New Roman" w:hAnsi="Times New Roman" w:hint="default"/>
      </w:rPr>
    </w:lvl>
    <w:lvl w:ilvl="6" w:tplc="A1E2DA50" w:tentative="1">
      <w:start w:val="1"/>
      <w:numFmt w:val="bullet"/>
      <w:lvlText w:val="•"/>
      <w:lvlJc w:val="left"/>
      <w:pPr>
        <w:tabs>
          <w:tab w:val="num" w:pos="5040"/>
        </w:tabs>
        <w:ind w:left="5040" w:hanging="360"/>
      </w:pPr>
      <w:rPr>
        <w:rFonts w:ascii="Times New Roman" w:hAnsi="Times New Roman" w:hint="default"/>
      </w:rPr>
    </w:lvl>
    <w:lvl w:ilvl="7" w:tplc="C4AEC81A" w:tentative="1">
      <w:start w:val="1"/>
      <w:numFmt w:val="bullet"/>
      <w:lvlText w:val="•"/>
      <w:lvlJc w:val="left"/>
      <w:pPr>
        <w:tabs>
          <w:tab w:val="num" w:pos="5760"/>
        </w:tabs>
        <w:ind w:left="5760" w:hanging="360"/>
      </w:pPr>
      <w:rPr>
        <w:rFonts w:ascii="Times New Roman" w:hAnsi="Times New Roman" w:hint="default"/>
      </w:rPr>
    </w:lvl>
    <w:lvl w:ilvl="8" w:tplc="2FDE9ED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7FF717B"/>
    <w:multiLevelType w:val="multilevel"/>
    <w:tmpl w:val="AAB43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61786E"/>
    <w:multiLevelType w:val="hybridMultilevel"/>
    <w:tmpl w:val="EAD697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6BE44BAC"/>
    <w:multiLevelType w:val="hybridMultilevel"/>
    <w:tmpl w:val="82F8C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11E31"/>
    <w:multiLevelType w:val="multilevel"/>
    <w:tmpl w:val="D256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57852F1"/>
    <w:multiLevelType w:val="hybridMultilevel"/>
    <w:tmpl w:val="37F63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A86312"/>
    <w:multiLevelType w:val="hybridMultilevel"/>
    <w:tmpl w:val="F504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DD4C2E"/>
    <w:multiLevelType w:val="multilevel"/>
    <w:tmpl w:val="936A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8B75A3D"/>
    <w:multiLevelType w:val="hybridMultilevel"/>
    <w:tmpl w:val="C0B0D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434246"/>
    <w:multiLevelType w:val="hybridMultilevel"/>
    <w:tmpl w:val="1690E2CC"/>
    <w:lvl w:ilvl="0" w:tplc="4CF8546C">
      <w:start w:val="1"/>
      <w:numFmt w:val="bullet"/>
      <w:lvlText w:val=""/>
      <w:lvlJc w:val="left"/>
      <w:pPr>
        <w:ind w:left="720" w:hanging="360"/>
      </w:pPr>
      <w:rPr>
        <w:rFonts w:ascii="Segoe UI" w:hAnsi="Segoe UI" w:cs="Segoe U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13"/>
  </w:num>
  <w:num w:numId="4">
    <w:abstractNumId w:val="20"/>
  </w:num>
  <w:num w:numId="5">
    <w:abstractNumId w:val="24"/>
  </w:num>
  <w:num w:numId="6">
    <w:abstractNumId w:val="16"/>
  </w:num>
  <w:num w:numId="7">
    <w:abstractNumId w:val="33"/>
  </w:num>
  <w:num w:numId="8">
    <w:abstractNumId w:val="30"/>
  </w:num>
  <w:num w:numId="9">
    <w:abstractNumId w:val="43"/>
  </w:num>
  <w:num w:numId="10">
    <w:abstractNumId w:val="19"/>
  </w:num>
  <w:num w:numId="11">
    <w:abstractNumId w:val="22"/>
  </w:num>
  <w:num w:numId="12">
    <w:abstractNumId w:val="7"/>
  </w:num>
  <w:num w:numId="13">
    <w:abstractNumId w:val="5"/>
  </w:num>
  <w:num w:numId="14">
    <w:abstractNumId w:val="25"/>
  </w:num>
  <w:num w:numId="15">
    <w:abstractNumId w:val="18"/>
  </w:num>
  <w:num w:numId="16">
    <w:abstractNumId w:val="27"/>
  </w:num>
  <w:num w:numId="17">
    <w:abstractNumId w:val="0"/>
  </w:num>
  <w:num w:numId="18">
    <w:abstractNumId w:val="35"/>
  </w:num>
  <w:num w:numId="19">
    <w:abstractNumId w:val="40"/>
  </w:num>
  <w:num w:numId="20">
    <w:abstractNumId w:val="21"/>
  </w:num>
  <w:num w:numId="21">
    <w:abstractNumId w:val="28"/>
  </w:num>
  <w:num w:numId="22">
    <w:abstractNumId w:val="8"/>
  </w:num>
  <w:num w:numId="23">
    <w:abstractNumId w:val="15"/>
  </w:num>
  <w:num w:numId="24">
    <w:abstractNumId w:val="31"/>
  </w:num>
  <w:num w:numId="25">
    <w:abstractNumId w:val="26"/>
  </w:num>
  <w:num w:numId="26">
    <w:abstractNumId w:val="29"/>
  </w:num>
  <w:num w:numId="27">
    <w:abstractNumId w:val="38"/>
  </w:num>
  <w:num w:numId="28">
    <w:abstractNumId w:val="41"/>
  </w:num>
  <w:num w:numId="29">
    <w:abstractNumId w:val="34"/>
  </w:num>
  <w:num w:numId="30">
    <w:abstractNumId w:val="9"/>
  </w:num>
  <w:num w:numId="31">
    <w:abstractNumId w:val="17"/>
  </w:num>
  <w:num w:numId="32">
    <w:abstractNumId w:val="6"/>
  </w:num>
  <w:num w:numId="33">
    <w:abstractNumId w:val="3"/>
  </w:num>
  <w:num w:numId="34">
    <w:abstractNumId w:val="36"/>
  </w:num>
  <w:num w:numId="35">
    <w:abstractNumId w:val="1"/>
  </w:num>
  <w:num w:numId="36">
    <w:abstractNumId w:val="2"/>
  </w:num>
  <w:num w:numId="37">
    <w:abstractNumId w:val="14"/>
  </w:num>
  <w:num w:numId="38">
    <w:abstractNumId w:val="32"/>
  </w:num>
  <w:num w:numId="39">
    <w:abstractNumId w:val="11"/>
  </w:num>
  <w:num w:numId="40">
    <w:abstractNumId w:val="39"/>
  </w:num>
  <w:num w:numId="41">
    <w:abstractNumId w:val="42"/>
  </w:num>
  <w:num w:numId="42">
    <w:abstractNumId w:val="10"/>
  </w:num>
  <w:num w:numId="43">
    <w:abstractNumId w:val="2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3F"/>
    <w:rsid w:val="0000151C"/>
    <w:rsid w:val="00002ED8"/>
    <w:rsid w:val="0000726F"/>
    <w:rsid w:val="00012DE2"/>
    <w:rsid w:val="00017AEF"/>
    <w:rsid w:val="00020551"/>
    <w:rsid w:val="00024261"/>
    <w:rsid w:val="00034A05"/>
    <w:rsid w:val="000420EE"/>
    <w:rsid w:val="00042276"/>
    <w:rsid w:val="0004647A"/>
    <w:rsid w:val="0004667E"/>
    <w:rsid w:val="00051BCD"/>
    <w:rsid w:val="00056B32"/>
    <w:rsid w:val="00061A64"/>
    <w:rsid w:val="00090249"/>
    <w:rsid w:val="00094E95"/>
    <w:rsid w:val="000A0257"/>
    <w:rsid w:val="000A3C81"/>
    <w:rsid w:val="000A75D9"/>
    <w:rsid w:val="000B38EF"/>
    <w:rsid w:val="000C1EC4"/>
    <w:rsid w:val="000C405A"/>
    <w:rsid w:val="000D1F82"/>
    <w:rsid w:val="000D25D5"/>
    <w:rsid w:val="000D35A4"/>
    <w:rsid w:val="000E0D0A"/>
    <w:rsid w:val="000E4F44"/>
    <w:rsid w:val="000F6532"/>
    <w:rsid w:val="000F736C"/>
    <w:rsid w:val="000F7645"/>
    <w:rsid w:val="0011223D"/>
    <w:rsid w:val="00116FB8"/>
    <w:rsid w:val="001242A7"/>
    <w:rsid w:val="00124718"/>
    <w:rsid w:val="001307AC"/>
    <w:rsid w:val="00130F57"/>
    <w:rsid w:val="00133BD0"/>
    <w:rsid w:val="00134294"/>
    <w:rsid w:val="00134506"/>
    <w:rsid w:val="00137AE2"/>
    <w:rsid w:val="00140B6D"/>
    <w:rsid w:val="00144430"/>
    <w:rsid w:val="00144937"/>
    <w:rsid w:val="00153F53"/>
    <w:rsid w:val="00154E6A"/>
    <w:rsid w:val="00157579"/>
    <w:rsid w:val="00170EE9"/>
    <w:rsid w:val="001720CC"/>
    <w:rsid w:val="00181D29"/>
    <w:rsid w:val="00181DE4"/>
    <w:rsid w:val="0018240C"/>
    <w:rsid w:val="00184F5F"/>
    <w:rsid w:val="00191521"/>
    <w:rsid w:val="001A161C"/>
    <w:rsid w:val="001B15A1"/>
    <w:rsid w:val="001B36A2"/>
    <w:rsid w:val="001C426B"/>
    <w:rsid w:val="001C4DB7"/>
    <w:rsid w:val="001D0DAB"/>
    <w:rsid w:val="001D3B0D"/>
    <w:rsid w:val="001D7531"/>
    <w:rsid w:val="001F247C"/>
    <w:rsid w:val="00215B77"/>
    <w:rsid w:val="002179D9"/>
    <w:rsid w:val="00224202"/>
    <w:rsid w:val="002250E6"/>
    <w:rsid w:val="002313EC"/>
    <w:rsid w:val="00234497"/>
    <w:rsid w:val="002359BD"/>
    <w:rsid w:val="00235BC8"/>
    <w:rsid w:val="0023616F"/>
    <w:rsid w:val="00241519"/>
    <w:rsid w:val="00251B5E"/>
    <w:rsid w:val="00252A77"/>
    <w:rsid w:val="00253DA4"/>
    <w:rsid w:val="0025465A"/>
    <w:rsid w:val="0025669F"/>
    <w:rsid w:val="002665A9"/>
    <w:rsid w:val="00270D5C"/>
    <w:rsid w:val="00271011"/>
    <w:rsid w:val="002864D6"/>
    <w:rsid w:val="002B4AF6"/>
    <w:rsid w:val="002B58F6"/>
    <w:rsid w:val="002B5A23"/>
    <w:rsid w:val="002C030D"/>
    <w:rsid w:val="002C11A7"/>
    <w:rsid w:val="002C45FD"/>
    <w:rsid w:val="002D0060"/>
    <w:rsid w:val="002D2200"/>
    <w:rsid w:val="002E2F70"/>
    <w:rsid w:val="002F3B4B"/>
    <w:rsid w:val="002F7400"/>
    <w:rsid w:val="003015FF"/>
    <w:rsid w:val="003031B4"/>
    <w:rsid w:val="0031191C"/>
    <w:rsid w:val="00311985"/>
    <w:rsid w:val="00315715"/>
    <w:rsid w:val="003172AE"/>
    <w:rsid w:val="0032095F"/>
    <w:rsid w:val="003222AD"/>
    <w:rsid w:val="0032298F"/>
    <w:rsid w:val="003328F4"/>
    <w:rsid w:val="00334CA8"/>
    <w:rsid w:val="0034383D"/>
    <w:rsid w:val="0034652A"/>
    <w:rsid w:val="0035282B"/>
    <w:rsid w:val="00354F69"/>
    <w:rsid w:val="00362C52"/>
    <w:rsid w:val="00373D25"/>
    <w:rsid w:val="00377200"/>
    <w:rsid w:val="00382858"/>
    <w:rsid w:val="003838F5"/>
    <w:rsid w:val="003948C1"/>
    <w:rsid w:val="003A57E7"/>
    <w:rsid w:val="003B7309"/>
    <w:rsid w:val="003C6EA8"/>
    <w:rsid w:val="003D2E11"/>
    <w:rsid w:val="003E1F28"/>
    <w:rsid w:val="003E4891"/>
    <w:rsid w:val="003E6CD5"/>
    <w:rsid w:val="003F56DF"/>
    <w:rsid w:val="004024D2"/>
    <w:rsid w:val="004025F3"/>
    <w:rsid w:val="00407141"/>
    <w:rsid w:val="0041553E"/>
    <w:rsid w:val="004174F2"/>
    <w:rsid w:val="004260B5"/>
    <w:rsid w:val="0044589A"/>
    <w:rsid w:val="00446FCC"/>
    <w:rsid w:val="0045437B"/>
    <w:rsid w:val="00462BDA"/>
    <w:rsid w:val="00463AC4"/>
    <w:rsid w:val="00470F32"/>
    <w:rsid w:val="004774B8"/>
    <w:rsid w:val="0048281B"/>
    <w:rsid w:val="004919D1"/>
    <w:rsid w:val="00492D2B"/>
    <w:rsid w:val="004A5323"/>
    <w:rsid w:val="004B0AC1"/>
    <w:rsid w:val="004B2FC3"/>
    <w:rsid w:val="004B5AF6"/>
    <w:rsid w:val="004B6F61"/>
    <w:rsid w:val="004C1647"/>
    <w:rsid w:val="004C4050"/>
    <w:rsid w:val="004F5EAC"/>
    <w:rsid w:val="004F7DE7"/>
    <w:rsid w:val="00500CBC"/>
    <w:rsid w:val="0050167E"/>
    <w:rsid w:val="00502009"/>
    <w:rsid w:val="00525904"/>
    <w:rsid w:val="00533D69"/>
    <w:rsid w:val="00534DDD"/>
    <w:rsid w:val="005368CE"/>
    <w:rsid w:val="005448A0"/>
    <w:rsid w:val="00553408"/>
    <w:rsid w:val="00553831"/>
    <w:rsid w:val="005544A3"/>
    <w:rsid w:val="0055482B"/>
    <w:rsid w:val="005567D6"/>
    <w:rsid w:val="00562528"/>
    <w:rsid w:val="0058123A"/>
    <w:rsid w:val="005942BC"/>
    <w:rsid w:val="00596BB6"/>
    <w:rsid w:val="0059705E"/>
    <w:rsid w:val="005A6E0F"/>
    <w:rsid w:val="005A7485"/>
    <w:rsid w:val="005B0865"/>
    <w:rsid w:val="005B1D6F"/>
    <w:rsid w:val="005B360A"/>
    <w:rsid w:val="005B6D77"/>
    <w:rsid w:val="005C7A3C"/>
    <w:rsid w:val="005D529C"/>
    <w:rsid w:val="005F26AD"/>
    <w:rsid w:val="005F7B5B"/>
    <w:rsid w:val="00600A95"/>
    <w:rsid w:val="00601075"/>
    <w:rsid w:val="0060387D"/>
    <w:rsid w:val="00612F47"/>
    <w:rsid w:val="00615EA3"/>
    <w:rsid w:val="00617C77"/>
    <w:rsid w:val="00630440"/>
    <w:rsid w:val="00632EED"/>
    <w:rsid w:val="00633287"/>
    <w:rsid w:val="00635B87"/>
    <w:rsid w:val="006469E1"/>
    <w:rsid w:val="00653E59"/>
    <w:rsid w:val="0066151B"/>
    <w:rsid w:val="006633E6"/>
    <w:rsid w:val="0066408B"/>
    <w:rsid w:val="006644E9"/>
    <w:rsid w:val="00667561"/>
    <w:rsid w:val="00672D37"/>
    <w:rsid w:val="00672DD5"/>
    <w:rsid w:val="00676EF0"/>
    <w:rsid w:val="00677B05"/>
    <w:rsid w:val="00685476"/>
    <w:rsid w:val="00685C21"/>
    <w:rsid w:val="006935C9"/>
    <w:rsid w:val="0069438F"/>
    <w:rsid w:val="006A1D52"/>
    <w:rsid w:val="006A3F6B"/>
    <w:rsid w:val="006B58D9"/>
    <w:rsid w:val="006B7E0F"/>
    <w:rsid w:val="006C0958"/>
    <w:rsid w:val="006C2544"/>
    <w:rsid w:val="006D5CC4"/>
    <w:rsid w:val="006D68C9"/>
    <w:rsid w:val="00702329"/>
    <w:rsid w:val="007047D3"/>
    <w:rsid w:val="00704B00"/>
    <w:rsid w:val="00716C2B"/>
    <w:rsid w:val="00726AA6"/>
    <w:rsid w:val="007344B8"/>
    <w:rsid w:val="007346A1"/>
    <w:rsid w:val="00737E7A"/>
    <w:rsid w:val="00745D30"/>
    <w:rsid w:val="0075126F"/>
    <w:rsid w:val="00756B20"/>
    <w:rsid w:val="00760389"/>
    <w:rsid w:val="00767B5C"/>
    <w:rsid w:val="007712EF"/>
    <w:rsid w:val="00773461"/>
    <w:rsid w:val="00773B9B"/>
    <w:rsid w:val="007851FA"/>
    <w:rsid w:val="007A3D74"/>
    <w:rsid w:val="007A4994"/>
    <w:rsid w:val="007B0177"/>
    <w:rsid w:val="007B3B46"/>
    <w:rsid w:val="007C0729"/>
    <w:rsid w:val="007C158F"/>
    <w:rsid w:val="007C1962"/>
    <w:rsid w:val="007C33AE"/>
    <w:rsid w:val="007D687A"/>
    <w:rsid w:val="007E3E56"/>
    <w:rsid w:val="007E6574"/>
    <w:rsid w:val="007F02A0"/>
    <w:rsid w:val="007F0515"/>
    <w:rsid w:val="007F5FB3"/>
    <w:rsid w:val="0081014E"/>
    <w:rsid w:val="00813563"/>
    <w:rsid w:val="00816D0B"/>
    <w:rsid w:val="00824CAA"/>
    <w:rsid w:val="0082603E"/>
    <w:rsid w:val="008321C7"/>
    <w:rsid w:val="00835B16"/>
    <w:rsid w:val="00843569"/>
    <w:rsid w:val="008455F4"/>
    <w:rsid w:val="0085272C"/>
    <w:rsid w:val="00854B9F"/>
    <w:rsid w:val="00865D40"/>
    <w:rsid w:val="0087013B"/>
    <w:rsid w:val="00873774"/>
    <w:rsid w:val="00874443"/>
    <w:rsid w:val="00884BDF"/>
    <w:rsid w:val="008912A9"/>
    <w:rsid w:val="008B4AC7"/>
    <w:rsid w:val="008B700E"/>
    <w:rsid w:val="008C4941"/>
    <w:rsid w:val="008C743F"/>
    <w:rsid w:val="008D2BF0"/>
    <w:rsid w:val="008D36F0"/>
    <w:rsid w:val="008E05E2"/>
    <w:rsid w:val="008F2811"/>
    <w:rsid w:val="008F742C"/>
    <w:rsid w:val="00902030"/>
    <w:rsid w:val="00903376"/>
    <w:rsid w:val="00904431"/>
    <w:rsid w:val="00906F92"/>
    <w:rsid w:val="0091144D"/>
    <w:rsid w:val="00913068"/>
    <w:rsid w:val="0091637A"/>
    <w:rsid w:val="00916C63"/>
    <w:rsid w:val="00917E06"/>
    <w:rsid w:val="00917FBD"/>
    <w:rsid w:val="00921FB2"/>
    <w:rsid w:val="009245FD"/>
    <w:rsid w:val="00926C72"/>
    <w:rsid w:val="009279ED"/>
    <w:rsid w:val="00957A1E"/>
    <w:rsid w:val="009743DA"/>
    <w:rsid w:val="009751C8"/>
    <w:rsid w:val="00980EFD"/>
    <w:rsid w:val="00981BDB"/>
    <w:rsid w:val="00985E1C"/>
    <w:rsid w:val="00992D96"/>
    <w:rsid w:val="009972B0"/>
    <w:rsid w:val="009A2461"/>
    <w:rsid w:val="009B117B"/>
    <w:rsid w:val="009B1E35"/>
    <w:rsid w:val="009B26CB"/>
    <w:rsid w:val="009B4B25"/>
    <w:rsid w:val="009B5E4D"/>
    <w:rsid w:val="009C09D2"/>
    <w:rsid w:val="009C7BCE"/>
    <w:rsid w:val="009D1F32"/>
    <w:rsid w:val="009D339A"/>
    <w:rsid w:val="009D39D1"/>
    <w:rsid w:val="009D455A"/>
    <w:rsid w:val="009D50B8"/>
    <w:rsid w:val="009D7B16"/>
    <w:rsid w:val="009E3738"/>
    <w:rsid w:val="009E43EE"/>
    <w:rsid w:val="009E50C3"/>
    <w:rsid w:val="009F05C6"/>
    <w:rsid w:val="00A00416"/>
    <w:rsid w:val="00A10BA4"/>
    <w:rsid w:val="00A11716"/>
    <w:rsid w:val="00A11C94"/>
    <w:rsid w:val="00A23001"/>
    <w:rsid w:val="00A301FB"/>
    <w:rsid w:val="00A31A35"/>
    <w:rsid w:val="00A31D97"/>
    <w:rsid w:val="00A332CD"/>
    <w:rsid w:val="00A404DB"/>
    <w:rsid w:val="00A41A73"/>
    <w:rsid w:val="00A43D8D"/>
    <w:rsid w:val="00A4736E"/>
    <w:rsid w:val="00A50D09"/>
    <w:rsid w:val="00A56F02"/>
    <w:rsid w:val="00A57212"/>
    <w:rsid w:val="00A67A5F"/>
    <w:rsid w:val="00A86227"/>
    <w:rsid w:val="00A87896"/>
    <w:rsid w:val="00A909F2"/>
    <w:rsid w:val="00A91B15"/>
    <w:rsid w:val="00AA2402"/>
    <w:rsid w:val="00AA2D51"/>
    <w:rsid w:val="00AA4BD8"/>
    <w:rsid w:val="00AC141C"/>
    <w:rsid w:val="00AC5E52"/>
    <w:rsid w:val="00AD4166"/>
    <w:rsid w:val="00AD60D7"/>
    <w:rsid w:val="00AD6B39"/>
    <w:rsid w:val="00AE006B"/>
    <w:rsid w:val="00AE1D66"/>
    <w:rsid w:val="00AE773D"/>
    <w:rsid w:val="00AE7C68"/>
    <w:rsid w:val="00B11BC6"/>
    <w:rsid w:val="00B13176"/>
    <w:rsid w:val="00B1369A"/>
    <w:rsid w:val="00B1546E"/>
    <w:rsid w:val="00B2152D"/>
    <w:rsid w:val="00B27164"/>
    <w:rsid w:val="00B31D9A"/>
    <w:rsid w:val="00B35F33"/>
    <w:rsid w:val="00B5213F"/>
    <w:rsid w:val="00B60F46"/>
    <w:rsid w:val="00B62398"/>
    <w:rsid w:val="00B62F38"/>
    <w:rsid w:val="00B779B7"/>
    <w:rsid w:val="00B91B94"/>
    <w:rsid w:val="00B96392"/>
    <w:rsid w:val="00BA2D45"/>
    <w:rsid w:val="00BA63D6"/>
    <w:rsid w:val="00BB2D17"/>
    <w:rsid w:val="00BC0A84"/>
    <w:rsid w:val="00BC6A54"/>
    <w:rsid w:val="00BD2289"/>
    <w:rsid w:val="00BD53A8"/>
    <w:rsid w:val="00BE08B9"/>
    <w:rsid w:val="00BE6774"/>
    <w:rsid w:val="00BF38AA"/>
    <w:rsid w:val="00BF46A1"/>
    <w:rsid w:val="00C0064E"/>
    <w:rsid w:val="00C066EE"/>
    <w:rsid w:val="00C07995"/>
    <w:rsid w:val="00C10FBE"/>
    <w:rsid w:val="00C128D7"/>
    <w:rsid w:val="00C12F5E"/>
    <w:rsid w:val="00C257AA"/>
    <w:rsid w:val="00C31020"/>
    <w:rsid w:val="00C3665B"/>
    <w:rsid w:val="00C44506"/>
    <w:rsid w:val="00C4502E"/>
    <w:rsid w:val="00C46856"/>
    <w:rsid w:val="00C47CE8"/>
    <w:rsid w:val="00C54841"/>
    <w:rsid w:val="00C61D0F"/>
    <w:rsid w:val="00C6483D"/>
    <w:rsid w:val="00C6521A"/>
    <w:rsid w:val="00C7371B"/>
    <w:rsid w:val="00C77324"/>
    <w:rsid w:val="00C83F47"/>
    <w:rsid w:val="00C942AF"/>
    <w:rsid w:val="00CA16FF"/>
    <w:rsid w:val="00CA348D"/>
    <w:rsid w:val="00CB1F12"/>
    <w:rsid w:val="00CB4EA4"/>
    <w:rsid w:val="00CB79C1"/>
    <w:rsid w:val="00CC0E01"/>
    <w:rsid w:val="00CC1A53"/>
    <w:rsid w:val="00CC1B32"/>
    <w:rsid w:val="00CD5B34"/>
    <w:rsid w:val="00CE1C92"/>
    <w:rsid w:val="00CE703A"/>
    <w:rsid w:val="00CF1465"/>
    <w:rsid w:val="00CF201A"/>
    <w:rsid w:val="00D03BCF"/>
    <w:rsid w:val="00D05A0E"/>
    <w:rsid w:val="00D05B31"/>
    <w:rsid w:val="00D127CC"/>
    <w:rsid w:val="00D20FB0"/>
    <w:rsid w:val="00D21175"/>
    <w:rsid w:val="00D256E4"/>
    <w:rsid w:val="00D26582"/>
    <w:rsid w:val="00D35517"/>
    <w:rsid w:val="00D40AEA"/>
    <w:rsid w:val="00D4249D"/>
    <w:rsid w:val="00D44A5E"/>
    <w:rsid w:val="00D45418"/>
    <w:rsid w:val="00D507B8"/>
    <w:rsid w:val="00D538A1"/>
    <w:rsid w:val="00D60D4C"/>
    <w:rsid w:val="00D75DC2"/>
    <w:rsid w:val="00D7606C"/>
    <w:rsid w:val="00D7767E"/>
    <w:rsid w:val="00D8335C"/>
    <w:rsid w:val="00D845F8"/>
    <w:rsid w:val="00D84F9B"/>
    <w:rsid w:val="00D8585C"/>
    <w:rsid w:val="00D91E79"/>
    <w:rsid w:val="00D9789C"/>
    <w:rsid w:val="00DB1171"/>
    <w:rsid w:val="00DD0C21"/>
    <w:rsid w:val="00DD1C05"/>
    <w:rsid w:val="00DD2BFC"/>
    <w:rsid w:val="00DE132C"/>
    <w:rsid w:val="00DE363E"/>
    <w:rsid w:val="00DF0A56"/>
    <w:rsid w:val="00DF56CE"/>
    <w:rsid w:val="00E02997"/>
    <w:rsid w:val="00E0496A"/>
    <w:rsid w:val="00E0511C"/>
    <w:rsid w:val="00E07B8B"/>
    <w:rsid w:val="00E10252"/>
    <w:rsid w:val="00E130BD"/>
    <w:rsid w:val="00E167C8"/>
    <w:rsid w:val="00E16D50"/>
    <w:rsid w:val="00E24582"/>
    <w:rsid w:val="00E356D7"/>
    <w:rsid w:val="00E40A6E"/>
    <w:rsid w:val="00E51E4C"/>
    <w:rsid w:val="00E51F78"/>
    <w:rsid w:val="00E51FF7"/>
    <w:rsid w:val="00E6123C"/>
    <w:rsid w:val="00E62BDA"/>
    <w:rsid w:val="00E65E95"/>
    <w:rsid w:val="00E677CD"/>
    <w:rsid w:val="00E7379D"/>
    <w:rsid w:val="00E774F8"/>
    <w:rsid w:val="00E93698"/>
    <w:rsid w:val="00E943E7"/>
    <w:rsid w:val="00E95653"/>
    <w:rsid w:val="00EA010C"/>
    <w:rsid w:val="00EB0613"/>
    <w:rsid w:val="00EC0287"/>
    <w:rsid w:val="00EC3E12"/>
    <w:rsid w:val="00EC695C"/>
    <w:rsid w:val="00ED30AE"/>
    <w:rsid w:val="00ED3A8B"/>
    <w:rsid w:val="00ED4A9B"/>
    <w:rsid w:val="00EF0B3A"/>
    <w:rsid w:val="00EF1BAA"/>
    <w:rsid w:val="00F01378"/>
    <w:rsid w:val="00F01A6E"/>
    <w:rsid w:val="00F02386"/>
    <w:rsid w:val="00F072B9"/>
    <w:rsid w:val="00F2516A"/>
    <w:rsid w:val="00F330C2"/>
    <w:rsid w:val="00F33DF2"/>
    <w:rsid w:val="00F416E1"/>
    <w:rsid w:val="00F41E3F"/>
    <w:rsid w:val="00F4391B"/>
    <w:rsid w:val="00F56E00"/>
    <w:rsid w:val="00F61DA9"/>
    <w:rsid w:val="00F6470D"/>
    <w:rsid w:val="00F64EC9"/>
    <w:rsid w:val="00F6587C"/>
    <w:rsid w:val="00F73F20"/>
    <w:rsid w:val="00F76FB2"/>
    <w:rsid w:val="00F823B9"/>
    <w:rsid w:val="00F86AFE"/>
    <w:rsid w:val="00F87C62"/>
    <w:rsid w:val="00F92870"/>
    <w:rsid w:val="00F93C88"/>
    <w:rsid w:val="00F96F65"/>
    <w:rsid w:val="00F9767E"/>
    <w:rsid w:val="00FA04C3"/>
    <w:rsid w:val="00FA2704"/>
    <w:rsid w:val="00FA5D2A"/>
    <w:rsid w:val="00FB1A4C"/>
    <w:rsid w:val="00FB5A65"/>
    <w:rsid w:val="00FC108D"/>
    <w:rsid w:val="00FC2FEB"/>
    <w:rsid w:val="00FC5978"/>
    <w:rsid w:val="00FC5C06"/>
    <w:rsid w:val="00FC67F4"/>
    <w:rsid w:val="00FD0096"/>
    <w:rsid w:val="00FD4CD4"/>
    <w:rsid w:val="00FD732E"/>
    <w:rsid w:val="00FE36AD"/>
    <w:rsid w:val="00FE4CBE"/>
    <w:rsid w:val="00FE70CA"/>
    <w:rsid w:val="00FF3805"/>
    <w:rsid w:val="00FF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317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8B"/>
    <w:pPr>
      <w:spacing w:after="200" w:line="276" w:lineRule="auto"/>
    </w:pPr>
    <w:rPr>
      <w:rFonts w:eastAsia="Times New Roman"/>
      <w:sz w:val="18"/>
      <w:szCs w:val="22"/>
    </w:rPr>
  </w:style>
  <w:style w:type="paragraph" w:styleId="Heading1">
    <w:name w:val="heading 1"/>
    <w:basedOn w:val="Normal"/>
    <w:next w:val="Normal"/>
    <w:link w:val="Heading1Char"/>
    <w:uiPriority w:val="9"/>
    <w:qFormat/>
    <w:rsid w:val="00184F5F"/>
    <w:pPr>
      <w:keepNext/>
      <w:keepLines/>
      <w:spacing w:before="300"/>
      <w:outlineLvl w:val="0"/>
    </w:pPr>
    <w:rPr>
      <w:rFonts w:ascii="Tw Cen MT Condensed" w:hAnsi="Tw Cen MT Condensed"/>
      <w:bCs/>
      <w:color w:val="2788BC"/>
      <w:sz w:val="40"/>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2788BC"/>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link w:val="ListParagraphChar"/>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2788BC"/>
      <w:szCs w:val="28"/>
    </w:rPr>
  </w:style>
  <w:style w:type="character" w:customStyle="1" w:styleId="Heading1Char">
    <w:name w:val="Heading 1 Char"/>
    <w:basedOn w:val="DefaultParagraphFont"/>
    <w:link w:val="Heading1"/>
    <w:uiPriority w:val="9"/>
    <w:rsid w:val="00184F5F"/>
    <w:rPr>
      <w:rFonts w:ascii="Tw Cen MT Condensed" w:eastAsia="Times New Roman" w:hAnsi="Tw Cen MT Condensed" w:cs="Times New Roman"/>
      <w:bCs/>
      <w:color w:val="2788BC"/>
      <w:sz w:val="40"/>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F823B9"/>
    <w:rPr>
      <w:rFonts w:ascii="Gill Sans MT" w:eastAsia="Times New Roman" w:hAnsi="Gill Sans MT" w:cs="Arial"/>
      <w:color w:val="000000"/>
    </w:rPr>
  </w:style>
  <w:style w:type="character" w:styleId="IntenseEmphasis">
    <w:name w:val="Intense Emphasis"/>
    <w:basedOn w:val="DefaultParagraphFont"/>
    <w:uiPriority w:val="21"/>
    <w:qFormat/>
    <w:rsid w:val="0058123A"/>
    <w:rPr>
      <w:b/>
      <w:bCs/>
      <w:i/>
      <w:iCs/>
      <w:color w:val="024873"/>
    </w:rPr>
  </w:style>
  <w:style w:type="paragraph" w:styleId="TOCHeading">
    <w:name w:val="TOC Heading"/>
    <w:basedOn w:val="Heading1"/>
    <w:next w:val="Normal"/>
    <w:uiPriority w:val="39"/>
    <w:unhideWhenUsed/>
    <w:qFormat/>
    <w:rsid w:val="00D21175"/>
    <w:pPr>
      <w:spacing w:before="480"/>
      <w:outlineLvl w:val="9"/>
    </w:pPr>
    <w:rPr>
      <w:sz w:val="28"/>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2788BC"/>
      <w:u w:val="single"/>
    </w:rPr>
  </w:style>
  <w:style w:type="paragraph" w:styleId="Quote">
    <w:name w:val="Quote"/>
    <w:basedOn w:val="Normal"/>
    <w:next w:val="Normal"/>
    <w:link w:val="QuoteChar"/>
    <w:uiPriority w:val="29"/>
    <w:qFormat/>
    <w:rsid w:val="00ED30AE"/>
    <w:rPr>
      <w:i/>
      <w:iCs/>
      <w:color w:val="000000"/>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sz w:val="20"/>
      <w:szCs w:val="20"/>
      <w:shd w:val="clear" w:color="auto" w:fill="FFFFFF"/>
    </w:rPr>
  </w:style>
  <w:style w:type="table" w:styleId="TableGrid">
    <w:name w:val="Table Grid"/>
    <w:basedOn w:val="TableNormal"/>
    <w:uiPriority w:val="59"/>
    <w:rsid w:val="00315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EA010C"/>
  </w:style>
  <w:style w:type="character" w:customStyle="1" w:styleId="FootnoteTextChar">
    <w:name w:val="Footnote Text Char"/>
    <w:basedOn w:val="DefaultParagraphFont"/>
    <w:link w:val="FootnoteText"/>
    <w:rsid w:val="00EA010C"/>
    <w:rPr>
      <w:rFonts w:ascii="Corbel" w:eastAsia="Times New Roman" w:hAnsi="Corbel" w:cs="Arial"/>
      <w:color w:val="000000"/>
      <w:sz w:val="20"/>
      <w:szCs w:val="20"/>
    </w:rPr>
  </w:style>
  <w:style w:type="character" w:styleId="FootnoteReference">
    <w:name w:val="footnote reference"/>
    <w:basedOn w:val="DefaultParagraphFont"/>
    <w:unhideWhenUsed/>
    <w:rsid w:val="00EA010C"/>
    <w:rPr>
      <w:vertAlign w:val="superscript"/>
    </w:rPr>
  </w:style>
  <w:style w:type="character" w:styleId="CommentReference">
    <w:name w:val="annotation reference"/>
    <w:basedOn w:val="DefaultParagraphFont"/>
    <w:uiPriority w:val="99"/>
    <w:semiHidden/>
    <w:unhideWhenUsed/>
    <w:rsid w:val="005544A3"/>
    <w:rPr>
      <w:sz w:val="16"/>
      <w:szCs w:val="16"/>
    </w:rPr>
  </w:style>
  <w:style w:type="paragraph" w:styleId="CommentText">
    <w:name w:val="annotation text"/>
    <w:basedOn w:val="Normal"/>
    <w:link w:val="CommentTextChar"/>
    <w:uiPriority w:val="99"/>
    <w:semiHidden/>
    <w:unhideWhenUsed/>
    <w:rsid w:val="005544A3"/>
  </w:style>
  <w:style w:type="character" w:customStyle="1" w:styleId="CommentTextChar">
    <w:name w:val="Comment Text Char"/>
    <w:basedOn w:val="DefaultParagraphFont"/>
    <w:link w:val="CommentText"/>
    <w:uiPriority w:val="99"/>
    <w:semiHidden/>
    <w:rsid w:val="005544A3"/>
    <w:rPr>
      <w:rFonts w:eastAsia="Times New Roman"/>
    </w:rPr>
  </w:style>
  <w:style w:type="paragraph" w:customStyle="1" w:styleId="camdentext">
    <w:name w:val="camden text"/>
    <w:basedOn w:val="NoSpacing"/>
    <w:link w:val="camdentextChar"/>
    <w:qFormat/>
    <w:rsid w:val="005544A3"/>
    <w:rPr>
      <w:rFonts w:ascii="Segoe UI" w:hAnsi="Segoe UI" w:cs="Segoe UI"/>
      <w:color w:val="auto"/>
      <w:sz w:val="18"/>
      <w:szCs w:val="18"/>
    </w:rPr>
  </w:style>
  <w:style w:type="character" w:customStyle="1" w:styleId="camdentextChar">
    <w:name w:val="camden text Char"/>
    <w:basedOn w:val="DefaultParagraphFont"/>
    <w:link w:val="camdentext"/>
    <w:rsid w:val="005544A3"/>
    <w:rPr>
      <w:rFonts w:ascii="Segoe UI" w:eastAsia="Times New Roman" w:hAnsi="Segoe UI" w:cs="Segoe UI"/>
      <w:sz w:val="18"/>
      <w:szCs w:val="18"/>
    </w:rPr>
  </w:style>
  <w:style w:type="paragraph" w:styleId="NormalWeb">
    <w:name w:val="Normal (Web)"/>
    <w:basedOn w:val="Normal"/>
    <w:uiPriority w:val="99"/>
    <w:unhideWhenUsed/>
    <w:rsid w:val="00AC5E52"/>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65E95"/>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E65E95"/>
    <w:rPr>
      <w:rFonts w:eastAsia="Times New Roman"/>
      <w:b/>
      <w:bCs/>
      <w:sz w:val="20"/>
      <w:szCs w:val="20"/>
    </w:rPr>
  </w:style>
  <w:style w:type="paragraph" w:styleId="Revision">
    <w:name w:val="Revision"/>
    <w:hidden/>
    <w:uiPriority w:val="99"/>
    <w:semiHidden/>
    <w:rsid w:val="00904431"/>
    <w:rPr>
      <w:rFonts w:eastAsia="Times New Roman"/>
      <w:sz w:val="22"/>
      <w:szCs w:val="22"/>
    </w:rPr>
  </w:style>
  <w:style w:type="character" w:customStyle="1" w:styleId="ListParagraphChar">
    <w:name w:val="List Paragraph Char"/>
    <w:basedOn w:val="DefaultParagraphFont"/>
    <w:link w:val="ListParagraph"/>
    <w:uiPriority w:val="34"/>
    <w:locked/>
    <w:rsid w:val="006644E9"/>
    <w:rPr>
      <w:rFonts w:eastAsia="Times New Roman"/>
    </w:rPr>
  </w:style>
  <w:style w:type="table" w:customStyle="1" w:styleId="GridTableLight">
    <w:name w:val="Grid Table Light"/>
    <w:basedOn w:val="TableNormal"/>
    <w:uiPriority w:val="40"/>
    <w:rsid w:val="00DF56C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pple-converted-space">
    <w:name w:val="apple-converted-space"/>
    <w:basedOn w:val="DefaultParagraphFont"/>
    <w:rsid w:val="00C65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8B"/>
    <w:pPr>
      <w:spacing w:after="200" w:line="276" w:lineRule="auto"/>
    </w:pPr>
    <w:rPr>
      <w:rFonts w:eastAsia="Times New Roman"/>
      <w:sz w:val="18"/>
      <w:szCs w:val="22"/>
    </w:rPr>
  </w:style>
  <w:style w:type="paragraph" w:styleId="Heading1">
    <w:name w:val="heading 1"/>
    <w:basedOn w:val="Normal"/>
    <w:next w:val="Normal"/>
    <w:link w:val="Heading1Char"/>
    <w:uiPriority w:val="9"/>
    <w:qFormat/>
    <w:rsid w:val="00184F5F"/>
    <w:pPr>
      <w:keepNext/>
      <w:keepLines/>
      <w:spacing w:before="300"/>
      <w:outlineLvl w:val="0"/>
    </w:pPr>
    <w:rPr>
      <w:rFonts w:ascii="Tw Cen MT Condensed" w:hAnsi="Tw Cen MT Condensed"/>
      <w:bCs/>
      <w:color w:val="2788BC"/>
      <w:sz w:val="40"/>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2788BC"/>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link w:val="ListParagraphChar"/>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2788BC"/>
      <w:szCs w:val="28"/>
    </w:rPr>
  </w:style>
  <w:style w:type="character" w:customStyle="1" w:styleId="Heading1Char">
    <w:name w:val="Heading 1 Char"/>
    <w:basedOn w:val="DefaultParagraphFont"/>
    <w:link w:val="Heading1"/>
    <w:uiPriority w:val="9"/>
    <w:rsid w:val="00184F5F"/>
    <w:rPr>
      <w:rFonts w:ascii="Tw Cen MT Condensed" w:eastAsia="Times New Roman" w:hAnsi="Tw Cen MT Condensed" w:cs="Times New Roman"/>
      <w:bCs/>
      <w:color w:val="2788BC"/>
      <w:sz w:val="40"/>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F823B9"/>
    <w:rPr>
      <w:rFonts w:ascii="Gill Sans MT" w:eastAsia="Times New Roman" w:hAnsi="Gill Sans MT" w:cs="Arial"/>
      <w:color w:val="000000"/>
    </w:rPr>
  </w:style>
  <w:style w:type="character" w:styleId="IntenseEmphasis">
    <w:name w:val="Intense Emphasis"/>
    <w:basedOn w:val="DefaultParagraphFont"/>
    <w:uiPriority w:val="21"/>
    <w:qFormat/>
    <w:rsid w:val="0058123A"/>
    <w:rPr>
      <w:b/>
      <w:bCs/>
      <w:i/>
      <w:iCs/>
      <w:color w:val="024873"/>
    </w:rPr>
  </w:style>
  <w:style w:type="paragraph" w:styleId="TOCHeading">
    <w:name w:val="TOC Heading"/>
    <w:basedOn w:val="Heading1"/>
    <w:next w:val="Normal"/>
    <w:uiPriority w:val="39"/>
    <w:unhideWhenUsed/>
    <w:qFormat/>
    <w:rsid w:val="00D21175"/>
    <w:pPr>
      <w:spacing w:before="480"/>
      <w:outlineLvl w:val="9"/>
    </w:pPr>
    <w:rPr>
      <w:sz w:val="28"/>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2788BC"/>
      <w:u w:val="single"/>
    </w:rPr>
  </w:style>
  <w:style w:type="paragraph" w:styleId="Quote">
    <w:name w:val="Quote"/>
    <w:basedOn w:val="Normal"/>
    <w:next w:val="Normal"/>
    <w:link w:val="QuoteChar"/>
    <w:uiPriority w:val="29"/>
    <w:qFormat/>
    <w:rsid w:val="00ED30AE"/>
    <w:rPr>
      <w:i/>
      <w:iCs/>
      <w:color w:val="000000"/>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sz w:val="20"/>
      <w:szCs w:val="20"/>
      <w:shd w:val="clear" w:color="auto" w:fill="FFFFFF"/>
    </w:rPr>
  </w:style>
  <w:style w:type="table" w:styleId="TableGrid">
    <w:name w:val="Table Grid"/>
    <w:basedOn w:val="TableNormal"/>
    <w:uiPriority w:val="59"/>
    <w:rsid w:val="00315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EA010C"/>
  </w:style>
  <w:style w:type="character" w:customStyle="1" w:styleId="FootnoteTextChar">
    <w:name w:val="Footnote Text Char"/>
    <w:basedOn w:val="DefaultParagraphFont"/>
    <w:link w:val="FootnoteText"/>
    <w:rsid w:val="00EA010C"/>
    <w:rPr>
      <w:rFonts w:ascii="Corbel" w:eastAsia="Times New Roman" w:hAnsi="Corbel" w:cs="Arial"/>
      <w:color w:val="000000"/>
      <w:sz w:val="20"/>
      <w:szCs w:val="20"/>
    </w:rPr>
  </w:style>
  <w:style w:type="character" w:styleId="FootnoteReference">
    <w:name w:val="footnote reference"/>
    <w:basedOn w:val="DefaultParagraphFont"/>
    <w:unhideWhenUsed/>
    <w:rsid w:val="00EA010C"/>
    <w:rPr>
      <w:vertAlign w:val="superscript"/>
    </w:rPr>
  </w:style>
  <w:style w:type="character" w:styleId="CommentReference">
    <w:name w:val="annotation reference"/>
    <w:basedOn w:val="DefaultParagraphFont"/>
    <w:uiPriority w:val="99"/>
    <w:semiHidden/>
    <w:unhideWhenUsed/>
    <w:rsid w:val="005544A3"/>
    <w:rPr>
      <w:sz w:val="16"/>
      <w:szCs w:val="16"/>
    </w:rPr>
  </w:style>
  <w:style w:type="paragraph" w:styleId="CommentText">
    <w:name w:val="annotation text"/>
    <w:basedOn w:val="Normal"/>
    <w:link w:val="CommentTextChar"/>
    <w:uiPriority w:val="99"/>
    <w:semiHidden/>
    <w:unhideWhenUsed/>
    <w:rsid w:val="005544A3"/>
  </w:style>
  <w:style w:type="character" w:customStyle="1" w:styleId="CommentTextChar">
    <w:name w:val="Comment Text Char"/>
    <w:basedOn w:val="DefaultParagraphFont"/>
    <w:link w:val="CommentText"/>
    <w:uiPriority w:val="99"/>
    <w:semiHidden/>
    <w:rsid w:val="005544A3"/>
    <w:rPr>
      <w:rFonts w:eastAsia="Times New Roman"/>
    </w:rPr>
  </w:style>
  <w:style w:type="paragraph" w:customStyle="1" w:styleId="camdentext">
    <w:name w:val="camden text"/>
    <w:basedOn w:val="NoSpacing"/>
    <w:link w:val="camdentextChar"/>
    <w:qFormat/>
    <w:rsid w:val="005544A3"/>
    <w:rPr>
      <w:rFonts w:ascii="Segoe UI" w:hAnsi="Segoe UI" w:cs="Segoe UI"/>
      <w:color w:val="auto"/>
      <w:sz w:val="18"/>
      <w:szCs w:val="18"/>
    </w:rPr>
  </w:style>
  <w:style w:type="character" w:customStyle="1" w:styleId="camdentextChar">
    <w:name w:val="camden text Char"/>
    <w:basedOn w:val="DefaultParagraphFont"/>
    <w:link w:val="camdentext"/>
    <w:rsid w:val="005544A3"/>
    <w:rPr>
      <w:rFonts w:ascii="Segoe UI" w:eastAsia="Times New Roman" w:hAnsi="Segoe UI" w:cs="Segoe UI"/>
      <w:sz w:val="18"/>
      <w:szCs w:val="18"/>
    </w:rPr>
  </w:style>
  <w:style w:type="paragraph" w:styleId="NormalWeb">
    <w:name w:val="Normal (Web)"/>
    <w:basedOn w:val="Normal"/>
    <w:uiPriority w:val="99"/>
    <w:unhideWhenUsed/>
    <w:rsid w:val="00AC5E52"/>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65E95"/>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E65E95"/>
    <w:rPr>
      <w:rFonts w:eastAsia="Times New Roman"/>
      <w:b/>
      <w:bCs/>
      <w:sz w:val="20"/>
      <w:szCs w:val="20"/>
    </w:rPr>
  </w:style>
  <w:style w:type="paragraph" w:styleId="Revision">
    <w:name w:val="Revision"/>
    <w:hidden/>
    <w:uiPriority w:val="99"/>
    <w:semiHidden/>
    <w:rsid w:val="00904431"/>
    <w:rPr>
      <w:rFonts w:eastAsia="Times New Roman"/>
      <w:sz w:val="22"/>
      <w:szCs w:val="22"/>
    </w:rPr>
  </w:style>
  <w:style w:type="character" w:customStyle="1" w:styleId="ListParagraphChar">
    <w:name w:val="List Paragraph Char"/>
    <w:basedOn w:val="DefaultParagraphFont"/>
    <w:link w:val="ListParagraph"/>
    <w:uiPriority w:val="34"/>
    <w:locked/>
    <w:rsid w:val="006644E9"/>
    <w:rPr>
      <w:rFonts w:eastAsia="Times New Roman"/>
    </w:rPr>
  </w:style>
  <w:style w:type="table" w:customStyle="1" w:styleId="GridTableLight">
    <w:name w:val="Grid Table Light"/>
    <w:basedOn w:val="TableNormal"/>
    <w:uiPriority w:val="40"/>
    <w:rsid w:val="00DF56C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pple-converted-space">
    <w:name w:val="apple-converted-space"/>
    <w:basedOn w:val="DefaultParagraphFont"/>
    <w:rsid w:val="00C6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1754">
      <w:bodyDiv w:val="1"/>
      <w:marLeft w:val="0"/>
      <w:marRight w:val="0"/>
      <w:marTop w:val="0"/>
      <w:marBottom w:val="0"/>
      <w:divBdr>
        <w:top w:val="none" w:sz="0" w:space="0" w:color="auto"/>
        <w:left w:val="none" w:sz="0" w:space="0" w:color="auto"/>
        <w:bottom w:val="none" w:sz="0" w:space="0" w:color="auto"/>
        <w:right w:val="none" w:sz="0" w:space="0" w:color="auto"/>
      </w:divBdr>
    </w:div>
    <w:div w:id="219678463">
      <w:bodyDiv w:val="1"/>
      <w:marLeft w:val="0"/>
      <w:marRight w:val="0"/>
      <w:marTop w:val="0"/>
      <w:marBottom w:val="0"/>
      <w:divBdr>
        <w:top w:val="none" w:sz="0" w:space="0" w:color="auto"/>
        <w:left w:val="none" w:sz="0" w:space="0" w:color="auto"/>
        <w:bottom w:val="none" w:sz="0" w:space="0" w:color="auto"/>
        <w:right w:val="none" w:sz="0" w:space="0" w:color="auto"/>
      </w:divBdr>
    </w:div>
    <w:div w:id="351885796">
      <w:bodyDiv w:val="1"/>
      <w:marLeft w:val="0"/>
      <w:marRight w:val="0"/>
      <w:marTop w:val="0"/>
      <w:marBottom w:val="0"/>
      <w:divBdr>
        <w:top w:val="none" w:sz="0" w:space="0" w:color="auto"/>
        <w:left w:val="none" w:sz="0" w:space="0" w:color="auto"/>
        <w:bottom w:val="none" w:sz="0" w:space="0" w:color="auto"/>
        <w:right w:val="none" w:sz="0" w:space="0" w:color="auto"/>
      </w:divBdr>
      <w:divsChild>
        <w:div w:id="1129083343">
          <w:marLeft w:val="547"/>
          <w:marRight w:val="0"/>
          <w:marTop w:val="120"/>
          <w:marBottom w:val="120"/>
          <w:divBdr>
            <w:top w:val="none" w:sz="0" w:space="0" w:color="auto"/>
            <w:left w:val="none" w:sz="0" w:space="0" w:color="auto"/>
            <w:bottom w:val="none" w:sz="0" w:space="0" w:color="auto"/>
            <w:right w:val="none" w:sz="0" w:space="0" w:color="auto"/>
          </w:divBdr>
        </w:div>
        <w:div w:id="1199396183">
          <w:marLeft w:val="547"/>
          <w:marRight w:val="0"/>
          <w:marTop w:val="120"/>
          <w:marBottom w:val="120"/>
          <w:divBdr>
            <w:top w:val="none" w:sz="0" w:space="0" w:color="auto"/>
            <w:left w:val="none" w:sz="0" w:space="0" w:color="auto"/>
            <w:bottom w:val="none" w:sz="0" w:space="0" w:color="auto"/>
            <w:right w:val="none" w:sz="0" w:space="0" w:color="auto"/>
          </w:divBdr>
        </w:div>
      </w:divsChild>
    </w:div>
    <w:div w:id="358626754">
      <w:bodyDiv w:val="1"/>
      <w:marLeft w:val="0"/>
      <w:marRight w:val="0"/>
      <w:marTop w:val="0"/>
      <w:marBottom w:val="0"/>
      <w:divBdr>
        <w:top w:val="none" w:sz="0" w:space="0" w:color="auto"/>
        <w:left w:val="none" w:sz="0" w:space="0" w:color="auto"/>
        <w:bottom w:val="none" w:sz="0" w:space="0" w:color="auto"/>
        <w:right w:val="none" w:sz="0" w:space="0" w:color="auto"/>
      </w:divBdr>
    </w:div>
    <w:div w:id="405805230">
      <w:bodyDiv w:val="1"/>
      <w:marLeft w:val="0"/>
      <w:marRight w:val="0"/>
      <w:marTop w:val="0"/>
      <w:marBottom w:val="0"/>
      <w:divBdr>
        <w:top w:val="none" w:sz="0" w:space="0" w:color="auto"/>
        <w:left w:val="none" w:sz="0" w:space="0" w:color="auto"/>
        <w:bottom w:val="none" w:sz="0" w:space="0" w:color="auto"/>
        <w:right w:val="none" w:sz="0" w:space="0" w:color="auto"/>
      </w:divBdr>
    </w:div>
    <w:div w:id="411318363">
      <w:bodyDiv w:val="1"/>
      <w:marLeft w:val="0"/>
      <w:marRight w:val="0"/>
      <w:marTop w:val="0"/>
      <w:marBottom w:val="0"/>
      <w:divBdr>
        <w:top w:val="none" w:sz="0" w:space="0" w:color="auto"/>
        <w:left w:val="none" w:sz="0" w:space="0" w:color="auto"/>
        <w:bottom w:val="none" w:sz="0" w:space="0" w:color="auto"/>
        <w:right w:val="none" w:sz="0" w:space="0" w:color="auto"/>
      </w:divBdr>
    </w:div>
    <w:div w:id="424573787">
      <w:bodyDiv w:val="1"/>
      <w:marLeft w:val="0"/>
      <w:marRight w:val="0"/>
      <w:marTop w:val="0"/>
      <w:marBottom w:val="0"/>
      <w:divBdr>
        <w:top w:val="none" w:sz="0" w:space="0" w:color="auto"/>
        <w:left w:val="none" w:sz="0" w:space="0" w:color="auto"/>
        <w:bottom w:val="none" w:sz="0" w:space="0" w:color="auto"/>
        <w:right w:val="none" w:sz="0" w:space="0" w:color="auto"/>
      </w:divBdr>
    </w:div>
    <w:div w:id="800920615">
      <w:bodyDiv w:val="1"/>
      <w:marLeft w:val="0"/>
      <w:marRight w:val="0"/>
      <w:marTop w:val="0"/>
      <w:marBottom w:val="0"/>
      <w:divBdr>
        <w:top w:val="none" w:sz="0" w:space="0" w:color="auto"/>
        <w:left w:val="none" w:sz="0" w:space="0" w:color="auto"/>
        <w:bottom w:val="none" w:sz="0" w:space="0" w:color="auto"/>
        <w:right w:val="none" w:sz="0" w:space="0" w:color="auto"/>
      </w:divBdr>
    </w:div>
    <w:div w:id="1002968374">
      <w:bodyDiv w:val="1"/>
      <w:marLeft w:val="0"/>
      <w:marRight w:val="0"/>
      <w:marTop w:val="0"/>
      <w:marBottom w:val="0"/>
      <w:divBdr>
        <w:top w:val="none" w:sz="0" w:space="0" w:color="auto"/>
        <w:left w:val="none" w:sz="0" w:space="0" w:color="auto"/>
        <w:bottom w:val="none" w:sz="0" w:space="0" w:color="auto"/>
        <w:right w:val="none" w:sz="0" w:space="0" w:color="auto"/>
      </w:divBdr>
    </w:div>
    <w:div w:id="1011222971">
      <w:bodyDiv w:val="1"/>
      <w:marLeft w:val="0"/>
      <w:marRight w:val="0"/>
      <w:marTop w:val="0"/>
      <w:marBottom w:val="0"/>
      <w:divBdr>
        <w:top w:val="none" w:sz="0" w:space="0" w:color="auto"/>
        <w:left w:val="none" w:sz="0" w:space="0" w:color="auto"/>
        <w:bottom w:val="none" w:sz="0" w:space="0" w:color="auto"/>
        <w:right w:val="none" w:sz="0" w:space="0" w:color="auto"/>
      </w:divBdr>
    </w:div>
    <w:div w:id="1048190902">
      <w:bodyDiv w:val="1"/>
      <w:marLeft w:val="0"/>
      <w:marRight w:val="0"/>
      <w:marTop w:val="0"/>
      <w:marBottom w:val="0"/>
      <w:divBdr>
        <w:top w:val="none" w:sz="0" w:space="0" w:color="auto"/>
        <w:left w:val="none" w:sz="0" w:space="0" w:color="auto"/>
        <w:bottom w:val="none" w:sz="0" w:space="0" w:color="auto"/>
        <w:right w:val="none" w:sz="0" w:space="0" w:color="auto"/>
      </w:divBdr>
    </w:div>
    <w:div w:id="1179075762">
      <w:bodyDiv w:val="1"/>
      <w:marLeft w:val="0"/>
      <w:marRight w:val="0"/>
      <w:marTop w:val="0"/>
      <w:marBottom w:val="0"/>
      <w:divBdr>
        <w:top w:val="none" w:sz="0" w:space="0" w:color="auto"/>
        <w:left w:val="none" w:sz="0" w:space="0" w:color="auto"/>
        <w:bottom w:val="none" w:sz="0" w:space="0" w:color="auto"/>
        <w:right w:val="none" w:sz="0" w:space="0" w:color="auto"/>
      </w:divBdr>
      <w:divsChild>
        <w:div w:id="1773629653">
          <w:marLeft w:val="600"/>
          <w:marRight w:val="0"/>
          <w:marTop w:val="0"/>
          <w:marBottom w:val="0"/>
          <w:divBdr>
            <w:top w:val="none" w:sz="0" w:space="0" w:color="auto"/>
            <w:left w:val="none" w:sz="0" w:space="0" w:color="auto"/>
            <w:bottom w:val="none" w:sz="0" w:space="0" w:color="auto"/>
            <w:right w:val="none" w:sz="0" w:space="0" w:color="auto"/>
          </w:divBdr>
        </w:div>
      </w:divsChild>
    </w:div>
    <w:div w:id="1198082212">
      <w:bodyDiv w:val="1"/>
      <w:marLeft w:val="0"/>
      <w:marRight w:val="0"/>
      <w:marTop w:val="0"/>
      <w:marBottom w:val="0"/>
      <w:divBdr>
        <w:top w:val="none" w:sz="0" w:space="0" w:color="auto"/>
        <w:left w:val="none" w:sz="0" w:space="0" w:color="auto"/>
        <w:bottom w:val="none" w:sz="0" w:space="0" w:color="auto"/>
        <w:right w:val="none" w:sz="0" w:space="0" w:color="auto"/>
      </w:divBdr>
    </w:div>
    <w:div w:id="1367367057">
      <w:bodyDiv w:val="1"/>
      <w:marLeft w:val="0"/>
      <w:marRight w:val="0"/>
      <w:marTop w:val="0"/>
      <w:marBottom w:val="0"/>
      <w:divBdr>
        <w:top w:val="none" w:sz="0" w:space="0" w:color="auto"/>
        <w:left w:val="none" w:sz="0" w:space="0" w:color="auto"/>
        <w:bottom w:val="none" w:sz="0" w:space="0" w:color="auto"/>
        <w:right w:val="none" w:sz="0" w:space="0" w:color="auto"/>
      </w:divBdr>
      <w:divsChild>
        <w:div w:id="3091175">
          <w:marLeft w:val="547"/>
          <w:marRight w:val="0"/>
          <w:marTop w:val="120"/>
          <w:marBottom w:val="0"/>
          <w:divBdr>
            <w:top w:val="none" w:sz="0" w:space="0" w:color="auto"/>
            <w:left w:val="none" w:sz="0" w:space="0" w:color="auto"/>
            <w:bottom w:val="none" w:sz="0" w:space="0" w:color="auto"/>
            <w:right w:val="none" w:sz="0" w:space="0" w:color="auto"/>
          </w:divBdr>
        </w:div>
        <w:div w:id="397673878">
          <w:marLeft w:val="547"/>
          <w:marRight w:val="0"/>
          <w:marTop w:val="120"/>
          <w:marBottom w:val="0"/>
          <w:divBdr>
            <w:top w:val="none" w:sz="0" w:space="0" w:color="auto"/>
            <w:left w:val="none" w:sz="0" w:space="0" w:color="auto"/>
            <w:bottom w:val="none" w:sz="0" w:space="0" w:color="auto"/>
            <w:right w:val="none" w:sz="0" w:space="0" w:color="auto"/>
          </w:divBdr>
        </w:div>
        <w:div w:id="575894924">
          <w:marLeft w:val="547"/>
          <w:marRight w:val="0"/>
          <w:marTop w:val="120"/>
          <w:marBottom w:val="0"/>
          <w:divBdr>
            <w:top w:val="none" w:sz="0" w:space="0" w:color="auto"/>
            <w:left w:val="none" w:sz="0" w:space="0" w:color="auto"/>
            <w:bottom w:val="none" w:sz="0" w:space="0" w:color="auto"/>
            <w:right w:val="none" w:sz="0" w:space="0" w:color="auto"/>
          </w:divBdr>
        </w:div>
        <w:div w:id="2119566154">
          <w:marLeft w:val="547"/>
          <w:marRight w:val="0"/>
          <w:marTop w:val="120"/>
          <w:marBottom w:val="0"/>
          <w:divBdr>
            <w:top w:val="none" w:sz="0" w:space="0" w:color="auto"/>
            <w:left w:val="none" w:sz="0" w:space="0" w:color="auto"/>
            <w:bottom w:val="none" w:sz="0" w:space="0" w:color="auto"/>
            <w:right w:val="none" w:sz="0" w:space="0" w:color="auto"/>
          </w:divBdr>
        </w:div>
      </w:divsChild>
    </w:div>
    <w:div w:id="1368139627">
      <w:bodyDiv w:val="1"/>
      <w:marLeft w:val="0"/>
      <w:marRight w:val="0"/>
      <w:marTop w:val="0"/>
      <w:marBottom w:val="0"/>
      <w:divBdr>
        <w:top w:val="none" w:sz="0" w:space="0" w:color="auto"/>
        <w:left w:val="none" w:sz="0" w:space="0" w:color="auto"/>
        <w:bottom w:val="none" w:sz="0" w:space="0" w:color="auto"/>
        <w:right w:val="none" w:sz="0" w:space="0" w:color="auto"/>
      </w:divBdr>
    </w:div>
    <w:div w:id="1433165147">
      <w:bodyDiv w:val="1"/>
      <w:marLeft w:val="0"/>
      <w:marRight w:val="0"/>
      <w:marTop w:val="0"/>
      <w:marBottom w:val="0"/>
      <w:divBdr>
        <w:top w:val="none" w:sz="0" w:space="0" w:color="auto"/>
        <w:left w:val="none" w:sz="0" w:space="0" w:color="auto"/>
        <w:bottom w:val="none" w:sz="0" w:space="0" w:color="auto"/>
        <w:right w:val="none" w:sz="0" w:space="0" w:color="auto"/>
      </w:divBdr>
      <w:divsChild>
        <w:div w:id="337578747">
          <w:marLeft w:val="600"/>
          <w:marRight w:val="0"/>
          <w:marTop w:val="0"/>
          <w:marBottom w:val="0"/>
          <w:divBdr>
            <w:top w:val="none" w:sz="0" w:space="0" w:color="auto"/>
            <w:left w:val="none" w:sz="0" w:space="0" w:color="auto"/>
            <w:bottom w:val="none" w:sz="0" w:space="0" w:color="auto"/>
            <w:right w:val="none" w:sz="0" w:space="0" w:color="auto"/>
          </w:divBdr>
        </w:div>
      </w:divsChild>
    </w:div>
    <w:div w:id="1445617788">
      <w:bodyDiv w:val="1"/>
      <w:marLeft w:val="0"/>
      <w:marRight w:val="0"/>
      <w:marTop w:val="0"/>
      <w:marBottom w:val="0"/>
      <w:divBdr>
        <w:top w:val="none" w:sz="0" w:space="0" w:color="auto"/>
        <w:left w:val="none" w:sz="0" w:space="0" w:color="auto"/>
        <w:bottom w:val="none" w:sz="0" w:space="0" w:color="auto"/>
        <w:right w:val="none" w:sz="0" w:space="0" w:color="auto"/>
      </w:divBdr>
      <w:divsChild>
        <w:div w:id="1152789983">
          <w:marLeft w:val="547"/>
          <w:marRight w:val="0"/>
          <w:marTop w:val="120"/>
          <w:marBottom w:val="0"/>
          <w:divBdr>
            <w:top w:val="none" w:sz="0" w:space="0" w:color="auto"/>
            <w:left w:val="none" w:sz="0" w:space="0" w:color="auto"/>
            <w:bottom w:val="none" w:sz="0" w:space="0" w:color="auto"/>
            <w:right w:val="none" w:sz="0" w:space="0" w:color="auto"/>
          </w:divBdr>
        </w:div>
        <w:div w:id="1488546093">
          <w:marLeft w:val="547"/>
          <w:marRight w:val="0"/>
          <w:marTop w:val="120"/>
          <w:marBottom w:val="0"/>
          <w:divBdr>
            <w:top w:val="none" w:sz="0" w:space="0" w:color="auto"/>
            <w:left w:val="none" w:sz="0" w:space="0" w:color="auto"/>
            <w:bottom w:val="none" w:sz="0" w:space="0" w:color="auto"/>
            <w:right w:val="none" w:sz="0" w:space="0" w:color="auto"/>
          </w:divBdr>
        </w:div>
      </w:divsChild>
    </w:div>
    <w:div w:id="1588685515">
      <w:bodyDiv w:val="1"/>
      <w:marLeft w:val="0"/>
      <w:marRight w:val="0"/>
      <w:marTop w:val="0"/>
      <w:marBottom w:val="0"/>
      <w:divBdr>
        <w:top w:val="none" w:sz="0" w:space="0" w:color="auto"/>
        <w:left w:val="none" w:sz="0" w:space="0" w:color="auto"/>
        <w:bottom w:val="none" w:sz="0" w:space="0" w:color="auto"/>
        <w:right w:val="none" w:sz="0" w:space="0" w:color="auto"/>
      </w:divBdr>
    </w:div>
    <w:div w:id="1589194496">
      <w:bodyDiv w:val="1"/>
      <w:marLeft w:val="0"/>
      <w:marRight w:val="0"/>
      <w:marTop w:val="0"/>
      <w:marBottom w:val="0"/>
      <w:divBdr>
        <w:top w:val="none" w:sz="0" w:space="0" w:color="auto"/>
        <w:left w:val="none" w:sz="0" w:space="0" w:color="auto"/>
        <w:bottom w:val="none" w:sz="0" w:space="0" w:color="auto"/>
        <w:right w:val="none" w:sz="0" w:space="0" w:color="auto"/>
      </w:divBdr>
      <w:divsChild>
        <w:div w:id="819804900">
          <w:marLeft w:val="547"/>
          <w:marRight w:val="0"/>
          <w:marTop w:val="120"/>
          <w:marBottom w:val="120"/>
          <w:divBdr>
            <w:top w:val="none" w:sz="0" w:space="0" w:color="auto"/>
            <w:left w:val="none" w:sz="0" w:space="0" w:color="auto"/>
            <w:bottom w:val="none" w:sz="0" w:space="0" w:color="auto"/>
            <w:right w:val="none" w:sz="0" w:space="0" w:color="auto"/>
          </w:divBdr>
        </w:div>
        <w:div w:id="2113086529">
          <w:marLeft w:val="547"/>
          <w:marRight w:val="0"/>
          <w:marTop w:val="120"/>
          <w:marBottom w:val="120"/>
          <w:divBdr>
            <w:top w:val="none" w:sz="0" w:space="0" w:color="auto"/>
            <w:left w:val="none" w:sz="0" w:space="0" w:color="auto"/>
            <w:bottom w:val="none" w:sz="0" w:space="0" w:color="auto"/>
            <w:right w:val="none" w:sz="0" w:space="0" w:color="auto"/>
          </w:divBdr>
        </w:div>
      </w:divsChild>
    </w:div>
    <w:div w:id="1744987143">
      <w:bodyDiv w:val="1"/>
      <w:marLeft w:val="0"/>
      <w:marRight w:val="0"/>
      <w:marTop w:val="0"/>
      <w:marBottom w:val="0"/>
      <w:divBdr>
        <w:top w:val="none" w:sz="0" w:space="0" w:color="auto"/>
        <w:left w:val="none" w:sz="0" w:space="0" w:color="auto"/>
        <w:bottom w:val="none" w:sz="0" w:space="0" w:color="auto"/>
        <w:right w:val="none" w:sz="0" w:space="0" w:color="auto"/>
      </w:divBdr>
    </w:div>
    <w:div w:id="20692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doe.mass.edu/news/news.aspx?id=7926"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idyarthi\Downloads\TNTP_Word_withfoot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67053-89DF-46AD-B02B-C717731F31C1}">
  <ds:schemaRefs>
    <ds:schemaRef ds:uri="http://schemas.microsoft.com/sharepoint/v3/contenttype/forms"/>
  </ds:schemaRefs>
</ds:datastoreItem>
</file>

<file path=customXml/itemProps2.xml><?xml version="1.0" encoding="utf-8"?>
<ds:datastoreItem xmlns:ds="http://schemas.openxmlformats.org/officeDocument/2006/customXml" ds:itemID="{6F36E5AB-7A4D-4D93-A174-FA91A884949F}">
  <ds:schemaRefs>
    <ds:schemaRef ds:uri="http://schemas.microsoft.com/sharepoint/events"/>
  </ds:schemaRefs>
</ds:datastoreItem>
</file>

<file path=customXml/itemProps3.xml><?xml version="1.0" encoding="utf-8"?>
<ds:datastoreItem xmlns:ds="http://schemas.openxmlformats.org/officeDocument/2006/customXml" ds:itemID="{12BF3AEC-5FEC-4B4E-8BBD-DE10D103B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162EC-FB0F-4EAB-918F-973FEC5DCB95}">
  <ds:schemaRefs>
    <ds:schemaRef ds:uri="http://schemas.microsoft.com/office/2006/metadata/longProperties"/>
  </ds:schemaRefs>
</ds:datastoreItem>
</file>

<file path=customXml/itemProps5.xml><?xml version="1.0" encoding="utf-8"?>
<ds:datastoreItem xmlns:ds="http://schemas.openxmlformats.org/officeDocument/2006/customXml" ds:itemID="{C66DF67F-DB7B-45D7-8445-1401BA7D343D}">
  <ds:schemaRefs>
    <ds:schemaRef ds:uri="0a4e05da-b9bc-4326-ad73-01ef31b95567"/>
    <ds:schemaRef ds:uri="http://schemas.microsoft.com/office/2006/metadata/properties"/>
    <ds:schemaRef ds:uri="http://schemas.microsoft.com/office/infopath/2007/PartnerControls"/>
    <ds:schemaRef ds:uri="http://schemas.microsoft.com/office/2006/documentManagement/types"/>
    <ds:schemaRef ds:uri="http://purl.org/dc/elements/1.1/"/>
    <ds:schemaRef ds:uri="733efe1c-5bbe-4968-87dc-d400e65c879f"/>
    <ds:schemaRef ds:uri="http://schemas.openxmlformats.org/package/2006/metadata/core-properties"/>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D913952F-AF14-4805-A07D-02656638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TNTP_Word_withfooter_2014.dotx</Template>
  <TotalTime>1</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Trends in licensure and teacher profiles by license type</vt:lpstr>
    </vt:vector>
  </TitlesOfParts>
  <Company>Hewlett-Packard</Company>
  <LinksUpToDate>false</LinksUpToDate>
  <CharactersWithSpaces>6381</CharactersWithSpaces>
  <SharedDoc>false</SharedDoc>
  <HLinks>
    <vt:vector size="6" baseType="variant">
      <vt:variant>
        <vt:i4>2097276</vt:i4>
      </vt:variant>
      <vt:variant>
        <vt:i4>0</vt:i4>
      </vt:variant>
      <vt:variant>
        <vt:i4>0</vt:i4>
      </vt:variant>
      <vt:variant>
        <vt:i4>5</vt:i4>
      </vt:variant>
      <vt:variant>
        <vt:lpwstr>http://www.doe.mass.edu/news/news.aspx?id=7926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licensure and teacher profiles by license type</dc:title>
  <dc:creator>ESE</dc:creator>
  <cp:lastModifiedBy>ESE</cp:lastModifiedBy>
  <cp:revision>2</cp:revision>
  <cp:lastPrinted>2015-03-13T19:02:00Z</cp:lastPrinted>
  <dcterms:created xsi:type="dcterms:W3CDTF">2015-03-17T19:34:00Z</dcterms:created>
  <dcterms:modified xsi:type="dcterms:W3CDTF">2015-03-17T19:34:00Z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PersistId">
    <vt:lpwstr>1</vt:lpwstr>
  </property>
  <property fmtid="{D5CDD505-2E9C-101B-9397-08002B2CF9AE}" pid="3" name="_dlc_DocId">
    <vt:lpwstr>DESE-231-14556</vt:lpwstr>
  </property>
  <property fmtid="{D5CDD505-2E9C-101B-9397-08002B2CF9AE}" pid="4" name="_dlc_DocIdItemGuid">
    <vt:lpwstr>be367022-cc8c-42e3-8f6d-bb2f56ac7148</vt:lpwstr>
  </property>
  <property fmtid="{D5CDD505-2E9C-101B-9397-08002B2CF9AE}" pid="5" name="_dlc_DocIdUrl">
    <vt:lpwstr>https://sharepoint.doemass.org/ese/webteam/cps/_layouts/DocIdRedir.aspx?ID=DESE-231-14556, DESE-231-14556</vt:lpwstr>
  </property>
  <property fmtid="{D5CDD505-2E9C-101B-9397-08002B2CF9AE}" pid="6" name="metadate">
    <vt:lpwstr>Mar 17 2015</vt:lpwstr>
  </property>
</Properties>
</file>