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30" w:rsidRDefault="00BC466D" w:rsidP="00BB5D30">
      <w:pPr>
        <w:pStyle w:val="ESEReportName"/>
        <w:ind w:left="-90"/>
        <w:jc w:val="center"/>
        <w:rPr>
          <w:rFonts w:ascii="Calibri" w:hAnsi="Calibri"/>
          <w:sz w:val="28"/>
          <w:szCs w:val="28"/>
        </w:rPr>
      </w:pPr>
      <w:r w:rsidRPr="00BB5D30">
        <w:rPr>
          <w:rFonts w:ascii="Calibri" w:hAnsi="Calibri"/>
          <w:sz w:val="28"/>
          <w:szCs w:val="28"/>
        </w:rPr>
        <w:t>Attachment 1:</w:t>
      </w:r>
      <w:r w:rsidR="00BB5D30" w:rsidRPr="00BB5D30">
        <w:rPr>
          <w:rFonts w:ascii="Calibri" w:hAnsi="Calibri"/>
          <w:sz w:val="28"/>
          <w:szCs w:val="28"/>
        </w:rPr>
        <w:t xml:space="preserve"> </w:t>
      </w:r>
      <w:r w:rsidR="00BB5D30">
        <w:rPr>
          <w:rFonts w:ascii="Calibri" w:hAnsi="Calibri"/>
          <w:sz w:val="28"/>
          <w:szCs w:val="28"/>
        </w:rPr>
        <w:t>Recommendations and Next Steps</w:t>
      </w:r>
    </w:p>
    <w:p w:rsidR="00BB5D30" w:rsidRPr="00BB5D30" w:rsidRDefault="00BB5D30" w:rsidP="00BB5D30">
      <w:pPr>
        <w:pStyle w:val="ESEReportName"/>
        <w:ind w:left="-90"/>
        <w:jc w:val="center"/>
        <w:rPr>
          <w:rFonts w:ascii="Calibri" w:hAnsi="Calibri"/>
          <w:sz w:val="28"/>
          <w:szCs w:val="28"/>
        </w:rPr>
      </w:pPr>
      <w:r w:rsidRPr="00BB5D30">
        <w:rPr>
          <w:rFonts w:ascii="Calibri" w:hAnsi="Calibri"/>
          <w:sz w:val="28"/>
          <w:szCs w:val="28"/>
        </w:rPr>
        <w:t>Preparing Citizens</w:t>
      </w:r>
      <w:r>
        <w:rPr>
          <w:rFonts w:ascii="Calibri" w:hAnsi="Calibri"/>
          <w:sz w:val="28"/>
          <w:szCs w:val="28"/>
        </w:rPr>
        <w:t xml:space="preserve"> </w:t>
      </w:r>
      <w:r w:rsidRPr="00BB5D30">
        <w:rPr>
          <w:rFonts w:ascii="Calibri" w:hAnsi="Calibri"/>
          <w:sz w:val="28"/>
          <w:szCs w:val="28"/>
        </w:rPr>
        <w:t>Report on Civic Learning and Engagement</w:t>
      </w:r>
    </w:p>
    <w:p w:rsidR="00BB5D30" w:rsidRDefault="00BB5D30" w:rsidP="006F2705">
      <w:pPr>
        <w:pStyle w:val="Heading1"/>
        <w:jc w:val="left"/>
        <w:rPr>
          <w:rFonts w:ascii="Calibri" w:hAnsi="Calibri"/>
        </w:rPr>
      </w:pPr>
    </w:p>
    <w:p w:rsidR="00BB5D30" w:rsidRPr="00682D86" w:rsidRDefault="00BB5D30" w:rsidP="00BB5D30">
      <w:pPr>
        <w:pStyle w:val="Heading1"/>
        <w:jc w:val="left"/>
      </w:pPr>
      <w:r w:rsidRPr="00682D86">
        <w:t>Recommendations</w:t>
      </w:r>
    </w:p>
    <w:p w:rsidR="00BB5D30" w:rsidRDefault="00BB5D30" w:rsidP="00BB5D30">
      <w:pPr>
        <w:jc w:val="both"/>
        <w:rPr>
          <w:rFonts w:ascii="Calibri" w:hAnsi="Calibri"/>
          <w:bCs/>
          <w:sz w:val="22"/>
          <w:szCs w:val="22"/>
        </w:rPr>
      </w:pPr>
      <w:r w:rsidRPr="00682D86">
        <w:rPr>
          <w:rFonts w:ascii="Calibri" w:hAnsi="Calibri"/>
          <w:bCs/>
          <w:sz w:val="22"/>
          <w:szCs w:val="22"/>
        </w:rPr>
        <w:t>We believe effective civic education for all students PK-12 is a core responsibility of education in the Commonwealth.</w:t>
      </w:r>
    </w:p>
    <w:p w:rsidR="00BB5D30" w:rsidRPr="00682D86" w:rsidRDefault="00BB5D30" w:rsidP="00BB5D30">
      <w:pPr>
        <w:jc w:val="both"/>
        <w:rPr>
          <w:rFonts w:ascii="Calibri" w:hAnsi="Calibri"/>
          <w:bCs/>
          <w:sz w:val="22"/>
          <w:szCs w:val="22"/>
        </w:rPr>
      </w:pPr>
      <w:bookmarkStart w:id="0" w:name="_GoBack"/>
      <w:bookmarkEnd w:id="0"/>
    </w:p>
    <w:p w:rsidR="00BB5D30" w:rsidRPr="00682D86" w:rsidRDefault="00BB5D30" w:rsidP="00BB5D30">
      <w:pPr>
        <w:pStyle w:val="Heading4"/>
      </w:pPr>
      <w:r w:rsidRPr="001552AA">
        <w:rPr>
          <w:bCs w:val="0"/>
        </w:rPr>
        <w:t>1.</w:t>
      </w:r>
      <w:r>
        <w:t xml:space="preserve"> </w:t>
      </w:r>
      <w:r w:rsidRPr="00682D86">
        <w:t>Revise the definition of college and career readiness to include readiness for civic life.</w:t>
      </w:r>
    </w:p>
    <w:p w:rsidR="00BB5D30" w:rsidRDefault="00BB5D30" w:rsidP="00BB5D30">
      <w:pPr>
        <w:spacing w:before="120"/>
        <w:jc w:val="both"/>
        <w:rPr>
          <w:rFonts w:ascii="Calibri" w:hAnsi="Calibri"/>
          <w:sz w:val="22"/>
          <w:szCs w:val="22"/>
        </w:rPr>
      </w:pPr>
      <w:r w:rsidRPr="00682D86">
        <w:rPr>
          <w:rFonts w:ascii="Calibri" w:hAnsi="Calibri"/>
          <w:sz w:val="22"/>
          <w:szCs w:val="22"/>
        </w:rPr>
        <w:t>A common definition of college and career readiness was approved by the Massachusetts Board of Elementary and Secondary Education on February 26, 2013, and the Board of Higher Education on March 12, 2013.  The BHE Policy on Civic Learning acknowledges that “the specific civic learning competencies which entering college students should demonstrate are not discussed in [this] definition. Addressing this gap should be part of our overall approach to civic learning and college readiness.”  The study group on civic learning recommended that “for this discussion, the [BHE] should collaborate with its colleagues at the Board of Elementary and Secondary Education and the Executive Office of Education.”  We agree. To establish a working group for this purpose would send a clear and certain message about the importance of civic learning.</w:t>
      </w:r>
    </w:p>
    <w:p w:rsidR="00BB5D30" w:rsidRPr="00682D86" w:rsidRDefault="00BB5D30" w:rsidP="00BB5D30">
      <w:pPr>
        <w:jc w:val="both"/>
        <w:rPr>
          <w:rFonts w:ascii="Calibri" w:hAnsi="Calibri"/>
          <w:sz w:val="22"/>
          <w:szCs w:val="22"/>
        </w:rPr>
      </w:pPr>
    </w:p>
    <w:p w:rsidR="00BB5D30" w:rsidRPr="00682D86" w:rsidRDefault="00BB5D30" w:rsidP="00BB5D30">
      <w:pPr>
        <w:pStyle w:val="Heading4"/>
      </w:pPr>
      <w:r>
        <w:t xml:space="preserve">2. </w:t>
      </w:r>
      <w:r w:rsidRPr="00682D86">
        <w:t xml:space="preserve">Establish a statewide network of regional advisory councils that will provide the Board with advice and recommendations to improve and enrich civic learning in the Commonwealth. </w:t>
      </w:r>
    </w:p>
    <w:p w:rsidR="00BB5D30" w:rsidRDefault="00BB5D30" w:rsidP="00BB5D30">
      <w:pPr>
        <w:spacing w:before="120"/>
        <w:jc w:val="both"/>
        <w:rPr>
          <w:rFonts w:ascii="Calibri" w:hAnsi="Calibri"/>
          <w:sz w:val="22"/>
          <w:szCs w:val="22"/>
        </w:rPr>
      </w:pPr>
      <w:r w:rsidRPr="00682D86">
        <w:rPr>
          <w:rFonts w:ascii="Calibri" w:hAnsi="Calibri"/>
          <w:sz w:val="22"/>
          <w:szCs w:val="22"/>
        </w:rPr>
        <w:t>The purpose of this process will be to empower a wide range of K-16 educators, their partners in school committees, government, business, non-profits, and communities to provide concrete, specific recommendations to the Board regarding civic learning.</w:t>
      </w:r>
    </w:p>
    <w:p w:rsidR="00BB5D30" w:rsidRPr="00682D86"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We envision five regional councils established along the geographic configurations of our existing State Student Advisory Council.  These councils would convene at least three times annually and in early winter select delegates to attend an annual convention in the spring of each year to prepare a report on the state of civic learning in the Commonwealth that would contain specific recommendations for improvement. The Edward M. Kennedy Institute for the United States Senate has agreed to serve as our partner in this endeavor and has offered to host the annual convening of delegates.  This report would be presented annually to the Board in June.</w:t>
      </w:r>
    </w:p>
    <w:p w:rsidR="00BB5D30" w:rsidRPr="00682D86"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Our working group recommends that the first charge given to the advisory councils be to devise and recommend a model for schools and districts to assess effectiveness and measure progress in civic learning across the six promising practices. (See recommendation 6.)</w:t>
      </w:r>
    </w:p>
    <w:p w:rsidR="00BB5D30" w:rsidRPr="001552AA" w:rsidRDefault="00BB5D30" w:rsidP="00BB5D30">
      <w:pPr>
        <w:jc w:val="both"/>
        <w:rPr>
          <w:rFonts w:ascii="Calibri" w:hAnsi="Calibri"/>
          <w:sz w:val="22"/>
          <w:szCs w:val="22"/>
        </w:rPr>
      </w:pPr>
    </w:p>
    <w:p w:rsidR="00BB5D30" w:rsidRPr="00682D86" w:rsidRDefault="00BB5D30" w:rsidP="00BB5D30">
      <w:pPr>
        <w:pStyle w:val="Heading4"/>
      </w:pPr>
      <w:r>
        <w:t xml:space="preserve">3. </w:t>
      </w:r>
      <w:r w:rsidRPr="00682D86">
        <w:t>Convene an annual conference sponsored by the Department and planned in partnership with the many professional organizations committed to effective instructional practice in history, so</w:t>
      </w:r>
      <w:r>
        <w:t xml:space="preserve">cial studies and civics. </w:t>
      </w:r>
      <w:r w:rsidRPr="00682D86">
        <w:t>This conference should have as its goal the identification and promulgation of promising practices in civic learning across all disciplines.</w:t>
      </w:r>
    </w:p>
    <w:p w:rsidR="00BB5D30" w:rsidRDefault="00BB5D30" w:rsidP="00BB5D30">
      <w:pPr>
        <w:spacing w:before="120"/>
        <w:jc w:val="both"/>
        <w:rPr>
          <w:rFonts w:ascii="Calibri" w:hAnsi="Calibri"/>
          <w:sz w:val="22"/>
          <w:szCs w:val="22"/>
        </w:rPr>
      </w:pPr>
      <w:r w:rsidRPr="00682D86">
        <w:rPr>
          <w:rFonts w:ascii="Calibri" w:hAnsi="Calibri"/>
          <w:sz w:val="22"/>
          <w:szCs w:val="22"/>
        </w:rPr>
        <w:t>In recent years the Department’s efforts to collaborate with teachers and school leaders relative to instruction and curriculum have been dominated by work in the priority areas of implementation of the revised English and mathematics frameworks, and work in the STEM disciplines and teacher evaluation.  There has been no statewide convening of practitioners in history, social studies and civics in recent memory.  To do so would be an appropriate response to the issues raised in this report.</w:t>
      </w:r>
    </w:p>
    <w:p w:rsidR="001137EF" w:rsidRPr="00682D86" w:rsidRDefault="001137EF" w:rsidP="00BB5D30">
      <w:pPr>
        <w:spacing w:before="120"/>
        <w:jc w:val="both"/>
        <w:rPr>
          <w:rFonts w:ascii="Calibri" w:hAnsi="Calibri"/>
          <w:sz w:val="22"/>
          <w:szCs w:val="22"/>
        </w:rPr>
      </w:pPr>
    </w:p>
    <w:p w:rsidR="00BB5D30" w:rsidRPr="00682D86" w:rsidRDefault="001137EF" w:rsidP="00BB5D30">
      <w:pPr>
        <w:pStyle w:val="Heading4"/>
      </w:pPr>
      <w:r>
        <w:rPr>
          <w:bCs w:val="0"/>
        </w:rPr>
        <w:br w:type="page"/>
      </w:r>
      <w:r w:rsidR="00BB5D30" w:rsidRPr="001552AA">
        <w:rPr>
          <w:bCs w:val="0"/>
        </w:rPr>
        <w:lastRenderedPageBreak/>
        <w:t>4.</w:t>
      </w:r>
      <w:r w:rsidR="00BB5D30">
        <w:t xml:space="preserve"> </w:t>
      </w:r>
      <w:r w:rsidR="00BB5D30" w:rsidRPr="00682D86">
        <w:t>Initiate the process to revise the 2003 History and Social Science Curriculum Framework and, in doing so, consider developments in the field that, if thoughtfully integrated into our existing frameworks, could enhance the effectiveness of civics instruction.</w:t>
      </w:r>
    </w:p>
    <w:p w:rsidR="00BB5D30" w:rsidRDefault="00BB5D30" w:rsidP="00BB5D30">
      <w:pPr>
        <w:spacing w:before="120"/>
        <w:jc w:val="both"/>
        <w:rPr>
          <w:rFonts w:ascii="Calibri" w:hAnsi="Calibri"/>
          <w:sz w:val="22"/>
          <w:szCs w:val="22"/>
        </w:rPr>
      </w:pPr>
      <w:r w:rsidRPr="00682D86">
        <w:rPr>
          <w:rFonts w:ascii="Calibri" w:hAnsi="Calibri"/>
          <w:sz w:val="22"/>
          <w:szCs w:val="22"/>
        </w:rPr>
        <w:t>We refer specifically to the integration of the C3 Framework which begins with the acquisition of knowledge and emphasizes skills and practices that prepare students for informed and engaged participation in civic life.</w:t>
      </w:r>
    </w:p>
    <w:p w:rsidR="00BB5D30" w:rsidRPr="00682D86" w:rsidRDefault="00BB5D30" w:rsidP="00BB5D30">
      <w:pPr>
        <w:jc w:val="both"/>
        <w:rPr>
          <w:rFonts w:ascii="Calibri" w:hAnsi="Calibri"/>
          <w:sz w:val="22"/>
          <w:szCs w:val="22"/>
        </w:rPr>
      </w:pPr>
    </w:p>
    <w:p w:rsidR="00BB5D30" w:rsidRPr="00682D86" w:rsidRDefault="00BB5D30" w:rsidP="00BB5D30">
      <w:pPr>
        <w:pStyle w:val="Heading4"/>
      </w:pPr>
      <w:r w:rsidRPr="001552AA">
        <w:rPr>
          <w:bCs w:val="0"/>
        </w:rPr>
        <w:t>5.</w:t>
      </w:r>
      <w:r>
        <w:t xml:space="preserve"> </w:t>
      </w:r>
      <w:r w:rsidRPr="00682D86">
        <w:t>Establish funding to support district adoption and expansion of the six promising practices in civic learning.  Three specific ideas would be</w:t>
      </w:r>
      <w:r>
        <w:t xml:space="preserve"> to</w:t>
      </w:r>
      <w:r w:rsidRPr="00682D86">
        <w:t>:</w:t>
      </w:r>
    </w:p>
    <w:p w:rsidR="00BB5D30" w:rsidRPr="00682D86" w:rsidRDefault="00BB5D30" w:rsidP="00BB5D30">
      <w:pPr>
        <w:pStyle w:val="Heading4"/>
        <w:keepLines/>
        <w:widowControl/>
        <w:numPr>
          <w:ilvl w:val="0"/>
          <w:numId w:val="31"/>
        </w:numPr>
      </w:pPr>
      <w:r>
        <w:t>O</w:t>
      </w:r>
      <w:r w:rsidRPr="00682D86">
        <w:t>ffer grants to match local education funds and/or other partners to expand and improve local practice;</w:t>
      </w:r>
    </w:p>
    <w:p w:rsidR="00BB5D30" w:rsidRPr="00682D86" w:rsidRDefault="00BB5D30" w:rsidP="00BB5D30">
      <w:pPr>
        <w:pStyle w:val="Heading4"/>
        <w:keepLines/>
        <w:widowControl/>
        <w:numPr>
          <w:ilvl w:val="0"/>
          <w:numId w:val="31"/>
        </w:numPr>
      </w:pPr>
      <w:r>
        <w:t>O</w:t>
      </w:r>
      <w:r w:rsidRPr="00682D86">
        <w:t xml:space="preserve">ffer grants to existing educational </w:t>
      </w:r>
      <w:proofErr w:type="spellStart"/>
      <w:r w:rsidRPr="00682D86">
        <w:t>collaboratives</w:t>
      </w:r>
      <w:proofErr w:type="spellEnd"/>
      <w:r w:rsidRPr="00682D86">
        <w:t xml:space="preserve"> to establish dissemination projects; and</w:t>
      </w:r>
    </w:p>
    <w:p w:rsidR="00BB5D30" w:rsidRPr="001D1E15" w:rsidRDefault="00BB5D30" w:rsidP="00BB5D30">
      <w:pPr>
        <w:pStyle w:val="Heading4"/>
        <w:keepLines/>
        <w:widowControl/>
        <w:numPr>
          <w:ilvl w:val="0"/>
          <w:numId w:val="31"/>
        </w:numPr>
      </w:pPr>
      <w:r>
        <w:t>D</w:t>
      </w:r>
      <w:r w:rsidRPr="00682D86">
        <w:t>edicate funds to support professional development in these areas.</w:t>
      </w:r>
    </w:p>
    <w:p w:rsidR="00BB5D30" w:rsidRDefault="00BB5D30" w:rsidP="00BB5D30">
      <w:pPr>
        <w:spacing w:before="120"/>
        <w:jc w:val="both"/>
        <w:rPr>
          <w:rFonts w:ascii="Calibri" w:hAnsi="Calibri"/>
          <w:sz w:val="22"/>
          <w:szCs w:val="22"/>
        </w:rPr>
      </w:pPr>
      <w:r w:rsidRPr="00682D86">
        <w:rPr>
          <w:rFonts w:ascii="Calibri" w:hAnsi="Calibri"/>
          <w:sz w:val="22"/>
          <w:szCs w:val="22"/>
        </w:rPr>
        <w:t xml:space="preserve">Local education funds have grown in recent years to a place where they have a viable role in many districts to support innovative practice. </w:t>
      </w:r>
      <w:proofErr w:type="spellStart"/>
      <w:r w:rsidRPr="00682D86">
        <w:rPr>
          <w:rFonts w:ascii="Calibri" w:hAnsi="Calibri"/>
          <w:sz w:val="22"/>
          <w:szCs w:val="22"/>
        </w:rPr>
        <w:t>Collaboratives</w:t>
      </w:r>
      <w:proofErr w:type="spellEnd"/>
      <w:r w:rsidRPr="00682D86">
        <w:rPr>
          <w:rFonts w:ascii="Calibri" w:hAnsi="Calibri"/>
          <w:sz w:val="22"/>
          <w:szCs w:val="22"/>
        </w:rPr>
        <w:t xml:space="preserve"> maintain unrealized potential to support innovation through dissemination in the regions they serve.  Professional development is a cost-effective strategy for improving and sustaining effective practice.</w:t>
      </w:r>
    </w:p>
    <w:p w:rsidR="00BB5D30" w:rsidRPr="00682D86" w:rsidRDefault="00BB5D30" w:rsidP="00BB5D30">
      <w:pPr>
        <w:spacing w:before="120"/>
        <w:jc w:val="both"/>
        <w:rPr>
          <w:rFonts w:ascii="Calibri" w:hAnsi="Calibri"/>
          <w:sz w:val="22"/>
          <w:szCs w:val="22"/>
        </w:rPr>
      </w:pPr>
    </w:p>
    <w:p w:rsidR="00BB5D30" w:rsidRPr="00682D86" w:rsidRDefault="00BB5D30" w:rsidP="00BB5D30">
      <w:pPr>
        <w:pStyle w:val="Heading4"/>
      </w:pPr>
      <w:r w:rsidRPr="001552AA">
        <w:rPr>
          <w:bCs w:val="0"/>
        </w:rPr>
        <w:t>6.</w:t>
      </w:r>
      <w:r>
        <w:t xml:space="preserve"> </w:t>
      </w:r>
      <w:r w:rsidRPr="00682D86">
        <w:t xml:space="preserve">Develop a strategy to assess each school and district’s effectiveness in developing and delivering sound civic instruction, including ample opportunities for community engagement and varied practice in democratic processes to ensure every Massachusetts student graduates from high school prepared for active citizenship. </w:t>
      </w:r>
    </w:p>
    <w:p w:rsidR="00BB5D30" w:rsidRPr="001D1E15" w:rsidRDefault="00BB5D30" w:rsidP="00BB5D30">
      <w:pPr>
        <w:spacing w:before="120"/>
        <w:jc w:val="both"/>
        <w:rPr>
          <w:rFonts w:ascii="Calibri" w:hAnsi="Calibri"/>
          <w:b/>
          <w:sz w:val="22"/>
          <w:szCs w:val="22"/>
        </w:rPr>
      </w:pPr>
      <w:r w:rsidRPr="00682D86">
        <w:rPr>
          <w:rFonts w:ascii="Calibri" w:hAnsi="Calibri"/>
          <w:sz w:val="22"/>
          <w:szCs w:val="22"/>
        </w:rPr>
        <w:t>The Department will work with the regional advisory councils and the Department of Higher Education to develop these strategies to allow for state-wide application and to support schools/districts in this work, with the goal of presenting initial ideas at the 2016 promising practices conference.</w:t>
      </w:r>
    </w:p>
    <w:p w:rsidR="00BB5D30" w:rsidRDefault="00BB5D30" w:rsidP="00BB5D30"/>
    <w:p w:rsidR="00BB5D30" w:rsidRPr="00BB5D30" w:rsidRDefault="00BB5D30" w:rsidP="00BB5D30">
      <w:pPr>
        <w:rPr>
          <w:b/>
        </w:rPr>
      </w:pPr>
      <w:r w:rsidRPr="00BB5D30">
        <w:rPr>
          <w:b/>
        </w:rPr>
        <w:t>Next Steps: Fall 2015</w:t>
      </w:r>
    </w:p>
    <w:p w:rsidR="00BB5D30" w:rsidRPr="00BB5D30" w:rsidRDefault="00BB5D30" w:rsidP="00BB5D30"/>
    <w:p w:rsidR="00BB5D30" w:rsidRPr="0025707E" w:rsidRDefault="00BB5D30" w:rsidP="00BB5D30">
      <w:pPr>
        <w:rPr>
          <w:rFonts w:ascii="Calibri" w:hAnsi="Calibri"/>
          <w:sz w:val="22"/>
          <w:szCs w:val="22"/>
        </w:rPr>
      </w:pPr>
      <w:r w:rsidRPr="0025707E">
        <w:rPr>
          <w:rFonts w:ascii="Calibri" w:hAnsi="Calibri"/>
          <w:sz w:val="22"/>
          <w:szCs w:val="22"/>
        </w:rPr>
        <w:t xml:space="preserve">The working group recommends the following next steps: </w:t>
      </w:r>
    </w:p>
    <w:p w:rsidR="00BB5D30"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The Board of Elementary and Secondary Education will communicate with the Board of Higher Education and the Secretary of Education its interest in revising the current definition of college and career readiness with the specific purpose of expanding that definition to include readiness for civic life.</w:t>
      </w:r>
    </w:p>
    <w:p w:rsidR="00BB5D30" w:rsidRPr="00682D86"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By September 2015 the Commissioner will establish a Steering Committee to establish a framework for the regional advisory councils with the goal of initial meetings before Thanksgiving.  The members of the steering committee shall include individuals with expertise in the six promising practices, representative of PK-16, school committee, government, business, non-profits, communities, and others as appropriate.</w:t>
      </w:r>
    </w:p>
    <w:p w:rsidR="00BB5D30" w:rsidRPr="00682D86"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By September 2015 the Commissioner will establish a planning group composed of appropriate Department staff and representatives from stakeholder groups whose goal will be to present a conference on best practice in civic learning in the spring of 2016.</w:t>
      </w:r>
    </w:p>
    <w:p w:rsidR="00BB5D30" w:rsidRPr="00682D86" w:rsidRDefault="00BB5D30" w:rsidP="00BB5D30">
      <w:pPr>
        <w:jc w:val="both"/>
        <w:rPr>
          <w:rFonts w:ascii="Calibri" w:hAnsi="Calibri"/>
          <w:sz w:val="22"/>
          <w:szCs w:val="22"/>
        </w:rPr>
      </w:pPr>
    </w:p>
    <w:p w:rsidR="00BB5D30" w:rsidRPr="00BB5D30" w:rsidRDefault="00BB5D30" w:rsidP="00BB5D30">
      <w:pPr>
        <w:jc w:val="both"/>
        <w:rPr>
          <w:rFonts w:ascii="Calibri" w:hAnsi="Calibri"/>
          <w:sz w:val="22"/>
          <w:szCs w:val="22"/>
        </w:rPr>
      </w:pPr>
      <w:r w:rsidRPr="00682D86">
        <w:rPr>
          <w:rFonts w:ascii="Calibri" w:hAnsi="Calibri"/>
          <w:sz w:val="22"/>
          <w:szCs w:val="22"/>
        </w:rPr>
        <w:t>By October 2015 the Commissioner will initiate the process to revise the 2003 Massachusetts Curriculum Frameworks for History and Social Science.</w:t>
      </w:r>
    </w:p>
    <w:p w:rsidR="00BB5D30" w:rsidRDefault="00BB5D30" w:rsidP="00BB5D30">
      <w:pPr>
        <w:pStyle w:val="Heading1"/>
        <w:jc w:val="left"/>
      </w:pPr>
    </w:p>
    <w:p w:rsidR="00BB5D30" w:rsidRDefault="00BB5D30" w:rsidP="00BB5D30">
      <w:pPr>
        <w:pStyle w:val="Heading1"/>
        <w:jc w:val="left"/>
      </w:pPr>
    </w:p>
    <w:p w:rsidR="00BB5D30" w:rsidRDefault="00BB5D30" w:rsidP="00BB5D30">
      <w:pPr>
        <w:pStyle w:val="Heading1"/>
        <w:jc w:val="left"/>
      </w:pPr>
      <w:r>
        <w:br w:type="page"/>
      </w:r>
      <w:r w:rsidRPr="00682D86">
        <w:lastRenderedPageBreak/>
        <w:t>Conclusion</w:t>
      </w:r>
    </w:p>
    <w:p w:rsidR="00BB5D30" w:rsidRPr="00BB5D30" w:rsidRDefault="00BB5D30" w:rsidP="00BB5D30"/>
    <w:p w:rsidR="00BB5D30" w:rsidRDefault="00BB5D30" w:rsidP="00BB5D30">
      <w:pPr>
        <w:jc w:val="both"/>
        <w:rPr>
          <w:rFonts w:ascii="Calibri" w:hAnsi="Calibri"/>
          <w:sz w:val="22"/>
          <w:szCs w:val="22"/>
        </w:rPr>
      </w:pPr>
      <w:r w:rsidRPr="00682D86">
        <w:rPr>
          <w:rFonts w:ascii="Calibri" w:hAnsi="Calibri"/>
          <w:sz w:val="22"/>
          <w:szCs w:val="22"/>
        </w:rPr>
        <w:t>There is some civic learning in every school in the Commonwealth.  In many it is adequate.  In a few it is exceptional.  Presently, there is no reliable way to quantify this impression.  Yet, overall, we concur with the view of the 60% of the Superintendents surveyed who deem it “insufficient” in their own districts.</w:t>
      </w:r>
    </w:p>
    <w:p w:rsidR="00BB5D30" w:rsidRPr="00682D86" w:rsidRDefault="00BB5D30" w:rsidP="00BB5D30">
      <w:pPr>
        <w:jc w:val="both"/>
        <w:rPr>
          <w:rFonts w:ascii="Calibri" w:hAnsi="Calibri"/>
          <w:sz w:val="22"/>
          <w:szCs w:val="22"/>
        </w:rPr>
      </w:pPr>
    </w:p>
    <w:p w:rsidR="00BB5D30" w:rsidRPr="00682D86" w:rsidRDefault="00BB5D30" w:rsidP="00BB5D30">
      <w:pPr>
        <w:jc w:val="both"/>
        <w:rPr>
          <w:rFonts w:ascii="Calibri" w:hAnsi="Calibri"/>
          <w:sz w:val="22"/>
          <w:szCs w:val="22"/>
        </w:rPr>
      </w:pPr>
      <w:r w:rsidRPr="00682D86">
        <w:rPr>
          <w:rFonts w:ascii="Calibri" w:hAnsi="Calibri"/>
          <w:sz w:val="22"/>
          <w:szCs w:val="22"/>
        </w:rPr>
        <w:t>Our recommendations are designed to do three things:</w:t>
      </w:r>
    </w:p>
    <w:p w:rsidR="00BB5D30" w:rsidRPr="001D1E15" w:rsidRDefault="00BB5D30" w:rsidP="00BB5D30">
      <w:pPr>
        <w:pStyle w:val="ListParagraph"/>
        <w:widowControl/>
        <w:numPr>
          <w:ilvl w:val="0"/>
          <w:numId w:val="30"/>
        </w:numPr>
        <w:contextualSpacing/>
        <w:jc w:val="both"/>
        <w:rPr>
          <w:rFonts w:ascii="Calibri" w:hAnsi="Calibri"/>
          <w:b/>
          <w:sz w:val="22"/>
          <w:szCs w:val="22"/>
        </w:rPr>
      </w:pPr>
      <w:r w:rsidRPr="001D1E15">
        <w:rPr>
          <w:rFonts w:ascii="Calibri" w:hAnsi="Calibri"/>
          <w:b/>
          <w:sz w:val="22"/>
          <w:szCs w:val="22"/>
        </w:rPr>
        <w:t xml:space="preserve">Raise the profile of civic learning </w:t>
      </w:r>
      <w:r w:rsidRPr="001D1E15">
        <w:rPr>
          <w:rFonts w:ascii="Calibri" w:hAnsi="Calibri"/>
          <w:b/>
          <w:bCs/>
          <w:sz w:val="22"/>
          <w:szCs w:val="22"/>
        </w:rPr>
        <w:t>by</w:t>
      </w:r>
      <w:r w:rsidRPr="001D1E15">
        <w:rPr>
          <w:rFonts w:ascii="Calibri" w:hAnsi="Calibri"/>
          <w:b/>
          <w:sz w:val="22"/>
          <w:szCs w:val="22"/>
        </w:rPr>
        <w:t xml:space="preserve"> including it in the core purpose of public institutions of learning.</w:t>
      </w:r>
    </w:p>
    <w:p w:rsidR="00BB5D30" w:rsidRPr="001D1E15" w:rsidRDefault="00BB5D30" w:rsidP="00BB5D30">
      <w:pPr>
        <w:pStyle w:val="ListParagraph"/>
        <w:widowControl/>
        <w:numPr>
          <w:ilvl w:val="0"/>
          <w:numId w:val="30"/>
        </w:numPr>
        <w:contextualSpacing/>
        <w:jc w:val="both"/>
        <w:rPr>
          <w:rFonts w:ascii="Calibri" w:hAnsi="Calibri"/>
          <w:b/>
          <w:sz w:val="22"/>
          <w:szCs w:val="22"/>
        </w:rPr>
      </w:pPr>
      <w:r w:rsidRPr="001D1E15">
        <w:rPr>
          <w:rFonts w:ascii="Calibri" w:hAnsi="Calibri"/>
          <w:b/>
          <w:sz w:val="22"/>
          <w:szCs w:val="22"/>
        </w:rPr>
        <w:t xml:space="preserve">Begin a patient, inclusive process </w:t>
      </w:r>
      <w:r w:rsidRPr="001D1E15">
        <w:rPr>
          <w:rFonts w:ascii="Calibri" w:hAnsi="Calibri"/>
          <w:b/>
          <w:bCs/>
          <w:sz w:val="22"/>
          <w:szCs w:val="22"/>
        </w:rPr>
        <w:t>that</w:t>
      </w:r>
      <w:r w:rsidRPr="001D1E15">
        <w:rPr>
          <w:rFonts w:ascii="Calibri" w:hAnsi="Calibri"/>
          <w:b/>
          <w:sz w:val="22"/>
          <w:szCs w:val="22"/>
        </w:rPr>
        <w:t xml:space="preserve"> </w:t>
      </w:r>
      <w:r w:rsidRPr="0025707E">
        <w:rPr>
          <w:rFonts w:ascii="Calibri" w:hAnsi="Calibri"/>
          <w:b/>
          <w:sz w:val="22"/>
          <w:szCs w:val="22"/>
        </w:rPr>
        <w:t>will res</w:t>
      </w:r>
      <w:r w:rsidRPr="0025707E">
        <w:rPr>
          <w:rFonts w:ascii="Calibri" w:hAnsi="Calibri"/>
          <w:b/>
          <w:bCs/>
          <w:sz w:val="22"/>
          <w:szCs w:val="22"/>
        </w:rPr>
        <w:t>ult</w:t>
      </w:r>
      <w:r w:rsidRPr="001D1E15">
        <w:rPr>
          <w:rFonts w:ascii="Calibri" w:hAnsi="Calibri"/>
          <w:b/>
          <w:bCs/>
          <w:sz w:val="22"/>
          <w:szCs w:val="22"/>
        </w:rPr>
        <w:t xml:space="preserve"> in our ability</w:t>
      </w:r>
      <w:r w:rsidRPr="001D1E15">
        <w:rPr>
          <w:rFonts w:ascii="Calibri" w:hAnsi="Calibri"/>
          <w:b/>
          <w:sz w:val="22"/>
          <w:szCs w:val="22"/>
        </w:rPr>
        <w:t xml:space="preserve"> to quantify effective practice in every school in the Commonwealth.</w:t>
      </w:r>
    </w:p>
    <w:p w:rsidR="00BB5D30" w:rsidRPr="001D1E15" w:rsidRDefault="00BB5D30" w:rsidP="00BB5D30">
      <w:pPr>
        <w:pStyle w:val="ListParagraph"/>
        <w:widowControl/>
        <w:numPr>
          <w:ilvl w:val="0"/>
          <w:numId w:val="30"/>
        </w:numPr>
        <w:contextualSpacing/>
        <w:jc w:val="both"/>
        <w:rPr>
          <w:rFonts w:ascii="Calibri" w:hAnsi="Calibri"/>
          <w:b/>
          <w:sz w:val="22"/>
          <w:szCs w:val="22"/>
        </w:rPr>
      </w:pPr>
      <w:r w:rsidRPr="001D1E15">
        <w:rPr>
          <w:rFonts w:ascii="Calibri" w:hAnsi="Calibri"/>
          <w:b/>
          <w:sz w:val="22"/>
          <w:szCs w:val="22"/>
        </w:rPr>
        <w:t>Support and expand effective civic learning through the professional development of teachers and funding the adoption and expansion of promising practices.</w:t>
      </w:r>
    </w:p>
    <w:p w:rsidR="00BB5D30" w:rsidRDefault="00BB5D30" w:rsidP="00BB5D30">
      <w:pPr>
        <w:jc w:val="both"/>
        <w:rPr>
          <w:rFonts w:ascii="Calibri" w:hAnsi="Calibri"/>
          <w:sz w:val="22"/>
          <w:szCs w:val="22"/>
        </w:rPr>
      </w:pPr>
    </w:p>
    <w:p w:rsidR="00BB5D30" w:rsidRPr="00682D86" w:rsidRDefault="00BB5D30" w:rsidP="00BB5D30">
      <w:pPr>
        <w:jc w:val="both"/>
        <w:rPr>
          <w:rFonts w:ascii="Calibri" w:hAnsi="Calibri"/>
          <w:sz w:val="22"/>
          <w:szCs w:val="22"/>
        </w:rPr>
      </w:pPr>
      <w:r w:rsidRPr="00682D86">
        <w:rPr>
          <w:rFonts w:ascii="Calibri" w:hAnsi="Calibri"/>
          <w:sz w:val="22"/>
          <w:szCs w:val="22"/>
        </w:rPr>
        <w:t xml:space="preserve">It is the intent of the working group to provide specific recommendations that are achievable within the present context in which we operate. This context is defined by two larger realities.  </w:t>
      </w:r>
    </w:p>
    <w:p w:rsidR="00BB5D30" w:rsidRDefault="00BB5D30" w:rsidP="00BB5D30">
      <w:pPr>
        <w:jc w:val="both"/>
        <w:rPr>
          <w:rFonts w:ascii="Calibri" w:hAnsi="Calibri"/>
          <w:sz w:val="22"/>
          <w:szCs w:val="22"/>
        </w:rPr>
      </w:pPr>
    </w:p>
    <w:p w:rsidR="00BB5D30" w:rsidRPr="00682D86" w:rsidRDefault="00BB5D30" w:rsidP="00BB5D30">
      <w:pPr>
        <w:jc w:val="both"/>
        <w:rPr>
          <w:rFonts w:ascii="Calibri" w:hAnsi="Calibri"/>
          <w:sz w:val="22"/>
          <w:szCs w:val="22"/>
        </w:rPr>
      </w:pPr>
      <w:r w:rsidRPr="00682D86">
        <w:rPr>
          <w:rFonts w:ascii="Calibri" w:hAnsi="Calibri"/>
          <w:sz w:val="22"/>
          <w:szCs w:val="22"/>
        </w:rPr>
        <w:t>First, many teachers, school and district leaders believe the ambitious</w:t>
      </w:r>
      <w:r>
        <w:rPr>
          <w:rFonts w:ascii="Calibri" w:hAnsi="Calibri"/>
          <w:sz w:val="22"/>
          <w:szCs w:val="22"/>
        </w:rPr>
        <w:t xml:space="preserve"> agenda put forth by the Board </w:t>
      </w:r>
      <w:r w:rsidRPr="00682D86">
        <w:rPr>
          <w:rFonts w:ascii="Calibri" w:hAnsi="Calibri"/>
          <w:sz w:val="22"/>
          <w:szCs w:val="22"/>
        </w:rPr>
        <w:t xml:space="preserve">and the Department has provided them with more than enough to accomplish and has limited, to a degree, a school or district’s capacity to embark on initiatives of their own choosing.  The working group has sympathy with this perspective and has attempted to propose a set of recommendations that will require balance, patience and collaboration to achieve.  </w:t>
      </w:r>
    </w:p>
    <w:p w:rsidR="00BB5D30" w:rsidRDefault="00BB5D30" w:rsidP="00BB5D30">
      <w:pPr>
        <w:jc w:val="both"/>
        <w:rPr>
          <w:rFonts w:ascii="Calibri" w:hAnsi="Calibri"/>
          <w:sz w:val="22"/>
          <w:szCs w:val="22"/>
        </w:rPr>
      </w:pPr>
    </w:p>
    <w:p w:rsidR="00BB5D30" w:rsidRDefault="00BB5D30" w:rsidP="00BB5D30">
      <w:pPr>
        <w:jc w:val="both"/>
        <w:rPr>
          <w:rFonts w:ascii="Calibri" w:hAnsi="Calibri"/>
          <w:sz w:val="22"/>
          <w:szCs w:val="22"/>
        </w:rPr>
      </w:pPr>
      <w:r w:rsidRPr="00682D86">
        <w:rPr>
          <w:rFonts w:ascii="Calibri" w:hAnsi="Calibri"/>
          <w:sz w:val="22"/>
          <w:szCs w:val="22"/>
        </w:rPr>
        <w:t>Second, the Department will be expected, at least in the short term, to maintain its present pace in advancing current initiatives with fewer fiscal and human resources.  We recognize the potential for the activity we seek to further overextend those who are already overextended.  We have sympathy with this circumstance as well.  Yet, the purpose this report has been too long deferred. We suggest a modest set of next steps that point the w</w:t>
      </w:r>
      <w:r>
        <w:rPr>
          <w:rFonts w:ascii="Calibri" w:hAnsi="Calibri"/>
          <w:sz w:val="22"/>
          <w:szCs w:val="22"/>
        </w:rPr>
        <w:t>ay forward. We need to proceed.</w:t>
      </w:r>
    </w:p>
    <w:p w:rsidR="00BB5D30" w:rsidRDefault="00BB5D30" w:rsidP="00BB5D30">
      <w:pPr>
        <w:rPr>
          <w:rFonts w:ascii="Calibri" w:hAnsi="Calibri"/>
          <w:sz w:val="22"/>
          <w:szCs w:val="22"/>
        </w:rPr>
      </w:pPr>
    </w:p>
    <w:p w:rsidR="00BB5D30" w:rsidRPr="00682D86" w:rsidRDefault="00BB5D30" w:rsidP="00BB5D30">
      <w:pPr>
        <w:jc w:val="both"/>
        <w:rPr>
          <w:rFonts w:ascii="Calibri" w:hAnsi="Calibri"/>
          <w:sz w:val="22"/>
          <w:szCs w:val="22"/>
        </w:rPr>
      </w:pPr>
    </w:p>
    <w:p w:rsidR="00BC466D" w:rsidRPr="00B06AC3" w:rsidRDefault="00BC466D" w:rsidP="00BB5D30">
      <w:pPr>
        <w:rPr>
          <w:rFonts w:ascii="Calibri" w:hAnsi="Calibri"/>
          <w:sz w:val="22"/>
          <w:szCs w:val="22"/>
        </w:rPr>
      </w:pPr>
    </w:p>
    <w:sectPr w:rsidR="00BC466D" w:rsidRPr="00B06AC3" w:rsidSect="00BB5D30">
      <w:footerReference w:type="even" r:id="rId14"/>
      <w:footerReference w:type="default" r:id="rId15"/>
      <w:endnotePr>
        <w:numFmt w:val="decimal"/>
      </w:endnotePr>
      <w:type w:val="continuous"/>
      <w:pgSz w:w="12240" w:h="15840"/>
      <w:pgMar w:top="1008" w:right="1440" w:bottom="1008" w:left="1440" w:header="144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9C" w:rsidRDefault="00297B9C">
      <w:r>
        <w:separator/>
      </w:r>
    </w:p>
  </w:endnote>
  <w:endnote w:type="continuationSeparator" w:id="0">
    <w:p w:rsidR="00297B9C" w:rsidRDefault="0029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6D" w:rsidRDefault="00BC4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66D" w:rsidRDefault="00BC46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6D" w:rsidRDefault="00BC4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393">
      <w:rPr>
        <w:rStyle w:val="PageNumber"/>
        <w:noProof/>
      </w:rPr>
      <w:t>3</w:t>
    </w:r>
    <w:r>
      <w:rPr>
        <w:rStyle w:val="PageNumber"/>
      </w:rPr>
      <w:fldChar w:fldCharType="end"/>
    </w:r>
  </w:p>
  <w:p w:rsidR="00BC466D" w:rsidRDefault="00BC46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9C" w:rsidRDefault="00297B9C">
      <w:r>
        <w:separator/>
      </w:r>
    </w:p>
  </w:footnote>
  <w:footnote w:type="continuationSeparator" w:id="0">
    <w:p w:rsidR="00297B9C" w:rsidRDefault="0029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AE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EAF"/>
    <w:multiLevelType w:val="hybridMultilevel"/>
    <w:tmpl w:val="7AAA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13BF"/>
    <w:multiLevelType w:val="hybridMultilevel"/>
    <w:tmpl w:val="88C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5811"/>
    <w:multiLevelType w:val="hybridMultilevel"/>
    <w:tmpl w:val="195AF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12EF112D"/>
    <w:multiLevelType w:val="hybridMultilevel"/>
    <w:tmpl w:val="3364F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27888"/>
    <w:multiLevelType w:val="hybridMultilevel"/>
    <w:tmpl w:val="762C01E0"/>
    <w:lvl w:ilvl="0" w:tplc="0409000F">
      <w:start w:val="1"/>
      <w:numFmt w:val="decimal"/>
      <w:lvlText w:val="%1."/>
      <w:lvlJc w:val="left"/>
      <w:pPr>
        <w:ind w:left="360" w:hanging="360"/>
      </w:pPr>
      <w:rPr>
        <w:rFonts w:hint="default"/>
      </w:rPr>
    </w:lvl>
    <w:lvl w:ilvl="1" w:tplc="5C268078">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4710C"/>
    <w:multiLevelType w:val="hybridMultilevel"/>
    <w:tmpl w:val="DDB40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5A2265"/>
    <w:multiLevelType w:val="hybridMultilevel"/>
    <w:tmpl w:val="79B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D9C"/>
    <w:multiLevelType w:val="hybridMultilevel"/>
    <w:tmpl w:val="19AA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967EF"/>
    <w:multiLevelType w:val="hybridMultilevel"/>
    <w:tmpl w:val="EC2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E584C"/>
    <w:multiLevelType w:val="hybridMultilevel"/>
    <w:tmpl w:val="61683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260F40"/>
    <w:multiLevelType w:val="hybridMultilevel"/>
    <w:tmpl w:val="9F7E4A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04DEE"/>
    <w:multiLevelType w:val="hybridMultilevel"/>
    <w:tmpl w:val="EF2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86F78"/>
    <w:multiLevelType w:val="hybridMultilevel"/>
    <w:tmpl w:val="16B2283E"/>
    <w:lvl w:ilvl="0" w:tplc="85801AD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657845"/>
    <w:multiLevelType w:val="hybridMultilevel"/>
    <w:tmpl w:val="8E62CC8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E4334"/>
    <w:multiLevelType w:val="hybridMultilevel"/>
    <w:tmpl w:val="5704B1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587A7C"/>
    <w:multiLevelType w:val="hybridMultilevel"/>
    <w:tmpl w:val="329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F7AAC"/>
    <w:multiLevelType w:val="hybridMultilevel"/>
    <w:tmpl w:val="0D92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C04E4"/>
    <w:multiLevelType w:val="hybridMultilevel"/>
    <w:tmpl w:val="088A12AE"/>
    <w:lvl w:ilvl="0" w:tplc="27AEC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A3371B"/>
    <w:multiLevelType w:val="hybridMultilevel"/>
    <w:tmpl w:val="A826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3478"/>
    <w:multiLevelType w:val="hybridMultilevel"/>
    <w:tmpl w:val="B40EF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BB7174"/>
    <w:multiLevelType w:val="hybridMultilevel"/>
    <w:tmpl w:val="84C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F4086"/>
    <w:multiLevelType w:val="hybridMultilevel"/>
    <w:tmpl w:val="2F369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986FD0"/>
    <w:multiLevelType w:val="hybridMultilevel"/>
    <w:tmpl w:val="9EAA5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B87798"/>
    <w:multiLevelType w:val="hybridMultilevel"/>
    <w:tmpl w:val="0074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64ACA"/>
    <w:multiLevelType w:val="hybridMultilevel"/>
    <w:tmpl w:val="D74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B6B14"/>
    <w:multiLevelType w:val="hybridMultilevel"/>
    <w:tmpl w:val="47D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44E64"/>
    <w:multiLevelType w:val="hybridMultilevel"/>
    <w:tmpl w:val="4F88810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75690818"/>
    <w:multiLevelType w:val="hybridMultilevel"/>
    <w:tmpl w:val="447A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74EB6"/>
    <w:multiLevelType w:val="hybridMultilevel"/>
    <w:tmpl w:val="A0E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num>
  <w:num w:numId="2">
    <w:abstractNumId w:val="13"/>
  </w:num>
  <w:num w:numId="3">
    <w:abstractNumId w:val="1"/>
  </w:num>
  <w:num w:numId="4">
    <w:abstractNumId w:val="26"/>
  </w:num>
  <w:num w:numId="5">
    <w:abstractNumId w:val="7"/>
  </w:num>
  <w:num w:numId="6">
    <w:abstractNumId w:val="25"/>
  </w:num>
  <w:num w:numId="7">
    <w:abstractNumId w:val="2"/>
  </w:num>
  <w:num w:numId="8">
    <w:abstractNumId w:val="21"/>
  </w:num>
  <w:num w:numId="9">
    <w:abstractNumId w:val="29"/>
  </w:num>
  <w:num w:numId="10">
    <w:abstractNumId w:val="23"/>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2"/>
  </w:num>
  <w:num w:numId="16">
    <w:abstractNumId w:val="20"/>
  </w:num>
  <w:num w:numId="17">
    <w:abstractNumId w:val="16"/>
  </w:num>
  <w:num w:numId="18">
    <w:abstractNumId w:val="11"/>
  </w:num>
  <w:num w:numId="19">
    <w:abstractNumId w:val="18"/>
  </w:num>
  <w:num w:numId="20">
    <w:abstractNumId w:val="28"/>
  </w:num>
  <w:num w:numId="21">
    <w:abstractNumId w:val="14"/>
  </w:num>
  <w:num w:numId="22">
    <w:abstractNumId w:val="10"/>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7"/>
    <w:rsid w:val="00001329"/>
    <w:rsid w:val="000063B9"/>
    <w:rsid w:val="000072AA"/>
    <w:rsid w:val="00007803"/>
    <w:rsid w:val="0001012D"/>
    <w:rsid w:val="00010888"/>
    <w:rsid w:val="00010D1A"/>
    <w:rsid w:val="00010DE6"/>
    <w:rsid w:val="000134C2"/>
    <w:rsid w:val="000159CD"/>
    <w:rsid w:val="0001606C"/>
    <w:rsid w:val="000164A9"/>
    <w:rsid w:val="00017884"/>
    <w:rsid w:val="00026FD4"/>
    <w:rsid w:val="00027086"/>
    <w:rsid w:val="00027915"/>
    <w:rsid w:val="00030DD3"/>
    <w:rsid w:val="00033A34"/>
    <w:rsid w:val="00034C92"/>
    <w:rsid w:val="00035972"/>
    <w:rsid w:val="00041446"/>
    <w:rsid w:val="00043474"/>
    <w:rsid w:val="0004431A"/>
    <w:rsid w:val="000527D8"/>
    <w:rsid w:val="00053AA3"/>
    <w:rsid w:val="00054404"/>
    <w:rsid w:val="0005519F"/>
    <w:rsid w:val="00055A3D"/>
    <w:rsid w:val="00056B96"/>
    <w:rsid w:val="00060797"/>
    <w:rsid w:val="00062069"/>
    <w:rsid w:val="00062AE5"/>
    <w:rsid w:val="00062CC7"/>
    <w:rsid w:val="00063782"/>
    <w:rsid w:val="00065170"/>
    <w:rsid w:val="000659C6"/>
    <w:rsid w:val="0007158E"/>
    <w:rsid w:val="0007250C"/>
    <w:rsid w:val="0007709B"/>
    <w:rsid w:val="00077595"/>
    <w:rsid w:val="000853D9"/>
    <w:rsid w:val="00086EC8"/>
    <w:rsid w:val="000876AE"/>
    <w:rsid w:val="00090BBA"/>
    <w:rsid w:val="00091CB6"/>
    <w:rsid w:val="00097A70"/>
    <w:rsid w:val="000A0B86"/>
    <w:rsid w:val="000A1245"/>
    <w:rsid w:val="000A1302"/>
    <w:rsid w:val="000A5575"/>
    <w:rsid w:val="000A5AA5"/>
    <w:rsid w:val="000A6951"/>
    <w:rsid w:val="000B23C2"/>
    <w:rsid w:val="000B2C99"/>
    <w:rsid w:val="000B63DE"/>
    <w:rsid w:val="000B6697"/>
    <w:rsid w:val="000B6E31"/>
    <w:rsid w:val="000B73AB"/>
    <w:rsid w:val="000C55C5"/>
    <w:rsid w:val="000C75BE"/>
    <w:rsid w:val="000D052C"/>
    <w:rsid w:val="000D0577"/>
    <w:rsid w:val="000D13F0"/>
    <w:rsid w:val="000D4CC5"/>
    <w:rsid w:val="000D62C3"/>
    <w:rsid w:val="000D6880"/>
    <w:rsid w:val="000D6D0B"/>
    <w:rsid w:val="000E1B88"/>
    <w:rsid w:val="000E1DFE"/>
    <w:rsid w:val="000E3F4E"/>
    <w:rsid w:val="000E3F88"/>
    <w:rsid w:val="000E6832"/>
    <w:rsid w:val="000E68B7"/>
    <w:rsid w:val="000F0790"/>
    <w:rsid w:val="000F084C"/>
    <w:rsid w:val="000F2CE9"/>
    <w:rsid w:val="000F312E"/>
    <w:rsid w:val="000F49EB"/>
    <w:rsid w:val="000F4ADF"/>
    <w:rsid w:val="000F61CC"/>
    <w:rsid w:val="000F7EAB"/>
    <w:rsid w:val="00102267"/>
    <w:rsid w:val="00102EBE"/>
    <w:rsid w:val="00103098"/>
    <w:rsid w:val="00103AB9"/>
    <w:rsid w:val="00103D25"/>
    <w:rsid w:val="00103EA8"/>
    <w:rsid w:val="0010670B"/>
    <w:rsid w:val="00106B64"/>
    <w:rsid w:val="00110B3B"/>
    <w:rsid w:val="001137EF"/>
    <w:rsid w:val="00115273"/>
    <w:rsid w:val="001160EA"/>
    <w:rsid w:val="00121B6D"/>
    <w:rsid w:val="00122B81"/>
    <w:rsid w:val="00132C9F"/>
    <w:rsid w:val="00132F44"/>
    <w:rsid w:val="00133302"/>
    <w:rsid w:val="0013577F"/>
    <w:rsid w:val="001362F3"/>
    <w:rsid w:val="001403EF"/>
    <w:rsid w:val="00141A59"/>
    <w:rsid w:val="00142561"/>
    <w:rsid w:val="001505B0"/>
    <w:rsid w:val="001507B8"/>
    <w:rsid w:val="0015411E"/>
    <w:rsid w:val="00157225"/>
    <w:rsid w:val="00161ED4"/>
    <w:rsid w:val="00163AEA"/>
    <w:rsid w:val="00173F1B"/>
    <w:rsid w:val="0017686B"/>
    <w:rsid w:val="00176DF4"/>
    <w:rsid w:val="00177EBF"/>
    <w:rsid w:val="00180810"/>
    <w:rsid w:val="00181784"/>
    <w:rsid w:val="0018208E"/>
    <w:rsid w:val="00183683"/>
    <w:rsid w:val="00183DF0"/>
    <w:rsid w:val="0018430E"/>
    <w:rsid w:val="00184FD2"/>
    <w:rsid w:val="001909A3"/>
    <w:rsid w:val="00191553"/>
    <w:rsid w:val="001921BD"/>
    <w:rsid w:val="001925A3"/>
    <w:rsid w:val="00193BBC"/>
    <w:rsid w:val="00195E0F"/>
    <w:rsid w:val="001A1C62"/>
    <w:rsid w:val="001A4CA9"/>
    <w:rsid w:val="001A5542"/>
    <w:rsid w:val="001A72FD"/>
    <w:rsid w:val="001B0C6E"/>
    <w:rsid w:val="001B3A5F"/>
    <w:rsid w:val="001B71EB"/>
    <w:rsid w:val="001C142B"/>
    <w:rsid w:val="001C2471"/>
    <w:rsid w:val="001C2712"/>
    <w:rsid w:val="001C4B98"/>
    <w:rsid w:val="001C5766"/>
    <w:rsid w:val="001D2584"/>
    <w:rsid w:val="001D48B2"/>
    <w:rsid w:val="001D7ECC"/>
    <w:rsid w:val="001E0FC4"/>
    <w:rsid w:val="001E111C"/>
    <w:rsid w:val="001E275A"/>
    <w:rsid w:val="001E3035"/>
    <w:rsid w:val="001E7B9B"/>
    <w:rsid w:val="001F0661"/>
    <w:rsid w:val="001F0C47"/>
    <w:rsid w:val="001F12EC"/>
    <w:rsid w:val="001F1874"/>
    <w:rsid w:val="001F26EB"/>
    <w:rsid w:val="001F306F"/>
    <w:rsid w:val="001F4116"/>
    <w:rsid w:val="00202DBD"/>
    <w:rsid w:val="002049E8"/>
    <w:rsid w:val="00211F02"/>
    <w:rsid w:val="002123AB"/>
    <w:rsid w:val="002150AA"/>
    <w:rsid w:val="0021530E"/>
    <w:rsid w:val="00215989"/>
    <w:rsid w:val="00217381"/>
    <w:rsid w:val="00220B10"/>
    <w:rsid w:val="00220E1C"/>
    <w:rsid w:val="0022138B"/>
    <w:rsid w:val="0022155B"/>
    <w:rsid w:val="00226754"/>
    <w:rsid w:val="00230244"/>
    <w:rsid w:val="0023149B"/>
    <w:rsid w:val="00231586"/>
    <w:rsid w:val="00234041"/>
    <w:rsid w:val="00234330"/>
    <w:rsid w:val="00236FD6"/>
    <w:rsid w:val="00237924"/>
    <w:rsid w:val="00240A1F"/>
    <w:rsid w:val="002425E3"/>
    <w:rsid w:val="00246035"/>
    <w:rsid w:val="0025000B"/>
    <w:rsid w:val="00261E31"/>
    <w:rsid w:val="00262458"/>
    <w:rsid w:val="00265E97"/>
    <w:rsid w:val="0026636C"/>
    <w:rsid w:val="002673FE"/>
    <w:rsid w:val="0027262E"/>
    <w:rsid w:val="0027294B"/>
    <w:rsid w:val="00273041"/>
    <w:rsid w:val="002756A8"/>
    <w:rsid w:val="00275B82"/>
    <w:rsid w:val="00276E72"/>
    <w:rsid w:val="002845F8"/>
    <w:rsid w:val="002928F1"/>
    <w:rsid w:val="002935E9"/>
    <w:rsid w:val="00293EE9"/>
    <w:rsid w:val="00294ED3"/>
    <w:rsid w:val="00296393"/>
    <w:rsid w:val="00297B9C"/>
    <w:rsid w:val="002A3E4E"/>
    <w:rsid w:val="002A4D57"/>
    <w:rsid w:val="002A70A7"/>
    <w:rsid w:val="002A748D"/>
    <w:rsid w:val="002B014B"/>
    <w:rsid w:val="002B18E6"/>
    <w:rsid w:val="002B1965"/>
    <w:rsid w:val="002B359D"/>
    <w:rsid w:val="002B35D7"/>
    <w:rsid w:val="002B4E49"/>
    <w:rsid w:val="002B6B18"/>
    <w:rsid w:val="002B6CC5"/>
    <w:rsid w:val="002B7C0F"/>
    <w:rsid w:val="002B7FCF"/>
    <w:rsid w:val="002C2E4F"/>
    <w:rsid w:val="002C337A"/>
    <w:rsid w:val="002C431C"/>
    <w:rsid w:val="002C7591"/>
    <w:rsid w:val="002D1039"/>
    <w:rsid w:val="002D6242"/>
    <w:rsid w:val="002E0CF4"/>
    <w:rsid w:val="002E102C"/>
    <w:rsid w:val="002E282D"/>
    <w:rsid w:val="002E41B2"/>
    <w:rsid w:val="002E51BC"/>
    <w:rsid w:val="002E5B0D"/>
    <w:rsid w:val="002E79F7"/>
    <w:rsid w:val="002F061C"/>
    <w:rsid w:val="002F0DAD"/>
    <w:rsid w:val="002F1EA9"/>
    <w:rsid w:val="002F2CEB"/>
    <w:rsid w:val="002F71C2"/>
    <w:rsid w:val="003025FB"/>
    <w:rsid w:val="00305463"/>
    <w:rsid w:val="00306F35"/>
    <w:rsid w:val="003149DE"/>
    <w:rsid w:val="00314F8B"/>
    <w:rsid w:val="00317064"/>
    <w:rsid w:val="00324E4C"/>
    <w:rsid w:val="00330A7E"/>
    <w:rsid w:val="00332AFE"/>
    <w:rsid w:val="00334D40"/>
    <w:rsid w:val="00335885"/>
    <w:rsid w:val="00340903"/>
    <w:rsid w:val="00346CFB"/>
    <w:rsid w:val="003519F1"/>
    <w:rsid w:val="00353491"/>
    <w:rsid w:val="003535C4"/>
    <w:rsid w:val="00354AA2"/>
    <w:rsid w:val="00356545"/>
    <w:rsid w:val="00361E5D"/>
    <w:rsid w:val="003625A9"/>
    <w:rsid w:val="003641D0"/>
    <w:rsid w:val="00364FF1"/>
    <w:rsid w:val="00365876"/>
    <w:rsid w:val="00366C2A"/>
    <w:rsid w:val="00372418"/>
    <w:rsid w:val="0037454A"/>
    <w:rsid w:val="003747EE"/>
    <w:rsid w:val="00375C15"/>
    <w:rsid w:val="0037685A"/>
    <w:rsid w:val="0037790E"/>
    <w:rsid w:val="00380783"/>
    <w:rsid w:val="003815B5"/>
    <w:rsid w:val="003867CE"/>
    <w:rsid w:val="00387541"/>
    <w:rsid w:val="003906C7"/>
    <w:rsid w:val="00391E0B"/>
    <w:rsid w:val="00392022"/>
    <w:rsid w:val="0039286C"/>
    <w:rsid w:val="00394ED3"/>
    <w:rsid w:val="003950AF"/>
    <w:rsid w:val="00396344"/>
    <w:rsid w:val="00397C9D"/>
    <w:rsid w:val="00397ED8"/>
    <w:rsid w:val="003A17FE"/>
    <w:rsid w:val="003A29B6"/>
    <w:rsid w:val="003A7881"/>
    <w:rsid w:val="003B04E7"/>
    <w:rsid w:val="003B31F6"/>
    <w:rsid w:val="003B4529"/>
    <w:rsid w:val="003B7428"/>
    <w:rsid w:val="003C2C1A"/>
    <w:rsid w:val="003C4C93"/>
    <w:rsid w:val="003C7113"/>
    <w:rsid w:val="003C75D4"/>
    <w:rsid w:val="003C7F07"/>
    <w:rsid w:val="003D4943"/>
    <w:rsid w:val="003D529D"/>
    <w:rsid w:val="003D5981"/>
    <w:rsid w:val="003D5BA2"/>
    <w:rsid w:val="003E2E9E"/>
    <w:rsid w:val="003E40CB"/>
    <w:rsid w:val="003E4FA8"/>
    <w:rsid w:val="003F1535"/>
    <w:rsid w:val="003F2098"/>
    <w:rsid w:val="003F3F3C"/>
    <w:rsid w:val="003F45CB"/>
    <w:rsid w:val="003F7755"/>
    <w:rsid w:val="00401431"/>
    <w:rsid w:val="00401EDA"/>
    <w:rsid w:val="00404662"/>
    <w:rsid w:val="00407258"/>
    <w:rsid w:val="004117E5"/>
    <w:rsid w:val="00411E0D"/>
    <w:rsid w:val="0041778C"/>
    <w:rsid w:val="00420E7E"/>
    <w:rsid w:val="004214B7"/>
    <w:rsid w:val="0042434A"/>
    <w:rsid w:val="004246B2"/>
    <w:rsid w:val="00431BC3"/>
    <w:rsid w:val="00432013"/>
    <w:rsid w:val="004320BB"/>
    <w:rsid w:val="004323E2"/>
    <w:rsid w:val="00433F8A"/>
    <w:rsid w:val="004412C3"/>
    <w:rsid w:val="00441A9B"/>
    <w:rsid w:val="0044226F"/>
    <w:rsid w:val="00444831"/>
    <w:rsid w:val="004450CE"/>
    <w:rsid w:val="00445CB1"/>
    <w:rsid w:val="004467F7"/>
    <w:rsid w:val="004528BB"/>
    <w:rsid w:val="00456381"/>
    <w:rsid w:val="00457FA6"/>
    <w:rsid w:val="00460933"/>
    <w:rsid w:val="004628FA"/>
    <w:rsid w:val="00465218"/>
    <w:rsid w:val="004666E7"/>
    <w:rsid w:val="00467314"/>
    <w:rsid w:val="00470998"/>
    <w:rsid w:val="00472450"/>
    <w:rsid w:val="004814E5"/>
    <w:rsid w:val="00481F69"/>
    <w:rsid w:val="00482400"/>
    <w:rsid w:val="00483A49"/>
    <w:rsid w:val="004864C6"/>
    <w:rsid w:val="00486520"/>
    <w:rsid w:val="00486639"/>
    <w:rsid w:val="00487293"/>
    <w:rsid w:val="0049108E"/>
    <w:rsid w:val="0049178A"/>
    <w:rsid w:val="00491797"/>
    <w:rsid w:val="0049243E"/>
    <w:rsid w:val="00494694"/>
    <w:rsid w:val="00497E17"/>
    <w:rsid w:val="004A2086"/>
    <w:rsid w:val="004A3523"/>
    <w:rsid w:val="004A46FF"/>
    <w:rsid w:val="004A537D"/>
    <w:rsid w:val="004A5CA3"/>
    <w:rsid w:val="004A6507"/>
    <w:rsid w:val="004A6B62"/>
    <w:rsid w:val="004B1A61"/>
    <w:rsid w:val="004B1EE8"/>
    <w:rsid w:val="004B5422"/>
    <w:rsid w:val="004B704A"/>
    <w:rsid w:val="004C33BC"/>
    <w:rsid w:val="004C5EA9"/>
    <w:rsid w:val="004C7D13"/>
    <w:rsid w:val="004D18E2"/>
    <w:rsid w:val="004D1CC7"/>
    <w:rsid w:val="004D23CC"/>
    <w:rsid w:val="004D3673"/>
    <w:rsid w:val="004D3832"/>
    <w:rsid w:val="004D4EA7"/>
    <w:rsid w:val="004D7E25"/>
    <w:rsid w:val="004E295A"/>
    <w:rsid w:val="004E2A09"/>
    <w:rsid w:val="004E2CFF"/>
    <w:rsid w:val="004E7499"/>
    <w:rsid w:val="004E7FFB"/>
    <w:rsid w:val="004F377F"/>
    <w:rsid w:val="004F489A"/>
    <w:rsid w:val="004F4B52"/>
    <w:rsid w:val="00500854"/>
    <w:rsid w:val="00500863"/>
    <w:rsid w:val="00501F01"/>
    <w:rsid w:val="00504D73"/>
    <w:rsid w:val="00510A14"/>
    <w:rsid w:val="00512093"/>
    <w:rsid w:val="00512A29"/>
    <w:rsid w:val="00514364"/>
    <w:rsid w:val="00515197"/>
    <w:rsid w:val="00515766"/>
    <w:rsid w:val="00515D08"/>
    <w:rsid w:val="00516521"/>
    <w:rsid w:val="00520101"/>
    <w:rsid w:val="0052360E"/>
    <w:rsid w:val="00524197"/>
    <w:rsid w:val="00526BBE"/>
    <w:rsid w:val="00531183"/>
    <w:rsid w:val="00531C9F"/>
    <w:rsid w:val="00533138"/>
    <w:rsid w:val="00534010"/>
    <w:rsid w:val="00535114"/>
    <w:rsid w:val="00540887"/>
    <w:rsid w:val="00541AED"/>
    <w:rsid w:val="00543176"/>
    <w:rsid w:val="00543425"/>
    <w:rsid w:val="00546E1B"/>
    <w:rsid w:val="00552248"/>
    <w:rsid w:val="005527B8"/>
    <w:rsid w:val="00552839"/>
    <w:rsid w:val="00552B56"/>
    <w:rsid w:val="00555582"/>
    <w:rsid w:val="005603C5"/>
    <w:rsid w:val="005603CD"/>
    <w:rsid w:val="00561DC6"/>
    <w:rsid w:val="00561F0C"/>
    <w:rsid w:val="00561F32"/>
    <w:rsid w:val="005632C2"/>
    <w:rsid w:val="00564569"/>
    <w:rsid w:val="00566FEF"/>
    <w:rsid w:val="0057177B"/>
    <w:rsid w:val="00577CB3"/>
    <w:rsid w:val="0058020F"/>
    <w:rsid w:val="00581828"/>
    <w:rsid w:val="005827E4"/>
    <w:rsid w:val="00583D3C"/>
    <w:rsid w:val="005849A5"/>
    <w:rsid w:val="00585948"/>
    <w:rsid w:val="00585A65"/>
    <w:rsid w:val="005870D4"/>
    <w:rsid w:val="00591021"/>
    <w:rsid w:val="005917BE"/>
    <w:rsid w:val="00591CF8"/>
    <w:rsid w:val="00594483"/>
    <w:rsid w:val="005952A5"/>
    <w:rsid w:val="00595A44"/>
    <w:rsid w:val="0059690B"/>
    <w:rsid w:val="005A2808"/>
    <w:rsid w:val="005A42B8"/>
    <w:rsid w:val="005A56AA"/>
    <w:rsid w:val="005A5B1C"/>
    <w:rsid w:val="005A5C7D"/>
    <w:rsid w:val="005A6F08"/>
    <w:rsid w:val="005B1E54"/>
    <w:rsid w:val="005B269E"/>
    <w:rsid w:val="005B368D"/>
    <w:rsid w:val="005B3EF0"/>
    <w:rsid w:val="005B60E9"/>
    <w:rsid w:val="005B61CF"/>
    <w:rsid w:val="005B6D5E"/>
    <w:rsid w:val="005B7436"/>
    <w:rsid w:val="005C3098"/>
    <w:rsid w:val="005C42DA"/>
    <w:rsid w:val="005D4D5B"/>
    <w:rsid w:val="005D4F33"/>
    <w:rsid w:val="005D5EF9"/>
    <w:rsid w:val="005E040E"/>
    <w:rsid w:val="005E2191"/>
    <w:rsid w:val="005E4844"/>
    <w:rsid w:val="005E5D8E"/>
    <w:rsid w:val="005F1334"/>
    <w:rsid w:val="005F1874"/>
    <w:rsid w:val="005F27B2"/>
    <w:rsid w:val="005F34AA"/>
    <w:rsid w:val="005F65F6"/>
    <w:rsid w:val="00605786"/>
    <w:rsid w:val="006072D1"/>
    <w:rsid w:val="0061178A"/>
    <w:rsid w:val="00613BF0"/>
    <w:rsid w:val="00615B58"/>
    <w:rsid w:val="006179B0"/>
    <w:rsid w:val="00623107"/>
    <w:rsid w:val="006235C1"/>
    <w:rsid w:val="00632838"/>
    <w:rsid w:val="006345E9"/>
    <w:rsid w:val="00636AC7"/>
    <w:rsid w:val="00641DFD"/>
    <w:rsid w:val="0064711C"/>
    <w:rsid w:val="00652B61"/>
    <w:rsid w:val="006566F5"/>
    <w:rsid w:val="006608EA"/>
    <w:rsid w:val="00662842"/>
    <w:rsid w:val="00662E19"/>
    <w:rsid w:val="0066491A"/>
    <w:rsid w:val="0066511D"/>
    <w:rsid w:val="00666A4A"/>
    <w:rsid w:val="00666BEC"/>
    <w:rsid w:val="00671EDC"/>
    <w:rsid w:val="00676217"/>
    <w:rsid w:val="00676769"/>
    <w:rsid w:val="00682BA0"/>
    <w:rsid w:val="006832DB"/>
    <w:rsid w:val="0068367E"/>
    <w:rsid w:val="00685AD0"/>
    <w:rsid w:val="00690654"/>
    <w:rsid w:val="006922BC"/>
    <w:rsid w:val="00692A67"/>
    <w:rsid w:val="00693BC1"/>
    <w:rsid w:val="00697046"/>
    <w:rsid w:val="0069716C"/>
    <w:rsid w:val="006A09D2"/>
    <w:rsid w:val="006A251C"/>
    <w:rsid w:val="006A3B73"/>
    <w:rsid w:val="006A3BCD"/>
    <w:rsid w:val="006B46D1"/>
    <w:rsid w:val="006B5068"/>
    <w:rsid w:val="006B5DD1"/>
    <w:rsid w:val="006B667D"/>
    <w:rsid w:val="006C0804"/>
    <w:rsid w:val="006C1FA1"/>
    <w:rsid w:val="006C60B0"/>
    <w:rsid w:val="006D0E67"/>
    <w:rsid w:val="006D2BA0"/>
    <w:rsid w:val="006D4CBC"/>
    <w:rsid w:val="006D678A"/>
    <w:rsid w:val="006E38B3"/>
    <w:rsid w:val="006E4FA2"/>
    <w:rsid w:val="006E620A"/>
    <w:rsid w:val="006F2161"/>
    <w:rsid w:val="006F2705"/>
    <w:rsid w:val="006F357C"/>
    <w:rsid w:val="007023C7"/>
    <w:rsid w:val="00702FCB"/>
    <w:rsid w:val="00704C20"/>
    <w:rsid w:val="00704FD4"/>
    <w:rsid w:val="00705EED"/>
    <w:rsid w:val="0070733C"/>
    <w:rsid w:val="00710D45"/>
    <w:rsid w:val="00713527"/>
    <w:rsid w:val="00714A21"/>
    <w:rsid w:val="00716648"/>
    <w:rsid w:val="00717A96"/>
    <w:rsid w:val="0072082D"/>
    <w:rsid w:val="00723057"/>
    <w:rsid w:val="00723D53"/>
    <w:rsid w:val="0072430F"/>
    <w:rsid w:val="007249FD"/>
    <w:rsid w:val="007259B6"/>
    <w:rsid w:val="00730853"/>
    <w:rsid w:val="00731AF4"/>
    <w:rsid w:val="007358F4"/>
    <w:rsid w:val="00735907"/>
    <w:rsid w:val="00735D52"/>
    <w:rsid w:val="00737900"/>
    <w:rsid w:val="00740BDF"/>
    <w:rsid w:val="00741375"/>
    <w:rsid w:val="0074184A"/>
    <w:rsid w:val="00743817"/>
    <w:rsid w:val="00743AB6"/>
    <w:rsid w:val="007464DA"/>
    <w:rsid w:val="00746DF4"/>
    <w:rsid w:val="00753271"/>
    <w:rsid w:val="007566A0"/>
    <w:rsid w:val="007575BB"/>
    <w:rsid w:val="00761853"/>
    <w:rsid w:val="0076549D"/>
    <w:rsid w:val="00766272"/>
    <w:rsid w:val="007709BB"/>
    <w:rsid w:val="00770F7B"/>
    <w:rsid w:val="007718AD"/>
    <w:rsid w:val="00771E0F"/>
    <w:rsid w:val="0078028D"/>
    <w:rsid w:val="007824AE"/>
    <w:rsid w:val="00783A95"/>
    <w:rsid w:val="0078476B"/>
    <w:rsid w:val="00785CCC"/>
    <w:rsid w:val="007875E9"/>
    <w:rsid w:val="00794397"/>
    <w:rsid w:val="007965D9"/>
    <w:rsid w:val="007966DA"/>
    <w:rsid w:val="007A00E5"/>
    <w:rsid w:val="007A3957"/>
    <w:rsid w:val="007A3AC6"/>
    <w:rsid w:val="007A49A3"/>
    <w:rsid w:val="007B254F"/>
    <w:rsid w:val="007B4DCA"/>
    <w:rsid w:val="007B5B50"/>
    <w:rsid w:val="007B65CB"/>
    <w:rsid w:val="007B67E6"/>
    <w:rsid w:val="007B6E52"/>
    <w:rsid w:val="007B7FC8"/>
    <w:rsid w:val="007C205E"/>
    <w:rsid w:val="007C4895"/>
    <w:rsid w:val="007C49E4"/>
    <w:rsid w:val="007C5222"/>
    <w:rsid w:val="007C6044"/>
    <w:rsid w:val="007C71E4"/>
    <w:rsid w:val="007D0007"/>
    <w:rsid w:val="007D2B96"/>
    <w:rsid w:val="007D4B78"/>
    <w:rsid w:val="007D6BF1"/>
    <w:rsid w:val="007E19B0"/>
    <w:rsid w:val="007E2F83"/>
    <w:rsid w:val="007E3D13"/>
    <w:rsid w:val="007E4387"/>
    <w:rsid w:val="007E5344"/>
    <w:rsid w:val="007E646B"/>
    <w:rsid w:val="007F085F"/>
    <w:rsid w:val="007F0D3E"/>
    <w:rsid w:val="007F38DA"/>
    <w:rsid w:val="007F44BB"/>
    <w:rsid w:val="007F4EA9"/>
    <w:rsid w:val="007F6D30"/>
    <w:rsid w:val="008011DD"/>
    <w:rsid w:val="00806779"/>
    <w:rsid w:val="0080684D"/>
    <w:rsid w:val="00807214"/>
    <w:rsid w:val="00807B52"/>
    <w:rsid w:val="00814B5D"/>
    <w:rsid w:val="00816BF4"/>
    <w:rsid w:val="00820F63"/>
    <w:rsid w:val="00821C27"/>
    <w:rsid w:val="00824E16"/>
    <w:rsid w:val="00830DD1"/>
    <w:rsid w:val="00832ABE"/>
    <w:rsid w:val="00840FC5"/>
    <w:rsid w:val="00843516"/>
    <w:rsid w:val="0084404F"/>
    <w:rsid w:val="008467DB"/>
    <w:rsid w:val="0085163D"/>
    <w:rsid w:val="008529B4"/>
    <w:rsid w:val="0085432C"/>
    <w:rsid w:val="00854AB6"/>
    <w:rsid w:val="00855319"/>
    <w:rsid w:val="00856A08"/>
    <w:rsid w:val="008578D8"/>
    <w:rsid w:val="00860B65"/>
    <w:rsid w:val="00866BFC"/>
    <w:rsid w:val="00871C6C"/>
    <w:rsid w:val="0087344D"/>
    <w:rsid w:val="00873E2A"/>
    <w:rsid w:val="0087434F"/>
    <w:rsid w:val="00875BEE"/>
    <w:rsid w:val="0088140A"/>
    <w:rsid w:val="00881B8C"/>
    <w:rsid w:val="00881D9A"/>
    <w:rsid w:val="0088225A"/>
    <w:rsid w:val="00884064"/>
    <w:rsid w:val="00887B52"/>
    <w:rsid w:val="00887DA3"/>
    <w:rsid w:val="00895CB2"/>
    <w:rsid w:val="008A1373"/>
    <w:rsid w:val="008A1541"/>
    <w:rsid w:val="008A2CF8"/>
    <w:rsid w:val="008A2E0F"/>
    <w:rsid w:val="008A5741"/>
    <w:rsid w:val="008A58B5"/>
    <w:rsid w:val="008A614A"/>
    <w:rsid w:val="008A6332"/>
    <w:rsid w:val="008B4475"/>
    <w:rsid w:val="008B73D8"/>
    <w:rsid w:val="008C1C16"/>
    <w:rsid w:val="008C2BE1"/>
    <w:rsid w:val="008C327E"/>
    <w:rsid w:val="008C551B"/>
    <w:rsid w:val="008C6919"/>
    <w:rsid w:val="008C7DAC"/>
    <w:rsid w:val="008D08BB"/>
    <w:rsid w:val="008D0DA2"/>
    <w:rsid w:val="008D2780"/>
    <w:rsid w:val="008D2785"/>
    <w:rsid w:val="008D5C40"/>
    <w:rsid w:val="008D7D95"/>
    <w:rsid w:val="008E0514"/>
    <w:rsid w:val="008E1431"/>
    <w:rsid w:val="008E4A0F"/>
    <w:rsid w:val="008E4E0B"/>
    <w:rsid w:val="008F2EC4"/>
    <w:rsid w:val="008F3ABD"/>
    <w:rsid w:val="008F4E36"/>
    <w:rsid w:val="008F7AE8"/>
    <w:rsid w:val="008F7DF3"/>
    <w:rsid w:val="009073FC"/>
    <w:rsid w:val="009108B7"/>
    <w:rsid w:val="00911054"/>
    <w:rsid w:val="00912A40"/>
    <w:rsid w:val="00915AA5"/>
    <w:rsid w:val="00916769"/>
    <w:rsid w:val="0091782C"/>
    <w:rsid w:val="00920E7C"/>
    <w:rsid w:val="00921189"/>
    <w:rsid w:val="00921DB1"/>
    <w:rsid w:val="0092272F"/>
    <w:rsid w:val="0092419F"/>
    <w:rsid w:val="00925D36"/>
    <w:rsid w:val="009261DE"/>
    <w:rsid w:val="00927714"/>
    <w:rsid w:val="00930EB6"/>
    <w:rsid w:val="00931723"/>
    <w:rsid w:val="00933A4B"/>
    <w:rsid w:val="00933A5F"/>
    <w:rsid w:val="00933FFA"/>
    <w:rsid w:val="00937A15"/>
    <w:rsid w:val="00942697"/>
    <w:rsid w:val="00942A0A"/>
    <w:rsid w:val="00943163"/>
    <w:rsid w:val="00946642"/>
    <w:rsid w:val="009469E6"/>
    <w:rsid w:val="0094731B"/>
    <w:rsid w:val="009475FC"/>
    <w:rsid w:val="00950446"/>
    <w:rsid w:val="009513AC"/>
    <w:rsid w:val="009561D0"/>
    <w:rsid w:val="0095696F"/>
    <w:rsid w:val="00957155"/>
    <w:rsid w:val="0095734E"/>
    <w:rsid w:val="009576A6"/>
    <w:rsid w:val="00961384"/>
    <w:rsid w:val="00961466"/>
    <w:rsid w:val="00962AE0"/>
    <w:rsid w:val="00963B70"/>
    <w:rsid w:val="00964567"/>
    <w:rsid w:val="00970D92"/>
    <w:rsid w:val="0097243C"/>
    <w:rsid w:val="00973D2E"/>
    <w:rsid w:val="0097450D"/>
    <w:rsid w:val="00976648"/>
    <w:rsid w:val="00976AA1"/>
    <w:rsid w:val="009779F4"/>
    <w:rsid w:val="00980B43"/>
    <w:rsid w:val="00981D97"/>
    <w:rsid w:val="00982BEE"/>
    <w:rsid w:val="00983041"/>
    <w:rsid w:val="00987B36"/>
    <w:rsid w:val="00991317"/>
    <w:rsid w:val="00991B9B"/>
    <w:rsid w:val="00991D6D"/>
    <w:rsid w:val="0099379E"/>
    <w:rsid w:val="009A30C8"/>
    <w:rsid w:val="009A3651"/>
    <w:rsid w:val="009B4106"/>
    <w:rsid w:val="009B4876"/>
    <w:rsid w:val="009B74B1"/>
    <w:rsid w:val="009C195B"/>
    <w:rsid w:val="009C289A"/>
    <w:rsid w:val="009C61FC"/>
    <w:rsid w:val="009D0E22"/>
    <w:rsid w:val="009D229B"/>
    <w:rsid w:val="009D25AD"/>
    <w:rsid w:val="009D31B5"/>
    <w:rsid w:val="009D559B"/>
    <w:rsid w:val="009D5A72"/>
    <w:rsid w:val="009D6479"/>
    <w:rsid w:val="009D6BF9"/>
    <w:rsid w:val="009D73AA"/>
    <w:rsid w:val="009E2B4A"/>
    <w:rsid w:val="009E3257"/>
    <w:rsid w:val="009E74CA"/>
    <w:rsid w:val="009E74CB"/>
    <w:rsid w:val="009F0450"/>
    <w:rsid w:val="009F1E11"/>
    <w:rsid w:val="009F2E9C"/>
    <w:rsid w:val="009F3C73"/>
    <w:rsid w:val="009F5C42"/>
    <w:rsid w:val="009F64AE"/>
    <w:rsid w:val="00A00281"/>
    <w:rsid w:val="00A00CEE"/>
    <w:rsid w:val="00A0258F"/>
    <w:rsid w:val="00A11181"/>
    <w:rsid w:val="00A116D6"/>
    <w:rsid w:val="00A124E9"/>
    <w:rsid w:val="00A15085"/>
    <w:rsid w:val="00A15180"/>
    <w:rsid w:val="00A15C01"/>
    <w:rsid w:val="00A16526"/>
    <w:rsid w:val="00A16C11"/>
    <w:rsid w:val="00A20567"/>
    <w:rsid w:val="00A24C8B"/>
    <w:rsid w:val="00A27B73"/>
    <w:rsid w:val="00A30150"/>
    <w:rsid w:val="00A30C5B"/>
    <w:rsid w:val="00A31947"/>
    <w:rsid w:val="00A33758"/>
    <w:rsid w:val="00A34570"/>
    <w:rsid w:val="00A36AED"/>
    <w:rsid w:val="00A375F5"/>
    <w:rsid w:val="00A40123"/>
    <w:rsid w:val="00A4026B"/>
    <w:rsid w:val="00A40C28"/>
    <w:rsid w:val="00A42254"/>
    <w:rsid w:val="00A42F3D"/>
    <w:rsid w:val="00A443D7"/>
    <w:rsid w:val="00A44864"/>
    <w:rsid w:val="00A46795"/>
    <w:rsid w:val="00A477B0"/>
    <w:rsid w:val="00A578AE"/>
    <w:rsid w:val="00A57ACB"/>
    <w:rsid w:val="00A645C5"/>
    <w:rsid w:val="00A6521C"/>
    <w:rsid w:val="00A65A44"/>
    <w:rsid w:val="00A70BFE"/>
    <w:rsid w:val="00A72D38"/>
    <w:rsid w:val="00A74663"/>
    <w:rsid w:val="00A75214"/>
    <w:rsid w:val="00A76029"/>
    <w:rsid w:val="00A822C2"/>
    <w:rsid w:val="00A83214"/>
    <w:rsid w:val="00A83364"/>
    <w:rsid w:val="00A863E4"/>
    <w:rsid w:val="00A92F78"/>
    <w:rsid w:val="00A964AC"/>
    <w:rsid w:val="00A974DD"/>
    <w:rsid w:val="00AA1067"/>
    <w:rsid w:val="00AA2098"/>
    <w:rsid w:val="00AA2373"/>
    <w:rsid w:val="00AA374F"/>
    <w:rsid w:val="00AA453A"/>
    <w:rsid w:val="00AB0230"/>
    <w:rsid w:val="00AB4008"/>
    <w:rsid w:val="00AB7584"/>
    <w:rsid w:val="00AC0081"/>
    <w:rsid w:val="00AC07B4"/>
    <w:rsid w:val="00AC1060"/>
    <w:rsid w:val="00AC2B41"/>
    <w:rsid w:val="00AC2CCB"/>
    <w:rsid w:val="00AC3BEE"/>
    <w:rsid w:val="00AC48C5"/>
    <w:rsid w:val="00AC52F3"/>
    <w:rsid w:val="00AC6022"/>
    <w:rsid w:val="00AD11C2"/>
    <w:rsid w:val="00AD2915"/>
    <w:rsid w:val="00AD56E1"/>
    <w:rsid w:val="00AD6A71"/>
    <w:rsid w:val="00AD7FFB"/>
    <w:rsid w:val="00AE0C6F"/>
    <w:rsid w:val="00AE0EB0"/>
    <w:rsid w:val="00AE1D7A"/>
    <w:rsid w:val="00AE4C77"/>
    <w:rsid w:val="00AE708E"/>
    <w:rsid w:val="00AF0253"/>
    <w:rsid w:val="00AF411A"/>
    <w:rsid w:val="00AF6B22"/>
    <w:rsid w:val="00B012F3"/>
    <w:rsid w:val="00B02F18"/>
    <w:rsid w:val="00B04CB4"/>
    <w:rsid w:val="00B06AC3"/>
    <w:rsid w:val="00B10876"/>
    <w:rsid w:val="00B10CD1"/>
    <w:rsid w:val="00B12122"/>
    <w:rsid w:val="00B14926"/>
    <w:rsid w:val="00B15FEB"/>
    <w:rsid w:val="00B23AFA"/>
    <w:rsid w:val="00B246FA"/>
    <w:rsid w:val="00B31568"/>
    <w:rsid w:val="00B33E08"/>
    <w:rsid w:val="00B33E4F"/>
    <w:rsid w:val="00B34436"/>
    <w:rsid w:val="00B35916"/>
    <w:rsid w:val="00B36CC5"/>
    <w:rsid w:val="00B36DF4"/>
    <w:rsid w:val="00B419E0"/>
    <w:rsid w:val="00B42168"/>
    <w:rsid w:val="00B43EA0"/>
    <w:rsid w:val="00B4785F"/>
    <w:rsid w:val="00B47FF9"/>
    <w:rsid w:val="00B53A68"/>
    <w:rsid w:val="00B54ED9"/>
    <w:rsid w:val="00B6078C"/>
    <w:rsid w:val="00B6218D"/>
    <w:rsid w:val="00B64E34"/>
    <w:rsid w:val="00B6699E"/>
    <w:rsid w:val="00B678F6"/>
    <w:rsid w:val="00B70C76"/>
    <w:rsid w:val="00B714CF"/>
    <w:rsid w:val="00B71DC2"/>
    <w:rsid w:val="00B720CE"/>
    <w:rsid w:val="00B72EC8"/>
    <w:rsid w:val="00B758AD"/>
    <w:rsid w:val="00B76A63"/>
    <w:rsid w:val="00B819BE"/>
    <w:rsid w:val="00B81D95"/>
    <w:rsid w:val="00B82F0A"/>
    <w:rsid w:val="00B87612"/>
    <w:rsid w:val="00B90623"/>
    <w:rsid w:val="00B92842"/>
    <w:rsid w:val="00B92C2B"/>
    <w:rsid w:val="00B934D7"/>
    <w:rsid w:val="00B94F5A"/>
    <w:rsid w:val="00B96839"/>
    <w:rsid w:val="00BA3AB2"/>
    <w:rsid w:val="00BA3BBC"/>
    <w:rsid w:val="00BA3DED"/>
    <w:rsid w:val="00BA4316"/>
    <w:rsid w:val="00BA69E3"/>
    <w:rsid w:val="00BA6B6E"/>
    <w:rsid w:val="00BB0169"/>
    <w:rsid w:val="00BB0A92"/>
    <w:rsid w:val="00BB5D30"/>
    <w:rsid w:val="00BB5EA5"/>
    <w:rsid w:val="00BB6D04"/>
    <w:rsid w:val="00BC19AE"/>
    <w:rsid w:val="00BC2119"/>
    <w:rsid w:val="00BC466D"/>
    <w:rsid w:val="00BC47EE"/>
    <w:rsid w:val="00BC50E6"/>
    <w:rsid w:val="00BC7C35"/>
    <w:rsid w:val="00BD3EA4"/>
    <w:rsid w:val="00BD52B8"/>
    <w:rsid w:val="00BE176D"/>
    <w:rsid w:val="00BE2AD9"/>
    <w:rsid w:val="00BE6925"/>
    <w:rsid w:val="00BF06B2"/>
    <w:rsid w:val="00C01417"/>
    <w:rsid w:val="00C02C99"/>
    <w:rsid w:val="00C02E92"/>
    <w:rsid w:val="00C0735A"/>
    <w:rsid w:val="00C113CE"/>
    <w:rsid w:val="00C12A11"/>
    <w:rsid w:val="00C2058D"/>
    <w:rsid w:val="00C225A0"/>
    <w:rsid w:val="00C232C8"/>
    <w:rsid w:val="00C26F0B"/>
    <w:rsid w:val="00C26F96"/>
    <w:rsid w:val="00C306FA"/>
    <w:rsid w:val="00C3168C"/>
    <w:rsid w:val="00C3223E"/>
    <w:rsid w:val="00C354D8"/>
    <w:rsid w:val="00C414E3"/>
    <w:rsid w:val="00C43DA7"/>
    <w:rsid w:val="00C44992"/>
    <w:rsid w:val="00C46D42"/>
    <w:rsid w:val="00C50811"/>
    <w:rsid w:val="00C521C8"/>
    <w:rsid w:val="00C528BD"/>
    <w:rsid w:val="00C5333A"/>
    <w:rsid w:val="00C54A70"/>
    <w:rsid w:val="00C566D5"/>
    <w:rsid w:val="00C57231"/>
    <w:rsid w:val="00C62250"/>
    <w:rsid w:val="00C62DE5"/>
    <w:rsid w:val="00C637A2"/>
    <w:rsid w:val="00C63E93"/>
    <w:rsid w:val="00C74B50"/>
    <w:rsid w:val="00C76ED7"/>
    <w:rsid w:val="00C8146F"/>
    <w:rsid w:val="00C827A2"/>
    <w:rsid w:val="00C82914"/>
    <w:rsid w:val="00C82C41"/>
    <w:rsid w:val="00C82FDB"/>
    <w:rsid w:val="00C84F4B"/>
    <w:rsid w:val="00C857E3"/>
    <w:rsid w:val="00C876DD"/>
    <w:rsid w:val="00C91411"/>
    <w:rsid w:val="00C93892"/>
    <w:rsid w:val="00C9397B"/>
    <w:rsid w:val="00C95372"/>
    <w:rsid w:val="00CA2D7A"/>
    <w:rsid w:val="00CA46AA"/>
    <w:rsid w:val="00CA57EB"/>
    <w:rsid w:val="00CA7396"/>
    <w:rsid w:val="00CB323E"/>
    <w:rsid w:val="00CB5098"/>
    <w:rsid w:val="00CB6E14"/>
    <w:rsid w:val="00CB6FBF"/>
    <w:rsid w:val="00CB7517"/>
    <w:rsid w:val="00CC0101"/>
    <w:rsid w:val="00CC6DAD"/>
    <w:rsid w:val="00CD07C9"/>
    <w:rsid w:val="00CD2E04"/>
    <w:rsid w:val="00CD4B88"/>
    <w:rsid w:val="00CE0A55"/>
    <w:rsid w:val="00CE13FE"/>
    <w:rsid w:val="00CE601D"/>
    <w:rsid w:val="00CE739F"/>
    <w:rsid w:val="00CE76B7"/>
    <w:rsid w:val="00CE7B34"/>
    <w:rsid w:val="00CF11B3"/>
    <w:rsid w:val="00CF3BEF"/>
    <w:rsid w:val="00CF4B25"/>
    <w:rsid w:val="00CF4F03"/>
    <w:rsid w:val="00CF7A13"/>
    <w:rsid w:val="00D021E0"/>
    <w:rsid w:val="00D052BE"/>
    <w:rsid w:val="00D07B9A"/>
    <w:rsid w:val="00D1012B"/>
    <w:rsid w:val="00D11CB3"/>
    <w:rsid w:val="00D11DB6"/>
    <w:rsid w:val="00D146E5"/>
    <w:rsid w:val="00D16AA9"/>
    <w:rsid w:val="00D17540"/>
    <w:rsid w:val="00D21BCC"/>
    <w:rsid w:val="00D229F5"/>
    <w:rsid w:val="00D22BBA"/>
    <w:rsid w:val="00D2338F"/>
    <w:rsid w:val="00D243CE"/>
    <w:rsid w:val="00D27CC4"/>
    <w:rsid w:val="00D30764"/>
    <w:rsid w:val="00D3168D"/>
    <w:rsid w:val="00D32016"/>
    <w:rsid w:val="00D32426"/>
    <w:rsid w:val="00D3490A"/>
    <w:rsid w:val="00D34B7E"/>
    <w:rsid w:val="00D372F5"/>
    <w:rsid w:val="00D40BD2"/>
    <w:rsid w:val="00D43E5B"/>
    <w:rsid w:val="00D500B1"/>
    <w:rsid w:val="00D5037F"/>
    <w:rsid w:val="00D50440"/>
    <w:rsid w:val="00D539CD"/>
    <w:rsid w:val="00D5524E"/>
    <w:rsid w:val="00D62FAB"/>
    <w:rsid w:val="00D646C2"/>
    <w:rsid w:val="00D70971"/>
    <w:rsid w:val="00D71AFA"/>
    <w:rsid w:val="00D80F43"/>
    <w:rsid w:val="00D8267B"/>
    <w:rsid w:val="00D84D0A"/>
    <w:rsid w:val="00D856C4"/>
    <w:rsid w:val="00D87E49"/>
    <w:rsid w:val="00D87F12"/>
    <w:rsid w:val="00D9067A"/>
    <w:rsid w:val="00D90DA7"/>
    <w:rsid w:val="00DA0850"/>
    <w:rsid w:val="00DA0F06"/>
    <w:rsid w:val="00DA0FF8"/>
    <w:rsid w:val="00DA2496"/>
    <w:rsid w:val="00DB0100"/>
    <w:rsid w:val="00DB2DF8"/>
    <w:rsid w:val="00DB2E6A"/>
    <w:rsid w:val="00DB5100"/>
    <w:rsid w:val="00DB61FF"/>
    <w:rsid w:val="00DB7F7C"/>
    <w:rsid w:val="00DC29E3"/>
    <w:rsid w:val="00DC4990"/>
    <w:rsid w:val="00DC5246"/>
    <w:rsid w:val="00DD0C74"/>
    <w:rsid w:val="00DD5420"/>
    <w:rsid w:val="00DD65B3"/>
    <w:rsid w:val="00DE18A3"/>
    <w:rsid w:val="00DE2D45"/>
    <w:rsid w:val="00DE4D80"/>
    <w:rsid w:val="00DF10EE"/>
    <w:rsid w:val="00DF1633"/>
    <w:rsid w:val="00DF2609"/>
    <w:rsid w:val="00DF44B0"/>
    <w:rsid w:val="00E01EFC"/>
    <w:rsid w:val="00E0261C"/>
    <w:rsid w:val="00E0292D"/>
    <w:rsid w:val="00E110E3"/>
    <w:rsid w:val="00E13649"/>
    <w:rsid w:val="00E13656"/>
    <w:rsid w:val="00E143F4"/>
    <w:rsid w:val="00E144DA"/>
    <w:rsid w:val="00E15499"/>
    <w:rsid w:val="00E15D9B"/>
    <w:rsid w:val="00E238E5"/>
    <w:rsid w:val="00E25EC5"/>
    <w:rsid w:val="00E27618"/>
    <w:rsid w:val="00E32814"/>
    <w:rsid w:val="00E40B0B"/>
    <w:rsid w:val="00E43DC6"/>
    <w:rsid w:val="00E44774"/>
    <w:rsid w:val="00E45B1C"/>
    <w:rsid w:val="00E45E92"/>
    <w:rsid w:val="00E45FAB"/>
    <w:rsid w:val="00E509C5"/>
    <w:rsid w:val="00E53881"/>
    <w:rsid w:val="00E5661A"/>
    <w:rsid w:val="00E57A43"/>
    <w:rsid w:val="00E622F1"/>
    <w:rsid w:val="00E6319C"/>
    <w:rsid w:val="00E6486D"/>
    <w:rsid w:val="00E65169"/>
    <w:rsid w:val="00E708B6"/>
    <w:rsid w:val="00E70CBE"/>
    <w:rsid w:val="00E72A50"/>
    <w:rsid w:val="00E72FE4"/>
    <w:rsid w:val="00E8146C"/>
    <w:rsid w:val="00E81CB0"/>
    <w:rsid w:val="00E82967"/>
    <w:rsid w:val="00E86F08"/>
    <w:rsid w:val="00E90AB5"/>
    <w:rsid w:val="00E90B3D"/>
    <w:rsid w:val="00E92A49"/>
    <w:rsid w:val="00E93B1A"/>
    <w:rsid w:val="00E93EDF"/>
    <w:rsid w:val="00E9633F"/>
    <w:rsid w:val="00E97E00"/>
    <w:rsid w:val="00EA5654"/>
    <w:rsid w:val="00EA654A"/>
    <w:rsid w:val="00EB28BB"/>
    <w:rsid w:val="00EB65E2"/>
    <w:rsid w:val="00EC448D"/>
    <w:rsid w:val="00EC57D8"/>
    <w:rsid w:val="00EC6614"/>
    <w:rsid w:val="00EC6B6F"/>
    <w:rsid w:val="00EC771B"/>
    <w:rsid w:val="00ED1D14"/>
    <w:rsid w:val="00ED22F4"/>
    <w:rsid w:val="00ED2660"/>
    <w:rsid w:val="00ED54D1"/>
    <w:rsid w:val="00ED7C97"/>
    <w:rsid w:val="00EE11C8"/>
    <w:rsid w:val="00EE1AA3"/>
    <w:rsid w:val="00EE3A31"/>
    <w:rsid w:val="00EE4119"/>
    <w:rsid w:val="00EE5C4E"/>
    <w:rsid w:val="00EE64FC"/>
    <w:rsid w:val="00EE66DE"/>
    <w:rsid w:val="00EE6A34"/>
    <w:rsid w:val="00EF2EE2"/>
    <w:rsid w:val="00EF2F5D"/>
    <w:rsid w:val="00EF5DB0"/>
    <w:rsid w:val="00EF7985"/>
    <w:rsid w:val="00EF7994"/>
    <w:rsid w:val="00EF7A30"/>
    <w:rsid w:val="00F00293"/>
    <w:rsid w:val="00F0154F"/>
    <w:rsid w:val="00F01A79"/>
    <w:rsid w:val="00F05676"/>
    <w:rsid w:val="00F1120A"/>
    <w:rsid w:val="00F11B0A"/>
    <w:rsid w:val="00F11BC7"/>
    <w:rsid w:val="00F12B5D"/>
    <w:rsid w:val="00F13A9D"/>
    <w:rsid w:val="00F1429A"/>
    <w:rsid w:val="00F167A1"/>
    <w:rsid w:val="00F20D1E"/>
    <w:rsid w:val="00F33734"/>
    <w:rsid w:val="00F35503"/>
    <w:rsid w:val="00F356F6"/>
    <w:rsid w:val="00F4186B"/>
    <w:rsid w:val="00F41E15"/>
    <w:rsid w:val="00F46D43"/>
    <w:rsid w:val="00F47F6A"/>
    <w:rsid w:val="00F502A4"/>
    <w:rsid w:val="00F52E5C"/>
    <w:rsid w:val="00F53C9D"/>
    <w:rsid w:val="00F5400E"/>
    <w:rsid w:val="00F56E73"/>
    <w:rsid w:val="00F579C7"/>
    <w:rsid w:val="00F60C57"/>
    <w:rsid w:val="00F61C39"/>
    <w:rsid w:val="00F6247C"/>
    <w:rsid w:val="00F63B14"/>
    <w:rsid w:val="00F64DB1"/>
    <w:rsid w:val="00F65CF9"/>
    <w:rsid w:val="00F67847"/>
    <w:rsid w:val="00F70799"/>
    <w:rsid w:val="00F74408"/>
    <w:rsid w:val="00F755FD"/>
    <w:rsid w:val="00F75C76"/>
    <w:rsid w:val="00F81442"/>
    <w:rsid w:val="00F82188"/>
    <w:rsid w:val="00F82ED8"/>
    <w:rsid w:val="00F832BA"/>
    <w:rsid w:val="00F854EC"/>
    <w:rsid w:val="00F871B5"/>
    <w:rsid w:val="00F93958"/>
    <w:rsid w:val="00F94941"/>
    <w:rsid w:val="00F95F6E"/>
    <w:rsid w:val="00F9630B"/>
    <w:rsid w:val="00F96CAB"/>
    <w:rsid w:val="00FA05D1"/>
    <w:rsid w:val="00FA4CE4"/>
    <w:rsid w:val="00FA6033"/>
    <w:rsid w:val="00FA7E0D"/>
    <w:rsid w:val="00FB05E5"/>
    <w:rsid w:val="00FB0E3B"/>
    <w:rsid w:val="00FB12C8"/>
    <w:rsid w:val="00FB577A"/>
    <w:rsid w:val="00FC100E"/>
    <w:rsid w:val="00FC12BA"/>
    <w:rsid w:val="00FC1EF6"/>
    <w:rsid w:val="00FC2278"/>
    <w:rsid w:val="00FC4DDB"/>
    <w:rsid w:val="00FC6E2E"/>
    <w:rsid w:val="00FD23FE"/>
    <w:rsid w:val="00FD5CB7"/>
    <w:rsid w:val="00FE1348"/>
    <w:rsid w:val="00FE2208"/>
    <w:rsid w:val="00FF1D4C"/>
    <w:rsid w:val="00FF200D"/>
    <w:rsid w:val="00FF3403"/>
    <w:rsid w:val="00FF3A80"/>
    <w:rsid w:val="00FF3D3C"/>
    <w:rsid w:val="00FF4791"/>
    <w:rsid w:val="00FF6859"/>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6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link w:val="BodyTextChar"/>
    <w:pPr>
      <w:widowControl/>
    </w:pPr>
    <w:rPr>
      <w:rFonts w:ascii="Times" w:hAnsi="Times"/>
      <w:color w:val="000000"/>
    </w:rPr>
  </w:style>
  <w:style w:type="character" w:styleId="Hyperlink">
    <w:name w:val="Hyperlink"/>
    <w:basedOn w:val="DefaultParagraphFont"/>
    <w:uiPriority w:val="99"/>
    <w:rPr>
      <w:color w:val="0000FF"/>
      <w:u w:val="single"/>
    </w:rPr>
  </w:style>
  <w:style w:type="paragraph" w:styleId="BodyText2">
    <w:name w:val="Body Text 2"/>
    <w:basedOn w:val="Normal"/>
    <w:rPr>
      <w:i/>
      <w:iCs/>
    </w:rPr>
  </w:style>
  <w:style w:type="paragraph" w:styleId="BodyTextIndent">
    <w:name w:val="Body Text Indent"/>
    <w:basedOn w:val="Normal"/>
    <w:link w:val="BodyTextIndentChar"/>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basedOn w:val="DefaultParagraphFont"/>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basedOn w:val="DefaultParagraphFont"/>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basedOn w:val="DefaultParagraphFont"/>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basedOn w:val="DefaultParagraphFont"/>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B269E"/>
    <w:pPr>
      <w:widowControl/>
    </w:pPr>
    <w:rPr>
      <w:snapToGrid/>
      <w:sz w:val="20"/>
    </w:rPr>
  </w:style>
  <w:style w:type="character" w:styleId="HTMLCite">
    <w:name w:val="HTML Cite"/>
    <w:basedOn w:val="DefaultParagraphFont"/>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customStyle="1" w:styleId="msolistparagraph0">
    <w:name w:val="msolistparagraph"/>
    <w:basedOn w:val="Normal"/>
    <w:rsid w:val="00062CC7"/>
    <w:pPr>
      <w:widowControl/>
      <w:ind w:left="720"/>
    </w:pPr>
    <w:rPr>
      <w:snapToGrid/>
      <w:szCs w:val="24"/>
    </w:rPr>
  </w:style>
  <w:style w:type="character" w:styleId="CommentReference">
    <w:name w:val="annotation reference"/>
    <w:basedOn w:val="DefaultParagraphFont"/>
    <w:rsid w:val="004F4B52"/>
    <w:rPr>
      <w:sz w:val="16"/>
      <w:szCs w:val="16"/>
    </w:rPr>
  </w:style>
  <w:style w:type="paragraph" w:styleId="CommentText">
    <w:name w:val="annotation text"/>
    <w:basedOn w:val="Normal"/>
    <w:link w:val="CommentTextChar"/>
    <w:rsid w:val="004F4B52"/>
    <w:rPr>
      <w:sz w:val="20"/>
      <w:lang w:val="x-none" w:eastAsia="x-none"/>
    </w:rPr>
  </w:style>
  <w:style w:type="character" w:customStyle="1" w:styleId="FootnoteTextChar">
    <w:name w:val="Footnote Text Char"/>
    <w:basedOn w:val="DefaultParagraphFont"/>
    <w:link w:val="FootnoteText"/>
    <w:locked/>
    <w:rsid w:val="00743817"/>
    <w:rPr>
      <w:lang w:val="en-US" w:eastAsia="en-US" w:bidi="ar-SA"/>
    </w:rPr>
  </w:style>
  <w:style w:type="paragraph" w:styleId="ListParagraph">
    <w:name w:val="List Paragraph"/>
    <w:basedOn w:val="Normal"/>
    <w:uiPriority w:val="34"/>
    <w:qFormat/>
    <w:rsid w:val="00C3223E"/>
    <w:pPr>
      <w:ind w:left="720"/>
    </w:pPr>
  </w:style>
  <w:style w:type="character" w:customStyle="1" w:styleId="PlainTextChar">
    <w:name w:val="Plain Text Char"/>
    <w:basedOn w:val="DefaultParagraphFont"/>
    <w:link w:val="PlainText"/>
    <w:uiPriority w:val="99"/>
    <w:rsid w:val="00976648"/>
    <w:rPr>
      <w:rFonts w:ascii="Courier New" w:hAnsi="Courier New" w:cs="Courier New"/>
    </w:rPr>
  </w:style>
  <w:style w:type="character" w:customStyle="1" w:styleId="FooterChar">
    <w:name w:val="Footer Char"/>
    <w:link w:val="Footer"/>
    <w:uiPriority w:val="99"/>
    <w:rsid w:val="0013577F"/>
    <w:rPr>
      <w:sz w:val="24"/>
      <w:szCs w:val="24"/>
    </w:rPr>
  </w:style>
  <w:style w:type="character" w:customStyle="1" w:styleId="CommentTextChar">
    <w:name w:val="Comment Text Char"/>
    <w:link w:val="CommentText"/>
    <w:rsid w:val="00B6218D"/>
    <w:rPr>
      <w:snapToGrid w:val="0"/>
    </w:rPr>
  </w:style>
  <w:style w:type="paragraph" w:customStyle="1" w:styleId="Default0">
    <w:name w:val="Default"/>
    <w:rsid w:val="004D23CC"/>
    <w:pPr>
      <w:autoSpaceDE w:val="0"/>
      <w:autoSpaceDN w:val="0"/>
      <w:adjustRightInd w:val="0"/>
    </w:pPr>
    <w:rPr>
      <w:rFonts w:ascii="Adobe Garamond Pro" w:hAnsi="Adobe Garamond Pro" w:cs="Adobe Garamond Pro"/>
      <w:color w:val="000000"/>
      <w:sz w:val="24"/>
      <w:szCs w:val="24"/>
    </w:rPr>
  </w:style>
  <w:style w:type="character" w:customStyle="1" w:styleId="A9">
    <w:name w:val="A9"/>
    <w:uiPriority w:val="99"/>
    <w:rsid w:val="004D23CC"/>
    <w:rPr>
      <w:rFonts w:cs="Adobe Garamond Pro"/>
      <w:color w:val="1A3564"/>
      <w:sz w:val="11"/>
      <w:szCs w:val="11"/>
    </w:rPr>
  </w:style>
  <w:style w:type="character" w:customStyle="1" w:styleId="cesresulturi">
    <w:name w:val="cesresulturi"/>
    <w:basedOn w:val="DefaultParagraphFont"/>
    <w:rsid w:val="009561D0"/>
  </w:style>
  <w:style w:type="paragraph" w:customStyle="1" w:styleId="Body1">
    <w:name w:val="Body 1"/>
    <w:rsid w:val="004A6507"/>
    <w:pPr>
      <w:widowControl w:val="0"/>
      <w:outlineLvl w:val="0"/>
    </w:pPr>
    <w:rPr>
      <w:rFonts w:eastAsia="Arial Unicode MS"/>
      <w:color w:val="000000"/>
      <w:sz w:val="24"/>
      <w:u w:color="000000"/>
    </w:rPr>
  </w:style>
  <w:style w:type="paragraph" w:styleId="NoSpacing">
    <w:name w:val="No Spacing"/>
    <w:uiPriority w:val="1"/>
    <w:qFormat/>
    <w:rsid w:val="00B54ED9"/>
    <w:rPr>
      <w:rFonts w:ascii="Calibri" w:eastAsia="Calibri" w:hAnsi="Calibri"/>
      <w:sz w:val="22"/>
      <w:szCs w:val="22"/>
    </w:rPr>
  </w:style>
  <w:style w:type="character" w:customStyle="1" w:styleId="il">
    <w:name w:val="il"/>
    <w:basedOn w:val="DefaultParagraphFont"/>
    <w:rsid w:val="00F832BA"/>
  </w:style>
  <w:style w:type="character" w:customStyle="1" w:styleId="apple-tab-span">
    <w:name w:val="apple-tab-span"/>
    <w:basedOn w:val="DefaultParagraphFont"/>
    <w:rsid w:val="006C1FA1"/>
  </w:style>
  <w:style w:type="character" w:customStyle="1" w:styleId="BodyTextChar">
    <w:name w:val="Body Text Char"/>
    <w:basedOn w:val="DefaultParagraphFont"/>
    <w:link w:val="BodyText"/>
    <w:rsid w:val="00510A14"/>
    <w:rPr>
      <w:rFonts w:ascii="Times" w:hAnsi="Times"/>
      <w:snapToGrid w:val="0"/>
      <w:color w:val="000000"/>
      <w:sz w:val="24"/>
    </w:rPr>
  </w:style>
  <w:style w:type="character" w:customStyle="1" w:styleId="BodyTextIndentChar">
    <w:name w:val="Body Text Indent Char"/>
    <w:basedOn w:val="DefaultParagraphFont"/>
    <w:link w:val="BodyTextIndent"/>
    <w:rsid w:val="0005519F"/>
    <w:rPr>
      <w:sz w:val="24"/>
      <w:szCs w:val="24"/>
    </w:rPr>
  </w:style>
  <w:style w:type="paragraph" w:styleId="ListBullet">
    <w:name w:val="List Bullet"/>
    <w:basedOn w:val="Normal"/>
    <w:uiPriority w:val="99"/>
    <w:unhideWhenUsed/>
    <w:rsid w:val="008C6919"/>
    <w:pPr>
      <w:widowControl/>
      <w:numPr>
        <w:numId w:val="1"/>
      </w:numPr>
    </w:pPr>
    <w:rPr>
      <w:rFonts w:ascii="Calibri" w:eastAsia="Calibri" w:hAnsi="Calibri"/>
      <w:snapToGrid/>
      <w:sz w:val="22"/>
      <w:szCs w:val="22"/>
    </w:rPr>
  </w:style>
  <w:style w:type="character" w:customStyle="1" w:styleId="Heading3Char">
    <w:name w:val="Heading 3 Char"/>
    <w:basedOn w:val="DefaultParagraphFont"/>
    <w:link w:val="Heading3"/>
    <w:rsid w:val="009B4106"/>
    <w:rPr>
      <w:rFonts w:ascii="Arial" w:hAnsi="Arial"/>
      <w:i/>
      <w:snapToGrid w:val="0"/>
      <w:sz w:val="18"/>
    </w:rPr>
  </w:style>
  <w:style w:type="paragraph" w:styleId="Header">
    <w:name w:val="header"/>
    <w:basedOn w:val="Normal"/>
    <w:link w:val="HeaderChar"/>
    <w:rsid w:val="00BC466D"/>
    <w:pPr>
      <w:tabs>
        <w:tab w:val="center" w:pos="4680"/>
        <w:tab w:val="right" w:pos="9360"/>
      </w:tabs>
    </w:pPr>
  </w:style>
  <w:style w:type="character" w:customStyle="1" w:styleId="HeaderChar">
    <w:name w:val="Header Char"/>
    <w:basedOn w:val="DefaultParagraphFont"/>
    <w:link w:val="Header"/>
    <w:rsid w:val="00BC466D"/>
    <w:rPr>
      <w:snapToGrid w:val="0"/>
      <w:sz w:val="24"/>
    </w:rPr>
  </w:style>
  <w:style w:type="paragraph" w:customStyle="1" w:styleId="ESEReportName">
    <w:name w:val="ESE Report Name"/>
    <w:basedOn w:val="Normal"/>
    <w:next w:val="Normal"/>
    <w:qFormat/>
    <w:rsid w:val="00BB5D30"/>
    <w:pPr>
      <w:widowControl/>
      <w:spacing w:line="400" w:lineRule="exact"/>
    </w:pPr>
    <w:rPr>
      <w:rFonts w:ascii="Arial" w:hAnsi="Arial"/>
      <w:b/>
      <w:snapToGrid/>
      <w:color w:val="000000"/>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link w:val="BodyTextChar"/>
    <w:pPr>
      <w:widowControl/>
    </w:pPr>
    <w:rPr>
      <w:rFonts w:ascii="Times" w:hAnsi="Times"/>
      <w:color w:val="000000"/>
    </w:rPr>
  </w:style>
  <w:style w:type="character" w:styleId="Hyperlink">
    <w:name w:val="Hyperlink"/>
    <w:basedOn w:val="DefaultParagraphFont"/>
    <w:uiPriority w:val="99"/>
    <w:rPr>
      <w:color w:val="0000FF"/>
      <w:u w:val="single"/>
    </w:rPr>
  </w:style>
  <w:style w:type="paragraph" w:styleId="BodyText2">
    <w:name w:val="Body Text 2"/>
    <w:basedOn w:val="Normal"/>
    <w:rPr>
      <w:i/>
      <w:iCs/>
    </w:rPr>
  </w:style>
  <w:style w:type="paragraph" w:styleId="BodyTextIndent">
    <w:name w:val="Body Text Indent"/>
    <w:basedOn w:val="Normal"/>
    <w:link w:val="BodyTextIndentChar"/>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basedOn w:val="DefaultParagraphFont"/>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basedOn w:val="DefaultParagraphFont"/>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basedOn w:val="DefaultParagraphFont"/>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basedOn w:val="DefaultParagraphFont"/>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B269E"/>
    <w:pPr>
      <w:widowControl/>
    </w:pPr>
    <w:rPr>
      <w:snapToGrid/>
      <w:sz w:val="20"/>
    </w:rPr>
  </w:style>
  <w:style w:type="character" w:styleId="HTMLCite">
    <w:name w:val="HTML Cite"/>
    <w:basedOn w:val="DefaultParagraphFont"/>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customStyle="1" w:styleId="msolistparagraph0">
    <w:name w:val="msolistparagraph"/>
    <w:basedOn w:val="Normal"/>
    <w:rsid w:val="00062CC7"/>
    <w:pPr>
      <w:widowControl/>
      <w:ind w:left="720"/>
    </w:pPr>
    <w:rPr>
      <w:snapToGrid/>
      <w:szCs w:val="24"/>
    </w:rPr>
  </w:style>
  <w:style w:type="character" w:styleId="CommentReference">
    <w:name w:val="annotation reference"/>
    <w:basedOn w:val="DefaultParagraphFont"/>
    <w:rsid w:val="004F4B52"/>
    <w:rPr>
      <w:sz w:val="16"/>
      <w:szCs w:val="16"/>
    </w:rPr>
  </w:style>
  <w:style w:type="paragraph" w:styleId="CommentText">
    <w:name w:val="annotation text"/>
    <w:basedOn w:val="Normal"/>
    <w:link w:val="CommentTextChar"/>
    <w:rsid w:val="004F4B52"/>
    <w:rPr>
      <w:sz w:val="20"/>
      <w:lang w:val="x-none" w:eastAsia="x-none"/>
    </w:rPr>
  </w:style>
  <w:style w:type="character" w:customStyle="1" w:styleId="FootnoteTextChar">
    <w:name w:val="Footnote Text Char"/>
    <w:basedOn w:val="DefaultParagraphFont"/>
    <w:link w:val="FootnoteText"/>
    <w:locked/>
    <w:rsid w:val="00743817"/>
    <w:rPr>
      <w:lang w:val="en-US" w:eastAsia="en-US" w:bidi="ar-SA"/>
    </w:rPr>
  </w:style>
  <w:style w:type="paragraph" w:styleId="ListParagraph">
    <w:name w:val="List Paragraph"/>
    <w:basedOn w:val="Normal"/>
    <w:uiPriority w:val="34"/>
    <w:qFormat/>
    <w:rsid w:val="00C3223E"/>
    <w:pPr>
      <w:ind w:left="720"/>
    </w:pPr>
  </w:style>
  <w:style w:type="character" w:customStyle="1" w:styleId="PlainTextChar">
    <w:name w:val="Plain Text Char"/>
    <w:basedOn w:val="DefaultParagraphFont"/>
    <w:link w:val="PlainText"/>
    <w:uiPriority w:val="99"/>
    <w:rsid w:val="00976648"/>
    <w:rPr>
      <w:rFonts w:ascii="Courier New" w:hAnsi="Courier New" w:cs="Courier New"/>
    </w:rPr>
  </w:style>
  <w:style w:type="character" w:customStyle="1" w:styleId="FooterChar">
    <w:name w:val="Footer Char"/>
    <w:link w:val="Footer"/>
    <w:uiPriority w:val="99"/>
    <w:rsid w:val="0013577F"/>
    <w:rPr>
      <w:sz w:val="24"/>
      <w:szCs w:val="24"/>
    </w:rPr>
  </w:style>
  <w:style w:type="character" w:customStyle="1" w:styleId="CommentTextChar">
    <w:name w:val="Comment Text Char"/>
    <w:link w:val="CommentText"/>
    <w:rsid w:val="00B6218D"/>
    <w:rPr>
      <w:snapToGrid w:val="0"/>
    </w:rPr>
  </w:style>
  <w:style w:type="paragraph" w:customStyle="1" w:styleId="Default0">
    <w:name w:val="Default"/>
    <w:rsid w:val="004D23CC"/>
    <w:pPr>
      <w:autoSpaceDE w:val="0"/>
      <w:autoSpaceDN w:val="0"/>
      <w:adjustRightInd w:val="0"/>
    </w:pPr>
    <w:rPr>
      <w:rFonts w:ascii="Adobe Garamond Pro" w:hAnsi="Adobe Garamond Pro" w:cs="Adobe Garamond Pro"/>
      <w:color w:val="000000"/>
      <w:sz w:val="24"/>
      <w:szCs w:val="24"/>
    </w:rPr>
  </w:style>
  <w:style w:type="character" w:customStyle="1" w:styleId="A9">
    <w:name w:val="A9"/>
    <w:uiPriority w:val="99"/>
    <w:rsid w:val="004D23CC"/>
    <w:rPr>
      <w:rFonts w:cs="Adobe Garamond Pro"/>
      <w:color w:val="1A3564"/>
      <w:sz w:val="11"/>
      <w:szCs w:val="11"/>
    </w:rPr>
  </w:style>
  <w:style w:type="character" w:customStyle="1" w:styleId="cesresulturi">
    <w:name w:val="cesresulturi"/>
    <w:basedOn w:val="DefaultParagraphFont"/>
    <w:rsid w:val="009561D0"/>
  </w:style>
  <w:style w:type="paragraph" w:customStyle="1" w:styleId="Body1">
    <w:name w:val="Body 1"/>
    <w:rsid w:val="004A6507"/>
    <w:pPr>
      <w:widowControl w:val="0"/>
      <w:outlineLvl w:val="0"/>
    </w:pPr>
    <w:rPr>
      <w:rFonts w:eastAsia="Arial Unicode MS"/>
      <w:color w:val="000000"/>
      <w:sz w:val="24"/>
      <w:u w:color="000000"/>
    </w:rPr>
  </w:style>
  <w:style w:type="paragraph" w:styleId="NoSpacing">
    <w:name w:val="No Spacing"/>
    <w:uiPriority w:val="1"/>
    <w:qFormat/>
    <w:rsid w:val="00B54ED9"/>
    <w:rPr>
      <w:rFonts w:ascii="Calibri" w:eastAsia="Calibri" w:hAnsi="Calibri"/>
      <w:sz w:val="22"/>
      <w:szCs w:val="22"/>
    </w:rPr>
  </w:style>
  <w:style w:type="character" w:customStyle="1" w:styleId="il">
    <w:name w:val="il"/>
    <w:basedOn w:val="DefaultParagraphFont"/>
    <w:rsid w:val="00F832BA"/>
  </w:style>
  <w:style w:type="character" w:customStyle="1" w:styleId="apple-tab-span">
    <w:name w:val="apple-tab-span"/>
    <w:basedOn w:val="DefaultParagraphFont"/>
    <w:rsid w:val="006C1FA1"/>
  </w:style>
  <w:style w:type="character" w:customStyle="1" w:styleId="BodyTextChar">
    <w:name w:val="Body Text Char"/>
    <w:basedOn w:val="DefaultParagraphFont"/>
    <w:link w:val="BodyText"/>
    <w:rsid w:val="00510A14"/>
    <w:rPr>
      <w:rFonts w:ascii="Times" w:hAnsi="Times"/>
      <w:snapToGrid w:val="0"/>
      <w:color w:val="000000"/>
      <w:sz w:val="24"/>
    </w:rPr>
  </w:style>
  <w:style w:type="character" w:customStyle="1" w:styleId="BodyTextIndentChar">
    <w:name w:val="Body Text Indent Char"/>
    <w:basedOn w:val="DefaultParagraphFont"/>
    <w:link w:val="BodyTextIndent"/>
    <w:rsid w:val="0005519F"/>
    <w:rPr>
      <w:sz w:val="24"/>
      <w:szCs w:val="24"/>
    </w:rPr>
  </w:style>
  <w:style w:type="paragraph" w:styleId="ListBullet">
    <w:name w:val="List Bullet"/>
    <w:basedOn w:val="Normal"/>
    <w:uiPriority w:val="99"/>
    <w:unhideWhenUsed/>
    <w:rsid w:val="008C6919"/>
    <w:pPr>
      <w:widowControl/>
      <w:numPr>
        <w:numId w:val="1"/>
      </w:numPr>
    </w:pPr>
    <w:rPr>
      <w:rFonts w:ascii="Calibri" w:eastAsia="Calibri" w:hAnsi="Calibri"/>
      <w:snapToGrid/>
      <w:sz w:val="22"/>
      <w:szCs w:val="22"/>
    </w:rPr>
  </w:style>
  <w:style w:type="character" w:customStyle="1" w:styleId="Heading3Char">
    <w:name w:val="Heading 3 Char"/>
    <w:basedOn w:val="DefaultParagraphFont"/>
    <w:link w:val="Heading3"/>
    <w:rsid w:val="009B4106"/>
    <w:rPr>
      <w:rFonts w:ascii="Arial" w:hAnsi="Arial"/>
      <w:i/>
      <w:snapToGrid w:val="0"/>
      <w:sz w:val="18"/>
    </w:rPr>
  </w:style>
  <w:style w:type="paragraph" w:styleId="Header">
    <w:name w:val="header"/>
    <w:basedOn w:val="Normal"/>
    <w:link w:val="HeaderChar"/>
    <w:rsid w:val="00BC466D"/>
    <w:pPr>
      <w:tabs>
        <w:tab w:val="center" w:pos="4680"/>
        <w:tab w:val="right" w:pos="9360"/>
      </w:tabs>
    </w:pPr>
  </w:style>
  <w:style w:type="character" w:customStyle="1" w:styleId="HeaderChar">
    <w:name w:val="Header Char"/>
    <w:basedOn w:val="DefaultParagraphFont"/>
    <w:link w:val="Header"/>
    <w:rsid w:val="00BC466D"/>
    <w:rPr>
      <w:snapToGrid w:val="0"/>
      <w:sz w:val="24"/>
    </w:rPr>
  </w:style>
  <w:style w:type="paragraph" w:customStyle="1" w:styleId="ESEReportName">
    <w:name w:val="ESE Report Name"/>
    <w:basedOn w:val="Normal"/>
    <w:next w:val="Normal"/>
    <w:qFormat/>
    <w:rsid w:val="00BB5D30"/>
    <w:pPr>
      <w:widowControl/>
      <w:spacing w:line="400" w:lineRule="exact"/>
    </w:pPr>
    <w:rPr>
      <w:rFonts w:ascii="Arial" w:hAnsi="Arial"/>
      <w:b/>
      <w:snapToGrid/>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48">
      <w:bodyDiv w:val="1"/>
      <w:marLeft w:val="0"/>
      <w:marRight w:val="0"/>
      <w:marTop w:val="0"/>
      <w:marBottom w:val="0"/>
      <w:divBdr>
        <w:top w:val="none" w:sz="0" w:space="0" w:color="auto"/>
        <w:left w:val="none" w:sz="0" w:space="0" w:color="auto"/>
        <w:bottom w:val="none" w:sz="0" w:space="0" w:color="auto"/>
        <w:right w:val="none" w:sz="0" w:space="0" w:color="auto"/>
      </w:divBdr>
    </w:div>
    <w:div w:id="30497936">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91261972">
      <w:bodyDiv w:val="1"/>
      <w:marLeft w:val="0"/>
      <w:marRight w:val="0"/>
      <w:marTop w:val="0"/>
      <w:marBottom w:val="0"/>
      <w:divBdr>
        <w:top w:val="none" w:sz="0" w:space="0" w:color="auto"/>
        <w:left w:val="none" w:sz="0" w:space="0" w:color="auto"/>
        <w:bottom w:val="none" w:sz="0" w:space="0" w:color="auto"/>
        <w:right w:val="none" w:sz="0" w:space="0" w:color="auto"/>
      </w:divBdr>
    </w:div>
    <w:div w:id="198247737">
      <w:bodyDiv w:val="1"/>
      <w:marLeft w:val="0"/>
      <w:marRight w:val="0"/>
      <w:marTop w:val="0"/>
      <w:marBottom w:val="0"/>
      <w:divBdr>
        <w:top w:val="none" w:sz="0" w:space="0" w:color="auto"/>
        <w:left w:val="none" w:sz="0" w:space="0" w:color="auto"/>
        <w:bottom w:val="none" w:sz="0" w:space="0" w:color="auto"/>
        <w:right w:val="none" w:sz="0" w:space="0" w:color="auto"/>
      </w:divBdr>
    </w:div>
    <w:div w:id="214511515">
      <w:bodyDiv w:val="1"/>
      <w:marLeft w:val="0"/>
      <w:marRight w:val="0"/>
      <w:marTop w:val="0"/>
      <w:marBottom w:val="0"/>
      <w:divBdr>
        <w:top w:val="none" w:sz="0" w:space="0" w:color="auto"/>
        <w:left w:val="none" w:sz="0" w:space="0" w:color="auto"/>
        <w:bottom w:val="none" w:sz="0" w:space="0" w:color="auto"/>
        <w:right w:val="none" w:sz="0" w:space="0" w:color="auto"/>
      </w:divBdr>
    </w:div>
    <w:div w:id="218905197">
      <w:bodyDiv w:val="1"/>
      <w:marLeft w:val="0"/>
      <w:marRight w:val="0"/>
      <w:marTop w:val="0"/>
      <w:marBottom w:val="0"/>
      <w:divBdr>
        <w:top w:val="none" w:sz="0" w:space="0" w:color="auto"/>
        <w:left w:val="none" w:sz="0" w:space="0" w:color="auto"/>
        <w:bottom w:val="none" w:sz="0" w:space="0" w:color="auto"/>
        <w:right w:val="none" w:sz="0" w:space="0" w:color="auto"/>
      </w:divBdr>
    </w:div>
    <w:div w:id="276061267">
      <w:bodyDiv w:val="1"/>
      <w:marLeft w:val="0"/>
      <w:marRight w:val="0"/>
      <w:marTop w:val="0"/>
      <w:marBottom w:val="0"/>
      <w:divBdr>
        <w:top w:val="none" w:sz="0" w:space="0" w:color="auto"/>
        <w:left w:val="none" w:sz="0" w:space="0" w:color="auto"/>
        <w:bottom w:val="none" w:sz="0" w:space="0" w:color="auto"/>
        <w:right w:val="none" w:sz="0" w:space="0" w:color="auto"/>
      </w:divBdr>
    </w:div>
    <w:div w:id="306202607">
      <w:bodyDiv w:val="1"/>
      <w:marLeft w:val="0"/>
      <w:marRight w:val="0"/>
      <w:marTop w:val="0"/>
      <w:marBottom w:val="0"/>
      <w:divBdr>
        <w:top w:val="none" w:sz="0" w:space="0" w:color="auto"/>
        <w:left w:val="none" w:sz="0" w:space="0" w:color="auto"/>
        <w:bottom w:val="none" w:sz="0" w:space="0" w:color="auto"/>
        <w:right w:val="none" w:sz="0" w:space="0" w:color="auto"/>
      </w:divBdr>
    </w:div>
    <w:div w:id="326590738">
      <w:bodyDiv w:val="1"/>
      <w:marLeft w:val="0"/>
      <w:marRight w:val="0"/>
      <w:marTop w:val="0"/>
      <w:marBottom w:val="0"/>
      <w:divBdr>
        <w:top w:val="none" w:sz="0" w:space="0" w:color="auto"/>
        <w:left w:val="none" w:sz="0" w:space="0" w:color="auto"/>
        <w:bottom w:val="none" w:sz="0" w:space="0" w:color="auto"/>
        <w:right w:val="none" w:sz="0" w:space="0" w:color="auto"/>
      </w:divBdr>
    </w:div>
    <w:div w:id="3682647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0202841">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3227878">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01361240">
      <w:bodyDiv w:val="1"/>
      <w:marLeft w:val="0"/>
      <w:marRight w:val="0"/>
      <w:marTop w:val="0"/>
      <w:marBottom w:val="0"/>
      <w:divBdr>
        <w:top w:val="none" w:sz="0" w:space="0" w:color="auto"/>
        <w:left w:val="none" w:sz="0" w:space="0" w:color="auto"/>
        <w:bottom w:val="none" w:sz="0" w:space="0" w:color="auto"/>
        <w:right w:val="none" w:sz="0" w:space="0" w:color="auto"/>
      </w:divBdr>
    </w:div>
    <w:div w:id="502667885">
      <w:bodyDiv w:val="1"/>
      <w:marLeft w:val="0"/>
      <w:marRight w:val="0"/>
      <w:marTop w:val="0"/>
      <w:marBottom w:val="0"/>
      <w:divBdr>
        <w:top w:val="none" w:sz="0" w:space="0" w:color="auto"/>
        <w:left w:val="none" w:sz="0" w:space="0" w:color="auto"/>
        <w:bottom w:val="none" w:sz="0" w:space="0" w:color="auto"/>
        <w:right w:val="none" w:sz="0" w:space="0" w:color="auto"/>
      </w:divBdr>
    </w:div>
    <w:div w:id="509758013">
      <w:bodyDiv w:val="1"/>
      <w:marLeft w:val="0"/>
      <w:marRight w:val="0"/>
      <w:marTop w:val="0"/>
      <w:marBottom w:val="0"/>
      <w:divBdr>
        <w:top w:val="none" w:sz="0" w:space="0" w:color="auto"/>
        <w:left w:val="none" w:sz="0" w:space="0" w:color="auto"/>
        <w:bottom w:val="none" w:sz="0" w:space="0" w:color="auto"/>
        <w:right w:val="none" w:sz="0" w:space="0" w:color="auto"/>
      </w:divBdr>
    </w:div>
    <w:div w:id="531383501">
      <w:bodyDiv w:val="1"/>
      <w:marLeft w:val="0"/>
      <w:marRight w:val="0"/>
      <w:marTop w:val="0"/>
      <w:marBottom w:val="0"/>
      <w:divBdr>
        <w:top w:val="none" w:sz="0" w:space="0" w:color="auto"/>
        <w:left w:val="none" w:sz="0" w:space="0" w:color="auto"/>
        <w:bottom w:val="none" w:sz="0" w:space="0" w:color="auto"/>
        <w:right w:val="none" w:sz="0" w:space="0" w:color="auto"/>
      </w:divBdr>
    </w:div>
    <w:div w:id="533738463">
      <w:bodyDiv w:val="1"/>
      <w:marLeft w:val="0"/>
      <w:marRight w:val="0"/>
      <w:marTop w:val="0"/>
      <w:marBottom w:val="0"/>
      <w:divBdr>
        <w:top w:val="none" w:sz="0" w:space="0" w:color="auto"/>
        <w:left w:val="none" w:sz="0" w:space="0" w:color="auto"/>
        <w:bottom w:val="none" w:sz="0" w:space="0" w:color="auto"/>
        <w:right w:val="none" w:sz="0" w:space="0" w:color="auto"/>
      </w:divBdr>
    </w:div>
    <w:div w:id="639193696">
      <w:bodyDiv w:val="1"/>
      <w:marLeft w:val="0"/>
      <w:marRight w:val="0"/>
      <w:marTop w:val="0"/>
      <w:marBottom w:val="0"/>
      <w:divBdr>
        <w:top w:val="none" w:sz="0" w:space="0" w:color="auto"/>
        <w:left w:val="none" w:sz="0" w:space="0" w:color="auto"/>
        <w:bottom w:val="none" w:sz="0" w:space="0" w:color="auto"/>
        <w:right w:val="none" w:sz="0" w:space="0" w:color="auto"/>
      </w:divBdr>
    </w:div>
    <w:div w:id="680858979">
      <w:bodyDiv w:val="1"/>
      <w:marLeft w:val="0"/>
      <w:marRight w:val="0"/>
      <w:marTop w:val="0"/>
      <w:marBottom w:val="0"/>
      <w:divBdr>
        <w:top w:val="none" w:sz="0" w:space="0" w:color="auto"/>
        <w:left w:val="none" w:sz="0" w:space="0" w:color="auto"/>
        <w:bottom w:val="none" w:sz="0" w:space="0" w:color="auto"/>
        <w:right w:val="none" w:sz="0" w:space="0" w:color="auto"/>
      </w:divBdr>
    </w:div>
    <w:div w:id="696538434">
      <w:bodyDiv w:val="1"/>
      <w:marLeft w:val="0"/>
      <w:marRight w:val="0"/>
      <w:marTop w:val="0"/>
      <w:marBottom w:val="0"/>
      <w:divBdr>
        <w:top w:val="none" w:sz="0" w:space="0" w:color="auto"/>
        <w:left w:val="none" w:sz="0" w:space="0" w:color="auto"/>
        <w:bottom w:val="none" w:sz="0" w:space="0" w:color="auto"/>
        <w:right w:val="none" w:sz="0" w:space="0" w:color="auto"/>
      </w:divBdr>
    </w:div>
    <w:div w:id="757287849">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581127">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63054313">
      <w:bodyDiv w:val="1"/>
      <w:marLeft w:val="0"/>
      <w:marRight w:val="0"/>
      <w:marTop w:val="0"/>
      <w:marBottom w:val="0"/>
      <w:divBdr>
        <w:top w:val="none" w:sz="0" w:space="0" w:color="auto"/>
        <w:left w:val="none" w:sz="0" w:space="0" w:color="auto"/>
        <w:bottom w:val="none" w:sz="0" w:space="0" w:color="auto"/>
        <w:right w:val="none" w:sz="0" w:space="0" w:color="auto"/>
      </w:divBdr>
    </w:div>
    <w:div w:id="872576007">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36987672">
      <w:bodyDiv w:val="1"/>
      <w:marLeft w:val="0"/>
      <w:marRight w:val="0"/>
      <w:marTop w:val="0"/>
      <w:marBottom w:val="0"/>
      <w:divBdr>
        <w:top w:val="none" w:sz="0" w:space="0" w:color="auto"/>
        <w:left w:val="none" w:sz="0" w:space="0" w:color="auto"/>
        <w:bottom w:val="none" w:sz="0" w:space="0" w:color="auto"/>
        <w:right w:val="none" w:sz="0" w:space="0" w:color="auto"/>
      </w:divBdr>
    </w:div>
    <w:div w:id="937755613">
      <w:bodyDiv w:val="1"/>
      <w:marLeft w:val="0"/>
      <w:marRight w:val="0"/>
      <w:marTop w:val="0"/>
      <w:marBottom w:val="0"/>
      <w:divBdr>
        <w:top w:val="none" w:sz="0" w:space="0" w:color="auto"/>
        <w:left w:val="none" w:sz="0" w:space="0" w:color="auto"/>
        <w:bottom w:val="none" w:sz="0" w:space="0" w:color="auto"/>
        <w:right w:val="none" w:sz="0" w:space="0" w:color="auto"/>
      </w:divBdr>
    </w:div>
    <w:div w:id="943656542">
      <w:bodyDiv w:val="1"/>
      <w:marLeft w:val="0"/>
      <w:marRight w:val="0"/>
      <w:marTop w:val="0"/>
      <w:marBottom w:val="0"/>
      <w:divBdr>
        <w:top w:val="none" w:sz="0" w:space="0" w:color="auto"/>
        <w:left w:val="none" w:sz="0" w:space="0" w:color="auto"/>
        <w:bottom w:val="none" w:sz="0" w:space="0" w:color="auto"/>
        <w:right w:val="none" w:sz="0" w:space="0" w:color="auto"/>
      </w:divBdr>
    </w:div>
    <w:div w:id="950626109">
      <w:bodyDiv w:val="1"/>
      <w:marLeft w:val="0"/>
      <w:marRight w:val="0"/>
      <w:marTop w:val="0"/>
      <w:marBottom w:val="0"/>
      <w:divBdr>
        <w:top w:val="none" w:sz="0" w:space="0" w:color="auto"/>
        <w:left w:val="none" w:sz="0" w:space="0" w:color="auto"/>
        <w:bottom w:val="none" w:sz="0" w:space="0" w:color="auto"/>
        <w:right w:val="none" w:sz="0" w:space="0" w:color="auto"/>
      </w:divBdr>
    </w:div>
    <w:div w:id="952715627">
      <w:bodyDiv w:val="1"/>
      <w:marLeft w:val="0"/>
      <w:marRight w:val="0"/>
      <w:marTop w:val="0"/>
      <w:marBottom w:val="0"/>
      <w:divBdr>
        <w:top w:val="none" w:sz="0" w:space="0" w:color="auto"/>
        <w:left w:val="none" w:sz="0" w:space="0" w:color="auto"/>
        <w:bottom w:val="none" w:sz="0" w:space="0" w:color="auto"/>
        <w:right w:val="none" w:sz="0" w:space="0" w:color="auto"/>
      </w:divBdr>
    </w:div>
    <w:div w:id="95567124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89989023">
      <w:bodyDiv w:val="1"/>
      <w:marLeft w:val="0"/>
      <w:marRight w:val="0"/>
      <w:marTop w:val="0"/>
      <w:marBottom w:val="0"/>
      <w:divBdr>
        <w:top w:val="none" w:sz="0" w:space="0" w:color="auto"/>
        <w:left w:val="none" w:sz="0" w:space="0" w:color="auto"/>
        <w:bottom w:val="none" w:sz="0" w:space="0" w:color="auto"/>
        <w:right w:val="none" w:sz="0" w:space="0" w:color="auto"/>
      </w:divBdr>
    </w:div>
    <w:div w:id="1009870993">
      <w:bodyDiv w:val="1"/>
      <w:marLeft w:val="0"/>
      <w:marRight w:val="0"/>
      <w:marTop w:val="0"/>
      <w:marBottom w:val="0"/>
      <w:divBdr>
        <w:top w:val="none" w:sz="0" w:space="0" w:color="auto"/>
        <w:left w:val="none" w:sz="0" w:space="0" w:color="auto"/>
        <w:bottom w:val="none" w:sz="0" w:space="0" w:color="auto"/>
        <w:right w:val="none" w:sz="0" w:space="0" w:color="auto"/>
      </w:divBdr>
    </w:div>
    <w:div w:id="1092164996">
      <w:bodyDiv w:val="1"/>
      <w:marLeft w:val="0"/>
      <w:marRight w:val="0"/>
      <w:marTop w:val="0"/>
      <w:marBottom w:val="0"/>
      <w:divBdr>
        <w:top w:val="none" w:sz="0" w:space="0" w:color="auto"/>
        <w:left w:val="none" w:sz="0" w:space="0" w:color="auto"/>
        <w:bottom w:val="none" w:sz="0" w:space="0" w:color="auto"/>
        <w:right w:val="none" w:sz="0" w:space="0" w:color="auto"/>
      </w:divBdr>
    </w:div>
    <w:div w:id="1115978552">
      <w:bodyDiv w:val="1"/>
      <w:marLeft w:val="0"/>
      <w:marRight w:val="0"/>
      <w:marTop w:val="0"/>
      <w:marBottom w:val="0"/>
      <w:divBdr>
        <w:top w:val="none" w:sz="0" w:space="0" w:color="auto"/>
        <w:left w:val="none" w:sz="0" w:space="0" w:color="auto"/>
        <w:bottom w:val="none" w:sz="0" w:space="0" w:color="auto"/>
        <w:right w:val="none" w:sz="0" w:space="0" w:color="auto"/>
      </w:divBdr>
    </w:div>
    <w:div w:id="1136025677">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187325831">
      <w:bodyDiv w:val="1"/>
      <w:marLeft w:val="0"/>
      <w:marRight w:val="0"/>
      <w:marTop w:val="0"/>
      <w:marBottom w:val="0"/>
      <w:divBdr>
        <w:top w:val="none" w:sz="0" w:space="0" w:color="auto"/>
        <w:left w:val="none" w:sz="0" w:space="0" w:color="auto"/>
        <w:bottom w:val="none" w:sz="0" w:space="0" w:color="auto"/>
        <w:right w:val="none" w:sz="0" w:space="0" w:color="auto"/>
      </w:divBdr>
    </w:div>
    <w:div w:id="1188256663">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46761752">
      <w:bodyDiv w:val="1"/>
      <w:marLeft w:val="0"/>
      <w:marRight w:val="0"/>
      <w:marTop w:val="0"/>
      <w:marBottom w:val="0"/>
      <w:divBdr>
        <w:top w:val="none" w:sz="0" w:space="0" w:color="auto"/>
        <w:left w:val="none" w:sz="0" w:space="0" w:color="auto"/>
        <w:bottom w:val="none" w:sz="0" w:space="0" w:color="auto"/>
        <w:right w:val="none" w:sz="0" w:space="0" w:color="auto"/>
      </w:divBdr>
    </w:div>
    <w:div w:id="1311401048">
      <w:bodyDiv w:val="1"/>
      <w:marLeft w:val="0"/>
      <w:marRight w:val="0"/>
      <w:marTop w:val="0"/>
      <w:marBottom w:val="0"/>
      <w:divBdr>
        <w:top w:val="none" w:sz="0" w:space="0" w:color="auto"/>
        <w:left w:val="none" w:sz="0" w:space="0" w:color="auto"/>
        <w:bottom w:val="none" w:sz="0" w:space="0" w:color="auto"/>
        <w:right w:val="none" w:sz="0" w:space="0" w:color="auto"/>
      </w:divBdr>
    </w:div>
    <w:div w:id="1322003224">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27115083">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496264884">
      <w:bodyDiv w:val="1"/>
      <w:marLeft w:val="0"/>
      <w:marRight w:val="0"/>
      <w:marTop w:val="0"/>
      <w:marBottom w:val="0"/>
      <w:divBdr>
        <w:top w:val="none" w:sz="0" w:space="0" w:color="auto"/>
        <w:left w:val="none" w:sz="0" w:space="0" w:color="auto"/>
        <w:bottom w:val="none" w:sz="0" w:space="0" w:color="auto"/>
        <w:right w:val="none" w:sz="0" w:space="0" w:color="auto"/>
      </w:divBdr>
    </w:div>
    <w:div w:id="1513446760">
      <w:bodyDiv w:val="1"/>
      <w:marLeft w:val="0"/>
      <w:marRight w:val="0"/>
      <w:marTop w:val="0"/>
      <w:marBottom w:val="0"/>
      <w:divBdr>
        <w:top w:val="none" w:sz="0" w:space="0" w:color="auto"/>
        <w:left w:val="none" w:sz="0" w:space="0" w:color="auto"/>
        <w:bottom w:val="none" w:sz="0" w:space="0" w:color="auto"/>
        <w:right w:val="none" w:sz="0" w:space="0" w:color="auto"/>
      </w:divBdr>
    </w:div>
    <w:div w:id="1561671720">
      <w:bodyDiv w:val="1"/>
      <w:marLeft w:val="0"/>
      <w:marRight w:val="0"/>
      <w:marTop w:val="0"/>
      <w:marBottom w:val="0"/>
      <w:divBdr>
        <w:top w:val="none" w:sz="0" w:space="0" w:color="auto"/>
        <w:left w:val="none" w:sz="0" w:space="0" w:color="auto"/>
        <w:bottom w:val="none" w:sz="0" w:space="0" w:color="auto"/>
        <w:right w:val="none" w:sz="0" w:space="0" w:color="auto"/>
      </w:divBdr>
    </w:div>
    <w:div w:id="1577746097">
      <w:bodyDiv w:val="1"/>
      <w:marLeft w:val="0"/>
      <w:marRight w:val="0"/>
      <w:marTop w:val="0"/>
      <w:marBottom w:val="0"/>
      <w:divBdr>
        <w:top w:val="none" w:sz="0" w:space="0" w:color="auto"/>
        <w:left w:val="none" w:sz="0" w:space="0" w:color="auto"/>
        <w:bottom w:val="none" w:sz="0" w:space="0" w:color="auto"/>
        <w:right w:val="none" w:sz="0" w:space="0" w:color="auto"/>
      </w:divBdr>
    </w:div>
    <w:div w:id="1595018395">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00915821">
      <w:bodyDiv w:val="1"/>
      <w:marLeft w:val="0"/>
      <w:marRight w:val="0"/>
      <w:marTop w:val="0"/>
      <w:marBottom w:val="0"/>
      <w:divBdr>
        <w:top w:val="none" w:sz="0" w:space="0" w:color="auto"/>
        <w:left w:val="none" w:sz="0" w:space="0" w:color="auto"/>
        <w:bottom w:val="none" w:sz="0" w:space="0" w:color="auto"/>
        <w:right w:val="none" w:sz="0" w:space="0" w:color="auto"/>
      </w:divBdr>
      <w:divsChild>
        <w:div w:id="2135370941">
          <w:marLeft w:val="0"/>
          <w:marRight w:val="0"/>
          <w:marTop w:val="0"/>
          <w:marBottom w:val="0"/>
          <w:divBdr>
            <w:top w:val="none" w:sz="0" w:space="0" w:color="auto"/>
            <w:left w:val="none" w:sz="0" w:space="0" w:color="auto"/>
            <w:bottom w:val="none" w:sz="0" w:space="0" w:color="auto"/>
            <w:right w:val="none" w:sz="0" w:space="0" w:color="auto"/>
          </w:divBdr>
        </w:div>
      </w:divsChild>
    </w:div>
    <w:div w:id="1626542018">
      <w:bodyDiv w:val="1"/>
      <w:marLeft w:val="0"/>
      <w:marRight w:val="0"/>
      <w:marTop w:val="0"/>
      <w:marBottom w:val="0"/>
      <w:divBdr>
        <w:top w:val="none" w:sz="0" w:space="0" w:color="auto"/>
        <w:left w:val="none" w:sz="0" w:space="0" w:color="auto"/>
        <w:bottom w:val="none" w:sz="0" w:space="0" w:color="auto"/>
        <w:right w:val="none" w:sz="0" w:space="0" w:color="auto"/>
      </w:divBdr>
    </w:div>
    <w:div w:id="1703358457">
      <w:bodyDiv w:val="1"/>
      <w:marLeft w:val="0"/>
      <w:marRight w:val="0"/>
      <w:marTop w:val="0"/>
      <w:marBottom w:val="0"/>
      <w:divBdr>
        <w:top w:val="none" w:sz="0" w:space="0" w:color="auto"/>
        <w:left w:val="none" w:sz="0" w:space="0" w:color="auto"/>
        <w:bottom w:val="none" w:sz="0" w:space="0" w:color="auto"/>
        <w:right w:val="none" w:sz="0" w:space="0" w:color="auto"/>
      </w:divBdr>
    </w:div>
    <w:div w:id="1714693785">
      <w:bodyDiv w:val="1"/>
      <w:marLeft w:val="0"/>
      <w:marRight w:val="0"/>
      <w:marTop w:val="0"/>
      <w:marBottom w:val="0"/>
      <w:divBdr>
        <w:top w:val="none" w:sz="0" w:space="0" w:color="auto"/>
        <w:left w:val="none" w:sz="0" w:space="0" w:color="auto"/>
        <w:bottom w:val="none" w:sz="0" w:space="0" w:color="auto"/>
        <w:right w:val="none" w:sz="0" w:space="0" w:color="auto"/>
      </w:divBdr>
    </w:div>
    <w:div w:id="1748260072">
      <w:bodyDiv w:val="1"/>
      <w:marLeft w:val="0"/>
      <w:marRight w:val="0"/>
      <w:marTop w:val="0"/>
      <w:marBottom w:val="0"/>
      <w:divBdr>
        <w:top w:val="none" w:sz="0" w:space="0" w:color="auto"/>
        <w:left w:val="none" w:sz="0" w:space="0" w:color="auto"/>
        <w:bottom w:val="none" w:sz="0" w:space="0" w:color="auto"/>
        <w:right w:val="none" w:sz="0" w:space="0" w:color="auto"/>
      </w:divBdr>
    </w:div>
    <w:div w:id="1852799116">
      <w:bodyDiv w:val="1"/>
      <w:marLeft w:val="0"/>
      <w:marRight w:val="0"/>
      <w:marTop w:val="0"/>
      <w:marBottom w:val="0"/>
      <w:divBdr>
        <w:top w:val="none" w:sz="0" w:space="0" w:color="auto"/>
        <w:left w:val="none" w:sz="0" w:space="0" w:color="auto"/>
        <w:bottom w:val="none" w:sz="0" w:space="0" w:color="auto"/>
        <w:right w:val="none" w:sz="0" w:space="0" w:color="auto"/>
      </w:divBdr>
    </w:div>
    <w:div w:id="1902521019">
      <w:bodyDiv w:val="1"/>
      <w:marLeft w:val="0"/>
      <w:marRight w:val="0"/>
      <w:marTop w:val="0"/>
      <w:marBottom w:val="0"/>
      <w:divBdr>
        <w:top w:val="none" w:sz="0" w:space="0" w:color="auto"/>
        <w:left w:val="none" w:sz="0" w:space="0" w:color="auto"/>
        <w:bottom w:val="none" w:sz="0" w:space="0" w:color="auto"/>
        <w:right w:val="none" w:sz="0" w:space="0" w:color="auto"/>
      </w:divBdr>
    </w:div>
    <w:div w:id="1922788532">
      <w:bodyDiv w:val="1"/>
      <w:marLeft w:val="0"/>
      <w:marRight w:val="0"/>
      <w:marTop w:val="0"/>
      <w:marBottom w:val="0"/>
      <w:divBdr>
        <w:top w:val="none" w:sz="0" w:space="0" w:color="auto"/>
        <w:left w:val="none" w:sz="0" w:space="0" w:color="auto"/>
        <w:bottom w:val="none" w:sz="0" w:space="0" w:color="auto"/>
        <w:right w:val="none" w:sz="0" w:space="0" w:color="auto"/>
      </w:divBdr>
    </w:div>
    <w:div w:id="196268831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23580944">
      <w:bodyDiv w:val="1"/>
      <w:marLeft w:val="0"/>
      <w:marRight w:val="0"/>
      <w:marTop w:val="0"/>
      <w:marBottom w:val="0"/>
      <w:divBdr>
        <w:top w:val="none" w:sz="0" w:space="0" w:color="auto"/>
        <w:left w:val="none" w:sz="0" w:space="0" w:color="auto"/>
        <w:bottom w:val="none" w:sz="0" w:space="0" w:color="auto"/>
        <w:right w:val="none" w:sz="0" w:space="0" w:color="auto"/>
      </w:divBdr>
    </w:div>
    <w:div w:id="2055499374">
      <w:bodyDiv w:val="1"/>
      <w:marLeft w:val="0"/>
      <w:marRight w:val="0"/>
      <w:marTop w:val="0"/>
      <w:marBottom w:val="0"/>
      <w:divBdr>
        <w:top w:val="none" w:sz="0" w:space="0" w:color="auto"/>
        <w:left w:val="none" w:sz="0" w:space="0" w:color="auto"/>
        <w:bottom w:val="none" w:sz="0" w:space="0" w:color="auto"/>
        <w:right w:val="none" w:sz="0" w:space="0" w:color="auto"/>
      </w:divBdr>
    </w:div>
    <w:div w:id="2072342160">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F8F27-1A53-4E09-B631-5294DB804A92}">
  <ds:schemaRefs>
    <ds:schemaRef ds:uri="http://schemas.microsoft.com/sharepoint/events"/>
  </ds:schemaRefs>
</ds:datastoreItem>
</file>

<file path=customXml/itemProps2.xml><?xml version="1.0" encoding="utf-8"?>
<ds:datastoreItem xmlns:ds="http://schemas.openxmlformats.org/officeDocument/2006/customXml" ds:itemID="{858D224E-5C29-4DAF-8915-3E1534A85504}">
  <ds:schemaRefs>
    <ds:schemaRef ds:uri="http://schemas.microsoft.com/office/2006/metadata/longProperties"/>
  </ds:schemaRefs>
</ds:datastoreItem>
</file>

<file path=customXml/itemProps3.xml><?xml version="1.0" encoding="utf-8"?>
<ds:datastoreItem xmlns:ds="http://schemas.openxmlformats.org/officeDocument/2006/customXml" ds:itemID="{2DA1B389-CFEB-45A4-9130-B7F2BAF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890A3-E2AF-4753-8E5A-96FAD9FA9B8E}">
  <ds:schemaRefs>
    <ds:schemaRef ds:uri="http://schemas.microsoft.com/sharepoint/v3/contenttype/forms"/>
  </ds:schemaRefs>
</ds:datastoreItem>
</file>

<file path=customXml/itemProps5.xml><?xml version="1.0" encoding="utf-8"?>
<ds:datastoreItem xmlns:ds="http://schemas.openxmlformats.org/officeDocument/2006/customXml" ds:itemID="{E570FEAF-CDA0-49D5-B06E-16E4FD5D7A62}">
  <ds:schemaRefs>
    <ds:schemaRef ds:uri="http://purl.org/dc/dcmitype/"/>
    <ds:schemaRef ds:uri="0a4e05da-b9bc-4326-ad73-01ef31b95567"/>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733efe1c-5bbe-4968-87dc-d400e65c879f"/>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BB27BF0-C81A-4ACA-BA7A-D08E3281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Letterhead_Commissioner.dot</Template>
  <TotalTime>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Recommendations and Next Steps, September 2015</vt:lpstr>
    </vt:vector>
  </TitlesOfParts>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Next Steps Preparing Citizens Report on Civic Learning and Engagement, September 2015</dc:title>
  <dc:creator/>
  <cp:lastModifiedBy/>
  <cp:revision>1</cp:revision>
  <cp:lastPrinted>2011-06-17T21:36:00Z</cp:lastPrinted>
  <dcterms:created xsi:type="dcterms:W3CDTF">2015-09-17T21:44:00Z</dcterms:created>
  <dcterms:modified xsi:type="dcterms:W3CDTF">2015-09-17T21:44:00Z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DESE-231-19249</vt:lpwstr>
  </property>
  <property fmtid="{D5CDD505-2E9C-101B-9397-08002B2CF9AE}" pid="4" name="_dlc_DocIdItemGuid">
    <vt:lpwstr>eba57df2-8b33-44f1-bb15-39e41e54880b</vt:lpwstr>
  </property>
  <property fmtid="{D5CDD505-2E9C-101B-9397-08002B2CF9AE}" pid="5" name="_dlc_DocIdUrl">
    <vt:lpwstr>https://sharepoint.doemass.org/ese/webteam/cps/_layouts/DocIdRedir.aspx?ID=DESE-231-19249, DESE-231-19249</vt:lpwstr>
  </property>
  <property fmtid="{D5CDD505-2E9C-101B-9397-08002B2CF9AE}" pid="6" name="metadate">
    <vt:lpwstr>Sep 17 2015</vt:lpwstr>
  </property>
</Properties>
</file>