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0ECD2" w14:textId="77777777" w:rsidR="00381881" w:rsidRPr="001162D9" w:rsidRDefault="008C6D61" w:rsidP="008C6D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62D9">
        <w:rPr>
          <w:rFonts w:ascii="Times New Roman" w:hAnsi="Times New Roman" w:cs="Times New Roman"/>
          <w:b/>
          <w:sz w:val="24"/>
          <w:szCs w:val="24"/>
        </w:rPr>
        <w:t>Early College Programming: Policy Questions</w:t>
      </w:r>
    </w:p>
    <w:p w14:paraId="6C30ECD3" w14:textId="77777777" w:rsidR="004307B4" w:rsidRDefault="004307B4" w:rsidP="00381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0ECD4" w14:textId="77777777" w:rsidR="004307B4" w:rsidRDefault="004307B4" w:rsidP="00381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0ECD5" w14:textId="77777777" w:rsidR="008C6D61" w:rsidRDefault="006773BC" w:rsidP="00381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2D9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6C30ECD6" w14:textId="77777777" w:rsidR="00237619" w:rsidRDefault="00237619" w:rsidP="008E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college programs incorporate</w:t>
      </w:r>
      <w:r w:rsidRPr="00237619">
        <w:rPr>
          <w:rFonts w:ascii="Times New Roman" w:hAnsi="Times New Roman" w:cs="Times New Roman"/>
          <w:sz w:val="24"/>
          <w:szCs w:val="24"/>
        </w:rPr>
        <w:t xml:space="preserve"> credit-bearing college coursework into the high school experience to support an increased number of students graduating from high school and going on to earn a postsecondary credential.  While dual enrollment is the foundation for all early college programs, additional programming elements are necessary to implement a comprehensive early college model with a focus on a particular industry or field.  These elements include:</w:t>
      </w:r>
    </w:p>
    <w:p w14:paraId="6C30ECD7" w14:textId="77777777" w:rsidR="008E0568" w:rsidRPr="00237619" w:rsidRDefault="008E0568" w:rsidP="008E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0ECD8" w14:textId="77777777" w:rsidR="00237619" w:rsidRPr="00237619" w:rsidRDefault="00237619" w:rsidP="008E0568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7619">
        <w:rPr>
          <w:rFonts w:ascii="Times New Roman" w:hAnsi="Times New Roman" w:cs="Times New Roman"/>
          <w:sz w:val="24"/>
          <w:szCs w:val="24"/>
        </w:rPr>
        <w:t>Identifying an industry sector</w:t>
      </w:r>
    </w:p>
    <w:p w14:paraId="6C30ECD9" w14:textId="77777777" w:rsidR="00237619" w:rsidRPr="00237619" w:rsidRDefault="00237619" w:rsidP="008E0568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7619">
        <w:rPr>
          <w:rFonts w:ascii="Times New Roman" w:hAnsi="Times New Roman" w:cs="Times New Roman"/>
          <w:sz w:val="24"/>
          <w:szCs w:val="24"/>
        </w:rPr>
        <w:t>Establishing high school and college partnerships</w:t>
      </w:r>
    </w:p>
    <w:p w14:paraId="6C30ECDA" w14:textId="77777777" w:rsidR="00237619" w:rsidRPr="00237619" w:rsidRDefault="00237619" w:rsidP="008E0568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7619">
        <w:rPr>
          <w:rFonts w:ascii="Times New Roman" w:hAnsi="Times New Roman" w:cs="Times New Roman"/>
          <w:sz w:val="24"/>
          <w:szCs w:val="24"/>
        </w:rPr>
        <w:t>Aligning high school and college curricula</w:t>
      </w:r>
    </w:p>
    <w:p w14:paraId="6C30ECDB" w14:textId="77777777" w:rsidR="00237619" w:rsidRPr="00237619" w:rsidRDefault="00237619" w:rsidP="008E0568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7619">
        <w:rPr>
          <w:rFonts w:ascii="Times New Roman" w:hAnsi="Times New Roman" w:cs="Times New Roman"/>
          <w:sz w:val="24"/>
          <w:szCs w:val="24"/>
        </w:rPr>
        <w:t>Offering college credits (dual enrollment)</w:t>
      </w:r>
    </w:p>
    <w:p w14:paraId="6C30ECDC" w14:textId="77777777" w:rsidR="00237619" w:rsidRPr="00237619" w:rsidRDefault="00237619" w:rsidP="008E0568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7619">
        <w:rPr>
          <w:rFonts w:ascii="Times New Roman" w:hAnsi="Times New Roman" w:cs="Times New Roman"/>
          <w:sz w:val="24"/>
          <w:szCs w:val="24"/>
        </w:rPr>
        <w:t>Engaging employers and integrating career development education</w:t>
      </w:r>
    </w:p>
    <w:p w14:paraId="6C30ECDD" w14:textId="77777777" w:rsidR="00237619" w:rsidRPr="00237619" w:rsidRDefault="00237619" w:rsidP="008E0568">
      <w:pPr>
        <w:pStyle w:val="ListParagraph"/>
        <w:numPr>
          <w:ilvl w:val="0"/>
          <w:numId w:val="16"/>
        </w:numPr>
        <w:snapToGrid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237619">
        <w:rPr>
          <w:rFonts w:ascii="Times New Roman" w:hAnsi="Times New Roman" w:cs="Times New Roman"/>
          <w:sz w:val="24"/>
          <w:szCs w:val="24"/>
        </w:rPr>
        <w:t>Supporting students academically and non-academically</w:t>
      </w:r>
    </w:p>
    <w:p w14:paraId="6C30ECDE" w14:textId="77777777" w:rsidR="00237619" w:rsidRDefault="00237619" w:rsidP="005868C0">
      <w:pPr>
        <w:pStyle w:val="ColorfulList-Accent11"/>
        <w:ind w:left="0"/>
      </w:pPr>
    </w:p>
    <w:p w14:paraId="6C30ECDF" w14:textId="77777777" w:rsidR="002F1273" w:rsidRPr="001D7A3D" w:rsidRDefault="008E0568" w:rsidP="001D7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7A3D">
        <w:rPr>
          <w:rFonts w:ascii="Times New Roman" w:hAnsi="Times New Roman" w:cs="Times New Roman"/>
          <w:sz w:val="24"/>
          <w:szCs w:val="24"/>
        </w:rPr>
        <w:t>National research</w:t>
      </w:r>
      <w:r w:rsidR="002F1273" w:rsidRPr="001D7A3D">
        <w:rPr>
          <w:rFonts w:ascii="Times New Roman" w:hAnsi="Times New Roman" w:cs="Times New Roman"/>
          <w:sz w:val="24"/>
          <w:szCs w:val="24"/>
        </w:rPr>
        <w:t xml:space="preserve"> suggests that early college programming has the potential to resolve both the remediation and postsecondary completion challenge, particularly for first generation and underrepresented students.  </w:t>
      </w:r>
      <w:r w:rsidR="001D7A3D">
        <w:rPr>
          <w:rFonts w:ascii="Times New Roman" w:hAnsi="Times New Roman" w:cs="Times New Roman"/>
          <w:sz w:val="24"/>
          <w:szCs w:val="24"/>
        </w:rPr>
        <w:t xml:space="preserve">In 2013, </w:t>
      </w:r>
      <w:r w:rsidR="001D7A3D" w:rsidRPr="001D7A3D">
        <w:rPr>
          <w:rFonts w:ascii="Times New Roman" w:hAnsi="Times New Roman" w:cs="Times New Roman"/>
          <w:sz w:val="24"/>
          <w:szCs w:val="24"/>
        </w:rPr>
        <w:t xml:space="preserve">35.5% </w:t>
      </w:r>
      <w:r w:rsidR="001D7A3D">
        <w:rPr>
          <w:rFonts w:ascii="Times New Roman" w:hAnsi="Times New Roman" w:cs="Times New Roman"/>
          <w:sz w:val="24"/>
          <w:szCs w:val="24"/>
        </w:rPr>
        <w:t>(</w:t>
      </w:r>
      <w:r w:rsidR="001D7A3D" w:rsidRPr="001D7A3D">
        <w:rPr>
          <w:rFonts w:ascii="Times New Roman" w:hAnsi="Times New Roman" w:cs="Times New Roman"/>
          <w:sz w:val="24"/>
          <w:szCs w:val="24"/>
        </w:rPr>
        <w:t>8,309) of students graduating from Massachuse</w:t>
      </w:r>
      <w:r w:rsidR="001D7A3D">
        <w:rPr>
          <w:rFonts w:ascii="Times New Roman" w:hAnsi="Times New Roman" w:cs="Times New Roman"/>
          <w:sz w:val="24"/>
          <w:szCs w:val="24"/>
        </w:rPr>
        <w:t xml:space="preserve">tts public high schools </w:t>
      </w:r>
      <w:r w:rsidR="001D7A3D" w:rsidRPr="001D7A3D">
        <w:rPr>
          <w:rFonts w:ascii="Times New Roman" w:hAnsi="Times New Roman" w:cs="Times New Roman"/>
          <w:sz w:val="24"/>
          <w:szCs w:val="24"/>
        </w:rPr>
        <w:t>took at least one developmental/remedial course upon enrollment at a Massachusetts public college or university.</w:t>
      </w:r>
      <w:r w:rsidR="001D7A3D">
        <w:rPr>
          <w:rFonts w:ascii="Times New Roman" w:hAnsi="Times New Roman" w:cs="Times New Roman"/>
          <w:sz w:val="24"/>
          <w:szCs w:val="24"/>
        </w:rPr>
        <w:t xml:space="preserve"> </w:t>
      </w:r>
      <w:r w:rsidR="002F1273" w:rsidRPr="001D7A3D">
        <w:rPr>
          <w:rFonts w:ascii="Times New Roman" w:hAnsi="Times New Roman" w:cs="Times New Roman"/>
          <w:sz w:val="24"/>
          <w:szCs w:val="24"/>
        </w:rPr>
        <w:t>Students who participate in dual enrollment and/or concurrent enrollment are more likely to enter postsecondary education without the need for remediation.</w:t>
      </w:r>
      <w:r w:rsidRPr="001D7A3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2F1273" w:rsidRPr="001D7A3D">
        <w:rPr>
          <w:rFonts w:ascii="Times New Roman" w:hAnsi="Times New Roman" w:cs="Times New Roman"/>
          <w:sz w:val="24"/>
          <w:szCs w:val="24"/>
        </w:rPr>
        <w:t xml:space="preserve">  Early college programming will also play a key role in meeting the Commonwealth’s projected need for 55,000-65,000 new associate and bachelor’s degrees by 2025 (</w:t>
      </w:r>
      <w:hyperlink r:id="rId12" w:history="1">
        <w:r w:rsidR="002F1273" w:rsidRPr="001D7A3D">
          <w:rPr>
            <w:rStyle w:val="Hyperlink"/>
            <w:rFonts w:ascii="Times New Roman" w:hAnsi="Times New Roman" w:cs="Times New Roman"/>
            <w:sz w:val="24"/>
            <w:szCs w:val="24"/>
          </w:rPr>
          <w:t>Degrees of Urgency Report</w:t>
        </w:r>
      </w:hyperlink>
      <w:r w:rsidR="002F1273" w:rsidRPr="001D7A3D">
        <w:rPr>
          <w:rFonts w:ascii="Times New Roman" w:hAnsi="Times New Roman" w:cs="Times New Roman"/>
          <w:i/>
          <w:sz w:val="24"/>
          <w:szCs w:val="24"/>
        </w:rPr>
        <w:t>)</w:t>
      </w:r>
      <w:r w:rsidR="002F1273" w:rsidRPr="001D7A3D">
        <w:rPr>
          <w:rFonts w:ascii="Times New Roman" w:hAnsi="Times New Roman" w:cs="Times New Roman"/>
          <w:sz w:val="24"/>
          <w:szCs w:val="24"/>
        </w:rPr>
        <w:t>.</w:t>
      </w:r>
      <w:r w:rsidR="002F1273" w:rsidRPr="001D7A3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2F1273" w:rsidRPr="001D7A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30ECE0" w14:textId="77777777" w:rsidR="002F1273" w:rsidRDefault="002F1273" w:rsidP="004B3175">
      <w:pPr>
        <w:pStyle w:val="ColorfulList-Accent11"/>
        <w:ind w:left="0"/>
      </w:pPr>
    </w:p>
    <w:p w14:paraId="6C30ECE1" w14:textId="77777777" w:rsidR="004B3175" w:rsidRPr="001162D9" w:rsidRDefault="004B3175" w:rsidP="004B3175">
      <w:pPr>
        <w:pStyle w:val="ColorfulList-Accent11"/>
        <w:ind w:left="0"/>
      </w:pPr>
      <w:r>
        <w:t>Since e</w:t>
      </w:r>
      <w:r w:rsidRPr="001162D9">
        <w:t>arly college practices</w:t>
      </w:r>
      <w:r>
        <w:t xml:space="preserve"> in Massachusetts</w:t>
      </w:r>
      <w:r w:rsidRPr="001162D9">
        <w:t xml:space="preserve"> are</w:t>
      </w:r>
      <w:r>
        <w:t xml:space="preserve"> so</w:t>
      </w:r>
      <w:r w:rsidRPr="001162D9">
        <w:t xml:space="preserve"> vast and diverse when referring to the possible interventions and combinations of activities offered to high school and–at times—middle school students</w:t>
      </w:r>
      <w:r>
        <w:t>, the Commonwealth needs a more informed set of policies to help guide our early college agenda at the state and local levels. Currently, e</w:t>
      </w:r>
      <w:r w:rsidRPr="001162D9">
        <w:t>arly college activities include academic preparation and rigorous coursework; college awareness and exploration; financial literacy skills; the development of effective study</w:t>
      </w:r>
      <w:r>
        <w:t xml:space="preserve"> </w:t>
      </w:r>
      <w:r w:rsidRPr="001162D9">
        <w:t>skills; career exploration; and other wrap-around supports for the student and his/her</w:t>
      </w:r>
      <w:r w:rsidR="00205C76">
        <w:t xml:space="preserve"> family. </w:t>
      </w:r>
      <w:r w:rsidRPr="001162D9">
        <w:t xml:space="preserve">Some early college programming engages students in career pathways that integrate a high school and college sequence of academic and career-focused coursework in a particular industry or field, and incorporate work-based learning and career development education into experiences within and outside the classroom.   </w:t>
      </w:r>
    </w:p>
    <w:p w14:paraId="6C30ECE2" w14:textId="77777777" w:rsidR="004B3175" w:rsidRDefault="004B3175" w:rsidP="00237619">
      <w:pPr>
        <w:pStyle w:val="ColorfulList-Accent11"/>
        <w:ind w:left="0"/>
      </w:pPr>
    </w:p>
    <w:p w14:paraId="6C30ECE3" w14:textId="77777777" w:rsidR="00237619" w:rsidRPr="001162D9" w:rsidRDefault="008E0568" w:rsidP="00237619">
      <w:pPr>
        <w:pStyle w:val="ColorfulList-Accent11"/>
        <w:ind w:left="0"/>
      </w:pPr>
      <w:r>
        <w:t>In order to support an</w:t>
      </w:r>
      <w:r w:rsidR="005839B8">
        <w:t xml:space="preserve"> increased number of students graduating high school college and career ready and going on to earn a postsecondary credential, t</w:t>
      </w:r>
      <w:r w:rsidR="00237619" w:rsidRPr="001162D9">
        <w:t xml:space="preserve">he Commonwealth needs to expand early college programming, determine which specific model(s) it will promote and support, and establish metrics that will be used to measure the success of this programming. </w:t>
      </w:r>
    </w:p>
    <w:p w14:paraId="6C30ECE4" w14:textId="77777777" w:rsidR="00237619" w:rsidRDefault="00237619" w:rsidP="005868C0">
      <w:pPr>
        <w:pStyle w:val="ColorfulList-Accent11"/>
        <w:ind w:left="0"/>
      </w:pPr>
      <w:r>
        <w:t xml:space="preserve">    </w:t>
      </w:r>
    </w:p>
    <w:p w14:paraId="6C30ECE5" w14:textId="77777777" w:rsidR="00603D5C" w:rsidRDefault="008E0568" w:rsidP="008E0568">
      <w:pPr>
        <w:pStyle w:val="ColorfulList-Accent11"/>
        <w:ind w:left="0"/>
      </w:pPr>
      <w:r>
        <w:t xml:space="preserve">In that spirit, the following discussion questions are designed to help inform the direction of this important body of work in Massachusetts. </w:t>
      </w:r>
    </w:p>
    <w:p w14:paraId="6C30ECE6" w14:textId="77777777" w:rsidR="003F2A5E" w:rsidRDefault="003F2A5E" w:rsidP="008E0568">
      <w:pPr>
        <w:pStyle w:val="ColorfulList-Accent11"/>
        <w:ind w:left="0"/>
        <w:rPr>
          <w:b/>
        </w:rPr>
      </w:pPr>
    </w:p>
    <w:p w14:paraId="6C30ECE7" w14:textId="77777777" w:rsidR="00381881" w:rsidRDefault="00381881" w:rsidP="008E0568">
      <w:pPr>
        <w:pStyle w:val="ColorfulList-Accent11"/>
        <w:ind w:left="0"/>
        <w:rPr>
          <w:b/>
        </w:rPr>
      </w:pPr>
      <w:r w:rsidRPr="001162D9">
        <w:rPr>
          <w:b/>
        </w:rPr>
        <w:lastRenderedPageBreak/>
        <w:t>Policy Questions</w:t>
      </w:r>
      <w:r w:rsidR="000A0E49" w:rsidRPr="001162D9">
        <w:rPr>
          <w:b/>
        </w:rPr>
        <w:t xml:space="preserve"> for Discussion</w:t>
      </w:r>
    </w:p>
    <w:p w14:paraId="6C30ECE8" w14:textId="77777777" w:rsidR="00603D5C" w:rsidRPr="008E0568" w:rsidRDefault="00603D5C" w:rsidP="008E0568">
      <w:pPr>
        <w:pStyle w:val="ColorfulList-Accent11"/>
        <w:ind w:left="0"/>
      </w:pPr>
    </w:p>
    <w:p w14:paraId="6C30ECE9" w14:textId="77777777" w:rsidR="008E0568" w:rsidRDefault="003F2A5E" w:rsidP="00381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are the goals of Massachusetts’ early college efforts?</w:t>
      </w:r>
    </w:p>
    <w:p w14:paraId="6C30ECEA" w14:textId="77777777" w:rsidR="003F2A5E" w:rsidRPr="008E0568" w:rsidRDefault="003F2A5E" w:rsidP="003818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30ECEB" w14:textId="77777777" w:rsidR="008457FF" w:rsidRPr="00603D5C" w:rsidRDefault="00780745" w:rsidP="00603D5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568">
        <w:rPr>
          <w:rFonts w:ascii="Times New Roman" w:hAnsi="Times New Roman" w:cs="Times New Roman"/>
          <w:b/>
          <w:sz w:val="24"/>
          <w:szCs w:val="24"/>
        </w:rPr>
        <w:t>Metrics of success and program outcomes</w:t>
      </w:r>
      <w:r w:rsidR="000A0E49" w:rsidRPr="008E0568">
        <w:rPr>
          <w:rFonts w:ascii="Times New Roman" w:hAnsi="Times New Roman" w:cs="Times New Roman"/>
          <w:b/>
          <w:sz w:val="24"/>
          <w:szCs w:val="24"/>
        </w:rPr>
        <w:t>:</w:t>
      </w:r>
      <w:r w:rsidRPr="008E0568">
        <w:rPr>
          <w:rFonts w:ascii="Times New Roman" w:hAnsi="Times New Roman" w:cs="Times New Roman"/>
          <w:sz w:val="24"/>
          <w:szCs w:val="24"/>
        </w:rPr>
        <w:t xml:space="preserve"> </w:t>
      </w:r>
      <w:r w:rsidR="008457FF" w:rsidRPr="008E05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0ECEC" w14:textId="77777777" w:rsidR="00780745" w:rsidRPr="008E0568" w:rsidRDefault="00780745" w:rsidP="00603D5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568">
        <w:rPr>
          <w:rFonts w:ascii="Times New Roman" w:hAnsi="Times New Roman" w:cs="Times New Roman"/>
          <w:sz w:val="24"/>
          <w:szCs w:val="24"/>
        </w:rPr>
        <w:t>How will the following potential metrics be prioritized as indicators of success: the number of students enrolled, the number of college</w:t>
      </w:r>
      <w:r w:rsidR="00F94E6F" w:rsidRPr="008E0568">
        <w:rPr>
          <w:rFonts w:ascii="Times New Roman" w:hAnsi="Times New Roman" w:cs="Times New Roman"/>
          <w:sz w:val="24"/>
          <w:szCs w:val="24"/>
        </w:rPr>
        <w:t xml:space="preserve"> </w:t>
      </w:r>
      <w:r w:rsidRPr="008E0568">
        <w:rPr>
          <w:rFonts w:ascii="Times New Roman" w:hAnsi="Times New Roman" w:cs="Times New Roman"/>
          <w:sz w:val="24"/>
          <w:szCs w:val="24"/>
        </w:rPr>
        <w:t>credits earned, the number of industry-aligned certificates attained, the number of students obtaining employment upon high school graduation, and/or the number of students who enroll in and/or complete an associate /bachelor’s degree?</w:t>
      </w:r>
    </w:p>
    <w:p w14:paraId="6C30ECED" w14:textId="77777777" w:rsidR="00780745" w:rsidRPr="008E0568" w:rsidRDefault="00780745" w:rsidP="00780745">
      <w:pPr>
        <w:pStyle w:val="ListParagraph"/>
        <w:spacing w:after="16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C30ECEE" w14:textId="77777777" w:rsidR="008457FF" w:rsidRPr="00603D5C" w:rsidRDefault="00780745" w:rsidP="00603D5C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568">
        <w:rPr>
          <w:rFonts w:ascii="Times New Roman" w:hAnsi="Times New Roman" w:cs="Times New Roman"/>
          <w:b/>
          <w:sz w:val="24"/>
          <w:szCs w:val="24"/>
        </w:rPr>
        <w:t>Program d</w:t>
      </w:r>
      <w:r w:rsidR="000A0E49" w:rsidRPr="008E0568">
        <w:rPr>
          <w:rFonts w:ascii="Times New Roman" w:hAnsi="Times New Roman" w:cs="Times New Roman"/>
          <w:b/>
          <w:sz w:val="24"/>
          <w:szCs w:val="24"/>
        </w:rPr>
        <w:t>esign:</w:t>
      </w:r>
    </w:p>
    <w:p w14:paraId="6C30ECEF" w14:textId="5CC0A6D5" w:rsidR="001D7A3D" w:rsidRDefault="00780745" w:rsidP="001D7A3D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E0568">
        <w:rPr>
          <w:rFonts w:ascii="Times New Roman" w:hAnsi="Times New Roman" w:cs="Times New Roman"/>
          <w:sz w:val="24"/>
          <w:szCs w:val="24"/>
        </w:rPr>
        <w:t xml:space="preserve">Should Massachusetts focus on one particular model </w:t>
      </w:r>
      <w:r w:rsidR="008457FF" w:rsidRPr="008E0568">
        <w:rPr>
          <w:rFonts w:ascii="Times New Roman" w:hAnsi="Times New Roman" w:cs="Times New Roman"/>
          <w:sz w:val="24"/>
          <w:szCs w:val="24"/>
        </w:rPr>
        <w:t xml:space="preserve">over another? </w:t>
      </w:r>
      <w:r w:rsidR="00560720" w:rsidRPr="008E0568">
        <w:rPr>
          <w:rFonts w:ascii="Times New Roman" w:hAnsi="Times New Roman" w:cs="Times New Roman"/>
          <w:sz w:val="24"/>
          <w:szCs w:val="24"/>
        </w:rPr>
        <w:t xml:space="preserve"> </w:t>
      </w:r>
      <w:r w:rsidR="00983B92" w:rsidRPr="008E0568">
        <w:rPr>
          <w:rFonts w:ascii="Times New Roman" w:hAnsi="Times New Roman" w:cs="Times New Roman"/>
          <w:sz w:val="24"/>
          <w:szCs w:val="24"/>
        </w:rPr>
        <w:t xml:space="preserve">The </w:t>
      </w:r>
      <w:hyperlink r:id="rId13" w:history="1">
        <w:r w:rsidR="00983B92" w:rsidRPr="008E0568">
          <w:rPr>
            <w:rStyle w:val="Hyperlink"/>
            <w:rFonts w:ascii="Times New Roman" w:hAnsi="Times New Roman" w:cs="Times New Roman"/>
            <w:sz w:val="24"/>
            <w:szCs w:val="24"/>
          </w:rPr>
          <w:t>Massachusetts Landscape of Early College</w:t>
        </w:r>
      </w:hyperlink>
      <w:r w:rsidR="00603D5C">
        <w:rPr>
          <w:rStyle w:val="FootnoteReference"/>
        </w:rPr>
        <w:footnoteReference w:id="3"/>
      </w:r>
      <w:r w:rsidR="00983B92" w:rsidRPr="008E0568">
        <w:rPr>
          <w:rFonts w:ascii="Times New Roman" w:hAnsi="Times New Roman" w:cs="Times New Roman"/>
          <w:sz w:val="24"/>
          <w:szCs w:val="24"/>
        </w:rPr>
        <w:t xml:space="preserve"> (enclosed; see page 5) describes the entire spectrum of early college models found throughout the Commonwealth.  </w:t>
      </w:r>
      <w:r w:rsidR="008457FF" w:rsidRPr="008E0568">
        <w:rPr>
          <w:rFonts w:ascii="Times New Roman" w:hAnsi="Times New Roman" w:cs="Times New Roman"/>
          <w:sz w:val="24"/>
          <w:szCs w:val="24"/>
        </w:rPr>
        <w:t>S</w:t>
      </w:r>
      <w:r w:rsidRPr="008E0568">
        <w:rPr>
          <w:rFonts w:ascii="Times New Roman" w:hAnsi="Times New Roman" w:cs="Times New Roman"/>
          <w:sz w:val="24"/>
          <w:szCs w:val="24"/>
        </w:rPr>
        <w:t>hould energy and resources focus on supporting existing progra</w:t>
      </w:r>
      <w:r w:rsidR="00314709" w:rsidRPr="008E0568">
        <w:rPr>
          <w:rFonts w:ascii="Times New Roman" w:hAnsi="Times New Roman" w:cs="Times New Roman"/>
          <w:sz w:val="24"/>
          <w:szCs w:val="24"/>
        </w:rPr>
        <w:t>mming</w:t>
      </w:r>
      <w:r w:rsidRPr="008E0568">
        <w:rPr>
          <w:rFonts w:ascii="Times New Roman" w:hAnsi="Times New Roman" w:cs="Times New Roman"/>
          <w:sz w:val="24"/>
          <w:szCs w:val="24"/>
        </w:rPr>
        <w:t>, building new programs, or a mix of both?</w:t>
      </w:r>
    </w:p>
    <w:p w14:paraId="6C30ECF0" w14:textId="77777777" w:rsidR="00780745" w:rsidRDefault="00780745" w:rsidP="001D7A3D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D7A3D">
        <w:rPr>
          <w:rFonts w:ascii="Times New Roman" w:hAnsi="Times New Roman" w:cs="Times New Roman"/>
          <w:sz w:val="24"/>
          <w:szCs w:val="24"/>
        </w:rPr>
        <w:t>Will the program design reinforce early college as a vehicle for students to start on their path to postsecondary education and to continue beyond the associate</w:t>
      </w:r>
      <w:r w:rsidR="008457FF" w:rsidRPr="001D7A3D">
        <w:rPr>
          <w:rFonts w:ascii="Times New Roman" w:hAnsi="Times New Roman" w:cs="Times New Roman"/>
          <w:sz w:val="24"/>
          <w:szCs w:val="24"/>
        </w:rPr>
        <w:t xml:space="preserve"> degree, thus meeting the </w:t>
      </w:r>
      <w:r w:rsidRPr="001D7A3D">
        <w:rPr>
          <w:rFonts w:ascii="Times New Roman" w:hAnsi="Times New Roman" w:cs="Times New Roman"/>
          <w:sz w:val="24"/>
          <w:szCs w:val="24"/>
        </w:rPr>
        <w:t xml:space="preserve">need for </w:t>
      </w:r>
      <w:r w:rsidR="00F94E6F" w:rsidRPr="001D7A3D">
        <w:rPr>
          <w:rFonts w:ascii="Times New Roman" w:hAnsi="Times New Roman" w:cs="Times New Roman"/>
          <w:sz w:val="24"/>
          <w:szCs w:val="24"/>
        </w:rPr>
        <w:t>b</w:t>
      </w:r>
      <w:r w:rsidRPr="001D7A3D">
        <w:rPr>
          <w:rFonts w:ascii="Times New Roman" w:hAnsi="Times New Roman" w:cs="Times New Roman"/>
          <w:sz w:val="24"/>
          <w:szCs w:val="24"/>
        </w:rPr>
        <w:t xml:space="preserve">accalaureate degrees in the Commonwealth? </w:t>
      </w:r>
    </w:p>
    <w:p w14:paraId="6C30ECF1" w14:textId="77777777" w:rsidR="001D7A3D" w:rsidRPr="001D7A3D" w:rsidRDefault="001D7A3D" w:rsidP="001D7A3D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30ECF2" w14:textId="77777777" w:rsidR="008457FF" w:rsidRPr="00603D5C" w:rsidRDefault="000A0E49" w:rsidP="00603D5C">
      <w:pPr>
        <w:pStyle w:val="ListParagraph"/>
        <w:numPr>
          <w:ilvl w:val="0"/>
          <w:numId w:val="1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568">
        <w:rPr>
          <w:rFonts w:ascii="Times New Roman" w:hAnsi="Times New Roman" w:cs="Times New Roman"/>
          <w:b/>
          <w:sz w:val="24"/>
          <w:szCs w:val="24"/>
        </w:rPr>
        <w:t>Students served:</w:t>
      </w:r>
    </w:p>
    <w:p w14:paraId="6C30ECF3" w14:textId="77777777" w:rsidR="00780745" w:rsidRPr="008E0568" w:rsidRDefault="00F94E6F" w:rsidP="008E0568">
      <w:pPr>
        <w:pStyle w:val="ListParagraph"/>
        <w:numPr>
          <w:ilvl w:val="1"/>
          <w:numId w:val="1"/>
        </w:numPr>
        <w:spacing w:after="16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8E0568">
        <w:rPr>
          <w:rFonts w:ascii="Times New Roman" w:hAnsi="Times New Roman" w:cs="Times New Roman"/>
          <w:sz w:val="24"/>
          <w:szCs w:val="24"/>
        </w:rPr>
        <w:t>E</w:t>
      </w:r>
      <w:r w:rsidR="008C6D61" w:rsidRPr="008E0568">
        <w:rPr>
          <w:rFonts w:ascii="Times New Roman" w:hAnsi="Times New Roman" w:cs="Times New Roman"/>
          <w:sz w:val="24"/>
          <w:szCs w:val="24"/>
        </w:rPr>
        <w:t xml:space="preserve">arly </w:t>
      </w:r>
      <w:r w:rsidR="00D1567C" w:rsidRPr="008E0568">
        <w:rPr>
          <w:rFonts w:ascii="Times New Roman" w:hAnsi="Times New Roman" w:cs="Times New Roman"/>
          <w:sz w:val="24"/>
          <w:szCs w:val="24"/>
        </w:rPr>
        <w:t>c</w:t>
      </w:r>
      <w:r w:rsidR="008C6D61" w:rsidRPr="008E0568">
        <w:rPr>
          <w:rFonts w:ascii="Times New Roman" w:hAnsi="Times New Roman" w:cs="Times New Roman"/>
          <w:sz w:val="24"/>
          <w:szCs w:val="24"/>
        </w:rPr>
        <w:t xml:space="preserve">ollege </w:t>
      </w:r>
      <w:r w:rsidR="003C78C3" w:rsidRPr="008E0568">
        <w:rPr>
          <w:rFonts w:ascii="Times New Roman" w:hAnsi="Times New Roman" w:cs="Times New Roman"/>
          <w:sz w:val="24"/>
          <w:szCs w:val="24"/>
        </w:rPr>
        <w:t>p</w:t>
      </w:r>
      <w:r w:rsidR="008C6D61" w:rsidRPr="008E0568">
        <w:rPr>
          <w:rFonts w:ascii="Times New Roman" w:hAnsi="Times New Roman" w:cs="Times New Roman"/>
          <w:sz w:val="24"/>
          <w:szCs w:val="24"/>
        </w:rPr>
        <w:t>rogram</w:t>
      </w:r>
      <w:r w:rsidR="00D1567C" w:rsidRPr="008E0568">
        <w:rPr>
          <w:rFonts w:ascii="Times New Roman" w:hAnsi="Times New Roman" w:cs="Times New Roman"/>
          <w:sz w:val="24"/>
          <w:szCs w:val="24"/>
        </w:rPr>
        <w:t>s</w:t>
      </w:r>
      <w:r w:rsidR="003C78C3" w:rsidRPr="008E0568">
        <w:rPr>
          <w:rFonts w:ascii="Times New Roman" w:hAnsi="Times New Roman" w:cs="Times New Roman"/>
          <w:sz w:val="24"/>
          <w:szCs w:val="24"/>
        </w:rPr>
        <w:t xml:space="preserve"> </w:t>
      </w:r>
      <w:r w:rsidRPr="008E0568">
        <w:rPr>
          <w:rFonts w:ascii="Times New Roman" w:hAnsi="Times New Roman" w:cs="Times New Roman"/>
          <w:sz w:val="24"/>
          <w:szCs w:val="24"/>
        </w:rPr>
        <w:t xml:space="preserve">in the Commonwealth </w:t>
      </w:r>
      <w:r w:rsidR="008C6D61" w:rsidRPr="008E0568">
        <w:rPr>
          <w:rFonts w:ascii="Times New Roman" w:hAnsi="Times New Roman" w:cs="Times New Roman"/>
          <w:sz w:val="24"/>
          <w:szCs w:val="24"/>
        </w:rPr>
        <w:t>serve</w:t>
      </w:r>
      <w:r w:rsidR="005868C0" w:rsidRPr="008E0568">
        <w:rPr>
          <w:rFonts w:ascii="Times New Roman" w:hAnsi="Times New Roman" w:cs="Times New Roman"/>
          <w:sz w:val="24"/>
          <w:szCs w:val="24"/>
        </w:rPr>
        <w:t xml:space="preserve"> </w:t>
      </w:r>
      <w:r w:rsidR="008C6D61" w:rsidRPr="008E0568">
        <w:rPr>
          <w:rFonts w:ascii="Times New Roman" w:hAnsi="Times New Roman" w:cs="Times New Roman"/>
          <w:sz w:val="24"/>
          <w:szCs w:val="24"/>
        </w:rPr>
        <w:t>a diverse student population</w:t>
      </w:r>
      <w:r w:rsidR="005868C0" w:rsidRPr="008E0568">
        <w:rPr>
          <w:rFonts w:ascii="Times New Roman" w:hAnsi="Times New Roman" w:cs="Times New Roman"/>
          <w:sz w:val="24"/>
          <w:szCs w:val="24"/>
        </w:rPr>
        <w:t>.   W</w:t>
      </w:r>
      <w:r w:rsidR="008457FF" w:rsidRPr="008E0568">
        <w:rPr>
          <w:rFonts w:ascii="Times New Roman" w:hAnsi="Times New Roman" w:cs="Times New Roman"/>
          <w:sz w:val="24"/>
          <w:szCs w:val="24"/>
        </w:rPr>
        <w:t xml:space="preserve">ith </w:t>
      </w:r>
      <w:r w:rsidR="00780745" w:rsidRPr="008E0568">
        <w:rPr>
          <w:rFonts w:ascii="Times New Roman" w:hAnsi="Times New Roman" w:cs="Times New Roman"/>
          <w:sz w:val="24"/>
          <w:szCs w:val="24"/>
        </w:rPr>
        <w:t>significant opportunity gaps</w:t>
      </w:r>
      <w:r w:rsidR="00314709" w:rsidRPr="008E0568">
        <w:rPr>
          <w:rFonts w:ascii="Times New Roman" w:hAnsi="Times New Roman" w:cs="Times New Roman"/>
          <w:sz w:val="24"/>
          <w:szCs w:val="24"/>
        </w:rPr>
        <w:t xml:space="preserve"> for our most under</w:t>
      </w:r>
      <w:r w:rsidR="00780745" w:rsidRPr="008E0568">
        <w:rPr>
          <w:rFonts w:ascii="Times New Roman" w:hAnsi="Times New Roman" w:cs="Times New Roman"/>
          <w:sz w:val="24"/>
          <w:szCs w:val="24"/>
        </w:rPr>
        <w:t>represented students</w:t>
      </w:r>
      <w:r w:rsidR="008457FF" w:rsidRPr="008E0568">
        <w:rPr>
          <w:rFonts w:ascii="Times New Roman" w:hAnsi="Times New Roman" w:cs="Times New Roman"/>
          <w:sz w:val="24"/>
          <w:szCs w:val="24"/>
        </w:rPr>
        <w:t xml:space="preserve"> </w:t>
      </w:r>
      <w:r w:rsidR="00D1567C" w:rsidRPr="008E0568">
        <w:rPr>
          <w:rFonts w:ascii="Times New Roman" w:hAnsi="Times New Roman" w:cs="Times New Roman"/>
          <w:sz w:val="24"/>
          <w:szCs w:val="24"/>
        </w:rPr>
        <w:t xml:space="preserve">and </w:t>
      </w:r>
      <w:r w:rsidR="008457FF" w:rsidRPr="008E0568">
        <w:rPr>
          <w:rFonts w:ascii="Times New Roman" w:hAnsi="Times New Roman" w:cs="Times New Roman"/>
          <w:sz w:val="24"/>
          <w:szCs w:val="24"/>
        </w:rPr>
        <w:t xml:space="preserve">a </w:t>
      </w:r>
      <w:r w:rsidR="00D1567C" w:rsidRPr="008E0568">
        <w:rPr>
          <w:rFonts w:ascii="Times New Roman" w:hAnsi="Times New Roman" w:cs="Times New Roman"/>
          <w:sz w:val="24"/>
          <w:szCs w:val="24"/>
        </w:rPr>
        <w:t>growing need for</w:t>
      </w:r>
      <w:r w:rsidR="008C6D61" w:rsidRPr="008E0568">
        <w:rPr>
          <w:rFonts w:ascii="Times New Roman" w:hAnsi="Times New Roman" w:cs="Times New Roman"/>
          <w:sz w:val="24"/>
          <w:szCs w:val="24"/>
        </w:rPr>
        <w:t xml:space="preserve"> </w:t>
      </w:r>
      <w:r w:rsidR="005868C0" w:rsidRPr="008E0568">
        <w:rPr>
          <w:rFonts w:ascii="Times New Roman" w:hAnsi="Times New Roman" w:cs="Times New Roman"/>
          <w:sz w:val="24"/>
          <w:szCs w:val="24"/>
        </w:rPr>
        <w:t>supports,</w:t>
      </w:r>
      <w:r w:rsidR="00D1567C" w:rsidRPr="008E0568">
        <w:rPr>
          <w:rFonts w:ascii="Times New Roman" w:hAnsi="Times New Roman" w:cs="Times New Roman"/>
          <w:sz w:val="24"/>
          <w:szCs w:val="24"/>
        </w:rPr>
        <w:t xml:space="preserve"> h</w:t>
      </w:r>
      <w:r w:rsidR="008C6D61" w:rsidRPr="008E0568">
        <w:rPr>
          <w:rFonts w:ascii="Times New Roman" w:hAnsi="Times New Roman" w:cs="Times New Roman"/>
          <w:sz w:val="24"/>
          <w:szCs w:val="24"/>
        </w:rPr>
        <w:t>ow will Massachusetts prioritize student population</w:t>
      </w:r>
      <w:r w:rsidR="00D1567C" w:rsidRPr="008E0568">
        <w:rPr>
          <w:rFonts w:ascii="Times New Roman" w:hAnsi="Times New Roman" w:cs="Times New Roman"/>
          <w:sz w:val="24"/>
          <w:szCs w:val="24"/>
        </w:rPr>
        <w:t xml:space="preserve"> group</w:t>
      </w:r>
      <w:r w:rsidR="008457FF" w:rsidRPr="008E0568">
        <w:rPr>
          <w:rFonts w:ascii="Times New Roman" w:hAnsi="Times New Roman" w:cs="Times New Roman"/>
          <w:sz w:val="24"/>
          <w:szCs w:val="24"/>
        </w:rPr>
        <w:t>s</w:t>
      </w:r>
      <w:r w:rsidR="00D1567C" w:rsidRPr="008E0568">
        <w:rPr>
          <w:rFonts w:ascii="Times New Roman" w:hAnsi="Times New Roman" w:cs="Times New Roman"/>
          <w:sz w:val="24"/>
          <w:szCs w:val="24"/>
        </w:rPr>
        <w:t xml:space="preserve"> most in need</w:t>
      </w:r>
      <w:r w:rsidR="005868C0" w:rsidRPr="008E0568">
        <w:rPr>
          <w:rFonts w:ascii="Times New Roman" w:hAnsi="Times New Roman" w:cs="Times New Roman"/>
          <w:sz w:val="24"/>
          <w:szCs w:val="24"/>
        </w:rPr>
        <w:t xml:space="preserve"> of</w:t>
      </w:r>
      <w:r w:rsidR="008C6D61" w:rsidRPr="008E0568">
        <w:rPr>
          <w:rFonts w:ascii="Times New Roman" w:hAnsi="Times New Roman" w:cs="Times New Roman"/>
          <w:sz w:val="24"/>
          <w:szCs w:val="24"/>
        </w:rPr>
        <w:t xml:space="preserve"> attention?  </w:t>
      </w:r>
    </w:p>
    <w:p w14:paraId="6C30ECF4" w14:textId="77777777" w:rsidR="008E0568" w:rsidRPr="008E0568" w:rsidRDefault="008E0568" w:rsidP="008E0568">
      <w:pPr>
        <w:pStyle w:val="ListParagraph"/>
        <w:spacing w:after="16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C30ECF5" w14:textId="77777777" w:rsidR="00780745" w:rsidRPr="00603D5C" w:rsidRDefault="00314709" w:rsidP="00603D5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568">
        <w:rPr>
          <w:rFonts w:ascii="Times New Roman" w:hAnsi="Times New Roman" w:cs="Times New Roman"/>
          <w:b/>
          <w:sz w:val="24"/>
          <w:szCs w:val="24"/>
        </w:rPr>
        <w:t xml:space="preserve">Funding, capacity, and </w:t>
      </w:r>
      <w:r w:rsidR="00780745" w:rsidRPr="008E0568">
        <w:rPr>
          <w:rFonts w:ascii="Times New Roman" w:hAnsi="Times New Roman" w:cs="Times New Roman"/>
          <w:b/>
          <w:sz w:val="24"/>
          <w:szCs w:val="24"/>
        </w:rPr>
        <w:t>sustainability</w:t>
      </w:r>
      <w:r w:rsidR="000A0E49" w:rsidRPr="008E0568">
        <w:rPr>
          <w:rFonts w:ascii="Times New Roman" w:hAnsi="Times New Roman" w:cs="Times New Roman"/>
          <w:b/>
          <w:sz w:val="24"/>
          <w:szCs w:val="24"/>
        </w:rPr>
        <w:t>:</w:t>
      </w:r>
    </w:p>
    <w:p w14:paraId="6C30ECF6" w14:textId="77777777" w:rsidR="008457FF" w:rsidRPr="008E0568" w:rsidRDefault="00C62D4B" w:rsidP="008457FF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E0568">
        <w:rPr>
          <w:rFonts w:ascii="Times New Roman" w:hAnsi="Times New Roman" w:cs="Times New Roman"/>
          <w:sz w:val="24"/>
          <w:szCs w:val="24"/>
        </w:rPr>
        <w:t xml:space="preserve">How will Massachusetts financially support new and/or sustain existing </w:t>
      </w:r>
      <w:r w:rsidR="00F94E6F" w:rsidRPr="008E0568">
        <w:rPr>
          <w:rFonts w:ascii="Times New Roman" w:hAnsi="Times New Roman" w:cs="Times New Roman"/>
          <w:sz w:val="24"/>
          <w:szCs w:val="24"/>
        </w:rPr>
        <w:t>e</w:t>
      </w:r>
      <w:r w:rsidR="00560720" w:rsidRPr="008E0568">
        <w:rPr>
          <w:rFonts w:ascii="Times New Roman" w:hAnsi="Times New Roman" w:cs="Times New Roman"/>
          <w:sz w:val="24"/>
          <w:szCs w:val="24"/>
        </w:rPr>
        <w:t xml:space="preserve">arly </w:t>
      </w:r>
      <w:r w:rsidR="00F94E6F" w:rsidRPr="008E0568">
        <w:rPr>
          <w:rFonts w:ascii="Times New Roman" w:hAnsi="Times New Roman" w:cs="Times New Roman"/>
          <w:sz w:val="24"/>
          <w:szCs w:val="24"/>
        </w:rPr>
        <w:t>c</w:t>
      </w:r>
      <w:r w:rsidR="008457FF" w:rsidRPr="008E0568">
        <w:rPr>
          <w:rFonts w:ascii="Times New Roman" w:hAnsi="Times New Roman" w:cs="Times New Roman"/>
          <w:sz w:val="24"/>
          <w:szCs w:val="24"/>
        </w:rPr>
        <w:t>ollege programming?  How</w:t>
      </w:r>
      <w:r w:rsidR="004222E8" w:rsidRPr="008E0568">
        <w:rPr>
          <w:rFonts w:ascii="Times New Roman" w:hAnsi="Times New Roman" w:cs="Times New Roman"/>
          <w:sz w:val="24"/>
          <w:szCs w:val="24"/>
        </w:rPr>
        <w:t xml:space="preserve"> will ongoing resources be generated</w:t>
      </w:r>
      <w:r w:rsidR="00786377" w:rsidRPr="008E0568">
        <w:rPr>
          <w:rFonts w:ascii="Times New Roman" w:hAnsi="Times New Roman" w:cs="Times New Roman"/>
          <w:sz w:val="24"/>
          <w:szCs w:val="24"/>
        </w:rPr>
        <w:t xml:space="preserve"> to ensure sustainability</w:t>
      </w:r>
      <w:r w:rsidR="004222E8" w:rsidRPr="008E0568">
        <w:rPr>
          <w:rFonts w:ascii="Times New Roman" w:hAnsi="Times New Roman" w:cs="Times New Roman"/>
          <w:sz w:val="24"/>
          <w:szCs w:val="24"/>
        </w:rPr>
        <w:t>?</w:t>
      </w:r>
    </w:p>
    <w:p w14:paraId="6C30ECF7" w14:textId="77777777" w:rsidR="008457FF" w:rsidRPr="008E0568" w:rsidRDefault="00314709" w:rsidP="008457FF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E0568">
        <w:rPr>
          <w:rFonts w:ascii="Times New Roman" w:hAnsi="Times New Roman" w:cs="Times New Roman"/>
          <w:sz w:val="24"/>
          <w:szCs w:val="24"/>
        </w:rPr>
        <w:t>How can we leverage our existi</w:t>
      </w:r>
      <w:r w:rsidR="00560720" w:rsidRPr="008E0568">
        <w:rPr>
          <w:rFonts w:ascii="Times New Roman" w:hAnsi="Times New Roman" w:cs="Times New Roman"/>
          <w:sz w:val="24"/>
          <w:szCs w:val="24"/>
        </w:rPr>
        <w:t xml:space="preserve">ng resources to better provide </w:t>
      </w:r>
      <w:r w:rsidR="00F94E6F" w:rsidRPr="008E0568">
        <w:rPr>
          <w:rFonts w:ascii="Times New Roman" w:hAnsi="Times New Roman" w:cs="Times New Roman"/>
          <w:sz w:val="24"/>
          <w:szCs w:val="24"/>
        </w:rPr>
        <w:t>e</w:t>
      </w:r>
      <w:r w:rsidR="00560720" w:rsidRPr="008E0568">
        <w:rPr>
          <w:rFonts w:ascii="Times New Roman" w:hAnsi="Times New Roman" w:cs="Times New Roman"/>
          <w:sz w:val="24"/>
          <w:szCs w:val="24"/>
        </w:rPr>
        <w:t xml:space="preserve">arly </w:t>
      </w:r>
      <w:r w:rsidR="00F94E6F" w:rsidRPr="008E0568">
        <w:rPr>
          <w:rFonts w:ascii="Times New Roman" w:hAnsi="Times New Roman" w:cs="Times New Roman"/>
          <w:sz w:val="24"/>
          <w:szCs w:val="24"/>
        </w:rPr>
        <w:t>c</w:t>
      </w:r>
      <w:r w:rsidRPr="008E0568">
        <w:rPr>
          <w:rFonts w:ascii="Times New Roman" w:hAnsi="Times New Roman" w:cs="Times New Roman"/>
          <w:sz w:val="24"/>
          <w:szCs w:val="24"/>
        </w:rPr>
        <w:t xml:space="preserve">ollege opportunities for students?   </w:t>
      </w:r>
    </w:p>
    <w:p w14:paraId="6C30ECF8" w14:textId="77777777" w:rsidR="00314709" w:rsidRPr="008E0568" w:rsidRDefault="00BF70E4" w:rsidP="008457FF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E0568">
        <w:rPr>
          <w:rFonts w:ascii="Times New Roman" w:hAnsi="Times New Roman" w:cs="Times New Roman"/>
          <w:sz w:val="24"/>
          <w:szCs w:val="24"/>
        </w:rPr>
        <w:t xml:space="preserve">Once early college programs are established, Massachusetts will need instructors who are qualified and who have the capacity </w:t>
      </w:r>
      <w:r w:rsidR="008457FF" w:rsidRPr="008E0568">
        <w:rPr>
          <w:rFonts w:ascii="Times New Roman" w:hAnsi="Times New Roman" w:cs="Times New Roman"/>
          <w:sz w:val="24"/>
          <w:szCs w:val="24"/>
        </w:rPr>
        <w:t xml:space="preserve">to teach these courses.  </w:t>
      </w:r>
      <w:r w:rsidRPr="008E0568">
        <w:rPr>
          <w:rFonts w:ascii="Times New Roman" w:hAnsi="Times New Roman" w:cs="Times New Roman"/>
          <w:sz w:val="24"/>
          <w:szCs w:val="24"/>
        </w:rPr>
        <w:t>How will Massachusetts help to facilitate and support</w:t>
      </w:r>
      <w:r w:rsidR="008457FF" w:rsidRPr="008E0568">
        <w:rPr>
          <w:rFonts w:ascii="Times New Roman" w:hAnsi="Times New Roman" w:cs="Times New Roman"/>
          <w:sz w:val="24"/>
          <w:szCs w:val="24"/>
        </w:rPr>
        <w:t xml:space="preserve"> capacity building in this area</w:t>
      </w:r>
      <w:r w:rsidRPr="008E0568">
        <w:rPr>
          <w:rFonts w:ascii="Times New Roman" w:hAnsi="Times New Roman" w:cs="Times New Roman"/>
          <w:sz w:val="24"/>
          <w:szCs w:val="24"/>
        </w:rPr>
        <w:t xml:space="preserve">?   </w:t>
      </w:r>
    </w:p>
    <w:p w14:paraId="6C30ECF9" w14:textId="77777777" w:rsidR="008457FF" w:rsidRPr="008E0568" w:rsidRDefault="00314709" w:rsidP="008457FF">
      <w:pPr>
        <w:pStyle w:val="ListParagraph"/>
        <w:numPr>
          <w:ilvl w:val="0"/>
          <w:numId w:val="11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E0568">
        <w:rPr>
          <w:rFonts w:ascii="Times New Roman" w:hAnsi="Times New Roman" w:cs="Times New Roman"/>
          <w:sz w:val="24"/>
          <w:szCs w:val="24"/>
        </w:rPr>
        <w:t xml:space="preserve">Based on program priorities, what kind of guidance (e.g. design, funding, and/or outcomes metrics) will Massachusetts </w:t>
      </w:r>
      <w:r w:rsidR="00F94E6F" w:rsidRPr="008E0568">
        <w:rPr>
          <w:rFonts w:ascii="Times New Roman" w:hAnsi="Times New Roman" w:cs="Times New Roman"/>
          <w:sz w:val="24"/>
          <w:szCs w:val="24"/>
        </w:rPr>
        <w:t xml:space="preserve">be able </w:t>
      </w:r>
      <w:r w:rsidRPr="008E0568">
        <w:rPr>
          <w:rFonts w:ascii="Times New Roman" w:hAnsi="Times New Roman" w:cs="Times New Roman"/>
          <w:sz w:val="24"/>
          <w:szCs w:val="24"/>
        </w:rPr>
        <w:t>to provide to schools, districts, and colleges in order to meet the intended</w:t>
      </w:r>
      <w:r w:rsidR="008E0568" w:rsidRPr="008E0568">
        <w:rPr>
          <w:rFonts w:ascii="Times New Roman" w:hAnsi="Times New Roman" w:cs="Times New Roman"/>
          <w:sz w:val="24"/>
          <w:szCs w:val="24"/>
        </w:rPr>
        <w:t xml:space="preserve"> priorities </w:t>
      </w:r>
      <w:r w:rsidRPr="008E0568">
        <w:rPr>
          <w:rFonts w:ascii="Times New Roman" w:hAnsi="Times New Roman" w:cs="Times New Roman"/>
          <w:sz w:val="24"/>
          <w:szCs w:val="24"/>
        </w:rPr>
        <w:t xml:space="preserve">of </w:t>
      </w:r>
      <w:r w:rsidR="00F94E6F" w:rsidRPr="008E0568">
        <w:rPr>
          <w:rFonts w:ascii="Times New Roman" w:hAnsi="Times New Roman" w:cs="Times New Roman"/>
          <w:sz w:val="24"/>
          <w:szCs w:val="24"/>
        </w:rPr>
        <w:t>e</w:t>
      </w:r>
      <w:r w:rsidRPr="008E0568">
        <w:rPr>
          <w:rFonts w:ascii="Times New Roman" w:hAnsi="Times New Roman" w:cs="Times New Roman"/>
          <w:sz w:val="24"/>
          <w:szCs w:val="24"/>
        </w:rPr>
        <w:t xml:space="preserve">arly </w:t>
      </w:r>
      <w:r w:rsidR="00F94E6F" w:rsidRPr="008E0568">
        <w:rPr>
          <w:rFonts w:ascii="Times New Roman" w:hAnsi="Times New Roman" w:cs="Times New Roman"/>
          <w:sz w:val="24"/>
          <w:szCs w:val="24"/>
        </w:rPr>
        <w:t>c</w:t>
      </w:r>
      <w:r w:rsidR="00560720" w:rsidRPr="008E0568">
        <w:rPr>
          <w:rFonts w:ascii="Times New Roman" w:hAnsi="Times New Roman" w:cs="Times New Roman"/>
          <w:sz w:val="24"/>
          <w:szCs w:val="24"/>
        </w:rPr>
        <w:t>ollege p</w:t>
      </w:r>
      <w:r w:rsidRPr="008E0568">
        <w:rPr>
          <w:rFonts w:ascii="Times New Roman" w:hAnsi="Times New Roman" w:cs="Times New Roman"/>
          <w:sz w:val="24"/>
          <w:szCs w:val="24"/>
        </w:rPr>
        <w:t xml:space="preserve">rogramming? </w:t>
      </w:r>
    </w:p>
    <w:p w14:paraId="6C30ECFA" w14:textId="77777777" w:rsidR="008457FF" w:rsidRPr="008E0568" w:rsidRDefault="008457FF" w:rsidP="008457FF">
      <w:pPr>
        <w:pStyle w:val="ListParagraph"/>
        <w:spacing w:after="16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C30ECFB" w14:textId="77777777" w:rsidR="00786377" w:rsidRPr="00603D5C" w:rsidRDefault="008457FF" w:rsidP="00603D5C">
      <w:pPr>
        <w:pStyle w:val="ListParagraph"/>
        <w:numPr>
          <w:ilvl w:val="0"/>
          <w:numId w:val="10"/>
        </w:num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0568">
        <w:rPr>
          <w:rFonts w:ascii="Times New Roman" w:hAnsi="Times New Roman" w:cs="Times New Roman"/>
          <w:b/>
          <w:sz w:val="24"/>
          <w:szCs w:val="24"/>
        </w:rPr>
        <w:t>Leadership and Coordination</w:t>
      </w:r>
      <w:r w:rsidR="000A0E49" w:rsidRPr="008E0568">
        <w:rPr>
          <w:rFonts w:ascii="Times New Roman" w:hAnsi="Times New Roman" w:cs="Times New Roman"/>
          <w:b/>
          <w:sz w:val="24"/>
          <w:szCs w:val="24"/>
        </w:rPr>
        <w:t>:</w:t>
      </w:r>
    </w:p>
    <w:p w14:paraId="6C30ECFC" w14:textId="77777777" w:rsidR="00BF70E4" w:rsidRPr="008E0568" w:rsidRDefault="008457FF" w:rsidP="008E0568">
      <w:pPr>
        <w:pStyle w:val="ListParagraph"/>
        <w:numPr>
          <w:ilvl w:val="0"/>
          <w:numId w:val="15"/>
        </w:num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8E0568">
        <w:rPr>
          <w:rFonts w:ascii="Times New Roman" w:hAnsi="Times New Roman" w:cs="Times New Roman"/>
          <w:sz w:val="24"/>
          <w:szCs w:val="24"/>
        </w:rPr>
        <w:t xml:space="preserve">Early </w:t>
      </w:r>
      <w:r w:rsidR="00F94E6F" w:rsidRPr="008E0568">
        <w:rPr>
          <w:rFonts w:ascii="Times New Roman" w:hAnsi="Times New Roman" w:cs="Times New Roman"/>
          <w:sz w:val="24"/>
          <w:szCs w:val="24"/>
        </w:rPr>
        <w:t>c</w:t>
      </w:r>
      <w:r w:rsidRPr="008E0568">
        <w:rPr>
          <w:rFonts w:ascii="Times New Roman" w:hAnsi="Times New Roman" w:cs="Times New Roman"/>
          <w:sz w:val="24"/>
          <w:szCs w:val="24"/>
        </w:rPr>
        <w:t>ollege programs require alignment and coordination of curriculum and resources across the secondary and p</w:t>
      </w:r>
      <w:r w:rsidR="00FB27FE" w:rsidRPr="008E0568">
        <w:rPr>
          <w:rFonts w:ascii="Times New Roman" w:hAnsi="Times New Roman" w:cs="Times New Roman"/>
          <w:sz w:val="24"/>
          <w:szCs w:val="24"/>
        </w:rPr>
        <w:t>ost-secondary education sectors</w:t>
      </w:r>
      <w:r w:rsidRPr="008E0568">
        <w:rPr>
          <w:rFonts w:ascii="Times New Roman" w:hAnsi="Times New Roman" w:cs="Times New Roman"/>
          <w:sz w:val="24"/>
          <w:szCs w:val="24"/>
        </w:rPr>
        <w:t xml:space="preserve"> and the</w:t>
      </w:r>
      <w:r w:rsidRPr="001162D9">
        <w:rPr>
          <w:rFonts w:ascii="Times New Roman" w:hAnsi="Times New Roman" w:cs="Times New Roman"/>
          <w:sz w:val="24"/>
          <w:szCs w:val="24"/>
        </w:rPr>
        <w:t xml:space="preserve"> workforce system.  Should a single state agency govern early college program development and delivery to facilitate seamless implementation</w:t>
      </w:r>
    </w:p>
    <w:sectPr w:rsidR="00BF70E4" w:rsidRPr="008E0568" w:rsidSect="00205C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DC093" w14:textId="77777777" w:rsidR="00585BF5" w:rsidRDefault="00585BF5" w:rsidP="000A0E03">
      <w:pPr>
        <w:spacing w:after="0" w:line="240" w:lineRule="auto"/>
      </w:pPr>
      <w:r>
        <w:separator/>
      </w:r>
    </w:p>
  </w:endnote>
  <w:endnote w:type="continuationSeparator" w:id="0">
    <w:p w14:paraId="2D20FB8A" w14:textId="77777777" w:rsidR="00585BF5" w:rsidRDefault="00585BF5" w:rsidP="000A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A5928" w14:textId="77777777" w:rsidR="00585BF5" w:rsidRDefault="00585BF5" w:rsidP="000A0E03">
      <w:pPr>
        <w:spacing w:after="0" w:line="240" w:lineRule="auto"/>
      </w:pPr>
      <w:r>
        <w:separator/>
      </w:r>
    </w:p>
  </w:footnote>
  <w:footnote w:type="continuationSeparator" w:id="0">
    <w:p w14:paraId="7A84BE63" w14:textId="77777777" w:rsidR="00585BF5" w:rsidRDefault="00585BF5" w:rsidP="000A0E03">
      <w:pPr>
        <w:spacing w:after="0" w:line="240" w:lineRule="auto"/>
      </w:pPr>
      <w:r>
        <w:continuationSeparator/>
      </w:r>
    </w:p>
  </w:footnote>
  <w:footnote w:id="1">
    <w:p w14:paraId="6C30ED01" w14:textId="77777777" w:rsidR="008E1C0E" w:rsidRDefault="008E0568">
      <w:pPr>
        <w:pStyle w:val="FootnoteText"/>
      </w:pPr>
      <w:r>
        <w:rPr>
          <w:rStyle w:val="FootnoteReference"/>
        </w:rPr>
        <w:footnoteRef/>
      </w:r>
      <w:r w:rsidR="008E1C0E">
        <w:t xml:space="preserve"> </w:t>
      </w:r>
      <w:r w:rsidR="008E1C0E" w:rsidRPr="008E1C0E">
        <w:rPr>
          <w:rFonts w:ascii="Times New Roman" w:hAnsi="Times New Roman" w:cs="Times New Roman"/>
        </w:rPr>
        <w:t>Early College Gets Results, Jobs for the Future</w:t>
      </w:r>
      <w:r w:rsidR="008E1C0E">
        <w:t>,</w:t>
      </w:r>
      <w:r w:rsidR="008E1C0E" w:rsidRPr="008E1C0E">
        <w:rPr>
          <w:rFonts w:ascii="Times New Roman" w:hAnsi="Times New Roman" w:cs="Times New Roman"/>
        </w:rPr>
        <w:t xml:space="preserve"> </w:t>
      </w:r>
      <w:hyperlink r:id="rId1" w:history="1">
        <w:r w:rsidR="008E1C0E" w:rsidRPr="004C20FF">
          <w:rPr>
            <w:rStyle w:val="Hyperlink"/>
            <w:rFonts w:ascii="Times New Roman" w:hAnsi="Times New Roman" w:cs="Times New Roman"/>
          </w:rPr>
          <w:t>www.jff.org/sites/default/files/ECHS_get_results_040113.pdf</w:t>
        </w:r>
      </w:hyperlink>
    </w:p>
  </w:footnote>
  <w:footnote w:id="2">
    <w:p w14:paraId="6C30ED02" w14:textId="77777777" w:rsidR="008E0568" w:rsidRPr="001162D9" w:rsidRDefault="008E0568" w:rsidP="002F1273">
      <w:pPr>
        <w:pStyle w:val="FootnoteText"/>
        <w:rPr>
          <w:rFonts w:ascii="Times New Roman" w:hAnsi="Times New Roman" w:cs="Times New Roman"/>
        </w:rPr>
      </w:pPr>
      <w:r w:rsidRPr="001162D9">
        <w:rPr>
          <w:rStyle w:val="FootnoteReference"/>
          <w:rFonts w:ascii="Times New Roman" w:hAnsi="Times New Roman" w:cs="Times New Roman"/>
        </w:rPr>
        <w:footnoteRef/>
      </w:r>
      <w:r w:rsidRPr="001162D9">
        <w:rPr>
          <w:rFonts w:ascii="Times New Roman" w:hAnsi="Times New Roman" w:cs="Times New Roman"/>
        </w:rPr>
        <w:t xml:space="preserve"> Degrees of Urgency Report, </w:t>
      </w:r>
      <w:hyperlink r:id="rId2" w:history="1">
        <w:r w:rsidR="008E1C0E" w:rsidRPr="004C20FF">
          <w:rPr>
            <w:rStyle w:val="Hyperlink"/>
            <w:rFonts w:ascii="Times New Roman" w:eastAsia="Times New Roman" w:hAnsi="Times New Roman" w:cs="Times New Roman"/>
          </w:rPr>
          <w:t>www.mass.edu/visionproject/degreesofurgency.asp</w:t>
        </w:r>
      </w:hyperlink>
    </w:p>
  </w:footnote>
  <w:footnote w:id="3">
    <w:p w14:paraId="6C30ED03" w14:textId="4D849EC4" w:rsidR="00603D5C" w:rsidRDefault="00603D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3D5C">
        <w:rPr>
          <w:rFonts w:ascii="Times New Roman" w:hAnsi="Times New Roman" w:cs="Times New Roman"/>
        </w:rPr>
        <w:t>Massachusetts Landscape of Early College,</w:t>
      </w:r>
      <w:hyperlink r:id="rId3" w:history="1">
        <w:r w:rsidRPr="006F6891">
          <w:rPr>
            <w:rStyle w:val="Hyperlink"/>
            <w:rFonts w:ascii="Times New Roman" w:hAnsi="Times New Roman" w:cs="Times New Roman"/>
          </w:rPr>
          <w:t xml:space="preserve"> www.doe.mass.edu/ccr/initiatives/EarlyCollegeDesignLandscape.pdf</w:t>
        </w:r>
      </w:hyperlink>
    </w:p>
    <w:p w14:paraId="6C30ED04" w14:textId="77777777" w:rsidR="00603D5C" w:rsidRDefault="00603D5C">
      <w:pPr>
        <w:pStyle w:val="FootnoteText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03AC"/>
    <w:multiLevelType w:val="hybridMultilevel"/>
    <w:tmpl w:val="3D7A0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F96"/>
    <w:multiLevelType w:val="hybridMultilevel"/>
    <w:tmpl w:val="92DA2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920EF"/>
    <w:multiLevelType w:val="hybridMultilevel"/>
    <w:tmpl w:val="8230F9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C24B15"/>
    <w:multiLevelType w:val="hybridMultilevel"/>
    <w:tmpl w:val="5652FEA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845B2E"/>
    <w:multiLevelType w:val="hybridMultilevel"/>
    <w:tmpl w:val="DE9CB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522D"/>
    <w:multiLevelType w:val="hybridMultilevel"/>
    <w:tmpl w:val="8326C2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F368C8"/>
    <w:multiLevelType w:val="hybridMultilevel"/>
    <w:tmpl w:val="0F3E3D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67D46"/>
    <w:multiLevelType w:val="hybridMultilevel"/>
    <w:tmpl w:val="6248E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0333"/>
    <w:multiLevelType w:val="hybridMultilevel"/>
    <w:tmpl w:val="C5AE21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AC7477"/>
    <w:multiLevelType w:val="hybridMultilevel"/>
    <w:tmpl w:val="77D812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E2F08"/>
    <w:multiLevelType w:val="hybridMultilevel"/>
    <w:tmpl w:val="F86844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3B48CB"/>
    <w:multiLevelType w:val="hybridMultilevel"/>
    <w:tmpl w:val="8C507B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60D0628"/>
    <w:multiLevelType w:val="hybridMultilevel"/>
    <w:tmpl w:val="A91C244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C494A"/>
    <w:multiLevelType w:val="hybridMultilevel"/>
    <w:tmpl w:val="A1FC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447B2"/>
    <w:multiLevelType w:val="hybridMultilevel"/>
    <w:tmpl w:val="C7EE9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340A7"/>
    <w:multiLevelType w:val="hybridMultilevel"/>
    <w:tmpl w:val="2776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14"/>
  </w:num>
  <w:num w:numId="9">
    <w:abstractNumId w:val="11"/>
  </w:num>
  <w:num w:numId="10">
    <w:abstractNumId w:val="4"/>
  </w:num>
  <w:num w:numId="11">
    <w:abstractNumId w:val="5"/>
  </w:num>
  <w:num w:numId="12">
    <w:abstractNumId w:val="9"/>
  </w:num>
  <w:num w:numId="13">
    <w:abstractNumId w:val="8"/>
  </w:num>
  <w:num w:numId="14">
    <w:abstractNumId w:val="1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81"/>
    <w:rsid w:val="00033498"/>
    <w:rsid w:val="00040918"/>
    <w:rsid w:val="00071870"/>
    <w:rsid w:val="000A0E03"/>
    <w:rsid w:val="000A0E49"/>
    <w:rsid w:val="000D5C51"/>
    <w:rsid w:val="000D6724"/>
    <w:rsid w:val="000D754D"/>
    <w:rsid w:val="00101ED1"/>
    <w:rsid w:val="00107107"/>
    <w:rsid w:val="001162D9"/>
    <w:rsid w:val="00146770"/>
    <w:rsid w:val="00152D9C"/>
    <w:rsid w:val="001752B2"/>
    <w:rsid w:val="00193059"/>
    <w:rsid w:val="001B2D1C"/>
    <w:rsid w:val="001D35B0"/>
    <w:rsid w:val="001D7A3D"/>
    <w:rsid w:val="00200DCA"/>
    <w:rsid w:val="00205C76"/>
    <w:rsid w:val="00207A83"/>
    <w:rsid w:val="00237619"/>
    <w:rsid w:val="00282F72"/>
    <w:rsid w:val="002C7EB8"/>
    <w:rsid w:val="002F1273"/>
    <w:rsid w:val="0030455B"/>
    <w:rsid w:val="00314709"/>
    <w:rsid w:val="00323B60"/>
    <w:rsid w:val="00325087"/>
    <w:rsid w:val="003537C7"/>
    <w:rsid w:val="00372335"/>
    <w:rsid w:val="00381881"/>
    <w:rsid w:val="003B6078"/>
    <w:rsid w:val="003C2ABE"/>
    <w:rsid w:val="003C53D0"/>
    <w:rsid w:val="003C78C3"/>
    <w:rsid w:val="003F2A5E"/>
    <w:rsid w:val="004222E8"/>
    <w:rsid w:val="004307B4"/>
    <w:rsid w:val="00430B76"/>
    <w:rsid w:val="004573BC"/>
    <w:rsid w:val="004A3E30"/>
    <w:rsid w:val="004B3175"/>
    <w:rsid w:val="004E51E9"/>
    <w:rsid w:val="004F23C6"/>
    <w:rsid w:val="004F486B"/>
    <w:rsid w:val="004F5076"/>
    <w:rsid w:val="005029F5"/>
    <w:rsid w:val="005353B7"/>
    <w:rsid w:val="00560720"/>
    <w:rsid w:val="0056642D"/>
    <w:rsid w:val="005828F5"/>
    <w:rsid w:val="005839B8"/>
    <w:rsid w:val="00585BF5"/>
    <w:rsid w:val="005868C0"/>
    <w:rsid w:val="005A4208"/>
    <w:rsid w:val="005D4FF4"/>
    <w:rsid w:val="005F0A0C"/>
    <w:rsid w:val="00603D5C"/>
    <w:rsid w:val="006773BC"/>
    <w:rsid w:val="006F6891"/>
    <w:rsid w:val="00714CF2"/>
    <w:rsid w:val="00726907"/>
    <w:rsid w:val="00737B85"/>
    <w:rsid w:val="00742179"/>
    <w:rsid w:val="007636F6"/>
    <w:rsid w:val="00780745"/>
    <w:rsid w:val="00786377"/>
    <w:rsid w:val="007C54C1"/>
    <w:rsid w:val="007F229F"/>
    <w:rsid w:val="007F605C"/>
    <w:rsid w:val="00827F24"/>
    <w:rsid w:val="00841687"/>
    <w:rsid w:val="00841C1E"/>
    <w:rsid w:val="008457FF"/>
    <w:rsid w:val="008468DC"/>
    <w:rsid w:val="00850B83"/>
    <w:rsid w:val="0088384E"/>
    <w:rsid w:val="008A3050"/>
    <w:rsid w:val="008C6D61"/>
    <w:rsid w:val="008E0481"/>
    <w:rsid w:val="008E0568"/>
    <w:rsid w:val="008E1C0E"/>
    <w:rsid w:val="00956CAC"/>
    <w:rsid w:val="00983B92"/>
    <w:rsid w:val="009A413B"/>
    <w:rsid w:val="009F30DC"/>
    <w:rsid w:val="00A01263"/>
    <w:rsid w:val="00A026EA"/>
    <w:rsid w:val="00A33914"/>
    <w:rsid w:val="00A608A4"/>
    <w:rsid w:val="00A71000"/>
    <w:rsid w:val="00AA3C03"/>
    <w:rsid w:val="00AA78F5"/>
    <w:rsid w:val="00AB2F77"/>
    <w:rsid w:val="00AC78EE"/>
    <w:rsid w:val="00B25912"/>
    <w:rsid w:val="00B31756"/>
    <w:rsid w:val="00B32306"/>
    <w:rsid w:val="00B90723"/>
    <w:rsid w:val="00BC6824"/>
    <w:rsid w:val="00BF0D00"/>
    <w:rsid w:val="00BF70E4"/>
    <w:rsid w:val="00C30989"/>
    <w:rsid w:val="00C62D4B"/>
    <w:rsid w:val="00CC7784"/>
    <w:rsid w:val="00CC7EAD"/>
    <w:rsid w:val="00D03889"/>
    <w:rsid w:val="00D1567C"/>
    <w:rsid w:val="00D25D3B"/>
    <w:rsid w:val="00D41D61"/>
    <w:rsid w:val="00D74614"/>
    <w:rsid w:val="00D9697E"/>
    <w:rsid w:val="00DA3253"/>
    <w:rsid w:val="00DF6484"/>
    <w:rsid w:val="00DF7AA9"/>
    <w:rsid w:val="00E16967"/>
    <w:rsid w:val="00E41AF7"/>
    <w:rsid w:val="00EC346E"/>
    <w:rsid w:val="00EF159B"/>
    <w:rsid w:val="00EF6899"/>
    <w:rsid w:val="00F5418E"/>
    <w:rsid w:val="00F64BC7"/>
    <w:rsid w:val="00F94E6F"/>
    <w:rsid w:val="00F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ECD2"/>
  <w15:docId w15:val="{4873B17E-FF5F-4584-87DC-41A12747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188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88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88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8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188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A0E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0E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0E0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23B60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BF70E4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67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67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3C03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23761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F6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ccte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ass.edu/visionproject/degreesofurgency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e.mass.edu/ccte/" TargetMode="External"/><Relationship Id="rId2" Type="http://schemas.openxmlformats.org/officeDocument/2006/relationships/hyperlink" Target="http://www.mass.edu/visionproject/degreesofurgency.asp" TargetMode="External"/><Relationship Id="rId1" Type="http://schemas.openxmlformats.org/officeDocument/2006/relationships/hyperlink" Target="http://www.jff.org/sites/default/files/ECHS_get_results_0401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DESE-231-63966</_dlc_DocId>
    <_dlc_DocIdUrl xmlns="733efe1c-5bbe-4968-87dc-d400e65c879f">
      <Url>https://sharepoint.doemass.org/ese/webteam/cps/_layouts/DocIdRedir.aspx?ID=DESE-231-63966</Url>
      <Description>DESE-231-63966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AADF5-BFBA-4F9C-AA56-6D6EDDD80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E0C22-A58A-40FC-B2AB-23F020AECF1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5C88849-DBF1-4110-AEA9-83F0C0EA4238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C784F520-188E-43FE-AE7C-1EC7724AD5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F3A9FD-327D-4B0F-8E94-184B53E0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College Programming Policy Questions</vt:lpstr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College Programming Policy Questions</dc:title>
  <dc:creator>DESE</dc:creator>
  <cp:lastModifiedBy>Zou, Dong (EOE)</cp:lastModifiedBy>
  <cp:revision>5</cp:revision>
  <cp:lastPrinted>2016-01-06T15:49:00Z</cp:lastPrinted>
  <dcterms:created xsi:type="dcterms:W3CDTF">2020-08-27T14:05:00Z</dcterms:created>
  <dcterms:modified xsi:type="dcterms:W3CDTF">2020-08-28T00:37:00Z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27 2020</vt:lpwstr>
  </property>
</Properties>
</file>