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A426CB" w:rsidRPr="006348DC" w:rsidTr="004C6DF5">
        <w:tc>
          <w:tcPr>
            <w:tcW w:w="5000" w:type="pct"/>
            <w:gridSpan w:val="2"/>
            <w:shd w:val="clear" w:color="auto" w:fill="CCCCCC"/>
          </w:tcPr>
          <w:p w:rsidR="00A426CB" w:rsidRPr="002C6C9B" w:rsidRDefault="00A426CB" w:rsidP="00AE0FC7">
            <w:pPr>
              <w:jc w:val="center"/>
              <w:rPr>
                <w:b/>
                <w:sz w:val="26"/>
                <w:szCs w:val="26"/>
              </w:rPr>
            </w:pPr>
            <w:r>
              <w:rPr>
                <w:b/>
                <w:caps/>
                <w:sz w:val="26"/>
                <w:szCs w:val="26"/>
              </w:rPr>
              <w:t>final application REVIEW 2015</w:t>
            </w:r>
            <w:r w:rsidRPr="002C6C9B">
              <w:rPr>
                <w:b/>
                <w:caps/>
                <w:sz w:val="26"/>
                <w:szCs w:val="26"/>
              </w:rPr>
              <w:t>-201</w:t>
            </w:r>
            <w:r>
              <w:rPr>
                <w:b/>
                <w:caps/>
                <w:sz w:val="26"/>
                <w:szCs w:val="26"/>
              </w:rPr>
              <w:t>6</w:t>
            </w:r>
          </w:p>
        </w:tc>
      </w:tr>
      <w:tr w:rsidR="00A426CB" w:rsidRPr="006348DC" w:rsidTr="00910247">
        <w:tc>
          <w:tcPr>
            <w:tcW w:w="2192" w:type="pct"/>
          </w:tcPr>
          <w:p w:rsidR="00A426CB" w:rsidRPr="004B60E0" w:rsidRDefault="00A426CB" w:rsidP="00393D8E">
            <w:pPr>
              <w:rPr>
                <w:b/>
                <w:bCs/>
                <w:szCs w:val="24"/>
              </w:rPr>
            </w:pPr>
            <w:r w:rsidRPr="004B60E0">
              <w:rPr>
                <w:b/>
                <w:bCs/>
                <w:szCs w:val="24"/>
              </w:rPr>
              <w:t>Proposed School Name</w:t>
            </w:r>
            <w:r>
              <w:rPr>
                <w:b/>
                <w:bCs/>
                <w:szCs w:val="24"/>
              </w:rPr>
              <w:t xml:space="preserve"> (Commonwealth)</w:t>
            </w:r>
            <w:r w:rsidRPr="004B60E0">
              <w:rPr>
                <w:b/>
                <w:bCs/>
                <w:szCs w:val="24"/>
              </w:rPr>
              <w:t>:</w:t>
            </w:r>
          </w:p>
        </w:tc>
        <w:tc>
          <w:tcPr>
            <w:tcW w:w="2808" w:type="pct"/>
          </w:tcPr>
          <w:p w:rsidR="00A426CB" w:rsidRPr="006348DC" w:rsidRDefault="00A426CB" w:rsidP="003954F9">
            <w:pPr>
              <w:rPr>
                <w:szCs w:val="22"/>
              </w:rPr>
            </w:pPr>
            <w:r>
              <w:rPr>
                <w:szCs w:val="22"/>
              </w:rPr>
              <w:t>Old Sturbridge Academy Charter Public School</w:t>
            </w:r>
          </w:p>
        </w:tc>
      </w:tr>
      <w:tr w:rsidR="00A426CB" w:rsidRPr="006348DC" w:rsidTr="004C6DF5">
        <w:tc>
          <w:tcPr>
            <w:tcW w:w="5000" w:type="pct"/>
            <w:gridSpan w:val="2"/>
            <w:shd w:val="clear" w:color="auto" w:fill="C0C0C0"/>
          </w:tcPr>
          <w:p w:rsidR="00A426CB" w:rsidRPr="004B60E0" w:rsidRDefault="00A426CB" w:rsidP="00393D8E">
            <w:pPr>
              <w:rPr>
                <w:szCs w:val="24"/>
              </w:rPr>
            </w:pPr>
          </w:p>
        </w:tc>
      </w:tr>
      <w:tr w:rsidR="00A426CB" w:rsidRPr="006348DC" w:rsidTr="00910247">
        <w:tc>
          <w:tcPr>
            <w:tcW w:w="2192" w:type="pct"/>
          </w:tcPr>
          <w:p w:rsidR="00A426CB" w:rsidRPr="004B60E0" w:rsidRDefault="00A426CB" w:rsidP="00393D8E">
            <w:pPr>
              <w:rPr>
                <w:b/>
                <w:bCs/>
                <w:szCs w:val="24"/>
              </w:rPr>
            </w:pPr>
            <w:r w:rsidRPr="004B60E0">
              <w:rPr>
                <w:b/>
                <w:bCs/>
                <w:szCs w:val="24"/>
              </w:rPr>
              <w:t>Grades Served At Full Capacity:</w:t>
            </w:r>
          </w:p>
        </w:tc>
        <w:tc>
          <w:tcPr>
            <w:tcW w:w="2808" w:type="pct"/>
          </w:tcPr>
          <w:p w:rsidR="00A426CB" w:rsidRPr="006348DC" w:rsidRDefault="00A426CB" w:rsidP="00393D8E">
            <w:pPr>
              <w:rPr>
                <w:szCs w:val="22"/>
              </w:rPr>
            </w:pPr>
            <w:r>
              <w:rPr>
                <w:szCs w:val="22"/>
              </w:rPr>
              <w:t>K-8</w:t>
            </w:r>
          </w:p>
        </w:tc>
      </w:tr>
      <w:tr w:rsidR="00A426CB" w:rsidRPr="006348DC" w:rsidTr="00910247">
        <w:tc>
          <w:tcPr>
            <w:tcW w:w="2192" w:type="pct"/>
          </w:tcPr>
          <w:p w:rsidR="00A426CB" w:rsidRPr="004B60E0" w:rsidRDefault="00A426CB" w:rsidP="00393D8E">
            <w:pPr>
              <w:rPr>
                <w:b/>
                <w:bCs/>
                <w:szCs w:val="24"/>
              </w:rPr>
            </w:pPr>
            <w:r w:rsidRPr="004B60E0">
              <w:rPr>
                <w:b/>
                <w:bCs/>
                <w:szCs w:val="24"/>
              </w:rPr>
              <w:t>Number of Students At Full Capacity:</w:t>
            </w:r>
          </w:p>
        </w:tc>
        <w:tc>
          <w:tcPr>
            <w:tcW w:w="2808" w:type="pct"/>
          </w:tcPr>
          <w:p w:rsidR="00A426CB" w:rsidRPr="006348DC" w:rsidRDefault="00A426CB" w:rsidP="00393D8E">
            <w:pPr>
              <w:rPr>
                <w:szCs w:val="22"/>
              </w:rPr>
            </w:pPr>
            <w:r>
              <w:rPr>
                <w:szCs w:val="22"/>
              </w:rPr>
              <w:t>360</w:t>
            </w:r>
          </w:p>
        </w:tc>
      </w:tr>
      <w:tr w:rsidR="00A426CB" w:rsidRPr="006348DC" w:rsidTr="00910247">
        <w:tc>
          <w:tcPr>
            <w:tcW w:w="2192" w:type="pct"/>
          </w:tcPr>
          <w:p w:rsidR="00A426CB" w:rsidRPr="004B60E0" w:rsidRDefault="00A426CB" w:rsidP="00393D8E">
            <w:pPr>
              <w:rPr>
                <w:b/>
                <w:bCs/>
                <w:szCs w:val="24"/>
              </w:rPr>
            </w:pPr>
            <w:r w:rsidRPr="004B60E0">
              <w:rPr>
                <w:b/>
                <w:bCs/>
                <w:szCs w:val="24"/>
              </w:rPr>
              <w:t>Proposed School Location:</w:t>
            </w:r>
          </w:p>
        </w:tc>
        <w:tc>
          <w:tcPr>
            <w:tcW w:w="2808" w:type="pct"/>
          </w:tcPr>
          <w:p w:rsidR="00A426CB" w:rsidRPr="006348DC" w:rsidRDefault="00A426CB" w:rsidP="00510B87">
            <w:pPr>
              <w:rPr>
                <w:szCs w:val="22"/>
              </w:rPr>
            </w:pPr>
            <w:r>
              <w:rPr>
                <w:szCs w:val="22"/>
              </w:rPr>
              <w:t>Sturbridge</w:t>
            </w:r>
          </w:p>
        </w:tc>
      </w:tr>
      <w:tr w:rsidR="00A426CB" w:rsidRPr="006348DC" w:rsidTr="00910247">
        <w:tc>
          <w:tcPr>
            <w:tcW w:w="2192" w:type="pct"/>
          </w:tcPr>
          <w:p w:rsidR="00A426CB" w:rsidRDefault="00A426CB" w:rsidP="00393D8E">
            <w:pPr>
              <w:rPr>
                <w:b/>
                <w:bCs/>
                <w:szCs w:val="24"/>
              </w:rPr>
            </w:pPr>
            <w:r>
              <w:rPr>
                <w:b/>
                <w:bCs/>
                <w:szCs w:val="24"/>
              </w:rPr>
              <w:t>Proposed Charter Region:</w:t>
            </w:r>
          </w:p>
          <w:p w:rsidR="00A426CB" w:rsidRDefault="00A426CB" w:rsidP="00393D8E">
            <w:pPr>
              <w:rPr>
                <w:b/>
                <w:bCs/>
                <w:szCs w:val="24"/>
              </w:rPr>
            </w:pPr>
          </w:p>
          <w:p w:rsidR="00A426CB" w:rsidRPr="00DB3969" w:rsidRDefault="00A426CB" w:rsidP="00393D8E">
            <w:pPr>
              <w:rPr>
                <w:bCs/>
                <w:szCs w:val="24"/>
              </w:rPr>
            </w:pPr>
            <w:r>
              <w:rPr>
                <w:b/>
                <w:bCs/>
                <w:szCs w:val="24"/>
              </w:rPr>
              <w:t xml:space="preserve">BOLD: </w:t>
            </w:r>
            <w:r w:rsidRPr="005A2DBF">
              <w:rPr>
                <w:bCs/>
                <w:szCs w:val="24"/>
              </w:rPr>
              <w:t>Identified as</w:t>
            </w:r>
            <w:r w:rsidRPr="005A2DBF">
              <w:rPr>
                <w:b/>
                <w:bCs/>
                <w:szCs w:val="24"/>
              </w:rPr>
              <w:t xml:space="preserve"> </w:t>
            </w:r>
            <w:r w:rsidRPr="005A2DBF">
              <w:rPr>
                <w:bCs/>
                <w:szCs w:val="24"/>
              </w:rPr>
              <w:t>lowest 10 percent district in 2015 rankings</w:t>
            </w:r>
          </w:p>
        </w:tc>
        <w:tc>
          <w:tcPr>
            <w:tcW w:w="2808" w:type="pct"/>
          </w:tcPr>
          <w:p w:rsidR="00A426CB" w:rsidRPr="00F732F3" w:rsidRDefault="00A426CB" w:rsidP="00393D8E">
            <w:pPr>
              <w:rPr>
                <w:szCs w:val="24"/>
              </w:rPr>
            </w:pPr>
            <w:r w:rsidRPr="00F732F3">
              <w:rPr>
                <w:szCs w:val="24"/>
              </w:rPr>
              <w:t xml:space="preserve">Brimfield, Brookfield, Dudley-Charlton, Holland, Monson, </w:t>
            </w:r>
            <w:r w:rsidRPr="00B73165">
              <w:rPr>
                <w:b/>
                <w:szCs w:val="24"/>
              </w:rPr>
              <w:t>Palmer</w:t>
            </w:r>
            <w:r w:rsidRPr="00F732F3">
              <w:rPr>
                <w:szCs w:val="24"/>
              </w:rPr>
              <w:t>, Quaboag</w:t>
            </w:r>
            <w:r>
              <w:rPr>
                <w:szCs w:val="24"/>
              </w:rPr>
              <w:t xml:space="preserve"> Regional</w:t>
            </w:r>
            <w:r w:rsidRPr="00F732F3">
              <w:rPr>
                <w:szCs w:val="24"/>
              </w:rPr>
              <w:t xml:space="preserve">, </w:t>
            </w:r>
            <w:r w:rsidRPr="00B73165">
              <w:rPr>
                <w:b/>
                <w:szCs w:val="24"/>
              </w:rPr>
              <w:t>Southbridge</w:t>
            </w:r>
            <w:r w:rsidRPr="00F732F3">
              <w:rPr>
                <w:szCs w:val="24"/>
              </w:rPr>
              <w:t xml:space="preserve">, </w:t>
            </w:r>
            <w:r w:rsidRPr="00B73165">
              <w:rPr>
                <w:b/>
                <w:szCs w:val="24"/>
              </w:rPr>
              <w:t>Spencer-East Brookfield</w:t>
            </w:r>
            <w:r w:rsidRPr="00F732F3">
              <w:rPr>
                <w:szCs w:val="24"/>
              </w:rPr>
              <w:t>, Sturbridge, Tantasqua</w:t>
            </w:r>
            <w:r>
              <w:rPr>
                <w:szCs w:val="24"/>
              </w:rPr>
              <w:t xml:space="preserve"> Regional</w:t>
            </w:r>
            <w:r w:rsidRPr="00F732F3">
              <w:rPr>
                <w:szCs w:val="24"/>
              </w:rPr>
              <w:t xml:space="preserve">, Wales, </w:t>
            </w:r>
            <w:r w:rsidRPr="00B73165">
              <w:rPr>
                <w:b/>
                <w:szCs w:val="24"/>
              </w:rPr>
              <w:t>Webster</w:t>
            </w:r>
          </w:p>
        </w:tc>
      </w:tr>
      <w:tr w:rsidR="00A426CB" w:rsidRPr="006348DC" w:rsidTr="00910247">
        <w:tc>
          <w:tcPr>
            <w:tcW w:w="2192" w:type="pct"/>
          </w:tcPr>
          <w:p w:rsidR="00A426CB" w:rsidRPr="004B60E0" w:rsidRDefault="00A426CB" w:rsidP="00393D8E">
            <w:pPr>
              <w:rPr>
                <w:b/>
                <w:bCs/>
                <w:szCs w:val="24"/>
              </w:rPr>
            </w:pPr>
            <w:r w:rsidRPr="004B60E0">
              <w:rPr>
                <w:b/>
                <w:bCs/>
                <w:szCs w:val="24"/>
              </w:rPr>
              <w:t>Proposed Opening Year:</w:t>
            </w:r>
          </w:p>
        </w:tc>
        <w:tc>
          <w:tcPr>
            <w:tcW w:w="2808" w:type="pct"/>
          </w:tcPr>
          <w:p w:rsidR="00A426CB" w:rsidRPr="006348DC" w:rsidRDefault="00A426CB" w:rsidP="00393D8E">
            <w:pPr>
              <w:rPr>
                <w:szCs w:val="22"/>
              </w:rPr>
            </w:pPr>
            <w:r>
              <w:rPr>
                <w:szCs w:val="22"/>
              </w:rPr>
              <w:t>2016-2017</w:t>
            </w:r>
          </w:p>
        </w:tc>
      </w:tr>
      <w:tr w:rsidR="00A426CB" w:rsidRPr="006348DC" w:rsidTr="004C6DF5">
        <w:trPr>
          <w:trHeight w:val="5570"/>
        </w:trPr>
        <w:tc>
          <w:tcPr>
            <w:tcW w:w="5000" w:type="pct"/>
            <w:gridSpan w:val="2"/>
          </w:tcPr>
          <w:p w:rsidR="00A426CB" w:rsidRPr="004B60E0" w:rsidRDefault="00A426CB" w:rsidP="001966CF">
            <w:pPr>
              <w:rPr>
                <w:szCs w:val="24"/>
              </w:rPr>
            </w:pPr>
          </w:p>
          <w:p w:rsidR="00A426CB" w:rsidRPr="004B60E0" w:rsidRDefault="00A426CB" w:rsidP="001966CF">
            <w:pPr>
              <w:rPr>
                <w:b/>
                <w:bCs/>
                <w:szCs w:val="24"/>
              </w:rPr>
            </w:pPr>
            <w:r w:rsidRPr="004B60E0">
              <w:rPr>
                <w:b/>
                <w:bCs/>
                <w:szCs w:val="24"/>
              </w:rPr>
              <w:t>Mission Statement:</w:t>
            </w:r>
          </w:p>
          <w:p w:rsidR="00A426CB" w:rsidRDefault="00A426CB" w:rsidP="00B76E40">
            <w:pPr>
              <w:rPr>
                <w:szCs w:val="24"/>
              </w:rPr>
            </w:pPr>
            <w:r>
              <w:rPr>
                <w:szCs w:val="24"/>
              </w:rPr>
              <w:t>Old Sturbridge Academy Charter Public School will provide K-8 students with rigorous, real world learning experiences in a supportive and nurturing school community, helping all students to become reflective inquisitors, articulate communicators, critical thinkers, and skilled problem solvers.</w:t>
            </w:r>
          </w:p>
          <w:p w:rsidR="00A426CB" w:rsidRPr="00910247" w:rsidRDefault="00A426CB" w:rsidP="00B76E40">
            <w:pPr>
              <w:rPr>
                <w:szCs w:val="24"/>
              </w:rPr>
            </w:pPr>
          </w:p>
          <w:p w:rsidR="00A426CB" w:rsidRPr="004B60E0" w:rsidRDefault="00A426CB" w:rsidP="00B76E40">
            <w:pPr>
              <w:rPr>
                <w:b/>
                <w:szCs w:val="24"/>
              </w:rPr>
            </w:pPr>
            <w:r w:rsidRPr="004B60E0">
              <w:rPr>
                <w:b/>
                <w:szCs w:val="24"/>
              </w:rPr>
              <w:t>Proposed Growth Plan for First Five Years of Operation:</w:t>
            </w:r>
          </w:p>
          <w:p w:rsidR="00A426CB" w:rsidRPr="004B60E0" w:rsidRDefault="00A426CB" w:rsidP="003954F9">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A426CB" w:rsidRPr="004B60E0"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A426CB"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K-2</w:t>
                  </w:r>
                </w:p>
              </w:tc>
              <w:tc>
                <w:tcPr>
                  <w:tcW w:w="1671"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120</w:t>
                  </w:r>
                </w:p>
              </w:tc>
            </w:tr>
            <w:tr w:rsidR="00A426CB"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K-3</w:t>
                  </w:r>
                </w:p>
              </w:tc>
              <w:tc>
                <w:tcPr>
                  <w:tcW w:w="1671"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160</w:t>
                  </w:r>
                </w:p>
              </w:tc>
            </w:tr>
            <w:tr w:rsidR="00A426CB"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K-4</w:t>
                  </w:r>
                </w:p>
              </w:tc>
              <w:tc>
                <w:tcPr>
                  <w:tcW w:w="1671"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200</w:t>
                  </w:r>
                </w:p>
              </w:tc>
            </w:tr>
            <w:tr w:rsidR="00A426CB"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A426CB" w:rsidRPr="00802DDB" w:rsidRDefault="00A426CB" w:rsidP="004C6DF5">
                  <w:pPr>
                    <w:pStyle w:val="Header"/>
                    <w:tabs>
                      <w:tab w:val="clear" w:pos="4320"/>
                      <w:tab w:val="clear" w:pos="8640"/>
                    </w:tabs>
                    <w:ind w:right="-450"/>
                    <w:rPr>
                      <w:color w:val="000000"/>
                      <w:szCs w:val="24"/>
                    </w:rPr>
                  </w:pPr>
                  <w:r w:rsidRPr="00802DDB">
                    <w:rPr>
                      <w:color w:val="000000"/>
                      <w:szCs w:val="24"/>
                    </w:rPr>
                    <w:t>K-5</w:t>
                  </w:r>
                </w:p>
              </w:tc>
              <w:tc>
                <w:tcPr>
                  <w:tcW w:w="1671"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240</w:t>
                  </w:r>
                </w:p>
              </w:tc>
            </w:tr>
            <w:tr w:rsidR="00A426CB"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K-6</w:t>
                  </w:r>
                </w:p>
              </w:tc>
              <w:tc>
                <w:tcPr>
                  <w:tcW w:w="1671" w:type="dxa"/>
                  <w:tcBorders>
                    <w:top w:val="single" w:sz="6" w:space="0" w:color="000000"/>
                    <w:left w:val="single" w:sz="6" w:space="0" w:color="000000"/>
                    <w:bottom w:val="single" w:sz="6" w:space="0" w:color="000000"/>
                    <w:right w:val="single" w:sz="6" w:space="0" w:color="000000"/>
                  </w:tcBorders>
                  <w:vAlign w:val="center"/>
                </w:tcPr>
                <w:p w:rsidR="00A426CB" w:rsidRPr="004B60E0" w:rsidRDefault="00A426CB" w:rsidP="004C6DF5">
                  <w:pPr>
                    <w:ind w:right="-450"/>
                    <w:rPr>
                      <w:color w:val="000000"/>
                      <w:szCs w:val="24"/>
                    </w:rPr>
                  </w:pPr>
                  <w:r>
                    <w:rPr>
                      <w:color w:val="000000"/>
                      <w:szCs w:val="24"/>
                    </w:rPr>
                    <w:t>280</w:t>
                  </w:r>
                </w:p>
              </w:tc>
            </w:tr>
          </w:tbl>
          <w:p w:rsidR="00A426CB" w:rsidRDefault="00A426CB" w:rsidP="00B311AE">
            <w:pPr>
              <w:rPr>
                <w:b/>
                <w:szCs w:val="24"/>
                <w:u w:val="single"/>
              </w:rPr>
            </w:pPr>
          </w:p>
          <w:p w:rsidR="00A426CB" w:rsidRDefault="00A426CB" w:rsidP="00B311AE">
            <w:pPr>
              <w:rPr>
                <w:szCs w:val="24"/>
              </w:rPr>
            </w:pPr>
          </w:p>
          <w:p w:rsidR="00A426CB" w:rsidRDefault="00A426CB" w:rsidP="00B311AE">
            <w:pPr>
              <w:rPr>
                <w:szCs w:val="24"/>
              </w:rPr>
            </w:pPr>
            <w:r w:rsidRPr="004B60E0">
              <w:rPr>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where limited evidence was provided during the application process.</w:t>
            </w:r>
          </w:p>
          <w:p w:rsidR="00A426CB" w:rsidRDefault="00A426CB" w:rsidP="00B311AE">
            <w:pPr>
              <w:rPr>
                <w:szCs w:val="24"/>
              </w:rPr>
            </w:pPr>
          </w:p>
          <w:p w:rsidR="00A426CB" w:rsidRPr="004B60E0" w:rsidRDefault="00A426CB" w:rsidP="00B311AE">
            <w:pPr>
              <w:rPr>
                <w:szCs w:val="24"/>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A40E1F">
        <w:trPr>
          <w:trHeight w:val="1025"/>
        </w:trPr>
        <w:tc>
          <w:tcPr>
            <w:tcW w:w="5000" w:type="pct"/>
          </w:tcPr>
          <w:p w:rsidR="00A426CB" w:rsidRDefault="00A426CB" w:rsidP="00A40E1F">
            <w:pPr>
              <w:rPr>
                <w:b/>
                <w:szCs w:val="24"/>
              </w:rPr>
            </w:pPr>
            <w:r>
              <w:rPr>
                <w:b/>
                <w:szCs w:val="24"/>
              </w:rPr>
              <w:lastRenderedPageBreak/>
              <w:t>Public Comment:</w:t>
            </w:r>
          </w:p>
          <w:p w:rsidR="00A426CB" w:rsidRDefault="00A426CB" w:rsidP="008A664B">
            <w:pPr>
              <w:spacing w:before="40"/>
              <w:rPr>
                <w:szCs w:val="24"/>
              </w:rPr>
            </w:pPr>
            <w:r w:rsidRPr="005427AE">
              <w:rPr>
                <w:szCs w:val="24"/>
              </w:rPr>
              <w:t xml:space="preserve">The application received </w:t>
            </w:r>
            <w:r>
              <w:rPr>
                <w:szCs w:val="24"/>
              </w:rPr>
              <w:t>testimony and</w:t>
            </w:r>
            <w:r w:rsidRPr="00944FC4">
              <w:rPr>
                <w:szCs w:val="24"/>
              </w:rPr>
              <w:t xml:space="preserve"> written comment </w:t>
            </w:r>
            <w:r w:rsidRPr="006D6ECF">
              <w:rPr>
                <w:b/>
                <w:szCs w:val="24"/>
              </w:rPr>
              <w:t>in support</w:t>
            </w:r>
            <w:r>
              <w:rPr>
                <w:szCs w:val="24"/>
              </w:rPr>
              <w:t xml:space="preserve"> during the public hearing and public comment process. At the public hearing, 12 speakers spoke in favor of the school, including parents, community members, and 2 members of the applicant group. Written comment in support includes nine letters, of which five are from members of the founding group.</w:t>
            </w:r>
          </w:p>
          <w:p w:rsidR="00A426CB" w:rsidRDefault="00A426CB" w:rsidP="008A664B">
            <w:pPr>
              <w:spacing w:before="40"/>
              <w:rPr>
                <w:szCs w:val="24"/>
              </w:rPr>
            </w:pPr>
          </w:p>
          <w:p w:rsidR="00A426CB" w:rsidRDefault="00A426CB" w:rsidP="008A664B">
            <w:pPr>
              <w:spacing w:before="40"/>
              <w:rPr>
                <w:szCs w:val="24"/>
              </w:rPr>
            </w:pPr>
            <w:r>
              <w:rPr>
                <w:szCs w:val="24"/>
              </w:rPr>
              <w:t>The application received testimony and</w:t>
            </w:r>
            <w:r w:rsidRPr="00944FC4">
              <w:rPr>
                <w:szCs w:val="24"/>
              </w:rPr>
              <w:t xml:space="preserve"> written comment </w:t>
            </w:r>
            <w:r w:rsidRPr="006D6ECF">
              <w:rPr>
                <w:b/>
                <w:szCs w:val="24"/>
              </w:rPr>
              <w:t>in opposition</w:t>
            </w:r>
            <w:r w:rsidRPr="00944FC4">
              <w:rPr>
                <w:szCs w:val="24"/>
              </w:rPr>
              <w:t xml:space="preserve"> during the public hearing and public comment p</w:t>
            </w:r>
            <w:r>
              <w:rPr>
                <w:szCs w:val="24"/>
              </w:rPr>
              <w:t xml:space="preserve">rocess. At the public hearing, five speakers spoke in opposition to the school, including: Webster Public Schools Superintendent Barbara Malkas, Union 61 Teachers’ Association President Dan Thompson, </w:t>
            </w:r>
            <w:r w:rsidR="00450325">
              <w:rPr>
                <w:szCs w:val="24"/>
              </w:rPr>
              <w:t xml:space="preserve">a </w:t>
            </w:r>
            <w:r>
              <w:rPr>
                <w:szCs w:val="24"/>
              </w:rPr>
              <w:t>school committee member</w:t>
            </w:r>
            <w:r w:rsidR="00450325">
              <w:rPr>
                <w:szCs w:val="24"/>
              </w:rPr>
              <w:t xml:space="preserve"> from both Tantasqua Regional Public Schools and Southbridge Public Schools</w:t>
            </w:r>
            <w:r>
              <w:rPr>
                <w:szCs w:val="24"/>
              </w:rPr>
              <w:t xml:space="preserve">, and a retired teacher. Written comment in opposition includes a letter from </w:t>
            </w:r>
            <w:r w:rsidR="00F71A60">
              <w:rPr>
                <w:szCs w:val="24"/>
              </w:rPr>
              <w:t xml:space="preserve">Palmer Public Schools Superintendent Nancy Spitulnik, </w:t>
            </w:r>
            <w:r w:rsidR="00DD3A69">
              <w:rPr>
                <w:szCs w:val="24"/>
              </w:rPr>
              <w:t>members of the school committee of Webster Public Schools,</w:t>
            </w:r>
            <w:r>
              <w:rPr>
                <w:szCs w:val="24"/>
              </w:rPr>
              <w:t xml:space="preserve"> and an additional letter from a community member.</w:t>
            </w:r>
          </w:p>
          <w:p w:rsidR="00A426CB" w:rsidRPr="00144C6B" w:rsidRDefault="00A426CB" w:rsidP="007D28E8">
            <w:pPr>
              <w:spacing w:before="40"/>
              <w:rPr>
                <w:b/>
                <w:szCs w:val="24"/>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025"/>
        </w:trPr>
        <w:tc>
          <w:tcPr>
            <w:tcW w:w="5000" w:type="pct"/>
          </w:tcPr>
          <w:p w:rsidR="00A426CB" w:rsidRPr="00144C6B" w:rsidRDefault="00A426CB" w:rsidP="00DB366B">
            <w:pPr>
              <w:jc w:val="center"/>
              <w:rPr>
                <w:b/>
                <w:szCs w:val="24"/>
              </w:rPr>
            </w:pPr>
            <w:r w:rsidRPr="00144C6B">
              <w:rPr>
                <w:b/>
                <w:szCs w:val="24"/>
              </w:rPr>
              <w:lastRenderedPageBreak/>
              <w:t>Mission (I.A.) and Key Design Elements (I.B.)</w:t>
            </w:r>
          </w:p>
          <w:p w:rsidR="00A426CB" w:rsidRPr="006348DC" w:rsidRDefault="00A426CB" w:rsidP="00393D8E">
            <w:pP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8A68E8">
                  <w:pPr>
                    <w:widowControl/>
                    <w:snapToGrid/>
                    <w:rPr>
                      <w:b/>
                      <w:szCs w:val="22"/>
                      <w:u w:val="single"/>
                    </w:rPr>
                  </w:pPr>
                  <w:r>
                    <w:rPr>
                      <w:b/>
                      <w:sz w:val="22"/>
                      <w:szCs w:val="22"/>
                      <w:u w:val="single"/>
                    </w:rPr>
                    <w:t>Identified Evidence</w:t>
                  </w:r>
                </w:p>
              </w:tc>
              <w:tc>
                <w:tcPr>
                  <w:tcW w:w="2500" w:type="pct"/>
                </w:tcPr>
                <w:p w:rsidR="00A426CB" w:rsidRPr="006348DC" w:rsidRDefault="00A426CB" w:rsidP="008A68E8">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4C6DF5">
              <w:trPr>
                <w:trHeight w:val="387"/>
              </w:trPr>
              <w:tc>
                <w:tcPr>
                  <w:tcW w:w="2500" w:type="pct"/>
                </w:tcPr>
                <w:p w:rsidR="00A426CB" w:rsidRPr="008575C0" w:rsidRDefault="00A426CB" w:rsidP="0087571A">
                  <w:pPr>
                    <w:widowControl/>
                    <w:numPr>
                      <w:ilvl w:val="0"/>
                      <w:numId w:val="18"/>
                    </w:numPr>
                    <w:snapToGrid/>
                    <w:spacing w:before="40" w:after="100" w:afterAutospacing="1"/>
                    <w:rPr>
                      <w:szCs w:val="24"/>
                    </w:rPr>
                  </w:pPr>
                  <w:r w:rsidRPr="008575C0">
                    <w:rPr>
                      <w:szCs w:val="24"/>
                    </w:rPr>
                    <w:t xml:space="preserve">The mission and vision clearly define the purpose and values of the school, communicate high academic standards and student success, and </w:t>
                  </w:r>
                  <w:r>
                    <w:rPr>
                      <w:szCs w:val="24"/>
                    </w:rPr>
                    <w:t>are</w:t>
                  </w:r>
                  <w:r w:rsidRPr="008575C0">
                    <w:rPr>
                      <w:szCs w:val="24"/>
                    </w:rPr>
                    <w:t xml:space="preserve"> reflected throughout the application.</w:t>
                  </w:r>
                  <w:r>
                    <w:rPr>
                      <w:szCs w:val="24"/>
                    </w:rPr>
                    <w:t xml:space="preserve"> The mission reflects aspects of all three key design elements without explicit integration. The mission describes student outcomes using language reflective of its proposed partnership with Expeditionary Learning (EL), a school support organization</w:t>
                  </w:r>
                  <w:r w:rsidR="001C75FB">
                    <w:rPr>
                      <w:szCs w:val="24"/>
                    </w:rPr>
                    <w:t>. The mission states that all students are to</w:t>
                  </w:r>
                  <w:r>
                    <w:rPr>
                      <w:szCs w:val="24"/>
                    </w:rPr>
                    <w:t xml:space="preserve"> “become reflective inquisitors, articulate communicators, critical thinkers, and skilled problem solvers.”</w:t>
                  </w:r>
                  <w:r w:rsidRPr="008575C0">
                    <w:rPr>
                      <w:szCs w:val="24"/>
                    </w:rPr>
                    <w:t xml:space="preserve"> (I.A.)</w:t>
                  </w:r>
                </w:p>
                <w:p w:rsidR="00A426CB" w:rsidRPr="006F7F18" w:rsidRDefault="00A426CB" w:rsidP="0087571A">
                  <w:pPr>
                    <w:widowControl/>
                    <w:numPr>
                      <w:ilvl w:val="0"/>
                      <w:numId w:val="18"/>
                    </w:numPr>
                    <w:snapToGrid/>
                    <w:spacing w:before="40" w:after="100" w:afterAutospacing="1"/>
                    <w:rPr>
                      <w:b/>
                      <w:szCs w:val="24"/>
                    </w:rPr>
                  </w:pPr>
                  <w:r>
                    <w:rPr>
                      <w:szCs w:val="24"/>
                    </w:rPr>
                    <w:t>The application describes</w:t>
                  </w:r>
                  <w:r w:rsidR="003B5668">
                    <w:rPr>
                      <w:szCs w:val="24"/>
                    </w:rPr>
                    <w:t xml:space="preserve"> three key design elements which</w:t>
                  </w:r>
                  <w:r>
                    <w:rPr>
                      <w:szCs w:val="24"/>
                    </w:rPr>
                    <w:t xml:space="preserve"> are aligned with the proposed mission and reflected to varying degrees in all other areas of the application. The elements are the proposed relationship with Old Sturbridge Village (OSV), the proposed relationship with EL, and the use of Positive Behavioral Interventions and Supports (PBIS). (I.B.)</w:t>
                  </w:r>
                </w:p>
                <w:p w:rsidR="00A426CB" w:rsidRPr="006348DC" w:rsidRDefault="00A426CB" w:rsidP="0087571A">
                  <w:pPr>
                    <w:widowControl/>
                    <w:numPr>
                      <w:ilvl w:val="0"/>
                      <w:numId w:val="18"/>
                    </w:numPr>
                    <w:snapToGrid/>
                    <w:spacing w:before="40" w:after="100" w:afterAutospacing="1"/>
                    <w:rPr>
                      <w:szCs w:val="22"/>
                    </w:rPr>
                  </w:pPr>
                  <w:r>
                    <w:rPr>
                      <w:szCs w:val="22"/>
                    </w:rPr>
                    <w:t>The applicant group described how their proposed school distinguishes itself from other options available in the proposed charter region. The applicant group highlighted the unique resources available through the partnership with OSV, as well as the relationship with EL to support effective implementation of the proposed school design and programming. (I.B.)</w:t>
                  </w:r>
                </w:p>
                <w:p w:rsidR="00A426CB" w:rsidRPr="0087571A" w:rsidRDefault="00A426CB" w:rsidP="0087571A">
                  <w:pPr>
                    <w:widowControl/>
                    <w:numPr>
                      <w:ilvl w:val="0"/>
                      <w:numId w:val="18"/>
                    </w:numPr>
                    <w:snapToGrid/>
                    <w:spacing w:before="40" w:after="100" w:afterAutospacing="1"/>
                    <w:rPr>
                      <w:szCs w:val="22"/>
                    </w:rPr>
                  </w:pPr>
                  <w:r>
                    <w:rPr>
                      <w:szCs w:val="22"/>
                    </w:rPr>
                    <w:t xml:space="preserve">The application describes the foundational elements of EL schools, and states that EL’s approach to teaching and learning aligns with the </w:t>
                  </w:r>
                  <w:r w:rsidR="00AB142E">
                    <w:rPr>
                      <w:szCs w:val="22"/>
                    </w:rPr>
                    <w:t xml:space="preserve">established </w:t>
                  </w:r>
                  <w:r>
                    <w:rPr>
                      <w:szCs w:val="22"/>
                    </w:rPr>
                    <w:t>practices of OSV program educators. During the interview, the Chief Executive Officer of OSV, J</w:t>
                  </w:r>
                  <w:r w:rsidR="00A24C28">
                    <w:rPr>
                      <w:szCs w:val="22"/>
                    </w:rPr>
                    <w:t>ames</w:t>
                  </w:r>
                  <w:r>
                    <w:rPr>
                      <w:szCs w:val="22"/>
                    </w:rPr>
                    <w:t xml:space="preserve"> Donahue, reported that a feasibility study was performed regarding OSV’s potential involvement in founding a charter school, and EL </w:t>
                  </w:r>
                  <w:r w:rsidR="00AB142E">
                    <w:rPr>
                      <w:szCs w:val="22"/>
                    </w:rPr>
                    <w:t>w</w:t>
                  </w:r>
                  <w:r>
                    <w:rPr>
                      <w:szCs w:val="22"/>
                    </w:rPr>
                    <w:t>as identified as a philosophically-aligned partner.  (I.B.)</w:t>
                  </w:r>
                </w:p>
                <w:p w:rsidR="00A426CB" w:rsidRPr="006348DC" w:rsidRDefault="00A426CB" w:rsidP="0087571A">
                  <w:pPr>
                    <w:widowControl/>
                    <w:numPr>
                      <w:ilvl w:val="0"/>
                      <w:numId w:val="18"/>
                    </w:numPr>
                    <w:snapToGrid/>
                    <w:spacing w:before="40" w:after="100" w:afterAutospacing="1"/>
                    <w:rPr>
                      <w:szCs w:val="22"/>
                    </w:rPr>
                  </w:pPr>
                  <w:r>
                    <w:rPr>
                      <w:szCs w:val="22"/>
                    </w:rPr>
                    <w:t>The application describes a compelling image of the school’s future and its potential positive impact on stakeholders. (I.B.)</w:t>
                  </w:r>
                </w:p>
              </w:tc>
              <w:tc>
                <w:tcPr>
                  <w:tcW w:w="2500" w:type="pct"/>
                </w:tcPr>
                <w:p w:rsidR="00A426CB" w:rsidRDefault="003E02F3" w:rsidP="00931842">
                  <w:pPr>
                    <w:widowControl/>
                    <w:numPr>
                      <w:ilvl w:val="0"/>
                      <w:numId w:val="11"/>
                    </w:numPr>
                    <w:snapToGrid/>
                    <w:spacing w:before="40" w:after="100" w:afterAutospacing="1"/>
                    <w:rPr>
                      <w:szCs w:val="22"/>
                    </w:rPr>
                  </w:pPr>
                  <w:r>
                    <w:rPr>
                      <w:szCs w:val="22"/>
                    </w:rPr>
                    <w:t>The application contains limited development regarding one of the</w:t>
                  </w:r>
                  <w:r w:rsidR="00A426CB">
                    <w:rPr>
                      <w:szCs w:val="22"/>
                    </w:rPr>
                    <w:t xml:space="preserve"> key design elements, the </w:t>
                  </w:r>
                  <w:r w:rsidR="00987A45">
                    <w:rPr>
                      <w:szCs w:val="22"/>
                    </w:rPr>
                    <w:t>proposed school’s</w:t>
                  </w:r>
                  <w:r w:rsidR="00C111CB">
                    <w:rPr>
                      <w:szCs w:val="22"/>
                    </w:rPr>
                    <w:t xml:space="preserve"> </w:t>
                  </w:r>
                  <w:r w:rsidR="00987A45">
                    <w:rPr>
                      <w:szCs w:val="22"/>
                    </w:rPr>
                    <w:t>use</w:t>
                  </w:r>
                  <w:r w:rsidR="00A426CB">
                    <w:rPr>
                      <w:szCs w:val="22"/>
                    </w:rPr>
                    <w:t xml:space="preserve"> of Positive Behavioral Interventions and Supports (PBIS)</w:t>
                  </w:r>
                  <w:r>
                    <w:rPr>
                      <w:szCs w:val="22"/>
                    </w:rPr>
                    <w:t xml:space="preserve">. </w:t>
                  </w:r>
                  <w:r w:rsidR="00A426CB">
                    <w:rPr>
                      <w:szCs w:val="22"/>
                    </w:rPr>
                    <w:t xml:space="preserve">The application is clear that PBIS is central to establishing the mission goal of a “supportive and nurturing community.” </w:t>
                  </w:r>
                  <w:r w:rsidR="00987A45">
                    <w:rPr>
                      <w:szCs w:val="22"/>
                    </w:rPr>
                    <w:t>However, t</w:t>
                  </w:r>
                  <w:r w:rsidR="00A426CB">
                    <w:rPr>
                      <w:szCs w:val="22"/>
                    </w:rPr>
                    <w:t xml:space="preserve">he discussions of PBIS are limited to general overviews rather than specific plans </w:t>
                  </w:r>
                  <w:r w:rsidR="00987A45">
                    <w:rPr>
                      <w:szCs w:val="22"/>
                    </w:rPr>
                    <w:t>for</w:t>
                  </w:r>
                  <w:r w:rsidR="000F0D2F">
                    <w:rPr>
                      <w:szCs w:val="22"/>
                    </w:rPr>
                    <w:t xml:space="preserve"> </w:t>
                  </w:r>
                  <w:r w:rsidR="00A426CB">
                    <w:rPr>
                      <w:szCs w:val="22"/>
                    </w:rPr>
                    <w:t xml:space="preserve">implementation. (I.B.) </w:t>
                  </w:r>
                </w:p>
                <w:p w:rsidR="00CA50B0" w:rsidRDefault="00A426CB" w:rsidP="002A1C34">
                  <w:pPr>
                    <w:widowControl/>
                    <w:numPr>
                      <w:ilvl w:val="0"/>
                      <w:numId w:val="11"/>
                    </w:numPr>
                    <w:snapToGrid/>
                    <w:spacing w:before="40" w:after="100" w:afterAutospacing="1"/>
                    <w:rPr>
                      <w:szCs w:val="24"/>
                    </w:rPr>
                  </w:pPr>
                  <w:r>
                    <w:rPr>
                      <w:szCs w:val="24"/>
                    </w:rPr>
                    <w:t xml:space="preserve">While the application communicates a core belief that “all students deserve access to high quality education that will help them exceed academic standards in every discipline while developing into caring community members,” and members of the applicant group shared this core value during the interview, it remains unclear how the proposed school will achieve this goal for students. </w:t>
                  </w:r>
                  <w:r w:rsidRPr="00820618">
                    <w:rPr>
                      <w:szCs w:val="24"/>
                    </w:rPr>
                    <w:t xml:space="preserve">The application </w:t>
                  </w:r>
                  <w:r w:rsidR="009623ED">
                    <w:rPr>
                      <w:szCs w:val="24"/>
                    </w:rPr>
                    <w:t>lacks specific</w:t>
                  </w:r>
                  <w:r w:rsidRPr="00820618">
                    <w:rPr>
                      <w:szCs w:val="24"/>
                    </w:rPr>
                    <w:t xml:space="preserve"> key academic and non-academic goals for students</w:t>
                  </w:r>
                  <w:r w:rsidR="00987A45">
                    <w:rPr>
                      <w:szCs w:val="24"/>
                    </w:rPr>
                    <w:t>,</w:t>
                  </w:r>
                  <w:r w:rsidRPr="00820618">
                    <w:rPr>
                      <w:szCs w:val="24"/>
                    </w:rPr>
                    <w:t xml:space="preserve"> </w:t>
                  </w:r>
                  <w:r>
                    <w:rPr>
                      <w:szCs w:val="24"/>
                    </w:rPr>
                    <w:t>which limits the Department’s ability to assess the group’s capacity to effectively set goals</w:t>
                  </w:r>
                  <w:r w:rsidR="009623ED">
                    <w:rPr>
                      <w:szCs w:val="24"/>
                    </w:rPr>
                    <w:t xml:space="preserve"> aligned to the proposed mission</w:t>
                  </w:r>
                  <w:r>
                    <w:rPr>
                      <w:szCs w:val="24"/>
                    </w:rPr>
                    <w:t xml:space="preserve">, and monitor and measure progress towards </w:t>
                  </w:r>
                  <w:r w:rsidR="009623ED">
                    <w:rPr>
                      <w:szCs w:val="24"/>
                    </w:rPr>
                    <w:t>those goals</w:t>
                  </w:r>
                  <w:r>
                    <w:rPr>
                      <w:szCs w:val="24"/>
                    </w:rPr>
                    <w:t xml:space="preserve">. (I.B.) </w:t>
                  </w:r>
                </w:p>
              </w:tc>
            </w:tr>
          </w:tbl>
          <w:p w:rsidR="00A426CB" w:rsidRPr="006348DC" w:rsidRDefault="00A426CB" w:rsidP="00393D8E">
            <w:pPr>
              <w:ind w:left="360"/>
              <w:rPr>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025"/>
        </w:trPr>
        <w:tc>
          <w:tcPr>
            <w:tcW w:w="5000" w:type="pct"/>
          </w:tcPr>
          <w:p w:rsidR="00A426CB" w:rsidRPr="00144C6B" w:rsidRDefault="00A426CB" w:rsidP="00D00821">
            <w:pPr>
              <w:jc w:val="center"/>
              <w:rPr>
                <w:b/>
                <w:szCs w:val="24"/>
              </w:rPr>
            </w:pPr>
            <w:r w:rsidRPr="00144C6B">
              <w:rPr>
                <w:b/>
                <w:szCs w:val="24"/>
              </w:rPr>
              <w:lastRenderedPageBreak/>
              <w:t xml:space="preserve">Description of the Community to Be Served and </w:t>
            </w:r>
            <w:r>
              <w:rPr>
                <w:b/>
                <w:szCs w:val="24"/>
              </w:rPr>
              <w:t xml:space="preserve">Enrollment and Recruitment (I.C. and </w:t>
            </w:r>
            <w:r w:rsidRPr="00144C6B">
              <w:rPr>
                <w:b/>
                <w:szCs w:val="24"/>
              </w:rPr>
              <w:t>I.D.)</w:t>
            </w:r>
          </w:p>
          <w:p w:rsidR="00A426CB" w:rsidRPr="008C0AE5" w:rsidRDefault="00A426CB" w:rsidP="00DB366B">
            <w:pPr>
              <w:jc w:val="center"/>
              <w:rPr>
                <w:b/>
                <w:szCs w:val="24"/>
              </w:rPr>
            </w:pPr>
          </w:p>
          <w:tbl>
            <w:tblPr>
              <w:tblW w:w="5000" w:type="pct"/>
              <w:tblLook w:val="01E0"/>
            </w:tblPr>
            <w:tblGrid>
              <w:gridCol w:w="7200"/>
              <w:gridCol w:w="7200"/>
            </w:tblGrid>
            <w:tr w:rsidR="00A426CB" w:rsidRPr="008C0AE5" w:rsidTr="004C6DF5">
              <w:tc>
                <w:tcPr>
                  <w:tcW w:w="2500" w:type="pct"/>
                </w:tcPr>
                <w:p w:rsidR="00A426CB" w:rsidRPr="008C0AE5" w:rsidRDefault="00A426CB" w:rsidP="004E34E5">
                  <w:pPr>
                    <w:widowControl/>
                    <w:snapToGrid/>
                    <w:rPr>
                      <w:b/>
                      <w:szCs w:val="24"/>
                      <w:u w:val="single"/>
                    </w:rPr>
                  </w:pPr>
                  <w:r w:rsidRPr="008C0AE5">
                    <w:rPr>
                      <w:b/>
                      <w:szCs w:val="24"/>
                      <w:u w:val="single"/>
                    </w:rPr>
                    <w:t>Identified Evidence</w:t>
                  </w:r>
                </w:p>
              </w:tc>
              <w:tc>
                <w:tcPr>
                  <w:tcW w:w="2500" w:type="pct"/>
                </w:tcPr>
                <w:p w:rsidR="00A426CB" w:rsidRPr="008C0AE5" w:rsidRDefault="00A426CB" w:rsidP="004E34E5">
                  <w:pPr>
                    <w:widowControl/>
                    <w:snapToGrid/>
                    <w:rPr>
                      <w:b/>
                      <w:szCs w:val="24"/>
                      <w:u w:val="single"/>
                    </w:rPr>
                  </w:pPr>
                  <w:r w:rsidRPr="008C0AE5">
                    <w:rPr>
                      <w:b/>
                      <w:szCs w:val="24"/>
                      <w:u w:val="single"/>
                    </w:rPr>
                    <w:t xml:space="preserve">Limited Evidence </w:t>
                  </w:r>
                </w:p>
              </w:tc>
            </w:tr>
            <w:tr w:rsidR="00A426CB" w:rsidRPr="008C0AE5" w:rsidTr="004C6DF5">
              <w:trPr>
                <w:trHeight w:val="387"/>
              </w:trPr>
              <w:tc>
                <w:tcPr>
                  <w:tcW w:w="2500" w:type="pct"/>
                </w:tcPr>
                <w:p w:rsidR="00A426CB" w:rsidRDefault="00A426CB" w:rsidP="005C04AA">
                  <w:pPr>
                    <w:widowControl/>
                    <w:numPr>
                      <w:ilvl w:val="0"/>
                      <w:numId w:val="7"/>
                    </w:numPr>
                    <w:snapToGrid/>
                    <w:spacing w:before="40" w:after="100" w:afterAutospacing="1"/>
                    <w:rPr>
                      <w:bCs/>
                      <w:szCs w:val="24"/>
                    </w:rPr>
                  </w:pPr>
                  <w:r w:rsidRPr="008C0AE5">
                    <w:rPr>
                      <w:szCs w:val="24"/>
                    </w:rPr>
                    <w:t xml:space="preserve">The </w:t>
                  </w:r>
                  <w:r>
                    <w:rPr>
                      <w:szCs w:val="24"/>
                    </w:rPr>
                    <w:t xml:space="preserve">proposed charter school would serve residents of four of the lowest performing districts in the Commonwealth, including Southbridge. </w:t>
                  </w:r>
                  <w:r w:rsidRPr="008C0AE5">
                    <w:rPr>
                      <w:bCs/>
                      <w:szCs w:val="24"/>
                    </w:rPr>
                    <w:t xml:space="preserve">During the interview, the applicant group </w:t>
                  </w:r>
                  <w:r>
                    <w:rPr>
                      <w:bCs/>
                      <w:szCs w:val="24"/>
                    </w:rPr>
                    <w:t xml:space="preserve">described </w:t>
                  </w:r>
                  <w:r w:rsidRPr="008C0AE5">
                    <w:rPr>
                      <w:bCs/>
                      <w:szCs w:val="24"/>
                    </w:rPr>
                    <w:t xml:space="preserve">the </w:t>
                  </w:r>
                  <w:r>
                    <w:rPr>
                      <w:bCs/>
                      <w:szCs w:val="24"/>
                    </w:rPr>
                    <w:t xml:space="preserve">extensive and </w:t>
                  </w:r>
                  <w:r w:rsidRPr="008C0AE5">
                    <w:rPr>
                      <w:bCs/>
                      <w:szCs w:val="24"/>
                    </w:rPr>
                    <w:t xml:space="preserve">on-going </w:t>
                  </w:r>
                  <w:r>
                    <w:rPr>
                      <w:bCs/>
                      <w:szCs w:val="24"/>
                    </w:rPr>
                    <w:t xml:space="preserve">recruitment </w:t>
                  </w:r>
                  <w:r w:rsidRPr="008C0AE5">
                    <w:rPr>
                      <w:bCs/>
                      <w:szCs w:val="24"/>
                    </w:rPr>
                    <w:t>efforts</w:t>
                  </w:r>
                  <w:r>
                    <w:rPr>
                      <w:bCs/>
                      <w:szCs w:val="24"/>
                    </w:rPr>
                    <w:t xml:space="preserve"> being per</w:t>
                  </w:r>
                  <w:r w:rsidR="000F6F8A">
                    <w:rPr>
                      <w:bCs/>
                      <w:szCs w:val="24"/>
                    </w:rPr>
                    <w:t xml:space="preserve">formed by OSV employees and reported </w:t>
                  </w:r>
                  <w:r>
                    <w:rPr>
                      <w:bCs/>
                      <w:szCs w:val="24"/>
                    </w:rPr>
                    <w:t>strong support for the proposed school from</w:t>
                  </w:r>
                  <w:r w:rsidRPr="008C0AE5">
                    <w:rPr>
                      <w:bCs/>
                      <w:szCs w:val="24"/>
                    </w:rPr>
                    <w:t xml:space="preserve"> </w:t>
                  </w:r>
                  <w:r>
                    <w:rPr>
                      <w:bCs/>
                      <w:szCs w:val="24"/>
                    </w:rPr>
                    <w:t>Southbridge families</w:t>
                  </w:r>
                  <w:r w:rsidRPr="008C0AE5">
                    <w:rPr>
                      <w:bCs/>
                      <w:szCs w:val="24"/>
                    </w:rPr>
                    <w:t>.</w:t>
                  </w:r>
                  <w:r>
                    <w:rPr>
                      <w:bCs/>
                      <w:szCs w:val="24"/>
                    </w:rPr>
                    <w:t xml:space="preserve"> OSV has implemented information sessions in the targeted communities and at OSV, as well as door-to-door campaigning. </w:t>
                  </w:r>
                  <w:r>
                    <w:rPr>
                      <w:szCs w:val="24"/>
                    </w:rPr>
                    <w:t>The applicant group is targeting much of its recruitment efforts in Southbridge. (I.C. and I.D.)</w:t>
                  </w:r>
                </w:p>
                <w:p w:rsidR="00A426CB" w:rsidRPr="008C0AE5" w:rsidRDefault="00A426CB" w:rsidP="006F7F18">
                  <w:pPr>
                    <w:widowControl/>
                    <w:numPr>
                      <w:ilvl w:val="0"/>
                      <w:numId w:val="7"/>
                    </w:numPr>
                    <w:snapToGrid/>
                    <w:spacing w:before="40" w:after="100" w:afterAutospacing="1"/>
                    <w:rPr>
                      <w:b/>
                      <w:szCs w:val="24"/>
                    </w:rPr>
                  </w:pPr>
                  <w:r>
                    <w:rPr>
                      <w:szCs w:val="24"/>
                    </w:rPr>
                    <w:t>In the</w:t>
                  </w:r>
                  <w:r w:rsidRPr="008C0AE5">
                    <w:rPr>
                      <w:szCs w:val="24"/>
                    </w:rPr>
                    <w:t xml:space="preserve"> application </w:t>
                  </w:r>
                  <w:r>
                    <w:rPr>
                      <w:szCs w:val="24"/>
                    </w:rPr>
                    <w:t>and during the interview on January 14th, the applicant group described</w:t>
                  </w:r>
                  <w:r w:rsidRPr="008C0AE5">
                    <w:rPr>
                      <w:szCs w:val="24"/>
                    </w:rPr>
                    <w:t xml:space="preserve"> </w:t>
                  </w:r>
                  <w:r>
                    <w:rPr>
                      <w:szCs w:val="24"/>
                    </w:rPr>
                    <w:t>clear evidence of demand</w:t>
                  </w:r>
                  <w:r w:rsidRPr="008C0AE5">
                    <w:rPr>
                      <w:szCs w:val="24"/>
                    </w:rPr>
                    <w:t xml:space="preserve"> for the proposed school, including</w:t>
                  </w:r>
                  <w:r>
                    <w:rPr>
                      <w:szCs w:val="24"/>
                    </w:rPr>
                    <w:t xml:space="preserve"> over 100 intent to enroll forms collected since January 8th for the inaugural classes of kindergarten, first grade, and second grade students</w:t>
                  </w:r>
                  <w:r w:rsidRPr="008C0AE5">
                    <w:rPr>
                      <w:szCs w:val="24"/>
                    </w:rPr>
                    <w:t>. (I.C.)</w:t>
                  </w:r>
                </w:p>
                <w:p w:rsidR="00A426CB" w:rsidRDefault="00A426CB" w:rsidP="00266A12">
                  <w:pPr>
                    <w:widowControl/>
                    <w:numPr>
                      <w:ilvl w:val="0"/>
                      <w:numId w:val="7"/>
                    </w:numPr>
                    <w:snapToGrid/>
                    <w:spacing w:before="40" w:after="100" w:afterAutospacing="1"/>
                    <w:rPr>
                      <w:bCs/>
                      <w:szCs w:val="24"/>
                    </w:rPr>
                  </w:pPr>
                  <w:r>
                    <w:rPr>
                      <w:bCs/>
                      <w:szCs w:val="24"/>
                    </w:rPr>
                    <w:t xml:space="preserve">The application describes </w:t>
                  </w:r>
                  <w:r w:rsidR="004E2AEF">
                    <w:rPr>
                      <w:bCs/>
                      <w:szCs w:val="24"/>
                    </w:rPr>
                    <w:t xml:space="preserve">plans for </w:t>
                  </w:r>
                  <w:r>
                    <w:rPr>
                      <w:bCs/>
                      <w:szCs w:val="24"/>
                    </w:rPr>
                    <w:t xml:space="preserve">dissemination that </w:t>
                  </w:r>
                  <w:r w:rsidR="004E2AEF">
                    <w:rPr>
                      <w:bCs/>
                      <w:szCs w:val="24"/>
                    </w:rPr>
                    <w:t>include the</w:t>
                  </w:r>
                  <w:r>
                    <w:rPr>
                      <w:bCs/>
                      <w:szCs w:val="24"/>
                    </w:rPr>
                    <w:t xml:space="preserve"> develop</w:t>
                  </w:r>
                  <w:r w:rsidR="00FF0441">
                    <w:rPr>
                      <w:bCs/>
                      <w:szCs w:val="24"/>
                    </w:rPr>
                    <w:t>ing</w:t>
                  </w:r>
                  <w:r>
                    <w:rPr>
                      <w:bCs/>
                      <w:szCs w:val="24"/>
                    </w:rPr>
                    <w:t xml:space="preserve"> learning expeditions for use by the museum with visiting public schools</w:t>
                  </w:r>
                  <w:r w:rsidR="004E2AEF">
                    <w:rPr>
                      <w:bCs/>
                      <w:szCs w:val="24"/>
                    </w:rPr>
                    <w:t>,</w:t>
                  </w:r>
                  <w:r>
                    <w:rPr>
                      <w:bCs/>
                      <w:szCs w:val="24"/>
                    </w:rPr>
                    <w:t xml:space="preserve"> disseminat</w:t>
                  </w:r>
                  <w:r w:rsidR="004E2AEF">
                    <w:rPr>
                      <w:bCs/>
                      <w:szCs w:val="24"/>
                    </w:rPr>
                    <w:t>i</w:t>
                  </w:r>
                  <w:r w:rsidR="00FF0441">
                    <w:rPr>
                      <w:bCs/>
                      <w:szCs w:val="24"/>
                    </w:rPr>
                    <w:t>ng</w:t>
                  </w:r>
                  <w:r>
                    <w:rPr>
                      <w:bCs/>
                      <w:szCs w:val="24"/>
                    </w:rPr>
                    <w:t xml:space="preserve"> via the EL school network</w:t>
                  </w:r>
                  <w:r w:rsidR="004E2AEF">
                    <w:rPr>
                      <w:bCs/>
                      <w:szCs w:val="24"/>
                    </w:rPr>
                    <w:t>,</w:t>
                  </w:r>
                  <w:r>
                    <w:rPr>
                      <w:bCs/>
                      <w:szCs w:val="24"/>
                    </w:rPr>
                    <w:t xml:space="preserve"> and host</w:t>
                  </w:r>
                  <w:r w:rsidR="00FF0441">
                    <w:rPr>
                      <w:bCs/>
                      <w:szCs w:val="24"/>
                    </w:rPr>
                    <w:t>ing</w:t>
                  </w:r>
                  <w:r>
                    <w:rPr>
                      <w:bCs/>
                      <w:szCs w:val="24"/>
                    </w:rPr>
                    <w:t xml:space="preserve"> professional development events for local educators</w:t>
                  </w:r>
                  <w:r w:rsidR="004E2AEF">
                    <w:rPr>
                      <w:bCs/>
                      <w:szCs w:val="24"/>
                    </w:rPr>
                    <w:t xml:space="preserve"> at OSV</w:t>
                  </w:r>
                  <w:r>
                    <w:rPr>
                      <w:bCs/>
                      <w:szCs w:val="24"/>
                    </w:rPr>
                    <w:t>. (I.C.)</w:t>
                  </w:r>
                </w:p>
                <w:p w:rsidR="00A426CB" w:rsidRDefault="00A426CB" w:rsidP="008C0AE5">
                  <w:pPr>
                    <w:widowControl/>
                    <w:numPr>
                      <w:ilvl w:val="0"/>
                      <w:numId w:val="7"/>
                    </w:numPr>
                    <w:snapToGrid/>
                    <w:spacing w:before="40" w:after="100" w:afterAutospacing="1"/>
                    <w:rPr>
                      <w:bCs/>
                      <w:szCs w:val="24"/>
                    </w:rPr>
                  </w:pPr>
                  <w:r w:rsidRPr="008C0AE5">
                    <w:rPr>
                      <w:bCs/>
                      <w:szCs w:val="24"/>
                    </w:rPr>
                    <w:t>The applicant group proposes a slow-growth model that will reach the full enrollment of 360 students in 2024-2025. The applicant group intends to open with 120 students in grades K-2, and to add one grade per year until reaching it</w:t>
                  </w:r>
                  <w:r w:rsidR="00FF0441">
                    <w:rPr>
                      <w:bCs/>
                      <w:szCs w:val="24"/>
                    </w:rPr>
                    <w:t>s</w:t>
                  </w:r>
                  <w:r w:rsidRPr="008C0AE5">
                    <w:rPr>
                      <w:bCs/>
                      <w:szCs w:val="24"/>
                    </w:rPr>
                    <w:t xml:space="preserve"> full K-8 grade span. The applicat</w:t>
                  </w:r>
                  <w:r>
                    <w:rPr>
                      <w:bCs/>
                      <w:szCs w:val="24"/>
                    </w:rPr>
                    <w:t>ion clearly s</w:t>
                  </w:r>
                  <w:r w:rsidR="00FF0441">
                    <w:rPr>
                      <w:bCs/>
                      <w:szCs w:val="24"/>
                    </w:rPr>
                    <w:t>hows</w:t>
                  </w:r>
                  <w:r>
                    <w:rPr>
                      <w:bCs/>
                      <w:szCs w:val="24"/>
                    </w:rPr>
                    <w:t xml:space="preserve"> 40 students per</w:t>
                  </w:r>
                  <w:r w:rsidRPr="008C0AE5">
                    <w:rPr>
                      <w:bCs/>
                      <w:szCs w:val="24"/>
                    </w:rPr>
                    <w:t xml:space="preserve"> grade with twenty students per </w:t>
                  </w:r>
                  <w:r>
                    <w:rPr>
                      <w:bCs/>
                      <w:szCs w:val="24"/>
                    </w:rPr>
                    <w:t>class</w:t>
                  </w:r>
                  <w:r w:rsidRPr="008C0AE5">
                    <w:rPr>
                      <w:bCs/>
                      <w:szCs w:val="24"/>
                    </w:rPr>
                    <w:t xml:space="preserve"> throughout the K-8 grade span. The proposed school will allow the entry of new students </w:t>
                  </w:r>
                  <w:r>
                    <w:rPr>
                      <w:bCs/>
                      <w:szCs w:val="24"/>
                    </w:rPr>
                    <w:t>in all grades, which exceeds</w:t>
                  </w:r>
                  <w:r w:rsidRPr="008C0AE5">
                    <w:rPr>
                      <w:bCs/>
                      <w:szCs w:val="24"/>
                    </w:rPr>
                    <w:t xml:space="preserve"> regulatory backfilling requirement. (I.D.)</w:t>
                  </w:r>
                </w:p>
                <w:p w:rsidR="00905F12" w:rsidRPr="00905F12" w:rsidRDefault="00A426CB" w:rsidP="00A24C28">
                  <w:pPr>
                    <w:widowControl/>
                    <w:numPr>
                      <w:ilvl w:val="0"/>
                      <w:numId w:val="7"/>
                    </w:numPr>
                    <w:snapToGrid/>
                    <w:spacing w:before="40" w:after="240"/>
                    <w:rPr>
                      <w:bCs/>
                      <w:szCs w:val="24"/>
                    </w:rPr>
                  </w:pPr>
                  <w:r>
                    <w:rPr>
                      <w:bCs/>
                      <w:szCs w:val="24"/>
                    </w:rPr>
                    <w:t xml:space="preserve">Based on the growth plan, </w:t>
                  </w:r>
                  <w:r w:rsidRPr="008C0AE5">
                    <w:rPr>
                      <w:bCs/>
                      <w:szCs w:val="24"/>
                    </w:rPr>
                    <w:t xml:space="preserve">the proposed school will have four years of academic performance </w:t>
                  </w:r>
                  <w:r>
                    <w:rPr>
                      <w:bCs/>
                      <w:szCs w:val="24"/>
                    </w:rPr>
                    <w:t xml:space="preserve">data from </w:t>
                  </w:r>
                  <w:r w:rsidRPr="008C0AE5">
                    <w:rPr>
                      <w:bCs/>
                      <w:szCs w:val="24"/>
                    </w:rPr>
                    <w:t xml:space="preserve">the statewide assessment system </w:t>
                  </w:r>
                  <w:r>
                    <w:rPr>
                      <w:bCs/>
                      <w:szCs w:val="24"/>
                    </w:rPr>
                    <w:t>a</w:t>
                  </w:r>
                  <w:r w:rsidRPr="008C0AE5">
                    <w:rPr>
                      <w:bCs/>
                      <w:szCs w:val="24"/>
                    </w:rPr>
                    <w:t xml:space="preserve">t the time of its first renewal </w:t>
                  </w:r>
                  <w:r>
                    <w:rPr>
                      <w:bCs/>
                      <w:szCs w:val="24"/>
                    </w:rPr>
                    <w:t>decision</w:t>
                  </w:r>
                  <w:r w:rsidRPr="008C0AE5">
                    <w:rPr>
                      <w:bCs/>
                      <w:szCs w:val="24"/>
                    </w:rPr>
                    <w:t>. (I.D.)</w:t>
                  </w:r>
                </w:p>
              </w:tc>
              <w:tc>
                <w:tcPr>
                  <w:tcW w:w="2500" w:type="pct"/>
                </w:tcPr>
                <w:p w:rsidR="00A426CB" w:rsidRDefault="00A426CB" w:rsidP="00D53325">
                  <w:pPr>
                    <w:widowControl/>
                    <w:numPr>
                      <w:ilvl w:val="0"/>
                      <w:numId w:val="7"/>
                    </w:numPr>
                    <w:snapToGrid/>
                    <w:spacing w:before="40" w:after="100" w:afterAutospacing="1"/>
                    <w:rPr>
                      <w:bCs/>
                      <w:szCs w:val="24"/>
                    </w:rPr>
                  </w:pPr>
                  <w:r>
                    <w:rPr>
                      <w:bCs/>
                      <w:szCs w:val="24"/>
                    </w:rPr>
                    <w:t>While the applicant group points to its three key design elements, OSV, EL, and PBIS, as evidence of capacity to serve the targeted at-risk student population, the applicant group fails to describe how these elements will specifically address student needs. The application emphasizes OSV’s current role in the community</w:t>
                  </w:r>
                  <w:r w:rsidR="00FF0441">
                    <w:rPr>
                      <w:bCs/>
                      <w:szCs w:val="24"/>
                    </w:rPr>
                    <w:t>,</w:t>
                  </w:r>
                  <w:r>
                    <w:rPr>
                      <w:bCs/>
                      <w:szCs w:val="24"/>
                    </w:rPr>
                    <w:t xml:space="preserve"> which is not reflective of its role in supporting the founding and operation of a charter public school. </w:t>
                  </w:r>
                  <w:r w:rsidR="00704428">
                    <w:rPr>
                      <w:bCs/>
                      <w:szCs w:val="24"/>
                    </w:rPr>
                    <w:t>While the application states that EL and PBIS will “provide students the tools they need to succeed,” t</w:t>
                  </w:r>
                  <w:r>
                    <w:rPr>
                      <w:bCs/>
                      <w:szCs w:val="24"/>
                    </w:rPr>
                    <w:t xml:space="preserve">he role of EL and PBIS in meeting the needs of the anticipated high needs student population is not </w:t>
                  </w:r>
                  <w:r w:rsidR="00704428">
                    <w:rPr>
                      <w:bCs/>
                      <w:szCs w:val="24"/>
                    </w:rPr>
                    <w:t xml:space="preserve">adequately </w:t>
                  </w:r>
                  <w:r>
                    <w:rPr>
                      <w:bCs/>
                      <w:szCs w:val="24"/>
                    </w:rPr>
                    <w:t>described</w:t>
                  </w:r>
                  <w:r w:rsidR="00704428">
                    <w:rPr>
                      <w:bCs/>
                      <w:szCs w:val="24"/>
                    </w:rPr>
                    <w:t xml:space="preserve">. </w:t>
                  </w:r>
                  <w:r>
                    <w:rPr>
                      <w:bCs/>
                      <w:szCs w:val="24"/>
                    </w:rPr>
                    <w:t>(I.C. and II.A)</w:t>
                  </w:r>
                </w:p>
                <w:p w:rsidR="00A426CB" w:rsidRPr="008C0AE5" w:rsidRDefault="00A426CB" w:rsidP="002A1C34">
                  <w:pPr>
                    <w:widowControl/>
                    <w:snapToGrid/>
                    <w:spacing w:before="40" w:after="100" w:afterAutospacing="1"/>
                    <w:ind w:left="360"/>
                    <w:rPr>
                      <w:szCs w:val="24"/>
                    </w:rPr>
                  </w:pPr>
                </w:p>
              </w:tc>
            </w:tr>
          </w:tbl>
          <w:p w:rsidR="00A426CB" w:rsidRPr="006348DC" w:rsidRDefault="00A426CB" w:rsidP="00352BC3">
            <w:pPr>
              <w:rPr>
                <w:b/>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502"/>
        </w:trPr>
        <w:tc>
          <w:tcPr>
            <w:tcW w:w="5000" w:type="pct"/>
          </w:tcPr>
          <w:p w:rsidR="00A426CB" w:rsidRPr="00144C6B" w:rsidRDefault="00A426CB" w:rsidP="00DB366B">
            <w:pPr>
              <w:jc w:val="center"/>
              <w:rPr>
                <w:b/>
                <w:szCs w:val="24"/>
              </w:rPr>
            </w:pPr>
            <w:r w:rsidRPr="00144C6B">
              <w:rPr>
                <w:b/>
                <w:szCs w:val="24"/>
              </w:rPr>
              <w:t xml:space="preserve">Overview of Program Delivery </w:t>
            </w:r>
            <w:r>
              <w:rPr>
                <w:b/>
                <w:szCs w:val="24"/>
              </w:rPr>
              <w:t xml:space="preserve">and Curriculum and Instruction (II.A. and </w:t>
            </w:r>
            <w:r w:rsidRPr="00144C6B">
              <w:rPr>
                <w:b/>
                <w:szCs w:val="24"/>
              </w:rPr>
              <w:t>II.B.)</w:t>
            </w:r>
          </w:p>
          <w:p w:rsidR="00A426CB" w:rsidRPr="006348DC" w:rsidRDefault="00A426CB" w:rsidP="00DB366B">
            <w:pPr>
              <w:jc w:val="cente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4E34E5">
                  <w:pPr>
                    <w:widowControl/>
                    <w:snapToGrid/>
                    <w:rPr>
                      <w:b/>
                      <w:szCs w:val="22"/>
                      <w:u w:val="single"/>
                    </w:rPr>
                  </w:pPr>
                  <w:r>
                    <w:rPr>
                      <w:b/>
                      <w:sz w:val="22"/>
                      <w:szCs w:val="22"/>
                      <w:u w:val="single"/>
                    </w:rPr>
                    <w:t>Identified Evidence</w:t>
                  </w:r>
                </w:p>
              </w:tc>
              <w:tc>
                <w:tcPr>
                  <w:tcW w:w="2500" w:type="pct"/>
                </w:tcPr>
                <w:p w:rsidR="00A426CB" w:rsidRPr="006348DC" w:rsidRDefault="00A426CB"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4A0946">
              <w:trPr>
                <w:trHeight w:val="630"/>
              </w:trPr>
              <w:tc>
                <w:tcPr>
                  <w:tcW w:w="2500" w:type="pct"/>
                </w:tcPr>
                <w:p w:rsidR="00A426CB" w:rsidRDefault="00A426CB" w:rsidP="00F47A75">
                  <w:pPr>
                    <w:widowControl/>
                    <w:numPr>
                      <w:ilvl w:val="0"/>
                      <w:numId w:val="7"/>
                    </w:numPr>
                    <w:snapToGrid/>
                    <w:spacing w:before="40" w:after="100" w:afterAutospacing="1"/>
                    <w:rPr>
                      <w:bCs/>
                      <w:szCs w:val="24"/>
                    </w:rPr>
                  </w:pPr>
                  <w:r w:rsidRPr="00DF743D">
                    <w:rPr>
                      <w:szCs w:val="24"/>
                    </w:rPr>
                    <w:t>The proposed educational program provide</w:t>
                  </w:r>
                  <w:r>
                    <w:rPr>
                      <w:szCs w:val="24"/>
                    </w:rPr>
                    <w:t>s an extended school year of 185</w:t>
                  </w:r>
                  <w:r w:rsidRPr="00DF743D">
                    <w:rPr>
                      <w:szCs w:val="24"/>
                    </w:rPr>
                    <w:t xml:space="preserve"> days a</w:t>
                  </w:r>
                  <w:r>
                    <w:rPr>
                      <w:szCs w:val="24"/>
                    </w:rPr>
                    <w:t>s well as extended school day (8:00 a.m. – 3:30 p.m.). Wednesday afternoons include a two hour Discovery Experience for students with OSV program staff. Faculty of the proposed school will engage in professional development during this planned OSV programming. (II.A.)</w:t>
                  </w:r>
                </w:p>
                <w:p w:rsidR="00A426CB" w:rsidRPr="006348DC" w:rsidRDefault="00A426CB" w:rsidP="00C028E9">
                  <w:pPr>
                    <w:widowControl/>
                    <w:numPr>
                      <w:ilvl w:val="0"/>
                      <w:numId w:val="7"/>
                    </w:numPr>
                    <w:snapToGrid/>
                    <w:spacing w:before="40" w:after="100" w:afterAutospacing="1"/>
                    <w:rPr>
                      <w:bCs/>
                      <w:szCs w:val="22"/>
                    </w:rPr>
                  </w:pPr>
                  <w:r w:rsidRPr="00C028E9">
                    <w:rPr>
                      <w:bCs/>
                      <w:szCs w:val="22"/>
                    </w:rPr>
                    <w:t>The proposed educational program include</w:t>
                  </w:r>
                  <w:r w:rsidR="003C12B8">
                    <w:rPr>
                      <w:bCs/>
                      <w:szCs w:val="22"/>
                    </w:rPr>
                    <w:t>s</w:t>
                  </w:r>
                  <w:r w:rsidRPr="00C028E9">
                    <w:rPr>
                      <w:bCs/>
                      <w:szCs w:val="22"/>
                    </w:rPr>
                    <w:t xml:space="preserve"> two hours of art and music weekly,</w:t>
                  </w:r>
                  <w:r w:rsidR="008C1C96" w:rsidRPr="00C028E9">
                    <w:rPr>
                      <w:bCs/>
                      <w:szCs w:val="22"/>
                    </w:rPr>
                    <w:t xml:space="preserve"> </w:t>
                  </w:r>
                  <w:r w:rsidR="005C65D6" w:rsidRPr="00C028E9">
                    <w:rPr>
                      <w:bCs/>
                      <w:szCs w:val="22"/>
                    </w:rPr>
                    <w:t xml:space="preserve">weekly foreign language instruction in Spanish, </w:t>
                  </w:r>
                  <w:r w:rsidR="008C1C96" w:rsidRPr="00C028E9">
                    <w:rPr>
                      <w:bCs/>
                      <w:szCs w:val="22"/>
                    </w:rPr>
                    <w:t>and a number of EL practice</w:t>
                  </w:r>
                  <w:r w:rsidR="00DB36A9" w:rsidRPr="00C028E9">
                    <w:rPr>
                      <w:bCs/>
                      <w:szCs w:val="22"/>
                    </w:rPr>
                    <w:t>s</w:t>
                  </w:r>
                  <w:r w:rsidR="008C1C96" w:rsidRPr="00C028E9">
                    <w:rPr>
                      <w:bCs/>
                      <w:szCs w:val="22"/>
                    </w:rPr>
                    <w:t xml:space="preserve">, such as </w:t>
                  </w:r>
                  <w:r w:rsidRPr="00C028E9">
                    <w:rPr>
                      <w:bCs/>
                      <w:szCs w:val="22"/>
                    </w:rPr>
                    <w:t xml:space="preserve">morning meeting, town meeting, and crew. </w:t>
                  </w:r>
                  <w:r w:rsidR="005C65D6" w:rsidRPr="00C028E9">
                    <w:rPr>
                      <w:bCs/>
                      <w:szCs w:val="22"/>
                    </w:rPr>
                    <w:t>(II.A. and II.B.)</w:t>
                  </w:r>
                </w:p>
              </w:tc>
              <w:tc>
                <w:tcPr>
                  <w:tcW w:w="2500" w:type="pct"/>
                </w:tcPr>
                <w:p w:rsidR="00A426CB" w:rsidRDefault="00A426CB" w:rsidP="005F0DFB">
                  <w:pPr>
                    <w:widowControl/>
                    <w:numPr>
                      <w:ilvl w:val="0"/>
                      <w:numId w:val="11"/>
                    </w:numPr>
                    <w:snapToGrid/>
                    <w:spacing w:before="40" w:after="100" w:afterAutospacing="1"/>
                    <w:rPr>
                      <w:szCs w:val="22"/>
                    </w:rPr>
                  </w:pPr>
                  <w:r>
                    <w:rPr>
                      <w:szCs w:val="22"/>
                    </w:rPr>
                    <w:t>The application does not indicate the implementation of a physical education and health program during the school day. (II.A.)</w:t>
                  </w:r>
                </w:p>
                <w:p w:rsidR="00A426CB" w:rsidRPr="00803571" w:rsidRDefault="00A426CB" w:rsidP="005F0DFB">
                  <w:pPr>
                    <w:widowControl/>
                    <w:numPr>
                      <w:ilvl w:val="0"/>
                      <w:numId w:val="11"/>
                    </w:numPr>
                    <w:snapToGrid/>
                    <w:spacing w:before="40" w:after="100" w:afterAutospacing="1"/>
                    <w:rPr>
                      <w:szCs w:val="22"/>
                    </w:rPr>
                  </w:pPr>
                  <w:r>
                    <w:rPr>
                      <w:szCs w:val="22"/>
                    </w:rPr>
                    <w:t xml:space="preserve">The application describes the intent for OSV to provide </w:t>
                  </w:r>
                  <w:r w:rsidRPr="00A21B9B">
                    <w:rPr>
                      <w:szCs w:val="22"/>
                    </w:rPr>
                    <w:t>before</w:t>
                  </w:r>
                  <w:r>
                    <w:rPr>
                      <w:szCs w:val="22"/>
                    </w:rPr>
                    <w:t xml:space="preserve"> and after school programming for a "sliding" fee in addition to summer programming. The application does not indicate if the programming is intended to be complementary to teaching and learning during the school day. The effective use of OSV mentors, volunteers, and staff to implement the proposed programming is not described. (II.A.)</w:t>
                  </w:r>
                </w:p>
                <w:p w:rsidR="00A426CB" w:rsidRPr="00DB7F58" w:rsidRDefault="00A426CB" w:rsidP="005F0DFB">
                  <w:pPr>
                    <w:widowControl/>
                    <w:numPr>
                      <w:ilvl w:val="0"/>
                      <w:numId w:val="11"/>
                    </w:numPr>
                    <w:snapToGrid/>
                    <w:spacing w:before="40" w:after="100" w:afterAutospacing="1"/>
                    <w:rPr>
                      <w:szCs w:val="22"/>
                    </w:rPr>
                  </w:pPr>
                  <w:r>
                    <w:rPr>
                      <w:szCs w:val="22"/>
                    </w:rPr>
                    <w:t>The application does not describe how the proposed Discovery Experiences will be aligned with the grade level curriculum implemented by classroom teachers. The application does not indicate the specific goals for students participating in these experiences and how these experiences are integrated into the educational program. (II.B.)</w:t>
                  </w:r>
                </w:p>
                <w:p w:rsidR="00A426CB" w:rsidRPr="00D91758" w:rsidRDefault="00A426CB" w:rsidP="00EB14EC">
                  <w:pPr>
                    <w:widowControl/>
                    <w:numPr>
                      <w:ilvl w:val="0"/>
                      <w:numId w:val="11"/>
                    </w:numPr>
                    <w:snapToGrid/>
                    <w:spacing w:before="40" w:after="100" w:afterAutospacing="1"/>
                    <w:rPr>
                      <w:szCs w:val="22"/>
                    </w:rPr>
                  </w:pPr>
                  <w:r>
                    <w:rPr>
                      <w:szCs w:val="22"/>
                    </w:rPr>
                    <w:t>The applicant group has not provide</w:t>
                  </w:r>
                  <w:r w:rsidR="00B10A3F">
                    <w:rPr>
                      <w:szCs w:val="22"/>
                    </w:rPr>
                    <w:t>d</w:t>
                  </w:r>
                  <w:r>
                    <w:rPr>
                      <w:szCs w:val="22"/>
                    </w:rPr>
                    <w:t xml:space="preserve"> a clear assessment of the curriculum development or refinement required for its first year of implementation</w:t>
                  </w:r>
                  <w:r w:rsidR="0055232D">
                    <w:rPr>
                      <w:szCs w:val="22"/>
                    </w:rPr>
                    <w:t xml:space="preserve"> no</w:t>
                  </w:r>
                  <w:r w:rsidR="00B10A3F">
                    <w:rPr>
                      <w:szCs w:val="22"/>
                    </w:rPr>
                    <w:t>r</w:t>
                  </w:r>
                  <w:r w:rsidR="0055232D">
                    <w:rPr>
                      <w:szCs w:val="22"/>
                    </w:rPr>
                    <w:t xml:space="preserve"> how these duties</w:t>
                  </w:r>
                  <w:r>
                    <w:rPr>
                      <w:szCs w:val="24"/>
                    </w:rPr>
                    <w:t xml:space="preserve"> </w:t>
                  </w:r>
                  <w:r>
                    <w:rPr>
                      <w:szCs w:val="22"/>
                    </w:rPr>
                    <w:t xml:space="preserve">will </w:t>
                  </w:r>
                  <w:r w:rsidR="0055232D">
                    <w:rPr>
                      <w:szCs w:val="22"/>
                    </w:rPr>
                    <w:t xml:space="preserve">be </w:t>
                  </w:r>
                  <w:r>
                    <w:rPr>
                      <w:szCs w:val="22"/>
                    </w:rPr>
                    <w:t>perform</w:t>
                  </w:r>
                  <w:r w:rsidR="0055232D">
                    <w:rPr>
                      <w:szCs w:val="22"/>
                    </w:rPr>
                    <w:t>ed</w:t>
                  </w:r>
                  <w:r>
                    <w:rPr>
                      <w:szCs w:val="22"/>
                    </w:rPr>
                    <w:t xml:space="preserve"> effectively during the proposed planning period. </w:t>
                  </w:r>
                  <w:r w:rsidRPr="006E6F1D">
                    <w:rPr>
                      <w:szCs w:val="24"/>
                    </w:rPr>
                    <w:t>During the</w:t>
                  </w:r>
                  <w:r>
                    <w:rPr>
                      <w:szCs w:val="24"/>
                    </w:rPr>
                    <w:t xml:space="preserve"> six month</w:t>
                  </w:r>
                  <w:r w:rsidRPr="006E6F1D">
                    <w:rPr>
                      <w:szCs w:val="24"/>
                    </w:rPr>
                    <w:t xml:space="preserve"> planning </w:t>
                  </w:r>
                  <w:r>
                    <w:rPr>
                      <w:szCs w:val="24"/>
                    </w:rPr>
                    <w:t>period</w:t>
                  </w:r>
                  <w:r w:rsidRPr="006E6F1D">
                    <w:rPr>
                      <w:szCs w:val="24"/>
                    </w:rPr>
                    <w:t xml:space="preserve">, the proposed school leader </w:t>
                  </w:r>
                  <w:r w:rsidR="00A60325">
                    <w:rPr>
                      <w:szCs w:val="24"/>
                    </w:rPr>
                    <w:t xml:space="preserve">intends to </w:t>
                  </w:r>
                  <w:r>
                    <w:rPr>
                      <w:szCs w:val="24"/>
                    </w:rPr>
                    <w:t xml:space="preserve">identify and </w:t>
                  </w:r>
                  <w:r w:rsidRPr="006E6F1D">
                    <w:rPr>
                      <w:szCs w:val="24"/>
                    </w:rPr>
                    <w:t>develop the required curriculum and assessments</w:t>
                  </w:r>
                  <w:r>
                    <w:rPr>
                      <w:szCs w:val="24"/>
                    </w:rPr>
                    <w:t xml:space="preserve"> </w:t>
                  </w:r>
                  <w:r w:rsidR="00BC4E18">
                    <w:rPr>
                      <w:szCs w:val="24"/>
                    </w:rPr>
                    <w:t xml:space="preserve">in all content areas </w:t>
                  </w:r>
                  <w:r>
                    <w:rPr>
                      <w:szCs w:val="24"/>
                    </w:rPr>
                    <w:t>from current EL resources</w:t>
                  </w:r>
                  <w:r w:rsidRPr="006E6F1D">
                    <w:rPr>
                      <w:szCs w:val="24"/>
                    </w:rPr>
                    <w:t xml:space="preserve">, </w:t>
                  </w:r>
                  <w:r>
                    <w:rPr>
                      <w:szCs w:val="24"/>
                    </w:rPr>
                    <w:t>primarily learning expeditions, and</w:t>
                  </w:r>
                  <w:r w:rsidRPr="006E6F1D">
                    <w:rPr>
                      <w:szCs w:val="24"/>
                    </w:rPr>
                    <w:t xml:space="preserve"> </w:t>
                  </w:r>
                  <w:r>
                    <w:rPr>
                      <w:szCs w:val="24"/>
                    </w:rPr>
                    <w:t>ensure</w:t>
                  </w:r>
                  <w:r w:rsidRPr="006E6F1D">
                    <w:rPr>
                      <w:szCs w:val="24"/>
                    </w:rPr>
                    <w:t xml:space="preserve"> alignment to the </w:t>
                  </w:r>
                  <w:r>
                    <w:rPr>
                      <w:szCs w:val="24"/>
                    </w:rPr>
                    <w:t xml:space="preserve">Massachusetts </w:t>
                  </w:r>
                  <w:r w:rsidRPr="006E6F1D">
                    <w:rPr>
                      <w:szCs w:val="24"/>
                    </w:rPr>
                    <w:t>Curriculum Frameworks</w:t>
                  </w:r>
                  <w:r>
                    <w:rPr>
                      <w:szCs w:val="24"/>
                    </w:rPr>
                    <w:t xml:space="preserve"> with the support of the school's EL school designer</w:t>
                  </w:r>
                  <w:r w:rsidRPr="006E6F1D">
                    <w:rPr>
                      <w:szCs w:val="24"/>
                    </w:rPr>
                    <w:t xml:space="preserve">. </w:t>
                  </w:r>
                  <w:r>
                    <w:rPr>
                      <w:szCs w:val="24"/>
                    </w:rPr>
                    <w:t xml:space="preserve">It remains unclear the extent to which the school’s curriculum and assessments </w:t>
                  </w:r>
                  <w:r w:rsidR="00B10A3F">
                    <w:rPr>
                      <w:szCs w:val="24"/>
                    </w:rPr>
                    <w:t xml:space="preserve">will </w:t>
                  </w:r>
                  <w:r>
                    <w:rPr>
                      <w:szCs w:val="24"/>
                    </w:rPr>
                    <w:t xml:space="preserve">require </w:t>
                  </w:r>
                  <w:r w:rsidR="00B10A3F">
                    <w:rPr>
                      <w:szCs w:val="24"/>
                    </w:rPr>
                    <w:t xml:space="preserve">additional </w:t>
                  </w:r>
                  <w:r>
                    <w:rPr>
                      <w:szCs w:val="24"/>
                    </w:rPr>
                    <w:t>development</w:t>
                  </w:r>
                  <w:r w:rsidR="00B10A3F">
                    <w:rPr>
                      <w:szCs w:val="24"/>
                    </w:rPr>
                    <w:t xml:space="preserve"> prior to implementation</w:t>
                  </w:r>
                  <w:r>
                    <w:rPr>
                      <w:szCs w:val="24"/>
                    </w:rPr>
                    <w:t>. (II.B.)</w:t>
                  </w:r>
                </w:p>
                <w:p w:rsidR="00781A1D" w:rsidRDefault="00A426CB">
                  <w:pPr>
                    <w:widowControl/>
                    <w:numPr>
                      <w:ilvl w:val="0"/>
                      <w:numId w:val="11"/>
                    </w:numPr>
                    <w:snapToGrid/>
                    <w:spacing w:before="40" w:after="100" w:afterAutospacing="1"/>
                    <w:rPr>
                      <w:szCs w:val="22"/>
                    </w:rPr>
                  </w:pPr>
                  <w:r w:rsidRPr="00F10135">
                    <w:rPr>
                      <w:bCs/>
                      <w:szCs w:val="24"/>
                    </w:rPr>
                    <w:t xml:space="preserve">The application does not describe a clear plan </w:t>
                  </w:r>
                  <w:r>
                    <w:rPr>
                      <w:bCs/>
                      <w:szCs w:val="24"/>
                    </w:rPr>
                    <w:t>for</w:t>
                  </w:r>
                  <w:r w:rsidRPr="00F10135">
                    <w:rPr>
                      <w:bCs/>
                      <w:szCs w:val="24"/>
                    </w:rPr>
                    <w:t xml:space="preserve"> ongoing development, improvement, and refinement of the curriculum. During the interview, the applicant group not</w:t>
                  </w:r>
                  <w:r>
                    <w:rPr>
                      <w:bCs/>
                      <w:szCs w:val="24"/>
                    </w:rPr>
                    <w:t xml:space="preserve">ed that the curriculum would incorporate EL learning expeditions </w:t>
                  </w:r>
                  <w:r w:rsidRPr="00F10135">
                    <w:rPr>
                      <w:bCs/>
                      <w:szCs w:val="24"/>
                    </w:rPr>
                    <w:t xml:space="preserve">but did not describe how the </w:t>
                  </w:r>
                  <w:r>
                    <w:rPr>
                      <w:bCs/>
                      <w:szCs w:val="24"/>
                    </w:rPr>
                    <w:t>school</w:t>
                  </w:r>
                  <w:r w:rsidRPr="00F10135">
                    <w:rPr>
                      <w:bCs/>
                      <w:szCs w:val="24"/>
                    </w:rPr>
                    <w:t xml:space="preserve"> would </w:t>
                  </w:r>
                  <w:r>
                    <w:rPr>
                      <w:bCs/>
                      <w:szCs w:val="24"/>
                    </w:rPr>
                    <w:t xml:space="preserve">develop a cohesive and comprehensive curriculum from a number of different EL schools and </w:t>
                  </w:r>
                  <w:r w:rsidR="00B10A3F">
                    <w:rPr>
                      <w:bCs/>
                      <w:szCs w:val="24"/>
                    </w:rPr>
                    <w:t>commercial</w:t>
                  </w:r>
                  <w:r>
                    <w:rPr>
                      <w:bCs/>
                      <w:szCs w:val="24"/>
                    </w:rPr>
                    <w:t xml:space="preserve"> resources</w:t>
                  </w:r>
                  <w:r w:rsidRPr="00F10135">
                    <w:rPr>
                      <w:bCs/>
                      <w:szCs w:val="24"/>
                    </w:rPr>
                    <w:t>.</w:t>
                  </w:r>
                  <w:r>
                    <w:rPr>
                      <w:bCs/>
                      <w:szCs w:val="24"/>
                    </w:rPr>
                    <w:t xml:space="preserve"> (II.B.) </w:t>
                  </w:r>
                </w:p>
              </w:tc>
            </w:tr>
            <w:tr w:rsidR="004A0946" w:rsidRPr="006348DC" w:rsidTr="004A0946">
              <w:trPr>
                <w:trHeight w:val="387"/>
              </w:trPr>
              <w:tc>
                <w:tcPr>
                  <w:tcW w:w="5000" w:type="pct"/>
                  <w:gridSpan w:val="2"/>
                </w:tcPr>
                <w:p w:rsidR="00781A1D" w:rsidRDefault="004A0946" w:rsidP="00781A1D">
                  <w:pPr>
                    <w:widowControl/>
                    <w:tabs>
                      <w:tab w:val="center" w:pos="7092"/>
                      <w:tab w:val="left" w:pos="11843"/>
                    </w:tabs>
                    <w:snapToGrid/>
                    <w:spacing w:before="40" w:after="100" w:afterAutospacing="1"/>
                    <w:rPr>
                      <w:szCs w:val="24"/>
                    </w:rPr>
                  </w:pPr>
                  <w:r>
                    <w:rPr>
                      <w:b/>
                      <w:szCs w:val="24"/>
                    </w:rPr>
                    <w:tab/>
                  </w:r>
                  <w:r w:rsidRPr="00144C6B">
                    <w:rPr>
                      <w:b/>
                      <w:szCs w:val="24"/>
                    </w:rPr>
                    <w:t xml:space="preserve">Overview of Program Delivery </w:t>
                  </w:r>
                  <w:r>
                    <w:rPr>
                      <w:b/>
                      <w:szCs w:val="24"/>
                    </w:rPr>
                    <w:t xml:space="preserve">and Curriculum and Instruction (II.A. and </w:t>
                  </w:r>
                  <w:r w:rsidRPr="00144C6B">
                    <w:rPr>
                      <w:b/>
                      <w:szCs w:val="24"/>
                    </w:rPr>
                    <w:t>II.B.)</w:t>
                  </w:r>
                  <w:r>
                    <w:rPr>
                      <w:b/>
                      <w:szCs w:val="24"/>
                    </w:rPr>
                    <w:tab/>
                    <w:t xml:space="preserve"> cont.</w:t>
                  </w:r>
                </w:p>
              </w:tc>
            </w:tr>
            <w:tr w:rsidR="004A0946" w:rsidRPr="006348DC" w:rsidTr="004C6DF5">
              <w:trPr>
                <w:trHeight w:val="387"/>
              </w:trPr>
              <w:tc>
                <w:tcPr>
                  <w:tcW w:w="2500" w:type="pct"/>
                </w:tcPr>
                <w:p w:rsidR="00781A1D" w:rsidRDefault="00781A1D" w:rsidP="00781A1D">
                  <w:pPr>
                    <w:widowControl/>
                    <w:snapToGrid/>
                    <w:spacing w:before="40" w:after="100" w:afterAutospacing="1"/>
                    <w:rPr>
                      <w:szCs w:val="24"/>
                    </w:rPr>
                  </w:pPr>
                </w:p>
              </w:tc>
              <w:tc>
                <w:tcPr>
                  <w:tcW w:w="2500" w:type="pct"/>
                </w:tcPr>
                <w:p w:rsidR="00537B49" w:rsidRDefault="00537B49" w:rsidP="00781A1D">
                  <w:pPr>
                    <w:widowControl/>
                    <w:snapToGrid/>
                    <w:rPr>
                      <w:b/>
                      <w:szCs w:val="22"/>
                      <w:u w:val="single"/>
                    </w:rPr>
                  </w:pPr>
                </w:p>
                <w:p w:rsidR="00781A1D" w:rsidRPr="00781A1D" w:rsidRDefault="00C85EA2" w:rsidP="00781A1D">
                  <w:pPr>
                    <w:widowControl/>
                    <w:snapToGrid/>
                    <w:rPr>
                      <w:szCs w:val="22"/>
                    </w:rPr>
                  </w:pPr>
                  <w:r>
                    <w:rPr>
                      <w:b/>
                      <w:sz w:val="22"/>
                      <w:szCs w:val="22"/>
                      <w:u w:val="single"/>
                    </w:rPr>
                    <w:t>Limited Evidence</w:t>
                  </w:r>
                </w:p>
                <w:p w:rsidR="00781A1D" w:rsidRDefault="004A0946" w:rsidP="00781A1D">
                  <w:pPr>
                    <w:widowControl/>
                    <w:numPr>
                      <w:ilvl w:val="0"/>
                      <w:numId w:val="11"/>
                    </w:numPr>
                    <w:snapToGrid/>
                    <w:rPr>
                      <w:szCs w:val="22"/>
                    </w:rPr>
                  </w:pPr>
                  <w:r w:rsidRPr="006E6F1D">
                    <w:rPr>
                      <w:szCs w:val="24"/>
                    </w:rPr>
                    <w:t xml:space="preserve">Reviewers expressed concerns that </w:t>
                  </w:r>
                  <w:r>
                    <w:rPr>
                      <w:szCs w:val="24"/>
                    </w:rPr>
                    <w:t xml:space="preserve">while </w:t>
                  </w:r>
                  <w:r w:rsidRPr="006E6F1D">
                    <w:rPr>
                      <w:szCs w:val="24"/>
                    </w:rPr>
                    <w:t xml:space="preserve">the application </w:t>
                  </w:r>
                  <w:r>
                    <w:rPr>
                      <w:szCs w:val="24"/>
                    </w:rPr>
                    <w:t xml:space="preserve">provided clear understanding of the potential strengths of the OSV and EL partnerships, the application </w:t>
                  </w:r>
                  <w:r w:rsidRPr="006E6F1D">
                    <w:rPr>
                      <w:szCs w:val="24"/>
                    </w:rPr>
                    <w:t xml:space="preserve">did not articulate a comprehensive </w:t>
                  </w:r>
                  <w:r>
                    <w:rPr>
                      <w:szCs w:val="24"/>
                    </w:rPr>
                    <w:t>plan</w:t>
                  </w:r>
                  <w:r w:rsidRPr="006E6F1D">
                    <w:rPr>
                      <w:szCs w:val="24"/>
                    </w:rPr>
                    <w:t xml:space="preserve"> that </w:t>
                  </w:r>
                  <w:r>
                    <w:rPr>
                      <w:szCs w:val="24"/>
                    </w:rPr>
                    <w:t>w</w:t>
                  </w:r>
                  <w:r w:rsidRPr="006E6F1D">
                    <w:rPr>
                      <w:szCs w:val="24"/>
                    </w:rPr>
                    <w:t xml:space="preserve">ould </w:t>
                  </w:r>
                  <w:r>
                    <w:rPr>
                      <w:szCs w:val="24"/>
                    </w:rPr>
                    <w:t>support high academic achievement for students with</w:t>
                  </w:r>
                  <w:r w:rsidRPr="006E6F1D">
                    <w:rPr>
                      <w:szCs w:val="24"/>
                    </w:rPr>
                    <w:t xml:space="preserve"> </w:t>
                  </w:r>
                  <w:r>
                    <w:rPr>
                      <w:szCs w:val="24"/>
                    </w:rPr>
                    <w:t>a</w:t>
                  </w:r>
                  <w:r w:rsidRPr="006E6F1D">
                    <w:rPr>
                      <w:szCs w:val="24"/>
                    </w:rPr>
                    <w:t xml:space="preserve"> diversity of needs.</w:t>
                  </w:r>
                  <w:r>
                    <w:rPr>
                      <w:szCs w:val="24"/>
                    </w:rPr>
                    <w:t xml:space="preserve"> The application identified the intent to employ content area teachers in the upper grades but provided an otherwise limited discussion of the proposed middle school programming. (II.B.)</w:t>
                  </w:r>
                </w:p>
                <w:p w:rsidR="004A0946" w:rsidRDefault="004A0946" w:rsidP="004A0946">
                  <w:pPr>
                    <w:widowControl/>
                    <w:numPr>
                      <w:ilvl w:val="0"/>
                      <w:numId w:val="11"/>
                    </w:numPr>
                    <w:snapToGrid/>
                    <w:spacing w:before="40" w:after="100" w:afterAutospacing="1"/>
                    <w:rPr>
                      <w:szCs w:val="22"/>
                    </w:rPr>
                  </w:pPr>
                  <w:r>
                    <w:rPr>
                      <w:szCs w:val="22"/>
                    </w:rPr>
                    <w:t>The application does not provide adequate information regarding the structures for collaboration and professional development to improve implementation of the curriculum and instructional practice. The application notes common planning time will take place three times a week for grade level teams and two hours each Wednesday for planning and professional development. (II.B.)</w:t>
                  </w:r>
                </w:p>
              </w:tc>
            </w:tr>
          </w:tbl>
          <w:p w:rsidR="00A426CB" w:rsidRPr="006348DC" w:rsidRDefault="00A426CB" w:rsidP="00352BC3">
            <w:pPr>
              <w:rPr>
                <w:b/>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025"/>
        </w:trPr>
        <w:tc>
          <w:tcPr>
            <w:tcW w:w="5000" w:type="pct"/>
          </w:tcPr>
          <w:p w:rsidR="00A426CB" w:rsidRPr="00144C6B" w:rsidRDefault="00A426CB" w:rsidP="00DB366B">
            <w:pPr>
              <w:jc w:val="center"/>
              <w:rPr>
                <w:b/>
                <w:szCs w:val="24"/>
              </w:rPr>
            </w:pPr>
            <w:r w:rsidRPr="00144C6B">
              <w:rPr>
                <w:b/>
                <w:szCs w:val="24"/>
              </w:rPr>
              <w:t>Student Performance, Assessment, and Program Evaluation (II.C.)</w:t>
            </w:r>
          </w:p>
          <w:p w:rsidR="00A426CB" w:rsidRPr="006348DC" w:rsidRDefault="00A426CB" w:rsidP="00DB366B">
            <w:pPr>
              <w:jc w:val="cente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4E34E5">
                  <w:pPr>
                    <w:widowControl/>
                    <w:snapToGrid/>
                    <w:rPr>
                      <w:b/>
                      <w:szCs w:val="22"/>
                      <w:u w:val="single"/>
                    </w:rPr>
                  </w:pPr>
                  <w:r>
                    <w:rPr>
                      <w:b/>
                      <w:sz w:val="22"/>
                      <w:szCs w:val="22"/>
                      <w:u w:val="single"/>
                    </w:rPr>
                    <w:t>Identified Evidence</w:t>
                  </w:r>
                </w:p>
              </w:tc>
              <w:tc>
                <w:tcPr>
                  <w:tcW w:w="2500" w:type="pct"/>
                </w:tcPr>
                <w:p w:rsidR="00A426CB" w:rsidRPr="006348DC" w:rsidRDefault="00A426CB"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4C6DF5">
              <w:trPr>
                <w:trHeight w:val="387"/>
              </w:trPr>
              <w:tc>
                <w:tcPr>
                  <w:tcW w:w="2500" w:type="pct"/>
                </w:tcPr>
                <w:p w:rsidR="00A426CB" w:rsidRPr="00C028E9" w:rsidRDefault="00A426CB" w:rsidP="00335E98">
                  <w:pPr>
                    <w:widowControl/>
                    <w:numPr>
                      <w:ilvl w:val="0"/>
                      <w:numId w:val="7"/>
                    </w:numPr>
                    <w:snapToGrid/>
                    <w:spacing w:before="40" w:after="100" w:afterAutospacing="1"/>
                    <w:rPr>
                      <w:bCs/>
                      <w:szCs w:val="24"/>
                    </w:rPr>
                  </w:pPr>
                  <w:r w:rsidRPr="00C028E9">
                    <w:rPr>
                      <w:szCs w:val="24"/>
                    </w:rPr>
                    <w:t>The proposed school</w:t>
                  </w:r>
                  <w:r w:rsidR="002021A8" w:rsidRPr="00C028E9">
                    <w:rPr>
                      <w:szCs w:val="24"/>
                    </w:rPr>
                    <w:t>’s assessment system</w:t>
                  </w:r>
                  <w:r w:rsidRPr="00C028E9">
                    <w:rPr>
                      <w:szCs w:val="24"/>
                    </w:rPr>
                    <w:t xml:space="preserve"> incorporates a variety of performance-based assessment tools, such as presentations and portfolios, which are consistent with high expectations of students and the proposed school’s mission and vision.</w:t>
                  </w:r>
                  <w:r w:rsidR="00077BC0">
                    <w:rPr>
                      <w:szCs w:val="24"/>
                    </w:rPr>
                    <w:t xml:space="preserve"> (II.C.)</w:t>
                  </w:r>
                </w:p>
                <w:p w:rsidR="00A426CB" w:rsidRPr="00C028E9" w:rsidRDefault="00A426CB" w:rsidP="009960F5">
                  <w:pPr>
                    <w:pStyle w:val="ListParagraph"/>
                    <w:widowControl/>
                    <w:numPr>
                      <w:ilvl w:val="0"/>
                      <w:numId w:val="7"/>
                    </w:numPr>
                    <w:snapToGrid/>
                    <w:spacing w:before="40" w:after="100" w:afterAutospacing="1"/>
                    <w:rPr>
                      <w:bCs/>
                      <w:szCs w:val="24"/>
                    </w:rPr>
                  </w:pPr>
                  <w:r w:rsidRPr="00C028E9">
                    <w:rPr>
                      <w:bCs/>
                      <w:szCs w:val="24"/>
                    </w:rPr>
                    <w:t xml:space="preserve">The application describes the use of quarterly </w:t>
                  </w:r>
                  <w:r w:rsidR="00887D65" w:rsidRPr="00C028E9">
                    <w:rPr>
                      <w:bCs/>
                      <w:szCs w:val="24"/>
                    </w:rPr>
                    <w:t xml:space="preserve">progress reports and </w:t>
                  </w:r>
                  <w:r w:rsidRPr="00C028E9">
                    <w:rPr>
                      <w:bCs/>
                      <w:szCs w:val="24"/>
                    </w:rPr>
                    <w:t>conference</w:t>
                  </w:r>
                  <w:r w:rsidR="00887D65" w:rsidRPr="00C028E9">
                    <w:rPr>
                      <w:bCs/>
                      <w:szCs w:val="24"/>
                    </w:rPr>
                    <w:t>s</w:t>
                  </w:r>
                  <w:r w:rsidRPr="00C028E9">
                    <w:rPr>
                      <w:bCs/>
                      <w:szCs w:val="24"/>
                    </w:rPr>
                    <w:t xml:space="preserve"> that include the participation of students, parents, and teacher. </w:t>
                  </w:r>
                  <w:r w:rsidR="00077BC0">
                    <w:rPr>
                      <w:bCs/>
                      <w:szCs w:val="24"/>
                    </w:rPr>
                    <w:t>(II.C.)</w:t>
                  </w:r>
                </w:p>
                <w:p w:rsidR="00A426CB" w:rsidRPr="006348DC" w:rsidRDefault="00A426CB" w:rsidP="00C028E9">
                  <w:pPr>
                    <w:widowControl/>
                    <w:snapToGrid/>
                    <w:spacing w:before="40" w:after="100" w:afterAutospacing="1"/>
                    <w:ind w:left="360"/>
                    <w:rPr>
                      <w:bCs/>
                      <w:szCs w:val="22"/>
                    </w:rPr>
                  </w:pPr>
                </w:p>
              </w:tc>
              <w:tc>
                <w:tcPr>
                  <w:tcW w:w="2500" w:type="pct"/>
                </w:tcPr>
                <w:p w:rsidR="00A426CB" w:rsidRPr="00C028E9" w:rsidRDefault="00A426CB" w:rsidP="008B5236">
                  <w:pPr>
                    <w:widowControl/>
                    <w:numPr>
                      <w:ilvl w:val="0"/>
                      <w:numId w:val="7"/>
                    </w:numPr>
                    <w:snapToGrid/>
                    <w:spacing w:before="40" w:after="100" w:afterAutospacing="1"/>
                    <w:rPr>
                      <w:szCs w:val="24"/>
                    </w:rPr>
                  </w:pPr>
                  <w:r w:rsidRPr="00C028E9">
                    <w:rPr>
                      <w:bCs/>
                      <w:szCs w:val="24"/>
                    </w:rPr>
                    <w:t xml:space="preserve">The application provides a limited and inadequate discussion of the performance, promotion, and graduation standards for the proposed school. While it is clear that the school plans to implement standards-based grading based on the best practices of other elementary charter schools, the limited discussion regarding its policies and the integration of the </w:t>
                  </w:r>
                  <w:r w:rsidR="00D456BC">
                    <w:rPr>
                      <w:bCs/>
                      <w:szCs w:val="24"/>
                    </w:rPr>
                    <w:t>potential</w:t>
                  </w:r>
                  <w:r w:rsidR="00D456BC" w:rsidRPr="00C028E9">
                    <w:rPr>
                      <w:bCs/>
                      <w:szCs w:val="24"/>
                    </w:rPr>
                    <w:t xml:space="preserve"> </w:t>
                  </w:r>
                  <w:r w:rsidRPr="00C028E9">
                    <w:rPr>
                      <w:bCs/>
                      <w:szCs w:val="24"/>
                    </w:rPr>
                    <w:t>assessments into the grading system, limits the ability to evaluate the group’s capacity to implement</w:t>
                  </w:r>
                  <w:r w:rsidR="00D456BC">
                    <w:rPr>
                      <w:bCs/>
                      <w:szCs w:val="24"/>
                    </w:rPr>
                    <w:t xml:space="preserve"> effectively</w:t>
                  </w:r>
                  <w:r w:rsidRPr="00C028E9">
                    <w:rPr>
                      <w:bCs/>
                      <w:szCs w:val="24"/>
                    </w:rPr>
                    <w:t>.</w:t>
                  </w:r>
                  <w:r w:rsidR="00D456BC">
                    <w:rPr>
                      <w:bCs/>
                      <w:szCs w:val="24"/>
                    </w:rPr>
                    <w:t xml:space="preserve"> (II.C.)</w:t>
                  </w:r>
                </w:p>
                <w:p w:rsidR="00A426CB" w:rsidRPr="00C028E9" w:rsidRDefault="0027252D" w:rsidP="00C028E9">
                  <w:pPr>
                    <w:widowControl/>
                    <w:numPr>
                      <w:ilvl w:val="0"/>
                      <w:numId w:val="7"/>
                    </w:numPr>
                    <w:snapToGrid/>
                    <w:spacing w:before="40" w:after="100" w:afterAutospacing="1"/>
                    <w:rPr>
                      <w:szCs w:val="24"/>
                    </w:rPr>
                  </w:pPr>
                  <w:r w:rsidRPr="00C028E9">
                    <w:rPr>
                      <w:szCs w:val="24"/>
                    </w:rPr>
                    <w:t>Due to the limited and generalized discussion within the application,</w:t>
                  </w:r>
                  <w:r w:rsidR="00A426CB" w:rsidRPr="00C028E9">
                    <w:rPr>
                      <w:szCs w:val="24"/>
                    </w:rPr>
                    <w:t xml:space="preserve"> it is unclear how </w:t>
                  </w:r>
                  <w:r w:rsidRPr="00C028E9">
                    <w:rPr>
                      <w:szCs w:val="24"/>
                    </w:rPr>
                    <w:t>the group will develop an assessment system that will</w:t>
                  </w:r>
                  <w:r w:rsidR="00A426CB" w:rsidRPr="00C028E9">
                    <w:rPr>
                      <w:szCs w:val="24"/>
                    </w:rPr>
                    <w:t xml:space="preserve"> provide a cohesive picture of student learning and the effectiveness of teaching practice. The application does not</w:t>
                  </w:r>
                  <w:r w:rsidRPr="00C028E9">
                    <w:rPr>
                      <w:szCs w:val="24"/>
                    </w:rPr>
                    <w:t xml:space="preserve"> describe</w:t>
                  </w:r>
                  <w:r w:rsidR="00A426CB" w:rsidRPr="00C028E9">
                    <w:rPr>
                      <w:szCs w:val="24"/>
                    </w:rPr>
                    <w:t xml:space="preserve"> a clear </w:t>
                  </w:r>
                  <w:r w:rsidRPr="00C028E9">
                    <w:rPr>
                      <w:szCs w:val="24"/>
                    </w:rPr>
                    <w:t xml:space="preserve">design for measuring and reporting the performance and progress of the school, or </w:t>
                  </w:r>
                  <w:r w:rsidR="00A426CB" w:rsidRPr="00C028E9">
                    <w:rPr>
                      <w:szCs w:val="24"/>
                    </w:rPr>
                    <w:t>how student performance on assessments will be used to facilitate decision-making about adjustments to the educational program and inform a staff development plan that will support the goal of improved student learning.</w:t>
                  </w:r>
                  <w:r w:rsidRPr="00C028E9">
                    <w:rPr>
                      <w:szCs w:val="24"/>
                    </w:rPr>
                    <w:t xml:space="preserve"> </w:t>
                  </w:r>
                  <w:r w:rsidR="00BB1240">
                    <w:rPr>
                      <w:szCs w:val="24"/>
                    </w:rPr>
                    <w:t>(II.C.)</w:t>
                  </w:r>
                </w:p>
                <w:p w:rsidR="000D1C35" w:rsidRPr="00586F33" w:rsidRDefault="000D1C35" w:rsidP="00C028E9">
                  <w:pPr>
                    <w:widowControl/>
                    <w:numPr>
                      <w:ilvl w:val="0"/>
                      <w:numId w:val="7"/>
                    </w:numPr>
                    <w:snapToGrid/>
                    <w:spacing w:before="40" w:after="100" w:afterAutospacing="1"/>
                    <w:rPr>
                      <w:szCs w:val="22"/>
                    </w:rPr>
                  </w:pPr>
                  <w:r w:rsidRPr="00C028E9">
                    <w:rPr>
                      <w:szCs w:val="24"/>
                    </w:rPr>
                    <w:t>The application does not adequately discuss how stakeholders will participate in the review and response to student achievement data</w:t>
                  </w:r>
                  <w:r w:rsidR="00BB1240">
                    <w:rPr>
                      <w:szCs w:val="24"/>
                    </w:rPr>
                    <w:t>, including the board of trustees</w:t>
                  </w:r>
                  <w:r w:rsidRPr="00C028E9">
                    <w:rPr>
                      <w:szCs w:val="24"/>
                    </w:rPr>
                    <w:t>.</w:t>
                  </w:r>
                  <w:r w:rsidR="00BB1240">
                    <w:rPr>
                      <w:szCs w:val="24"/>
                    </w:rPr>
                    <w:t xml:space="preserve"> (II.C.)</w:t>
                  </w:r>
                </w:p>
              </w:tc>
            </w:tr>
          </w:tbl>
          <w:p w:rsidR="00A426CB" w:rsidRPr="006348DC" w:rsidRDefault="00A426CB" w:rsidP="00352BC3">
            <w:pPr>
              <w:rPr>
                <w:b/>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025"/>
        </w:trPr>
        <w:tc>
          <w:tcPr>
            <w:tcW w:w="5000" w:type="pct"/>
          </w:tcPr>
          <w:p w:rsidR="00A426CB" w:rsidRPr="00144C6B" w:rsidRDefault="00A426CB" w:rsidP="00DB366B">
            <w:pPr>
              <w:jc w:val="center"/>
              <w:rPr>
                <w:b/>
                <w:szCs w:val="24"/>
              </w:rPr>
            </w:pPr>
            <w:r w:rsidRPr="006348DC">
              <w:rPr>
                <w:sz w:val="22"/>
                <w:szCs w:val="22"/>
              </w:rPr>
              <w:br w:type="page"/>
            </w:r>
            <w:r w:rsidRPr="00144C6B">
              <w:rPr>
                <w:b/>
                <w:szCs w:val="24"/>
              </w:rPr>
              <w:t>Supports for Diverse Learners (II.D.)</w:t>
            </w:r>
          </w:p>
          <w:p w:rsidR="00A426CB" w:rsidRPr="006348DC" w:rsidRDefault="00A426CB" w:rsidP="00DB366B">
            <w:pPr>
              <w:jc w:val="cente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4E34E5">
                  <w:pPr>
                    <w:widowControl/>
                    <w:snapToGrid/>
                    <w:rPr>
                      <w:b/>
                      <w:szCs w:val="22"/>
                      <w:u w:val="single"/>
                    </w:rPr>
                  </w:pPr>
                  <w:r>
                    <w:rPr>
                      <w:b/>
                      <w:sz w:val="22"/>
                      <w:szCs w:val="22"/>
                      <w:u w:val="single"/>
                    </w:rPr>
                    <w:t>Identified Evidence</w:t>
                  </w:r>
                </w:p>
              </w:tc>
              <w:tc>
                <w:tcPr>
                  <w:tcW w:w="2500" w:type="pct"/>
                </w:tcPr>
                <w:p w:rsidR="00A426CB" w:rsidRPr="006348DC" w:rsidRDefault="00A426CB"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4C6DF5">
              <w:trPr>
                <w:trHeight w:val="387"/>
              </w:trPr>
              <w:tc>
                <w:tcPr>
                  <w:tcW w:w="2500" w:type="pct"/>
                </w:tcPr>
                <w:p w:rsidR="00A426CB" w:rsidRDefault="00A91C8C" w:rsidP="00A91C8C">
                  <w:pPr>
                    <w:widowControl/>
                    <w:numPr>
                      <w:ilvl w:val="0"/>
                      <w:numId w:val="11"/>
                    </w:numPr>
                    <w:snapToGrid/>
                    <w:spacing w:before="40" w:after="100" w:afterAutospacing="1"/>
                    <w:rPr>
                      <w:szCs w:val="22"/>
                    </w:rPr>
                  </w:pPr>
                  <w:r>
                    <w:rPr>
                      <w:szCs w:val="22"/>
                    </w:rPr>
                    <w:t>The application describes a clear intent to implement Response to Intervention (RTI) to support effective student learning, which in combination with PBIS</w:t>
                  </w:r>
                  <w:r w:rsidR="00015533">
                    <w:rPr>
                      <w:szCs w:val="22"/>
                    </w:rPr>
                    <w:t>,</w:t>
                  </w:r>
                  <w:r>
                    <w:rPr>
                      <w:szCs w:val="22"/>
                    </w:rPr>
                    <w:t xml:space="preserve"> </w:t>
                  </w:r>
                  <w:r w:rsidR="00015533">
                    <w:rPr>
                      <w:szCs w:val="22"/>
                    </w:rPr>
                    <w:t xml:space="preserve">will </w:t>
                  </w:r>
                  <w:r w:rsidR="000E1B57">
                    <w:rPr>
                      <w:szCs w:val="22"/>
                    </w:rPr>
                    <w:t>target</w:t>
                  </w:r>
                  <w:r>
                    <w:rPr>
                      <w:szCs w:val="22"/>
                    </w:rPr>
                    <w:t xml:space="preserve"> student </w:t>
                  </w:r>
                  <w:r w:rsidR="000E1B57">
                    <w:rPr>
                      <w:szCs w:val="22"/>
                    </w:rPr>
                    <w:t xml:space="preserve">social-emotional </w:t>
                  </w:r>
                  <w:r>
                    <w:rPr>
                      <w:szCs w:val="22"/>
                    </w:rPr>
                    <w:t>development and</w:t>
                  </w:r>
                  <w:r w:rsidR="000E1B57">
                    <w:rPr>
                      <w:szCs w:val="22"/>
                    </w:rPr>
                    <w:t xml:space="preserve"> the</w:t>
                  </w:r>
                  <w:r>
                    <w:rPr>
                      <w:szCs w:val="22"/>
                    </w:rPr>
                    <w:t xml:space="preserve"> </w:t>
                  </w:r>
                  <w:r w:rsidR="00015533">
                    <w:rPr>
                      <w:szCs w:val="22"/>
                    </w:rPr>
                    <w:t>establishment of</w:t>
                  </w:r>
                  <w:r>
                    <w:rPr>
                      <w:szCs w:val="22"/>
                    </w:rPr>
                    <w:t xml:space="preserve"> classrooms conducive to student learning. (II.D.)</w:t>
                  </w:r>
                </w:p>
                <w:p w:rsidR="00A91C8C" w:rsidRPr="006348DC" w:rsidRDefault="00A91C8C" w:rsidP="00015533">
                  <w:pPr>
                    <w:widowControl/>
                    <w:numPr>
                      <w:ilvl w:val="0"/>
                      <w:numId w:val="11"/>
                    </w:numPr>
                    <w:snapToGrid/>
                    <w:spacing w:before="40" w:after="100" w:afterAutospacing="1"/>
                    <w:rPr>
                      <w:szCs w:val="22"/>
                    </w:rPr>
                  </w:pPr>
                  <w:r>
                    <w:rPr>
                      <w:szCs w:val="22"/>
                    </w:rPr>
                    <w:t xml:space="preserve">The application describes the plan to support professional development </w:t>
                  </w:r>
                  <w:r w:rsidR="00015533">
                    <w:rPr>
                      <w:szCs w:val="22"/>
                    </w:rPr>
                    <w:t>that will</w:t>
                  </w:r>
                  <w:r>
                    <w:rPr>
                      <w:szCs w:val="22"/>
                    </w:rPr>
                    <w:t xml:space="preserve"> ensure classroom teachers have a variety of intervention strategies at their disposal, including certification in Orton-Gillingham or Wilson Reading. (II.D.)</w:t>
                  </w:r>
                </w:p>
              </w:tc>
              <w:tc>
                <w:tcPr>
                  <w:tcW w:w="2500" w:type="pct"/>
                </w:tcPr>
                <w:p w:rsidR="00A426CB" w:rsidRDefault="00A426CB" w:rsidP="009C0375">
                  <w:pPr>
                    <w:widowControl/>
                    <w:numPr>
                      <w:ilvl w:val="0"/>
                      <w:numId w:val="7"/>
                    </w:numPr>
                    <w:snapToGrid/>
                    <w:spacing w:before="40"/>
                    <w:rPr>
                      <w:szCs w:val="24"/>
                    </w:rPr>
                  </w:pPr>
                  <w:r w:rsidRPr="00604AB2">
                    <w:rPr>
                      <w:szCs w:val="24"/>
                    </w:rPr>
                    <w:t>The proposed principal is the proposed supervisor of all special education and E</w:t>
                  </w:r>
                  <w:r w:rsidR="009C0375">
                    <w:rPr>
                      <w:szCs w:val="24"/>
                    </w:rPr>
                    <w:t xml:space="preserve">nglish </w:t>
                  </w:r>
                  <w:r w:rsidR="00D72F4A">
                    <w:rPr>
                      <w:szCs w:val="24"/>
                    </w:rPr>
                    <w:t>as a Second Language (ESL) teachers</w:t>
                  </w:r>
                  <w:r w:rsidRPr="00604AB2">
                    <w:rPr>
                      <w:szCs w:val="24"/>
                    </w:rPr>
                    <w:t xml:space="preserve">, paraprofessionals, and </w:t>
                  </w:r>
                  <w:r w:rsidR="009C0375">
                    <w:rPr>
                      <w:szCs w:val="24"/>
                    </w:rPr>
                    <w:t xml:space="preserve">the </w:t>
                  </w:r>
                  <w:r w:rsidRPr="00604AB2">
                    <w:rPr>
                      <w:szCs w:val="24"/>
                    </w:rPr>
                    <w:t>school psychologist until the student support coordinator is hired.</w:t>
                  </w:r>
                  <w:r>
                    <w:rPr>
                      <w:szCs w:val="24"/>
                    </w:rPr>
                    <w:t xml:space="preserve"> </w:t>
                  </w:r>
                  <w:r w:rsidRPr="00650667">
                    <w:rPr>
                      <w:szCs w:val="24"/>
                    </w:rPr>
                    <w:t>The on</w:t>
                  </w:r>
                  <w:r w:rsidR="00D72F4A">
                    <w:rPr>
                      <w:szCs w:val="24"/>
                    </w:rPr>
                    <w:t>-</w:t>
                  </w:r>
                  <w:r w:rsidRPr="00650667">
                    <w:rPr>
                      <w:szCs w:val="24"/>
                    </w:rPr>
                    <w:t>boarding of the student support coordinator</w:t>
                  </w:r>
                  <w:r w:rsidR="009C0375">
                    <w:rPr>
                      <w:szCs w:val="24"/>
                    </w:rPr>
                    <w:t xml:space="preserve"> </w:t>
                  </w:r>
                  <w:r w:rsidRPr="00650667">
                    <w:rPr>
                      <w:szCs w:val="24"/>
                    </w:rPr>
                    <w:t>is not indicated in the budget during the first charter term.</w:t>
                  </w:r>
                  <w:r w:rsidR="009C0375">
                    <w:rPr>
                      <w:szCs w:val="24"/>
                    </w:rPr>
                    <w:t xml:space="preserve"> (II.D.)</w:t>
                  </w:r>
                </w:p>
                <w:p w:rsidR="00A426CB" w:rsidRPr="00820467" w:rsidRDefault="00A426CB" w:rsidP="009C0375">
                  <w:pPr>
                    <w:widowControl/>
                    <w:numPr>
                      <w:ilvl w:val="0"/>
                      <w:numId w:val="11"/>
                    </w:numPr>
                    <w:snapToGrid/>
                    <w:spacing w:before="40"/>
                    <w:rPr>
                      <w:szCs w:val="24"/>
                    </w:rPr>
                  </w:pPr>
                  <w:r w:rsidRPr="00820467">
                    <w:rPr>
                      <w:szCs w:val="24"/>
                    </w:rPr>
                    <w:t xml:space="preserve">While the application clearly states the intent to comply with state and federal laws and regulations, the description of the processes and procedures used to identify, assess, and serve students receiving special education services was limited, and could not establish </w:t>
                  </w:r>
                  <w:r>
                    <w:rPr>
                      <w:szCs w:val="24"/>
                    </w:rPr>
                    <w:t xml:space="preserve">adequate </w:t>
                  </w:r>
                  <w:r w:rsidRPr="00820467">
                    <w:rPr>
                      <w:szCs w:val="24"/>
                    </w:rPr>
                    <w:t>knowledge to serve students with disabilities in accordance with requirements.  For example, the application does not provide clear information on the types of support services to be offered, the qualifications of individuals delivering services</w:t>
                  </w:r>
                  <w:r>
                    <w:rPr>
                      <w:szCs w:val="24"/>
                    </w:rPr>
                    <w:t>, or how the program will be evaluated</w:t>
                  </w:r>
                  <w:r w:rsidRPr="00820467">
                    <w:rPr>
                      <w:szCs w:val="24"/>
                    </w:rPr>
                    <w:t>. (</w:t>
                  </w:r>
                  <w:r w:rsidR="00A24C28">
                    <w:rPr>
                      <w:szCs w:val="24"/>
                    </w:rPr>
                    <w:t>II.D</w:t>
                  </w:r>
                  <w:r w:rsidRPr="00820467">
                    <w:rPr>
                      <w:szCs w:val="24"/>
                    </w:rPr>
                    <w:t>.)</w:t>
                  </w:r>
                </w:p>
                <w:p w:rsidR="00A426CB" w:rsidRPr="006E479E" w:rsidRDefault="00A426CB" w:rsidP="00A24C28">
                  <w:pPr>
                    <w:widowControl/>
                    <w:numPr>
                      <w:ilvl w:val="0"/>
                      <w:numId w:val="11"/>
                    </w:numPr>
                    <w:snapToGrid/>
                    <w:spacing w:before="40" w:after="100" w:afterAutospacing="1"/>
                    <w:rPr>
                      <w:szCs w:val="24"/>
                    </w:rPr>
                  </w:pPr>
                  <w:r w:rsidRPr="00820467">
                    <w:rPr>
                      <w:szCs w:val="24"/>
                    </w:rPr>
                    <w:t xml:space="preserve">Similarly, while the application clearly states the intent to comply with state and federal laws and regulations, the description of the processes and procedures used to identify, assess, and serve English language learners (ELLs) could not establish </w:t>
                  </w:r>
                  <w:r>
                    <w:rPr>
                      <w:szCs w:val="24"/>
                    </w:rPr>
                    <w:t xml:space="preserve">adequate </w:t>
                  </w:r>
                  <w:r w:rsidRPr="00820467">
                    <w:rPr>
                      <w:szCs w:val="24"/>
                    </w:rPr>
                    <w:t>knowledge to serve ELLs in accordance with requirements.  For example, the ap</w:t>
                  </w:r>
                  <w:r>
                    <w:rPr>
                      <w:szCs w:val="24"/>
                    </w:rPr>
                    <w:t>plication did not clearly describe implementation of an ESL program</w:t>
                  </w:r>
                  <w:r w:rsidRPr="00820467">
                    <w:rPr>
                      <w:szCs w:val="24"/>
                    </w:rPr>
                    <w:t>, provided limited information regarding the English language development curriculum</w:t>
                  </w:r>
                  <w:r>
                    <w:rPr>
                      <w:szCs w:val="24"/>
                    </w:rPr>
                    <w:t>, and did not describe how the program will be evaluated</w:t>
                  </w:r>
                  <w:r w:rsidRPr="00820467">
                    <w:rPr>
                      <w:szCs w:val="24"/>
                    </w:rPr>
                    <w:t>. (</w:t>
                  </w:r>
                  <w:r w:rsidR="00A24C28">
                    <w:rPr>
                      <w:szCs w:val="24"/>
                    </w:rPr>
                    <w:t>II.D</w:t>
                  </w:r>
                  <w:r w:rsidRPr="00820467">
                    <w:rPr>
                      <w:szCs w:val="24"/>
                    </w:rPr>
                    <w:t>.)</w:t>
                  </w:r>
                </w:p>
              </w:tc>
            </w:tr>
          </w:tbl>
          <w:p w:rsidR="00A426CB" w:rsidRPr="006348DC" w:rsidRDefault="00A426CB" w:rsidP="00352BC3">
            <w:pPr>
              <w:rPr>
                <w:b/>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025"/>
        </w:trPr>
        <w:tc>
          <w:tcPr>
            <w:tcW w:w="5000" w:type="pct"/>
          </w:tcPr>
          <w:p w:rsidR="00A426CB" w:rsidRPr="00144C6B" w:rsidRDefault="00A426CB" w:rsidP="00DB366B">
            <w:pPr>
              <w:jc w:val="center"/>
              <w:rPr>
                <w:b/>
                <w:szCs w:val="24"/>
              </w:rPr>
            </w:pPr>
            <w:r w:rsidRPr="00144C6B">
              <w:rPr>
                <w:b/>
                <w:szCs w:val="24"/>
              </w:rPr>
              <w:t>Culture and Family Engagement (II.E.)</w:t>
            </w:r>
          </w:p>
          <w:p w:rsidR="00A426CB" w:rsidRPr="006348DC" w:rsidRDefault="00A426CB" w:rsidP="00DB366B">
            <w:pPr>
              <w:jc w:val="cente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4E34E5">
                  <w:pPr>
                    <w:widowControl/>
                    <w:snapToGrid/>
                    <w:rPr>
                      <w:b/>
                      <w:szCs w:val="22"/>
                      <w:u w:val="single"/>
                    </w:rPr>
                  </w:pPr>
                  <w:r>
                    <w:rPr>
                      <w:b/>
                      <w:sz w:val="22"/>
                      <w:szCs w:val="22"/>
                      <w:u w:val="single"/>
                    </w:rPr>
                    <w:t>Identified Evidence</w:t>
                  </w:r>
                </w:p>
              </w:tc>
              <w:tc>
                <w:tcPr>
                  <w:tcW w:w="2500" w:type="pct"/>
                </w:tcPr>
                <w:p w:rsidR="00A426CB" w:rsidRPr="006348DC" w:rsidRDefault="00A426CB"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4C6DF5">
              <w:trPr>
                <w:trHeight w:val="387"/>
              </w:trPr>
              <w:tc>
                <w:tcPr>
                  <w:tcW w:w="2500" w:type="pct"/>
                </w:tcPr>
                <w:p w:rsidR="00A426CB" w:rsidRDefault="00A426CB" w:rsidP="003B12BE">
                  <w:pPr>
                    <w:widowControl/>
                    <w:numPr>
                      <w:ilvl w:val="0"/>
                      <w:numId w:val="7"/>
                    </w:numPr>
                    <w:snapToGrid/>
                    <w:rPr>
                      <w:szCs w:val="24"/>
                    </w:rPr>
                  </w:pPr>
                  <w:r w:rsidRPr="007578B1">
                    <w:rPr>
                      <w:szCs w:val="24"/>
                    </w:rPr>
                    <w:t xml:space="preserve">The application describes a variety of meaningful strategies to involve parents/guardians as partners in the education of their children, and the building and maintaining of family-school partnerships. </w:t>
                  </w:r>
                  <w:r w:rsidRPr="003F1C78">
                    <w:rPr>
                      <w:szCs w:val="24"/>
                    </w:rPr>
                    <w:t xml:space="preserve">Strategies include home visits by teachers, quarterly family events, </w:t>
                  </w:r>
                  <w:r w:rsidR="007578B1" w:rsidRPr="003F1C78">
                    <w:rPr>
                      <w:szCs w:val="24"/>
                    </w:rPr>
                    <w:t>monthly coffee hours with the principal</w:t>
                  </w:r>
                  <w:r w:rsidR="003F1C78">
                    <w:rPr>
                      <w:szCs w:val="24"/>
                    </w:rPr>
                    <w:t>,</w:t>
                  </w:r>
                  <w:r w:rsidR="007578B1" w:rsidRPr="003F1C78">
                    <w:rPr>
                      <w:szCs w:val="24"/>
                    </w:rPr>
                    <w:t xml:space="preserve"> </w:t>
                  </w:r>
                  <w:r w:rsidRPr="003F1C78">
                    <w:rPr>
                      <w:szCs w:val="24"/>
                    </w:rPr>
                    <w:t xml:space="preserve">volunteer opportunities within the classroom and school, as well as free family memberships to OSV at no cost to the school. (II.E.) </w:t>
                  </w:r>
                </w:p>
                <w:p w:rsidR="00A426CB" w:rsidRPr="003F1C78" w:rsidRDefault="00A426CB" w:rsidP="003B12BE">
                  <w:pPr>
                    <w:widowControl/>
                    <w:numPr>
                      <w:ilvl w:val="0"/>
                      <w:numId w:val="7"/>
                    </w:numPr>
                    <w:snapToGrid/>
                    <w:rPr>
                      <w:szCs w:val="24"/>
                    </w:rPr>
                  </w:pPr>
                  <w:r w:rsidRPr="003F1C78">
                    <w:rPr>
                      <w:szCs w:val="24"/>
                    </w:rPr>
                    <w:t>The application notes the intent to participate in the federal lunch program and indicates plans for both breakfast and lunch food service based on the targeted 40 percent economically disadvantaged student population. (II.E.)</w:t>
                  </w:r>
                </w:p>
                <w:p w:rsidR="00A426CB" w:rsidRPr="006348DC" w:rsidRDefault="00A426CB" w:rsidP="009A6A1C">
                  <w:pPr>
                    <w:widowControl/>
                    <w:numPr>
                      <w:ilvl w:val="0"/>
                      <w:numId w:val="7"/>
                    </w:numPr>
                    <w:snapToGrid/>
                    <w:spacing w:before="40" w:after="240"/>
                    <w:rPr>
                      <w:bCs/>
                      <w:szCs w:val="22"/>
                    </w:rPr>
                  </w:pPr>
                  <w:r w:rsidRPr="00F46D5A">
                    <w:rPr>
                      <w:bCs/>
                      <w:szCs w:val="24"/>
                    </w:rPr>
                    <w:t xml:space="preserve">The governance model of the proposed board of trustees includes board membership earmarked for a </w:t>
                  </w:r>
                  <w:r w:rsidR="00F46D5A">
                    <w:rPr>
                      <w:bCs/>
                      <w:szCs w:val="24"/>
                    </w:rPr>
                    <w:t>member of the parent advisory council</w:t>
                  </w:r>
                  <w:r w:rsidRPr="00F46D5A">
                    <w:rPr>
                      <w:bCs/>
                      <w:szCs w:val="24"/>
                    </w:rPr>
                    <w:t>. (II.E.)</w:t>
                  </w:r>
                </w:p>
              </w:tc>
              <w:tc>
                <w:tcPr>
                  <w:tcW w:w="2500" w:type="pct"/>
                </w:tcPr>
                <w:p w:rsidR="00A426CB" w:rsidRPr="006348DC" w:rsidRDefault="00DB36A9" w:rsidP="008A38F0">
                  <w:pPr>
                    <w:pStyle w:val="ListParagraph"/>
                    <w:widowControl/>
                    <w:numPr>
                      <w:ilvl w:val="0"/>
                      <w:numId w:val="7"/>
                    </w:numPr>
                    <w:snapToGrid/>
                    <w:spacing w:before="40" w:after="100" w:afterAutospacing="1"/>
                    <w:rPr>
                      <w:szCs w:val="22"/>
                    </w:rPr>
                  </w:pPr>
                  <w:r>
                    <w:rPr>
                      <w:szCs w:val="22"/>
                    </w:rPr>
                    <w:t xml:space="preserve">The application </w:t>
                  </w:r>
                  <w:r w:rsidR="007B2764">
                    <w:rPr>
                      <w:szCs w:val="22"/>
                    </w:rPr>
                    <w:t xml:space="preserve">does not describe specific strategies that the school will implement to establish school culture. The application </w:t>
                  </w:r>
                  <w:r>
                    <w:rPr>
                      <w:szCs w:val="22"/>
                    </w:rPr>
                    <w:t>notes the intent to develop character values and habits of scholarship through school structures and practices found at other EL schools</w:t>
                  </w:r>
                  <w:r w:rsidR="00FE3645">
                    <w:rPr>
                      <w:szCs w:val="22"/>
                    </w:rPr>
                    <w:t xml:space="preserve"> but provides little information regarding how those structures will be implemented at the proposed school</w:t>
                  </w:r>
                  <w:r w:rsidR="008A38F0">
                    <w:rPr>
                      <w:szCs w:val="22"/>
                    </w:rPr>
                    <w:t xml:space="preserve"> or used </w:t>
                  </w:r>
                  <w:r>
                    <w:rPr>
                      <w:szCs w:val="22"/>
                    </w:rPr>
                    <w:t>to support and monitor student development over time. (II.E.)</w:t>
                  </w:r>
                </w:p>
              </w:tc>
            </w:tr>
          </w:tbl>
          <w:p w:rsidR="00A426CB" w:rsidRPr="006348DC" w:rsidRDefault="00A426CB" w:rsidP="00352BC3">
            <w:pPr>
              <w:rPr>
                <w:b/>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70"/>
        </w:trPr>
        <w:tc>
          <w:tcPr>
            <w:tcW w:w="5000" w:type="pct"/>
          </w:tcPr>
          <w:p w:rsidR="00A426CB" w:rsidRPr="00144C6B" w:rsidRDefault="00A426CB" w:rsidP="00DB366B">
            <w:pPr>
              <w:jc w:val="center"/>
              <w:rPr>
                <w:b/>
                <w:szCs w:val="24"/>
              </w:rPr>
            </w:pPr>
            <w:r w:rsidRPr="00144C6B">
              <w:rPr>
                <w:b/>
                <w:szCs w:val="24"/>
              </w:rPr>
              <w:t>Capacity and Governance (III.A. and III.B.)</w:t>
            </w:r>
          </w:p>
          <w:p w:rsidR="00A426CB" w:rsidRPr="006348DC" w:rsidRDefault="00A426CB" w:rsidP="00DB366B">
            <w:pPr>
              <w:jc w:val="cente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4E34E5">
                  <w:pPr>
                    <w:widowControl/>
                    <w:snapToGrid/>
                    <w:rPr>
                      <w:b/>
                      <w:szCs w:val="22"/>
                      <w:u w:val="single"/>
                    </w:rPr>
                  </w:pPr>
                  <w:r>
                    <w:rPr>
                      <w:b/>
                      <w:sz w:val="22"/>
                      <w:szCs w:val="22"/>
                      <w:u w:val="single"/>
                    </w:rPr>
                    <w:t>Identified Evidence</w:t>
                  </w:r>
                </w:p>
              </w:tc>
              <w:tc>
                <w:tcPr>
                  <w:tcW w:w="2500" w:type="pct"/>
                </w:tcPr>
                <w:p w:rsidR="00A426CB" w:rsidRPr="006348DC" w:rsidRDefault="00A426CB"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4C6DF5">
              <w:trPr>
                <w:trHeight w:val="387"/>
              </w:trPr>
              <w:tc>
                <w:tcPr>
                  <w:tcW w:w="2500" w:type="pct"/>
                </w:tcPr>
                <w:p w:rsidR="00A426CB" w:rsidRPr="008A59BA" w:rsidRDefault="00A426CB" w:rsidP="009E5474">
                  <w:pPr>
                    <w:widowControl/>
                    <w:numPr>
                      <w:ilvl w:val="0"/>
                      <w:numId w:val="11"/>
                    </w:numPr>
                    <w:snapToGrid/>
                    <w:spacing w:before="40" w:after="100" w:afterAutospacing="1"/>
                    <w:rPr>
                      <w:szCs w:val="24"/>
                    </w:rPr>
                  </w:pPr>
                  <w:r w:rsidRPr="00B9468B">
                    <w:rPr>
                      <w:szCs w:val="24"/>
                    </w:rPr>
                    <w:t>During the interview, mem</w:t>
                  </w:r>
                  <w:r w:rsidRPr="008A59BA">
                    <w:rPr>
                      <w:szCs w:val="24"/>
                    </w:rPr>
                    <w:t xml:space="preserve">bers of the proposed board of trustees as well as the </w:t>
                  </w:r>
                  <w:r w:rsidR="00C436ED">
                    <w:rPr>
                      <w:szCs w:val="24"/>
                    </w:rPr>
                    <w:t xml:space="preserve">leadership of the </w:t>
                  </w:r>
                  <w:r w:rsidRPr="008A59BA">
                    <w:rPr>
                      <w:szCs w:val="24"/>
                    </w:rPr>
                    <w:t xml:space="preserve">proposed </w:t>
                  </w:r>
                  <w:r w:rsidR="00A95130">
                    <w:rPr>
                      <w:szCs w:val="24"/>
                    </w:rPr>
                    <w:t>charter management organization (CMO)</w:t>
                  </w:r>
                  <w:r w:rsidR="00C436ED">
                    <w:rPr>
                      <w:szCs w:val="24"/>
                    </w:rPr>
                    <w:t xml:space="preserve">, OSV, </w:t>
                  </w:r>
                  <w:r w:rsidRPr="008A59BA">
                    <w:rPr>
                      <w:szCs w:val="24"/>
                    </w:rPr>
                    <w:t xml:space="preserve">were able to accurately identify the proposed board as ultimately responsible for the </w:t>
                  </w:r>
                  <w:r w:rsidR="00A95130">
                    <w:rPr>
                      <w:szCs w:val="24"/>
                    </w:rPr>
                    <w:t xml:space="preserve">recruitment, </w:t>
                  </w:r>
                  <w:r w:rsidRPr="008A59BA">
                    <w:rPr>
                      <w:szCs w:val="24"/>
                    </w:rPr>
                    <w:t xml:space="preserve">hiring, </w:t>
                  </w:r>
                  <w:r w:rsidR="00A95130">
                    <w:rPr>
                      <w:szCs w:val="24"/>
                    </w:rPr>
                    <w:t xml:space="preserve">evaluation, </w:t>
                  </w:r>
                  <w:r w:rsidRPr="008A59BA">
                    <w:rPr>
                      <w:szCs w:val="24"/>
                    </w:rPr>
                    <w:t>and firing of the proposed principal.</w:t>
                  </w:r>
                  <w:r w:rsidR="00A95130">
                    <w:rPr>
                      <w:szCs w:val="24"/>
                    </w:rPr>
                    <w:t xml:space="preserve"> The proposed board intends to receive recommendation</w:t>
                  </w:r>
                  <w:r w:rsidR="00C436ED">
                    <w:rPr>
                      <w:szCs w:val="24"/>
                    </w:rPr>
                    <w:t>s</w:t>
                  </w:r>
                  <w:r w:rsidR="00A95130">
                    <w:rPr>
                      <w:szCs w:val="24"/>
                    </w:rPr>
                    <w:t xml:space="preserve"> from the CMO regarding these matters. </w:t>
                  </w:r>
                  <w:r w:rsidRPr="008A59BA">
                    <w:rPr>
                      <w:szCs w:val="24"/>
                    </w:rPr>
                    <w:t xml:space="preserve">While accurately described in the interview, the organizational chart does not accurately reflect the board’s independent oversight of the school </w:t>
                  </w:r>
                  <w:r w:rsidR="00D72F4A">
                    <w:rPr>
                      <w:szCs w:val="24"/>
                    </w:rPr>
                    <w:t xml:space="preserve">distinct </w:t>
                  </w:r>
                  <w:r w:rsidRPr="008A59BA">
                    <w:rPr>
                      <w:szCs w:val="24"/>
                    </w:rPr>
                    <w:t xml:space="preserve">from </w:t>
                  </w:r>
                  <w:r w:rsidR="00D72F4A">
                    <w:rPr>
                      <w:szCs w:val="24"/>
                    </w:rPr>
                    <w:t xml:space="preserve">the proposed relationship with </w:t>
                  </w:r>
                  <w:r w:rsidRPr="008A59BA">
                    <w:rPr>
                      <w:szCs w:val="24"/>
                    </w:rPr>
                    <w:t>OSV. (III.B.)</w:t>
                  </w:r>
                </w:p>
                <w:p w:rsidR="00A426CB" w:rsidRPr="00B9468B" w:rsidRDefault="00A426CB" w:rsidP="00FD25C8">
                  <w:pPr>
                    <w:widowControl/>
                    <w:numPr>
                      <w:ilvl w:val="0"/>
                      <w:numId w:val="11"/>
                    </w:numPr>
                    <w:snapToGrid/>
                    <w:spacing w:before="40" w:after="100" w:afterAutospacing="1"/>
                    <w:rPr>
                      <w:szCs w:val="24"/>
                    </w:rPr>
                  </w:pPr>
                  <w:r w:rsidRPr="007570AA">
                    <w:rPr>
                      <w:bCs/>
                      <w:szCs w:val="24"/>
                    </w:rPr>
                    <w:t xml:space="preserve">At the interview, the proposed board of trustees </w:t>
                  </w:r>
                  <w:r w:rsidR="00D72F4A" w:rsidRPr="007570AA">
                    <w:rPr>
                      <w:bCs/>
                      <w:szCs w:val="24"/>
                    </w:rPr>
                    <w:t xml:space="preserve">articulated the </w:t>
                  </w:r>
                  <w:r w:rsidR="00D72F4A">
                    <w:rPr>
                      <w:bCs/>
                      <w:szCs w:val="24"/>
                    </w:rPr>
                    <w:t xml:space="preserve">general </w:t>
                  </w:r>
                  <w:r w:rsidR="00D72F4A" w:rsidRPr="007570AA">
                    <w:rPr>
                      <w:bCs/>
                      <w:szCs w:val="24"/>
                    </w:rPr>
                    <w:t>differences between board and administrative decisions</w:t>
                  </w:r>
                  <w:r w:rsidR="00D72F4A">
                    <w:rPr>
                      <w:bCs/>
                      <w:szCs w:val="24"/>
                    </w:rPr>
                    <w:t>, and</w:t>
                  </w:r>
                  <w:r w:rsidR="00D72F4A" w:rsidRPr="007570AA">
                    <w:rPr>
                      <w:bCs/>
                      <w:szCs w:val="24"/>
                    </w:rPr>
                    <w:t xml:space="preserve"> </w:t>
                  </w:r>
                  <w:r w:rsidRPr="007570AA">
                    <w:rPr>
                      <w:bCs/>
                      <w:szCs w:val="24"/>
                    </w:rPr>
                    <w:t xml:space="preserve">described how they will hold </w:t>
                  </w:r>
                  <w:r w:rsidR="007570AA">
                    <w:rPr>
                      <w:bCs/>
                      <w:szCs w:val="24"/>
                    </w:rPr>
                    <w:t>the school leader</w:t>
                  </w:r>
                  <w:r w:rsidRPr="007570AA">
                    <w:rPr>
                      <w:bCs/>
                      <w:szCs w:val="24"/>
                    </w:rPr>
                    <w:t xml:space="preserve"> accountable through the regular use of academic and financial dashboards.</w:t>
                  </w:r>
                  <w:r w:rsidR="007570AA">
                    <w:rPr>
                      <w:bCs/>
                      <w:szCs w:val="24"/>
                    </w:rPr>
                    <w:t xml:space="preserve"> (III.B.)</w:t>
                  </w:r>
                </w:p>
                <w:p w:rsidR="00A426CB" w:rsidRPr="007570AA" w:rsidRDefault="00A426CB" w:rsidP="00BC465B">
                  <w:pPr>
                    <w:widowControl/>
                    <w:numPr>
                      <w:ilvl w:val="0"/>
                      <w:numId w:val="11"/>
                    </w:numPr>
                    <w:snapToGrid/>
                    <w:spacing w:before="40" w:after="100" w:afterAutospacing="1"/>
                    <w:rPr>
                      <w:szCs w:val="24"/>
                    </w:rPr>
                  </w:pPr>
                  <w:r w:rsidRPr="007570AA">
                    <w:rPr>
                      <w:szCs w:val="24"/>
                    </w:rPr>
                    <w:t>The application included a draft contract based upon current management agreements between charter school boards of trustees and their management organizations</w:t>
                  </w:r>
                  <w:r w:rsidR="007570AA">
                    <w:rPr>
                      <w:szCs w:val="24"/>
                    </w:rPr>
                    <w:t>, and contains the majority of required elements</w:t>
                  </w:r>
                  <w:r w:rsidRPr="007570AA">
                    <w:rPr>
                      <w:szCs w:val="24"/>
                    </w:rPr>
                    <w:t xml:space="preserve">.  If chartered, the contract would </w:t>
                  </w:r>
                  <w:r w:rsidR="00D4682E">
                    <w:rPr>
                      <w:szCs w:val="24"/>
                    </w:rPr>
                    <w:t>require</w:t>
                  </w:r>
                  <w:r w:rsidRPr="007570AA">
                    <w:rPr>
                      <w:szCs w:val="24"/>
                    </w:rPr>
                    <w:t xml:space="preserve"> review and approval by the Department.</w:t>
                  </w:r>
                  <w:r w:rsidR="00D4682E">
                    <w:rPr>
                      <w:szCs w:val="24"/>
                    </w:rPr>
                    <w:t xml:space="preserve"> (III.B.)</w:t>
                  </w:r>
                </w:p>
                <w:p w:rsidR="00A426CB" w:rsidRPr="00B9468B" w:rsidRDefault="00A426CB" w:rsidP="00BC465B">
                  <w:pPr>
                    <w:widowControl/>
                    <w:numPr>
                      <w:ilvl w:val="0"/>
                      <w:numId w:val="11"/>
                    </w:numPr>
                    <w:snapToGrid/>
                    <w:spacing w:before="40" w:after="100" w:afterAutospacing="1"/>
                    <w:rPr>
                      <w:szCs w:val="24"/>
                    </w:rPr>
                  </w:pPr>
                  <w:r w:rsidRPr="007570AA">
                    <w:rPr>
                      <w:szCs w:val="24"/>
                    </w:rPr>
                    <w:t xml:space="preserve">The management organization has a leadership team that can provide services in the areas of operations, human resources, financial management, and </w:t>
                  </w:r>
                  <w:r w:rsidR="007570AA">
                    <w:rPr>
                      <w:szCs w:val="24"/>
                    </w:rPr>
                    <w:t>leadership development</w:t>
                  </w:r>
                  <w:r w:rsidRPr="007570AA">
                    <w:rPr>
                      <w:szCs w:val="24"/>
                    </w:rPr>
                    <w:t xml:space="preserve">. The proposed management fee </w:t>
                  </w:r>
                  <w:r w:rsidR="00B8009E">
                    <w:rPr>
                      <w:szCs w:val="24"/>
                    </w:rPr>
                    <w:t>increases</w:t>
                  </w:r>
                  <w:r w:rsidR="00B8009E" w:rsidRPr="007570AA">
                    <w:rPr>
                      <w:szCs w:val="24"/>
                    </w:rPr>
                    <w:t xml:space="preserve"> </w:t>
                  </w:r>
                  <w:r w:rsidRPr="007570AA">
                    <w:rPr>
                      <w:szCs w:val="24"/>
                    </w:rPr>
                    <w:t xml:space="preserve">from </w:t>
                  </w:r>
                  <w:r w:rsidR="00F7021B">
                    <w:rPr>
                      <w:szCs w:val="24"/>
                    </w:rPr>
                    <w:t>6</w:t>
                  </w:r>
                  <w:r w:rsidR="00A3670D">
                    <w:rPr>
                      <w:szCs w:val="24"/>
                    </w:rPr>
                    <w:t xml:space="preserve"> </w:t>
                  </w:r>
                  <w:r w:rsidRPr="007570AA">
                    <w:rPr>
                      <w:szCs w:val="24"/>
                    </w:rPr>
                    <w:t>to 10 percent of the school’s total tuition revenue</w:t>
                  </w:r>
                  <w:r w:rsidR="00A3670D">
                    <w:rPr>
                      <w:szCs w:val="24"/>
                    </w:rPr>
                    <w:t xml:space="preserve"> over the first charter term</w:t>
                  </w:r>
                  <w:r w:rsidRPr="007570AA">
                    <w:rPr>
                      <w:szCs w:val="24"/>
                    </w:rPr>
                    <w:t>.</w:t>
                  </w:r>
                  <w:r w:rsidR="007570AA">
                    <w:rPr>
                      <w:szCs w:val="24"/>
                    </w:rPr>
                    <w:t xml:space="preserve"> (III.B.)</w:t>
                  </w:r>
                </w:p>
                <w:p w:rsidR="00781A1D" w:rsidRDefault="00A426CB">
                  <w:pPr>
                    <w:widowControl/>
                    <w:numPr>
                      <w:ilvl w:val="0"/>
                      <w:numId w:val="11"/>
                    </w:numPr>
                    <w:snapToGrid/>
                    <w:spacing w:before="40" w:after="100" w:afterAutospacing="1"/>
                    <w:rPr>
                      <w:bCs/>
                      <w:szCs w:val="24"/>
                    </w:rPr>
                  </w:pPr>
                  <w:r w:rsidRPr="007570AA">
                    <w:rPr>
                      <w:bCs/>
                      <w:szCs w:val="24"/>
                    </w:rPr>
                    <w:t xml:space="preserve">The applicant group has partnered with </w:t>
                  </w:r>
                  <w:r w:rsidR="008567C7">
                    <w:rPr>
                      <w:bCs/>
                      <w:szCs w:val="24"/>
                    </w:rPr>
                    <w:t>Expeditionary Learning (</w:t>
                  </w:r>
                  <w:r w:rsidRPr="007570AA">
                    <w:rPr>
                      <w:bCs/>
                      <w:szCs w:val="24"/>
                    </w:rPr>
                    <w:t>EL</w:t>
                  </w:r>
                  <w:r w:rsidR="008567C7">
                    <w:rPr>
                      <w:bCs/>
                      <w:szCs w:val="24"/>
                    </w:rPr>
                    <w:t>)</w:t>
                  </w:r>
                  <w:r w:rsidRPr="007570AA">
                    <w:rPr>
                      <w:bCs/>
                      <w:szCs w:val="24"/>
                    </w:rPr>
                    <w:t xml:space="preserve">, a school support organization, to support the proposed school in its development, and implementation of the proposed educational program. </w:t>
                  </w:r>
                  <w:r w:rsidRPr="00162B7B">
                    <w:rPr>
                      <w:bCs/>
                      <w:szCs w:val="24"/>
                    </w:rPr>
                    <w:t>During the interview, the EL representative described the</w:t>
                  </w:r>
                  <w:r w:rsidR="008A1561" w:rsidRPr="00162B7B">
                    <w:rPr>
                      <w:bCs/>
                      <w:szCs w:val="24"/>
                    </w:rPr>
                    <w:t xml:space="preserve"> support</w:t>
                  </w:r>
                  <w:r w:rsidRPr="00162B7B">
                    <w:rPr>
                      <w:bCs/>
                      <w:szCs w:val="24"/>
                    </w:rPr>
                    <w:t xml:space="preserve"> role of the EL school designer </w:t>
                  </w:r>
                  <w:r w:rsidR="008A1561" w:rsidRPr="00162B7B">
                    <w:rPr>
                      <w:bCs/>
                      <w:szCs w:val="24"/>
                    </w:rPr>
                    <w:t xml:space="preserve">during the pre-operational period. The EL school designer </w:t>
                  </w:r>
                  <w:r w:rsidRPr="00162B7B">
                    <w:rPr>
                      <w:bCs/>
                      <w:szCs w:val="24"/>
                    </w:rPr>
                    <w:t xml:space="preserve">would support the </w:t>
                  </w:r>
                  <w:r w:rsidR="008A1561" w:rsidRPr="00162B7B">
                    <w:rPr>
                      <w:bCs/>
                      <w:szCs w:val="24"/>
                    </w:rPr>
                    <w:t>principal</w:t>
                  </w:r>
                  <w:r w:rsidRPr="00162B7B">
                    <w:rPr>
                      <w:bCs/>
                      <w:szCs w:val="24"/>
                    </w:rPr>
                    <w:t xml:space="preserve"> in </w:t>
                  </w:r>
                  <w:r w:rsidR="008A1561" w:rsidRPr="00162B7B">
                    <w:rPr>
                      <w:bCs/>
                      <w:szCs w:val="24"/>
                    </w:rPr>
                    <w:t>faculty</w:t>
                  </w:r>
                  <w:r w:rsidRPr="00162B7B">
                    <w:rPr>
                      <w:bCs/>
                      <w:szCs w:val="24"/>
                    </w:rPr>
                    <w:t xml:space="preserve"> recruitment, professional development, and</w:t>
                  </w:r>
                  <w:r w:rsidR="0040719D">
                    <w:rPr>
                      <w:bCs/>
                      <w:szCs w:val="24"/>
                    </w:rPr>
                    <w:t xml:space="preserve"> outreach</w:t>
                  </w:r>
                  <w:r w:rsidRPr="00162B7B">
                    <w:rPr>
                      <w:bCs/>
                      <w:szCs w:val="24"/>
                    </w:rPr>
                    <w:t xml:space="preserve"> to existing EL schools</w:t>
                  </w:r>
                  <w:r w:rsidR="000840E8">
                    <w:rPr>
                      <w:bCs/>
                      <w:szCs w:val="24"/>
                    </w:rPr>
                    <w:t xml:space="preserve"> in Massachusetts</w:t>
                  </w:r>
                  <w:r w:rsidRPr="00162B7B">
                    <w:rPr>
                      <w:bCs/>
                      <w:szCs w:val="24"/>
                    </w:rPr>
                    <w:t>. (II</w:t>
                  </w:r>
                  <w:r w:rsidR="008567C7">
                    <w:rPr>
                      <w:bCs/>
                      <w:szCs w:val="24"/>
                    </w:rPr>
                    <w:t>I</w:t>
                  </w:r>
                  <w:r w:rsidRPr="00162B7B">
                    <w:rPr>
                      <w:bCs/>
                      <w:szCs w:val="24"/>
                    </w:rPr>
                    <w:t xml:space="preserve">.B.) </w:t>
                  </w:r>
                </w:p>
              </w:tc>
              <w:tc>
                <w:tcPr>
                  <w:tcW w:w="2500" w:type="pct"/>
                </w:tcPr>
                <w:p w:rsidR="00BC039F" w:rsidRDefault="00BC039F" w:rsidP="00EA40A8">
                  <w:pPr>
                    <w:widowControl/>
                    <w:numPr>
                      <w:ilvl w:val="0"/>
                      <w:numId w:val="18"/>
                    </w:numPr>
                    <w:snapToGrid/>
                    <w:spacing w:before="40" w:after="100" w:afterAutospacing="1"/>
                    <w:rPr>
                      <w:szCs w:val="24"/>
                    </w:rPr>
                  </w:pPr>
                  <w:r>
                    <w:rPr>
                      <w:szCs w:val="24"/>
                    </w:rPr>
                    <w:t>While the applicant group has identified eight qualified individuals as proposed board members since the submission of the prospectus in late July, the proposed board has had limited time to develop the necessary knowledge of Commonwealth charter schools</w:t>
                  </w:r>
                  <w:bookmarkStart w:id="0" w:name="_GoBack"/>
                  <w:bookmarkEnd w:id="0"/>
                  <w:r>
                    <w:rPr>
                      <w:szCs w:val="24"/>
                    </w:rPr>
                    <w:t xml:space="preserve"> to be an effective charter school board of trustees. (III.B.)</w:t>
                  </w:r>
                </w:p>
                <w:p w:rsidR="00A426CB" w:rsidRPr="007570AA" w:rsidRDefault="00A426CB" w:rsidP="00EA40A8">
                  <w:pPr>
                    <w:widowControl/>
                    <w:numPr>
                      <w:ilvl w:val="0"/>
                      <w:numId w:val="18"/>
                    </w:numPr>
                    <w:snapToGrid/>
                    <w:spacing w:before="40" w:after="100" w:afterAutospacing="1"/>
                    <w:rPr>
                      <w:szCs w:val="24"/>
                    </w:rPr>
                  </w:pPr>
                  <w:r w:rsidRPr="00FE3645">
                    <w:rPr>
                      <w:szCs w:val="24"/>
                    </w:rPr>
                    <w:t>The proposed board lacks a member with a K-12 education background to assist in monitoring the proposed school’s academic performance and the school leader’s effectiveness in developing and implementing the proposed academic program. (III.</w:t>
                  </w:r>
                  <w:r w:rsidR="007570AA">
                    <w:rPr>
                      <w:szCs w:val="24"/>
                    </w:rPr>
                    <w:t>A</w:t>
                  </w:r>
                  <w:r w:rsidRPr="00FE3645">
                    <w:rPr>
                      <w:szCs w:val="24"/>
                    </w:rPr>
                    <w:t xml:space="preserve">.) </w:t>
                  </w:r>
                </w:p>
                <w:p w:rsidR="00A95130" w:rsidRPr="00A95130" w:rsidRDefault="00A95130" w:rsidP="00A20A9C">
                  <w:pPr>
                    <w:widowControl/>
                    <w:numPr>
                      <w:ilvl w:val="0"/>
                      <w:numId w:val="7"/>
                    </w:numPr>
                    <w:snapToGrid/>
                    <w:spacing w:before="40" w:after="100" w:afterAutospacing="1"/>
                    <w:rPr>
                      <w:i/>
                      <w:szCs w:val="24"/>
                    </w:rPr>
                  </w:pPr>
                  <w:r w:rsidRPr="007570AA">
                    <w:rPr>
                      <w:bCs/>
                      <w:szCs w:val="24"/>
                    </w:rPr>
                    <w:t xml:space="preserve">The application </w:t>
                  </w:r>
                  <w:r w:rsidR="00036FF0">
                    <w:rPr>
                      <w:bCs/>
                      <w:szCs w:val="24"/>
                    </w:rPr>
                    <w:t>provided a limited and generalized response to the majority of criteria related to board governance which limited the Department’s ability to assess knowledge of the role and responsibility of a charter school board of trustees. (III.B.)</w:t>
                  </w:r>
                </w:p>
                <w:p w:rsidR="00A426CB" w:rsidRPr="00FE3645" w:rsidRDefault="00A426CB" w:rsidP="00A20A9C">
                  <w:pPr>
                    <w:widowControl/>
                    <w:numPr>
                      <w:ilvl w:val="0"/>
                      <w:numId w:val="7"/>
                    </w:numPr>
                    <w:snapToGrid/>
                    <w:spacing w:before="40" w:after="100" w:afterAutospacing="1"/>
                    <w:rPr>
                      <w:i/>
                      <w:szCs w:val="24"/>
                    </w:rPr>
                  </w:pPr>
                  <w:r w:rsidRPr="007570AA">
                    <w:rPr>
                      <w:szCs w:val="24"/>
                    </w:rPr>
                    <w:t>While the proposed board, proposed principal, and proposed partner organizations are committed to establish</w:t>
                  </w:r>
                  <w:r w:rsidR="008567C7">
                    <w:rPr>
                      <w:szCs w:val="24"/>
                    </w:rPr>
                    <w:t>ing</w:t>
                  </w:r>
                  <w:r w:rsidRPr="007570AA">
                    <w:rPr>
                      <w:szCs w:val="24"/>
                    </w:rPr>
                    <w:t xml:space="preserve"> the proposed school, it is unclear if the six month planning period will be sufficient for the group and their selected educational management organization, OSV, and school support organization, EL, to </w:t>
                  </w:r>
                  <w:r w:rsidR="007570AA">
                    <w:rPr>
                      <w:szCs w:val="24"/>
                    </w:rPr>
                    <w:t xml:space="preserve">effectively </w:t>
                  </w:r>
                  <w:r w:rsidRPr="007570AA">
                    <w:rPr>
                      <w:szCs w:val="24"/>
                    </w:rPr>
                    <w:t>implement the components of the proposed school during the first year of operation.</w:t>
                  </w:r>
                  <w:r w:rsidR="007570AA">
                    <w:rPr>
                      <w:szCs w:val="24"/>
                    </w:rPr>
                    <w:t xml:space="preserve"> (III.A.)</w:t>
                  </w:r>
                </w:p>
                <w:p w:rsidR="00A426CB" w:rsidRPr="00372C79" w:rsidRDefault="00A426CB" w:rsidP="002C0C60">
                  <w:pPr>
                    <w:widowControl/>
                    <w:snapToGrid/>
                    <w:spacing w:before="40" w:after="100" w:afterAutospacing="1"/>
                    <w:ind w:left="360"/>
                    <w:rPr>
                      <w:i/>
                      <w:szCs w:val="22"/>
                    </w:rPr>
                  </w:pPr>
                </w:p>
              </w:tc>
            </w:tr>
          </w:tbl>
          <w:p w:rsidR="00A426CB" w:rsidRPr="006348DC" w:rsidRDefault="00A426CB" w:rsidP="00352BC3">
            <w:pPr>
              <w:rPr>
                <w:b/>
                <w:szCs w:val="22"/>
              </w:rPr>
            </w:pPr>
          </w:p>
        </w:tc>
      </w:tr>
    </w:tbl>
    <w:p w:rsidR="00A426CB" w:rsidRDefault="00A426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440"/>
        </w:trPr>
        <w:tc>
          <w:tcPr>
            <w:tcW w:w="5000" w:type="pct"/>
          </w:tcPr>
          <w:p w:rsidR="00A426CB" w:rsidRPr="00144C6B" w:rsidRDefault="00A426CB" w:rsidP="00DB366B">
            <w:pPr>
              <w:jc w:val="center"/>
              <w:rPr>
                <w:b/>
                <w:szCs w:val="24"/>
              </w:rPr>
            </w:pPr>
            <w:r w:rsidRPr="00144C6B">
              <w:rPr>
                <w:b/>
                <w:szCs w:val="24"/>
              </w:rPr>
              <w:t>Management (III.C.)</w:t>
            </w:r>
          </w:p>
          <w:p w:rsidR="00A426CB" w:rsidRPr="006348DC" w:rsidRDefault="00A426CB" w:rsidP="00DB366B">
            <w:pPr>
              <w:jc w:val="center"/>
              <w:rPr>
                <w:b/>
                <w:szCs w:val="22"/>
              </w:rPr>
            </w:pPr>
          </w:p>
          <w:tbl>
            <w:tblPr>
              <w:tblW w:w="5000" w:type="pct"/>
              <w:tblLook w:val="01E0"/>
            </w:tblPr>
            <w:tblGrid>
              <w:gridCol w:w="7200"/>
              <w:gridCol w:w="7200"/>
            </w:tblGrid>
            <w:tr w:rsidR="00A426CB" w:rsidRPr="008567C7" w:rsidTr="004C6DF5">
              <w:tc>
                <w:tcPr>
                  <w:tcW w:w="2500" w:type="pct"/>
                </w:tcPr>
                <w:p w:rsidR="00A426CB" w:rsidRPr="008567C7" w:rsidRDefault="00A426CB" w:rsidP="004E34E5">
                  <w:pPr>
                    <w:widowControl/>
                    <w:snapToGrid/>
                    <w:rPr>
                      <w:b/>
                      <w:szCs w:val="24"/>
                      <w:u w:val="single"/>
                    </w:rPr>
                  </w:pPr>
                  <w:r w:rsidRPr="008567C7">
                    <w:rPr>
                      <w:b/>
                      <w:szCs w:val="24"/>
                      <w:u w:val="single"/>
                    </w:rPr>
                    <w:t>Identified Evidence</w:t>
                  </w:r>
                </w:p>
              </w:tc>
              <w:tc>
                <w:tcPr>
                  <w:tcW w:w="2500" w:type="pct"/>
                </w:tcPr>
                <w:p w:rsidR="00A426CB" w:rsidRPr="008567C7" w:rsidRDefault="00A426CB" w:rsidP="004E34E5">
                  <w:pPr>
                    <w:widowControl/>
                    <w:snapToGrid/>
                    <w:rPr>
                      <w:b/>
                      <w:szCs w:val="24"/>
                      <w:u w:val="single"/>
                    </w:rPr>
                  </w:pPr>
                  <w:r w:rsidRPr="008567C7">
                    <w:rPr>
                      <w:b/>
                      <w:szCs w:val="24"/>
                      <w:u w:val="single"/>
                    </w:rPr>
                    <w:t xml:space="preserve">Limited Evidence </w:t>
                  </w:r>
                </w:p>
              </w:tc>
            </w:tr>
            <w:tr w:rsidR="00A426CB" w:rsidRPr="008567C7" w:rsidTr="00C47029">
              <w:trPr>
                <w:trHeight w:val="8631"/>
              </w:trPr>
              <w:tc>
                <w:tcPr>
                  <w:tcW w:w="2500" w:type="pct"/>
                </w:tcPr>
                <w:p w:rsidR="00A426CB" w:rsidRPr="008567C7" w:rsidRDefault="00A426CB" w:rsidP="00324694">
                  <w:pPr>
                    <w:widowControl/>
                    <w:numPr>
                      <w:ilvl w:val="0"/>
                      <w:numId w:val="11"/>
                    </w:numPr>
                    <w:snapToGrid/>
                    <w:spacing w:before="40" w:after="100" w:afterAutospacing="1"/>
                    <w:rPr>
                      <w:szCs w:val="24"/>
                    </w:rPr>
                  </w:pPr>
                  <w:r w:rsidRPr="008567C7">
                    <w:rPr>
                      <w:szCs w:val="24"/>
                    </w:rPr>
                    <w:t>The application contains the required organizational charts for year one and year five of operation</w:t>
                  </w:r>
                  <w:r w:rsidR="008567C7">
                    <w:rPr>
                      <w:szCs w:val="24"/>
                    </w:rPr>
                    <w:t>,</w:t>
                  </w:r>
                  <w:r w:rsidRPr="008567C7">
                    <w:rPr>
                      <w:szCs w:val="24"/>
                    </w:rPr>
                    <w:t xml:space="preserve"> which indicate the general categories in which staff would be assigned, such as teacher or Title 1 staff, and the shift in reporting structure once a student support coordinator is hired. The organizational chart also includes a Parent Advisory Council </w:t>
                  </w:r>
                  <w:r w:rsidR="008567C7">
                    <w:rPr>
                      <w:szCs w:val="24"/>
                    </w:rPr>
                    <w:t xml:space="preserve">that will </w:t>
                  </w:r>
                  <w:r w:rsidRPr="008567C7">
                    <w:rPr>
                      <w:szCs w:val="24"/>
                    </w:rPr>
                    <w:t>provid</w:t>
                  </w:r>
                  <w:r w:rsidR="008567C7">
                    <w:rPr>
                      <w:szCs w:val="24"/>
                    </w:rPr>
                    <w:t>e</w:t>
                  </w:r>
                  <w:r w:rsidRPr="008567C7">
                    <w:rPr>
                      <w:szCs w:val="24"/>
                    </w:rPr>
                    <w:t xml:space="preserve"> input to the proposed board of trustees.</w:t>
                  </w:r>
                  <w:r w:rsidR="00932E49" w:rsidRPr="008567C7">
                    <w:rPr>
                      <w:szCs w:val="24"/>
                    </w:rPr>
                    <w:t xml:space="preserve"> (III.C.)</w:t>
                  </w:r>
                </w:p>
                <w:p w:rsidR="00A757CF" w:rsidRPr="008567C7" w:rsidRDefault="00A426CB" w:rsidP="00324694">
                  <w:pPr>
                    <w:widowControl/>
                    <w:numPr>
                      <w:ilvl w:val="0"/>
                      <w:numId w:val="11"/>
                    </w:numPr>
                    <w:snapToGrid/>
                    <w:spacing w:before="40" w:after="100" w:afterAutospacing="1"/>
                    <w:rPr>
                      <w:szCs w:val="24"/>
                    </w:rPr>
                  </w:pPr>
                  <w:r w:rsidRPr="008567C7">
                    <w:rPr>
                      <w:szCs w:val="24"/>
                    </w:rPr>
                    <w:t>While the proposed management organization has no prior experience in supporting the operations of a public school, the Chief Executive Officer, James Donahue, was previously the founder and leader of the first charter school authorized in Rhode Island, Hi</w:t>
                  </w:r>
                  <w:r w:rsidR="00A757CF" w:rsidRPr="008567C7">
                    <w:rPr>
                      <w:szCs w:val="24"/>
                    </w:rPr>
                    <w:t>ghlander Charter School. The application describes the principal as the “day-to-day instruction leader</w:t>
                  </w:r>
                  <w:r w:rsidR="008567C7">
                    <w:rPr>
                      <w:szCs w:val="24"/>
                    </w:rPr>
                    <w:t>,</w:t>
                  </w:r>
                  <w:r w:rsidR="00A757CF" w:rsidRPr="008567C7">
                    <w:rPr>
                      <w:szCs w:val="24"/>
                    </w:rPr>
                    <w:t xml:space="preserve"> supported by Jim Donahue” and OSV resources. (III.C.) </w:t>
                  </w:r>
                </w:p>
                <w:p w:rsidR="00324694" w:rsidRPr="008567C7" w:rsidRDefault="00324694" w:rsidP="00324694">
                  <w:pPr>
                    <w:widowControl/>
                    <w:numPr>
                      <w:ilvl w:val="0"/>
                      <w:numId w:val="11"/>
                    </w:numPr>
                    <w:snapToGrid/>
                    <w:spacing w:before="40" w:after="100" w:afterAutospacing="1"/>
                    <w:rPr>
                      <w:szCs w:val="24"/>
                    </w:rPr>
                  </w:pPr>
                  <w:r w:rsidRPr="008567C7">
                    <w:rPr>
                      <w:szCs w:val="24"/>
                    </w:rPr>
                    <w:t xml:space="preserve">It is clear that OSV will provide administrative services to the school related to the facility, food services, human resources, development, information technology, faculty and student recruitment, and financial services. (III.C.) </w:t>
                  </w:r>
                </w:p>
                <w:p w:rsidR="00324694" w:rsidRPr="008567C7" w:rsidRDefault="00324694" w:rsidP="00324694">
                  <w:pPr>
                    <w:widowControl/>
                    <w:snapToGrid/>
                    <w:spacing w:before="40" w:after="100" w:afterAutospacing="1"/>
                    <w:ind w:left="360"/>
                    <w:rPr>
                      <w:szCs w:val="24"/>
                    </w:rPr>
                  </w:pPr>
                </w:p>
                <w:p w:rsidR="00A426CB" w:rsidRPr="008567C7" w:rsidRDefault="00A426CB" w:rsidP="00A757CF">
                  <w:pPr>
                    <w:widowControl/>
                    <w:snapToGrid/>
                    <w:spacing w:before="40" w:after="100" w:afterAutospacing="1"/>
                    <w:ind w:left="360"/>
                    <w:rPr>
                      <w:szCs w:val="24"/>
                    </w:rPr>
                  </w:pPr>
                </w:p>
              </w:tc>
              <w:tc>
                <w:tcPr>
                  <w:tcW w:w="2500" w:type="pct"/>
                </w:tcPr>
                <w:p w:rsidR="00A426CB" w:rsidRPr="008567C7" w:rsidRDefault="00A426CB" w:rsidP="003558DA">
                  <w:pPr>
                    <w:widowControl/>
                    <w:numPr>
                      <w:ilvl w:val="0"/>
                      <w:numId w:val="13"/>
                    </w:numPr>
                    <w:tabs>
                      <w:tab w:val="clear" w:pos="1080"/>
                      <w:tab w:val="num" w:pos="342"/>
                    </w:tabs>
                    <w:snapToGrid/>
                    <w:spacing w:before="40" w:after="100" w:afterAutospacing="1"/>
                    <w:ind w:left="342" w:hanging="342"/>
                    <w:rPr>
                      <w:szCs w:val="24"/>
                    </w:rPr>
                  </w:pPr>
                  <w:r w:rsidRPr="008567C7">
                    <w:rPr>
                      <w:szCs w:val="24"/>
                    </w:rPr>
                    <w:t xml:space="preserve">The description of the proposed principal’s role and responsibilities as well as the criteria for selection are generalized and limited. In addition, the application does not identify </w:t>
                  </w:r>
                  <w:r w:rsidRPr="008567C7">
                    <w:rPr>
                      <w:color w:val="000000"/>
                      <w:szCs w:val="24"/>
                    </w:rPr>
                    <w:t>the skills and experience of the selected individual, Cynthia Ahern, or describe how her professional background supports her capacity to be successful in founding a high quality charter school and achieving the school’s mission as the school leader. During the interview, the proposed board of trustees reported that the proposed principal was a recommendation from OSV. Different trustees indicated either an acceptance of OSV’s recommendation or that a determination had not yet been made regarding the proposed candidate. It was clear that a final determination would be made after charter award by the proposed board. (III.A. and III.C.)</w:t>
                  </w:r>
                </w:p>
                <w:p w:rsidR="00A24C28" w:rsidRDefault="00A426CB" w:rsidP="00A24C28">
                  <w:pPr>
                    <w:widowControl/>
                    <w:numPr>
                      <w:ilvl w:val="0"/>
                      <w:numId w:val="13"/>
                    </w:numPr>
                    <w:tabs>
                      <w:tab w:val="clear" w:pos="1080"/>
                      <w:tab w:val="num" w:pos="342"/>
                    </w:tabs>
                    <w:snapToGrid/>
                    <w:spacing w:before="40"/>
                    <w:ind w:left="342" w:hanging="342"/>
                    <w:rPr>
                      <w:szCs w:val="24"/>
                    </w:rPr>
                  </w:pPr>
                  <w:r w:rsidRPr="008567C7">
                    <w:rPr>
                      <w:szCs w:val="24"/>
                    </w:rPr>
                    <w:t>The application provided a limited response to criteria related to the management of the school</w:t>
                  </w:r>
                  <w:r w:rsidR="00327757">
                    <w:rPr>
                      <w:szCs w:val="24"/>
                    </w:rPr>
                    <w:t>. T</w:t>
                  </w:r>
                  <w:r w:rsidR="00327757" w:rsidRPr="008567C7">
                    <w:rPr>
                      <w:szCs w:val="24"/>
                    </w:rPr>
                    <w:t xml:space="preserve">he Department could not effectively assess the group’s understanding of the </w:t>
                  </w:r>
                  <w:r w:rsidR="00D72F4A">
                    <w:rPr>
                      <w:szCs w:val="24"/>
                    </w:rPr>
                    <w:t xml:space="preserve">proposed </w:t>
                  </w:r>
                  <w:r w:rsidR="00327757" w:rsidRPr="008567C7">
                    <w:rPr>
                      <w:szCs w:val="24"/>
                    </w:rPr>
                    <w:t>division of labor for the proposed principal or the OSV chief executive officer</w:t>
                  </w:r>
                  <w:r w:rsidR="00327757">
                    <w:rPr>
                      <w:szCs w:val="24"/>
                    </w:rPr>
                    <w:t>. In addition, the application</w:t>
                  </w:r>
                  <w:r w:rsidR="00627365">
                    <w:rPr>
                      <w:szCs w:val="24"/>
                    </w:rPr>
                    <w:t xml:space="preserve"> </w:t>
                  </w:r>
                  <w:r w:rsidR="00AC7529">
                    <w:rPr>
                      <w:szCs w:val="24"/>
                    </w:rPr>
                    <w:t xml:space="preserve"> </w:t>
                  </w:r>
                  <w:r w:rsidRPr="008567C7">
                    <w:rPr>
                      <w:szCs w:val="24"/>
                    </w:rPr>
                    <w:t xml:space="preserve">failed to address the </w:t>
                  </w:r>
                  <w:r w:rsidR="003A257A">
                    <w:rPr>
                      <w:szCs w:val="24"/>
                    </w:rPr>
                    <w:t xml:space="preserve">following </w:t>
                  </w:r>
                  <w:r w:rsidRPr="008567C7">
                    <w:rPr>
                      <w:szCs w:val="24"/>
                    </w:rPr>
                    <w:t>criteria related to human resources</w:t>
                  </w:r>
                  <w:r w:rsidR="00327757">
                    <w:rPr>
                      <w:szCs w:val="24"/>
                    </w:rPr>
                    <w:t>:</w:t>
                  </w:r>
                  <w:r w:rsidRPr="008567C7">
                    <w:rPr>
                      <w:szCs w:val="24"/>
                    </w:rPr>
                    <w:t xml:space="preserve"> </w:t>
                  </w:r>
                </w:p>
                <w:p w:rsidR="00A24C28" w:rsidRDefault="00A426CB" w:rsidP="00A24C28">
                  <w:pPr>
                    <w:widowControl/>
                    <w:numPr>
                      <w:ilvl w:val="0"/>
                      <w:numId w:val="13"/>
                    </w:numPr>
                    <w:tabs>
                      <w:tab w:val="clear" w:pos="1080"/>
                    </w:tabs>
                    <w:snapToGrid/>
                    <w:spacing w:before="40"/>
                    <w:ind w:left="702"/>
                    <w:rPr>
                      <w:szCs w:val="24"/>
                    </w:rPr>
                  </w:pPr>
                  <w:r w:rsidRPr="003558DA">
                    <w:t>the qualifications and attributes of an ideal teacher for the school;</w:t>
                  </w:r>
                </w:p>
                <w:p w:rsidR="00A24C28" w:rsidRPr="00A24C28" w:rsidRDefault="00A426CB" w:rsidP="00A24C28">
                  <w:pPr>
                    <w:widowControl/>
                    <w:numPr>
                      <w:ilvl w:val="0"/>
                      <w:numId w:val="13"/>
                    </w:numPr>
                    <w:tabs>
                      <w:tab w:val="clear" w:pos="1080"/>
                    </w:tabs>
                    <w:snapToGrid/>
                    <w:spacing w:before="40"/>
                    <w:ind w:left="702"/>
                    <w:rPr>
                      <w:szCs w:val="24"/>
                    </w:rPr>
                  </w:pPr>
                  <w:r w:rsidRPr="003558DA">
                    <w:t xml:space="preserve">the plan for staff recruitment, </w:t>
                  </w:r>
                  <w:r w:rsidR="00A24C28">
                    <w:t xml:space="preserve">advancement, </w:t>
                  </w:r>
                  <w:r w:rsidRPr="003558DA">
                    <w:t>and retention;</w:t>
                  </w:r>
                  <w:r w:rsidR="00A24C28">
                    <w:t xml:space="preserve"> </w:t>
                  </w:r>
                </w:p>
                <w:p w:rsidR="00365387" w:rsidRPr="00A24C28" w:rsidRDefault="00A426CB" w:rsidP="00A24C28">
                  <w:pPr>
                    <w:pStyle w:val="ListParagraph"/>
                    <w:numPr>
                      <w:ilvl w:val="0"/>
                      <w:numId w:val="25"/>
                    </w:numPr>
                  </w:pPr>
                  <w:r w:rsidRPr="003558DA">
                    <w:t>the teaching program of typical teachers, including how many hours they will be performing instructional duties</w:t>
                  </w:r>
                  <w:r w:rsidR="008567C7" w:rsidRPr="003558DA">
                    <w:t>,</w:t>
                  </w:r>
                  <w:r w:rsidRPr="003558DA">
                    <w:t xml:space="preserve"> and other school-related responsibilities they will have outside the classroom;</w:t>
                  </w:r>
                </w:p>
                <w:p w:rsidR="00A24C28" w:rsidRDefault="003558DA" w:rsidP="003558DA">
                  <w:pPr>
                    <w:pStyle w:val="ListParagraph"/>
                    <w:numPr>
                      <w:ilvl w:val="0"/>
                      <w:numId w:val="13"/>
                    </w:numPr>
                    <w:tabs>
                      <w:tab w:val="clear" w:pos="1080"/>
                      <w:tab w:val="num" w:pos="342"/>
                      <w:tab w:val="num" w:pos="1422"/>
                    </w:tabs>
                    <w:ind w:left="702"/>
                  </w:pPr>
                  <w:r>
                    <w:t xml:space="preserve">the school’s </w:t>
                  </w:r>
                  <w:r w:rsidRPr="003558DA">
                    <w:t>working conditions and compensation package(s) that will attract highly qualified staff;</w:t>
                  </w:r>
                </w:p>
                <w:p w:rsidR="003558DA" w:rsidRDefault="003558DA" w:rsidP="003558DA">
                  <w:pPr>
                    <w:pStyle w:val="ListParagraph"/>
                    <w:numPr>
                      <w:ilvl w:val="0"/>
                      <w:numId w:val="13"/>
                    </w:numPr>
                    <w:tabs>
                      <w:tab w:val="clear" w:pos="1080"/>
                      <w:tab w:val="num" w:pos="342"/>
                      <w:tab w:val="num" w:pos="1422"/>
                    </w:tabs>
                    <w:ind w:left="702"/>
                  </w:pPr>
                  <w:r w:rsidRPr="003558DA">
                    <w:t>how individual base salaries and increases will be determined for all employees, including leadership, administrators, teachers, and non-instructional staff; and</w:t>
                  </w:r>
                </w:p>
                <w:p w:rsidR="00781A1D" w:rsidRDefault="00E21255" w:rsidP="001767C5">
                  <w:pPr>
                    <w:widowControl/>
                    <w:snapToGrid/>
                    <w:spacing w:before="40" w:after="100" w:afterAutospacing="1"/>
                    <w:jc w:val="right"/>
                    <w:rPr>
                      <w:i/>
                      <w:szCs w:val="24"/>
                    </w:rPr>
                  </w:pPr>
                  <w:r w:rsidRPr="006D7A4E">
                    <w:rPr>
                      <w:i/>
                      <w:szCs w:val="24"/>
                    </w:rPr>
                    <w:t>(continued next page)</w:t>
                  </w:r>
                </w:p>
                <w:p w:rsidR="001767C5" w:rsidRPr="001767C5" w:rsidRDefault="001767C5" w:rsidP="001767C5">
                  <w:pPr>
                    <w:widowControl/>
                    <w:snapToGrid/>
                    <w:spacing w:before="40" w:after="100" w:afterAutospacing="1"/>
                    <w:jc w:val="right"/>
                    <w:rPr>
                      <w:i/>
                      <w:szCs w:val="24"/>
                    </w:rPr>
                  </w:pPr>
                </w:p>
              </w:tc>
            </w:tr>
            <w:tr w:rsidR="00D053CA" w:rsidRPr="008567C7" w:rsidTr="00D053CA">
              <w:trPr>
                <w:trHeight w:val="567"/>
              </w:trPr>
              <w:tc>
                <w:tcPr>
                  <w:tcW w:w="5000" w:type="pct"/>
                  <w:gridSpan w:val="2"/>
                </w:tcPr>
                <w:p w:rsidR="0030202B" w:rsidRDefault="0030202B" w:rsidP="00781A1D">
                  <w:pPr>
                    <w:jc w:val="center"/>
                    <w:rPr>
                      <w:b/>
                      <w:szCs w:val="24"/>
                    </w:rPr>
                  </w:pPr>
                </w:p>
                <w:p w:rsidR="00781A1D" w:rsidRDefault="00D053CA" w:rsidP="00781A1D">
                  <w:pPr>
                    <w:jc w:val="center"/>
                    <w:rPr>
                      <w:b/>
                      <w:szCs w:val="24"/>
                    </w:rPr>
                  </w:pPr>
                  <w:r w:rsidRPr="00144C6B">
                    <w:rPr>
                      <w:b/>
                      <w:szCs w:val="24"/>
                    </w:rPr>
                    <w:t>Management (III.C.)</w:t>
                  </w:r>
                  <w:r>
                    <w:rPr>
                      <w:b/>
                      <w:szCs w:val="24"/>
                    </w:rPr>
                    <w:t xml:space="preserve"> cont.</w:t>
                  </w:r>
                </w:p>
                <w:p w:rsidR="00AA584D" w:rsidRPr="00781A1D" w:rsidRDefault="00AA584D" w:rsidP="00781A1D">
                  <w:pPr>
                    <w:jc w:val="center"/>
                    <w:rPr>
                      <w:b/>
                      <w:szCs w:val="24"/>
                    </w:rPr>
                  </w:pPr>
                </w:p>
              </w:tc>
            </w:tr>
            <w:tr w:rsidR="003A257A" w:rsidRPr="008567C7" w:rsidTr="004C6DF5">
              <w:trPr>
                <w:trHeight w:val="567"/>
              </w:trPr>
              <w:tc>
                <w:tcPr>
                  <w:tcW w:w="2500" w:type="pct"/>
                </w:tcPr>
                <w:p w:rsidR="00781A1D" w:rsidRDefault="00781A1D" w:rsidP="00781A1D">
                  <w:pPr>
                    <w:widowControl/>
                    <w:snapToGrid/>
                    <w:spacing w:before="40" w:after="100" w:afterAutospacing="1"/>
                    <w:rPr>
                      <w:szCs w:val="24"/>
                    </w:rPr>
                  </w:pPr>
                </w:p>
              </w:tc>
              <w:tc>
                <w:tcPr>
                  <w:tcW w:w="2500" w:type="pct"/>
                </w:tcPr>
                <w:p w:rsidR="00781A1D" w:rsidRDefault="006D66B2" w:rsidP="00781A1D">
                  <w:pPr>
                    <w:widowControl/>
                    <w:snapToGrid/>
                    <w:rPr>
                      <w:b/>
                      <w:szCs w:val="22"/>
                      <w:u w:val="single"/>
                    </w:rPr>
                  </w:pPr>
                  <w:r>
                    <w:rPr>
                      <w:b/>
                      <w:sz w:val="22"/>
                      <w:szCs w:val="22"/>
                      <w:u w:val="single"/>
                    </w:rPr>
                    <w:t>Limited Evidence</w:t>
                  </w:r>
                </w:p>
                <w:p w:rsidR="00781A1D" w:rsidRPr="00781A1D" w:rsidRDefault="00A24C28" w:rsidP="00781A1D">
                  <w:pPr>
                    <w:pStyle w:val="ListParagraph"/>
                    <w:widowControl/>
                    <w:numPr>
                      <w:ilvl w:val="0"/>
                      <w:numId w:val="21"/>
                    </w:numPr>
                    <w:snapToGrid/>
                    <w:ind w:left="252" w:hanging="252"/>
                    <w:rPr>
                      <w:szCs w:val="24"/>
                    </w:rPr>
                  </w:pPr>
                  <w:r>
                    <w:rPr>
                      <w:szCs w:val="24"/>
                    </w:rPr>
                    <w:t>[</w:t>
                  </w:r>
                  <w:r w:rsidR="00732F07" w:rsidRPr="00732F07">
                    <w:rPr>
                      <w:szCs w:val="24"/>
                    </w:rPr>
                    <w:t>In addition, the application  failed to address the following criteria related to human resources</w:t>
                  </w:r>
                  <w:r w:rsidR="00F74D96">
                    <w:rPr>
                      <w:szCs w:val="24"/>
                    </w:rPr>
                    <w:t xml:space="preserve"> (continued)</w:t>
                  </w:r>
                  <w:r>
                    <w:rPr>
                      <w:szCs w:val="24"/>
                    </w:rPr>
                    <w:t>]</w:t>
                  </w:r>
                  <w:r w:rsidR="00732F07" w:rsidRPr="00732F07">
                    <w:rPr>
                      <w:szCs w:val="24"/>
                    </w:rPr>
                    <w:t>:</w:t>
                  </w:r>
                </w:p>
                <w:p w:rsidR="00781A1D" w:rsidRDefault="00D053CA" w:rsidP="00781A1D">
                  <w:pPr>
                    <w:pStyle w:val="ListParagraph"/>
                    <w:widowControl/>
                    <w:numPr>
                      <w:ilvl w:val="0"/>
                      <w:numId w:val="23"/>
                    </w:numPr>
                    <w:snapToGrid/>
                    <w:ind w:left="702"/>
                    <w:rPr>
                      <w:szCs w:val="24"/>
                    </w:rPr>
                  </w:pPr>
                  <w:r w:rsidRPr="003558DA">
                    <w:rPr>
                      <w:color w:val="000000"/>
                      <w:szCs w:val="24"/>
                    </w:rPr>
                    <w:t>a staffing chart and narrative staffing plan, for each year of the proposed charter school within the five year term of the charter that is viable and adequate for the effective implementation of the proposed educational program.</w:t>
                  </w:r>
                </w:p>
                <w:p w:rsidR="003A257A" w:rsidRPr="008567C7" w:rsidRDefault="00D053CA" w:rsidP="00D053CA">
                  <w:pPr>
                    <w:widowControl/>
                    <w:numPr>
                      <w:ilvl w:val="0"/>
                      <w:numId w:val="13"/>
                    </w:numPr>
                    <w:tabs>
                      <w:tab w:val="clear" w:pos="1080"/>
                      <w:tab w:val="num" w:pos="260"/>
                    </w:tabs>
                    <w:snapToGrid/>
                    <w:spacing w:before="40" w:after="100" w:afterAutospacing="1"/>
                    <w:ind w:left="260" w:hanging="180"/>
                    <w:rPr>
                      <w:szCs w:val="24"/>
                    </w:rPr>
                  </w:pPr>
                  <w:r>
                    <w:rPr>
                      <w:szCs w:val="24"/>
                    </w:rPr>
                    <w:t>T</w:t>
                  </w:r>
                  <w:r w:rsidRPr="008567C7">
                    <w:rPr>
                      <w:szCs w:val="24"/>
                    </w:rPr>
                    <w:t>he application provided a limited response regarding how the school will make key decisions about curriculum and instruction, student achievement, professional development, culture, staffing, fiscal planning, and operations. (III.C.)</w:t>
                  </w:r>
                </w:p>
              </w:tc>
            </w:tr>
          </w:tbl>
          <w:p w:rsidR="00A426CB" w:rsidRPr="006348DC" w:rsidRDefault="00A426CB" w:rsidP="00352BC3">
            <w:pPr>
              <w:rPr>
                <w:b/>
                <w:szCs w:val="22"/>
              </w:rPr>
            </w:pPr>
          </w:p>
        </w:tc>
      </w:tr>
    </w:tbl>
    <w:p w:rsidR="00A426CB" w:rsidRDefault="00A426CB">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A426CB" w:rsidRPr="006348DC" w:rsidTr="004C6DF5">
        <w:trPr>
          <w:trHeight w:val="1025"/>
        </w:trPr>
        <w:tc>
          <w:tcPr>
            <w:tcW w:w="5000" w:type="pct"/>
          </w:tcPr>
          <w:p w:rsidR="00A426CB" w:rsidRPr="00144C6B" w:rsidRDefault="00A426CB" w:rsidP="00B82C01">
            <w:pPr>
              <w:jc w:val="center"/>
              <w:rPr>
                <w:b/>
                <w:szCs w:val="24"/>
              </w:rPr>
            </w:pPr>
            <w:r w:rsidRPr="00144C6B">
              <w:rPr>
                <w:b/>
                <w:szCs w:val="24"/>
              </w:rPr>
              <w:t>Facilities, Student Transportation and Finances (</w:t>
            </w:r>
            <w:r>
              <w:rPr>
                <w:b/>
                <w:szCs w:val="24"/>
              </w:rPr>
              <w:t xml:space="preserve">III.D. and </w:t>
            </w:r>
            <w:r w:rsidRPr="00144C6B">
              <w:rPr>
                <w:b/>
                <w:szCs w:val="24"/>
              </w:rPr>
              <w:t>III.E.)</w:t>
            </w:r>
          </w:p>
          <w:p w:rsidR="00A426CB" w:rsidRPr="006348DC" w:rsidRDefault="00A426CB" w:rsidP="00B82C01">
            <w:pPr>
              <w:jc w:val="center"/>
              <w:rPr>
                <w:b/>
                <w:szCs w:val="22"/>
              </w:rPr>
            </w:pPr>
          </w:p>
          <w:tbl>
            <w:tblPr>
              <w:tblW w:w="5000" w:type="pct"/>
              <w:tblLook w:val="01E0"/>
            </w:tblPr>
            <w:tblGrid>
              <w:gridCol w:w="7200"/>
              <w:gridCol w:w="7200"/>
            </w:tblGrid>
            <w:tr w:rsidR="00A426CB" w:rsidRPr="006348DC" w:rsidTr="004C6DF5">
              <w:tc>
                <w:tcPr>
                  <w:tcW w:w="2500" w:type="pct"/>
                </w:tcPr>
                <w:p w:rsidR="00A426CB" w:rsidRPr="006348DC" w:rsidRDefault="00A426CB" w:rsidP="004E34E5">
                  <w:pPr>
                    <w:widowControl/>
                    <w:snapToGrid/>
                    <w:rPr>
                      <w:b/>
                      <w:szCs w:val="22"/>
                      <w:u w:val="single"/>
                    </w:rPr>
                  </w:pPr>
                  <w:r>
                    <w:rPr>
                      <w:b/>
                      <w:sz w:val="22"/>
                      <w:szCs w:val="22"/>
                      <w:u w:val="single"/>
                    </w:rPr>
                    <w:t>Identified Evidence</w:t>
                  </w:r>
                </w:p>
              </w:tc>
              <w:tc>
                <w:tcPr>
                  <w:tcW w:w="2500" w:type="pct"/>
                </w:tcPr>
                <w:p w:rsidR="00A426CB" w:rsidRPr="006348DC" w:rsidRDefault="00A426CB" w:rsidP="004E34E5">
                  <w:pPr>
                    <w:widowControl/>
                    <w:snapToGrid/>
                    <w:rPr>
                      <w:b/>
                      <w:szCs w:val="22"/>
                      <w:u w:val="single"/>
                    </w:rPr>
                  </w:pPr>
                  <w:r>
                    <w:rPr>
                      <w:b/>
                      <w:sz w:val="22"/>
                      <w:szCs w:val="22"/>
                      <w:u w:val="single"/>
                    </w:rPr>
                    <w:t>Limited Evidence</w:t>
                  </w:r>
                  <w:r w:rsidRPr="006348DC">
                    <w:rPr>
                      <w:b/>
                      <w:sz w:val="22"/>
                      <w:szCs w:val="22"/>
                      <w:u w:val="single"/>
                    </w:rPr>
                    <w:t xml:space="preserve"> </w:t>
                  </w:r>
                </w:p>
              </w:tc>
            </w:tr>
            <w:tr w:rsidR="00A426CB" w:rsidRPr="006348DC" w:rsidTr="00DD7E27">
              <w:trPr>
                <w:trHeight w:val="270"/>
              </w:trPr>
              <w:tc>
                <w:tcPr>
                  <w:tcW w:w="2500" w:type="pct"/>
                </w:tcPr>
                <w:p w:rsidR="002C1A9E" w:rsidRPr="0087571A" w:rsidRDefault="00A426CB" w:rsidP="002C1A9E">
                  <w:pPr>
                    <w:widowControl/>
                    <w:numPr>
                      <w:ilvl w:val="0"/>
                      <w:numId w:val="18"/>
                    </w:numPr>
                    <w:snapToGrid/>
                    <w:spacing w:before="40"/>
                    <w:rPr>
                      <w:b/>
                      <w:szCs w:val="24"/>
                    </w:rPr>
                  </w:pPr>
                  <w:r w:rsidRPr="00650667">
                    <w:rPr>
                      <w:bCs/>
                      <w:szCs w:val="24"/>
                    </w:rPr>
                    <w:t>The application describes the plans to occupy an existing educational facility on OSV’s campus that is in a separate and distinct area of the property. During the interview, the applicant group provided additional details re</w:t>
                  </w:r>
                  <w:r w:rsidR="00C963F0">
                    <w:rPr>
                      <w:bCs/>
                      <w:szCs w:val="24"/>
                    </w:rPr>
                    <w:t>gar</w:t>
                  </w:r>
                  <w:r w:rsidRPr="00650667">
                    <w:rPr>
                      <w:bCs/>
                      <w:szCs w:val="24"/>
                    </w:rPr>
                    <w:t xml:space="preserve">ding the readiness of the property to transition to a school building. </w:t>
                  </w:r>
                  <w:r w:rsidR="00B8666A">
                    <w:rPr>
                      <w:bCs/>
                      <w:szCs w:val="24"/>
                    </w:rPr>
                    <w:t>T</w:t>
                  </w:r>
                  <w:r w:rsidRPr="00650667">
                    <w:rPr>
                      <w:bCs/>
                      <w:szCs w:val="24"/>
                    </w:rPr>
                    <w:t xml:space="preserve">he ability </w:t>
                  </w:r>
                  <w:r w:rsidR="00B8666A">
                    <w:rPr>
                      <w:bCs/>
                      <w:szCs w:val="24"/>
                    </w:rPr>
                    <w:t xml:space="preserve">of </w:t>
                  </w:r>
                  <w:r w:rsidRPr="00650667">
                    <w:rPr>
                      <w:bCs/>
                      <w:szCs w:val="24"/>
                    </w:rPr>
                    <w:t xml:space="preserve">the group to access an appropriate and accessible facility ready for immediate use removes a significant obstacle </w:t>
                  </w:r>
                  <w:r w:rsidR="00C963F0">
                    <w:rPr>
                      <w:bCs/>
                      <w:szCs w:val="24"/>
                    </w:rPr>
                    <w:t>to</w:t>
                  </w:r>
                  <w:r w:rsidRPr="00650667">
                    <w:rPr>
                      <w:bCs/>
                      <w:szCs w:val="24"/>
                    </w:rPr>
                    <w:t xml:space="preserve"> opening for the 2016-2017 school year. </w:t>
                  </w:r>
                  <w:r w:rsidR="00B8666A">
                    <w:rPr>
                      <w:szCs w:val="22"/>
                    </w:rPr>
                    <w:t>T</w:t>
                  </w:r>
                  <w:r w:rsidR="002C1A9E">
                    <w:rPr>
                      <w:szCs w:val="22"/>
                    </w:rPr>
                    <w:t>he proposed location of the school on the museum's campus provides access to resources established as part of the museum’s operations, including a greenhouse, working farm, gardens, pottery shop and kiln, woodworking studio, 300 seat theater, and hiking trails on the museum’s 200 acre campus. (I</w:t>
                  </w:r>
                  <w:r w:rsidR="00C963F0">
                    <w:rPr>
                      <w:szCs w:val="22"/>
                    </w:rPr>
                    <w:t>II.D.</w:t>
                  </w:r>
                  <w:r w:rsidR="002C1A9E">
                    <w:rPr>
                      <w:szCs w:val="22"/>
                    </w:rPr>
                    <w:t>)</w:t>
                  </w:r>
                </w:p>
                <w:p w:rsidR="00A426CB" w:rsidRPr="00650667" w:rsidRDefault="00A426CB" w:rsidP="007212D5">
                  <w:pPr>
                    <w:widowControl/>
                    <w:numPr>
                      <w:ilvl w:val="0"/>
                      <w:numId w:val="7"/>
                    </w:numPr>
                    <w:snapToGrid/>
                    <w:spacing w:before="40"/>
                    <w:rPr>
                      <w:bCs/>
                      <w:szCs w:val="24"/>
                    </w:rPr>
                  </w:pPr>
                  <w:r w:rsidRPr="00650667">
                    <w:rPr>
                      <w:szCs w:val="24"/>
                    </w:rPr>
                    <w:t xml:space="preserve">Sturbridge residents </w:t>
                  </w:r>
                  <w:r w:rsidRPr="00650667">
                    <w:rPr>
                      <w:bCs/>
                      <w:szCs w:val="24"/>
                    </w:rPr>
                    <w:t xml:space="preserve">will receive transportation from the district in </w:t>
                  </w:r>
                  <w:r w:rsidR="00531786">
                    <w:rPr>
                      <w:bCs/>
                      <w:szCs w:val="24"/>
                    </w:rPr>
                    <w:t>accordance</w:t>
                  </w:r>
                  <w:r w:rsidRPr="00650667">
                    <w:rPr>
                      <w:bCs/>
                      <w:szCs w:val="24"/>
                    </w:rPr>
                    <w:t xml:space="preserve"> with district policies. </w:t>
                  </w:r>
                  <w:r w:rsidRPr="00650667">
                    <w:rPr>
                      <w:szCs w:val="24"/>
                    </w:rPr>
                    <w:t xml:space="preserve">While the application states that families residing outside of Sturbridge will be responsible for transportation in the first two years of operation, in the application and </w:t>
                  </w:r>
                  <w:r w:rsidRPr="00650667">
                    <w:rPr>
                      <w:bCs/>
                      <w:szCs w:val="24"/>
                    </w:rPr>
                    <w:t xml:space="preserve">during the interview, the applicant group stated the commitment to provide regional transportation in the first charter term </w:t>
                  </w:r>
                  <w:r w:rsidR="003222AC" w:rsidRPr="00650667">
                    <w:rPr>
                      <w:bCs/>
                      <w:szCs w:val="24"/>
                    </w:rPr>
                    <w:t xml:space="preserve">as soon as financially possible </w:t>
                  </w:r>
                  <w:r w:rsidRPr="00650667">
                    <w:rPr>
                      <w:bCs/>
                      <w:szCs w:val="24"/>
                    </w:rPr>
                    <w:t xml:space="preserve">to ensure that the targeted at-risk student population </w:t>
                  </w:r>
                  <w:r w:rsidR="00531786">
                    <w:rPr>
                      <w:bCs/>
                      <w:szCs w:val="24"/>
                    </w:rPr>
                    <w:t>has</w:t>
                  </w:r>
                  <w:r w:rsidRPr="00650667">
                    <w:rPr>
                      <w:bCs/>
                      <w:szCs w:val="24"/>
                    </w:rPr>
                    <w:t xml:space="preserve"> access to the school. </w:t>
                  </w:r>
                  <w:r>
                    <w:rPr>
                      <w:bCs/>
                      <w:szCs w:val="24"/>
                    </w:rPr>
                    <w:t>The applicant group reported in both the application and during the interview plans to provide bus routes</w:t>
                  </w:r>
                  <w:r w:rsidR="006F0A43">
                    <w:rPr>
                      <w:bCs/>
                      <w:szCs w:val="24"/>
                    </w:rPr>
                    <w:t xml:space="preserve"> outside of Sturbridge in year three</w:t>
                  </w:r>
                  <w:r>
                    <w:rPr>
                      <w:bCs/>
                      <w:szCs w:val="24"/>
                    </w:rPr>
                    <w:t xml:space="preserve">. </w:t>
                  </w:r>
                  <w:r w:rsidRPr="00650667">
                    <w:rPr>
                      <w:bCs/>
                      <w:szCs w:val="24"/>
                    </w:rPr>
                    <w:t>(III.D.</w:t>
                  </w:r>
                  <w:r w:rsidR="00EB11EA">
                    <w:rPr>
                      <w:bCs/>
                      <w:szCs w:val="24"/>
                    </w:rPr>
                    <w:t xml:space="preserve"> and III.E.</w:t>
                  </w:r>
                  <w:r w:rsidRPr="00650667">
                    <w:rPr>
                      <w:bCs/>
                      <w:szCs w:val="24"/>
                    </w:rPr>
                    <w:t>)</w:t>
                  </w:r>
                </w:p>
                <w:p w:rsidR="00781A1D" w:rsidRPr="000837AB" w:rsidRDefault="00A426CB" w:rsidP="00531786">
                  <w:pPr>
                    <w:widowControl/>
                    <w:numPr>
                      <w:ilvl w:val="0"/>
                      <w:numId w:val="7"/>
                    </w:numPr>
                    <w:snapToGrid/>
                    <w:spacing w:before="40" w:after="240"/>
                    <w:rPr>
                      <w:sz w:val="2"/>
                      <w:szCs w:val="24"/>
                    </w:rPr>
                  </w:pPr>
                  <w:r>
                    <w:rPr>
                      <w:szCs w:val="24"/>
                    </w:rPr>
                    <w:t xml:space="preserve">As proposed in the draft management contract, OSV’s vice president of finance, Tina Krasnecky, will oversee the financial management services provided to the school and communicate directly with the board’s treasurer. </w:t>
                  </w:r>
                  <w:r w:rsidRPr="00650667">
                    <w:rPr>
                      <w:szCs w:val="24"/>
                    </w:rPr>
                    <w:t xml:space="preserve">The application </w:t>
                  </w:r>
                  <w:r>
                    <w:rPr>
                      <w:szCs w:val="24"/>
                    </w:rPr>
                    <w:t xml:space="preserve">describes a number of </w:t>
                  </w:r>
                  <w:r w:rsidRPr="00650667">
                    <w:rPr>
                      <w:szCs w:val="24"/>
                    </w:rPr>
                    <w:t>fiscal controls</w:t>
                  </w:r>
                  <w:r>
                    <w:rPr>
                      <w:szCs w:val="24"/>
                    </w:rPr>
                    <w:t xml:space="preserve"> to be implemented by the board of trustees, including reports from the board treasurer and reviews of financial statements on a monthly basis</w:t>
                  </w:r>
                  <w:r w:rsidRPr="00650667">
                    <w:rPr>
                      <w:szCs w:val="24"/>
                    </w:rPr>
                    <w:t xml:space="preserve">. </w:t>
                  </w:r>
                  <w:r w:rsidRPr="00650667">
                    <w:rPr>
                      <w:bCs/>
                      <w:szCs w:val="24"/>
                    </w:rPr>
                    <w:t>The applicant group proposes to track</w:t>
                  </w:r>
                  <w:r w:rsidR="00531786">
                    <w:rPr>
                      <w:bCs/>
                      <w:szCs w:val="24"/>
                    </w:rPr>
                    <w:t xml:space="preserve"> </w:t>
                  </w:r>
                  <w:r w:rsidRPr="00650667">
                    <w:rPr>
                      <w:bCs/>
                      <w:szCs w:val="24"/>
                    </w:rPr>
                    <w:t xml:space="preserve">finances </w:t>
                  </w:r>
                  <w:r w:rsidR="00531786">
                    <w:rPr>
                      <w:bCs/>
                      <w:szCs w:val="24"/>
                    </w:rPr>
                    <w:t>in accordance with</w:t>
                  </w:r>
                  <w:r w:rsidRPr="00650667">
                    <w:rPr>
                      <w:bCs/>
                      <w:szCs w:val="24"/>
                    </w:rPr>
                    <w:t xml:space="preserve"> the </w:t>
                  </w:r>
                  <w:r w:rsidRPr="00650667">
                    <w:rPr>
                      <w:bCs/>
                      <w:i/>
                      <w:szCs w:val="24"/>
                    </w:rPr>
                    <w:t>Massachusetts Charter School Recommended Fiscal Policies and Procedures Guide</w:t>
                  </w:r>
                  <w:r w:rsidRPr="00650667">
                    <w:rPr>
                      <w:bCs/>
                      <w:szCs w:val="24"/>
                    </w:rPr>
                    <w:t>.</w:t>
                  </w:r>
                  <w:r w:rsidR="00EB11EA">
                    <w:rPr>
                      <w:bCs/>
                      <w:szCs w:val="24"/>
                    </w:rPr>
                    <w:t xml:space="preserve"> (III.E.)</w:t>
                  </w:r>
                </w:p>
                <w:p w:rsidR="000837AB" w:rsidRPr="006D7A4E" w:rsidRDefault="000837AB" w:rsidP="000837AB">
                  <w:pPr>
                    <w:widowControl/>
                    <w:snapToGrid/>
                    <w:spacing w:before="40" w:after="100" w:afterAutospacing="1"/>
                    <w:rPr>
                      <w:i/>
                      <w:szCs w:val="24"/>
                    </w:rPr>
                  </w:pPr>
                  <w:r w:rsidRPr="006D7A4E">
                    <w:rPr>
                      <w:i/>
                      <w:szCs w:val="24"/>
                    </w:rPr>
                    <w:t>(continued next page)</w:t>
                  </w:r>
                </w:p>
                <w:p w:rsidR="000837AB" w:rsidRDefault="000837AB" w:rsidP="00531786">
                  <w:pPr>
                    <w:widowControl/>
                    <w:numPr>
                      <w:ilvl w:val="0"/>
                      <w:numId w:val="7"/>
                    </w:numPr>
                    <w:snapToGrid/>
                    <w:spacing w:before="40" w:after="240"/>
                    <w:rPr>
                      <w:sz w:val="2"/>
                      <w:szCs w:val="24"/>
                    </w:rPr>
                  </w:pPr>
                </w:p>
              </w:tc>
              <w:tc>
                <w:tcPr>
                  <w:tcW w:w="2500" w:type="pct"/>
                </w:tcPr>
                <w:p w:rsidR="00A426CB" w:rsidRDefault="00A426CB" w:rsidP="00960E36">
                  <w:pPr>
                    <w:widowControl/>
                    <w:numPr>
                      <w:ilvl w:val="0"/>
                      <w:numId w:val="11"/>
                    </w:numPr>
                    <w:snapToGrid/>
                    <w:spacing w:before="40"/>
                    <w:rPr>
                      <w:szCs w:val="24"/>
                    </w:rPr>
                  </w:pPr>
                  <w:r>
                    <w:rPr>
                      <w:szCs w:val="24"/>
                    </w:rPr>
                    <w:t>The budge</w:t>
                  </w:r>
                  <w:r w:rsidR="00E91FAC">
                    <w:rPr>
                      <w:szCs w:val="24"/>
                    </w:rPr>
                    <w:t xml:space="preserve">t appeared to overestimate </w:t>
                  </w:r>
                  <w:r>
                    <w:rPr>
                      <w:szCs w:val="24"/>
                    </w:rPr>
                    <w:t xml:space="preserve">per pupil funding for Title 1 as well as the proportion of the student population that would be identified as economically disadvantaged ($900 per student, assuming 40 percent economically disadvantaged). </w:t>
                  </w:r>
                  <w:r w:rsidR="00E91FAC">
                    <w:rPr>
                      <w:szCs w:val="24"/>
                    </w:rPr>
                    <w:t>(III.E.)</w:t>
                  </w:r>
                </w:p>
                <w:p w:rsidR="003629C2" w:rsidRPr="00650667" w:rsidRDefault="003629C2" w:rsidP="000005FA">
                  <w:pPr>
                    <w:widowControl/>
                    <w:numPr>
                      <w:ilvl w:val="0"/>
                      <w:numId w:val="11"/>
                    </w:numPr>
                    <w:snapToGrid/>
                    <w:spacing w:before="40"/>
                    <w:rPr>
                      <w:szCs w:val="24"/>
                    </w:rPr>
                  </w:pPr>
                  <w:r>
                    <w:rPr>
                      <w:szCs w:val="24"/>
                    </w:rPr>
                    <w:t xml:space="preserve">The submitted action plan did not convey </w:t>
                  </w:r>
                  <w:r w:rsidR="000005FA">
                    <w:rPr>
                      <w:szCs w:val="24"/>
                    </w:rPr>
                    <w:t xml:space="preserve">the necessary </w:t>
                  </w:r>
                  <w:r>
                    <w:rPr>
                      <w:szCs w:val="24"/>
                    </w:rPr>
                    <w:t>knowledge or preparedness for opening in the fall of 2016. (III.F.)</w:t>
                  </w:r>
                </w:p>
              </w:tc>
            </w:tr>
            <w:tr w:rsidR="00DD7E27" w:rsidRPr="006348DC" w:rsidTr="00DD7E27">
              <w:trPr>
                <w:trHeight w:val="387"/>
              </w:trPr>
              <w:tc>
                <w:tcPr>
                  <w:tcW w:w="5000" w:type="pct"/>
                  <w:gridSpan w:val="2"/>
                </w:tcPr>
                <w:p w:rsidR="00781A1D" w:rsidRPr="00781A1D" w:rsidRDefault="00DD7E27" w:rsidP="00781A1D">
                  <w:pPr>
                    <w:jc w:val="center"/>
                    <w:rPr>
                      <w:b/>
                      <w:szCs w:val="24"/>
                    </w:rPr>
                  </w:pPr>
                  <w:r w:rsidRPr="00144C6B">
                    <w:rPr>
                      <w:b/>
                      <w:szCs w:val="24"/>
                    </w:rPr>
                    <w:t>Facilities, Student Transportation and Finances (</w:t>
                  </w:r>
                  <w:r>
                    <w:rPr>
                      <w:b/>
                      <w:szCs w:val="24"/>
                    </w:rPr>
                    <w:t xml:space="preserve">III.D. and </w:t>
                  </w:r>
                  <w:r w:rsidRPr="00144C6B">
                    <w:rPr>
                      <w:b/>
                      <w:szCs w:val="24"/>
                    </w:rPr>
                    <w:t>III.E.)</w:t>
                  </w:r>
                  <w:r>
                    <w:rPr>
                      <w:b/>
                      <w:szCs w:val="24"/>
                    </w:rPr>
                    <w:t xml:space="preserve">   cont.</w:t>
                  </w:r>
                </w:p>
              </w:tc>
            </w:tr>
            <w:tr w:rsidR="00DD7E27" w:rsidRPr="006348DC" w:rsidTr="004C6DF5">
              <w:trPr>
                <w:trHeight w:val="387"/>
              </w:trPr>
              <w:tc>
                <w:tcPr>
                  <w:tcW w:w="2500" w:type="pct"/>
                </w:tcPr>
                <w:p w:rsidR="00781A1D" w:rsidRDefault="0058546E" w:rsidP="00781A1D">
                  <w:pPr>
                    <w:widowControl/>
                    <w:snapToGrid/>
                    <w:spacing w:before="40"/>
                    <w:rPr>
                      <w:szCs w:val="24"/>
                    </w:rPr>
                  </w:pPr>
                  <w:r>
                    <w:rPr>
                      <w:b/>
                      <w:sz w:val="22"/>
                      <w:szCs w:val="22"/>
                      <w:u w:val="single"/>
                    </w:rPr>
                    <w:t>Identified Evidence</w:t>
                  </w:r>
                </w:p>
                <w:p w:rsidR="00DD7E27" w:rsidRPr="00650667" w:rsidRDefault="00DD7E27" w:rsidP="00DD7E27">
                  <w:pPr>
                    <w:widowControl/>
                    <w:numPr>
                      <w:ilvl w:val="0"/>
                      <w:numId w:val="7"/>
                    </w:numPr>
                    <w:snapToGrid/>
                    <w:spacing w:before="40"/>
                    <w:rPr>
                      <w:szCs w:val="24"/>
                    </w:rPr>
                  </w:pPr>
                  <w:r w:rsidRPr="00650667">
                    <w:rPr>
                      <w:szCs w:val="24"/>
                    </w:rPr>
                    <w:t>The application contain</w:t>
                  </w:r>
                  <w:r>
                    <w:rPr>
                      <w:szCs w:val="24"/>
                    </w:rPr>
                    <w:t>s</w:t>
                  </w:r>
                  <w:r w:rsidRPr="00650667">
                    <w:rPr>
                      <w:szCs w:val="24"/>
                    </w:rPr>
                    <w:t xml:space="preserve"> a clear and reasonable description of the proposed school’s finances with generally reasonable assessments of projected revenue and expenditures</w:t>
                  </w:r>
                  <w:r>
                    <w:rPr>
                      <w:szCs w:val="24"/>
                    </w:rPr>
                    <w:t xml:space="preserve"> with limited exceptions (see </w:t>
                  </w:r>
                  <w:r w:rsidRPr="00BD5E20">
                    <w:rPr>
                      <w:i/>
                      <w:szCs w:val="24"/>
                    </w:rPr>
                    <w:t>Limited Evidence</w:t>
                  </w:r>
                  <w:r>
                    <w:rPr>
                      <w:szCs w:val="24"/>
                    </w:rPr>
                    <w:t>)</w:t>
                  </w:r>
                  <w:r w:rsidRPr="00650667">
                    <w:rPr>
                      <w:szCs w:val="24"/>
                    </w:rPr>
                    <w:t>. The application include</w:t>
                  </w:r>
                  <w:r>
                    <w:rPr>
                      <w:szCs w:val="24"/>
                    </w:rPr>
                    <w:t>s</w:t>
                  </w:r>
                  <w:r w:rsidRPr="00650667">
                    <w:rPr>
                      <w:szCs w:val="24"/>
                    </w:rPr>
                    <w:t xml:space="preserve"> clear budgets and cash flow projections</w:t>
                  </w:r>
                  <w:r>
                    <w:rPr>
                      <w:szCs w:val="24"/>
                    </w:rPr>
                    <w:t xml:space="preserve"> developed by</w:t>
                  </w:r>
                  <w:r w:rsidRPr="00650667">
                    <w:rPr>
                      <w:szCs w:val="24"/>
                    </w:rPr>
                    <w:t xml:space="preserve"> </w:t>
                  </w:r>
                  <w:r>
                    <w:rPr>
                      <w:szCs w:val="24"/>
                    </w:rPr>
                    <w:t>OSV’s vice president of finance. (Section III.E</w:t>
                  </w:r>
                  <w:r w:rsidRPr="00650667">
                    <w:rPr>
                      <w:szCs w:val="24"/>
                    </w:rPr>
                    <w:t>.)</w:t>
                  </w:r>
                </w:p>
                <w:p w:rsidR="00DD7E27" w:rsidRPr="00604AB2" w:rsidRDefault="00DD7E27" w:rsidP="00DD7E27">
                  <w:pPr>
                    <w:widowControl/>
                    <w:numPr>
                      <w:ilvl w:val="0"/>
                      <w:numId w:val="7"/>
                    </w:numPr>
                    <w:snapToGrid/>
                    <w:spacing w:before="40" w:after="100" w:afterAutospacing="1"/>
                    <w:rPr>
                      <w:szCs w:val="24"/>
                    </w:rPr>
                  </w:pPr>
                  <w:r w:rsidRPr="00604AB2">
                    <w:rPr>
                      <w:szCs w:val="24"/>
                    </w:rPr>
                    <w:t>While the application d</w:t>
                  </w:r>
                  <w:r>
                    <w:rPr>
                      <w:szCs w:val="24"/>
                    </w:rPr>
                    <w:t>oes</w:t>
                  </w:r>
                  <w:r w:rsidRPr="00604AB2">
                    <w:rPr>
                      <w:szCs w:val="24"/>
                    </w:rPr>
                    <w:t xml:space="preserve"> not include the required staffing chart or related narrative, the proposed budget and related narrative provide </w:t>
                  </w:r>
                  <w:r>
                    <w:rPr>
                      <w:szCs w:val="24"/>
                    </w:rPr>
                    <w:t>a general</w:t>
                  </w:r>
                  <w:r w:rsidRPr="00604AB2">
                    <w:rPr>
                      <w:szCs w:val="24"/>
                    </w:rPr>
                    <w:t xml:space="preserve"> understanding of projected staffing</w:t>
                  </w:r>
                  <w:r>
                    <w:rPr>
                      <w:szCs w:val="24"/>
                    </w:rPr>
                    <w:t xml:space="preserve"> </w:t>
                  </w:r>
                  <w:r w:rsidRPr="00604AB2">
                    <w:rPr>
                      <w:szCs w:val="24"/>
                    </w:rPr>
                    <w:t>during the first charter term.</w:t>
                  </w:r>
                  <w:r>
                    <w:rPr>
                      <w:szCs w:val="24"/>
                    </w:rPr>
                    <w:t xml:space="preserve"> (III.E.)</w:t>
                  </w:r>
                </w:p>
                <w:p w:rsidR="00DD7E27" w:rsidRPr="00650667" w:rsidRDefault="00DD7E27" w:rsidP="00DD7E27">
                  <w:pPr>
                    <w:widowControl/>
                    <w:numPr>
                      <w:ilvl w:val="0"/>
                      <w:numId w:val="18"/>
                    </w:numPr>
                    <w:snapToGrid/>
                    <w:spacing w:before="40" w:after="100" w:afterAutospacing="1"/>
                    <w:rPr>
                      <w:bCs/>
                      <w:szCs w:val="24"/>
                    </w:rPr>
                  </w:pPr>
                  <w:r w:rsidRPr="00650667">
                    <w:rPr>
                      <w:bCs/>
                      <w:szCs w:val="24"/>
                    </w:rPr>
                    <w:t>At the interview, the proposed board of trustees indicated their commitment to fundraising</w:t>
                  </w:r>
                  <w:r>
                    <w:rPr>
                      <w:bCs/>
                      <w:szCs w:val="24"/>
                    </w:rPr>
                    <w:t>, and OSV shared updates on their fundraising efforts on behalf of the proposed school</w:t>
                  </w:r>
                  <w:r w:rsidRPr="00650667">
                    <w:rPr>
                      <w:bCs/>
                      <w:szCs w:val="24"/>
                    </w:rPr>
                    <w:t xml:space="preserve">. The board has </w:t>
                  </w:r>
                  <w:r>
                    <w:rPr>
                      <w:bCs/>
                      <w:szCs w:val="24"/>
                    </w:rPr>
                    <w:t>received financial support for the pre-operational period through OSV’s efforts, and is also awaiting decisions on grants from private and governmental entities if awarded the charter in February. (III.E.)</w:t>
                  </w:r>
                </w:p>
              </w:tc>
              <w:tc>
                <w:tcPr>
                  <w:tcW w:w="2500" w:type="pct"/>
                </w:tcPr>
                <w:p w:rsidR="00DD7E27" w:rsidRDefault="00DD7E27" w:rsidP="003558DA">
                  <w:pPr>
                    <w:widowControl/>
                    <w:snapToGrid/>
                    <w:spacing w:before="40" w:after="100" w:afterAutospacing="1"/>
                    <w:ind w:left="360"/>
                    <w:rPr>
                      <w:szCs w:val="24"/>
                    </w:rPr>
                  </w:pPr>
                </w:p>
              </w:tc>
            </w:tr>
          </w:tbl>
          <w:p w:rsidR="00A426CB" w:rsidRPr="006348DC" w:rsidRDefault="00A426CB" w:rsidP="005C53C4">
            <w:pPr>
              <w:jc w:val="center"/>
              <w:rPr>
                <w:b/>
                <w:szCs w:val="22"/>
              </w:rPr>
            </w:pPr>
          </w:p>
        </w:tc>
      </w:tr>
    </w:tbl>
    <w:p w:rsidR="00A426CB" w:rsidRPr="006348DC" w:rsidRDefault="00A426CB" w:rsidP="00906051">
      <w:pPr>
        <w:rPr>
          <w:sz w:val="22"/>
          <w:szCs w:val="22"/>
        </w:rPr>
      </w:pPr>
    </w:p>
    <w:sectPr w:rsidR="00A426CB" w:rsidRPr="006348DC" w:rsidSect="0030202B">
      <w:footerReference w:type="even" r:id="rId12"/>
      <w:footerReference w:type="default" r:id="rId13"/>
      <w:pgSz w:w="15840" w:h="12240" w:orient="landscape"/>
      <w:pgMar w:top="720" w:right="720" w:bottom="720" w:left="720" w:header="115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EF2ECB" w15:done="0"/>
  <w15:commentEx w15:paraId="28E2E256" w15:done="0"/>
  <w15:commentEx w15:paraId="2311C6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288" w:rsidRDefault="00AA0288">
      <w:r>
        <w:separator/>
      </w:r>
    </w:p>
  </w:endnote>
  <w:endnote w:type="continuationSeparator" w:id="0">
    <w:p w:rsidR="00AA0288" w:rsidRDefault="00AA0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0E" w:rsidRDefault="000831BD" w:rsidP="0055293C">
    <w:pPr>
      <w:pStyle w:val="Footer"/>
      <w:framePr w:wrap="around" w:vAnchor="text" w:hAnchor="margin" w:xAlign="center" w:y="1"/>
      <w:rPr>
        <w:rStyle w:val="PageNumber"/>
      </w:rPr>
    </w:pPr>
    <w:r>
      <w:rPr>
        <w:rStyle w:val="PageNumber"/>
      </w:rPr>
      <w:fldChar w:fldCharType="begin"/>
    </w:r>
    <w:r w:rsidR="00A74D0E">
      <w:rPr>
        <w:rStyle w:val="PageNumber"/>
      </w:rPr>
      <w:instrText xml:space="preserve">PAGE  </w:instrText>
    </w:r>
    <w:r>
      <w:rPr>
        <w:rStyle w:val="PageNumber"/>
      </w:rPr>
      <w:fldChar w:fldCharType="end"/>
    </w:r>
  </w:p>
  <w:p w:rsidR="00A74D0E" w:rsidRDefault="00A74D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0E" w:rsidRPr="00910247" w:rsidRDefault="00A74D0E" w:rsidP="003954F9">
    <w:pPr>
      <w:pStyle w:val="Footer"/>
      <w:rPr>
        <w:szCs w:val="24"/>
      </w:rPr>
    </w:pPr>
    <w:r>
      <w:rPr>
        <w:szCs w:val="24"/>
      </w:rPr>
      <w:t xml:space="preserve">Evidence Summary of </w:t>
    </w:r>
    <w:r w:rsidRPr="00910247">
      <w:rPr>
        <w:szCs w:val="24"/>
      </w:rPr>
      <w:t>Proposed Old Sturbridge Academy Charter Public School</w:t>
    </w:r>
    <w:r w:rsidRPr="00910247">
      <w:rPr>
        <w:szCs w:val="24"/>
      </w:rPr>
      <w:tab/>
    </w:r>
    <w:r w:rsidRPr="00910247">
      <w:rPr>
        <w:szCs w:val="24"/>
      </w:rPr>
      <w:tab/>
    </w:r>
    <w:r>
      <w:rPr>
        <w:szCs w:val="24"/>
      </w:rPr>
      <w:tab/>
    </w:r>
    <w:r>
      <w:rPr>
        <w:szCs w:val="24"/>
      </w:rPr>
      <w:tab/>
    </w:r>
    <w:r>
      <w:rPr>
        <w:szCs w:val="24"/>
      </w:rPr>
      <w:tab/>
    </w:r>
    <w:r>
      <w:rPr>
        <w:szCs w:val="24"/>
      </w:rPr>
      <w:tab/>
    </w:r>
    <w:r>
      <w:rPr>
        <w:szCs w:val="24"/>
      </w:rPr>
      <w:tab/>
    </w:r>
    <w:r w:rsidRPr="00910247">
      <w:rPr>
        <w:szCs w:val="24"/>
      </w:rPr>
      <w:t xml:space="preserve">Page </w:t>
    </w:r>
    <w:r w:rsidR="000831BD" w:rsidRPr="00910247">
      <w:rPr>
        <w:szCs w:val="24"/>
      </w:rPr>
      <w:fldChar w:fldCharType="begin"/>
    </w:r>
    <w:r w:rsidRPr="00910247">
      <w:rPr>
        <w:szCs w:val="24"/>
      </w:rPr>
      <w:instrText xml:space="preserve"> PAGE </w:instrText>
    </w:r>
    <w:r w:rsidR="000831BD" w:rsidRPr="00910247">
      <w:rPr>
        <w:szCs w:val="24"/>
      </w:rPr>
      <w:fldChar w:fldCharType="separate"/>
    </w:r>
    <w:r w:rsidR="00642637">
      <w:rPr>
        <w:noProof/>
        <w:szCs w:val="24"/>
      </w:rPr>
      <w:t>2</w:t>
    </w:r>
    <w:r w:rsidR="000831BD" w:rsidRPr="00910247">
      <w:rPr>
        <w:szCs w:val="24"/>
      </w:rPr>
      <w:fldChar w:fldCharType="end"/>
    </w:r>
    <w:r w:rsidRPr="00910247">
      <w:rPr>
        <w:szCs w:val="24"/>
      </w:rPr>
      <w:t xml:space="preserve"> of </w:t>
    </w:r>
    <w:r w:rsidR="000831BD" w:rsidRPr="00910247">
      <w:rPr>
        <w:szCs w:val="24"/>
      </w:rPr>
      <w:fldChar w:fldCharType="begin"/>
    </w:r>
    <w:r w:rsidRPr="00910247">
      <w:rPr>
        <w:szCs w:val="24"/>
      </w:rPr>
      <w:instrText xml:space="preserve"> NUMPAGES  </w:instrText>
    </w:r>
    <w:r w:rsidR="000831BD" w:rsidRPr="00910247">
      <w:rPr>
        <w:szCs w:val="24"/>
      </w:rPr>
      <w:fldChar w:fldCharType="separate"/>
    </w:r>
    <w:r w:rsidR="00642637">
      <w:rPr>
        <w:noProof/>
        <w:szCs w:val="24"/>
      </w:rPr>
      <w:t>14</w:t>
    </w:r>
    <w:r w:rsidR="000831BD" w:rsidRPr="00910247">
      <w:rPr>
        <w:szCs w:val="24"/>
      </w:rPr>
      <w:fldChar w:fldCharType="end"/>
    </w:r>
  </w:p>
  <w:p w:rsidR="00A74D0E" w:rsidRPr="00C14BC6" w:rsidRDefault="00A74D0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288" w:rsidRDefault="00AA0288">
      <w:r>
        <w:separator/>
      </w:r>
    </w:p>
  </w:footnote>
  <w:footnote w:type="continuationSeparator" w:id="0">
    <w:p w:rsidR="00AA0288" w:rsidRDefault="00AA0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7397C19"/>
    <w:multiLevelType w:val="hybridMultilevel"/>
    <w:tmpl w:val="4DF2A514"/>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277F5F9B"/>
    <w:multiLevelType w:val="hybridMultilevel"/>
    <w:tmpl w:val="51DA8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C275E0A"/>
    <w:multiLevelType w:val="hybridMultilevel"/>
    <w:tmpl w:val="7A3EF9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CE29C6"/>
    <w:multiLevelType w:val="hybridMultilevel"/>
    <w:tmpl w:val="ACF4B51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E9B6900"/>
    <w:multiLevelType w:val="hybridMultilevel"/>
    <w:tmpl w:val="6C927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1660D9D"/>
    <w:multiLevelType w:val="hybridMultilevel"/>
    <w:tmpl w:val="C7EA0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6282805"/>
    <w:multiLevelType w:val="hybridMultilevel"/>
    <w:tmpl w:val="12ACD6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1"/>
  </w:num>
  <w:num w:numId="2">
    <w:abstractNumId w:val="20"/>
  </w:num>
  <w:num w:numId="3">
    <w:abstractNumId w:val="4"/>
  </w:num>
  <w:num w:numId="4">
    <w:abstractNumId w:val="19"/>
  </w:num>
  <w:num w:numId="5">
    <w:abstractNumId w:val="1"/>
  </w:num>
  <w:num w:numId="6">
    <w:abstractNumId w:val="17"/>
  </w:num>
  <w:num w:numId="7">
    <w:abstractNumId w:val="21"/>
  </w:num>
  <w:num w:numId="8">
    <w:abstractNumId w:val="2"/>
  </w:num>
  <w:num w:numId="9">
    <w:abstractNumId w:val="16"/>
  </w:num>
  <w:num w:numId="10">
    <w:abstractNumId w:val="8"/>
  </w:num>
  <w:num w:numId="11">
    <w:abstractNumId w:val="7"/>
  </w:num>
  <w:num w:numId="12">
    <w:abstractNumId w:val="18"/>
  </w:num>
  <w:num w:numId="13">
    <w:abstractNumId w:val="15"/>
  </w:num>
  <w:num w:numId="14">
    <w:abstractNumId w:val="3"/>
  </w:num>
  <w:num w:numId="15">
    <w:abstractNumId w:val="9"/>
  </w:num>
  <w:num w:numId="16">
    <w:abstractNumId w:val="12"/>
  </w:num>
  <w:num w:numId="17">
    <w:abstractNumId w:val="0"/>
  </w:num>
  <w:num w:numId="1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6"/>
  </w:num>
  <w:num w:numId="22">
    <w:abstractNumId w:val="13"/>
  </w:num>
  <w:num w:numId="23">
    <w:abstractNumId w:val="14"/>
  </w:num>
  <w:num w:numId="24">
    <w:abstractNumId w:val="5"/>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ssa Hopkins">
    <w15:presenceInfo w15:providerId="Windows Live" w15:userId="817f99063733c2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93D8E"/>
    <w:rsid w:val="000005FA"/>
    <w:rsid w:val="00004BC9"/>
    <w:rsid w:val="000058ED"/>
    <w:rsid w:val="00005C61"/>
    <w:rsid w:val="00007CEA"/>
    <w:rsid w:val="00011655"/>
    <w:rsid w:val="0001255D"/>
    <w:rsid w:val="000125CB"/>
    <w:rsid w:val="000144AC"/>
    <w:rsid w:val="00015533"/>
    <w:rsid w:val="00017DBD"/>
    <w:rsid w:val="00020ECD"/>
    <w:rsid w:val="0002106B"/>
    <w:rsid w:val="00022E0E"/>
    <w:rsid w:val="000234F3"/>
    <w:rsid w:val="00026386"/>
    <w:rsid w:val="00026E45"/>
    <w:rsid w:val="00027750"/>
    <w:rsid w:val="00030DD2"/>
    <w:rsid w:val="00032314"/>
    <w:rsid w:val="00034776"/>
    <w:rsid w:val="00034FDA"/>
    <w:rsid w:val="00035B30"/>
    <w:rsid w:val="0003615A"/>
    <w:rsid w:val="000364EE"/>
    <w:rsid w:val="00036FF0"/>
    <w:rsid w:val="0003793A"/>
    <w:rsid w:val="000416AF"/>
    <w:rsid w:val="000425CA"/>
    <w:rsid w:val="00044DD5"/>
    <w:rsid w:val="00046731"/>
    <w:rsid w:val="0005114A"/>
    <w:rsid w:val="00051811"/>
    <w:rsid w:val="00052527"/>
    <w:rsid w:val="00054289"/>
    <w:rsid w:val="00054399"/>
    <w:rsid w:val="0005588C"/>
    <w:rsid w:val="00062BD7"/>
    <w:rsid w:val="00063C3B"/>
    <w:rsid w:val="00065809"/>
    <w:rsid w:val="00067E32"/>
    <w:rsid w:val="00070056"/>
    <w:rsid w:val="000718B6"/>
    <w:rsid w:val="00075359"/>
    <w:rsid w:val="00075FD6"/>
    <w:rsid w:val="000762DA"/>
    <w:rsid w:val="00076802"/>
    <w:rsid w:val="00077BC0"/>
    <w:rsid w:val="00081A78"/>
    <w:rsid w:val="00082A4C"/>
    <w:rsid w:val="000831BD"/>
    <w:rsid w:val="000837AB"/>
    <w:rsid w:val="000840E8"/>
    <w:rsid w:val="00090930"/>
    <w:rsid w:val="00096882"/>
    <w:rsid w:val="00097917"/>
    <w:rsid w:val="000A358E"/>
    <w:rsid w:val="000A3ACC"/>
    <w:rsid w:val="000A3B3F"/>
    <w:rsid w:val="000A5692"/>
    <w:rsid w:val="000A6FA6"/>
    <w:rsid w:val="000B049B"/>
    <w:rsid w:val="000B0F22"/>
    <w:rsid w:val="000B1B40"/>
    <w:rsid w:val="000B2829"/>
    <w:rsid w:val="000B42C1"/>
    <w:rsid w:val="000B6C5A"/>
    <w:rsid w:val="000B7937"/>
    <w:rsid w:val="000C42E2"/>
    <w:rsid w:val="000D1C35"/>
    <w:rsid w:val="000D7EC7"/>
    <w:rsid w:val="000E1671"/>
    <w:rsid w:val="000E1B57"/>
    <w:rsid w:val="000E44EA"/>
    <w:rsid w:val="000E58DD"/>
    <w:rsid w:val="000E7C67"/>
    <w:rsid w:val="000F0D2F"/>
    <w:rsid w:val="000F4FFB"/>
    <w:rsid w:val="000F6F8A"/>
    <w:rsid w:val="000F75EA"/>
    <w:rsid w:val="00101302"/>
    <w:rsid w:val="0010184B"/>
    <w:rsid w:val="00101D55"/>
    <w:rsid w:val="001037CB"/>
    <w:rsid w:val="00106466"/>
    <w:rsid w:val="0010691E"/>
    <w:rsid w:val="0011136A"/>
    <w:rsid w:val="00112305"/>
    <w:rsid w:val="00113B68"/>
    <w:rsid w:val="001149DC"/>
    <w:rsid w:val="00114C59"/>
    <w:rsid w:val="001210EF"/>
    <w:rsid w:val="00127BEE"/>
    <w:rsid w:val="001300F0"/>
    <w:rsid w:val="001301E1"/>
    <w:rsid w:val="0013373B"/>
    <w:rsid w:val="00133AC8"/>
    <w:rsid w:val="001346C0"/>
    <w:rsid w:val="00141596"/>
    <w:rsid w:val="00144C6B"/>
    <w:rsid w:val="001457B8"/>
    <w:rsid w:val="00145EE4"/>
    <w:rsid w:val="001465D6"/>
    <w:rsid w:val="0015044B"/>
    <w:rsid w:val="001518D8"/>
    <w:rsid w:val="00153BB2"/>
    <w:rsid w:val="00153FA7"/>
    <w:rsid w:val="00155B5A"/>
    <w:rsid w:val="00162B7B"/>
    <w:rsid w:val="001672F3"/>
    <w:rsid w:val="00167C1F"/>
    <w:rsid w:val="0017409D"/>
    <w:rsid w:val="00175D05"/>
    <w:rsid w:val="001762CA"/>
    <w:rsid w:val="001767C5"/>
    <w:rsid w:val="0017699D"/>
    <w:rsid w:val="001821B0"/>
    <w:rsid w:val="00182B9C"/>
    <w:rsid w:val="00182D15"/>
    <w:rsid w:val="00184FC3"/>
    <w:rsid w:val="00185A85"/>
    <w:rsid w:val="00186FE1"/>
    <w:rsid w:val="00193891"/>
    <w:rsid w:val="00194C1E"/>
    <w:rsid w:val="00194DD1"/>
    <w:rsid w:val="0019630C"/>
    <w:rsid w:val="001966CF"/>
    <w:rsid w:val="001968BC"/>
    <w:rsid w:val="001A28A2"/>
    <w:rsid w:val="001A6FDB"/>
    <w:rsid w:val="001B212A"/>
    <w:rsid w:val="001B30F1"/>
    <w:rsid w:val="001B6B1E"/>
    <w:rsid w:val="001B6C06"/>
    <w:rsid w:val="001C41E2"/>
    <w:rsid w:val="001C45B6"/>
    <w:rsid w:val="001C5ADA"/>
    <w:rsid w:val="001C75FB"/>
    <w:rsid w:val="001D381C"/>
    <w:rsid w:val="001D3B87"/>
    <w:rsid w:val="001D78EB"/>
    <w:rsid w:val="001E042D"/>
    <w:rsid w:val="001E07A3"/>
    <w:rsid w:val="001E2BEE"/>
    <w:rsid w:val="001E628E"/>
    <w:rsid w:val="001F0247"/>
    <w:rsid w:val="001F37F1"/>
    <w:rsid w:val="001F6266"/>
    <w:rsid w:val="001F646F"/>
    <w:rsid w:val="001F709F"/>
    <w:rsid w:val="00200BD5"/>
    <w:rsid w:val="00201BC1"/>
    <w:rsid w:val="00202137"/>
    <w:rsid w:val="002021A8"/>
    <w:rsid w:val="00204B5C"/>
    <w:rsid w:val="002061A3"/>
    <w:rsid w:val="002130EB"/>
    <w:rsid w:val="00214465"/>
    <w:rsid w:val="002169BB"/>
    <w:rsid w:val="002179F9"/>
    <w:rsid w:val="00221541"/>
    <w:rsid w:val="00222DF2"/>
    <w:rsid w:val="002235DF"/>
    <w:rsid w:val="0023040E"/>
    <w:rsid w:val="0023272F"/>
    <w:rsid w:val="00233EE2"/>
    <w:rsid w:val="0023420C"/>
    <w:rsid w:val="002346D5"/>
    <w:rsid w:val="00235061"/>
    <w:rsid w:val="00237F36"/>
    <w:rsid w:val="00244B9E"/>
    <w:rsid w:val="0024596D"/>
    <w:rsid w:val="002502C0"/>
    <w:rsid w:val="002506E8"/>
    <w:rsid w:val="00251965"/>
    <w:rsid w:val="002539D3"/>
    <w:rsid w:val="00253C32"/>
    <w:rsid w:val="00255D13"/>
    <w:rsid w:val="0025633E"/>
    <w:rsid w:val="002566FF"/>
    <w:rsid w:val="00256FFD"/>
    <w:rsid w:val="002574F0"/>
    <w:rsid w:val="0026080F"/>
    <w:rsid w:val="00260A89"/>
    <w:rsid w:val="00266A12"/>
    <w:rsid w:val="00270944"/>
    <w:rsid w:val="0027252D"/>
    <w:rsid w:val="00272BD1"/>
    <w:rsid w:val="00275BA8"/>
    <w:rsid w:val="00284318"/>
    <w:rsid w:val="00285CFD"/>
    <w:rsid w:val="00291781"/>
    <w:rsid w:val="0029267D"/>
    <w:rsid w:val="00294CBE"/>
    <w:rsid w:val="00296150"/>
    <w:rsid w:val="002964B5"/>
    <w:rsid w:val="002A16E3"/>
    <w:rsid w:val="002A1C34"/>
    <w:rsid w:val="002A2FE1"/>
    <w:rsid w:val="002A4B65"/>
    <w:rsid w:val="002A5361"/>
    <w:rsid w:val="002A6DCA"/>
    <w:rsid w:val="002A78B6"/>
    <w:rsid w:val="002B7A3F"/>
    <w:rsid w:val="002B7F6E"/>
    <w:rsid w:val="002C0C60"/>
    <w:rsid w:val="002C0E10"/>
    <w:rsid w:val="002C1624"/>
    <w:rsid w:val="002C183B"/>
    <w:rsid w:val="002C1A9E"/>
    <w:rsid w:val="002C27DE"/>
    <w:rsid w:val="002C290A"/>
    <w:rsid w:val="002C2CFC"/>
    <w:rsid w:val="002C3ABE"/>
    <w:rsid w:val="002C5828"/>
    <w:rsid w:val="002C6C9B"/>
    <w:rsid w:val="002D158B"/>
    <w:rsid w:val="002D3ADF"/>
    <w:rsid w:val="002E2F25"/>
    <w:rsid w:val="002E7326"/>
    <w:rsid w:val="002F4678"/>
    <w:rsid w:val="002F5449"/>
    <w:rsid w:val="002F5ABC"/>
    <w:rsid w:val="002F6111"/>
    <w:rsid w:val="002F697C"/>
    <w:rsid w:val="002F73F6"/>
    <w:rsid w:val="0030202B"/>
    <w:rsid w:val="003039D4"/>
    <w:rsid w:val="00303AE0"/>
    <w:rsid w:val="00303CB8"/>
    <w:rsid w:val="00306302"/>
    <w:rsid w:val="00307D3B"/>
    <w:rsid w:val="00313184"/>
    <w:rsid w:val="00314DB2"/>
    <w:rsid w:val="0031609D"/>
    <w:rsid w:val="0031703E"/>
    <w:rsid w:val="003222AC"/>
    <w:rsid w:val="003244C6"/>
    <w:rsid w:val="00324694"/>
    <w:rsid w:val="0032497D"/>
    <w:rsid w:val="00327757"/>
    <w:rsid w:val="00327E6E"/>
    <w:rsid w:val="00330333"/>
    <w:rsid w:val="003308BA"/>
    <w:rsid w:val="00330CC5"/>
    <w:rsid w:val="00332B2B"/>
    <w:rsid w:val="003330DD"/>
    <w:rsid w:val="00335E98"/>
    <w:rsid w:val="00337110"/>
    <w:rsid w:val="003401E9"/>
    <w:rsid w:val="00341452"/>
    <w:rsid w:val="00342F35"/>
    <w:rsid w:val="00347C9F"/>
    <w:rsid w:val="00347D1E"/>
    <w:rsid w:val="00352BC3"/>
    <w:rsid w:val="00353A41"/>
    <w:rsid w:val="003546A6"/>
    <w:rsid w:val="00354CA7"/>
    <w:rsid w:val="003558DA"/>
    <w:rsid w:val="00360144"/>
    <w:rsid w:val="00361096"/>
    <w:rsid w:val="003617C2"/>
    <w:rsid w:val="00361DCF"/>
    <w:rsid w:val="00362805"/>
    <w:rsid w:val="003629C2"/>
    <w:rsid w:val="00365387"/>
    <w:rsid w:val="0036586B"/>
    <w:rsid w:val="00367185"/>
    <w:rsid w:val="00367F5A"/>
    <w:rsid w:val="003715C5"/>
    <w:rsid w:val="00371CCE"/>
    <w:rsid w:val="00372C79"/>
    <w:rsid w:val="003741CF"/>
    <w:rsid w:val="003805B5"/>
    <w:rsid w:val="00381141"/>
    <w:rsid w:val="00383326"/>
    <w:rsid w:val="00385A78"/>
    <w:rsid w:val="003864F4"/>
    <w:rsid w:val="00391D8A"/>
    <w:rsid w:val="00393D8E"/>
    <w:rsid w:val="0039479F"/>
    <w:rsid w:val="003954F9"/>
    <w:rsid w:val="00396724"/>
    <w:rsid w:val="003A1646"/>
    <w:rsid w:val="003A257A"/>
    <w:rsid w:val="003A7D4A"/>
    <w:rsid w:val="003B12BE"/>
    <w:rsid w:val="003B2025"/>
    <w:rsid w:val="003B25C3"/>
    <w:rsid w:val="003B5668"/>
    <w:rsid w:val="003B6680"/>
    <w:rsid w:val="003C0CBB"/>
    <w:rsid w:val="003C12B8"/>
    <w:rsid w:val="003C2484"/>
    <w:rsid w:val="003C53C0"/>
    <w:rsid w:val="003C6A11"/>
    <w:rsid w:val="003C76C8"/>
    <w:rsid w:val="003C7E5F"/>
    <w:rsid w:val="003D325C"/>
    <w:rsid w:val="003D4A95"/>
    <w:rsid w:val="003D5A78"/>
    <w:rsid w:val="003E02F3"/>
    <w:rsid w:val="003E0D55"/>
    <w:rsid w:val="003E28DE"/>
    <w:rsid w:val="003E3B65"/>
    <w:rsid w:val="003E4B76"/>
    <w:rsid w:val="003F1C78"/>
    <w:rsid w:val="003F269F"/>
    <w:rsid w:val="003F50B5"/>
    <w:rsid w:val="00400261"/>
    <w:rsid w:val="00401E66"/>
    <w:rsid w:val="004022A7"/>
    <w:rsid w:val="004026CE"/>
    <w:rsid w:val="00403AA8"/>
    <w:rsid w:val="00404453"/>
    <w:rsid w:val="00405269"/>
    <w:rsid w:val="0040637E"/>
    <w:rsid w:val="0040719D"/>
    <w:rsid w:val="004169B1"/>
    <w:rsid w:val="00416A19"/>
    <w:rsid w:val="00424F2F"/>
    <w:rsid w:val="004255D1"/>
    <w:rsid w:val="004265F8"/>
    <w:rsid w:val="00430006"/>
    <w:rsid w:val="00431957"/>
    <w:rsid w:val="0043312F"/>
    <w:rsid w:val="00434908"/>
    <w:rsid w:val="00435E74"/>
    <w:rsid w:val="00436593"/>
    <w:rsid w:val="00437AD0"/>
    <w:rsid w:val="00440E6B"/>
    <w:rsid w:val="00442C67"/>
    <w:rsid w:val="0044464C"/>
    <w:rsid w:val="00444838"/>
    <w:rsid w:val="00450325"/>
    <w:rsid w:val="00450718"/>
    <w:rsid w:val="00452EAB"/>
    <w:rsid w:val="00453799"/>
    <w:rsid w:val="00461CBE"/>
    <w:rsid w:val="0046223C"/>
    <w:rsid w:val="00464747"/>
    <w:rsid w:val="00464B48"/>
    <w:rsid w:val="004652A4"/>
    <w:rsid w:val="004658FC"/>
    <w:rsid w:val="0046720D"/>
    <w:rsid w:val="00471425"/>
    <w:rsid w:val="00472A11"/>
    <w:rsid w:val="00474BB2"/>
    <w:rsid w:val="00474D55"/>
    <w:rsid w:val="00476269"/>
    <w:rsid w:val="0049449A"/>
    <w:rsid w:val="00495A21"/>
    <w:rsid w:val="00496499"/>
    <w:rsid w:val="004A0946"/>
    <w:rsid w:val="004A5A86"/>
    <w:rsid w:val="004B60E0"/>
    <w:rsid w:val="004C0572"/>
    <w:rsid w:val="004C1F4C"/>
    <w:rsid w:val="004C3DD1"/>
    <w:rsid w:val="004C4E3A"/>
    <w:rsid w:val="004C5101"/>
    <w:rsid w:val="004C6195"/>
    <w:rsid w:val="004C6DF5"/>
    <w:rsid w:val="004D24C3"/>
    <w:rsid w:val="004D6859"/>
    <w:rsid w:val="004E0752"/>
    <w:rsid w:val="004E1096"/>
    <w:rsid w:val="004E2AEF"/>
    <w:rsid w:val="004E34E5"/>
    <w:rsid w:val="004E6D5F"/>
    <w:rsid w:val="004F02D5"/>
    <w:rsid w:val="004F0C95"/>
    <w:rsid w:val="004F5976"/>
    <w:rsid w:val="004F5C59"/>
    <w:rsid w:val="00510B87"/>
    <w:rsid w:val="00511293"/>
    <w:rsid w:val="00512F92"/>
    <w:rsid w:val="0052055D"/>
    <w:rsid w:val="0052763E"/>
    <w:rsid w:val="005306EE"/>
    <w:rsid w:val="00531786"/>
    <w:rsid w:val="00534277"/>
    <w:rsid w:val="00537B49"/>
    <w:rsid w:val="00541256"/>
    <w:rsid w:val="005415F8"/>
    <w:rsid w:val="00541EDF"/>
    <w:rsid w:val="00542743"/>
    <w:rsid w:val="005427AE"/>
    <w:rsid w:val="005434C1"/>
    <w:rsid w:val="00551CE3"/>
    <w:rsid w:val="0055232D"/>
    <w:rsid w:val="0055293C"/>
    <w:rsid w:val="00552C88"/>
    <w:rsid w:val="005558A7"/>
    <w:rsid w:val="00560D07"/>
    <w:rsid w:val="00561E49"/>
    <w:rsid w:val="00563769"/>
    <w:rsid w:val="00563F65"/>
    <w:rsid w:val="00566110"/>
    <w:rsid w:val="005674B1"/>
    <w:rsid w:val="00572F36"/>
    <w:rsid w:val="00575915"/>
    <w:rsid w:val="00576313"/>
    <w:rsid w:val="00577F7A"/>
    <w:rsid w:val="0058546E"/>
    <w:rsid w:val="00585C44"/>
    <w:rsid w:val="00586F33"/>
    <w:rsid w:val="005874FE"/>
    <w:rsid w:val="00591011"/>
    <w:rsid w:val="00594A01"/>
    <w:rsid w:val="00594CD0"/>
    <w:rsid w:val="005A0412"/>
    <w:rsid w:val="005A1454"/>
    <w:rsid w:val="005A21D3"/>
    <w:rsid w:val="005A2DBF"/>
    <w:rsid w:val="005A3F8C"/>
    <w:rsid w:val="005A5462"/>
    <w:rsid w:val="005A5CEC"/>
    <w:rsid w:val="005B37D9"/>
    <w:rsid w:val="005B3883"/>
    <w:rsid w:val="005B6489"/>
    <w:rsid w:val="005B6808"/>
    <w:rsid w:val="005C04AA"/>
    <w:rsid w:val="005C159D"/>
    <w:rsid w:val="005C4219"/>
    <w:rsid w:val="005C53C4"/>
    <w:rsid w:val="005C65D6"/>
    <w:rsid w:val="005C700C"/>
    <w:rsid w:val="005D1B76"/>
    <w:rsid w:val="005D248D"/>
    <w:rsid w:val="005D3475"/>
    <w:rsid w:val="005D4F9A"/>
    <w:rsid w:val="005D5EC6"/>
    <w:rsid w:val="005D6099"/>
    <w:rsid w:val="005D68C1"/>
    <w:rsid w:val="005D7719"/>
    <w:rsid w:val="005E0550"/>
    <w:rsid w:val="005E1FC7"/>
    <w:rsid w:val="005E4AA3"/>
    <w:rsid w:val="005E6431"/>
    <w:rsid w:val="005E694D"/>
    <w:rsid w:val="005F0DFB"/>
    <w:rsid w:val="005F17F2"/>
    <w:rsid w:val="005F3119"/>
    <w:rsid w:val="005F4A05"/>
    <w:rsid w:val="00604AB2"/>
    <w:rsid w:val="00605BBF"/>
    <w:rsid w:val="00612B64"/>
    <w:rsid w:val="00615041"/>
    <w:rsid w:val="00616E3E"/>
    <w:rsid w:val="00622676"/>
    <w:rsid w:val="00627365"/>
    <w:rsid w:val="00627897"/>
    <w:rsid w:val="00633693"/>
    <w:rsid w:val="006348DC"/>
    <w:rsid w:val="006401CB"/>
    <w:rsid w:val="006417F0"/>
    <w:rsid w:val="00641B3E"/>
    <w:rsid w:val="00642637"/>
    <w:rsid w:val="00643EB5"/>
    <w:rsid w:val="00647783"/>
    <w:rsid w:val="006477E7"/>
    <w:rsid w:val="00650667"/>
    <w:rsid w:val="00650D0A"/>
    <w:rsid w:val="00652DBA"/>
    <w:rsid w:val="00653F4F"/>
    <w:rsid w:val="00654AA6"/>
    <w:rsid w:val="006570EF"/>
    <w:rsid w:val="00657411"/>
    <w:rsid w:val="0066268C"/>
    <w:rsid w:val="00662875"/>
    <w:rsid w:val="006673F2"/>
    <w:rsid w:val="006701DC"/>
    <w:rsid w:val="00670474"/>
    <w:rsid w:val="006713F9"/>
    <w:rsid w:val="00673397"/>
    <w:rsid w:val="00673E22"/>
    <w:rsid w:val="00676913"/>
    <w:rsid w:val="00676D6D"/>
    <w:rsid w:val="00676DAC"/>
    <w:rsid w:val="00677544"/>
    <w:rsid w:val="00677C1E"/>
    <w:rsid w:val="00677F94"/>
    <w:rsid w:val="00681CFC"/>
    <w:rsid w:val="00684A8F"/>
    <w:rsid w:val="006863A8"/>
    <w:rsid w:val="00692928"/>
    <w:rsid w:val="00695AC3"/>
    <w:rsid w:val="00696E94"/>
    <w:rsid w:val="006A097C"/>
    <w:rsid w:val="006A138C"/>
    <w:rsid w:val="006A2381"/>
    <w:rsid w:val="006A489C"/>
    <w:rsid w:val="006A59E5"/>
    <w:rsid w:val="006A7234"/>
    <w:rsid w:val="006A7B6C"/>
    <w:rsid w:val="006B2FC3"/>
    <w:rsid w:val="006B5C4D"/>
    <w:rsid w:val="006C1ACA"/>
    <w:rsid w:val="006C4FEA"/>
    <w:rsid w:val="006D0489"/>
    <w:rsid w:val="006D42B6"/>
    <w:rsid w:val="006D62F9"/>
    <w:rsid w:val="006D66B2"/>
    <w:rsid w:val="006D6ECF"/>
    <w:rsid w:val="006D7F15"/>
    <w:rsid w:val="006E0263"/>
    <w:rsid w:val="006E156B"/>
    <w:rsid w:val="006E3292"/>
    <w:rsid w:val="006E479E"/>
    <w:rsid w:val="006E6B03"/>
    <w:rsid w:val="006E6F1D"/>
    <w:rsid w:val="006E753F"/>
    <w:rsid w:val="006F0A43"/>
    <w:rsid w:val="006F30D7"/>
    <w:rsid w:val="006F5D2C"/>
    <w:rsid w:val="006F64FD"/>
    <w:rsid w:val="006F664D"/>
    <w:rsid w:val="006F7F18"/>
    <w:rsid w:val="00704428"/>
    <w:rsid w:val="007046BB"/>
    <w:rsid w:val="007052B0"/>
    <w:rsid w:val="007103F9"/>
    <w:rsid w:val="00711D09"/>
    <w:rsid w:val="00716297"/>
    <w:rsid w:val="0072029F"/>
    <w:rsid w:val="0072077C"/>
    <w:rsid w:val="007212D5"/>
    <w:rsid w:val="00722B61"/>
    <w:rsid w:val="00723F3F"/>
    <w:rsid w:val="00724AD9"/>
    <w:rsid w:val="00726327"/>
    <w:rsid w:val="00730658"/>
    <w:rsid w:val="00732F07"/>
    <w:rsid w:val="00734A67"/>
    <w:rsid w:val="00735A64"/>
    <w:rsid w:val="00735C0D"/>
    <w:rsid w:val="00737F79"/>
    <w:rsid w:val="00743B2C"/>
    <w:rsid w:val="00744452"/>
    <w:rsid w:val="00747B1A"/>
    <w:rsid w:val="00751DF5"/>
    <w:rsid w:val="007561E0"/>
    <w:rsid w:val="007570AA"/>
    <w:rsid w:val="007578B1"/>
    <w:rsid w:val="00757A13"/>
    <w:rsid w:val="00757ED6"/>
    <w:rsid w:val="0076107E"/>
    <w:rsid w:val="00764578"/>
    <w:rsid w:val="00765786"/>
    <w:rsid w:val="0076673E"/>
    <w:rsid w:val="0076743D"/>
    <w:rsid w:val="00771FEA"/>
    <w:rsid w:val="00774D78"/>
    <w:rsid w:val="00775CB2"/>
    <w:rsid w:val="00781A1D"/>
    <w:rsid w:val="00781FAF"/>
    <w:rsid w:val="007844D5"/>
    <w:rsid w:val="007919CA"/>
    <w:rsid w:val="00794687"/>
    <w:rsid w:val="00795343"/>
    <w:rsid w:val="0079718C"/>
    <w:rsid w:val="007A0E6F"/>
    <w:rsid w:val="007A1976"/>
    <w:rsid w:val="007A5FAD"/>
    <w:rsid w:val="007B0FC1"/>
    <w:rsid w:val="007B2764"/>
    <w:rsid w:val="007B34FD"/>
    <w:rsid w:val="007C26BB"/>
    <w:rsid w:val="007C296C"/>
    <w:rsid w:val="007C2F79"/>
    <w:rsid w:val="007C4ABA"/>
    <w:rsid w:val="007C5F94"/>
    <w:rsid w:val="007C768D"/>
    <w:rsid w:val="007D05A0"/>
    <w:rsid w:val="007D25EB"/>
    <w:rsid w:val="007D28E8"/>
    <w:rsid w:val="007D5751"/>
    <w:rsid w:val="007E0DAD"/>
    <w:rsid w:val="007E2998"/>
    <w:rsid w:val="007E711B"/>
    <w:rsid w:val="007E73F4"/>
    <w:rsid w:val="007E7485"/>
    <w:rsid w:val="008003E4"/>
    <w:rsid w:val="00800E5B"/>
    <w:rsid w:val="0080120E"/>
    <w:rsid w:val="00801FB0"/>
    <w:rsid w:val="00802DDB"/>
    <w:rsid w:val="00803571"/>
    <w:rsid w:val="0080445C"/>
    <w:rsid w:val="00804EA0"/>
    <w:rsid w:val="0080560A"/>
    <w:rsid w:val="00807F4A"/>
    <w:rsid w:val="00816B8C"/>
    <w:rsid w:val="0081725B"/>
    <w:rsid w:val="00817593"/>
    <w:rsid w:val="00820467"/>
    <w:rsid w:val="00820618"/>
    <w:rsid w:val="00822416"/>
    <w:rsid w:val="008301D3"/>
    <w:rsid w:val="00832BDA"/>
    <w:rsid w:val="00833B5B"/>
    <w:rsid w:val="00833CBB"/>
    <w:rsid w:val="00841ABB"/>
    <w:rsid w:val="008448D6"/>
    <w:rsid w:val="0084718D"/>
    <w:rsid w:val="008542DD"/>
    <w:rsid w:val="00854AD8"/>
    <w:rsid w:val="008567C7"/>
    <w:rsid w:val="008575C0"/>
    <w:rsid w:val="00860E23"/>
    <w:rsid w:val="00861DA6"/>
    <w:rsid w:val="008628DA"/>
    <w:rsid w:val="00864A79"/>
    <w:rsid w:val="00875537"/>
    <w:rsid w:val="0087571A"/>
    <w:rsid w:val="008759C6"/>
    <w:rsid w:val="00877CBF"/>
    <w:rsid w:val="0088317B"/>
    <w:rsid w:val="00887D65"/>
    <w:rsid w:val="0089223F"/>
    <w:rsid w:val="008A1561"/>
    <w:rsid w:val="008A38F0"/>
    <w:rsid w:val="008A59BA"/>
    <w:rsid w:val="008A664B"/>
    <w:rsid w:val="008A68E8"/>
    <w:rsid w:val="008A7FD2"/>
    <w:rsid w:val="008B0659"/>
    <w:rsid w:val="008B115C"/>
    <w:rsid w:val="008B3714"/>
    <w:rsid w:val="008B5236"/>
    <w:rsid w:val="008B6312"/>
    <w:rsid w:val="008B7550"/>
    <w:rsid w:val="008B7E0F"/>
    <w:rsid w:val="008C0A90"/>
    <w:rsid w:val="008C0AE5"/>
    <w:rsid w:val="008C1C96"/>
    <w:rsid w:val="008C60AD"/>
    <w:rsid w:val="008C7D80"/>
    <w:rsid w:val="008D3BCF"/>
    <w:rsid w:val="008D4499"/>
    <w:rsid w:val="008D6F37"/>
    <w:rsid w:val="008E28B8"/>
    <w:rsid w:val="008E4277"/>
    <w:rsid w:val="008E4B2C"/>
    <w:rsid w:val="008F327A"/>
    <w:rsid w:val="008F3FE0"/>
    <w:rsid w:val="008F53C2"/>
    <w:rsid w:val="008F53C8"/>
    <w:rsid w:val="008F6DAB"/>
    <w:rsid w:val="008F6EEC"/>
    <w:rsid w:val="009012AE"/>
    <w:rsid w:val="0090555A"/>
    <w:rsid w:val="00905F12"/>
    <w:rsid w:val="00906051"/>
    <w:rsid w:val="00906EDB"/>
    <w:rsid w:val="009074B0"/>
    <w:rsid w:val="00907CBE"/>
    <w:rsid w:val="00910247"/>
    <w:rsid w:val="00910BE4"/>
    <w:rsid w:val="00911742"/>
    <w:rsid w:val="0092233B"/>
    <w:rsid w:val="009237B4"/>
    <w:rsid w:val="009251A6"/>
    <w:rsid w:val="00925E49"/>
    <w:rsid w:val="00926FB9"/>
    <w:rsid w:val="00931842"/>
    <w:rsid w:val="00932E49"/>
    <w:rsid w:val="00933729"/>
    <w:rsid w:val="00935869"/>
    <w:rsid w:val="00935BE0"/>
    <w:rsid w:val="00935EDC"/>
    <w:rsid w:val="00936494"/>
    <w:rsid w:val="00940C5F"/>
    <w:rsid w:val="00940F42"/>
    <w:rsid w:val="00944FC4"/>
    <w:rsid w:val="009451FF"/>
    <w:rsid w:val="009457CA"/>
    <w:rsid w:val="0095292C"/>
    <w:rsid w:val="009566E2"/>
    <w:rsid w:val="00960E36"/>
    <w:rsid w:val="009623ED"/>
    <w:rsid w:val="00964993"/>
    <w:rsid w:val="00970FCB"/>
    <w:rsid w:val="00971175"/>
    <w:rsid w:val="0097466A"/>
    <w:rsid w:val="0097723C"/>
    <w:rsid w:val="00983FD8"/>
    <w:rsid w:val="009848FC"/>
    <w:rsid w:val="0098516D"/>
    <w:rsid w:val="009854E2"/>
    <w:rsid w:val="00987A45"/>
    <w:rsid w:val="00990B93"/>
    <w:rsid w:val="0099112E"/>
    <w:rsid w:val="0099141B"/>
    <w:rsid w:val="00991905"/>
    <w:rsid w:val="009934F4"/>
    <w:rsid w:val="00993B7F"/>
    <w:rsid w:val="00993E76"/>
    <w:rsid w:val="00995D03"/>
    <w:rsid w:val="009960F5"/>
    <w:rsid w:val="0099679E"/>
    <w:rsid w:val="009A3302"/>
    <w:rsid w:val="009A3582"/>
    <w:rsid w:val="009A61C9"/>
    <w:rsid w:val="009A657F"/>
    <w:rsid w:val="009A6A1C"/>
    <w:rsid w:val="009B2768"/>
    <w:rsid w:val="009B3D10"/>
    <w:rsid w:val="009B4D07"/>
    <w:rsid w:val="009B4E0F"/>
    <w:rsid w:val="009B4E97"/>
    <w:rsid w:val="009B631F"/>
    <w:rsid w:val="009B6CD2"/>
    <w:rsid w:val="009C0375"/>
    <w:rsid w:val="009C2739"/>
    <w:rsid w:val="009C2887"/>
    <w:rsid w:val="009C51D5"/>
    <w:rsid w:val="009D0726"/>
    <w:rsid w:val="009D3480"/>
    <w:rsid w:val="009D40D6"/>
    <w:rsid w:val="009E1871"/>
    <w:rsid w:val="009E2F8E"/>
    <w:rsid w:val="009E5474"/>
    <w:rsid w:val="009E6646"/>
    <w:rsid w:val="009E6B52"/>
    <w:rsid w:val="009F4441"/>
    <w:rsid w:val="00A046C5"/>
    <w:rsid w:val="00A07173"/>
    <w:rsid w:val="00A071A3"/>
    <w:rsid w:val="00A14223"/>
    <w:rsid w:val="00A15A7E"/>
    <w:rsid w:val="00A20A9C"/>
    <w:rsid w:val="00A21B9B"/>
    <w:rsid w:val="00A232AB"/>
    <w:rsid w:val="00A248FA"/>
    <w:rsid w:val="00A24C28"/>
    <w:rsid w:val="00A259FD"/>
    <w:rsid w:val="00A311D5"/>
    <w:rsid w:val="00A319D2"/>
    <w:rsid w:val="00A32FC1"/>
    <w:rsid w:val="00A33522"/>
    <w:rsid w:val="00A33A1E"/>
    <w:rsid w:val="00A34C73"/>
    <w:rsid w:val="00A3670D"/>
    <w:rsid w:val="00A36F21"/>
    <w:rsid w:val="00A40E1F"/>
    <w:rsid w:val="00A41870"/>
    <w:rsid w:val="00A426CB"/>
    <w:rsid w:val="00A43083"/>
    <w:rsid w:val="00A47983"/>
    <w:rsid w:val="00A50D38"/>
    <w:rsid w:val="00A541EF"/>
    <w:rsid w:val="00A57CF7"/>
    <w:rsid w:val="00A60325"/>
    <w:rsid w:val="00A6361B"/>
    <w:rsid w:val="00A641BA"/>
    <w:rsid w:val="00A67167"/>
    <w:rsid w:val="00A71F88"/>
    <w:rsid w:val="00A72E19"/>
    <w:rsid w:val="00A73D41"/>
    <w:rsid w:val="00A7418C"/>
    <w:rsid w:val="00A74D0E"/>
    <w:rsid w:val="00A757CF"/>
    <w:rsid w:val="00A76AFE"/>
    <w:rsid w:val="00A80FDE"/>
    <w:rsid w:val="00A81312"/>
    <w:rsid w:val="00A825E4"/>
    <w:rsid w:val="00A868C3"/>
    <w:rsid w:val="00A8719A"/>
    <w:rsid w:val="00A90158"/>
    <w:rsid w:val="00A9021A"/>
    <w:rsid w:val="00A91C8C"/>
    <w:rsid w:val="00A94492"/>
    <w:rsid w:val="00A95130"/>
    <w:rsid w:val="00AA0288"/>
    <w:rsid w:val="00AA0FC3"/>
    <w:rsid w:val="00AA18C2"/>
    <w:rsid w:val="00AA584D"/>
    <w:rsid w:val="00AB0A2F"/>
    <w:rsid w:val="00AB11EE"/>
    <w:rsid w:val="00AB142E"/>
    <w:rsid w:val="00AB1658"/>
    <w:rsid w:val="00AB292C"/>
    <w:rsid w:val="00AB4C10"/>
    <w:rsid w:val="00AC1DCE"/>
    <w:rsid w:val="00AC3A38"/>
    <w:rsid w:val="00AC7529"/>
    <w:rsid w:val="00AC7968"/>
    <w:rsid w:val="00AC7BC6"/>
    <w:rsid w:val="00AD4F1B"/>
    <w:rsid w:val="00AD735C"/>
    <w:rsid w:val="00AE0FC7"/>
    <w:rsid w:val="00AE4603"/>
    <w:rsid w:val="00AF4ED2"/>
    <w:rsid w:val="00AF5600"/>
    <w:rsid w:val="00AF6A37"/>
    <w:rsid w:val="00B03FC1"/>
    <w:rsid w:val="00B0599B"/>
    <w:rsid w:val="00B06495"/>
    <w:rsid w:val="00B10A3F"/>
    <w:rsid w:val="00B139C4"/>
    <w:rsid w:val="00B15041"/>
    <w:rsid w:val="00B15375"/>
    <w:rsid w:val="00B22A0C"/>
    <w:rsid w:val="00B23FD1"/>
    <w:rsid w:val="00B27A7E"/>
    <w:rsid w:val="00B27D6F"/>
    <w:rsid w:val="00B311AE"/>
    <w:rsid w:val="00B31A69"/>
    <w:rsid w:val="00B3322F"/>
    <w:rsid w:val="00B33328"/>
    <w:rsid w:val="00B354DD"/>
    <w:rsid w:val="00B35F69"/>
    <w:rsid w:val="00B37291"/>
    <w:rsid w:val="00B379D0"/>
    <w:rsid w:val="00B417E4"/>
    <w:rsid w:val="00B41CF9"/>
    <w:rsid w:val="00B44481"/>
    <w:rsid w:val="00B471D4"/>
    <w:rsid w:val="00B50BB2"/>
    <w:rsid w:val="00B51567"/>
    <w:rsid w:val="00B524E1"/>
    <w:rsid w:val="00B524F4"/>
    <w:rsid w:val="00B54BCB"/>
    <w:rsid w:val="00B55364"/>
    <w:rsid w:val="00B55EB5"/>
    <w:rsid w:val="00B57619"/>
    <w:rsid w:val="00B73165"/>
    <w:rsid w:val="00B733A5"/>
    <w:rsid w:val="00B73412"/>
    <w:rsid w:val="00B76E40"/>
    <w:rsid w:val="00B8009E"/>
    <w:rsid w:val="00B82C01"/>
    <w:rsid w:val="00B84C0A"/>
    <w:rsid w:val="00B8666A"/>
    <w:rsid w:val="00B868BD"/>
    <w:rsid w:val="00B92D21"/>
    <w:rsid w:val="00B9468B"/>
    <w:rsid w:val="00B96BBC"/>
    <w:rsid w:val="00BA0ACA"/>
    <w:rsid w:val="00BA12A6"/>
    <w:rsid w:val="00BA4CC0"/>
    <w:rsid w:val="00BA5693"/>
    <w:rsid w:val="00BB1240"/>
    <w:rsid w:val="00BB1AD7"/>
    <w:rsid w:val="00BB1FDE"/>
    <w:rsid w:val="00BB629F"/>
    <w:rsid w:val="00BC039F"/>
    <w:rsid w:val="00BC465B"/>
    <w:rsid w:val="00BC4E18"/>
    <w:rsid w:val="00BC5F65"/>
    <w:rsid w:val="00BD5E20"/>
    <w:rsid w:val="00BD5F59"/>
    <w:rsid w:val="00BD66F1"/>
    <w:rsid w:val="00BE01C2"/>
    <w:rsid w:val="00BE0F94"/>
    <w:rsid w:val="00BE54AD"/>
    <w:rsid w:val="00BE7923"/>
    <w:rsid w:val="00BF0D38"/>
    <w:rsid w:val="00BF27AB"/>
    <w:rsid w:val="00C028E9"/>
    <w:rsid w:val="00C066B1"/>
    <w:rsid w:val="00C10239"/>
    <w:rsid w:val="00C111CB"/>
    <w:rsid w:val="00C12966"/>
    <w:rsid w:val="00C13483"/>
    <w:rsid w:val="00C13BFC"/>
    <w:rsid w:val="00C14744"/>
    <w:rsid w:val="00C14BC6"/>
    <w:rsid w:val="00C14CF7"/>
    <w:rsid w:val="00C14EED"/>
    <w:rsid w:val="00C200FC"/>
    <w:rsid w:val="00C2119B"/>
    <w:rsid w:val="00C23E04"/>
    <w:rsid w:val="00C23F6F"/>
    <w:rsid w:val="00C3020B"/>
    <w:rsid w:val="00C34731"/>
    <w:rsid w:val="00C350EF"/>
    <w:rsid w:val="00C35410"/>
    <w:rsid w:val="00C3646B"/>
    <w:rsid w:val="00C36534"/>
    <w:rsid w:val="00C40B3A"/>
    <w:rsid w:val="00C41288"/>
    <w:rsid w:val="00C41CEC"/>
    <w:rsid w:val="00C436ED"/>
    <w:rsid w:val="00C47029"/>
    <w:rsid w:val="00C5143C"/>
    <w:rsid w:val="00C51C26"/>
    <w:rsid w:val="00C53448"/>
    <w:rsid w:val="00C55807"/>
    <w:rsid w:val="00C56CD6"/>
    <w:rsid w:val="00C643E7"/>
    <w:rsid w:val="00C66D72"/>
    <w:rsid w:val="00C80378"/>
    <w:rsid w:val="00C80EEF"/>
    <w:rsid w:val="00C83108"/>
    <w:rsid w:val="00C85EA2"/>
    <w:rsid w:val="00C874F3"/>
    <w:rsid w:val="00C93127"/>
    <w:rsid w:val="00C963F0"/>
    <w:rsid w:val="00C9741E"/>
    <w:rsid w:val="00C97D76"/>
    <w:rsid w:val="00CA00E1"/>
    <w:rsid w:val="00CA1F31"/>
    <w:rsid w:val="00CA50B0"/>
    <w:rsid w:val="00CA6583"/>
    <w:rsid w:val="00CB14FF"/>
    <w:rsid w:val="00CB1A7A"/>
    <w:rsid w:val="00CB283A"/>
    <w:rsid w:val="00CB388A"/>
    <w:rsid w:val="00CB5C32"/>
    <w:rsid w:val="00CB79BB"/>
    <w:rsid w:val="00CC1929"/>
    <w:rsid w:val="00CC3A96"/>
    <w:rsid w:val="00CC3C9C"/>
    <w:rsid w:val="00CC6D7D"/>
    <w:rsid w:val="00CE4D24"/>
    <w:rsid w:val="00CE57FA"/>
    <w:rsid w:val="00CF03E9"/>
    <w:rsid w:val="00CF3EB7"/>
    <w:rsid w:val="00CF4179"/>
    <w:rsid w:val="00CF7F48"/>
    <w:rsid w:val="00D00821"/>
    <w:rsid w:val="00D03F7E"/>
    <w:rsid w:val="00D03FC8"/>
    <w:rsid w:val="00D053CA"/>
    <w:rsid w:val="00D12110"/>
    <w:rsid w:val="00D12681"/>
    <w:rsid w:val="00D136AE"/>
    <w:rsid w:val="00D15308"/>
    <w:rsid w:val="00D174FF"/>
    <w:rsid w:val="00D1795E"/>
    <w:rsid w:val="00D215F1"/>
    <w:rsid w:val="00D21E14"/>
    <w:rsid w:val="00D22300"/>
    <w:rsid w:val="00D24755"/>
    <w:rsid w:val="00D250C4"/>
    <w:rsid w:val="00D27321"/>
    <w:rsid w:val="00D3160B"/>
    <w:rsid w:val="00D32661"/>
    <w:rsid w:val="00D36D7B"/>
    <w:rsid w:val="00D4198F"/>
    <w:rsid w:val="00D41C9F"/>
    <w:rsid w:val="00D456BC"/>
    <w:rsid w:val="00D4682E"/>
    <w:rsid w:val="00D50565"/>
    <w:rsid w:val="00D53325"/>
    <w:rsid w:val="00D535EC"/>
    <w:rsid w:val="00D541C9"/>
    <w:rsid w:val="00D5779C"/>
    <w:rsid w:val="00D65A69"/>
    <w:rsid w:val="00D6652A"/>
    <w:rsid w:val="00D70575"/>
    <w:rsid w:val="00D720B2"/>
    <w:rsid w:val="00D72F4A"/>
    <w:rsid w:val="00D75922"/>
    <w:rsid w:val="00D80336"/>
    <w:rsid w:val="00D8268B"/>
    <w:rsid w:val="00D827B5"/>
    <w:rsid w:val="00D83482"/>
    <w:rsid w:val="00D85042"/>
    <w:rsid w:val="00D853CD"/>
    <w:rsid w:val="00D86EC8"/>
    <w:rsid w:val="00D90B49"/>
    <w:rsid w:val="00D91758"/>
    <w:rsid w:val="00D931F7"/>
    <w:rsid w:val="00D93E4F"/>
    <w:rsid w:val="00D95890"/>
    <w:rsid w:val="00DA1A0A"/>
    <w:rsid w:val="00DA6B1F"/>
    <w:rsid w:val="00DA6C83"/>
    <w:rsid w:val="00DA71BB"/>
    <w:rsid w:val="00DA7981"/>
    <w:rsid w:val="00DB2B2A"/>
    <w:rsid w:val="00DB2B61"/>
    <w:rsid w:val="00DB366B"/>
    <w:rsid w:val="00DB36A9"/>
    <w:rsid w:val="00DB3969"/>
    <w:rsid w:val="00DB3FD1"/>
    <w:rsid w:val="00DB7157"/>
    <w:rsid w:val="00DB7F58"/>
    <w:rsid w:val="00DC08DD"/>
    <w:rsid w:val="00DC6CB6"/>
    <w:rsid w:val="00DD18D7"/>
    <w:rsid w:val="00DD3A69"/>
    <w:rsid w:val="00DD754F"/>
    <w:rsid w:val="00DD7E27"/>
    <w:rsid w:val="00DE1AD6"/>
    <w:rsid w:val="00DE279B"/>
    <w:rsid w:val="00DF2067"/>
    <w:rsid w:val="00DF291B"/>
    <w:rsid w:val="00DF743D"/>
    <w:rsid w:val="00DF7930"/>
    <w:rsid w:val="00E017FE"/>
    <w:rsid w:val="00E04201"/>
    <w:rsid w:val="00E07A56"/>
    <w:rsid w:val="00E12626"/>
    <w:rsid w:val="00E14BD3"/>
    <w:rsid w:val="00E170FC"/>
    <w:rsid w:val="00E21255"/>
    <w:rsid w:val="00E30623"/>
    <w:rsid w:val="00E33711"/>
    <w:rsid w:val="00E338B9"/>
    <w:rsid w:val="00E3398D"/>
    <w:rsid w:val="00E34CCD"/>
    <w:rsid w:val="00E35CD7"/>
    <w:rsid w:val="00E36098"/>
    <w:rsid w:val="00E40612"/>
    <w:rsid w:val="00E411F4"/>
    <w:rsid w:val="00E4174D"/>
    <w:rsid w:val="00E41D4A"/>
    <w:rsid w:val="00E50C5A"/>
    <w:rsid w:val="00E517BA"/>
    <w:rsid w:val="00E56116"/>
    <w:rsid w:val="00E56D36"/>
    <w:rsid w:val="00E60141"/>
    <w:rsid w:val="00E629BC"/>
    <w:rsid w:val="00E62C86"/>
    <w:rsid w:val="00E6403D"/>
    <w:rsid w:val="00E64479"/>
    <w:rsid w:val="00E72A93"/>
    <w:rsid w:val="00E74711"/>
    <w:rsid w:val="00E7610F"/>
    <w:rsid w:val="00E7627D"/>
    <w:rsid w:val="00E804DC"/>
    <w:rsid w:val="00E84DEE"/>
    <w:rsid w:val="00E85106"/>
    <w:rsid w:val="00E85320"/>
    <w:rsid w:val="00E91FAC"/>
    <w:rsid w:val="00E92094"/>
    <w:rsid w:val="00E94E88"/>
    <w:rsid w:val="00E95C46"/>
    <w:rsid w:val="00EA0760"/>
    <w:rsid w:val="00EA15B3"/>
    <w:rsid w:val="00EA31C6"/>
    <w:rsid w:val="00EA40A8"/>
    <w:rsid w:val="00EA7CD8"/>
    <w:rsid w:val="00EB0D4F"/>
    <w:rsid w:val="00EB0DEA"/>
    <w:rsid w:val="00EB11EA"/>
    <w:rsid w:val="00EB14EC"/>
    <w:rsid w:val="00EB1538"/>
    <w:rsid w:val="00EB2C48"/>
    <w:rsid w:val="00EB3174"/>
    <w:rsid w:val="00EB40BE"/>
    <w:rsid w:val="00EB536C"/>
    <w:rsid w:val="00EB5B82"/>
    <w:rsid w:val="00EC3134"/>
    <w:rsid w:val="00EC3FC0"/>
    <w:rsid w:val="00EC4179"/>
    <w:rsid w:val="00EC45C0"/>
    <w:rsid w:val="00ED0BB9"/>
    <w:rsid w:val="00ED1351"/>
    <w:rsid w:val="00ED3F12"/>
    <w:rsid w:val="00ED6DCF"/>
    <w:rsid w:val="00EE35D3"/>
    <w:rsid w:val="00EE60B5"/>
    <w:rsid w:val="00EF6758"/>
    <w:rsid w:val="00EF67D3"/>
    <w:rsid w:val="00F001F3"/>
    <w:rsid w:val="00F006B4"/>
    <w:rsid w:val="00F07985"/>
    <w:rsid w:val="00F10135"/>
    <w:rsid w:val="00F1195D"/>
    <w:rsid w:val="00F122FF"/>
    <w:rsid w:val="00F137FC"/>
    <w:rsid w:val="00F20DDF"/>
    <w:rsid w:val="00F2143B"/>
    <w:rsid w:val="00F214C1"/>
    <w:rsid w:val="00F24A66"/>
    <w:rsid w:val="00F30D18"/>
    <w:rsid w:val="00F34788"/>
    <w:rsid w:val="00F37475"/>
    <w:rsid w:val="00F43054"/>
    <w:rsid w:val="00F45033"/>
    <w:rsid w:val="00F45940"/>
    <w:rsid w:val="00F46B7B"/>
    <w:rsid w:val="00F46D5A"/>
    <w:rsid w:val="00F47A75"/>
    <w:rsid w:val="00F51B66"/>
    <w:rsid w:val="00F551EE"/>
    <w:rsid w:val="00F55A53"/>
    <w:rsid w:val="00F55E3A"/>
    <w:rsid w:val="00F56897"/>
    <w:rsid w:val="00F56BD9"/>
    <w:rsid w:val="00F5717D"/>
    <w:rsid w:val="00F573DA"/>
    <w:rsid w:val="00F60E18"/>
    <w:rsid w:val="00F64BEF"/>
    <w:rsid w:val="00F7021B"/>
    <w:rsid w:val="00F71A60"/>
    <w:rsid w:val="00F71D21"/>
    <w:rsid w:val="00F72EB0"/>
    <w:rsid w:val="00F732F3"/>
    <w:rsid w:val="00F7471E"/>
    <w:rsid w:val="00F74D96"/>
    <w:rsid w:val="00F756C4"/>
    <w:rsid w:val="00F76CCD"/>
    <w:rsid w:val="00F82B97"/>
    <w:rsid w:val="00F82EB1"/>
    <w:rsid w:val="00F919F9"/>
    <w:rsid w:val="00F9507B"/>
    <w:rsid w:val="00FA5F73"/>
    <w:rsid w:val="00FB297C"/>
    <w:rsid w:val="00FB50ED"/>
    <w:rsid w:val="00FB5F97"/>
    <w:rsid w:val="00FB7040"/>
    <w:rsid w:val="00FC17BF"/>
    <w:rsid w:val="00FC18DE"/>
    <w:rsid w:val="00FC1F14"/>
    <w:rsid w:val="00FC32D1"/>
    <w:rsid w:val="00FD1003"/>
    <w:rsid w:val="00FD1802"/>
    <w:rsid w:val="00FD188C"/>
    <w:rsid w:val="00FD1BC4"/>
    <w:rsid w:val="00FD2538"/>
    <w:rsid w:val="00FD25C8"/>
    <w:rsid w:val="00FD4630"/>
    <w:rsid w:val="00FD71DA"/>
    <w:rsid w:val="00FE2845"/>
    <w:rsid w:val="00FE3645"/>
    <w:rsid w:val="00FE44A7"/>
    <w:rsid w:val="00FE530F"/>
    <w:rsid w:val="00FE5652"/>
    <w:rsid w:val="00FE6CA6"/>
    <w:rsid w:val="00FF044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93D8E"/>
    <w:pPr>
      <w:widowControl w:val="0"/>
      <w:snapToGrid w:val="0"/>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basedOn w:val="DefaultParagraphFont"/>
    <w:link w:val="Subtitle"/>
    <w:uiPriority w:val="99"/>
    <w:locked/>
    <w:rsid w:val="00393D8E"/>
    <w:rPr>
      <w:rFonts w:cs="Times New Roman"/>
      <w:b/>
      <w:sz w:val="24"/>
      <w:u w:val="single"/>
      <w:lang w:val="en-US" w:eastAsia="en-US"/>
    </w:rPr>
  </w:style>
  <w:style w:type="table" w:styleId="TableGrid">
    <w:name w:val="Table Grid"/>
    <w:basedOn w:val="TableNormal"/>
    <w:uiPriority w:val="99"/>
    <w:rsid w:val="00393D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15B3"/>
    <w:rPr>
      <w:sz w:val="2"/>
    </w:rPr>
  </w:style>
  <w:style w:type="character" w:customStyle="1" w:styleId="BalloonTextChar">
    <w:name w:val="Balloon Text Char"/>
    <w:basedOn w:val="DefaultParagraphFont"/>
    <w:link w:val="BalloonText"/>
    <w:uiPriority w:val="99"/>
    <w:semiHidden/>
    <w:locked/>
    <w:rsid w:val="00585C44"/>
    <w:rPr>
      <w:rFonts w:cs="Times New Roman"/>
      <w:sz w:val="2"/>
    </w:rPr>
  </w:style>
  <w:style w:type="character" w:styleId="CommentReference">
    <w:name w:val="annotation reference"/>
    <w:basedOn w:val="DefaultParagraphFont"/>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basedOn w:val="DefaultParagraphFont"/>
    <w:link w:val="CommentText"/>
    <w:uiPriority w:val="99"/>
    <w:semiHidden/>
    <w:locked/>
    <w:rsid w:val="00585C44"/>
    <w:rPr>
      <w:rFonts w:cs="Times New Roman"/>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basedOn w:val="CommentTextChar"/>
    <w:link w:val="CommentSubject"/>
    <w:uiPriority w:val="99"/>
    <w:semiHidden/>
    <w:locked/>
    <w:rsid w:val="00585C44"/>
    <w:rPr>
      <w:rFonts w:cs="Times New Roman"/>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basedOn w:val="DefaultParagraphFont"/>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basedOn w:val="DefaultParagraphFont"/>
    <w:link w:val="Footer"/>
    <w:uiPriority w:val="99"/>
    <w:locked/>
    <w:rsid w:val="003954F9"/>
    <w:rPr>
      <w:rFonts w:cs="Times New Roman"/>
      <w:sz w:val="24"/>
    </w:rPr>
  </w:style>
  <w:style w:type="character" w:styleId="PageNumber">
    <w:name w:val="page number"/>
    <w:basedOn w:val="DefaultParagraphFont"/>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Revision">
    <w:name w:val="Revision"/>
    <w:hidden/>
    <w:uiPriority w:val="99"/>
    <w:semiHidden/>
    <w:rsid w:val="003C2484"/>
    <w:rPr>
      <w:sz w:val="24"/>
      <w:szCs w:val="20"/>
    </w:rPr>
  </w:style>
</w:styles>
</file>

<file path=word/webSettings.xml><?xml version="1.0" encoding="utf-8"?>
<w:webSettings xmlns:r="http://schemas.openxmlformats.org/officeDocument/2006/relationships" xmlns:w="http://schemas.openxmlformats.org/wordprocessingml/2006/main">
  <w:divs>
    <w:div w:id="1574586356">
      <w:marLeft w:val="0"/>
      <w:marRight w:val="0"/>
      <w:marTop w:val="0"/>
      <w:marBottom w:val="0"/>
      <w:divBdr>
        <w:top w:val="none" w:sz="0" w:space="0" w:color="auto"/>
        <w:left w:val="none" w:sz="0" w:space="0" w:color="auto"/>
        <w:bottom w:val="none" w:sz="0" w:space="0" w:color="auto"/>
        <w:right w:val="none" w:sz="0" w:space="0" w:color="auto"/>
      </w:divBdr>
    </w:div>
    <w:div w:id="1574586357">
      <w:marLeft w:val="0"/>
      <w:marRight w:val="0"/>
      <w:marTop w:val="0"/>
      <w:marBottom w:val="0"/>
      <w:divBdr>
        <w:top w:val="none" w:sz="0" w:space="0" w:color="auto"/>
        <w:left w:val="none" w:sz="0" w:space="0" w:color="auto"/>
        <w:bottom w:val="none" w:sz="0" w:space="0" w:color="auto"/>
        <w:right w:val="none" w:sz="0" w:space="0" w:color="auto"/>
      </w:divBdr>
    </w:div>
    <w:div w:id="1574586358">
      <w:marLeft w:val="0"/>
      <w:marRight w:val="0"/>
      <w:marTop w:val="0"/>
      <w:marBottom w:val="0"/>
      <w:divBdr>
        <w:top w:val="none" w:sz="0" w:space="0" w:color="auto"/>
        <w:left w:val="none" w:sz="0" w:space="0" w:color="auto"/>
        <w:bottom w:val="none" w:sz="0" w:space="0" w:color="auto"/>
        <w:right w:val="none" w:sz="0" w:space="0" w:color="auto"/>
      </w:divBdr>
    </w:div>
    <w:div w:id="1574586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DESE-231-22811</_dlc_DocId>
    <_dlc_DocIdUrl xmlns="733efe1c-5bbe-4968-87dc-d400e65c879f">
      <Url>https://sharepoint.doemass.org/ese/webteam/cps/_layouts/DocIdRedir.aspx?ID=DESE-231-22811</Url>
      <Description>DESE-231-22811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A8EDE-66CF-4EA0-8D1C-768B47CB8C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6AF488-76F1-4246-9114-DF996572F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EAC7F3-7595-419B-B82A-5CA40A597260}">
  <ds:schemaRefs>
    <ds:schemaRef ds:uri="http://schemas.microsoft.com/sharepoint/events"/>
  </ds:schemaRefs>
</ds:datastoreItem>
</file>

<file path=customXml/itemProps4.xml><?xml version="1.0" encoding="utf-8"?>
<ds:datastoreItem xmlns:ds="http://schemas.openxmlformats.org/officeDocument/2006/customXml" ds:itemID="{5607EBA3-8D3E-47DD-985B-5432E809A1E5}">
  <ds:schemaRefs>
    <ds:schemaRef ds:uri="http://schemas.microsoft.com/sharepoint/v3/contenttype/forms"/>
  </ds:schemaRefs>
</ds:datastoreItem>
</file>

<file path=customXml/itemProps5.xml><?xml version="1.0" encoding="utf-8"?>
<ds:datastoreItem xmlns:ds="http://schemas.openxmlformats.org/officeDocument/2006/customXml" ds:itemID="{9161CABE-A10C-4AA3-855C-07F031206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14</Pages>
  <Words>4025</Words>
  <Characters>23499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Old Sturbridge Academy Charter Public School Final Application Review 2015-16</vt:lpstr>
    </vt:vector>
  </TitlesOfParts>
  <Company/>
  <LinksUpToDate>false</LinksUpToDate>
  <CharactersWithSpaces>27470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Sturbridge Academy Charter Public School Final Application Review 2015-16</dc:title>
  <dc:subject/>
  <dc:creator>ESE</dc:creator>
  <cp:lastModifiedBy>dzou</cp:lastModifiedBy>
  <cp:revision>22</cp:revision>
  <cp:lastPrinted>2016-02-12T13:02:00Z</cp:lastPrinted>
  <dcterms:created xsi:type="dcterms:W3CDTF">2016-02-02T14:53:00Z</dcterms:created>
  <dcterms:modified xsi:type="dcterms:W3CDTF">2016-02-18T21:28:00Z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