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80D37" w14:textId="77777777" w:rsidR="00734989" w:rsidRDefault="00903E46">
      <w:pPr>
        <w:rPr>
          <w:b/>
        </w:rPr>
      </w:pPr>
      <w:bookmarkStart w:id="0" w:name="_GoBack"/>
      <w:bookmarkEnd w:id="0"/>
      <w:r>
        <w:rPr>
          <w:b/>
        </w:rPr>
        <w:t xml:space="preserve">  </w:t>
      </w:r>
    </w:p>
    <w:tbl>
      <w:tblPr>
        <w:tblW w:w="10006" w:type="dxa"/>
        <w:tblInd w:w="-335" w:type="dxa"/>
        <w:tblLayout w:type="fixed"/>
        <w:tblCellMar>
          <w:left w:w="115" w:type="dxa"/>
          <w:right w:w="115" w:type="dxa"/>
        </w:tblCellMar>
        <w:tblLook w:val="00A0" w:firstRow="1" w:lastRow="0" w:firstColumn="1" w:lastColumn="0" w:noHBand="0" w:noVBand="0"/>
      </w:tblPr>
      <w:tblGrid>
        <w:gridCol w:w="985"/>
        <w:gridCol w:w="6965"/>
        <w:gridCol w:w="2056"/>
      </w:tblGrid>
      <w:tr w:rsidR="00734989" w14:paraId="7B980D39" w14:textId="77777777" w:rsidTr="00F6142D">
        <w:trPr>
          <w:gridAfter w:val="1"/>
          <w:wAfter w:w="2056" w:type="dxa"/>
          <w:trHeight w:val="4421"/>
        </w:trPr>
        <w:tc>
          <w:tcPr>
            <w:tcW w:w="7950" w:type="dxa"/>
            <w:gridSpan w:val="2"/>
          </w:tcPr>
          <w:p w14:paraId="7B980D38" w14:textId="77777777" w:rsidR="00734989" w:rsidRDefault="00734989" w:rsidP="002E7E21">
            <w:pPr>
              <w:jc w:val="center"/>
            </w:pPr>
            <w:r>
              <w:rPr>
                <w:noProof/>
              </w:rPr>
              <w:drawing>
                <wp:inline distT="0" distB="0" distL="0" distR="0" wp14:anchorId="7B981074" wp14:editId="7B981075">
                  <wp:extent cx="2476500" cy="1200150"/>
                  <wp:effectExtent l="19050" t="0" r="0" b="0"/>
                  <wp:docPr id="5" name="Picture 2"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achusetts Department of Elementary and Secondary Education Logo"/>
                          <pic:cNvPicPr>
                            <a:picLocks noChangeAspect="1" noChangeArrowheads="1"/>
                          </pic:cNvPicPr>
                        </pic:nvPicPr>
                        <pic:blipFill>
                          <a:blip r:embed="rId12" cstate="print"/>
                          <a:srcRect/>
                          <a:stretch>
                            <a:fillRect/>
                          </a:stretch>
                        </pic:blipFill>
                        <pic:spPr bwMode="auto">
                          <a:xfrm>
                            <a:off x="0" y="0"/>
                            <a:ext cx="2476500" cy="1200150"/>
                          </a:xfrm>
                          <a:prstGeom prst="rect">
                            <a:avLst/>
                          </a:prstGeom>
                          <a:noFill/>
                          <a:ln w="9525">
                            <a:noFill/>
                            <a:miter lim="800000"/>
                            <a:headEnd/>
                            <a:tailEnd/>
                          </a:ln>
                        </pic:spPr>
                      </pic:pic>
                    </a:graphicData>
                  </a:graphic>
                </wp:inline>
              </w:drawing>
            </w:r>
          </w:p>
        </w:tc>
      </w:tr>
      <w:tr w:rsidR="00734989" w14:paraId="7B980D3D" w14:textId="77777777" w:rsidTr="00246A51">
        <w:trPr>
          <w:gridAfter w:val="1"/>
          <w:wAfter w:w="2056" w:type="dxa"/>
          <w:cantSplit/>
          <w:trHeight w:val="176"/>
        </w:trPr>
        <w:tc>
          <w:tcPr>
            <w:tcW w:w="985" w:type="dxa"/>
            <w:vMerge w:val="restart"/>
            <w:vAlign w:val="bottom"/>
          </w:tcPr>
          <w:p w14:paraId="7B980D3A" w14:textId="77777777" w:rsidR="00734989" w:rsidRPr="0014129B" w:rsidRDefault="00734989" w:rsidP="002E7E21">
            <w:pPr>
              <w:jc w:val="center"/>
            </w:pPr>
          </w:p>
        </w:tc>
        <w:tc>
          <w:tcPr>
            <w:tcW w:w="6965" w:type="dxa"/>
            <w:vAlign w:val="bottom"/>
          </w:tcPr>
          <w:p w14:paraId="7B980D3B" w14:textId="77777777" w:rsidR="009C2B43" w:rsidRPr="0014129B" w:rsidRDefault="007703E6" w:rsidP="002E7E21">
            <w:pPr>
              <w:pStyle w:val="CoverTitleBold"/>
              <w:jc w:val="center"/>
              <w:rPr>
                <w:rFonts w:ascii="Times New Roman" w:hAnsi="Times New Roman"/>
              </w:rPr>
            </w:pPr>
            <w:r w:rsidRPr="0014129B">
              <w:rPr>
                <w:rFonts w:ascii="Times New Roman" w:hAnsi="Times New Roman"/>
              </w:rPr>
              <w:t>Boston Green Academy Horace Mann Charter School</w:t>
            </w:r>
          </w:p>
          <w:p w14:paraId="7B980D3C" w14:textId="77777777" w:rsidR="00734989" w:rsidRPr="0014129B" w:rsidRDefault="00734989" w:rsidP="002E7E21">
            <w:pPr>
              <w:pStyle w:val="ESEReportName"/>
              <w:jc w:val="center"/>
              <w:rPr>
                <w:rFonts w:ascii="Times New Roman" w:hAnsi="Times New Roman"/>
                <w:noProof/>
                <w:color w:val="auto"/>
              </w:rPr>
            </w:pPr>
            <w:r w:rsidRPr="0014129B">
              <w:rPr>
                <w:rFonts w:ascii="Times New Roman" w:hAnsi="Times New Roman"/>
                <w:color w:val="auto"/>
                <w:sz w:val="48"/>
                <w:szCs w:val="48"/>
              </w:rPr>
              <w:t>Summary of Review</w:t>
            </w:r>
          </w:p>
        </w:tc>
      </w:tr>
      <w:tr w:rsidR="00734989" w14:paraId="7B980D40" w14:textId="77777777" w:rsidTr="00246A51">
        <w:trPr>
          <w:gridAfter w:val="1"/>
          <w:wAfter w:w="2056" w:type="dxa"/>
          <w:cantSplit/>
          <w:trHeight w:val="210"/>
        </w:trPr>
        <w:tc>
          <w:tcPr>
            <w:tcW w:w="985" w:type="dxa"/>
            <w:vMerge/>
            <w:vAlign w:val="bottom"/>
          </w:tcPr>
          <w:p w14:paraId="7B980D3E" w14:textId="77777777" w:rsidR="00095809" w:rsidRPr="0014129B" w:rsidRDefault="00095809" w:rsidP="00095809">
            <w:pPr>
              <w:spacing w:line="400" w:lineRule="exact"/>
              <w:jc w:val="center"/>
              <w:rPr>
                <w:rFonts w:ascii="Arial" w:hAnsi="Arial"/>
              </w:rPr>
            </w:pPr>
          </w:p>
        </w:tc>
        <w:tc>
          <w:tcPr>
            <w:tcW w:w="6965" w:type="dxa"/>
          </w:tcPr>
          <w:p w14:paraId="7B980D3F" w14:textId="77777777" w:rsidR="00095809" w:rsidRPr="0014129B" w:rsidRDefault="00A24F7C" w:rsidP="00095809">
            <w:pPr>
              <w:jc w:val="center"/>
            </w:pPr>
            <w:r>
              <w:pict w14:anchorId="7B981076">
                <v:rect id="_x0000_i1025" style="width:0;height:1.5pt" o:hralign="center" o:hrstd="t" o:hr="t" fillcolor="#aaa" stroked="f"/>
              </w:pict>
            </w:r>
          </w:p>
        </w:tc>
      </w:tr>
      <w:tr w:rsidR="00734989" w14:paraId="7B980D44" w14:textId="77777777" w:rsidTr="00246A51">
        <w:trPr>
          <w:gridAfter w:val="1"/>
          <w:wAfter w:w="2056" w:type="dxa"/>
          <w:cantSplit/>
          <w:trHeight w:val="666"/>
        </w:trPr>
        <w:tc>
          <w:tcPr>
            <w:tcW w:w="985" w:type="dxa"/>
            <w:vMerge/>
            <w:vAlign w:val="bottom"/>
          </w:tcPr>
          <w:p w14:paraId="7B980D41" w14:textId="77777777" w:rsidR="00AD2855" w:rsidRPr="0014129B" w:rsidRDefault="00AD2855" w:rsidP="004E1070">
            <w:pPr>
              <w:spacing w:line="400" w:lineRule="exact"/>
              <w:jc w:val="center"/>
              <w:rPr>
                <w:rFonts w:ascii="Arial" w:hAnsi="Arial"/>
              </w:rPr>
            </w:pPr>
          </w:p>
        </w:tc>
        <w:tc>
          <w:tcPr>
            <w:tcW w:w="6965" w:type="dxa"/>
          </w:tcPr>
          <w:p w14:paraId="7B980D42" w14:textId="77777777" w:rsidR="00734989" w:rsidRPr="0014129B" w:rsidRDefault="007703E6" w:rsidP="002E7E21">
            <w:pPr>
              <w:pStyle w:val="arial9"/>
              <w:jc w:val="center"/>
              <w:rPr>
                <w:rFonts w:ascii="Times New Roman" w:hAnsi="Times New Roman"/>
              </w:rPr>
            </w:pPr>
            <w:r w:rsidRPr="0014129B">
              <w:rPr>
                <w:rFonts w:ascii="Times New Roman" w:hAnsi="Times New Roman"/>
              </w:rPr>
              <w:t>Boston</w:t>
            </w:r>
            <w:r w:rsidR="00734989" w:rsidRPr="0014129B">
              <w:rPr>
                <w:rFonts w:ascii="Times New Roman" w:hAnsi="Times New Roman"/>
              </w:rPr>
              <w:t>, MA</w:t>
            </w:r>
          </w:p>
          <w:p w14:paraId="7B980D43" w14:textId="77777777" w:rsidR="00734989" w:rsidRPr="0014129B" w:rsidRDefault="008F3810" w:rsidP="002E7E21">
            <w:pPr>
              <w:pStyle w:val="arial9"/>
              <w:jc w:val="center"/>
              <w:rPr>
                <w:rFonts w:ascii="Times New Roman" w:hAnsi="Times New Roman"/>
              </w:rPr>
            </w:pPr>
            <w:r>
              <w:rPr>
                <w:rFonts w:ascii="Times New Roman" w:hAnsi="Times New Roman"/>
              </w:rPr>
              <w:t>February</w:t>
            </w:r>
            <w:r w:rsidR="00541743" w:rsidRPr="0014129B">
              <w:rPr>
                <w:rFonts w:ascii="Times New Roman" w:hAnsi="Times New Roman"/>
              </w:rPr>
              <w:t xml:space="preserve"> 2016</w:t>
            </w:r>
          </w:p>
        </w:tc>
      </w:tr>
      <w:tr w:rsidR="00734989" w14:paraId="7B980D4D" w14:textId="77777777" w:rsidTr="00246A51">
        <w:trPr>
          <w:gridAfter w:val="1"/>
          <w:wAfter w:w="2056" w:type="dxa"/>
          <w:cantSplit/>
          <w:trHeight w:val="5479"/>
        </w:trPr>
        <w:tc>
          <w:tcPr>
            <w:tcW w:w="985" w:type="dxa"/>
            <w:vMerge/>
            <w:vAlign w:val="bottom"/>
          </w:tcPr>
          <w:p w14:paraId="7B980D45" w14:textId="77777777" w:rsidR="00AD2855" w:rsidRDefault="00AD2855" w:rsidP="004E1070">
            <w:pPr>
              <w:spacing w:line="400" w:lineRule="exact"/>
              <w:jc w:val="center"/>
              <w:rPr>
                <w:rFonts w:ascii="Arial" w:hAnsi="Arial"/>
                <w:color w:val="000000"/>
              </w:rPr>
            </w:pPr>
          </w:p>
        </w:tc>
        <w:tc>
          <w:tcPr>
            <w:tcW w:w="6965" w:type="dxa"/>
            <w:vAlign w:val="bottom"/>
          </w:tcPr>
          <w:p w14:paraId="7B980D46" w14:textId="77777777" w:rsidR="00BA1D57" w:rsidRPr="00504DD5" w:rsidRDefault="00BA1D57" w:rsidP="00BA1D57">
            <w:pPr>
              <w:pStyle w:val="Coveraddress"/>
              <w:jc w:val="left"/>
              <w:rPr>
                <w:rFonts w:ascii="Times New Roman" w:hAnsi="Times New Roman"/>
                <w:b/>
              </w:rPr>
            </w:pPr>
            <w:r w:rsidRPr="00504DD5">
              <w:rPr>
                <w:rFonts w:ascii="Times New Roman" w:hAnsi="Times New Roman"/>
                <w:b/>
              </w:rPr>
              <w:t>Massachusetts Department of Elementary and Secondary Education</w:t>
            </w:r>
          </w:p>
          <w:p w14:paraId="7B980D47" w14:textId="77777777" w:rsidR="00BA1D57" w:rsidRDefault="00BA1D57" w:rsidP="00BA1D57">
            <w:pPr>
              <w:pStyle w:val="Coveraddress"/>
              <w:jc w:val="left"/>
              <w:rPr>
                <w:rFonts w:ascii="Times New Roman" w:hAnsi="Times New Roman"/>
              </w:rPr>
            </w:pPr>
            <w:r>
              <w:rPr>
                <w:rFonts w:ascii="Times New Roman" w:hAnsi="Times New Roman"/>
              </w:rPr>
              <w:t>Office of Charter Schools and School Redesign</w:t>
            </w:r>
          </w:p>
          <w:p w14:paraId="7B980D48" w14:textId="77777777" w:rsidR="00BA1D57" w:rsidRDefault="00BA1D57" w:rsidP="00BA1D57">
            <w:pPr>
              <w:pStyle w:val="Coveraddress"/>
              <w:jc w:val="left"/>
              <w:rPr>
                <w:rFonts w:ascii="Times New Roman" w:hAnsi="Times New Roman"/>
              </w:rPr>
            </w:pPr>
            <w:r>
              <w:rPr>
                <w:rFonts w:ascii="Times New Roman" w:hAnsi="Times New Roman"/>
              </w:rPr>
              <w:t>75 Pleasant Street</w:t>
            </w:r>
          </w:p>
          <w:p w14:paraId="7B980D49" w14:textId="77777777" w:rsidR="00BA1D57" w:rsidRDefault="00BA1D57" w:rsidP="00BA1D57">
            <w:pPr>
              <w:pStyle w:val="Coveraddress"/>
              <w:jc w:val="left"/>
              <w:rPr>
                <w:rFonts w:ascii="Times New Roman" w:hAnsi="Times New Roman"/>
              </w:rPr>
            </w:pPr>
            <w:r>
              <w:rPr>
                <w:rFonts w:ascii="Times New Roman" w:hAnsi="Times New Roman"/>
              </w:rPr>
              <w:t>Malden, MA 02148</w:t>
            </w:r>
          </w:p>
          <w:p w14:paraId="7B980D4A" w14:textId="77777777" w:rsidR="00BA1D57" w:rsidRDefault="00BA1D57" w:rsidP="00BA1D57">
            <w:pPr>
              <w:pStyle w:val="Coveraddress"/>
              <w:jc w:val="left"/>
              <w:rPr>
                <w:rFonts w:ascii="Times New Roman" w:hAnsi="Times New Roman"/>
              </w:rPr>
            </w:pPr>
            <w:r>
              <w:rPr>
                <w:rFonts w:ascii="Times New Roman" w:hAnsi="Times New Roman"/>
              </w:rPr>
              <w:t>Phone: (781) 338-3227</w:t>
            </w:r>
          </w:p>
          <w:p w14:paraId="7B980D4B" w14:textId="77777777" w:rsidR="00BA1D57" w:rsidRDefault="00BA1D57" w:rsidP="00BA1D57">
            <w:pPr>
              <w:pStyle w:val="Coveraddress"/>
              <w:jc w:val="left"/>
              <w:rPr>
                <w:rFonts w:ascii="Times New Roman" w:hAnsi="Times New Roman"/>
              </w:rPr>
            </w:pPr>
            <w:r>
              <w:rPr>
                <w:rFonts w:ascii="Times New Roman" w:hAnsi="Times New Roman"/>
              </w:rPr>
              <w:t>Fax: (781) 338-3220</w:t>
            </w:r>
          </w:p>
          <w:p w14:paraId="7B980D4C" w14:textId="77777777" w:rsidR="00734989" w:rsidRDefault="00734989" w:rsidP="009D3934">
            <w:pPr>
              <w:pStyle w:val="arial9"/>
            </w:pPr>
          </w:p>
        </w:tc>
      </w:tr>
      <w:tr w:rsidR="00734989" w14:paraId="7B980D75" w14:textId="77777777" w:rsidTr="00246A51">
        <w:tblPrEx>
          <w:tblCellMar>
            <w:left w:w="108" w:type="dxa"/>
            <w:right w:w="108" w:type="dxa"/>
          </w:tblCellMar>
        </w:tblPrEx>
        <w:trPr>
          <w:trHeight w:val="7224"/>
        </w:trPr>
        <w:tc>
          <w:tcPr>
            <w:tcW w:w="10001" w:type="dxa"/>
            <w:gridSpan w:val="3"/>
          </w:tcPr>
          <w:p w14:paraId="7B980D4E" w14:textId="77777777" w:rsidR="00734989" w:rsidRPr="00345DE2" w:rsidRDefault="00734989" w:rsidP="00734989">
            <w:pPr>
              <w:jc w:val="center"/>
            </w:pPr>
            <w:r>
              <w:rPr>
                <w:noProof/>
              </w:rPr>
              <w:lastRenderedPageBreak/>
              <w:drawing>
                <wp:inline distT="0" distB="0" distL="0" distR="0" wp14:anchorId="7B981077" wp14:editId="7B981078">
                  <wp:extent cx="1533525" cy="752475"/>
                  <wp:effectExtent l="19050" t="0" r="9525" b="0"/>
                  <wp:docPr id="6" name="Picture 3"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achusetts Department of Elementary and Secondary Education Logo"/>
                          <pic:cNvPicPr>
                            <a:picLocks noChangeAspect="1" noChangeArrowheads="1"/>
                          </pic:cNvPicPr>
                        </pic:nvPicPr>
                        <pic:blipFill>
                          <a:blip r:embed="rId13" cstate="print"/>
                          <a:srcRect/>
                          <a:stretch>
                            <a:fillRect/>
                          </a:stretch>
                        </pic:blipFill>
                        <pic:spPr bwMode="auto">
                          <a:xfrm>
                            <a:off x="0" y="0"/>
                            <a:ext cx="1533525" cy="752475"/>
                          </a:xfrm>
                          <a:prstGeom prst="rect">
                            <a:avLst/>
                          </a:prstGeom>
                          <a:noFill/>
                          <a:ln w="9525">
                            <a:noFill/>
                            <a:miter lim="800000"/>
                            <a:headEnd/>
                            <a:tailEnd/>
                          </a:ln>
                        </pic:spPr>
                      </pic:pic>
                    </a:graphicData>
                  </a:graphic>
                </wp:inline>
              </w:drawing>
            </w:r>
          </w:p>
          <w:p w14:paraId="7B980D4F" w14:textId="77777777" w:rsidR="00734989" w:rsidRPr="00345DE2" w:rsidRDefault="00734989" w:rsidP="00734989"/>
          <w:p w14:paraId="7B980D50" w14:textId="77777777" w:rsidR="00734989" w:rsidRPr="00345DE2" w:rsidRDefault="00734989" w:rsidP="00734989"/>
          <w:p w14:paraId="7B980D51" w14:textId="77777777" w:rsidR="00734989" w:rsidRDefault="00734989" w:rsidP="00734989"/>
          <w:p w14:paraId="7B980D52" w14:textId="77777777" w:rsidR="00734989" w:rsidRDefault="00734989" w:rsidP="00734989"/>
          <w:p w14:paraId="7B980D53" w14:textId="77777777" w:rsidR="00734989" w:rsidRDefault="00734989" w:rsidP="00734989"/>
          <w:p w14:paraId="7B980D54" w14:textId="77777777" w:rsidR="00734989" w:rsidRDefault="00734989" w:rsidP="00734989"/>
          <w:p w14:paraId="7B980D55" w14:textId="77777777" w:rsidR="00734989" w:rsidRDefault="00734989" w:rsidP="00734989"/>
          <w:p w14:paraId="7B980D56" w14:textId="77777777" w:rsidR="00734989" w:rsidRDefault="00734989" w:rsidP="00734989"/>
          <w:p w14:paraId="7B980D57" w14:textId="77777777" w:rsidR="00734989" w:rsidRDefault="00734989" w:rsidP="00734989"/>
          <w:p w14:paraId="7B980D58" w14:textId="77777777" w:rsidR="00734989" w:rsidRDefault="00734989" w:rsidP="00734989"/>
          <w:p w14:paraId="7B980D59" w14:textId="77777777" w:rsidR="00734989" w:rsidRDefault="00734989" w:rsidP="00734989"/>
          <w:p w14:paraId="7B980D5A" w14:textId="77777777" w:rsidR="00734989" w:rsidRDefault="00734989" w:rsidP="00734989"/>
          <w:p w14:paraId="7B980D5B" w14:textId="77777777" w:rsidR="00F6142D" w:rsidRDefault="00F6142D" w:rsidP="00734989"/>
          <w:p w14:paraId="7B980D5C" w14:textId="77777777" w:rsidR="00734989" w:rsidRDefault="00734989" w:rsidP="00734989"/>
          <w:p w14:paraId="7B980D5D" w14:textId="77777777" w:rsidR="00734989" w:rsidRPr="00345DE2" w:rsidRDefault="00734989" w:rsidP="00734989"/>
          <w:p w14:paraId="7B980D5E" w14:textId="77777777" w:rsidR="00734989" w:rsidRDefault="00734989" w:rsidP="00734989">
            <w:pPr>
              <w:pStyle w:val="BoardMembers"/>
            </w:pPr>
            <w:r>
              <w:t xml:space="preserve">This document was prepared by the </w:t>
            </w:r>
            <w:r>
              <w:br/>
              <w:t xml:space="preserve">Massachusetts Department of </w:t>
            </w:r>
            <w:r w:rsidRPr="00440BAB">
              <w:t xml:space="preserve">Elementary and Secondary </w:t>
            </w:r>
            <w:r>
              <w:t>Education</w:t>
            </w:r>
          </w:p>
          <w:p w14:paraId="7B980D5F" w14:textId="77777777" w:rsidR="00734989" w:rsidRDefault="00734989" w:rsidP="00734989">
            <w:pPr>
              <w:pStyle w:val="BoardMembers"/>
            </w:pPr>
            <w:r w:rsidRPr="00CC22F1">
              <w:t>Mitchell D. Chester, Ed.D</w:t>
            </w:r>
            <w:r>
              <w:t>.</w:t>
            </w:r>
          </w:p>
          <w:p w14:paraId="7B980D60" w14:textId="77777777" w:rsidR="00734989" w:rsidRDefault="00734989" w:rsidP="00734989">
            <w:pPr>
              <w:pStyle w:val="BoardMembers"/>
            </w:pPr>
            <w:r>
              <w:t xml:space="preserve">Commissioner </w:t>
            </w:r>
          </w:p>
          <w:p w14:paraId="7B980D61" w14:textId="77777777" w:rsidR="00734989" w:rsidRPr="00345DE2" w:rsidRDefault="00734989" w:rsidP="00734989"/>
          <w:p w14:paraId="7B980D62" w14:textId="77777777" w:rsidR="00734989" w:rsidRPr="00345DE2" w:rsidRDefault="00734989" w:rsidP="00734989">
            <w:pPr>
              <w:autoSpaceDE w:val="0"/>
              <w:autoSpaceDN w:val="0"/>
              <w:adjustRightInd w:val="0"/>
              <w:jc w:val="center"/>
            </w:pPr>
          </w:p>
          <w:p w14:paraId="7B980D63" w14:textId="77777777" w:rsidR="00734989" w:rsidRDefault="00734989" w:rsidP="00734989">
            <w:pPr>
              <w:pStyle w:val="BoardMembers"/>
            </w:pPr>
            <w:r>
              <w:t xml:space="preserve">The Massachusetts Department of </w:t>
            </w:r>
            <w:r w:rsidRPr="00440BAB">
              <w:t xml:space="preserve">Elementary and Secondary </w:t>
            </w:r>
            <w:r>
              <w:t xml:space="preserve">Education, an affirmative action employer, is committed to ensuring that all of its programs and facilities are accessible to all members of the public. </w:t>
            </w:r>
          </w:p>
          <w:p w14:paraId="7B980D64" w14:textId="77777777" w:rsidR="00734989" w:rsidRDefault="00734989" w:rsidP="00734989">
            <w:pPr>
              <w:pStyle w:val="BoardMembers"/>
            </w:pPr>
            <w:r>
              <w:t xml:space="preserve">We do not discriminate on the basis of age, color, disability, national origin, race, religion, sex, gender identity, or sexual orientation. </w:t>
            </w:r>
          </w:p>
          <w:p w14:paraId="7B980D65" w14:textId="77777777" w:rsidR="00734989" w:rsidRDefault="00734989" w:rsidP="00734989">
            <w:pPr>
              <w:pStyle w:val="BoardMembers"/>
            </w:pPr>
            <w:r>
              <w:t xml:space="preserve"> Inquiries regarding the Department’s compliance with Title IX and other civil rights laws may be directed to the </w:t>
            </w:r>
          </w:p>
          <w:p w14:paraId="7B980D66" w14:textId="77777777" w:rsidR="00734989" w:rsidRDefault="00734989" w:rsidP="00734989">
            <w:pPr>
              <w:pStyle w:val="BoardMembers"/>
            </w:pPr>
            <w:r>
              <w:t xml:space="preserve">Human Resources Director, </w:t>
            </w:r>
            <w:r>
              <w:rPr>
                <w:snapToGrid w:val="0"/>
              </w:rPr>
              <w:t xml:space="preserve">75 Pleasant </w:t>
            </w:r>
            <w:r>
              <w:t>St., Malden, MA 02148-4906. Phone: 781-338-6105.</w:t>
            </w:r>
          </w:p>
          <w:p w14:paraId="7B980D67" w14:textId="77777777" w:rsidR="00734989" w:rsidRPr="00345DE2" w:rsidRDefault="00734989" w:rsidP="00734989"/>
          <w:p w14:paraId="7B980D68" w14:textId="77777777" w:rsidR="00734989" w:rsidRPr="00345DE2" w:rsidRDefault="00734989" w:rsidP="00734989"/>
          <w:p w14:paraId="7B980D69" w14:textId="77777777" w:rsidR="00734989" w:rsidRDefault="00734989" w:rsidP="00734989">
            <w:pPr>
              <w:pStyle w:val="BoardMembers"/>
            </w:pPr>
            <w:r>
              <w:t xml:space="preserve">© </w:t>
            </w:r>
            <w:r w:rsidR="007653E8">
              <w:t>201</w:t>
            </w:r>
            <w:r w:rsidR="00EF1630">
              <w:t>6</w:t>
            </w:r>
            <w:r w:rsidR="00903FAE">
              <w:t xml:space="preserve"> </w:t>
            </w:r>
            <w:r>
              <w:t xml:space="preserve">Massachusetts Department of </w:t>
            </w:r>
            <w:r w:rsidRPr="00440BAB">
              <w:t xml:space="preserve">Elementary and Secondary </w:t>
            </w:r>
            <w:r>
              <w:t>Education</w:t>
            </w:r>
          </w:p>
          <w:p w14:paraId="7B980D6A" w14:textId="77777777" w:rsidR="00734989" w:rsidRDefault="00734989" w:rsidP="00734989">
            <w:pPr>
              <w:pStyle w:val="Permission"/>
            </w:pPr>
            <w:r>
              <w:t xml:space="preserve">Permission is hereby granted to copy any or all parts of this document for non-commercial educational purposes. Please credit the “Massachusetts Department of </w:t>
            </w:r>
            <w:r w:rsidRPr="00440BAB">
              <w:t>Elementary and Secondary</w:t>
            </w:r>
            <w:r>
              <w:t xml:space="preserve"> Education.”</w:t>
            </w:r>
          </w:p>
          <w:p w14:paraId="7B980D6B" w14:textId="77777777" w:rsidR="00734989" w:rsidRPr="00345DE2" w:rsidRDefault="00734989" w:rsidP="00734989"/>
          <w:p w14:paraId="7B980D6C" w14:textId="77777777" w:rsidR="00734989" w:rsidRDefault="00734989" w:rsidP="00734989">
            <w:pPr>
              <w:pStyle w:val="Permission"/>
            </w:pPr>
            <w:r>
              <w:t>This document printed on recycled paper</w:t>
            </w:r>
          </w:p>
          <w:p w14:paraId="7B980D6D" w14:textId="77777777" w:rsidR="00734989" w:rsidRPr="00345DE2" w:rsidRDefault="00734989" w:rsidP="00734989"/>
          <w:p w14:paraId="7B980D6E" w14:textId="77777777" w:rsidR="00734989" w:rsidRPr="00345DE2" w:rsidRDefault="00734989" w:rsidP="00734989"/>
          <w:p w14:paraId="7B980D6F" w14:textId="77777777" w:rsidR="00734989" w:rsidRDefault="00734989" w:rsidP="00734989">
            <w:pPr>
              <w:pStyle w:val="BoardMembers"/>
            </w:pPr>
            <w:r w:rsidRPr="00841539">
              <w:t xml:space="preserve">Massachusetts Department of </w:t>
            </w:r>
            <w:r w:rsidRPr="00440BAB">
              <w:t xml:space="preserve">Elementary and Secondary </w:t>
            </w:r>
            <w:r w:rsidRPr="00841539">
              <w:t>Education</w:t>
            </w:r>
          </w:p>
          <w:p w14:paraId="7B980D70" w14:textId="77777777" w:rsidR="00734989" w:rsidRDefault="00734989" w:rsidP="00734989">
            <w:pPr>
              <w:pStyle w:val="BoardMembers"/>
            </w:pPr>
            <w:r>
              <w:rPr>
                <w:snapToGrid w:val="0"/>
              </w:rPr>
              <w:t xml:space="preserve">75 Pleasant </w:t>
            </w:r>
            <w:r>
              <w:t xml:space="preserve">Street, </w:t>
            </w:r>
            <w:smartTag w:uri="urn:schemas-microsoft-com:office:smarttags" w:element="place">
              <w:smartTag w:uri="urn:schemas-microsoft-com:office:smarttags" w:element="City">
                <w:r>
                  <w:t>Malden</w:t>
                </w:r>
              </w:smartTag>
              <w:r>
                <w:t xml:space="preserve">, </w:t>
              </w:r>
              <w:smartTag w:uri="urn:schemas-microsoft-com:office:smarttags" w:element="State">
                <w:r>
                  <w:t>MA</w:t>
                </w:r>
              </w:smartTag>
              <w:r>
                <w:t xml:space="preserve"> </w:t>
              </w:r>
              <w:smartTag w:uri="urn:schemas-microsoft-com:office:smarttags" w:element="PostalCode">
                <w:r>
                  <w:t>02148</w:t>
                </w:r>
              </w:smartTag>
            </w:smartTag>
            <w:r>
              <w:t>-4906</w:t>
            </w:r>
          </w:p>
          <w:p w14:paraId="7B980D71" w14:textId="77777777" w:rsidR="00734989" w:rsidRDefault="00734989" w:rsidP="00734989">
            <w:pPr>
              <w:pStyle w:val="BoardMembers"/>
            </w:pPr>
            <w:r w:rsidRPr="0020780F">
              <w:t>Phone 781-338-3000  TTY: N.E.T. Relay 800-439-2370</w:t>
            </w:r>
          </w:p>
          <w:p w14:paraId="7B980D72" w14:textId="77777777" w:rsidR="00734989" w:rsidRDefault="00734989" w:rsidP="00734989">
            <w:pPr>
              <w:pStyle w:val="BoardMembers"/>
            </w:pPr>
            <w:r>
              <w:t>www.doe.mass.edu</w:t>
            </w:r>
          </w:p>
          <w:p w14:paraId="7B980D73" w14:textId="77777777" w:rsidR="00734989" w:rsidRPr="00345DE2" w:rsidRDefault="00734989" w:rsidP="00734989"/>
          <w:p w14:paraId="7B980D74" w14:textId="77777777" w:rsidR="00734989" w:rsidRDefault="00734989" w:rsidP="00734989">
            <w:pPr>
              <w:jc w:val="center"/>
              <w:rPr>
                <w:sz w:val="18"/>
              </w:rPr>
            </w:pPr>
            <w:r>
              <w:rPr>
                <w:noProof/>
              </w:rPr>
              <w:drawing>
                <wp:inline distT="0" distB="0" distL="0" distR="0" wp14:anchorId="7B981079" wp14:editId="7B98107A">
                  <wp:extent cx="1028700" cy="1019175"/>
                  <wp:effectExtent l="19050" t="0" r="0" b="0"/>
                  <wp:docPr id="7"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4"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p>
        </w:tc>
      </w:tr>
    </w:tbl>
    <w:p w14:paraId="7B980D76" w14:textId="77777777" w:rsidR="00B85FD2" w:rsidRDefault="00B85FD2" w:rsidP="00FC6A79">
      <w:pPr>
        <w:pStyle w:val="TOC1"/>
        <w:sectPr w:rsidR="00B85FD2" w:rsidSect="00B85FD2">
          <w:headerReference w:type="first" r:id="rId15"/>
          <w:pgSz w:w="12240" w:h="15840" w:code="1"/>
          <w:pgMar w:top="1440" w:right="1440" w:bottom="1440" w:left="1440" w:header="720" w:footer="720" w:gutter="0"/>
          <w:pgNumType w:start="0"/>
          <w:cols w:space="720"/>
          <w:titlePg/>
          <w:docGrid w:linePitch="360"/>
        </w:sectPr>
      </w:pPr>
    </w:p>
    <w:p w14:paraId="7B980D77" w14:textId="77777777" w:rsidR="00E23B1C" w:rsidRDefault="00E23B1C" w:rsidP="00FC6A79">
      <w:pPr>
        <w:pStyle w:val="TOC1"/>
      </w:pPr>
      <w:r>
        <w:lastRenderedPageBreak/>
        <w:t>Table of Contents</w:t>
      </w:r>
    </w:p>
    <w:p w14:paraId="7B980D78" w14:textId="77777777" w:rsidR="00E23B1C" w:rsidRDefault="00E23B1C" w:rsidP="00FC6A79">
      <w:pPr>
        <w:pStyle w:val="TOC1"/>
      </w:pPr>
    </w:p>
    <w:p w14:paraId="7B980D79" w14:textId="77777777" w:rsidR="00E23B1C" w:rsidRDefault="00E23B1C" w:rsidP="00FC6A79">
      <w:pPr>
        <w:pStyle w:val="TOC1"/>
      </w:pPr>
    </w:p>
    <w:p w14:paraId="7B980D7A" w14:textId="77777777" w:rsidR="00E83052" w:rsidRDefault="007A0E3F">
      <w:pPr>
        <w:pStyle w:val="TOC1"/>
        <w:rPr>
          <w:rFonts w:asciiTheme="minorHAnsi" w:eastAsiaTheme="minorEastAsia" w:hAnsiTheme="minorHAnsi" w:cstheme="minorBidi"/>
          <w:b w:val="0"/>
          <w:noProof/>
          <w:sz w:val="22"/>
          <w:szCs w:val="22"/>
        </w:rPr>
      </w:pPr>
      <w:r>
        <w:fldChar w:fldCharType="begin"/>
      </w:r>
      <w:r w:rsidR="00BD3A1A">
        <w:instrText xml:space="preserve"> TOC \h \z \t "Heading 2,1,Heading 3,2,Heading 3a,3" </w:instrText>
      </w:r>
      <w:r>
        <w:fldChar w:fldCharType="separate"/>
      </w:r>
      <w:hyperlink w:anchor="_Toc441568753" w:history="1">
        <w:r w:rsidR="00E83052" w:rsidRPr="00B15F9E">
          <w:rPr>
            <w:rStyle w:val="Hyperlink"/>
            <w:noProof/>
          </w:rPr>
          <w:t>I. Introduction</w:t>
        </w:r>
        <w:r w:rsidR="00E83052">
          <w:rPr>
            <w:noProof/>
            <w:webHidden/>
          </w:rPr>
          <w:tab/>
        </w:r>
        <w:r>
          <w:rPr>
            <w:noProof/>
            <w:webHidden/>
          </w:rPr>
          <w:fldChar w:fldCharType="begin"/>
        </w:r>
        <w:r w:rsidR="00E83052">
          <w:rPr>
            <w:noProof/>
            <w:webHidden/>
          </w:rPr>
          <w:instrText xml:space="preserve"> PAGEREF _Toc441568753 \h </w:instrText>
        </w:r>
        <w:r>
          <w:rPr>
            <w:noProof/>
            <w:webHidden/>
          </w:rPr>
        </w:r>
        <w:r>
          <w:rPr>
            <w:noProof/>
            <w:webHidden/>
          </w:rPr>
          <w:fldChar w:fldCharType="separate"/>
        </w:r>
        <w:r w:rsidR="00E83052">
          <w:rPr>
            <w:noProof/>
            <w:webHidden/>
          </w:rPr>
          <w:t>1</w:t>
        </w:r>
        <w:r>
          <w:rPr>
            <w:noProof/>
            <w:webHidden/>
          </w:rPr>
          <w:fldChar w:fldCharType="end"/>
        </w:r>
      </w:hyperlink>
    </w:p>
    <w:p w14:paraId="7B980D7B" w14:textId="77777777" w:rsidR="00E83052" w:rsidRDefault="00A24F7C">
      <w:pPr>
        <w:pStyle w:val="TOC1"/>
        <w:rPr>
          <w:rFonts w:asciiTheme="minorHAnsi" w:eastAsiaTheme="minorEastAsia" w:hAnsiTheme="minorHAnsi" w:cstheme="minorBidi"/>
          <w:b w:val="0"/>
          <w:noProof/>
          <w:sz w:val="22"/>
          <w:szCs w:val="22"/>
        </w:rPr>
      </w:pPr>
      <w:hyperlink w:anchor="_Toc441568754" w:history="1">
        <w:r w:rsidR="00E83052" w:rsidRPr="00B15F9E">
          <w:rPr>
            <w:rStyle w:val="Hyperlink"/>
            <w:noProof/>
          </w:rPr>
          <w:t>II. Executive Summary of Charter School Performance</w:t>
        </w:r>
        <w:r w:rsidR="00E83052">
          <w:rPr>
            <w:noProof/>
            <w:webHidden/>
          </w:rPr>
          <w:tab/>
        </w:r>
        <w:r w:rsidR="007A0E3F">
          <w:rPr>
            <w:noProof/>
            <w:webHidden/>
          </w:rPr>
          <w:fldChar w:fldCharType="begin"/>
        </w:r>
        <w:r w:rsidR="00E83052">
          <w:rPr>
            <w:noProof/>
            <w:webHidden/>
          </w:rPr>
          <w:instrText xml:space="preserve"> PAGEREF _Toc441568754 \h </w:instrText>
        </w:r>
        <w:r w:rsidR="007A0E3F">
          <w:rPr>
            <w:noProof/>
            <w:webHidden/>
          </w:rPr>
        </w:r>
        <w:r w:rsidR="007A0E3F">
          <w:rPr>
            <w:noProof/>
            <w:webHidden/>
          </w:rPr>
          <w:fldChar w:fldCharType="separate"/>
        </w:r>
        <w:r w:rsidR="00E83052">
          <w:rPr>
            <w:noProof/>
            <w:webHidden/>
          </w:rPr>
          <w:t>1</w:t>
        </w:r>
        <w:r w:rsidR="007A0E3F">
          <w:rPr>
            <w:noProof/>
            <w:webHidden/>
          </w:rPr>
          <w:fldChar w:fldCharType="end"/>
        </w:r>
      </w:hyperlink>
    </w:p>
    <w:p w14:paraId="7B980D7C" w14:textId="77777777" w:rsidR="00E83052" w:rsidRDefault="00A24F7C">
      <w:pPr>
        <w:pStyle w:val="TOC1"/>
        <w:rPr>
          <w:rFonts w:asciiTheme="minorHAnsi" w:eastAsiaTheme="minorEastAsia" w:hAnsiTheme="minorHAnsi" w:cstheme="minorBidi"/>
          <w:b w:val="0"/>
          <w:noProof/>
          <w:sz w:val="22"/>
          <w:szCs w:val="22"/>
        </w:rPr>
      </w:pPr>
      <w:hyperlink w:anchor="_Toc441568755" w:history="1">
        <w:r w:rsidR="00E83052" w:rsidRPr="00B15F9E">
          <w:rPr>
            <w:rStyle w:val="Hyperlink"/>
            <w:noProof/>
          </w:rPr>
          <w:t>III. School Setting</w:t>
        </w:r>
        <w:r w:rsidR="00E83052">
          <w:rPr>
            <w:noProof/>
            <w:webHidden/>
          </w:rPr>
          <w:tab/>
        </w:r>
        <w:r w:rsidR="007A0E3F">
          <w:rPr>
            <w:noProof/>
            <w:webHidden/>
          </w:rPr>
          <w:fldChar w:fldCharType="begin"/>
        </w:r>
        <w:r w:rsidR="00E83052">
          <w:rPr>
            <w:noProof/>
            <w:webHidden/>
          </w:rPr>
          <w:instrText xml:space="preserve"> PAGEREF _Toc441568755 \h </w:instrText>
        </w:r>
        <w:r w:rsidR="007A0E3F">
          <w:rPr>
            <w:noProof/>
            <w:webHidden/>
          </w:rPr>
        </w:r>
        <w:r w:rsidR="007A0E3F">
          <w:rPr>
            <w:noProof/>
            <w:webHidden/>
          </w:rPr>
          <w:fldChar w:fldCharType="separate"/>
        </w:r>
        <w:r w:rsidR="00E83052">
          <w:rPr>
            <w:noProof/>
            <w:webHidden/>
          </w:rPr>
          <w:t>4</w:t>
        </w:r>
        <w:r w:rsidR="007A0E3F">
          <w:rPr>
            <w:noProof/>
            <w:webHidden/>
          </w:rPr>
          <w:fldChar w:fldCharType="end"/>
        </w:r>
      </w:hyperlink>
    </w:p>
    <w:p w14:paraId="7B980D7D" w14:textId="77777777" w:rsidR="00E83052" w:rsidRDefault="00A24F7C">
      <w:pPr>
        <w:pStyle w:val="TOC1"/>
        <w:rPr>
          <w:rFonts w:asciiTheme="minorHAnsi" w:eastAsiaTheme="minorEastAsia" w:hAnsiTheme="minorHAnsi" w:cstheme="minorBidi"/>
          <w:b w:val="0"/>
          <w:noProof/>
          <w:sz w:val="22"/>
          <w:szCs w:val="22"/>
        </w:rPr>
      </w:pPr>
      <w:hyperlink w:anchor="_Toc441568756" w:history="1">
        <w:r w:rsidR="00E83052" w:rsidRPr="00B15F9E">
          <w:rPr>
            <w:rStyle w:val="Hyperlink"/>
            <w:noProof/>
          </w:rPr>
          <w:t>IV. Areas of Accountability</w:t>
        </w:r>
        <w:r w:rsidR="00E83052">
          <w:rPr>
            <w:noProof/>
            <w:webHidden/>
          </w:rPr>
          <w:tab/>
        </w:r>
        <w:r w:rsidR="007A0E3F">
          <w:rPr>
            <w:noProof/>
            <w:webHidden/>
          </w:rPr>
          <w:fldChar w:fldCharType="begin"/>
        </w:r>
        <w:r w:rsidR="00E83052">
          <w:rPr>
            <w:noProof/>
            <w:webHidden/>
          </w:rPr>
          <w:instrText xml:space="preserve"> PAGEREF _Toc441568756 \h </w:instrText>
        </w:r>
        <w:r w:rsidR="007A0E3F">
          <w:rPr>
            <w:noProof/>
            <w:webHidden/>
          </w:rPr>
        </w:r>
        <w:r w:rsidR="007A0E3F">
          <w:rPr>
            <w:noProof/>
            <w:webHidden/>
          </w:rPr>
          <w:fldChar w:fldCharType="separate"/>
        </w:r>
        <w:r w:rsidR="00E83052">
          <w:rPr>
            <w:noProof/>
            <w:webHidden/>
          </w:rPr>
          <w:t>5</w:t>
        </w:r>
        <w:r w:rsidR="007A0E3F">
          <w:rPr>
            <w:noProof/>
            <w:webHidden/>
          </w:rPr>
          <w:fldChar w:fldCharType="end"/>
        </w:r>
      </w:hyperlink>
    </w:p>
    <w:p w14:paraId="7B980D7E" w14:textId="77777777" w:rsidR="00E83052" w:rsidRDefault="00A24F7C">
      <w:pPr>
        <w:pStyle w:val="TOC2"/>
        <w:tabs>
          <w:tab w:val="right" w:leader="dot" w:pos="9350"/>
        </w:tabs>
        <w:rPr>
          <w:rFonts w:asciiTheme="minorHAnsi" w:eastAsiaTheme="minorEastAsia" w:hAnsiTheme="minorHAnsi" w:cstheme="minorBidi"/>
          <w:i w:val="0"/>
          <w:noProof/>
          <w:sz w:val="22"/>
          <w:szCs w:val="22"/>
        </w:rPr>
      </w:pPr>
      <w:hyperlink w:anchor="_Toc441568757" w:history="1">
        <w:r w:rsidR="00E83052" w:rsidRPr="00B15F9E">
          <w:rPr>
            <w:rStyle w:val="Hyperlink"/>
            <w:noProof/>
          </w:rPr>
          <w:t>A.     Faithfulness to Charter</w:t>
        </w:r>
        <w:r w:rsidR="00E83052">
          <w:rPr>
            <w:noProof/>
            <w:webHidden/>
          </w:rPr>
          <w:tab/>
        </w:r>
        <w:r w:rsidR="007A0E3F">
          <w:rPr>
            <w:noProof/>
            <w:webHidden/>
          </w:rPr>
          <w:fldChar w:fldCharType="begin"/>
        </w:r>
        <w:r w:rsidR="00E83052">
          <w:rPr>
            <w:noProof/>
            <w:webHidden/>
          </w:rPr>
          <w:instrText xml:space="preserve"> PAGEREF _Toc441568757 \h </w:instrText>
        </w:r>
        <w:r w:rsidR="007A0E3F">
          <w:rPr>
            <w:noProof/>
            <w:webHidden/>
          </w:rPr>
        </w:r>
        <w:r w:rsidR="007A0E3F">
          <w:rPr>
            <w:noProof/>
            <w:webHidden/>
          </w:rPr>
          <w:fldChar w:fldCharType="separate"/>
        </w:r>
        <w:r w:rsidR="00E83052">
          <w:rPr>
            <w:noProof/>
            <w:webHidden/>
          </w:rPr>
          <w:t>5</w:t>
        </w:r>
        <w:r w:rsidR="007A0E3F">
          <w:rPr>
            <w:noProof/>
            <w:webHidden/>
          </w:rPr>
          <w:fldChar w:fldCharType="end"/>
        </w:r>
      </w:hyperlink>
    </w:p>
    <w:p w14:paraId="7B980D7F" w14:textId="77777777" w:rsidR="00E83052" w:rsidRDefault="00A24F7C">
      <w:pPr>
        <w:pStyle w:val="TOC2"/>
        <w:tabs>
          <w:tab w:val="right" w:leader="dot" w:pos="9350"/>
        </w:tabs>
        <w:rPr>
          <w:rFonts w:asciiTheme="minorHAnsi" w:eastAsiaTheme="minorEastAsia" w:hAnsiTheme="minorHAnsi" w:cstheme="minorBidi"/>
          <w:i w:val="0"/>
          <w:noProof/>
          <w:sz w:val="22"/>
          <w:szCs w:val="22"/>
        </w:rPr>
      </w:pPr>
      <w:hyperlink w:anchor="_Toc441568758" w:history="1">
        <w:r w:rsidR="00E83052" w:rsidRPr="00B15F9E">
          <w:rPr>
            <w:rStyle w:val="Hyperlink"/>
            <w:noProof/>
          </w:rPr>
          <w:t>B.     Academic Program</w:t>
        </w:r>
        <w:r w:rsidR="00E83052">
          <w:rPr>
            <w:noProof/>
            <w:webHidden/>
          </w:rPr>
          <w:tab/>
        </w:r>
        <w:r w:rsidR="007A0E3F">
          <w:rPr>
            <w:noProof/>
            <w:webHidden/>
          </w:rPr>
          <w:fldChar w:fldCharType="begin"/>
        </w:r>
        <w:r w:rsidR="00E83052">
          <w:rPr>
            <w:noProof/>
            <w:webHidden/>
          </w:rPr>
          <w:instrText xml:space="preserve"> PAGEREF _Toc441568758 \h </w:instrText>
        </w:r>
        <w:r w:rsidR="007A0E3F">
          <w:rPr>
            <w:noProof/>
            <w:webHidden/>
          </w:rPr>
        </w:r>
        <w:r w:rsidR="007A0E3F">
          <w:rPr>
            <w:noProof/>
            <w:webHidden/>
          </w:rPr>
          <w:fldChar w:fldCharType="separate"/>
        </w:r>
        <w:r w:rsidR="00E83052">
          <w:rPr>
            <w:noProof/>
            <w:webHidden/>
          </w:rPr>
          <w:t>8</w:t>
        </w:r>
        <w:r w:rsidR="007A0E3F">
          <w:rPr>
            <w:noProof/>
            <w:webHidden/>
          </w:rPr>
          <w:fldChar w:fldCharType="end"/>
        </w:r>
      </w:hyperlink>
    </w:p>
    <w:p w14:paraId="7B980D80" w14:textId="77777777" w:rsidR="00E83052" w:rsidRDefault="00A24F7C">
      <w:pPr>
        <w:pStyle w:val="TOC2"/>
        <w:tabs>
          <w:tab w:val="right" w:leader="dot" w:pos="9350"/>
        </w:tabs>
        <w:rPr>
          <w:rFonts w:asciiTheme="minorHAnsi" w:eastAsiaTheme="minorEastAsia" w:hAnsiTheme="minorHAnsi" w:cstheme="minorBidi"/>
          <w:i w:val="0"/>
          <w:noProof/>
          <w:sz w:val="22"/>
          <w:szCs w:val="22"/>
        </w:rPr>
      </w:pPr>
      <w:hyperlink w:anchor="_Toc441568759" w:history="1">
        <w:r w:rsidR="00E83052" w:rsidRPr="00B15F9E">
          <w:rPr>
            <w:rStyle w:val="Hyperlink"/>
            <w:noProof/>
          </w:rPr>
          <w:t>C.    Organizational Viability</w:t>
        </w:r>
        <w:r w:rsidR="00E83052">
          <w:rPr>
            <w:noProof/>
            <w:webHidden/>
          </w:rPr>
          <w:tab/>
        </w:r>
        <w:r w:rsidR="007A0E3F">
          <w:rPr>
            <w:noProof/>
            <w:webHidden/>
          </w:rPr>
          <w:fldChar w:fldCharType="begin"/>
        </w:r>
        <w:r w:rsidR="00E83052">
          <w:rPr>
            <w:noProof/>
            <w:webHidden/>
          </w:rPr>
          <w:instrText xml:space="preserve"> PAGEREF _Toc441568759 \h </w:instrText>
        </w:r>
        <w:r w:rsidR="007A0E3F">
          <w:rPr>
            <w:noProof/>
            <w:webHidden/>
          </w:rPr>
        </w:r>
        <w:r w:rsidR="007A0E3F">
          <w:rPr>
            <w:noProof/>
            <w:webHidden/>
          </w:rPr>
          <w:fldChar w:fldCharType="separate"/>
        </w:r>
        <w:r w:rsidR="00E83052">
          <w:rPr>
            <w:noProof/>
            <w:webHidden/>
          </w:rPr>
          <w:t>15</w:t>
        </w:r>
        <w:r w:rsidR="007A0E3F">
          <w:rPr>
            <w:noProof/>
            <w:webHidden/>
          </w:rPr>
          <w:fldChar w:fldCharType="end"/>
        </w:r>
      </w:hyperlink>
    </w:p>
    <w:p w14:paraId="7B980D81" w14:textId="77777777" w:rsidR="00E83052" w:rsidRDefault="00A24F7C" w:rsidP="00E83052">
      <w:pPr>
        <w:pStyle w:val="TOC1"/>
        <w:jc w:val="left"/>
        <w:rPr>
          <w:rFonts w:asciiTheme="minorHAnsi" w:eastAsiaTheme="minorEastAsia" w:hAnsiTheme="minorHAnsi" w:cstheme="minorBidi"/>
          <w:b w:val="0"/>
          <w:noProof/>
          <w:sz w:val="22"/>
          <w:szCs w:val="22"/>
        </w:rPr>
      </w:pPr>
      <w:hyperlink w:anchor="_Toc441568760" w:history="1">
        <w:r w:rsidR="00E83052" w:rsidRPr="00B15F9E">
          <w:rPr>
            <w:rStyle w:val="Hyperlink"/>
            <w:noProof/>
          </w:rPr>
          <w:t>Appendix A: Accountability Plan Objectives and Measures (Criterion 1: Mission and Key Design Elements)</w:t>
        </w:r>
        <w:r w:rsidR="00E83052">
          <w:rPr>
            <w:noProof/>
            <w:webHidden/>
          </w:rPr>
          <w:tab/>
        </w:r>
        <w:r w:rsidR="007A0E3F">
          <w:rPr>
            <w:noProof/>
            <w:webHidden/>
          </w:rPr>
          <w:fldChar w:fldCharType="begin"/>
        </w:r>
        <w:r w:rsidR="00E83052">
          <w:rPr>
            <w:noProof/>
            <w:webHidden/>
          </w:rPr>
          <w:instrText xml:space="preserve"> PAGEREF _Toc441568760 \h </w:instrText>
        </w:r>
        <w:r w:rsidR="007A0E3F">
          <w:rPr>
            <w:noProof/>
            <w:webHidden/>
          </w:rPr>
        </w:r>
        <w:r w:rsidR="007A0E3F">
          <w:rPr>
            <w:noProof/>
            <w:webHidden/>
          </w:rPr>
          <w:fldChar w:fldCharType="separate"/>
        </w:r>
        <w:r w:rsidR="00E83052">
          <w:rPr>
            <w:noProof/>
            <w:webHidden/>
          </w:rPr>
          <w:t>20</w:t>
        </w:r>
        <w:r w:rsidR="007A0E3F">
          <w:rPr>
            <w:noProof/>
            <w:webHidden/>
          </w:rPr>
          <w:fldChar w:fldCharType="end"/>
        </w:r>
      </w:hyperlink>
    </w:p>
    <w:p w14:paraId="7B980D82" w14:textId="77777777" w:rsidR="00E83052" w:rsidRDefault="00A24F7C">
      <w:pPr>
        <w:pStyle w:val="TOC1"/>
        <w:rPr>
          <w:rFonts w:asciiTheme="minorHAnsi" w:eastAsiaTheme="minorEastAsia" w:hAnsiTheme="minorHAnsi" w:cstheme="minorBidi"/>
          <w:b w:val="0"/>
          <w:noProof/>
          <w:sz w:val="22"/>
          <w:szCs w:val="22"/>
        </w:rPr>
      </w:pPr>
      <w:hyperlink w:anchor="_Toc441568761" w:history="1">
        <w:r w:rsidR="00E83052" w:rsidRPr="00B15F9E">
          <w:rPr>
            <w:rStyle w:val="Hyperlink"/>
            <w:noProof/>
          </w:rPr>
          <w:t>Appendix B: CHART (Criterion 2: Access and Equity)</w:t>
        </w:r>
        <w:r w:rsidR="00E83052">
          <w:rPr>
            <w:noProof/>
            <w:webHidden/>
          </w:rPr>
          <w:tab/>
        </w:r>
        <w:r w:rsidR="007A0E3F">
          <w:rPr>
            <w:noProof/>
            <w:webHidden/>
          </w:rPr>
          <w:fldChar w:fldCharType="begin"/>
        </w:r>
        <w:r w:rsidR="00E83052">
          <w:rPr>
            <w:noProof/>
            <w:webHidden/>
          </w:rPr>
          <w:instrText xml:space="preserve"> PAGEREF _Toc441568761 \h </w:instrText>
        </w:r>
        <w:r w:rsidR="007A0E3F">
          <w:rPr>
            <w:noProof/>
            <w:webHidden/>
          </w:rPr>
        </w:r>
        <w:r w:rsidR="007A0E3F">
          <w:rPr>
            <w:noProof/>
            <w:webHidden/>
          </w:rPr>
          <w:fldChar w:fldCharType="separate"/>
        </w:r>
        <w:r w:rsidR="00E83052">
          <w:rPr>
            <w:noProof/>
            <w:webHidden/>
          </w:rPr>
          <w:t>23</w:t>
        </w:r>
        <w:r w:rsidR="007A0E3F">
          <w:rPr>
            <w:noProof/>
            <w:webHidden/>
          </w:rPr>
          <w:fldChar w:fldCharType="end"/>
        </w:r>
      </w:hyperlink>
    </w:p>
    <w:p w14:paraId="7B980D83" w14:textId="77777777" w:rsidR="00E83052" w:rsidRDefault="00A24F7C">
      <w:pPr>
        <w:pStyle w:val="TOC1"/>
        <w:rPr>
          <w:rFonts w:asciiTheme="minorHAnsi" w:eastAsiaTheme="minorEastAsia" w:hAnsiTheme="minorHAnsi" w:cstheme="minorBidi"/>
          <w:b w:val="0"/>
          <w:noProof/>
          <w:sz w:val="22"/>
          <w:szCs w:val="22"/>
        </w:rPr>
      </w:pPr>
      <w:hyperlink w:anchor="_Toc441568762" w:history="1">
        <w:r w:rsidR="00E83052" w:rsidRPr="00B15F9E">
          <w:rPr>
            <w:rStyle w:val="Hyperlink"/>
            <w:noProof/>
          </w:rPr>
          <w:t>Appendix C: Academic Data (Criterion 5: Student Performance)</w:t>
        </w:r>
        <w:r w:rsidR="00E83052">
          <w:rPr>
            <w:noProof/>
            <w:webHidden/>
          </w:rPr>
          <w:tab/>
        </w:r>
        <w:r w:rsidR="007A0E3F">
          <w:rPr>
            <w:noProof/>
            <w:webHidden/>
          </w:rPr>
          <w:fldChar w:fldCharType="begin"/>
        </w:r>
        <w:r w:rsidR="00E83052">
          <w:rPr>
            <w:noProof/>
            <w:webHidden/>
          </w:rPr>
          <w:instrText xml:space="preserve"> PAGEREF _Toc441568762 \h </w:instrText>
        </w:r>
        <w:r w:rsidR="007A0E3F">
          <w:rPr>
            <w:noProof/>
            <w:webHidden/>
          </w:rPr>
        </w:r>
        <w:r w:rsidR="007A0E3F">
          <w:rPr>
            <w:noProof/>
            <w:webHidden/>
          </w:rPr>
          <w:fldChar w:fldCharType="separate"/>
        </w:r>
        <w:r w:rsidR="00E83052">
          <w:rPr>
            <w:noProof/>
            <w:webHidden/>
          </w:rPr>
          <w:t>28</w:t>
        </w:r>
        <w:r w:rsidR="007A0E3F">
          <w:rPr>
            <w:noProof/>
            <w:webHidden/>
          </w:rPr>
          <w:fldChar w:fldCharType="end"/>
        </w:r>
      </w:hyperlink>
    </w:p>
    <w:p w14:paraId="7B980D84" w14:textId="77777777" w:rsidR="00E83052" w:rsidRDefault="00A24F7C">
      <w:pPr>
        <w:pStyle w:val="TOC1"/>
        <w:rPr>
          <w:rFonts w:asciiTheme="minorHAnsi" w:eastAsiaTheme="minorEastAsia" w:hAnsiTheme="minorHAnsi" w:cstheme="minorBidi"/>
          <w:b w:val="0"/>
          <w:noProof/>
          <w:sz w:val="22"/>
          <w:szCs w:val="22"/>
        </w:rPr>
      </w:pPr>
      <w:hyperlink w:anchor="_Toc441568763" w:history="1">
        <w:r w:rsidR="00E83052" w:rsidRPr="00B15F9E">
          <w:rPr>
            <w:rStyle w:val="Hyperlink"/>
            <w:noProof/>
          </w:rPr>
          <w:t>Appendix D: Financial Dashboard (Criterion 10: Finance)</w:t>
        </w:r>
        <w:r w:rsidR="00E83052">
          <w:rPr>
            <w:noProof/>
            <w:webHidden/>
          </w:rPr>
          <w:tab/>
        </w:r>
        <w:r w:rsidR="007A0E3F">
          <w:rPr>
            <w:noProof/>
            <w:webHidden/>
          </w:rPr>
          <w:fldChar w:fldCharType="begin"/>
        </w:r>
        <w:r w:rsidR="00E83052">
          <w:rPr>
            <w:noProof/>
            <w:webHidden/>
          </w:rPr>
          <w:instrText xml:space="preserve"> PAGEREF _Toc441568763 \h </w:instrText>
        </w:r>
        <w:r w:rsidR="007A0E3F">
          <w:rPr>
            <w:noProof/>
            <w:webHidden/>
          </w:rPr>
        </w:r>
        <w:r w:rsidR="007A0E3F">
          <w:rPr>
            <w:noProof/>
            <w:webHidden/>
          </w:rPr>
          <w:fldChar w:fldCharType="separate"/>
        </w:r>
        <w:r w:rsidR="00E83052">
          <w:rPr>
            <w:noProof/>
            <w:webHidden/>
          </w:rPr>
          <w:t>34</w:t>
        </w:r>
        <w:r w:rsidR="007A0E3F">
          <w:rPr>
            <w:noProof/>
            <w:webHidden/>
          </w:rPr>
          <w:fldChar w:fldCharType="end"/>
        </w:r>
      </w:hyperlink>
    </w:p>
    <w:p w14:paraId="7B980D85" w14:textId="77777777" w:rsidR="00E83052" w:rsidRDefault="00A24F7C">
      <w:pPr>
        <w:pStyle w:val="TOC1"/>
        <w:rPr>
          <w:rFonts w:asciiTheme="minorHAnsi" w:eastAsiaTheme="minorEastAsia" w:hAnsiTheme="minorHAnsi" w:cstheme="minorBidi"/>
          <w:b w:val="0"/>
          <w:noProof/>
          <w:sz w:val="22"/>
          <w:szCs w:val="22"/>
        </w:rPr>
      </w:pPr>
      <w:hyperlink w:anchor="_Toc441568764" w:history="1">
        <w:r w:rsidR="00E83052" w:rsidRPr="00B15F9E">
          <w:rPr>
            <w:rStyle w:val="Hyperlink"/>
            <w:noProof/>
          </w:rPr>
          <w:t>Appendix E: School’s Response to the 2016 Summary of Review</w:t>
        </w:r>
        <w:r w:rsidR="00E83052">
          <w:rPr>
            <w:noProof/>
            <w:webHidden/>
          </w:rPr>
          <w:tab/>
        </w:r>
        <w:r w:rsidR="007A0E3F">
          <w:rPr>
            <w:noProof/>
            <w:webHidden/>
          </w:rPr>
          <w:fldChar w:fldCharType="begin"/>
        </w:r>
        <w:r w:rsidR="00E83052">
          <w:rPr>
            <w:noProof/>
            <w:webHidden/>
          </w:rPr>
          <w:instrText xml:space="preserve"> PAGEREF _Toc441568764 \h </w:instrText>
        </w:r>
        <w:r w:rsidR="007A0E3F">
          <w:rPr>
            <w:noProof/>
            <w:webHidden/>
          </w:rPr>
        </w:r>
        <w:r w:rsidR="007A0E3F">
          <w:rPr>
            <w:noProof/>
            <w:webHidden/>
          </w:rPr>
          <w:fldChar w:fldCharType="separate"/>
        </w:r>
        <w:r w:rsidR="00E83052">
          <w:rPr>
            <w:noProof/>
            <w:webHidden/>
          </w:rPr>
          <w:t>36</w:t>
        </w:r>
        <w:r w:rsidR="007A0E3F">
          <w:rPr>
            <w:noProof/>
            <w:webHidden/>
          </w:rPr>
          <w:fldChar w:fldCharType="end"/>
        </w:r>
      </w:hyperlink>
    </w:p>
    <w:p w14:paraId="7B980D86" w14:textId="77777777" w:rsidR="00A51A64" w:rsidRDefault="007A0E3F" w:rsidP="00FC6A79">
      <w:pPr>
        <w:pStyle w:val="TOC1"/>
        <w:sectPr w:rsidR="00A51A64" w:rsidSect="00B85FD2">
          <w:pgSz w:w="12240" w:h="15840" w:code="1"/>
          <w:pgMar w:top="1440" w:right="1440" w:bottom="1440" w:left="1440" w:header="720" w:footer="720" w:gutter="0"/>
          <w:pgNumType w:start="0"/>
          <w:cols w:space="720"/>
          <w:titlePg/>
          <w:docGrid w:linePitch="360"/>
        </w:sectPr>
      </w:pPr>
      <w: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6F17B4" w:rsidRPr="006F17B4" w14:paraId="7B980D88" w14:textId="77777777" w:rsidTr="006F17B4">
        <w:tc>
          <w:tcPr>
            <w:tcW w:w="9576" w:type="dxa"/>
            <w:shd w:val="clear" w:color="auto" w:fill="000000"/>
          </w:tcPr>
          <w:p w14:paraId="7B980D87" w14:textId="77777777" w:rsidR="006F17B4" w:rsidRPr="006F17B4" w:rsidRDefault="006F17B4" w:rsidP="00567675">
            <w:pPr>
              <w:pStyle w:val="Heading2"/>
              <w:pBdr>
                <w:bottom w:val="single" w:sz="4" w:space="0" w:color="auto"/>
              </w:pBdr>
            </w:pPr>
            <w:bookmarkStart w:id="1" w:name="_Toc374952867"/>
            <w:bookmarkStart w:id="2" w:name="_Toc441568753"/>
            <w:bookmarkStart w:id="3" w:name="_Toc171127495"/>
            <w:bookmarkStart w:id="4" w:name="_Toc171127605"/>
            <w:bookmarkStart w:id="5" w:name="_Toc171127670"/>
            <w:bookmarkStart w:id="6" w:name="_Toc176237826"/>
            <w:bookmarkStart w:id="7" w:name="_Toc176238148"/>
            <w:r>
              <w:lastRenderedPageBreak/>
              <w:t xml:space="preserve">I. </w:t>
            </w:r>
            <w:r w:rsidR="00567675">
              <w:t>Introduction</w:t>
            </w:r>
            <w:bookmarkEnd w:id="1"/>
            <w:bookmarkEnd w:id="2"/>
          </w:p>
        </w:tc>
      </w:tr>
    </w:tbl>
    <w:p w14:paraId="7B980D89" w14:textId="77777777" w:rsidR="00654B85" w:rsidRPr="00BA65DE" w:rsidRDefault="00654B85" w:rsidP="00376563">
      <w:pPr>
        <w:pStyle w:val="NormalWeb"/>
        <w:shd w:val="clear" w:color="auto" w:fill="FFFFFF"/>
        <w:rPr>
          <w:rFonts w:ascii="Times New Roman" w:hAnsi="Times New Roman" w:cs="Times New Roman"/>
          <w:sz w:val="23"/>
          <w:szCs w:val="23"/>
        </w:rPr>
      </w:pPr>
      <w:r w:rsidRPr="00BA65DE">
        <w:rPr>
          <w:rFonts w:ascii="Times New Roman" w:hAnsi="Times New Roman" w:cs="Times New Roman"/>
          <w:sz w:val="23"/>
          <w:szCs w:val="23"/>
        </w:rPr>
        <w:t>The charter school regu</w:t>
      </w:r>
      <w:r w:rsidR="00F92BEC" w:rsidRPr="00BA65DE">
        <w:rPr>
          <w:rFonts w:ascii="Times New Roman" w:hAnsi="Times New Roman" w:cs="Times New Roman"/>
          <w:sz w:val="23"/>
          <w:szCs w:val="23"/>
        </w:rPr>
        <w:t>lations state that “</w:t>
      </w:r>
      <w:r w:rsidR="00F92BEC" w:rsidRPr="00BA65DE">
        <w:rPr>
          <w:rFonts w:ascii="Times New Roman" w:eastAsia="Times New Roman" w:hAnsi="Times New Roman" w:cs="Times New Roman"/>
          <w:color w:val="000000"/>
          <w:sz w:val="23"/>
          <w:szCs w:val="23"/>
        </w:rPr>
        <w:t>the decision by the Board [of Elementary and Secondary Education] to renew a charter shall be based upon the presentation of affirmative evidence regarding the faithfulness of the school to the terms of its charter, including the extent to which the school has followed its recruitment and retention plan and has disseminated best practices in accordance with M.G.L. c. 71, § 89(dd); the success of the school's academic program; and the viability of the school as an organization</w:t>
      </w:r>
      <w:r w:rsidR="00F92BEC" w:rsidRPr="00BA65DE">
        <w:rPr>
          <w:rFonts w:ascii="Times New Roman" w:hAnsi="Times New Roman" w:cs="Times New Roman"/>
          <w:sz w:val="23"/>
          <w:szCs w:val="23"/>
        </w:rPr>
        <w:t>” 603 CMR 1.11</w:t>
      </w:r>
      <w:r w:rsidR="00727E7A" w:rsidRPr="00BA65DE">
        <w:rPr>
          <w:rFonts w:ascii="Times New Roman" w:hAnsi="Times New Roman" w:cs="Times New Roman"/>
          <w:sz w:val="23"/>
          <w:szCs w:val="23"/>
        </w:rPr>
        <w:t>(2</w:t>
      </w:r>
      <w:r w:rsidR="00B42E73" w:rsidRPr="00BA65DE">
        <w:rPr>
          <w:rFonts w:ascii="Times New Roman" w:hAnsi="Times New Roman" w:cs="Times New Roman"/>
          <w:sz w:val="23"/>
          <w:szCs w:val="23"/>
        </w:rPr>
        <w:t>)</w:t>
      </w:r>
      <w:r w:rsidRPr="00BA65DE">
        <w:rPr>
          <w:rFonts w:ascii="Times New Roman" w:hAnsi="Times New Roman" w:cs="Times New Roman"/>
          <w:sz w:val="23"/>
          <w:szCs w:val="23"/>
        </w:rPr>
        <w:t xml:space="preserve">. Consistent with the regulations, recommendations regarding renewal are based upon the Department of Elementary and Secondary Education’s (Department) evaluation of the school’s performance in these areas. In its review, the Department has considered both the school’s absolute performance at the time of the application for renewal and the progress the school has made during the first four years of its charter. Performance is evaluated against both the </w:t>
      </w:r>
      <w:hyperlink r:id="rId16" w:history="1">
        <w:r w:rsidRPr="00BA65DE">
          <w:rPr>
            <w:rStyle w:val="Hyperlink"/>
            <w:rFonts w:ascii="Times New Roman" w:hAnsi="Times New Roman" w:cs="Times New Roman"/>
            <w:sz w:val="23"/>
            <w:szCs w:val="23"/>
          </w:rPr>
          <w:t>Massachusetts Charter School Performance Criteria</w:t>
        </w:r>
      </w:hyperlink>
      <w:r w:rsidRPr="00BA65DE">
        <w:rPr>
          <w:rFonts w:ascii="Times New Roman" w:hAnsi="Times New Roman" w:cs="Times New Roman"/>
          <w:sz w:val="23"/>
          <w:szCs w:val="23"/>
        </w:rPr>
        <w:t xml:space="preserve"> and the school’s accountability plan. The evaluation of the school has included a review of </w:t>
      </w:r>
      <w:r w:rsidR="00376563" w:rsidRPr="00BA65DE">
        <w:rPr>
          <w:rFonts w:ascii="Times New Roman" w:hAnsi="Times New Roman" w:cs="Times New Roman"/>
          <w:sz w:val="23"/>
          <w:szCs w:val="23"/>
        </w:rPr>
        <w:t>various sources of evidence.</w:t>
      </w:r>
    </w:p>
    <w:p w14:paraId="7B980D8A" w14:textId="77777777" w:rsidR="006F17B4" w:rsidRDefault="00654B85" w:rsidP="00654B85">
      <w:pPr>
        <w:rPr>
          <w:sz w:val="23"/>
          <w:szCs w:val="23"/>
        </w:rPr>
      </w:pPr>
      <w:r w:rsidRPr="00BA65DE">
        <w:rPr>
          <w:sz w:val="23"/>
          <w:szCs w:val="23"/>
        </w:rPr>
        <w:t>The following sections present a</w:t>
      </w:r>
      <w:r w:rsidR="006D39EC" w:rsidRPr="00BA65DE">
        <w:rPr>
          <w:sz w:val="23"/>
          <w:szCs w:val="23"/>
        </w:rPr>
        <w:t xml:space="preserve"> high-level</w:t>
      </w:r>
      <w:r w:rsidRPr="00BA65DE">
        <w:rPr>
          <w:sz w:val="23"/>
          <w:szCs w:val="23"/>
        </w:rPr>
        <w:t xml:space="preserve"> summary from </w:t>
      </w:r>
      <w:r w:rsidR="00893A7A" w:rsidRPr="00BA65DE">
        <w:rPr>
          <w:sz w:val="23"/>
          <w:szCs w:val="23"/>
        </w:rPr>
        <w:t xml:space="preserve">various </w:t>
      </w:r>
      <w:r w:rsidR="00D67201" w:rsidRPr="00BA65DE">
        <w:rPr>
          <w:sz w:val="23"/>
          <w:szCs w:val="23"/>
        </w:rPr>
        <w:t xml:space="preserve">sources regarding the </w:t>
      </w:r>
      <w:r w:rsidRPr="00BA65DE">
        <w:rPr>
          <w:sz w:val="23"/>
          <w:szCs w:val="23"/>
        </w:rPr>
        <w:t xml:space="preserve">school’s progress and success in </w:t>
      </w:r>
      <w:r w:rsidR="002E291A" w:rsidRPr="00BA65DE">
        <w:rPr>
          <w:sz w:val="23"/>
          <w:szCs w:val="23"/>
        </w:rPr>
        <w:t xml:space="preserve">fulfilling the terms of its charter, </w:t>
      </w:r>
      <w:r w:rsidRPr="00BA65DE">
        <w:rPr>
          <w:sz w:val="23"/>
          <w:szCs w:val="23"/>
        </w:rPr>
        <w:t xml:space="preserve">raising student achievement, </w:t>
      </w:r>
      <w:r w:rsidR="002E291A" w:rsidRPr="00BA65DE">
        <w:rPr>
          <w:sz w:val="23"/>
          <w:szCs w:val="23"/>
        </w:rPr>
        <w:t xml:space="preserve">and </w:t>
      </w:r>
      <w:r w:rsidRPr="00BA65DE">
        <w:rPr>
          <w:sz w:val="23"/>
          <w:szCs w:val="23"/>
        </w:rPr>
        <w:t>establishing a viable organization</w:t>
      </w:r>
      <w:r w:rsidR="006D39EC" w:rsidRPr="00BA65DE">
        <w:rPr>
          <w:sz w:val="23"/>
          <w:szCs w:val="23"/>
        </w:rPr>
        <w:t xml:space="preserve"> over the past charter term </w:t>
      </w:r>
      <w:r w:rsidR="00D67201" w:rsidRPr="00BA65DE">
        <w:rPr>
          <w:sz w:val="23"/>
          <w:szCs w:val="23"/>
        </w:rPr>
        <w:t>.</w:t>
      </w:r>
      <w:r w:rsidR="008D104E" w:rsidRPr="00BA65DE">
        <w:rPr>
          <w:sz w:val="23"/>
          <w:szCs w:val="23"/>
        </w:rPr>
        <w:t xml:space="preserve"> </w:t>
      </w:r>
      <w:r w:rsidR="006D39EC" w:rsidRPr="00BA65DE">
        <w:rPr>
          <w:sz w:val="23"/>
          <w:szCs w:val="23"/>
        </w:rPr>
        <w:t>Specific details about each criterion have been well-documented in the sources listed below.</w:t>
      </w:r>
      <w:r w:rsidR="006D39EC">
        <w:rPr>
          <w:sz w:val="23"/>
          <w:szCs w:val="23"/>
        </w:rPr>
        <w:t xml:space="preserve"> </w:t>
      </w:r>
    </w:p>
    <w:p w14:paraId="7B980D8B" w14:textId="77777777" w:rsidR="007703E6" w:rsidRDefault="007703E6" w:rsidP="00654B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6F17B4" w:rsidRPr="006F17B4" w14:paraId="7B980D8D" w14:textId="77777777" w:rsidTr="006756AC">
        <w:tc>
          <w:tcPr>
            <w:tcW w:w="9576" w:type="dxa"/>
            <w:shd w:val="clear" w:color="auto" w:fill="000000"/>
          </w:tcPr>
          <w:p w14:paraId="7B980D8C" w14:textId="77777777" w:rsidR="006F17B4" w:rsidRPr="006F17B4" w:rsidRDefault="006F17B4" w:rsidP="006756AC">
            <w:pPr>
              <w:pStyle w:val="Heading2"/>
              <w:pBdr>
                <w:bottom w:val="single" w:sz="4" w:space="0" w:color="auto"/>
              </w:pBdr>
            </w:pPr>
            <w:bookmarkStart w:id="8" w:name="_Toc374952868"/>
            <w:bookmarkStart w:id="9" w:name="_Toc441568754"/>
            <w:r>
              <w:t>II. Executive Summary of Charter School Performance</w:t>
            </w:r>
            <w:bookmarkEnd w:id="8"/>
            <w:bookmarkEnd w:id="9"/>
          </w:p>
        </w:tc>
      </w:tr>
    </w:tbl>
    <w:p w14:paraId="7B980D8E" w14:textId="77777777" w:rsidR="003C101A" w:rsidRPr="003C101A" w:rsidRDefault="003C101A" w:rsidP="003C101A"/>
    <w:tbl>
      <w:tblPr>
        <w:tblW w:w="99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0"/>
        <w:gridCol w:w="2250"/>
        <w:gridCol w:w="2250"/>
        <w:gridCol w:w="2430"/>
      </w:tblGrid>
      <w:tr w:rsidR="003C101A" w:rsidRPr="003C101A" w14:paraId="7B980D90" w14:textId="77777777" w:rsidTr="0082518F">
        <w:trPr>
          <w:trHeight w:val="268"/>
        </w:trPr>
        <w:tc>
          <w:tcPr>
            <w:tcW w:w="9900" w:type="dxa"/>
            <w:gridSpan w:val="4"/>
            <w:tcBorders>
              <w:bottom w:val="single" w:sz="4" w:space="0" w:color="auto"/>
            </w:tcBorders>
            <w:shd w:val="clear" w:color="auto" w:fill="A6A6A6"/>
            <w:tcMar>
              <w:top w:w="0" w:type="dxa"/>
              <w:left w:w="108" w:type="dxa"/>
              <w:bottom w:w="0" w:type="dxa"/>
              <w:right w:w="108" w:type="dxa"/>
            </w:tcMar>
          </w:tcPr>
          <w:p w14:paraId="7B980D8F" w14:textId="77777777" w:rsidR="003C101A" w:rsidRPr="002E4D24" w:rsidRDefault="002E4D24" w:rsidP="00DE1A5C">
            <w:pPr>
              <w:rPr>
                <w:rFonts w:eastAsia="Batang"/>
                <w:b/>
                <w:bCs/>
                <w:i/>
                <w:sz w:val="28"/>
                <w:szCs w:val="20"/>
                <w:lang w:eastAsia="ko-KR"/>
              </w:rPr>
            </w:pPr>
            <w:r w:rsidRPr="002E4D24">
              <w:rPr>
                <w:b/>
                <w:szCs w:val="20"/>
              </w:rPr>
              <w:t>Boston Green Academy Horace Mann Charter School</w:t>
            </w:r>
          </w:p>
        </w:tc>
      </w:tr>
      <w:tr w:rsidR="003C101A" w:rsidRPr="003C101A" w14:paraId="7B980D96" w14:textId="77777777" w:rsidTr="00CD3A16">
        <w:trPr>
          <w:trHeight w:val="700"/>
        </w:trPr>
        <w:tc>
          <w:tcPr>
            <w:tcW w:w="2970" w:type="dxa"/>
            <w:shd w:val="clear" w:color="auto" w:fill="F2F2F2"/>
            <w:tcMar>
              <w:top w:w="0" w:type="dxa"/>
              <w:left w:w="108" w:type="dxa"/>
              <w:bottom w:w="0" w:type="dxa"/>
              <w:right w:w="108" w:type="dxa"/>
            </w:tcMar>
            <w:vAlign w:val="center"/>
          </w:tcPr>
          <w:p w14:paraId="7B980D91" w14:textId="77777777" w:rsidR="003C101A" w:rsidRPr="003C101A" w:rsidRDefault="003C101A" w:rsidP="003C101A">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Type of Charter</w:t>
            </w:r>
          </w:p>
          <w:p w14:paraId="7B980D92" w14:textId="77777777" w:rsidR="003C101A" w:rsidRPr="003C101A" w:rsidRDefault="003C101A" w:rsidP="003C101A">
            <w:pPr>
              <w:tabs>
                <w:tab w:val="left" w:pos="1940"/>
              </w:tabs>
              <w:spacing w:before="40"/>
              <w:ind w:left="162" w:hanging="193"/>
              <w:rPr>
                <w:rFonts w:eastAsia="Batang"/>
                <w:bCs/>
                <w:sz w:val="20"/>
                <w:szCs w:val="20"/>
                <w:lang w:eastAsia="ko-KR"/>
              </w:rPr>
            </w:pPr>
            <w:r w:rsidRPr="003C101A">
              <w:rPr>
                <w:rFonts w:eastAsia="Batang"/>
                <w:sz w:val="16"/>
                <w:szCs w:val="20"/>
                <w:lang w:eastAsia="ko-KR"/>
              </w:rPr>
              <w:t>(Commonwealth or Horace Mann)</w:t>
            </w:r>
          </w:p>
        </w:tc>
        <w:tc>
          <w:tcPr>
            <w:tcW w:w="2250" w:type="dxa"/>
            <w:tcMar>
              <w:top w:w="0" w:type="dxa"/>
              <w:left w:w="108" w:type="dxa"/>
              <w:bottom w:w="0" w:type="dxa"/>
              <w:right w:w="108" w:type="dxa"/>
            </w:tcMar>
            <w:vAlign w:val="center"/>
          </w:tcPr>
          <w:p w14:paraId="7B980D93" w14:textId="77777777" w:rsidR="003C101A" w:rsidRPr="007C6799" w:rsidRDefault="007703E6" w:rsidP="003C101A">
            <w:pPr>
              <w:tabs>
                <w:tab w:val="left" w:pos="1940"/>
              </w:tabs>
              <w:spacing w:before="40"/>
              <w:ind w:left="162" w:hanging="193"/>
              <w:rPr>
                <w:rFonts w:eastAsia="Batang"/>
                <w:sz w:val="20"/>
                <w:szCs w:val="20"/>
                <w:lang w:eastAsia="ko-KR"/>
              </w:rPr>
            </w:pPr>
            <w:r>
              <w:rPr>
                <w:rFonts w:eastAsia="Batang"/>
                <w:sz w:val="20"/>
                <w:szCs w:val="20"/>
                <w:lang w:eastAsia="ko-KR"/>
              </w:rPr>
              <w:t xml:space="preserve">Horace Mann </w:t>
            </w:r>
            <w:r w:rsidR="008604CB">
              <w:rPr>
                <w:rFonts w:eastAsia="Batang"/>
                <w:sz w:val="20"/>
                <w:szCs w:val="20"/>
                <w:lang w:eastAsia="ko-KR"/>
              </w:rPr>
              <w:t>III</w:t>
            </w:r>
          </w:p>
        </w:tc>
        <w:tc>
          <w:tcPr>
            <w:tcW w:w="2250" w:type="dxa"/>
            <w:shd w:val="clear" w:color="auto" w:fill="F2F2F2"/>
            <w:tcMar>
              <w:top w:w="0" w:type="dxa"/>
              <w:left w:w="108" w:type="dxa"/>
              <w:bottom w:w="0" w:type="dxa"/>
              <w:right w:w="108" w:type="dxa"/>
            </w:tcMar>
            <w:vAlign w:val="center"/>
          </w:tcPr>
          <w:p w14:paraId="7B980D94" w14:textId="77777777" w:rsidR="003C101A" w:rsidRPr="003C101A" w:rsidRDefault="003C101A" w:rsidP="003C101A">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Location</w:t>
            </w:r>
          </w:p>
        </w:tc>
        <w:tc>
          <w:tcPr>
            <w:tcW w:w="2430" w:type="dxa"/>
            <w:tcMar>
              <w:top w:w="0" w:type="dxa"/>
              <w:left w:w="108" w:type="dxa"/>
              <w:bottom w:w="0" w:type="dxa"/>
              <w:right w:w="108" w:type="dxa"/>
            </w:tcMar>
            <w:vAlign w:val="center"/>
          </w:tcPr>
          <w:p w14:paraId="7B980D95" w14:textId="77777777" w:rsidR="003C101A" w:rsidRPr="007C6799" w:rsidRDefault="007703E6" w:rsidP="003C101A">
            <w:pPr>
              <w:tabs>
                <w:tab w:val="left" w:pos="1940"/>
              </w:tabs>
              <w:spacing w:before="40" w:after="40"/>
              <w:ind w:left="162" w:hanging="193"/>
              <w:rPr>
                <w:rFonts w:eastAsia="Batang"/>
                <w:sz w:val="20"/>
                <w:szCs w:val="20"/>
                <w:lang w:eastAsia="ko-KR"/>
              </w:rPr>
            </w:pPr>
            <w:r>
              <w:rPr>
                <w:rFonts w:eastAsia="Batang"/>
                <w:sz w:val="20"/>
                <w:szCs w:val="20"/>
                <w:lang w:eastAsia="ko-KR"/>
              </w:rPr>
              <w:t>Boston, MA</w:t>
            </w:r>
          </w:p>
        </w:tc>
      </w:tr>
      <w:tr w:rsidR="003C101A" w:rsidRPr="003C101A" w14:paraId="7B980D9C" w14:textId="77777777" w:rsidTr="009D157A">
        <w:trPr>
          <w:trHeight w:val="503"/>
        </w:trPr>
        <w:tc>
          <w:tcPr>
            <w:tcW w:w="2970" w:type="dxa"/>
            <w:shd w:val="clear" w:color="auto" w:fill="F2F2F2"/>
            <w:tcMar>
              <w:top w:w="0" w:type="dxa"/>
              <w:left w:w="108" w:type="dxa"/>
              <w:bottom w:w="0" w:type="dxa"/>
              <w:right w:w="108" w:type="dxa"/>
            </w:tcMar>
            <w:vAlign w:val="center"/>
          </w:tcPr>
          <w:p w14:paraId="7B980D97" w14:textId="77777777" w:rsidR="003C101A" w:rsidRPr="003C101A" w:rsidRDefault="003C101A" w:rsidP="003C101A">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Regional or Non-Regional</w:t>
            </w:r>
          </w:p>
        </w:tc>
        <w:tc>
          <w:tcPr>
            <w:tcW w:w="2250" w:type="dxa"/>
            <w:tcMar>
              <w:top w:w="0" w:type="dxa"/>
              <w:left w:w="108" w:type="dxa"/>
              <w:bottom w:w="0" w:type="dxa"/>
              <w:right w:w="108" w:type="dxa"/>
            </w:tcMar>
            <w:vAlign w:val="center"/>
          </w:tcPr>
          <w:p w14:paraId="7B980D98" w14:textId="77777777" w:rsidR="003C101A" w:rsidRPr="007C6799" w:rsidRDefault="007703E6" w:rsidP="003C101A">
            <w:pPr>
              <w:tabs>
                <w:tab w:val="left" w:pos="1940"/>
              </w:tabs>
              <w:spacing w:before="40"/>
              <w:ind w:left="162" w:hanging="193"/>
              <w:rPr>
                <w:rFonts w:eastAsia="Batang"/>
                <w:sz w:val="20"/>
                <w:szCs w:val="20"/>
                <w:lang w:eastAsia="ko-KR"/>
              </w:rPr>
            </w:pPr>
            <w:r>
              <w:rPr>
                <w:rFonts w:eastAsia="Batang"/>
                <w:sz w:val="20"/>
                <w:szCs w:val="20"/>
                <w:lang w:eastAsia="ko-KR"/>
              </w:rPr>
              <w:t>Non-Regional</w:t>
            </w:r>
          </w:p>
        </w:tc>
        <w:tc>
          <w:tcPr>
            <w:tcW w:w="2250" w:type="dxa"/>
            <w:shd w:val="clear" w:color="auto" w:fill="F2F2F2"/>
            <w:tcMar>
              <w:top w:w="0" w:type="dxa"/>
              <w:left w:w="108" w:type="dxa"/>
              <w:bottom w:w="0" w:type="dxa"/>
              <w:right w:w="108" w:type="dxa"/>
            </w:tcMar>
            <w:vAlign w:val="center"/>
          </w:tcPr>
          <w:p w14:paraId="7B980D99" w14:textId="77777777" w:rsidR="0017606B" w:rsidRPr="003C101A" w:rsidRDefault="0017606B" w:rsidP="0017606B">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 xml:space="preserve">Districts in Region </w:t>
            </w:r>
          </w:p>
          <w:p w14:paraId="7B980D9A" w14:textId="77777777" w:rsidR="003C101A" w:rsidRPr="003C101A" w:rsidRDefault="0017606B" w:rsidP="0017606B">
            <w:pPr>
              <w:tabs>
                <w:tab w:val="left" w:pos="1940"/>
              </w:tabs>
              <w:spacing w:before="40"/>
              <w:ind w:left="162" w:hanging="193"/>
              <w:rPr>
                <w:rFonts w:eastAsia="Batang"/>
                <w:bCs/>
                <w:sz w:val="20"/>
                <w:szCs w:val="20"/>
                <w:lang w:eastAsia="ko-KR"/>
              </w:rPr>
            </w:pPr>
            <w:r w:rsidRPr="003C101A">
              <w:rPr>
                <w:rFonts w:eastAsia="Batang"/>
                <w:sz w:val="16"/>
                <w:szCs w:val="20"/>
                <w:lang w:eastAsia="ko-KR"/>
              </w:rPr>
              <w:t>(if applicable)</w:t>
            </w:r>
          </w:p>
        </w:tc>
        <w:tc>
          <w:tcPr>
            <w:tcW w:w="2430" w:type="dxa"/>
            <w:tcMar>
              <w:top w:w="0" w:type="dxa"/>
              <w:left w:w="108" w:type="dxa"/>
              <w:bottom w:w="0" w:type="dxa"/>
              <w:right w:w="108" w:type="dxa"/>
            </w:tcMar>
            <w:vAlign w:val="center"/>
          </w:tcPr>
          <w:p w14:paraId="7B980D9B" w14:textId="77777777" w:rsidR="003C101A" w:rsidRPr="007C6799" w:rsidRDefault="007703E6" w:rsidP="003C101A">
            <w:pPr>
              <w:tabs>
                <w:tab w:val="left" w:pos="1940"/>
              </w:tabs>
              <w:spacing w:before="40" w:after="40"/>
              <w:ind w:left="162" w:hanging="193"/>
              <w:rPr>
                <w:rFonts w:eastAsia="Batang"/>
                <w:sz w:val="20"/>
                <w:szCs w:val="20"/>
                <w:lang w:eastAsia="ko-KR"/>
              </w:rPr>
            </w:pPr>
            <w:r>
              <w:rPr>
                <w:rFonts w:eastAsia="Batang"/>
                <w:sz w:val="20"/>
                <w:szCs w:val="20"/>
                <w:lang w:eastAsia="ko-KR"/>
              </w:rPr>
              <w:t>NA</w:t>
            </w:r>
          </w:p>
        </w:tc>
      </w:tr>
      <w:tr w:rsidR="003C101A" w:rsidRPr="003C101A" w14:paraId="7B980DA2" w14:textId="77777777" w:rsidTr="00CD3A16">
        <w:trPr>
          <w:trHeight w:val="291"/>
        </w:trPr>
        <w:tc>
          <w:tcPr>
            <w:tcW w:w="2970" w:type="dxa"/>
            <w:shd w:val="clear" w:color="auto" w:fill="F2F2F2"/>
            <w:tcMar>
              <w:top w:w="0" w:type="dxa"/>
              <w:left w:w="108" w:type="dxa"/>
              <w:bottom w:w="0" w:type="dxa"/>
              <w:right w:w="108" w:type="dxa"/>
            </w:tcMar>
            <w:vAlign w:val="center"/>
          </w:tcPr>
          <w:p w14:paraId="7B980D9D" w14:textId="77777777" w:rsidR="003C101A" w:rsidRPr="003C101A" w:rsidRDefault="009D157A" w:rsidP="003C101A">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Year Opened</w:t>
            </w:r>
          </w:p>
        </w:tc>
        <w:tc>
          <w:tcPr>
            <w:tcW w:w="2250" w:type="dxa"/>
            <w:tcMar>
              <w:top w:w="0" w:type="dxa"/>
              <w:left w:w="108" w:type="dxa"/>
              <w:bottom w:w="0" w:type="dxa"/>
              <w:right w:w="108" w:type="dxa"/>
            </w:tcMar>
            <w:vAlign w:val="center"/>
          </w:tcPr>
          <w:p w14:paraId="7B980D9E" w14:textId="77777777" w:rsidR="003C101A" w:rsidRPr="007C6799" w:rsidRDefault="007703E6" w:rsidP="003C101A">
            <w:pPr>
              <w:tabs>
                <w:tab w:val="left" w:pos="1940"/>
              </w:tabs>
              <w:spacing w:before="40"/>
              <w:ind w:left="162" w:hanging="193"/>
              <w:rPr>
                <w:rFonts w:eastAsia="Batang"/>
                <w:sz w:val="20"/>
                <w:szCs w:val="20"/>
                <w:lang w:eastAsia="ko-KR"/>
              </w:rPr>
            </w:pPr>
            <w:r>
              <w:rPr>
                <w:rFonts w:eastAsia="Batang"/>
                <w:sz w:val="20"/>
                <w:szCs w:val="20"/>
                <w:lang w:eastAsia="ko-KR"/>
              </w:rPr>
              <w:t>2011</w:t>
            </w:r>
          </w:p>
        </w:tc>
        <w:tc>
          <w:tcPr>
            <w:tcW w:w="2250" w:type="dxa"/>
            <w:shd w:val="clear" w:color="auto" w:fill="F2F2F2"/>
            <w:tcMar>
              <w:top w:w="0" w:type="dxa"/>
              <w:left w:w="108" w:type="dxa"/>
              <w:bottom w:w="0" w:type="dxa"/>
              <w:right w:w="108" w:type="dxa"/>
            </w:tcMar>
            <w:vAlign w:val="center"/>
          </w:tcPr>
          <w:p w14:paraId="7B980D9F" w14:textId="77777777" w:rsidR="003C101A" w:rsidRPr="003C101A" w:rsidRDefault="003C101A" w:rsidP="003C101A">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Year(s) Renewed</w:t>
            </w:r>
          </w:p>
          <w:p w14:paraId="7B980DA0" w14:textId="77777777" w:rsidR="003C101A" w:rsidRPr="003C101A" w:rsidRDefault="003C101A" w:rsidP="003C101A">
            <w:pPr>
              <w:tabs>
                <w:tab w:val="left" w:pos="1940"/>
              </w:tabs>
              <w:spacing w:before="40"/>
              <w:ind w:left="162" w:hanging="193"/>
              <w:rPr>
                <w:rFonts w:eastAsia="Batang"/>
                <w:bCs/>
                <w:sz w:val="20"/>
                <w:szCs w:val="20"/>
                <w:lang w:eastAsia="ko-KR"/>
              </w:rPr>
            </w:pPr>
            <w:r w:rsidRPr="003C101A">
              <w:rPr>
                <w:rFonts w:eastAsia="Batang"/>
                <w:sz w:val="16"/>
                <w:szCs w:val="20"/>
                <w:lang w:eastAsia="ko-KR"/>
              </w:rPr>
              <w:t>(if applicable)</w:t>
            </w:r>
          </w:p>
        </w:tc>
        <w:tc>
          <w:tcPr>
            <w:tcW w:w="2430" w:type="dxa"/>
            <w:tcMar>
              <w:top w:w="0" w:type="dxa"/>
              <w:left w:w="108" w:type="dxa"/>
              <w:bottom w:w="0" w:type="dxa"/>
              <w:right w:w="108" w:type="dxa"/>
            </w:tcMar>
            <w:vAlign w:val="center"/>
          </w:tcPr>
          <w:p w14:paraId="7B980DA1" w14:textId="77777777" w:rsidR="003C101A" w:rsidRPr="007C6799" w:rsidRDefault="007703E6" w:rsidP="003C101A">
            <w:pPr>
              <w:tabs>
                <w:tab w:val="left" w:pos="1940"/>
              </w:tabs>
              <w:spacing w:before="40" w:after="40"/>
              <w:ind w:left="162" w:hanging="193"/>
              <w:rPr>
                <w:rFonts w:eastAsia="Batang"/>
                <w:sz w:val="20"/>
                <w:szCs w:val="20"/>
                <w:lang w:eastAsia="ko-KR"/>
              </w:rPr>
            </w:pPr>
            <w:r>
              <w:rPr>
                <w:rFonts w:eastAsia="Batang"/>
                <w:sz w:val="20"/>
                <w:szCs w:val="20"/>
                <w:lang w:eastAsia="ko-KR"/>
              </w:rPr>
              <w:t>NA</w:t>
            </w:r>
          </w:p>
        </w:tc>
      </w:tr>
      <w:tr w:rsidR="003C101A" w:rsidRPr="003C101A" w14:paraId="7B980DA7" w14:textId="77777777" w:rsidTr="00CD3A16">
        <w:trPr>
          <w:trHeight w:val="358"/>
        </w:trPr>
        <w:tc>
          <w:tcPr>
            <w:tcW w:w="2970" w:type="dxa"/>
            <w:shd w:val="clear" w:color="auto" w:fill="F2F2F2"/>
            <w:tcMar>
              <w:top w:w="0" w:type="dxa"/>
              <w:left w:w="108" w:type="dxa"/>
              <w:bottom w:w="0" w:type="dxa"/>
              <w:right w:w="108" w:type="dxa"/>
            </w:tcMar>
            <w:vAlign w:val="center"/>
          </w:tcPr>
          <w:p w14:paraId="7B980DA3" w14:textId="77777777" w:rsidR="003C101A" w:rsidRPr="003C101A" w:rsidRDefault="003C101A" w:rsidP="003C101A">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Maximum Enrollment</w:t>
            </w:r>
          </w:p>
        </w:tc>
        <w:tc>
          <w:tcPr>
            <w:tcW w:w="2250" w:type="dxa"/>
            <w:tcMar>
              <w:top w:w="0" w:type="dxa"/>
              <w:left w:w="108" w:type="dxa"/>
              <w:bottom w:w="0" w:type="dxa"/>
              <w:right w:w="108" w:type="dxa"/>
            </w:tcMar>
            <w:vAlign w:val="center"/>
          </w:tcPr>
          <w:p w14:paraId="7B980DA4" w14:textId="77777777" w:rsidR="003C101A" w:rsidRPr="007C6799" w:rsidRDefault="007703E6" w:rsidP="003C101A">
            <w:pPr>
              <w:tabs>
                <w:tab w:val="left" w:pos="1940"/>
              </w:tabs>
              <w:spacing w:before="40"/>
              <w:ind w:left="162" w:hanging="193"/>
              <w:rPr>
                <w:rFonts w:eastAsia="Batang"/>
                <w:sz w:val="20"/>
                <w:szCs w:val="20"/>
                <w:lang w:eastAsia="ko-KR"/>
              </w:rPr>
            </w:pPr>
            <w:r>
              <w:rPr>
                <w:rFonts w:eastAsia="Batang"/>
                <w:sz w:val="20"/>
                <w:szCs w:val="20"/>
                <w:lang w:eastAsia="ko-KR"/>
              </w:rPr>
              <w:t>595</w:t>
            </w:r>
          </w:p>
        </w:tc>
        <w:tc>
          <w:tcPr>
            <w:tcW w:w="2250" w:type="dxa"/>
            <w:shd w:val="clear" w:color="auto" w:fill="F2F2F2"/>
            <w:tcMar>
              <w:top w:w="0" w:type="dxa"/>
              <w:left w:w="108" w:type="dxa"/>
              <w:bottom w:w="0" w:type="dxa"/>
              <w:right w:w="108" w:type="dxa"/>
            </w:tcMar>
            <w:vAlign w:val="center"/>
          </w:tcPr>
          <w:p w14:paraId="7B980DA5" w14:textId="77777777" w:rsidR="003C101A" w:rsidRPr="003C101A" w:rsidRDefault="003C101A" w:rsidP="003C101A">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Current Enrollment</w:t>
            </w:r>
          </w:p>
        </w:tc>
        <w:tc>
          <w:tcPr>
            <w:tcW w:w="2430" w:type="dxa"/>
            <w:tcMar>
              <w:top w:w="0" w:type="dxa"/>
              <w:left w:w="108" w:type="dxa"/>
              <w:bottom w:w="0" w:type="dxa"/>
              <w:right w:w="108" w:type="dxa"/>
            </w:tcMar>
            <w:vAlign w:val="center"/>
          </w:tcPr>
          <w:p w14:paraId="7B980DA6" w14:textId="77777777" w:rsidR="003C101A" w:rsidRPr="007C6799" w:rsidRDefault="00F05750" w:rsidP="003C101A">
            <w:pPr>
              <w:tabs>
                <w:tab w:val="left" w:pos="1940"/>
              </w:tabs>
              <w:spacing w:before="40" w:after="40"/>
              <w:ind w:left="162" w:hanging="193"/>
              <w:rPr>
                <w:rFonts w:eastAsia="Batang"/>
                <w:sz w:val="20"/>
                <w:szCs w:val="20"/>
                <w:lang w:eastAsia="ko-KR"/>
              </w:rPr>
            </w:pPr>
            <w:r>
              <w:rPr>
                <w:rFonts w:eastAsia="Batang"/>
                <w:sz w:val="20"/>
                <w:szCs w:val="20"/>
                <w:lang w:eastAsia="ko-KR"/>
              </w:rPr>
              <w:t>439</w:t>
            </w:r>
          </w:p>
        </w:tc>
      </w:tr>
      <w:tr w:rsidR="003C101A" w:rsidRPr="003C101A" w14:paraId="7B980DAC" w14:textId="77777777" w:rsidTr="00CD3A16">
        <w:trPr>
          <w:trHeight w:val="520"/>
        </w:trPr>
        <w:tc>
          <w:tcPr>
            <w:tcW w:w="2970" w:type="dxa"/>
            <w:shd w:val="clear" w:color="auto" w:fill="F2F2F2"/>
            <w:tcMar>
              <w:top w:w="0" w:type="dxa"/>
              <w:left w:w="108" w:type="dxa"/>
              <w:bottom w:w="0" w:type="dxa"/>
              <w:right w:w="108" w:type="dxa"/>
            </w:tcMar>
            <w:vAlign w:val="center"/>
          </w:tcPr>
          <w:p w14:paraId="7B980DA8" w14:textId="77777777" w:rsidR="003C101A" w:rsidRPr="003C101A" w:rsidRDefault="009D157A" w:rsidP="003C101A">
            <w:pPr>
              <w:tabs>
                <w:tab w:val="left" w:pos="1940"/>
              </w:tabs>
              <w:spacing w:before="40"/>
              <w:rPr>
                <w:rFonts w:eastAsia="Batang"/>
                <w:b/>
                <w:bCs/>
                <w:sz w:val="20"/>
                <w:szCs w:val="20"/>
                <w:lang w:eastAsia="ko-KR"/>
              </w:rPr>
            </w:pPr>
            <w:r w:rsidRPr="003C101A">
              <w:rPr>
                <w:rFonts w:eastAsia="Batang"/>
                <w:b/>
                <w:sz w:val="20"/>
                <w:szCs w:val="20"/>
                <w:lang w:eastAsia="ko-KR"/>
              </w:rPr>
              <w:t>Chartered Grade Span</w:t>
            </w:r>
          </w:p>
        </w:tc>
        <w:tc>
          <w:tcPr>
            <w:tcW w:w="2250" w:type="dxa"/>
            <w:tcMar>
              <w:top w:w="0" w:type="dxa"/>
              <w:left w:w="108" w:type="dxa"/>
              <w:bottom w:w="0" w:type="dxa"/>
              <w:right w:w="108" w:type="dxa"/>
            </w:tcMar>
            <w:vAlign w:val="center"/>
          </w:tcPr>
          <w:p w14:paraId="7B980DA9" w14:textId="77777777" w:rsidR="003C101A" w:rsidRPr="007C6799" w:rsidRDefault="007703E6" w:rsidP="003C101A">
            <w:pPr>
              <w:tabs>
                <w:tab w:val="left" w:pos="1940"/>
              </w:tabs>
              <w:spacing w:before="40"/>
              <w:ind w:left="162" w:hanging="193"/>
              <w:rPr>
                <w:rFonts w:eastAsia="Batang"/>
                <w:sz w:val="20"/>
                <w:szCs w:val="20"/>
                <w:lang w:eastAsia="ko-KR"/>
              </w:rPr>
            </w:pPr>
            <w:r>
              <w:rPr>
                <w:rFonts w:eastAsia="Batang"/>
                <w:sz w:val="20"/>
                <w:szCs w:val="20"/>
                <w:lang w:eastAsia="ko-KR"/>
              </w:rPr>
              <w:t>6-12</w:t>
            </w:r>
          </w:p>
        </w:tc>
        <w:tc>
          <w:tcPr>
            <w:tcW w:w="2250" w:type="dxa"/>
            <w:shd w:val="clear" w:color="auto" w:fill="F2F2F2"/>
            <w:tcMar>
              <w:top w:w="0" w:type="dxa"/>
              <w:left w:w="108" w:type="dxa"/>
              <w:bottom w:w="0" w:type="dxa"/>
              <w:right w:w="108" w:type="dxa"/>
            </w:tcMar>
            <w:vAlign w:val="center"/>
          </w:tcPr>
          <w:p w14:paraId="7B980DAA" w14:textId="77777777" w:rsidR="003C101A" w:rsidRPr="003C101A" w:rsidRDefault="009D157A" w:rsidP="003C101A">
            <w:pPr>
              <w:tabs>
                <w:tab w:val="left" w:pos="1940"/>
              </w:tabs>
              <w:spacing w:before="40"/>
              <w:ind w:left="162" w:hanging="193"/>
              <w:rPr>
                <w:rFonts w:eastAsia="Batang"/>
                <w:b/>
                <w:bCs/>
                <w:sz w:val="20"/>
                <w:szCs w:val="20"/>
                <w:lang w:eastAsia="ko-KR"/>
              </w:rPr>
            </w:pPr>
            <w:r>
              <w:rPr>
                <w:rFonts w:eastAsia="Batang"/>
                <w:b/>
                <w:sz w:val="20"/>
                <w:szCs w:val="20"/>
                <w:lang w:eastAsia="ko-KR"/>
              </w:rPr>
              <w:t>Current Grade Span</w:t>
            </w:r>
          </w:p>
        </w:tc>
        <w:tc>
          <w:tcPr>
            <w:tcW w:w="2430" w:type="dxa"/>
            <w:tcMar>
              <w:top w:w="0" w:type="dxa"/>
              <w:left w:w="108" w:type="dxa"/>
              <w:bottom w:w="0" w:type="dxa"/>
              <w:right w:w="108" w:type="dxa"/>
            </w:tcMar>
            <w:vAlign w:val="center"/>
          </w:tcPr>
          <w:p w14:paraId="7B980DAB" w14:textId="77777777" w:rsidR="003C101A" w:rsidRPr="007C6799" w:rsidRDefault="002E4D24" w:rsidP="003C101A">
            <w:pPr>
              <w:tabs>
                <w:tab w:val="left" w:pos="1940"/>
              </w:tabs>
              <w:spacing w:before="40" w:after="40"/>
              <w:ind w:left="162" w:hanging="193"/>
              <w:rPr>
                <w:rFonts w:eastAsia="Batang"/>
                <w:sz w:val="20"/>
                <w:szCs w:val="20"/>
                <w:lang w:eastAsia="ko-KR"/>
              </w:rPr>
            </w:pPr>
            <w:r>
              <w:rPr>
                <w:rFonts w:eastAsia="Batang"/>
                <w:sz w:val="20"/>
                <w:szCs w:val="20"/>
                <w:lang w:eastAsia="ko-KR"/>
              </w:rPr>
              <w:t>6,7, 9-12</w:t>
            </w:r>
          </w:p>
        </w:tc>
      </w:tr>
      <w:tr w:rsidR="00B456EC" w:rsidRPr="003C101A" w14:paraId="7B980DB1" w14:textId="77777777" w:rsidTr="00CD3A16">
        <w:trPr>
          <w:trHeight w:val="520"/>
        </w:trPr>
        <w:tc>
          <w:tcPr>
            <w:tcW w:w="2970" w:type="dxa"/>
            <w:shd w:val="clear" w:color="auto" w:fill="F2F2F2"/>
            <w:tcMar>
              <w:top w:w="0" w:type="dxa"/>
              <w:left w:w="108" w:type="dxa"/>
              <w:bottom w:w="0" w:type="dxa"/>
              <w:right w:w="108" w:type="dxa"/>
            </w:tcMar>
            <w:vAlign w:val="center"/>
          </w:tcPr>
          <w:p w14:paraId="7B980DAD" w14:textId="77777777" w:rsidR="00B456EC" w:rsidRPr="003C101A" w:rsidRDefault="00B456EC" w:rsidP="003C101A">
            <w:pPr>
              <w:tabs>
                <w:tab w:val="left" w:pos="1940"/>
              </w:tabs>
              <w:spacing w:before="40"/>
              <w:rPr>
                <w:rFonts w:eastAsia="Batang"/>
                <w:b/>
                <w:sz w:val="20"/>
                <w:szCs w:val="20"/>
                <w:lang w:eastAsia="ko-KR"/>
              </w:rPr>
            </w:pPr>
            <w:r w:rsidRPr="003C101A">
              <w:rPr>
                <w:rFonts w:eastAsia="Batang"/>
                <w:b/>
                <w:sz w:val="20"/>
                <w:szCs w:val="20"/>
                <w:lang w:eastAsia="ko-KR"/>
              </w:rPr>
              <w:t>Students on Waitlist</w:t>
            </w:r>
          </w:p>
        </w:tc>
        <w:tc>
          <w:tcPr>
            <w:tcW w:w="2250" w:type="dxa"/>
            <w:tcMar>
              <w:top w:w="0" w:type="dxa"/>
              <w:left w:w="108" w:type="dxa"/>
              <w:bottom w:w="0" w:type="dxa"/>
              <w:right w:w="108" w:type="dxa"/>
            </w:tcMar>
            <w:vAlign w:val="center"/>
          </w:tcPr>
          <w:p w14:paraId="7B980DAE" w14:textId="77777777" w:rsidR="00B456EC" w:rsidRPr="007C6799" w:rsidRDefault="007F3705" w:rsidP="003C101A">
            <w:pPr>
              <w:tabs>
                <w:tab w:val="left" w:pos="1940"/>
              </w:tabs>
              <w:spacing w:before="40"/>
              <w:ind w:left="162" w:hanging="193"/>
              <w:rPr>
                <w:rFonts w:eastAsia="Batang"/>
                <w:sz w:val="20"/>
                <w:szCs w:val="20"/>
                <w:lang w:eastAsia="ko-KR"/>
              </w:rPr>
            </w:pPr>
            <w:r>
              <w:rPr>
                <w:rFonts w:eastAsia="Batang"/>
                <w:sz w:val="20"/>
                <w:szCs w:val="20"/>
                <w:lang w:eastAsia="ko-KR"/>
              </w:rPr>
              <w:t>496</w:t>
            </w:r>
          </w:p>
        </w:tc>
        <w:tc>
          <w:tcPr>
            <w:tcW w:w="2250" w:type="dxa"/>
            <w:shd w:val="clear" w:color="auto" w:fill="F2F2F2"/>
            <w:tcMar>
              <w:top w:w="0" w:type="dxa"/>
              <w:left w:w="108" w:type="dxa"/>
              <w:bottom w:w="0" w:type="dxa"/>
              <w:right w:w="108" w:type="dxa"/>
            </w:tcMar>
            <w:vAlign w:val="center"/>
          </w:tcPr>
          <w:p w14:paraId="7B980DAF" w14:textId="77777777" w:rsidR="00B456EC" w:rsidRDefault="00B456EC" w:rsidP="003C101A">
            <w:pPr>
              <w:tabs>
                <w:tab w:val="left" w:pos="1940"/>
              </w:tabs>
              <w:spacing w:before="40"/>
              <w:ind w:left="162" w:hanging="193"/>
              <w:rPr>
                <w:rFonts w:eastAsia="Batang"/>
                <w:b/>
                <w:sz w:val="20"/>
                <w:szCs w:val="20"/>
                <w:lang w:eastAsia="ko-KR"/>
              </w:rPr>
            </w:pPr>
            <w:r>
              <w:rPr>
                <w:rFonts w:eastAsia="Batang"/>
                <w:b/>
                <w:sz w:val="20"/>
                <w:szCs w:val="20"/>
                <w:lang w:eastAsia="ko-KR"/>
              </w:rPr>
              <w:t>Current Age of School</w:t>
            </w:r>
          </w:p>
        </w:tc>
        <w:tc>
          <w:tcPr>
            <w:tcW w:w="2430" w:type="dxa"/>
            <w:tcMar>
              <w:top w:w="0" w:type="dxa"/>
              <w:left w:w="108" w:type="dxa"/>
              <w:bottom w:w="0" w:type="dxa"/>
              <w:right w:w="108" w:type="dxa"/>
            </w:tcMar>
            <w:vAlign w:val="center"/>
          </w:tcPr>
          <w:p w14:paraId="7B980DB0" w14:textId="77777777" w:rsidR="00B456EC" w:rsidRPr="007C6799" w:rsidRDefault="007703E6" w:rsidP="003C101A">
            <w:pPr>
              <w:tabs>
                <w:tab w:val="left" w:pos="1940"/>
              </w:tabs>
              <w:spacing w:before="40" w:after="40"/>
              <w:ind w:left="162" w:hanging="193"/>
              <w:rPr>
                <w:rFonts w:eastAsia="Batang"/>
                <w:sz w:val="20"/>
                <w:szCs w:val="20"/>
                <w:lang w:eastAsia="ko-KR"/>
              </w:rPr>
            </w:pPr>
            <w:r>
              <w:rPr>
                <w:rFonts w:eastAsia="Batang"/>
                <w:sz w:val="20"/>
                <w:szCs w:val="20"/>
                <w:lang w:eastAsia="ko-KR"/>
              </w:rPr>
              <w:t>5 years</w:t>
            </w:r>
          </w:p>
        </w:tc>
      </w:tr>
      <w:tr w:rsidR="003C101A" w:rsidRPr="003C101A" w14:paraId="7B980DB4" w14:textId="77777777" w:rsidTr="00B8588F">
        <w:trPr>
          <w:trHeight w:val="1133"/>
        </w:trPr>
        <w:tc>
          <w:tcPr>
            <w:tcW w:w="9900" w:type="dxa"/>
            <w:gridSpan w:val="4"/>
            <w:shd w:val="clear" w:color="auto" w:fill="F2F2F2"/>
            <w:tcMar>
              <w:top w:w="0" w:type="dxa"/>
              <w:left w:w="108" w:type="dxa"/>
              <w:bottom w:w="0" w:type="dxa"/>
              <w:right w:w="108" w:type="dxa"/>
            </w:tcMar>
          </w:tcPr>
          <w:p w14:paraId="7B980DB2" w14:textId="77777777" w:rsidR="003C101A" w:rsidRDefault="003C101A" w:rsidP="003C101A">
            <w:pPr>
              <w:tabs>
                <w:tab w:val="left" w:pos="1940"/>
              </w:tabs>
              <w:spacing w:before="120" w:after="40"/>
              <w:ind w:left="162" w:hanging="193"/>
              <w:rPr>
                <w:rFonts w:eastAsia="Batang"/>
                <w:b/>
                <w:sz w:val="20"/>
                <w:szCs w:val="20"/>
                <w:lang w:eastAsia="ko-KR"/>
              </w:rPr>
            </w:pPr>
            <w:r w:rsidRPr="003C101A">
              <w:rPr>
                <w:rFonts w:eastAsia="Batang"/>
                <w:b/>
                <w:sz w:val="20"/>
                <w:szCs w:val="20"/>
                <w:lang w:eastAsia="ko-KR"/>
              </w:rPr>
              <w:t>Mission Statement</w:t>
            </w:r>
          </w:p>
          <w:p w14:paraId="7B980DB3" w14:textId="77777777" w:rsidR="003C101A" w:rsidRPr="007703E6" w:rsidRDefault="007703E6" w:rsidP="007703E6">
            <w:pPr>
              <w:tabs>
                <w:tab w:val="left" w:pos="1940"/>
              </w:tabs>
              <w:spacing w:before="120" w:after="40"/>
              <w:ind w:left="-18" w:hanging="13"/>
              <w:rPr>
                <w:rFonts w:eastAsia="Batang"/>
                <w:sz w:val="20"/>
                <w:szCs w:val="20"/>
                <w:lang w:eastAsia="ko-KR"/>
              </w:rPr>
            </w:pPr>
            <w:r w:rsidRPr="007703E6">
              <w:rPr>
                <w:rFonts w:eastAsia="Batang"/>
                <w:sz w:val="20"/>
                <w:szCs w:val="20"/>
                <w:lang w:eastAsia="ko-KR"/>
              </w:rPr>
              <w:t>Boston Green Academy welcomes diverse students of all abilities, educates and empowers them to succeed in college and career, and prepares them to lead in the sustainability of our community and world.</w:t>
            </w:r>
          </w:p>
        </w:tc>
      </w:tr>
    </w:tbl>
    <w:p w14:paraId="7B980DB5" w14:textId="77777777" w:rsidR="00EE61FD" w:rsidRDefault="00EE61FD" w:rsidP="00EE61FD"/>
    <w:p w14:paraId="7B980DB6" w14:textId="77777777" w:rsidR="00376563" w:rsidRDefault="00376563" w:rsidP="00EE61FD"/>
    <w:p w14:paraId="7B980DB7" w14:textId="77777777" w:rsidR="00376563" w:rsidRDefault="00376563" w:rsidP="00EE61FD"/>
    <w:p w14:paraId="7B980DB8" w14:textId="77777777" w:rsidR="00376563" w:rsidRDefault="00376563" w:rsidP="00EE61FD"/>
    <w:p w14:paraId="7B980DB9" w14:textId="77777777" w:rsidR="00376563" w:rsidRDefault="00376563" w:rsidP="00EE61FD"/>
    <w:p w14:paraId="7B980DBA" w14:textId="77777777" w:rsidR="00376563" w:rsidRDefault="00376563" w:rsidP="00EE61FD"/>
    <w:p w14:paraId="7B980DBB" w14:textId="77777777" w:rsidR="00376563" w:rsidRDefault="00376563" w:rsidP="00EE61FD"/>
    <w:p w14:paraId="7B980DBC" w14:textId="77777777" w:rsidR="00893A7A" w:rsidRDefault="00893A7A" w:rsidP="00EE61FD"/>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A0" w:firstRow="1" w:lastRow="0" w:firstColumn="1" w:lastColumn="0" w:noHBand="0" w:noVBand="0"/>
      </w:tblPr>
      <w:tblGrid>
        <w:gridCol w:w="540"/>
        <w:gridCol w:w="2233"/>
        <w:gridCol w:w="3527"/>
        <w:gridCol w:w="2807"/>
        <w:gridCol w:w="1119"/>
      </w:tblGrid>
      <w:tr w:rsidR="00D161AA" w14:paraId="7B980DBE" w14:textId="77777777" w:rsidTr="00893A7A">
        <w:trPr>
          <w:trHeight w:val="377"/>
          <w:jc w:val="center"/>
        </w:trPr>
        <w:tc>
          <w:tcPr>
            <w:tcW w:w="10226" w:type="dxa"/>
            <w:gridSpan w:val="5"/>
            <w:tcBorders>
              <w:bottom w:val="single" w:sz="4" w:space="0" w:color="auto"/>
            </w:tcBorders>
            <w:shd w:val="clear" w:color="auto" w:fill="D9D9D9"/>
            <w:vAlign w:val="center"/>
          </w:tcPr>
          <w:p w14:paraId="7B980DBD" w14:textId="77777777" w:rsidR="00D161AA" w:rsidRPr="00285255" w:rsidRDefault="00285255" w:rsidP="003E65E3">
            <w:pPr>
              <w:jc w:val="center"/>
              <w:rPr>
                <w:b/>
                <w:bCs/>
                <w:sz w:val="22"/>
                <w:szCs w:val="22"/>
              </w:rPr>
            </w:pPr>
            <w:r w:rsidRPr="00285255">
              <w:rPr>
                <w:b/>
                <w:bCs/>
              </w:rPr>
              <w:lastRenderedPageBreak/>
              <w:t>Boston Green Academy Horace Mann Charter School</w:t>
            </w:r>
          </w:p>
        </w:tc>
      </w:tr>
      <w:tr w:rsidR="00D161AA" w14:paraId="7B980DC1" w14:textId="77777777" w:rsidTr="00893A7A">
        <w:trPr>
          <w:trHeight w:val="187"/>
          <w:jc w:val="center"/>
        </w:trPr>
        <w:tc>
          <w:tcPr>
            <w:tcW w:w="2773" w:type="dxa"/>
            <w:gridSpan w:val="2"/>
            <w:tcBorders>
              <w:top w:val="single" w:sz="4" w:space="0" w:color="auto"/>
              <w:left w:val="single" w:sz="4" w:space="0" w:color="auto"/>
              <w:bottom w:val="nil"/>
              <w:right w:val="nil"/>
            </w:tcBorders>
            <w:shd w:val="clear" w:color="auto" w:fill="auto"/>
            <w:vAlign w:val="center"/>
          </w:tcPr>
          <w:p w14:paraId="7B980DBF" w14:textId="77777777" w:rsidR="00D161AA" w:rsidRPr="00D161AA" w:rsidRDefault="00D161AA" w:rsidP="00893A7A">
            <w:pPr>
              <w:ind w:left="1290"/>
              <w:rPr>
                <w:b/>
                <w:bCs/>
                <w:sz w:val="22"/>
                <w:szCs w:val="22"/>
              </w:rPr>
            </w:pPr>
            <w:r w:rsidRPr="00D161AA">
              <w:rPr>
                <w:rFonts w:ascii="Wingdings" w:hAnsi="Wingdings"/>
                <w:b/>
                <w:bCs/>
                <w:color w:val="0070C0"/>
                <w:sz w:val="22"/>
                <w:szCs w:val="22"/>
              </w:rPr>
              <w:t></w:t>
            </w:r>
            <w:r w:rsidRPr="00D161AA">
              <w:rPr>
                <w:b/>
                <w:bCs/>
                <w:sz w:val="16"/>
                <w:szCs w:val="16"/>
              </w:rPr>
              <w:t xml:space="preserve"> Exceeds</w:t>
            </w:r>
          </w:p>
        </w:tc>
        <w:tc>
          <w:tcPr>
            <w:tcW w:w="7453" w:type="dxa"/>
            <w:gridSpan w:val="3"/>
            <w:tcBorders>
              <w:top w:val="single" w:sz="4" w:space="0" w:color="auto"/>
              <w:left w:val="nil"/>
              <w:bottom w:val="nil"/>
              <w:right w:val="single" w:sz="4" w:space="0" w:color="auto"/>
            </w:tcBorders>
            <w:shd w:val="clear" w:color="auto" w:fill="auto"/>
            <w:vAlign w:val="center"/>
          </w:tcPr>
          <w:p w14:paraId="7B980DC0" w14:textId="77777777" w:rsidR="00D161AA" w:rsidRPr="0023384B" w:rsidRDefault="00D161AA" w:rsidP="00D161AA">
            <w:pPr>
              <w:rPr>
                <w:b/>
                <w:bCs/>
                <w:sz w:val="22"/>
                <w:szCs w:val="22"/>
              </w:rPr>
            </w:pPr>
            <w:r w:rsidRPr="00C51EEB">
              <w:rPr>
                <w:bCs/>
                <w:sz w:val="16"/>
                <w:szCs w:val="16"/>
              </w:rPr>
              <w:t>The school fully and consistently meets the criterion and is a potential exemplar in this area.</w:t>
            </w:r>
          </w:p>
        </w:tc>
      </w:tr>
      <w:tr w:rsidR="00D161AA" w14:paraId="7B980DC4" w14:textId="77777777" w:rsidTr="00893A7A">
        <w:trPr>
          <w:trHeight w:val="187"/>
          <w:jc w:val="center"/>
        </w:trPr>
        <w:tc>
          <w:tcPr>
            <w:tcW w:w="2773" w:type="dxa"/>
            <w:gridSpan w:val="2"/>
            <w:tcBorders>
              <w:top w:val="nil"/>
              <w:left w:val="single" w:sz="4" w:space="0" w:color="auto"/>
              <w:bottom w:val="nil"/>
              <w:right w:val="nil"/>
            </w:tcBorders>
            <w:shd w:val="clear" w:color="auto" w:fill="auto"/>
            <w:vAlign w:val="center"/>
          </w:tcPr>
          <w:p w14:paraId="7B980DC2" w14:textId="77777777" w:rsidR="00D161AA" w:rsidRPr="00D161AA" w:rsidRDefault="00D161AA" w:rsidP="00893A7A">
            <w:pPr>
              <w:ind w:left="1290"/>
              <w:rPr>
                <w:b/>
                <w:bCs/>
                <w:sz w:val="22"/>
                <w:szCs w:val="22"/>
              </w:rPr>
            </w:pPr>
            <w:r w:rsidRPr="00D161AA">
              <w:rPr>
                <w:rFonts w:ascii="Wingdings" w:hAnsi="Wingdings"/>
                <w:b/>
                <w:bCs/>
                <w:color w:val="00B050"/>
                <w:sz w:val="22"/>
                <w:szCs w:val="22"/>
              </w:rPr>
              <w:t></w:t>
            </w:r>
            <w:r w:rsidRPr="00D161AA">
              <w:rPr>
                <w:b/>
                <w:bCs/>
                <w:sz w:val="16"/>
                <w:szCs w:val="16"/>
              </w:rPr>
              <w:t xml:space="preserve"> Meets</w:t>
            </w:r>
          </w:p>
        </w:tc>
        <w:tc>
          <w:tcPr>
            <w:tcW w:w="7453" w:type="dxa"/>
            <w:gridSpan w:val="3"/>
            <w:tcBorders>
              <w:top w:val="nil"/>
              <w:left w:val="nil"/>
              <w:bottom w:val="nil"/>
              <w:right w:val="single" w:sz="4" w:space="0" w:color="auto"/>
            </w:tcBorders>
            <w:shd w:val="clear" w:color="auto" w:fill="auto"/>
            <w:vAlign w:val="center"/>
          </w:tcPr>
          <w:p w14:paraId="7B980DC3" w14:textId="77777777" w:rsidR="00D161AA" w:rsidRPr="0023384B" w:rsidRDefault="00D161AA" w:rsidP="00D161AA">
            <w:pPr>
              <w:rPr>
                <w:b/>
                <w:bCs/>
                <w:sz w:val="22"/>
                <w:szCs w:val="22"/>
              </w:rPr>
            </w:pPr>
            <w:r w:rsidRPr="00C51EEB">
              <w:rPr>
                <w:bCs/>
                <w:sz w:val="16"/>
                <w:szCs w:val="16"/>
              </w:rPr>
              <w:t>The school generally meets the criterion and/or minor concern(s) are noted.</w:t>
            </w:r>
          </w:p>
        </w:tc>
      </w:tr>
      <w:tr w:rsidR="00D161AA" w14:paraId="7B980DC7" w14:textId="77777777" w:rsidTr="00893A7A">
        <w:trPr>
          <w:trHeight w:val="187"/>
          <w:jc w:val="center"/>
        </w:trPr>
        <w:tc>
          <w:tcPr>
            <w:tcW w:w="2773" w:type="dxa"/>
            <w:gridSpan w:val="2"/>
            <w:tcBorders>
              <w:top w:val="nil"/>
              <w:left w:val="single" w:sz="4" w:space="0" w:color="auto"/>
              <w:bottom w:val="nil"/>
              <w:right w:val="nil"/>
            </w:tcBorders>
            <w:shd w:val="clear" w:color="auto" w:fill="auto"/>
            <w:vAlign w:val="center"/>
          </w:tcPr>
          <w:p w14:paraId="7B980DC5" w14:textId="77777777" w:rsidR="00D161AA" w:rsidRPr="0023384B" w:rsidRDefault="00D161AA" w:rsidP="00893A7A">
            <w:pPr>
              <w:ind w:left="1290"/>
              <w:rPr>
                <w:b/>
                <w:bCs/>
                <w:sz w:val="22"/>
                <w:szCs w:val="22"/>
              </w:rPr>
            </w:pPr>
            <w:r w:rsidRPr="00D161AA">
              <w:rPr>
                <w:rFonts w:ascii="Wingdings" w:hAnsi="Wingdings"/>
                <w:b/>
                <w:bCs/>
                <w:color w:val="FFC000"/>
                <w:sz w:val="22"/>
                <w:szCs w:val="22"/>
              </w:rPr>
              <w:t></w:t>
            </w:r>
            <w:r w:rsidRPr="00D161AA">
              <w:rPr>
                <w:b/>
                <w:bCs/>
                <w:sz w:val="16"/>
                <w:szCs w:val="16"/>
              </w:rPr>
              <w:t xml:space="preserve"> Partially Meets</w:t>
            </w:r>
          </w:p>
        </w:tc>
        <w:tc>
          <w:tcPr>
            <w:tcW w:w="7453" w:type="dxa"/>
            <w:gridSpan w:val="3"/>
            <w:tcBorders>
              <w:top w:val="nil"/>
              <w:left w:val="nil"/>
              <w:bottom w:val="nil"/>
              <w:right w:val="single" w:sz="4" w:space="0" w:color="auto"/>
            </w:tcBorders>
            <w:shd w:val="clear" w:color="auto" w:fill="auto"/>
            <w:vAlign w:val="center"/>
          </w:tcPr>
          <w:p w14:paraId="7B980DC6" w14:textId="77777777" w:rsidR="00D161AA" w:rsidRPr="0023384B" w:rsidRDefault="00D161AA" w:rsidP="00D161AA">
            <w:pPr>
              <w:rPr>
                <w:b/>
                <w:bCs/>
                <w:sz w:val="22"/>
                <w:szCs w:val="22"/>
              </w:rPr>
            </w:pPr>
            <w:r w:rsidRPr="00C51EEB">
              <w:rPr>
                <w:bCs/>
                <w:sz w:val="16"/>
                <w:szCs w:val="16"/>
              </w:rPr>
              <w:t>The school meets some aspects of the criterion but not others and/or moderate concern(s) are noted.</w:t>
            </w:r>
          </w:p>
        </w:tc>
      </w:tr>
      <w:tr w:rsidR="00D161AA" w14:paraId="7B980DCA" w14:textId="77777777" w:rsidTr="00893A7A">
        <w:trPr>
          <w:trHeight w:val="187"/>
          <w:jc w:val="center"/>
        </w:trPr>
        <w:tc>
          <w:tcPr>
            <w:tcW w:w="2773" w:type="dxa"/>
            <w:gridSpan w:val="2"/>
            <w:tcBorders>
              <w:top w:val="nil"/>
              <w:left w:val="single" w:sz="4" w:space="0" w:color="auto"/>
              <w:bottom w:val="nil"/>
              <w:right w:val="nil"/>
            </w:tcBorders>
            <w:shd w:val="clear" w:color="auto" w:fill="auto"/>
            <w:vAlign w:val="center"/>
          </w:tcPr>
          <w:p w14:paraId="7B980DC8" w14:textId="77777777" w:rsidR="00D161AA" w:rsidRPr="0023384B" w:rsidRDefault="00D161AA" w:rsidP="00893A7A">
            <w:pPr>
              <w:ind w:left="1290"/>
              <w:rPr>
                <w:b/>
                <w:bCs/>
                <w:sz w:val="22"/>
                <w:szCs w:val="22"/>
              </w:rPr>
            </w:pPr>
            <w:r w:rsidRPr="00D161AA">
              <w:rPr>
                <w:rFonts w:ascii="Wingdings" w:hAnsi="Wingdings"/>
                <w:b/>
                <w:bCs/>
                <w:color w:val="FF0000"/>
                <w:sz w:val="22"/>
                <w:szCs w:val="22"/>
              </w:rPr>
              <w:t></w:t>
            </w:r>
            <w:r w:rsidRPr="00D161AA">
              <w:rPr>
                <w:b/>
                <w:bCs/>
                <w:color w:val="FF0000"/>
                <w:sz w:val="16"/>
                <w:szCs w:val="16"/>
              </w:rPr>
              <w:t xml:space="preserve"> </w:t>
            </w:r>
            <w:r w:rsidRPr="00D161AA">
              <w:rPr>
                <w:b/>
                <w:bCs/>
                <w:sz w:val="16"/>
                <w:szCs w:val="16"/>
              </w:rPr>
              <w:t>Falls Far Below</w:t>
            </w:r>
          </w:p>
        </w:tc>
        <w:tc>
          <w:tcPr>
            <w:tcW w:w="7453" w:type="dxa"/>
            <w:gridSpan w:val="3"/>
            <w:tcBorders>
              <w:top w:val="nil"/>
              <w:left w:val="nil"/>
              <w:bottom w:val="nil"/>
              <w:right w:val="single" w:sz="4" w:space="0" w:color="auto"/>
            </w:tcBorders>
            <w:shd w:val="clear" w:color="auto" w:fill="auto"/>
            <w:vAlign w:val="center"/>
          </w:tcPr>
          <w:p w14:paraId="7B980DC9" w14:textId="77777777" w:rsidR="00D161AA" w:rsidRPr="0023384B" w:rsidRDefault="00D161AA" w:rsidP="00D161AA">
            <w:pPr>
              <w:rPr>
                <w:b/>
                <w:bCs/>
                <w:sz w:val="22"/>
                <w:szCs w:val="22"/>
              </w:rPr>
            </w:pPr>
            <w:r w:rsidRPr="00C51EEB">
              <w:rPr>
                <w:bCs/>
                <w:sz w:val="16"/>
                <w:szCs w:val="16"/>
              </w:rPr>
              <w:t>The school falls far below the criterion and/or significant concern(s) are noted.</w:t>
            </w:r>
          </w:p>
        </w:tc>
      </w:tr>
      <w:bookmarkEnd w:id="3"/>
      <w:bookmarkEnd w:id="4"/>
      <w:bookmarkEnd w:id="5"/>
      <w:bookmarkEnd w:id="6"/>
      <w:bookmarkEnd w:id="7"/>
      <w:tr w:rsidR="00D161AA" w14:paraId="7B980DCD" w14:textId="77777777" w:rsidTr="00893A7A">
        <w:trPr>
          <w:trHeight w:val="377"/>
          <w:jc w:val="center"/>
        </w:trPr>
        <w:tc>
          <w:tcPr>
            <w:tcW w:w="9107" w:type="dxa"/>
            <w:gridSpan w:val="4"/>
            <w:tcBorders>
              <w:top w:val="single" w:sz="4" w:space="0" w:color="auto"/>
            </w:tcBorders>
            <w:shd w:val="clear" w:color="auto" w:fill="D9D9D9"/>
            <w:vAlign w:val="center"/>
          </w:tcPr>
          <w:p w14:paraId="7B980DCB" w14:textId="77777777" w:rsidR="00D161AA" w:rsidRPr="0023384B" w:rsidRDefault="00D161AA" w:rsidP="003E65E3">
            <w:pPr>
              <w:pStyle w:val="Header"/>
              <w:jc w:val="center"/>
              <w:rPr>
                <w:b/>
                <w:bCs/>
                <w:sz w:val="22"/>
                <w:szCs w:val="22"/>
              </w:rPr>
            </w:pPr>
            <w:r w:rsidRPr="0023384B">
              <w:rPr>
                <w:b/>
                <w:bCs/>
                <w:sz w:val="22"/>
                <w:szCs w:val="22"/>
              </w:rPr>
              <w:t>Massachusetts Charter School Performance Criteria</w:t>
            </w:r>
          </w:p>
        </w:tc>
        <w:tc>
          <w:tcPr>
            <w:tcW w:w="1119" w:type="dxa"/>
            <w:tcBorders>
              <w:top w:val="single" w:sz="4" w:space="0" w:color="auto"/>
            </w:tcBorders>
            <w:shd w:val="clear" w:color="auto" w:fill="D9D9D9"/>
            <w:vAlign w:val="center"/>
          </w:tcPr>
          <w:p w14:paraId="7B980DCC" w14:textId="77777777" w:rsidR="00D161AA" w:rsidRPr="0023384B" w:rsidRDefault="00D161AA" w:rsidP="003E65E3">
            <w:pPr>
              <w:jc w:val="center"/>
              <w:rPr>
                <w:b/>
                <w:bCs/>
                <w:sz w:val="22"/>
                <w:szCs w:val="22"/>
              </w:rPr>
            </w:pPr>
            <w:r w:rsidRPr="0023384B">
              <w:rPr>
                <w:b/>
                <w:bCs/>
                <w:sz w:val="22"/>
                <w:szCs w:val="22"/>
              </w:rPr>
              <w:t>Rating</w:t>
            </w:r>
          </w:p>
        </w:tc>
      </w:tr>
      <w:tr w:rsidR="00D161AA" w14:paraId="7B980DD1" w14:textId="77777777" w:rsidTr="00D161AA">
        <w:trPr>
          <w:cantSplit/>
          <w:trHeight w:val="864"/>
          <w:jc w:val="center"/>
        </w:trPr>
        <w:tc>
          <w:tcPr>
            <w:tcW w:w="540" w:type="dxa"/>
            <w:vMerge w:val="restart"/>
            <w:shd w:val="clear" w:color="auto" w:fill="CCCCCC"/>
            <w:tcMar>
              <w:top w:w="43" w:type="dxa"/>
              <w:left w:w="43" w:type="dxa"/>
              <w:bottom w:w="43" w:type="dxa"/>
              <w:right w:w="43" w:type="dxa"/>
            </w:tcMar>
            <w:textDirection w:val="btLr"/>
            <w:vAlign w:val="center"/>
          </w:tcPr>
          <w:p w14:paraId="7B980DCE" w14:textId="77777777" w:rsidR="00D161AA" w:rsidRPr="0023384B" w:rsidRDefault="00D161AA" w:rsidP="003E65E3">
            <w:pPr>
              <w:ind w:left="113" w:right="113"/>
              <w:jc w:val="center"/>
              <w:rPr>
                <w:b/>
                <w:bCs/>
                <w:sz w:val="22"/>
                <w:szCs w:val="22"/>
              </w:rPr>
            </w:pPr>
            <w:r w:rsidRPr="0023384B">
              <w:rPr>
                <w:b/>
                <w:sz w:val="22"/>
                <w:szCs w:val="22"/>
              </w:rPr>
              <w:t>Faithfulness to Charter</w:t>
            </w:r>
          </w:p>
        </w:tc>
        <w:tc>
          <w:tcPr>
            <w:tcW w:w="8567" w:type="dxa"/>
            <w:gridSpan w:val="3"/>
            <w:tcMar>
              <w:top w:w="29" w:type="dxa"/>
              <w:left w:w="29" w:type="dxa"/>
              <w:bottom w:w="29" w:type="dxa"/>
              <w:right w:w="29" w:type="dxa"/>
            </w:tcMar>
            <w:vAlign w:val="center"/>
          </w:tcPr>
          <w:p w14:paraId="7B980DCF"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Mission and Key Design Elements:</w:t>
            </w:r>
            <w:r w:rsidRPr="00376563">
              <w:rPr>
                <w:bCs/>
                <w:sz w:val="20"/>
                <w:szCs w:val="22"/>
              </w:rPr>
              <w:t xml:space="preserve"> The school is faithful to its mission, implements the key design elements outlined in its charter, and substantially meets its accountability plan goals.  </w:t>
            </w:r>
          </w:p>
        </w:tc>
        <w:tc>
          <w:tcPr>
            <w:tcW w:w="1119" w:type="dxa"/>
            <w:tcMar>
              <w:top w:w="43" w:type="dxa"/>
              <w:left w:w="43" w:type="dxa"/>
              <w:bottom w:w="43" w:type="dxa"/>
              <w:right w:w="43" w:type="dxa"/>
            </w:tcMar>
            <w:vAlign w:val="center"/>
          </w:tcPr>
          <w:p w14:paraId="7B980DD0" w14:textId="77777777" w:rsidR="00D161AA" w:rsidRPr="001A53E3" w:rsidRDefault="00F95AA2" w:rsidP="001A53E3">
            <w:pPr>
              <w:spacing w:before="50" w:after="50"/>
              <w:jc w:val="center"/>
              <w:rPr>
                <w:bCs/>
                <w:sz w:val="20"/>
                <w:szCs w:val="20"/>
              </w:rPr>
            </w:pPr>
            <w:r w:rsidRPr="001A53E3">
              <w:rPr>
                <w:rFonts w:ascii="Wingdings" w:hAnsi="Wingdings"/>
                <w:bCs/>
                <w:color w:val="FFC000"/>
                <w:sz w:val="20"/>
                <w:szCs w:val="20"/>
              </w:rPr>
              <w:t></w:t>
            </w:r>
            <w:r w:rsidRPr="001A53E3">
              <w:rPr>
                <w:bCs/>
                <w:sz w:val="20"/>
                <w:szCs w:val="20"/>
              </w:rPr>
              <w:t xml:space="preserve"> Partially Meets</w:t>
            </w:r>
          </w:p>
        </w:tc>
      </w:tr>
      <w:tr w:rsidR="00D161AA" w14:paraId="7B980DD5" w14:textId="77777777" w:rsidTr="00D161AA">
        <w:trPr>
          <w:cantSplit/>
          <w:trHeight w:val="864"/>
          <w:jc w:val="center"/>
        </w:trPr>
        <w:tc>
          <w:tcPr>
            <w:tcW w:w="540" w:type="dxa"/>
            <w:vMerge/>
            <w:shd w:val="clear" w:color="auto" w:fill="CCCCCC"/>
            <w:tcMar>
              <w:top w:w="43" w:type="dxa"/>
              <w:left w:w="43" w:type="dxa"/>
              <w:bottom w:w="43" w:type="dxa"/>
              <w:right w:w="43" w:type="dxa"/>
            </w:tcMar>
          </w:tcPr>
          <w:p w14:paraId="7B980DD2" w14:textId="77777777" w:rsidR="00D161AA" w:rsidRPr="0023384B" w:rsidRDefault="00D161AA" w:rsidP="003E65E3">
            <w:pPr>
              <w:rPr>
                <w:b/>
                <w:sz w:val="22"/>
                <w:szCs w:val="22"/>
              </w:rPr>
            </w:pPr>
          </w:p>
        </w:tc>
        <w:tc>
          <w:tcPr>
            <w:tcW w:w="8567" w:type="dxa"/>
            <w:gridSpan w:val="3"/>
            <w:tcMar>
              <w:top w:w="29" w:type="dxa"/>
              <w:left w:w="29" w:type="dxa"/>
              <w:bottom w:w="29" w:type="dxa"/>
              <w:right w:w="29" w:type="dxa"/>
            </w:tcMar>
            <w:vAlign w:val="center"/>
          </w:tcPr>
          <w:p w14:paraId="7B980DD3"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Access and Equity:</w:t>
            </w:r>
            <w:r w:rsidRPr="00376563">
              <w:rPr>
                <w:bCs/>
                <w:sz w:val="20"/>
                <w:szCs w:val="22"/>
              </w:rPr>
              <w:t xml:space="preserve"> The school ensures program access and equity for all students eligible to attend the school.</w:t>
            </w:r>
          </w:p>
        </w:tc>
        <w:tc>
          <w:tcPr>
            <w:tcW w:w="1119" w:type="dxa"/>
            <w:tcMar>
              <w:top w:w="43" w:type="dxa"/>
              <w:left w:w="43" w:type="dxa"/>
              <w:bottom w:w="43" w:type="dxa"/>
              <w:right w:w="43" w:type="dxa"/>
            </w:tcMar>
            <w:vAlign w:val="center"/>
          </w:tcPr>
          <w:p w14:paraId="7B980DD4" w14:textId="77777777" w:rsidR="00D161AA" w:rsidRPr="001A53E3" w:rsidRDefault="00F95AA2" w:rsidP="001A53E3">
            <w:pPr>
              <w:spacing w:before="50" w:after="50"/>
              <w:jc w:val="center"/>
              <w:rPr>
                <w:bCs/>
                <w:sz w:val="20"/>
                <w:szCs w:val="20"/>
              </w:rPr>
            </w:pPr>
            <w:r w:rsidRPr="001A53E3">
              <w:rPr>
                <w:rFonts w:ascii="Wingdings" w:hAnsi="Wingdings"/>
                <w:bCs/>
                <w:color w:val="00B050"/>
                <w:sz w:val="20"/>
                <w:szCs w:val="20"/>
              </w:rPr>
              <w:t></w:t>
            </w:r>
            <w:r w:rsidRPr="001A53E3">
              <w:rPr>
                <w:bCs/>
                <w:sz w:val="20"/>
                <w:szCs w:val="20"/>
              </w:rPr>
              <w:t xml:space="preserve"> Meets</w:t>
            </w:r>
          </w:p>
        </w:tc>
      </w:tr>
      <w:tr w:rsidR="00D161AA" w14:paraId="7B980DD9" w14:textId="77777777" w:rsidTr="00D161AA">
        <w:trPr>
          <w:cantSplit/>
          <w:trHeight w:val="864"/>
          <w:jc w:val="center"/>
        </w:trPr>
        <w:tc>
          <w:tcPr>
            <w:tcW w:w="540" w:type="dxa"/>
            <w:vMerge/>
            <w:shd w:val="clear" w:color="auto" w:fill="CCCCCC"/>
            <w:tcMar>
              <w:top w:w="43" w:type="dxa"/>
              <w:left w:w="43" w:type="dxa"/>
              <w:bottom w:w="43" w:type="dxa"/>
              <w:right w:w="43" w:type="dxa"/>
            </w:tcMar>
          </w:tcPr>
          <w:p w14:paraId="7B980DD6" w14:textId="77777777" w:rsidR="00D161AA" w:rsidRPr="0023384B" w:rsidRDefault="00D161AA" w:rsidP="003E65E3">
            <w:pPr>
              <w:rPr>
                <w:b/>
                <w:sz w:val="22"/>
                <w:szCs w:val="22"/>
              </w:rPr>
            </w:pPr>
          </w:p>
        </w:tc>
        <w:tc>
          <w:tcPr>
            <w:tcW w:w="8567" w:type="dxa"/>
            <w:gridSpan w:val="3"/>
            <w:tcMar>
              <w:top w:w="29" w:type="dxa"/>
              <w:left w:w="29" w:type="dxa"/>
              <w:bottom w:w="29" w:type="dxa"/>
              <w:right w:w="29" w:type="dxa"/>
            </w:tcMar>
            <w:vAlign w:val="center"/>
          </w:tcPr>
          <w:p w14:paraId="7B980DD7"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Compliance:</w:t>
            </w:r>
            <w:r w:rsidRPr="00376563">
              <w:rPr>
                <w:bCs/>
                <w:sz w:val="20"/>
                <w:szCs w:val="22"/>
              </w:rPr>
              <w:t xml:space="preserve"> The school compiles a record of compliance with the terms of its charter and applicable state and federal laws and regulations.</w:t>
            </w:r>
          </w:p>
        </w:tc>
        <w:tc>
          <w:tcPr>
            <w:tcW w:w="1119" w:type="dxa"/>
            <w:tcMar>
              <w:top w:w="43" w:type="dxa"/>
              <w:left w:w="43" w:type="dxa"/>
              <w:bottom w:w="43" w:type="dxa"/>
              <w:right w:w="43" w:type="dxa"/>
            </w:tcMar>
            <w:vAlign w:val="center"/>
          </w:tcPr>
          <w:p w14:paraId="7B980DD8" w14:textId="77777777" w:rsidR="00D161AA" w:rsidRPr="001A53E3" w:rsidRDefault="00F95AA2" w:rsidP="001A53E3">
            <w:pPr>
              <w:spacing w:before="50" w:after="50"/>
              <w:jc w:val="center"/>
              <w:rPr>
                <w:bCs/>
                <w:sz w:val="20"/>
                <w:szCs w:val="20"/>
              </w:rPr>
            </w:pPr>
            <w:r w:rsidRPr="001A53E3">
              <w:rPr>
                <w:rFonts w:ascii="Wingdings" w:hAnsi="Wingdings"/>
                <w:bCs/>
                <w:color w:val="FFC000"/>
                <w:sz w:val="20"/>
                <w:szCs w:val="20"/>
              </w:rPr>
              <w:t></w:t>
            </w:r>
            <w:r w:rsidRPr="001A53E3">
              <w:rPr>
                <w:bCs/>
                <w:sz w:val="20"/>
                <w:szCs w:val="20"/>
              </w:rPr>
              <w:t xml:space="preserve"> Partially Meets</w:t>
            </w:r>
          </w:p>
        </w:tc>
      </w:tr>
      <w:tr w:rsidR="00D161AA" w14:paraId="7B980DDD" w14:textId="77777777" w:rsidTr="00D161AA">
        <w:trPr>
          <w:cantSplit/>
          <w:trHeight w:val="864"/>
          <w:jc w:val="center"/>
        </w:trPr>
        <w:tc>
          <w:tcPr>
            <w:tcW w:w="540" w:type="dxa"/>
            <w:vMerge/>
            <w:shd w:val="clear" w:color="auto" w:fill="CCCCCC"/>
            <w:tcMar>
              <w:top w:w="43" w:type="dxa"/>
              <w:left w:w="43" w:type="dxa"/>
              <w:bottom w:w="43" w:type="dxa"/>
              <w:right w:w="43" w:type="dxa"/>
            </w:tcMar>
          </w:tcPr>
          <w:p w14:paraId="7B980DDA" w14:textId="77777777" w:rsidR="00D161AA" w:rsidRPr="0023384B" w:rsidRDefault="00D161AA" w:rsidP="003E65E3">
            <w:pPr>
              <w:rPr>
                <w:b/>
                <w:sz w:val="22"/>
                <w:szCs w:val="22"/>
              </w:rPr>
            </w:pPr>
          </w:p>
        </w:tc>
        <w:tc>
          <w:tcPr>
            <w:tcW w:w="8567" w:type="dxa"/>
            <w:gridSpan w:val="3"/>
            <w:tcMar>
              <w:top w:w="29" w:type="dxa"/>
              <w:left w:w="29" w:type="dxa"/>
              <w:bottom w:w="29" w:type="dxa"/>
              <w:right w:w="29" w:type="dxa"/>
            </w:tcMar>
            <w:vAlign w:val="center"/>
          </w:tcPr>
          <w:p w14:paraId="7B980DDB"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Dissemination:</w:t>
            </w:r>
            <w:r w:rsidRPr="00376563">
              <w:rPr>
                <w:bCs/>
                <w:sz w:val="20"/>
                <w:szCs w:val="22"/>
              </w:rPr>
              <w:t xml:space="preserve"> The school provides innovative models for replication and best practices to other public schools in the district where the charter school is located.</w:t>
            </w:r>
          </w:p>
        </w:tc>
        <w:tc>
          <w:tcPr>
            <w:tcW w:w="1119" w:type="dxa"/>
            <w:tcMar>
              <w:top w:w="43" w:type="dxa"/>
              <w:left w:w="43" w:type="dxa"/>
              <w:bottom w:w="43" w:type="dxa"/>
              <w:right w:w="43" w:type="dxa"/>
            </w:tcMar>
            <w:vAlign w:val="center"/>
          </w:tcPr>
          <w:p w14:paraId="7B980DDC" w14:textId="77777777" w:rsidR="00D161AA" w:rsidRPr="001A53E3" w:rsidRDefault="00F95AA2" w:rsidP="001A53E3">
            <w:pPr>
              <w:spacing w:before="50" w:after="50"/>
              <w:jc w:val="center"/>
              <w:rPr>
                <w:bCs/>
                <w:sz w:val="20"/>
                <w:szCs w:val="20"/>
              </w:rPr>
            </w:pPr>
            <w:r w:rsidRPr="001A53E3">
              <w:rPr>
                <w:rFonts w:ascii="Wingdings" w:hAnsi="Wingdings"/>
                <w:bCs/>
                <w:color w:val="00B050"/>
                <w:sz w:val="20"/>
                <w:szCs w:val="20"/>
              </w:rPr>
              <w:t></w:t>
            </w:r>
            <w:r w:rsidRPr="001A53E3">
              <w:rPr>
                <w:bCs/>
                <w:sz w:val="20"/>
                <w:szCs w:val="20"/>
              </w:rPr>
              <w:t xml:space="preserve"> Meets</w:t>
            </w:r>
          </w:p>
        </w:tc>
      </w:tr>
      <w:tr w:rsidR="00D161AA" w14:paraId="7B980DE1" w14:textId="77777777" w:rsidTr="00D161AA">
        <w:trPr>
          <w:cantSplit/>
          <w:trHeight w:val="864"/>
          <w:jc w:val="center"/>
        </w:trPr>
        <w:tc>
          <w:tcPr>
            <w:tcW w:w="540" w:type="dxa"/>
            <w:vMerge w:val="restart"/>
            <w:shd w:val="clear" w:color="auto" w:fill="CCCCCC"/>
            <w:tcMar>
              <w:top w:w="43" w:type="dxa"/>
              <w:left w:w="43" w:type="dxa"/>
              <w:bottom w:w="43" w:type="dxa"/>
              <w:right w:w="43" w:type="dxa"/>
            </w:tcMar>
            <w:textDirection w:val="btLr"/>
            <w:vAlign w:val="center"/>
          </w:tcPr>
          <w:p w14:paraId="7B980DDE" w14:textId="77777777" w:rsidR="00D161AA" w:rsidRPr="0023384B" w:rsidRDefault="00D161AA" w:rsidP="003E65E3">
            <w:pPr>
              <w:ind w:left="113" w:right="113"/>
              <w:jc w:val="center"/>
              <w:rPr>
                <w:b/>
                <w:bCs/>
                <w:sz w:val="22"/>
                <w:szCs w:val="22"/>
              </w:rPr>
            </w:pPr>
            <w:r w:rsidRPr="0023384B">
              <w:rPr>
                <w:b/>
                <w:bCs/>
                <w:sz w:val="22"/>
                <w:szCs w:val="22"/>
              </w:rPr>
              <w:t xml:space="preserve">Academic Program Success </w:t>
            </w:r>
          </w:p>
        </w:tc>
        <w:tc>
          <w:tcPr>
            <w:tcW w:w="8567" w:type="dxa"/>
            <w:gridSpan w:val="3"/>
            <w:tcMar>
              <w:top w:w="29" w:type="dxa"/>
              <w:left w:w="29" w:type="dxa"/>
              <w:bottom w:w="29" w:type="dxa"/>
              <w:right w:w="29" w:type="dxa"/>
            </w:tcMar>
            <w:vAlign w:val="center"/>
          </w:tcPr>
          <w:p w14:paraId="7B980DDF"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Student Performance:</w:t>
            </w:r>
            <w:r w:rsidRPr="00376563">
              <w:rPr>
                <w:bCs/>
                <w:sz w:val="20"/>
                <w:szCs w:val="22"/>
              </w:rPr>
              <w:t xml:space="preserve"> The school consistently meets state student performance standards for academic growth, proficiency, and college and career readiness.</w:t>
            </w:r>
          </w:p>
        </w:tc>
        <w:tc>
          <w:tcPr>
            <w:tcW w:w="1119" w:type="dxa"/>
            <w:tcMar>
              <w:top w:w="43" w:type="dxa"/>
              <w:left w:w="43" w:type="dxa"/>
              <w:bottom w:w="43" w:type="dxa"/>
              <w:right w:w="43" w:type="dxa"/>
            </w:tcMar>
            <w:vAlign w:val="center"/>
          </w:tcPr>
          <w:p w14:paraId="7B980DE0" w14:textId="77777777" w:rsidR="00D161AA" w:rsidRPr="001A53E3" w:rsidRDefault="00F95AA2" w:rsidP="001A53E3">
            <w:pPr>
              <w:tabs>
                <w:tab w:val="left" w:pos="450"/>
              </w:tabs>
              <w:spacing w:before="50" w:after="50"/>
              <w:jc w:val="center"/>
              <w:rPr>
                <w:color w:val="222222"/>
                <w:sz w:val="20"/>
                <w:szCs w:val="20"/>
              </w:rPr>
            </w:pPr>
            <w:r w:rsidRPr="001A53E3">
              <w:rPr>
                <w:rFonts w:ascii="Wingdings" w:hAnsi="Wingdings"/>
                <w:bCs/>
                <w:color w:val="FF0000"/>
                <w:sz w:val="20"/>
                <w:szCs w:val="20"/>
              </w:rPr>
              <w:t></w:t>
            </w:r>
            <w:r w:rsidRPr="001A53E3">
              <w:rPr>
                <w:bCs/>
                <w:color w:val="FF0000"/>
                <w:sz w:val="20"/>
                <w:szCs w:val="20"/>
              </w:rPr>
              <w:t xml:space="preserve"> </w:t>
            </w:r>
            <w:r w:rsidRPr="001A53E3">
              <w:rPr>
                <w:bCs/>
                <w:sz w:val="20"/>
                <w:szCs w:val="20"/>
              </w:rPr>
              <w:t>Falls Far Below</w:t>
            </w:r>
          </w:p>
        </w:tc>
      </w:tr>
      <w:tr w:rsidR="00D161AA" w14:paraId="7B980DE6" w14:textId="77777777" w:rsidTr="00D161AA">
        <w:trPr>
          <w:cantSplit/>
          <w:trHeight w:val="216"/>
          <w:jc w:val="center"/>
        </w:trPr>
        <w:tc>
          <w:tcPr>
            <w:tcW w:w="540" w:type="dxa"/>
            <w:vMerge/>
            <w:shd w:val="clear" w:color="auto" w:fill="CCCCCC"/>
            <w:tcMar>
              <w:top w:w="43" w:type="dxa"/>
              <w:left w:w="43" w:type="dxa"/>
              <w:bottom w:w="43" w:type="dxa"/>
              <w:right w:w="43" w:type="dxa"/>
            </w:tcMar>
            <w:textDirection w:val="btLr"/>
            <w:vAlign w:val="center"/>
          </w:tcPr>
          <w:p w14:paraId="7B980DE2" w14:textId="77777777" w:rsidR="00D161AA" w:rsidRPr="0023384B" w:rsidRDefault="00D161AA" w:rsidP="003E65E3">
            <w:pPr>
              <w:ind w:left="113" w:right="113"/>
              <w:jc w:val="center"/>
              <w:rPr>
                <w:b/>
                <w:bCs/>
                <w:sz w:val="22"/>
                <w:szCs w:val="22"/>
              </w:rPr>
            </w:pPr>
          </w:p>
        </w:tc>
        <w:tc>
          <w:tcPr>
            <w:tcW w:w="5760" w:type="dxa"/>
            <w:gridSpan w:val="2"/>
            <w:vMerge w:val="restart"/>
            <w:tcMar>
              <w:top w:w="29" w:type="dxa"/>
              <w:left w:w="29" w:type="dxa"/>
              <w:bottom w:w="29" w:type="dxa"/>
              <w:right w:w="29" w:type="dxa"/>
            </w:tcMar>
            <w:vAlign w:val="center"/>
          </w:tcPr>
          <w:p w14:paraId="7B980DE3"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Program Delivery:</w:t>
            </w:r>
            <w:r w:rsidRPr="00376563">
              <w:rPr>
                <w:bCs/>
                <w:sz w:val="20"/>
                <w:szCs w:val="22"/>
              </w:rPr>
              <w:t xml:space="preserve"> The school delivers an academic program that provides improved academic outcomes and educational success for all students.</w:t>
            </w:r>
          </w:p>
        </w:tc>
        <w:tc>
          <w:tcPr>
            <w:tcW w:w="2807" w:type="dxa"/>
            <w:vAlign w:val="center"/>
          </w:tcPr>
          <w:p w14:paraId="7B980DE4" w14:textId="77777777" w:rsidR="00D161AA" w:rsidRPr="00467F05" w:rsidRDefault="00D161AA" w:rsidP="003E65E3">
            <w:pPr>
              <w:ind w:right="79"/>
              <w:rPr>
                <w:sz w:val="16"/>
                <w:szCs w:val="16"/>
              </w:rPr>
            </w:pPr>
            <w:r w:rsidRPr="00467F05">
              <w:rPr>
                <w:bCs/>
                <w:sz w:val="16"/>
                <w:szCs w:val="16"/>
              </w:rPr>
              <w:t>Curriculum</w:t>
            </w:r>
          </w:p>
        </w:tc>
        <w:tc>
          <w:tcPr>
            <w:tcW w:w="1119" w:type="dxa"/>
            <w:tcMar>
              <w:top w:w="43" w:type="dxa"/>
              <w:left w:w="43" w:type="dxa"/>
              <w:bottom w:w="43" w:type="dxa"/>
              <w:right w:w="43" w:type="dxa"/>
            </w:tcMar>
            <w:vAlign w:val="center"/>
          </w:tcPr>
          <w:p w14:paraId="7B980DE5" w14:textId="77777777" w:rsidR="00D161AA" w:rsidRPr="001A53E3" w:rsidRDefault="00F95AA2" w:rsidP="001A53E3">
            <w:pPr>
              <w:pStyle w:val="ListParagraph"/>
              <w:tabs>
                <w:tab w:val="left" w:pos="450"/>
              </w:tabs>
              <w:spacing w:before="50" w:after="50"/>
              <w:ind w:left="0"/>
              <w:jc w:val="center"/>
              <w:rPr>
                <w:color w:val="222222"/>
                <w:sz w:val="20"/>
                <w:szCs w:val="20"/>
              </w:rPr>
            </w:pPr>
            <w:r w:rsidRPr="001A53E3">
              <w:rPr>
                <w:rFonts w:ascii="Wingdings" w:hAnsi="Wingdings"/>
                <w:bCs/>
                <w:color w:val="00B050"/>
                <w:sz w:val="20"/>
                <w:szCs w:val="20"/>
              </w:rPr>
              <w:t></w:t>
            </w:r>
            <w:r w:rsidRPr="001A53E3">
              <w:rPr>
                <w:bCs/>
                <w:sz w:val="20"/>
                <w:szCs w:val="20"/>
              </w:rPr>
              <w:t xml:space="preserve"> Meets</w:t>
            </w:r>
          </w:p>
        </w:tc>
      </w:tr>
      <w:tr w:rsidR="00D161AA" w14:paraId="7B980DEB" w14:textId="77777777" w:rsidTr="00D161AA">
        <w:trPr>
          <w:cantSplit/>
          <w:trHeight w:val="216"/>
          <w:jc w:val="center"/>
        </w:trPr>
        <w:tc>
          <w:tcPr>
            <w:tcW w:w="540" w:type="dxa"/>
            <w:vMerge/>
            <w:shd w:val="clear" w:color="auto" w:fill="CCCCCC"/>
            <w:tcMar>
              <w:top w:w="43" w:type="dxa"/>
              <w:left w:w="43" w:type="dxa"/>
              <w:bottom w:w="43" w:type="dxa"/>
              <w:right w:w="43" w:type="dxa"/>
            </w:tcMar>
            <w:textDirection w:val="btLr"/>
            <w:vAlign w:val="center"/>
          </w:tcPr>
          <w:p w14:paraId="7B980DE7" w14:textId="77777777" w:rsidR="00D161AA" w:rsidRPr="0023384B" w:rsidRDefault="00D161AA" w:rsidP="003E65E3">
            <w:pPr>
              <w:ind w:left="113" w:right="113"/>
              <w:jc w:val="center"/>
              <w:rPr>
                <w:b/>
                <w:bCs/>
                <w:sz w:val="22"/>
                <w:szCs w:val="22"/>
              </w:rPr>
            </w:pPr>
          </w:p>
        </w:tc>
        <w:tc>
          <w:tcPr>
            <w:tcW w:w="5760" w:type="dxa"/>
            <w:gridSpan w:val="2"/>
            <w:vMerge/>
            <w:tcMar>
              <w:top w:w="29" w:type="dxa"/>
              <w:left w:w="29" w:type="dxa"/>
              <w:bottom w:w="29" w:type="dxa"/>
              <w:right w:w="29" w:type="dxa"/>
            </w:tcMar>
            <w:vAlign w:val="center"/>
          </w:tcPr>
          <w:p w14:paraId="7B980DE8" w14:textId="77777777" w:rsidR="00D161AA" w:rsidRPr="00376563" w:rsidRDefault="00D161AA" w:rsidP="00D161AA">
            <w:pPr>
              <w:pStyle w:val="ListParagraph"/>
              <w:numPr>
                <w:ilvl w:val="0"/>
                <w:numId w:val="27"/>
              </w:numPr>
              <w:ind w:left="468" w:right="79"/>
              <w:rPr>
                <w:b/>
                <w:bCs/>
                <w:sz w:val="20"/>
                <w:szCs w:val="22"/>
              </w:rPr>
            </w:pPr>
          </w:p>
        </w:tc>
        <w:tc>
          <w:tcPr>
            <w:tcW w:w="2807" w:type="dxa"/>
            <w:vAlign w:val="center"/>
          </w:tcPr>
          <w:p w14:paraId="7B980DE9" w14:textId="77777777" w:rsidR="00D161AA" w:rsidRPr="00467F05" w:rsidRDefault="00D161AA" w:rsidP="003E65E3">
            <w:pPr>
              <w:pStyle w:val="ListParagraph"/>
              <w:ind w:left="31" w:right="79"/>
              <w:rPr>
                <w:bCs/>
                <w:sz w:val="16"/>
                <w:szCs w:val="16"/>
              </w:rPr>
            </w:pPr>
            <w:r w:rsidRPr="00467F05">
              <w:rPr>
                <w:bCs/>
                <w:sz w:val="16"/>
                <w:szCs w:val="16"/>
              </w:rPr>
              <w:t>Instruction</w:t>
            </w:r>
          </w:p>
        </w:tc>
        <w:tc>
          <w:tcPr>
            <w:tcW w:w="1119" w:type="dxa"/>
            <w:tcMar>
              <w:top w:w="43" w:type="dxa"/>
              <w:left w:w="43" w:type="dxa"/>
              <w:bottom w:w="43" w:type="dxa"/>
              <w:right w:w="43" w:type="dxa"/>
            </w:tcMar>
            <w:vAlign w:val="center"/>
          </w:tcPr>
          <w:p w14:paraId="7B980DEA" w14:textId="77777777" w:rsidR="00D161AA" w:rsidRPr="001A53E3" w:rsidRDefault="00F95AA2" w:rsidP="001A53E3">
            <w:pPr>
              <w:pStyle w:val="ListParagraph"/>
              <w:tabs>
                <w:tab w:val="left" w:pos="450"/>
              </w:tabs>
              <w:spacing w:before="50" w:after="50"/>
              <w:ind w:left="0"/>
              <w:jc w:val="center"/>
              <w:rPr>
                <w:color w:val="222222"/>
                <w:sz w:val="20"/>
                <w:szCs w:val="20"/>
              </w:rPr>
            </w:pPr>
            <w:r w:rsidRPr="001A53E3">
              <w:rPr>
                <w:rFonts w:ascii="Wingdings" w:hAnsi="Wingdings"/>
                <w:bCs/>
                <w:color w:val="FFC000"/>
                <w:sz w:val="20"/>
                <w:szCs w:val="20"/>
              </w:rPr>
              <w:t></w:t>
            </w:r>
            <w:r w:rsidRPr="001A53E3">
              <w:rPr>
                <w:bCs/>
                <w:sz w:val="20"/>
                <w:szCs w:val="20"/>
              </w:rPr>
              <w:t xml:space="preserve"> Partially Meets</w:t>
            </w:r>
          </w:p>
        </w:tc>
      </w:tr>
      <w:tr w:rsidR="00D161AA" w14:paraId="7B980DF0" w14:textId="77777777" w:rsidTr="00D161AA">
        <w:trPr>
          <w:cantSplit/>
          <w:trHeight w:val="216"/>
          <w:jc w:val="center"/>
        </w:trPr>
        <w:tc>
          <w:tcPr>
            <w:tcW w:w="540" w:type="dxa"/>
            <w:vMerge/>
            <w:shd w:val="clear" w:color="auto" w:fill="CCCCCC"/>
            <w:tcMar>
              <w:top w:w="43" w:type="dxa"/>
              <w:left w:w="43" w:type="dxa"/>
              <w:bottom w:w="43" w:type="dxa"/>
              <w:right w:w="43" w:type="dxa"/>
            </w:tcMar>
            <w:textDirection w:val="btLr"/>
            <w:vAlign w:val="center"/>
          </w:tcPr>
          <w:p w14:paraId="7B980DEC" w14:textId="77777777" w:rsidR="00D161AA" w:rsidRPr="0023384B" w:rsidRDefault="00D161AA" w:rsidP="003E65E3">
            <w:pPr>
              <w:ind w:left="113" w:right="113"/>
              <w:jc w:val="center"/>
              <w:rPr>
                <w:b/>
                <w:bCs/>
                <w:sz w:val="22"/>
                <w:szCs w:val="22"/>
              </w:rPr>
            </w:pPr>
          </w:p>
        </w:tc>
        <w:tc>
          <w:tcPr>
            <w:tcW w:w="5760" w:type="dxa"/>
            <w:gridSpan w:val="2"/>
            <w:vMerge/>
            <w:tcMar>
              <w:top w:w="29" w:type="dxa"/>
              <w:left w:w="29" w:type="dxa"/>
              <w:bottom w:w="29" w:type="dxa"/>
              <w:right w:w="29" w:type="dxa"/>
            </w:tcMar>
            <w:vAlign w:val="center"/>
          </w:tcPr>
          <w:p w14:paraId="7B980DED" w14:textId="77777777" w:rsidR="00D161AA" w:rsidRPr="00376563" w:rsidRDefault="00D161AA" w:rsidP="00D161AA">
            <w:pPr>
              <w:pStyle w:val="ListParagraph"/>
              <w:numPr>
                <w:ilvl w:val="0"/>
                <w:numId w:val="27"/>
              </w:numPr>
              <w:ind w:left="468" w:right="79"/>
              <w:rPr>
                <w:b/>
                <w:bCs/>
                <w:sz w:val="20"/>
                <w:szCs w:val="22"/>
              </w:rPr>
            </w:pPr>
          </w:p>
        </w:tc>
        <w:tc>
          <w:tcPr>
            <w:tcW w:w="2807" w:type="dxa"/>
            <w:vAlign w:val="center"/>
          </w:tcPr>
          <w:p w14:paraId="7B980DEE" w14:textId="77777777" w:rsidR="00D161AA" w:rsidRPr="00467F05" w:rsidRDefault="00D161AA" w:rsidP="003E65E3">
            <w:pPr>
              <w:pStyle w:val="ListParagraph"/>
              <w:ind w:left="31" w:right="79"/>
              <w:rPr>
                <w:bCs/>
                <w:sz w:val="16"/>
                <w:szCs w:val="16"/>
              </w:rPr>
            </w:pPr>
            <w:r w:rsidRPr="00467F05">
              <w:rPr>
                <w:bCs/>
                <w:sz w:val="16"/>
                <w:szCs w:val="16"/>
              </w:rPr>
              <w:t>Assessment and Program Evaluation</w:t>
            </w:r>
          </w:p>
        </w:tc>
        <w:tc>
          <w:tcPr>
            <w:tcW w:w="1119" w:type="dxa"/>
            <w:tcMar>
              <w:top w:w="43" w:type="dxa"/>
              <w:left w:w="43" w:type="dxa"/>
              <w:bottom w:w="43" w:type="dxa"/>
              <w:right w:w="43" w:type="dxa"/>
            </w:tcMar>
            <w:vAlign w:val="center"/>
          </w:tcPr>
          <w:p w14:paraId="7B980DEF" w14:textId="77777777" w:rsidR="00D161AA" w:rsidRPr="001A53E3" w:rsidRDefault="00F95AA2" w:rsidP="001A53E3">
            <w:pPr>
              <w:pStyle w:val="ListParagraph"/>
              <w:tabs>
                <w:tab w:val="left" w:pos="450"/>
              </w:tabs>
              <w:spacing w:before="50" w:after="50"/>
              <w:ind w:left="0"/>
              <w:jc w:val="center"/>
              <w:rPr>
                <w:color w:val="222222"/>
                <w:sz w:val="20"/>
                <w:szCs w:val="20"/>
              </w:rPr>
            </w:pPr>
            <w:r w:rsidRPr="001A53E3">
              <w:rPr>
                <w:rFonts w:ascii="Wingdings" w:hAnsi="Wingdings"/>
                <w:bCs/>
                <w:color w:val="FFC000"/>
                <w:sz w:val="20"/>
                <w:szCs w:val="20"/>
              </w:rPr>
              <w:t></w:t>
            </w:r>
            <w:r w:rsidRPr="001A53E3">
              <w:rPr>
                <w:bCs/>
                <w:sz w:val="20"/>
                <w:szCs w:val="20"/>
              </w:rPr>
              <w:t xml:space="preserve"> Partially Meets</w:t>
            </w:r>
          </w:p>
        </w:tc>
      </w:tr>
      <w:tr w:rsidR="00D161AA" w14:paraId="7B980DF5" w14:textId="77777777" w:rsidTr="00D161AA">
        <w:trPr>
          <w:cantSplit/>
          <w:trHeight w:val="216"/>
          <w:jc w:val="center"/>
        </w:trPr>
        <w:tc>
          <w:tcPr>
            <w:tcW w:w="540" w:type="dxa"/>
            <w:vMerge/>
            <w:shd w:val="clear" w:color="auto" w:fill="CCCCCC"/>
            <w:tcMar>
              <w:top w:w="43" w:type="dxa"/>
              <w:left w:w="43" w:type="dxa"/>
              <w:bottom w:w="43" w:type="dxa"/>
              <w:right w:w="43" w:type="dxa"/>
            </w:tcMar>
            <w:textDirection w:val="btLr"/>
            <w:vAlign w:val="center"/>
          </w:tcPr>
          <w:p w14:paraId="7B980DF1" w14:textId="77777777" w:rsidR="00D161AA" w:rsidRPr="0023384B" w:rsidRDefault="00D161AA" w:rsidP="003E65E3">
            <w:pPr>
              <w:ind w:left="113" w:right="113"/>
              <w:jc w:val="center"/>
              <w:rPr>
                <w:b/>
                <w:bCs/>
                <w:sz w:val="22"/>
                <w:szCs w:val="22"/>
              </w:rPr>
            </w:pPr>
          </w:p>
        </w:tc>
        <w:tc>
          <w:tcPr>
            <w:tcW w:w="5760" w:type="dxa"/>
            <w:gridSpan w:val="2"/>
            <w:vMerge/>
            <w:tcMar>
              <w:top w:w="29" w:type="dxa"/>
              <w:left w:w="29" w:type="dxa"/>
              <w:bottom w:w="29" w:type="dxa"/>
              <w:right w:w="29" w:type="dxa"/>
            </w:tcMar>
            <w:vAlign w:val="center"/>
          </w:tcPr>
          <w:p w14:paraId="7B980DF2" w14:textId="77777777" w:rsidR="00D161AA" w:rsidRPr="00376563" w:rsidRDefault="00D161AA" w:rsidP="00D161AA">
            <w:pPr>
              <w:pStyle w:val="ListParagraph"/>
              <w:numPr>
                <w:ilvl w:val="0"/>
                <w:numId w:val="27"/>
              </w:numPr>
              <w:ind w:left="468" w:right="79"/>
              <w:rPr>
                <w:b/>
                <w:bCs/>
                <w:sz w:val="20"/>
                <w:szCs w:val="22"/>
              </w:rPr>
            </w:pPr>
          </w:p>
        </w:tc>
        <w:tc>
          <w:tcPr>
            <w:tcW w:w="2807" w:type="dxa"/>
            <w:vAlign w:val="center"/>
          </w:tcPr>
          <w:p w14:paraId="7B980DF3" w14:textId="77777777" w:rsidR="00D161AA" w:rsidRPr="00467F05" w:rsidRDefault="00D161AA" w:rsidP="003E65E3">
            <w:pPr>
              <w:pStyle w:val="ListParagraph"/>
              <w:ind w:left="31" w:right="79"/>
              <w:rPr>
                <w:bCs/>
                <w:sz w:val="16"/>
                <w:szCs w:val="16"/>
              </w:rPr>
            </w:pPr>
            <w:r w:rsidRPr="00467F05">
              <w:rPr>
                <w:bCs/>
                <w:sz w:val="16"/>
                <w:szCs w:val="16"/>
              </w:rPr>
              <w:t>Supports for Diverse Learners</w:t>
            </w:r>
          </w:p>
        </w:tc>
        <w:tc>
          <w:tcPr>
            <w:tcW w:w="1119" w:type="dxa"/>
            <w:tcMar>
              <w:top w:w="43" w:type="dxa"/>
              <w:left w:w="43" w:type="dxa"/>
              <w:bottom w:w="43" w:type="dxa"/>
              <w:right w:w="43" w:type="dxa"/>
            </w:tcMar>
            <w:vAlign w:val="center"/>
          </w:tcPr>
          <w:p w14:paraId="7B980DF4" w14:textId="77777777" w:rsidR="00D161AA" w:rsidRPr="001A53E3" w:rsidRDefault="00F95AA2" w:rsidP="001A53E3">
            <w:pPr>
              <w:pStyle w:val="ListParagraph"/>
              <w:tabs>
                <w:tab w:val="left" w:pos="450"/>
              </w:tabs>
              <w:spacing w:before="50" w:after="50"/>
              <w:ind w:left="0"/>
              <w:jc w:val="center"/>
              <w:rPr>
                <w:color w:val="222222"/>
                <w:sz w:val="20"/>
                <w:szCs w:val="20"/>
              </w:rPr>
            </w:pPr>
            <w:r w:rsidRPr="001A53E3">
              <w:rPr>
                <w:rFonts w:ascii="Wingdings" w:hAnsi="Wingdings"/>
                <w:bCs/>
                <w:color w:val="00B050"/>
                <w:sz w:val="20"/>
                <w:szCs w:val="20"/>
              </w:rPr>
              <w:t></w:t>
            </w:r>
            <w:r w:rsidRPr="001A53E3">
              <w:rPr>
                <w:bCs/>
                <w:sz w:val="20"/>
                <w:szCs w:val="20"/>
              </w:rPr>
              <w:t xml:space="preserve"> Meets</w:t>
            </w:r>
          </w:p>
        </w:tc>
      </w:tr>
      <w:tr w:rsidR="00D161AA" w14:paraId="7B980DFA" w14:textId="77777777" w:rsidTr="00DE1A5C">
        <w:trPr>
          <w:cantSplit/>
          <w:trHeight w:val="27"/>
          <w:jc w:val="center"/>
        </w:trPr>
        <w:tc>
          <w:tcPr>
            <w:tcW w:w="540" w:type="dxa"/>
            <w:vMerge/>
            <w:shd w:val="clear" w:color="auto" w:fill="CCCCCC"/>
            <w:tcMar>
              <w:top w:w="43" w:type="dxa"/>
              <w:left w:w="43" w:type="dxa"/>
              <w:bottom w:w="43" w:type="dxa"/>
              <w:right w:w="43" w:type="dxa"/>
            </w:tcMar>
            <w:textDirection w:val="btLr"/>
            <w:vAlign w:val="center"/>
          </w:tcPr>
          <w:p w14:paraId="7B980DF6" w14:textId="77777777" w:rsidR="00D161AA" w:rsidRPr="0023384B" w:rsidRDefault="00D161AA" w:rsidP="003E65E3">
            <w:pPr>
              <w:ind w:left="113" w:right="113"/>
              <w:jc w:val="center"/>
              <w:rPr>
                <w:b/>
                <w:sz w:val="22"/>
                <w:szCs w:val="22"/>
              </w:rPr>
            </w:pPr>
          </w:p>
        </w:tc>
        <w:tc>
          <w:tcPr>
            <w:tcW w:w="5760" w:type="dxa"/>
            <w:gridSpan w:val="2"/>
            <w:vMerge w:val="restart"/>
            <w:tcMar>
              <w:top w:w="29" w:type="dxa"/>
              <w:left w:w="29" w:type="dxa"/>
              <w:bottom w:w="29" w:type="dxa"/>
              <w:right w:w="29" w:type="dxa"/>
            </w:tcMar>
            <w:vAlign w:val="center"/>
          </w:tcPr>
          <w:p w14:paraId="7B980DF7"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Culture and Family Engagement:</w:t>
            </w:r>
            <w:r w:rsidRPr="00376563">
              <w:rPr>
                <w:bCs/>
                <w:sz w:val="20"/>
                <w:szCs w:val="22"/>
              </w:rPr>
              <w:t xml:space="preserve"> The school supports students’ social and emotional health in a safe and respectful learning environment that engages families.</w:t>
            </w:r>
          </w:p>
        </w:tc>
        <w:tc>
          <w:tcPr>
            <w:tcW w:w="2807" w:type="dxa"/>
            <w:vAlign w:val="center"/>
          </w:tcPr>
          <w:p w14:paraId="7B980DF8" w14:textId="77777777" w:rsidR="00D161AA" w:rsidRPr="00467F05" w:rsidRDefault="00D161AA" w:rsidP="003E65E3">
            <w:pPr>
              <w:pStyle w:val="ListParagraph"/>
              <w:ind w:left="31" w:right="79"/>
              <w:rPr>
                <w:sz w:val="16"/>
                <w:szCs w:val="16"/>
              </w:rPr>
            </w:pPr>
            <w:r w:rsidRPr="00467F05">
              <w:rPr>
                <w:bCs/>
                <w:sz w:val="16"/>
                <w:szCs w:val="16"/>
              </w:rPr>
              <w:t>Social, Emotional and Health Needs</w:t>
            </w:r>
          </w:p>
        </w:tc>
        <w:tc>
          <w:tcPr>
            <w:tcW w:w="1119" w:type="dxa"/>
            <w:tcMar>
              <w:top w:w="43" w:type="dxa"/>
              <w:left w:w="43" w:type="dxa"/>
              <w:bottom w:w="43" w:type="dxa"/>
              <w:right w:w="43" w:type="dxa"/>
            </w:tcMar>
            <w:vAlign w:val="center"/>
          </w:tcPr>
          <w:p w14:paraId="7B980DF9" w14:textId="77777777" w:rsidR="00D161AA" w:rsidRPr="001A53E3" w:rsidRDefault="00F95AA2" w:rsidP="001A53E3">
            <w:pPr>
              <w:jc w:val="center"/>
              <w:rPr>
                <w:color w:val="222222"/>
                <w:sz w:val="20"/>
                <w:szCs w:val="20"/>
              </w:rPr>
            </w:pPr>
            <w:r w:rsidRPr="001A53E3">
              <w:rPr>
                <w:rFonts w:ascii="Wingdings" w:hAnsi="Wingdings"/>
                <w:bCs/>
                <w:color w:val="00B050"/>
                <w:sz w:val="20"/>
                <w:szCs w:val="20"/>
              </w:rPr>
              <w:t></w:t>
            </w:r>
            <w:r w:rsidRPr="001A53E3">
              <w:rPr>
                <w:bCs/>
                <w:sz w:val="20"/>
                <w:szCs w:val="20"/>
              </w:rPr>
              <w:t xml:space="preserve"> Meets</w:t>
            </w:r>
          </w:p>
        </w:tc>
      </w:tr>
      <w:tr w:rsidR="00D161AA" w14:paraId="7B980DFF" w14:textId="77777777" w:rsidTr="00D161AA">
        <w:trPr>
          <w:cantSplit/>
          <w:trHeight w:val="432"/>
          <w:jc w:val="center"/>
        </w:trPr>
        <w:tc>
          <w:tcPr>
            <w:tcW w:w="540" w:type="dxa"/>
            <w:vMerge/>
            <w:shd w:val="clear" w:color="auto" w:fill="CCCCCC"/>
            <w:tcMar>
              <w:top w:w="43" w:type="dxa"/>
              <w:left w:w="43" w:type="dxa"/>
              <w:bottom w:w="43" w:type="dxa"/>
              <w:right w:w="43" w:type="dxa"/>
            </w:tcMar>
            <w:textDirection w:val="btLr"/>
            <w:vAlign w:val="center"/>
          </w:tcPr>
          <w:p w14:paraId="7B980DFB" w14:textId="77777777" w:rsidR="00D161AA" w:rsidRPr="0023384B" w:rsidRDefault="00D161AA" w:rsidP="003E65E3">
            <w:pPr>
              <w:ind w:left="113" w:right="113"/>
              <w:jc w:val="center"/>
              <w:rPr>
                <w:b/>
                <w:sz w:val="22"/>
                <w:szCs w:val="22"/>
              </w:rPr>
            </w:pPr>
          </w:p>
        </w:tc>
        <w:tc>
          <w:tcPr>
            <w:tcW w:w="5760" w:type="dxa"/>
            <w:gridSpan w:val="2"/>
            <w:vMerge/>
            <w:tcMar>
              <w:top w:w="29" w:type="dxa"/>
              <w:left w:w="29" w:type="dxa"/>
              <w:bottom w:w="29" w:type="dxa"/>
              <w:right w:w="29" w:type="dxa"/>
            </w:tcMar>
            <w:vAlign w:val="center"/>
          </w:tcPr>
          <w:p w14:paraId="7B980DFC" w14:textId="77777777" w:rsidR="00D161AA" w:rsidRPr="00376563" w:rsidRDefault="00D161AA" w:rsidP="00D161AA">
            <w:pPr>
              <w:pStyle w:val="ListParagraph"/>
              <w:numPr>
                <w:ilvl w:val="0"/>
                <w:numId w:val="27"/>
              </w:numPr>
              <w:ind w:left="468" w:right="79"/>
              <w:rPr>
                <w:b/>
                <w:bCs/>
                <w:sz w:val="20"/>
                <w:szCs w:val="22"/>
              </w:rPr>
            </w:pPr>
          </w:p>
        </w:tc>
        <w:tc>
          <w:tcPr>
            <w:tcW w:w="2807" w:type="dxa"/>
            <w:vAlign w:val="center"/>
          </w:tcPr>
          <w:p w14:paraId="7B980DFD" w14:textId="77777777" w:rsidR="00D161AA" w:rsidRPr="00467F05" w:rsidRDefault="00D161AA" w:rsidP="003E65E3">
            <w:pPr>
              <w:pStyle w:val="ListParagraph"/>
              <w:ind w:left="31" w:right="79"/>
              <w:rPr>
                <w:bCs/>
                <w:sz w:val="16"/>
                <w:szCs w:val="16"/>
              </w:rPr>
            </w:pPr>
            <w:r w:rsidRPr="00467F05">
              <w:rPr>
                <w:bCs/>
                <w:sz w:val="16"/>
                <w:szCs w:val="16"/>
              </w:rPr>
              <w:t>Family Engagement</w:t>
            </w:r>
          </w:p>
        </w:tc>
        <w:tc>
          <w:tcPr>
            <w:tcW w:w="1119" w:type="dxa"/>
            <w:tcMar>
              <w:top w:w="43" w:type="dxa"/>
              <w:left w:w="43" w:type="dxa"/>
              <w:bottom w:w="43" w:type="dxa"/>
              <w:right w:w="43" w:type="dxa"/>
            </w:tcMar>
            <w:vAlign w:val="center"/>
          </w:tcPr>
          <w:p w14:paraId="7B980DFE" w14:textId="77777777" w:rsidR="00D161AA" w:rsidRPr="001A53E3" w:rsidRDefault="00F95AA2" w:rsidP="001A53E3">
            <w:pPr>
              <w:jc w:val="center"/>
              <w:rPr>
                <w:color w:val="222222"/>
                <w:sz w:val="20"/>
                <w:szCs w:val="20"/>
              </w:rPr>
            </w:pPr>
            <w:r w:rsidRPr="001A53E3">
              <w:rPr>
                <w:rFonts w:ascii="Wingdings" w:hAnsi="Wingdings"/>
                <w:bCs/>
                <w:color w:val="00B050"/>
                <w:sz w:val="20"/>
                <w:szCs w:val="20"/>
              </w:rPr>
              <w:t></w:t>
            </w:r>
            <w:r w:rsidRPr="001A53E3">
              <w:rPr>
                <w:bCs/>
                <w:sz w:val="20"/>
                <w:szCs w:val="20"/>
              </w:rPr>
              <w:t xml:space="preserve"> Meets</w:t>
            </w:r>
          </w:p>
        </w:tc>
      </w:tr>
      <w:tr w:rsidR="00D161AA" w14:paraId="7B980E04" w14:textId="77777777" w:rsidTr="00D161AA">
        <w:trPr>
          <w:cantSplit/>
          <w:trHeight w:val="288"/>
          <w:jc w:val="center"/>
        </w:trPr>
        <w:tc>
          <w:tcPr>
            <w:tcW w:w="540" w:type="dxa"/>
            <w:vMerge w:val="restart"/>
            <w:shd w:val="clear" w:color="auto" w:fill="CCCCCC"/>
            <w:tcMar>
              <w:top w:w="43" w:type="dxa"/>
              <w:left w:w="43" w:type="dxa"/>
              <w:bottom w:w="43" w:type="dxa"/>
              <w:right w:w="43" w:type="dxa"/>
            </w:tcMar>
            <w:textDirection w:val="btLr"/>
            <w:vAlign w:val="center"/>
          </w:tcPr>
          <w:p w14:paraId="7B980E00" w14:textId="77777777" w:rsidR="00D161AA" w:rsidRPr="0023384B" w:rsidRDefault="00D161AA" w:rsidP="003E65E3">
            <w:pPr>
              <w:ind w:left="113" w:right="113"/>
              <w:jc w:val="center"/>
              <w:rPr>
                <w:b/>
                <w:bCs/>
                <w:sz w:val="22"/>
                <w:szCs w:val="22"/>
              </w:rPr>
            </w:pPr>
            <w:r w:rsidRPr="0023384B">
              <w:rPr>
                <w:b/>
                <w:bCs/>
                <w:sz w:val="22"/>
                <w:szCs w:val="22"/>
              </w:rPr>
              <w:t>Organizational Viability</w:t>
            </w:r>
          </w:p>
        </w:tc>
        <w:tc>
          <w:tcPr>
            <w:tcW w:w="5760" w:type="dxa"/>
            <w:gridSpan w:val="2"/>
            <w:vMerge w:val="restart"/>
            <w:tcMar>
              <w:top w:w="29" w:type="dxa"/>
              <w:left w:w="29" w:type="dxa"/>
              <w:bottom w:w="29" w:type="dxa"/>
              <w:right w:w="29" w:type="dxa"/>
            </w:tcMar>
            <w:vAlign w:val="center"/>
          </w:tcPr>
          <w:p w14:paraId="7B980E01"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Capacity:</w:t>
            </w:r>
            <w:r w:rsidRPr="00376563">
              <w:rPr>
                <w:bCs/>
                <w:sz w:val="20"/>
                <w:szCs w:val="22"/>
              </w:rPr>
              <w:t xml:space="preserve"> </w:t>
            </w:r>
            <w:r w:rsidRPr="00376563">
              <w:rPr>
                <w:sz w:val="20"/>
                <w:szCs w:val="22"/>
              </w:rPr>
              <w:t xml:space="preserve">The school sustains a well-functioning organizational structure and creates a professional working climate for all staff.  </w:t>
            </w:r>
          </w:p>
        </w:tc>
        <w:tc>
          <w:tcPr>
            <w:tcW w:w="2807" w:type="dxa"/>
            <w:vAlign w:val="center"/>
          </w:tcPr>
          <w:p w14:paraId="7B980E02" w14:textId="77777777" w:rsidR="00D161AA" w:rsidRPr="00467F05" w:rsidRDefault="00D161AA" w:rsidP="003E65E3">
            <w:pPr>
              <w:pStyle w:val="ListParagraph"/>
              <w:ind w:left="31" w:right="79"/>
              <w:rPr>
                <w:sz w:val="16"/>
                <w:szCs w:val="16"/>
              </w:rPr>
            </w:pPr>
            <w:r w:rsidRPr="00467F05">
              <w:rPr>
                <w:bCs/>
                <w:sz w:val="16"/>
                <w:szCs w:val="16"/>
              </w:rPr>
              <w:t>School Leadership</w:t>
            </w:r>
          </w:p>
        </w:tc>
        <w:tc>
          <w:tcPr>
            <w:tcW w:w="1119" w:type="dxa"/>
            <w:tcMar>
              <w:top w:w="43" w:type="dxa"/>
              <w:left w:w="43" w:type="dxa"/>
              <w:bottom w:w="43" w:type="dxa"/>
              <w:right w:w="43" w:type="dxa"/>
            </w:tcMar>
            <w:vAlign w:val="center"/>
          </w:tcPr>
          <w:p w14:paraId="7B980E03" w14:textId="77777777" w:rsidR="00D161AA" w:rsidRPr="001A53E3" w:rsidRDefault="00F95AA2" w:rsidP="001A53E3">
            <w:pPr>
              <w:jc w:val="center"/>
              <w:rPr>
                <w:color w:val="222222"/>
                <w:sz w:val="20"/>
                <w:szCs w:val="20"/>
              </w:rPr>
            </w:pPr>
            <w:r w:rsidRPr="001A53E3">
              <w:rPr>
                <w:rFonts w:ascii="Wingdings" w:hAnsi="Wingdings"/>
                <w:bCs/>
                <w:color w:val="00B050"/>
                <w:sz w:val="20"/>
                <w:szCs w:val="20"/>
              </w:rPr>
              <w:t></w:t>
            </w:r>
            <w:r w:rsidRPr="001A53E3">
              <w:rPr>
                <w:bCs/>
                <w:sz w:val="20"/>
                <w:szCs w:val="20"/>
              </w:rPr>
              <w:t xml:space="preserve"> Meets</w:t>
            </w:r>
          </w:p>
        </w:tc>
      </w:tr>
      <w:tr w:rsidR="00D161AA" w14:paraId="7B980E09" w14:textId="77777777" w:rsidTr="00D161AA">
        <w:trPr>
          <w:cantSplit/>
          <w:trHeight w:val="288"/>
          <w:jc w:val="center"/>
        </w:trPr>
        <w:tc>
          <w:tcPr>
            <w:tcW w:w="540" w:type="dxa"/>
            <w:vMerge/>
            <w:shd w:val="clear" w:color="auto" w:fill="CCCCCC"/>
            <w:tcMar>
              <w:top w:w="43" w:type="dxa"/>
              <w:left w:w="43" w:type="dxa"/>
              <w:bottom w:w="43" w:type="dxa"/>
              <w:right w:w="43" w:type="dxa"/>
            </w:tcMar>
            <w:textDirection w:val="btLr"/>
            <w:vAlign w:val="center"/>
          </w:tcPr>
          <w:p w14:paraId="7B980E05" w14:textId="77777777" w:rsidR="00D161AA" w:rsidRPr="0023384B" w:rsidRDefault="00D161AA" w:rsidP="003E65E3">
            <w:pPr>
              <w:ind w:left="113" w:right="113"/>
              <w:jc w:val="center"/>
              <w:rPr>
                <w:b/>
                <w:bCs/>
                <w:sz w:val="22"/>
                <w:szCs w:val="22"/>
              </w:rPr>
            </w:pPr>
          </w:p>
        </w:tc>
        <w:tc>
          <w:tcPr>
            <w:tcW w:w="5760" w:type="dxa"/>
            <w:gridSpan w:val="2"/>
            <w:vMerge/>
            <w:tcMar>
              <w:top w:w="29" w:type="dxa"/>
              <w:left w:w="29" w:type="dxa"/>
              <w:bottom w:w="29" w:type="dxa"/>
              <w:right w:w="29" w:type="dxa"/>
            </w:tcMar>
            <w:vAlign w:val="center"/>
          </w:tcPr>
          <w:p w14:paraId="7B980E06" w14:textId="77777777" w:rsidR="00D161AA" w:rsidRPr="0023384B" w:rsidRDefault="00D161AA" w:rsidP="00D161AA">
            <w:pPr>
              <w:pStyle w:val="ListParagraph"/>
              <w:numPr>
                <w:ilvl w:val="0"/>
                <w:numId w:val="27"/>
              </w:numPr>
              <w:ind w:left="468" w:right="79"/>
              <w:rPr>
                <w:b/>
                <w:bCs/>
                <w:sz w:val="22"/>
                <w:szCs w:val="22"/>
              </w:rPr>
            </w:pPr>
          </w:p>
        </w:tc>
        <w:tc>
          <w:tcPr>
            <w:tcW w:w="2807" w:type="dxa"/>
            <w:vAlign w:val="center"/>
          </w:tcPr>
          <w:p w14:paraId="7B980E07" w14:textId="77777777" w:rsidR="00D161AA" w:rsidRPr="00467F05" w:rsidRDefault="00D161AA" w:rsidP="003E65E3">
            <w:pPr>
              <w:pStyle w:val="ListParagraph"/>
              <w:ind w:left="31" w:right="79"/>
              <w:rPr>
                <w:bCs/>
                <w:sz w:val="16"/>
                <w:szCs w:val="16"/>
              </w:rPr>
            </w:pPr>
            <w:r w:rsidRPr="00467F05">
              <w:rPr>
                <w:bCs/>
                <w:sz w:val="16"/>
                <w:szCs w:val="16"/>
              </w:rPr>
              <w:t>Professional Climate</w:t>
            </w:r>
          </w:p>
        </w:tc>
        <w:tc>
          <w:tcPr>
            <w:tcW w:w="1119" w:type="dxa"/>
            <w:tcMar>
              <w:top w:w="43" w:type="dxa"/>
              <w:left w:w="43" w:type="dxa"/>
              <w:bottom w:w="43" w:type="dxa"/>
              <w:right w:w="43" w:type="dxa"/>
            </w:tcMar>
            <w:vAlign w:val="center"/>
          </w:tcPr>
          <w:p w14:paraId="7B980E08" w14:textId="77777777" w:rsidR="00D161AA" w:rsidRPr="001A53E3" w:rsidRDefault="00F95AA2" w:rsidP="001A53E3">
            <w:pPr>
              <w:jc w:val="center"/>
              <w:rPr>
                <w:color w:val="222222"/>
                <w:sz w:val="20"/>
                <w:szCs w:val="20"/>
              </w:rPr>
            </w:pPr>
            <w:r w:rsidRPr="001A53E3">
              <w:rPr>
                <w:rFonts w:ascii="Wingdings" w:hAnsi="Wingdings"/>
                <w:bCs/>
                <w:color w:val="00B050"/>
                <w:sz w:val="20"/>
                <w:szCs w:val="20"/>
              </w:rPr>
              <w:t></w:t>
            </w:r>
            <w:r w:rsidRPr="001A53E3">
              <w:rPr>
                <w:bCs/>
                <w:sz w:val="20"/>
                <w:szCs w:val="20"/>
              </w:rPr>
              <w:t xml:space="preserve"> Meets</w:t>
            </w:r>
          </w:p>
        </w:tc>
      </w:tr>
      <w:tr w:rsidR="00D161AA" w14:paraId="7B980E0E" w14:textId="77777777" w:rsidTr="00D161AA">
        <w:trPr>
          <w:cantSplit/>
          <w:trHeight w:val="288"/>
          <w:jc w:val="center"/>
        </w:trPr>
        <w:tc>
          <w:tcPr>
            <w:tcW w:w="540" w:type="dxa"/>
            <w:vMerge/>
            <w:shd w:val="clear" w:color="auto" w:fill="CCCCCC"/>
            <w:tcMar>
              <w:top w:w="43" w:type="dxa"/>
              <w:left w:w="43" w:type="dxa"/>
              <w:bottom w:w="43" w:type="dxa"/>
              <w:right w:w="43" w:type="dxa"/>
            </w:tcMar>
            <w:textDirection w:val="btLr"/>
            <w:vAlign w:val="center"/>
          </w:tcPr>
          <w:p w14:paraId="7B980E0A" w14:textId="77777777" w:rsidR="00D161AA" w:rsidRPr="0023384B" w:rsidRDefault="00D161AA" w:rsidP="003E65E3">
            <w:pPr>
              <w:ind w:left="113" w:right="113"/>
              <w:jc w:val="center"/>
              <w:rPr>
                <w:b/>
                <w:bCs/>
                <w:sz w:val="22"/>
                <w:szCs w:val="22"/>
              </w:rPr>
            </w:pPr>
          </w:p>
        </w:tc>
        <w:tc>
          <w:tcPr>
            <w:tcW w:w="5760" w:type="dxa"/>
            <w:gridSpan w:val="2"/>
            <w:vMerge/>
            <w:tcMar>
              <w:top w:w="29" w:type="dxa"/>
              <w:left w:w="29" w:type="dxa"/>
              <w:bottom w:w="29" w:type="dxa"/>
              <w:right w:w="29" w:type="dxa"/>
            </w:tcMar>
            <w:vAlign w:val="center"/>
          </w:tcPr>
          <w:p w14:paraId="7B980E0B" w14:textId="77777777" w:rsidR="00D161AA" w:rsidRPr="0023384B" w:rsidRDefault="00D161AA" w:rsidP="00D161AA">
            <w:pPr>
              <w:pStyle w:val="ListParagraph"/>
              <w:numPr>
                <w:ilvl w:val="0"/>
                <w:numId w:val="27"/>
              </w:numPr>
              <w:ind w:left="468" w:right="79"/>
              <w:rPr>
                <w:b/>
                <w:bCs/>
                <w:sz w:val="22"/>
                <w:szCs w:val="22"/>
              </w:rPr>
            </w:pPr>
          </w:p>
        </w:tc>
        <w:tc>
          <w:tcPr>
            <w:tcW w:w="2807" w:type="dxa"/>
            <w:vAlign w:val="center"/>
          </w:tcPr>
          <w:p w14:paraId="7B980E0C" w14:textId="77777777" w:rsidR="00D161AA" w:rsidRPr="00467F05" w:rsidRDefault="00D161AA" w:rsidP="003E65E3">
            <w:pPr>
              <w:pStyle w:val="ListParagraph"/>
              <w:ind w:left="31" w:right="79"/>
              <w:rPr>
                <w:bCs/>
                <w:sz w:val="16"/>
                <w:szCs w:val="16"/>
              </w:rPr>
            </w:pPr>
            <w:r w:rsidRPr="00467F05">
              <w:rPr>
                <w:bCs/>
                <w:sz w:val="16"/>
                <w:szCs w:val="16"/>
              </w:rPr>
              <w:t>Contractual Relationships (If applicable)</w:t>
            </w:r>
          </w:p>
        </w:tc>
        <w:tc>
          <w:tcPr>
            <w:tcW w:w="1119" w:type="dxa"/>
            <w:tcMar>
              <w:top w:w="43" w:type="dxa"/>
              <w:left w:w="43" w:type="dxa"/>
              <w:bottom w:w="43" w:type="dxa"/>
              <w:right w:w="43" w:type="dxa"/>
            </w:tcMar>
            <w:vAlign w:val="center"/>
          </w:tcPr>
          <w:p w14:paraId="7B980E0D" w14:textId="77777777" w:rsidR="00D161AA" w:rsidRPr="001A53E3" w:rsidRDefault="00F95AA2" w:rsidP="001A53E3">
            <w:pPr>
              <w:jc w:val="center"/>
              <w:rPr>
                <w:color w:val="222222"/>
                <w:sz w:val="20"/>
                <w:szCs w:val="20"/>
              </w:rPr>
            </w:pPr>
            <w:r w:rsidRPr="001A53E3">
              <w:rPr>
                <w:rFonts w:ascii="Wingdings" w:hAnsi="Wingdings"/>
                <w:bCs/>
                <w:color w:val="FFC000"/>
                <w:sz w:val="20"/>
                <w:szCs w:val="20"/>
              </w:rPr>
              <w:t></w:t>
            </w:r>
            <w:r w:rsidRPr="001A53E3">
              <w:rPr>
                <w:bCs/>
                <w:sz w:val="20"/>
                <w:szCs w:val="20"/>
              </w:rPr>
              <w:t xml:space="preserve"> Partially Meets</w:t>
            </w:r>
          </w:p>
        </w:tc>
      </w:tr>
      <w:tr w:rsidR="00D161AA" w14:paraId="7B980E12" w14:textId="77777777" w:rsidTr="00D161AA">
        <w:trPr>
          <w:trHeight w:val="864"/>
          <w:jc w:val="center"/>
        </w:trPr>
        <w:tc>
          <w:tcPr>
            <w:tcW w:w="540" w:type="dxa"/>
            <w:vMerge/>
            <w:shd w:val="clear" w:color="auto" w:fill="CCCCCC"/>
            <w:tcMar>
              <w:top w:w="43" w:type="dxa"/>
              <w:left w:w="43" w:type="dxa"/>
              <w:bottom w:w="43" w:type="dxa"/>
              <w:right w:w="43" w:type="dxa"/>
            </w:tcMar>
          </w:tcPr>
          <w:p w14:paraId="7B980E0F" w14:textId="77777777" w:rsidR="00D161AA" w:rsidRDefault="00D161AA" w:rsidP="003E65E3"/>
        </w:tc>
        <w:tc>
          <w:tcPr>
            <w:tcW w:w="8567" w:type="dxa"/>
            <w:gridSpan w:val="3"/>
            <w:tcMar>
              <w:top w:w="29" w:type="dxa"/>
              <w:left w:w="29" w:type="dxa"/>
              <w:bottom w:w="29" w:type="dxa"/>
              <w:right w:w="29" w:type="dxa"/>
            </w:tcMar>
            <w:vAlign w:val="center"/>
          </w:tcPr>
          <w:p w14:paraId="7B980E10"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Governance:</w:t>
            </w:r>
            <w:r w:rsidRPr="00376563">
              <w:rPr>
                <w:bCs/>
                <w:sz w:val="20"/>
                <w:szCs w:val="22"/>
              </w:rPr>
              <w:t xml:space="preserve"> Members of the board of trustees act as public agents authorized by the state and provide competent and appropriate governance to ensure the success and sustainability of the school.</w:t>
            </w:r>
          </w:p>
        </w:tc>
        <w:tc>
          <w:tcPr>
            <w:tcW w:w="1119" w:type="dxa"/>
            <w:tcMar>
              <w:top w:w="43" w:type="dxa"/>
              <w:left w:w="43" w:type="dxa"/>
              <w:bottom w:w="43" w:type="dxa"/>
              <w:right w:w="43" w:type="dxa"/>
            </w:tcMar>
            <w:vAlign w:val="center"/>
          </w:tcPr>
          <w:p w14:paraId="7B980E11" w14:textId="77777777" w:rsidR="00D161AA" w:rsidRPr="001A53E3" w:rsidRDefault="00F95AA2" w:rsidP="001A53E3">
            <w:pPr>
              <w:jc w:val="center"/>
              <w:rPr>
                <w:color w:val="222222"/>
                <w:sz w:val="20"/>
                <w:szCs w:val="20"/>
              </w:rPr>
            </w:pPr>
            <w:r w:rsidRPr="001A53E3">
              <w:rPr>
                <w:rFonts w:ascii="Wingdings" w:hAnsi="Wingdings"/>
                <w:bCs/>
                <w:color w:val="FFC000"/>
                <w:sz w:val="20"/>
                <w:szCs w:val="20"/>
              </w:rPr>
              <w:t></w:t>
            </w:r>
            <w:r w:rsidRPr="001A53E3">
              <w:rPr>
                <w:bCs/>
                <w:sz w:val="20"/>
                <w:szCs w:val="20"/>
              </w:rPr>
              <w:t xml:space="preserve"> Partially Meets</w:t>
            </w:r>
          </w:p>
        </w:tc>
      </w:tr>
      <w:tr w:rsidR="00D161AA" w14:paraId="7B980E16" w14:textId="77777777" w:rsidTr="00D161AA">
        <w:trPr>
          <w:trHeight w:val="864"/>
          <w:jc w:val="center"/>
        </w:trPr>
        <w:tc>
          <w:tcPr>
            <w:tcW w:w="540" w:type="dxa"/>
            <w:vMerge/>
            <w:shd w:val="clear" w:color="auto" w:fill="CCCCCC"/>
            <w:tcMar>
              <w:top w:w="43" w:type="dxa"/>
              <w:left w:w="43" w:type="dxa"/>
              <w:bottom w:w="43" w:type="dxa"/>
              <w:right w:w="43" w:type="dxa"/>
            </w:tcMar>
          </w:tcPr>
          <w:p w14:paraId="7B980E13" w14:textId="77777777" w:rsidR="00D161AA" w:rsidRDefault="00D161AA" w:rsidP="003E65E3"/>
        </w:tc>
        <w:tc>
          <w:tcPr>
            <w:tcW w:w="8567" w:type="dxa"/>
            <w:gridSpan w:val="3"/>
            <w:tcMar>
              <w:top w:w="29" w:type="dxa"/>
              <w:left w:w="29" w:type="dxa"/>
              <w:bottom w:w="29" w:type="dxa"/>
              <w:right w:w="29" w:type="dxa"/>
            </w:tcMar>
            <w:vAlign w:val="center"/>
          </w:tcPr>
          <w:p w14:paraId="7B980E14"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Finance:</w:t>
            </w:r>
            <w:r w:rsidRPr="00376563">
              <w:rPr>
                <w:bCs/>
                <w:sz w:val="20"/>
                <w:szCs w:val="22"/>
              </w:rPr>
              <w:t xml:space="preserve"> The school maintains a sound and stable financial condition and operates in a financially sound and publicly accountable manner.</w:t>
            </w:r>
          </w:p>
        </w:tc>
        <w:tc>
          <w:tcPr>
            <w:tcW w:w="1119" w:type="dxa"/>
            <w:tcMar>
              <w:top w:w="43" w:type="dxa"/>
              <w:left w:w="43" w:type="dxa"/>
              <w:bottom w:w="43" w:type="dxa"/>
              <w:right w:w="43" w:type="dxa"/>
            </w:tcMar>
            <w:vAlign w:val="center"/>
          </w:tcPr>
          <w:p w14:paraId="7B980E15" w14:textId="77777777" w:rsidR="00D161AA" w:rsidRPr="001A53E3" w:rsidRDefault="00824AC6" w:rsidP="001A53E3">
            <w:pPr>
              <w:spacing w:before="50" w:after="50"/>
              <w:jc w:val="center"/>
              <w:rPr>
                <w:sz w:val="20"/>
                <w:szCs w:val="20"/>
              </w:rPr>
            </w:pPr>
            <w:r w:rsidRPr="001A53E3">
              <w:rPr>
                <w:rFonts w:ascii="Wingdings" w:hAnsi="Wingdings"/>
                <w:bCs/>
                <w:color w:val="FFC000"/>
                <w:sz w:val="20"/>
                <w:szCs w:val="20"/>
              </w:rPr>
              <w:t></w:t>
            </w:r>
            <w:r w:rsidRPr="001A53E3">
              <w:rPr>
                <w:bCs/>
                <w:sz w:val="20"/>
                <w:szCs w:val="20"/>
              </w:rPr>
              <w:t xml:space="preserve"> Partially Meets</w:t>
            </w:r>
          </w:p>
        </w:tc>
      </w:tr>
    </w:tbl>
    <w:p w14:paraId="7B980E17" w14:textId="77777777" w:rsidR="000A739C" w:rsidRDefault="000A739C"/>
    <w:tbl>
      <w:tblPr>
        <w:tblpPr w:leftFromText="180" w:rightFromText="180" w:vertAnchor="text" w:horzAnchor="margin" w:tblpY="-194"/>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6"/>
      </w:tblGrid>
      <w:tr w:rsidR="00C17F36" w:rsidRPr="006F17B4" w14:paraId="7B980E19" w14:textId="77777777" w:rsidTr="00C17F36">
        <w:tc>
          <w:tcPr>
            <w:tcW w:w="9576" w:type="dxa"/>
            <w:shd w:val="clear" w:color="auto" w:fill="000000"/>
          </w:tcPr>
          <w:p w14:paraId="7B980E18" w14:textId="77777777" w:rsidR="00C17F36" w:rsidRPr="006F17B4" w:rsidRDefault="00C17F36" w:rsidP="00376563">
            <w:pPr>
              <w:pStyle w:val="Heading2"/>
            </w:pPr>
            <w:bookmarkStart w:id="10" w:name="_Toc374952869"/>
            <w:bookmarkStart w:id="11" w:name="_Toc441568755"/>
            <w:r w:rsidRPr="009B392D">
              <w:t>I</w:t>
            </w:r>
            <w:r>
              <w:t>I</w:t>
            </w:r>
            <w:r w:rsidRPr="009B392D">
              <w:t>I. School</w:t>
            </w:r>
            <w:r>
              <w:t xml:space="preserve"> </w:t>
            </w:r>
            <w:bookmarkEnd w:id="10"/>
            <w:r w:rsidR="00376563">
              <w:t>Setting</w:t>
            </w:r>
            <w:bookmarkEnd w:id="11"/>
            <w:r>
              <w:t xml:space="preserve"> </w:t>
            </w:r>
          </w:p>
        </w:tc>
      </w:tr>
    </w:tbl>
    <w:p w14:paraId="7B980E1A" w14:textId="77777777" w:rsidR="00503E2A" w:rsidRDefault="00503E2A" w:rsidP="00126A77">
      <w:pPr>
        <w:rPr>
          <w:highlight w:val="yellow"/>
        </w:rPr>
      </w:pPr>
    </w:p>
    <w:p w14:paraId="7B980E1B" w14:textId="77777777" w:rsidR="0055280F" w:rsidRPr="00BA65DE" w:rsidRDefault="0055280F" w:rsidP="00D37CAD">
      <w:pPr>
        <w:rPr>
          <w:sz w:val="23"/>
          <w:szCs w:val="23"/>
          <w:u w:val="single"/>
        </w:rPr>
      </w:pPr>
      <w:r w:rsidRPr="00BA65DE">
        <w:rPr>
          <w:sz w:val="23"/>
          <w:szCs w:val="23"/>
          <w:u w:val="single"/>
        </w:rPr>
        <w:t xml:space="preserve">School </w:t>
      </w:r>
      <w:r w:rsidR="00376563" w:rsidRPr="00BA65DE">
        <w:rPr>
          <w:sz w:val="23"/>
          <w:szCs w:val="23"/>
          <w:u w:val="single"/>
        </w:rPr>
        <w:t>Setting</w:t>
      </w:r>
    </w:p>
    <w:p w14:paraId="7B980E1C" w14:textId="77777777" w:rsidR="00763A2A" w:rsidRPr="00BA65DE" w:rsidRDefault="00763A2A" w:rsidP="00D37CAD">
      <w:pPr>
        <w:rPr>
          <w:sz w:val="23"/>
          <w:szCs w:val="23"/>
          <w:u w:val="single"/>
        </w:rPr>
      </w:pPr>
    </w:p>
    <w:p w14:paraId="7B980E1D" w14:textId="77777777" w:rsidR="000557EC" w:rsidRPr="00BA65DE" w:rsidRDefault="000557EC" w:rsidP="00285255">
      <w:pPr>
        <w:rPr>
          <w:snapToGrid w:val="0"/>
          <w:sz w:val="23"/>
          <w:szCs w:val="23"/>
        </w:rPr>
      </w:pPr>
      <w:r w:rsidRPr="00BA65DE">
        <w:rPr>
          <w:snapToGrid w:val="0"/>
          <w:sz w:val="23"/>
          <w:szCs w:val="23"/>
        </w:rPr>
        <w:t>Boston Green Academy Horace Mann Charter School (</w:t>
      </w:r>
      <w:r w:rsidR="00285255" w:rsidRPr="00BA65DE">
        <w:rPr>
          <w:snapToGrid w:val="0"/>
          <w:sz w:val="23"/>
          <w:szCs w:val="23"/>
        </w:rPr>
        <w:t>BGA</w:t>
      </w:r>
      <w:r w:rsidRPr="00BA65DE">
        <w:rPr>
          <w:snapToGrid w:val="0"/>
          <w:sz w:val="23"/>
          <w:szCs w:val="23"/>
        </w:rPr>
        <w:t>)</w:t>
      </w:r>
      <w:r w:rsidR="00285255" w:rsidRPr="00BA65DE">
        <w:rPr>
          <w:snapToGrid w:val="0"/>
          <w:sz w:val="23"/>
          <w:szCs w:val="23"/>
        </w:rPr>
        <w:t xml:space="preserve"> is a Horace Mann III charter school in the Boston Public School (BPS) district. In its application submitted in 2010 to become a Horace Mann III charter school, BGA promised to serve students from </w:t>
      </w:r>
      <w:r w:rsidRPr="00BA65DE">
        <w:rPr>
          <w:snapToGrid w:val="0"/>
          <w:sz w:val="23"/>
          <w:szCs w:val="23"/>
        </w:rPr>
        <w:t xml:space="preserve">a </w:t>
      </w:r>
      <w:r w:rsidR="00285255" w:rsidRPr="00BA65DE">
        <w:rPr>
          <w:snapToGrid w:val="0"/>
          <w:sz w:val="23"/>
          <w:szCs w:val="23"/>
        </w:rPr>
        <w:t>Boston high school</w:t>
      </w:r>
      <w:r w:rsidRPr="00BA65DE">
        <w:rPr>
          <w:snapToGrid w:val="0"/>
          <w:sz w:val="23"/>
          <w:szCs w:val="23"/>
        </w:rPr>
        <w:t xml:space="preserve"> that was recommended for closure</w:t>
      </w:r>
      <w:r w:rsidR="00285255" w:rsidRPr="00BA65DE">
        <w:rPr>
          <w:snapToGrid w:val="0"/>
          <w:sz w:val="23"/>
          <w:szCs w:val="23"/>
        </w:rPr>
        <w:t xml:space="preserve">. In its subsequent memorandum of understanding (MOU) with Boston Public Schools (BPS), BGA agreed to open in 2011 with students in grades 9-12, to absorb the student population from Odyssey High School (Odyssey), and to occupy Odyssey’s facility in South Boston. Originally proposed as a 6-12 school, the MOU altered the founding group’s original growth plan and delayed </w:t>
      </w:r>
      <w:r w:rsidRPr="00BA65DE">
        <w:rPr>
          <w:snapToGrid w:val="0"/>
          <w:sz w:val="23"/>
          <w:szCs w:val="23"/>
        </w:rPr>
        <w:t xml:space="preserve">the </w:t>
      </w:r>
      <w:r w:rsidR="00285255" w:rsidRPr="00BA65DE">
        <w:rPr>
          <w:snapToGrid w:val="0"/>
          <w:sz w:val="23"/>
          <w:szCs w:val="23"/>
        </w:rPr>
        <w:t xml:space="preserve">offering </w:t>
      </w:r>
      <w:r w:rsidRPr="00BA65DE">
        <w:rPr>
          <w:snapToGrid w:val="0"/>
          <w:sz w:val="23"/>
          <w:szCs w:val="23"/>
        </w:rPr>
        <w:t xml:space="preserve">of </w:t>
      </w:r>
      <w:r w:rsidR="00285255" w:rsidRPr="00BA65DE">
        <w:rPr>
          <w:snapToGrid w:val="0"/>
          <w:sz w:val="23"/>
          <w:szCs w:val="23"/>
        </w:rPr>
        <w:t xml:space="preserve">middle school grades. </w:t>
      </w:r>
      <w:r w:rsidRPr="00BA65DE">
        <w:rPr>
          <w:snapToGrid w:val="0"/>
          <w:sz w:val="23"/>
          <w:szCs w:val="23"/>
        </w:rPr>
        <w:t xml:space="preserve">From 2011 until the end of the 2013-14 school year, BGA served grades 9-12 in the South Boston facility. </w:t>
      </w:r>
      <w:r w:rsidR="00285255" w:rsidRPr="00BA65DE">
        <w:rPr>
          <w:snapToGrid w:val="0"/>
          <w:sz w:val="23"/>
          <w:szCs w:val="23"/>
        </w:rPr>
        <w:t xml:space="preserve">In </w:t>
      </w:r>
      <w:r w:rsidRPr="00BA65DE">
        <w:rPr>
          <w:snapToGrid w:val="0"/>
          <w:sz w:val="23"/>
          <w:szCs w:val="23"/>
        </w:rPr>
        <w:t xml:space="preserve">the fall of </w:t>
      </w:r>
      <w:r w:rsidR="00285255" w:rsidRPr="00BA65DE">
        <w:rPr>
          <w:snapToGrid w:val="0"/>
          <w:sz w:val="23"/>
          <w:szCs w:val="23"/>
        </w:rPr>
        <w:t>2014, the school moved to a new location in Brighton and began to serve the 6</w:t>
      </w:r>
      <w:r w:rsidR="00285255" w:rsidRPr="00BA65DE">
        <w:rPr>
          <w:snapToGrid w:val="0"/>
          <w:sz w:val="23"/>
          <w:szCs w:val="23"/>
          <w:vertAlign w:val="superscript"/>
        </w:rPr>
        <w:t>th</w:t>
      </w:r>
      <w:r w:rsidR="00285255" w:rsidRPr="00BA65DE">
        <w:rPr>
          <w:snapToGrid w:val="0"/>
          <w:sz w:val="23"/>
          <w:szCs w:val="23"/>
        </w:rPr>
        <w:t xml:space="preserve"> grade. </w:t>
      </w:r>
      <w:r w:rsidR="00004C1E">
        <w:rPr>
          <w:snapToGrid w:val="0"/>
          <w:sz w:val="23"/>
          <w:szCs w:val="23"/>
        </w:rPr>
        <w:t xml:space="preserve">The Brighton facility is co-located with </w:t>
      </w:r>
      <w:r w:rsidR="005743AF">
        <w:rPr>
          <w:snapToGrid w:val="0"/>
          <w:sz w:val="23"/>
          <w:szCs w:val="23"/>
        </w:rPr>
        <w:t xml:space="preserve">Another Course to College, a BPS school. </w:t>
      </w:r>
      <w:r w:rsidR="00285255" w:rsidRPr="00BA65DE">
        <w:rPr>
          <w:snapToGrid w:val="0"/>
          <w:sz w:val="23"/>
          <w:szCs w:val="23"/>
        </w:rPr>
        <w:t xml:space="preserve">In </w:t>
      </w:r>
      <w:r w:rsidRPr="00BA65DE">
        <w:rPr>
          <w:snapToGrid w:val="0"/>
          <w:sz w:val="23"/>
          <w:szCs w:val="23"/>
        </w:rPr>
        <w:t xml:space="preserve">the fall of </w:t>
      </w:r>
      <w:r w:rsidR="00285255" w:rsidRPr="00BA65DE">
        <w:rPr>
          <w:snapToGrid w:val="0"/>
          <w:sz w:val="23"/>
          <w:szCs w:val="23"/>
        </w:rPr>
        <w:t>2015, the school began to serve the 7</w:t>
      </w:r>
      <w:r w:rsidR="00285255" w:rsidRPr="00BA65DE">
        <w:rPr>
          <w:snapToGrid w:val="0"/>
          <w:sz w:val="23"/>
          <w:szCs w:val="23"/>
          <w:vertAlign w:val="superscript"/>
        </w:rPr>
        <w:t>th</w:t>
      </w:r>
      <w:r w:rsidR="005743AF">
        <w:rPr>
          <w:snapToGrid w:val="0"/>
          <w:sz w:val="23"/>
          <w:szCs w:val="23"/>
        </w:rPr>
        <w:t xml:space="preserve"> grade.</w:t>
      </w:r>
    </w:p>
    <w:p w14:paraId="7B980E1E" w14:textId="77777777" w:rsidR="000557EC" w:rsidRPr="00BA65DE" w:rsidRDefault="000557EC" w:rsidP="00285255">
      <w:pPr>
        <w:rPr>
          <w:snapToGrid w:val="0"/>
          <w:sz w:val="23"/>
          <w:szCs w:val="23"/>
        </w:rPr>
      </w:pPr>
    </w:p>
    <w:p w14:paraId="7B980E1F" w14:textId="77777777" w:rsidR="00285255" w:rsidRPr="00BA65DE" w:rsidRDefault="00285255" w:rsidP="00285255">
      <w:pPr>
        <w:rPr>
          <w:snapToGrid w:val="0"/>
          <w:sz w:val="23"/>
          <w:szCs w:val="23"/>
        </w:rPr>
      </w:pPr>
      <w:r w:rsidRPr="00BA65DE">
        <w:rPr>
          <w:snapToGrid w:val="0"/>
          <w:sz w:val="23"/>
          <w:szCs w:val="23"/>
        </w:rPr>
        <w:t xml:space="preserve">In the summer of 2015, the school requested an amendment to its mission statement </w:t>
      </w:r>
      <w:r w:rsidRPr="00BA65DE">
        <w:rPr>
          <w:sz w:val="23"/>
          <w:szCs w:val="23"/>
        </w:rPr>
        <w:t>because the school’s stakeholders felt that the original mission was not clear enough. This amendment was approved in September of 2015.</w:t>
      </w:r>
      <w:r w:rsidRPr="00BA65DE">
        <w:rPr>
          <w:snapToGrid w:val="0"/>
          <w:sz w:val="23"/>
          <w:szCs w:val="23"/>
        </w:rPr>
        <w:t xml:space="preserve"> </w:t>
      </w:r>
      <w:r w:rsidR="000557EC" w:rsidRPr="00BA65DE">
        <w:rPr>
          <w:snapToGrid w:val="0"/>
          <w:sz w:val="23"/>
          <w:szCs w:val="23"/>
        </w:rPr>
        <w:t>The school is also planning to further amend its charter to reflect changes made to its program during the past four years.</w:t>
      </w:r>
    </w:p>
    <w:p w14:paraId="7B980E20" w14:textId="77777777" w:rsidR="00285255" w:rsidRPr="00BA65DE" w:rsidRDefault="00285255" w:rsidP="00285255">
      <w:pPr>
        <w:rPr>
          <w:snapToGrid w:val="0"/>
          <w:sz w:val="23"/>
          <w:szCs w:val="23"/>
        </w:rPr>
      </w:pPr>
    </w:p>
    <w:p w14:paraId="7B980E21" w14:textId="77777777" w:rsidR="00285255" w:rsidRPr="00BA65DE" w:rsidRDefault="00285255" w:rsidP="00285255">
      <w:pPr>
        <w:rPr>
          <w:snapToGrid w:val="0"/>
          <w:sz w:val="23"/>
          <w:szCs w:val="23"/>
        </w:rPr>
      </w:pPr>
      <w:r w:rsidRPr="00BA65DE">
        <w:rPr>
          <w:snapToGrid w:val="0"/>
          <w:sz w:val="23"/>
          <w:szCs w:val="23"/>
        </w:rPr>
        <w:t>Due to persistent concerns, the school received five visits from the Department</w:t>
      </w:r>
      <w:r w:rsidR="002B433B" w:rsidRPr="00BA65DE">
        <w:rPr>
          <w:snapToGrid w:val="0"/>
          <w:sz w:val="23"/>
          <w:szCs w:val="23"/>
        </w:rPr>
        <w:t xml:space="preserve"> </w:t>
      </w:r>
      <w:r w:rsidRPr="00BA65DE">
        <w:rPr>
          <w:snapToGrid w:val="0"/>
          <w:sz w:val="23"/>
          <w:szCs w:val="23"/>
        </w:rPr>
        <w:t>in its first four years of operation. These visits documented concerns about the school’s faithfulness to its charter, the quality of the academic program,</w:t>
      </w:r>
      <w:r w:rsidR="000557EC" w:rsidRPr="00BA65DE">
        <w:rPr>
          <w:snapToGrid w:val="0"/>
          <w:sz w:val="23"/>
          <w:szCs w:val="23"/>
        </w:rPr>
        <w:t xml:space="preserve"> low academic results,</w:t>
      </w:r>
      <w:r w:rsidRPr="00BA65DE">
        <w:rPr>
          <w:snapToGrid w:val="0"/>
          <w:sz w:val="23"/>
          <w:szCs w:val="23"/>
        </w:rPr>
        <w:t xml:space="preserve"> the quality and amount of support for diverse learners, the school’s lack of compliance with Department regulatory requirements</w:t>
      </w:r>
      <w:r w:rsidR="000557EC" w:rsidRPr="00BA65DE">
        <w:rPr>
          <w:snapToGrid w:val="0"/>
          <w:sz w:val="23"/>
          <w:szCs w:val="23"/>
        </w:rPr>
        <w:t>,</w:t>
      </w:r>
      <w:r w:rsidRPr="00BA65DE">
        <w:rPr>
          <w:snapToGrid w:val="0"/>
          <w:sz w:val="23"/>
          <w:szCs w:val="23"/>
        </w:rPr>
        <w:t xml:space="preserve"> and lack of attention to sub-regulatory guidance. In addition, there were concerns regarding the </w:t>
      </w:r>
      <w:r w:rsidR="000557EC" w:rsidRPr="00BA65DE">
        <w:rPr>
          <w:snapToGrid w:val="0"/>
          <w:sz w:val="23"/>
          <w:szCs w:val="23"/>
        </w:rPr>
        <w:t>fiscal year 2013</w:t>
      </w:r>
      <w:r w:rsidRPr="00BA65DE">
        <w:rPr>
          <w:snapToGrid w:val="0"/>
          <w:sz w:val="23"/>
          <w:szCs w:val="23"/>
        </w:rPr>
        <w:t xml:space="preserve"> audit. As a result of these concerns, in October 2014, the Board of Elementary and Secondary Education (Board) voted to put BGA on probation with eight conditions for concerns related to finance, governance, and academics.</w:t>
      </w:r>
      <w:r w:rsidR="0013349A">
        <w:rPr>
          <w:snapToGrid w:val="0"/>
          <w:sz w:val="23"/>
          <w:szCs w:val="23"/>
        </w:rPr>
        <w:t xml:space="preserve"> The school’s progress in terms of the conditions will be addressed in a separate memorandum to the Board.</w:t>
      </w:r>
    </w:p>
    <w:p w14:paraId="7B980E22" w14:textId="77777777" w:rsidR="00895104" w:rsidRDefault="00895104" w:rsidP="0055280F">
      <w:pPr>
        <w:rPr>
          <w:color w:val="339966"/>
        </w:rPr>
      </w:pPr>
    </w:p>
    <w:p w14:paraId="7B980E23" w14:textId="77777777" w:rsidR="00C17868" w:rsidRDefault="00C17868" w:rsidP="0055280F">
      <w:pPr>
        <w:rPr>
          <w:color w:val="339966"/>
        </w:rPr>
      </w:pPr>
    </w:p>
    <w:p w14:paraId="7B980E24" w14:textId="77777777" w:rsidR="00376563" w:rsidRDefault="00376563" w:rsidP="0055280F">
      <w:pPr>
        <w:rPr>
          <w:color w:val="339966"/>
        </w:rPr>
      </w:pPr>
    </w:p>
    <w:p w14:paraId="7B980E25" w14:textId="77777777" w:rsidR="00376563" w:rsidRPr="0055280F" w:rsidRDefault="00376563" w:rsidP="0055280F"/>
    <w:p w14:paraId="7B980E26" w14:textId="77777777" w:rsidR="00121C3E" w:rsidRPr="00121C3E" w:rsidRDefault="00121C3E" w:rsidP="00121C3E">
      <w:pPr>
        <w:spacing w:after="240"/>
        <w:rPr>
          <w:rFonts w:cs="BDBHHM+TimesNewRoman"/>
          <w:color w:val="00B050"/>
        </w:rPr>
      </w:pPr>
      <w:bookmarkStart w:id="12" w:name="_Toc171127497"/>
      <w:bookmarkStart w:id="13" w:name="_Toc171127607"/>
      <w:bookmarkStart w:id="14" w:name="_Toc171127672"/>
    </w:p>
    <w:p w14:paraId="7B980E27" w14:textId="77777777" w:rsidR="008C2872" w:rsidRDefault="002F2322" w:rsidP="002F2322">
      <w:r>
        <w:br w:type="page"/>
      </w:r>
      <w:bookmarkEnd w:id="12"/>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8C2872" w:rsidRPr="006F17B4" w14:paraId="7B980E29" w14:textId="77777777" w:rsidTr="006756AC">
        <w:tc>
          <w:tcPr>
            <w:tcW w:w="9576" w:type="dxa"/>
            <w:shd w:val="clear" w:color="auto" w:fill="000000"/>
          </w:tcPr>
          <w:p w14:paraId="7B980E28" w14:textId="77777777" w:rsidR="008C2872" w:rsidRPr="006F17B4" w:rsidRDefault="008C2872" w:rsidP="008C2872">
            <w:pPr>
              <w:pStyle w:val="Heading2"/>
            </w:pPr>
            <w:bookmarkStart w:id="15" w:name="_Toc374952870"/>
            <w:bookmarkStart w:id="16" w:name="_Toc441568756"/>
            <w:r w:rsidRPr="009B392D">
              <w:lastRenderedPageBreak/>
              <w:t>I</w:t>
            </w:r>
            <w:r>
              <w:t>V</w:t>
            </w:r>
            <w:r w:rsidRPr="009B392D">
              <w:t xml:space="preserve">. </w:t>
            </w:r>
            <w:r>
              <w:t>Areas of Accountability</w:t>
            </w:r>
            <w:bookmarkEnd w:id="15"/>
            <w:bookmarkEnd w:id="16"/>
            <w:r>
              <w:t xml:space="preserve"> </w:t>
            </w:r>
          </w:p>
        </w:tc>
      </w:tr>
    </w:tbl>
    <w:p w14:paraId="7B980E2A" w14:textId="77777777" w:rsidR="00B306FE" w:rsidRDefault="00B306FE" w:rsidP="00F22D4E">
      <w:pPr>
        <w:rPr>
          <w:b/>
          <w:sz w:val="20"/>
          <w:szCs w:val="20"/>
        </w:rPr>
      </w:pPr>
    </w:p>
    <w:tbl>
      <w:tblPr>
        <w:tblpPr w:leftFromText="180" w:rightFromText="180" w:vertAnchor="text" w:horzAnchor="margin" w:tblpY="119"/>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B306FE" w:rsidRPr="0010753B" w14:paraId="7B980E2C" w14:textId="77777777" w:rsidTr="00B306FE">
        <w:tc>
          <w:tcPr>
            <w:tcW w:w="9738" w:type="dxa"/>
            <w:gridSpan w:val="2"/>
            <w:tcBorders>
              <w:bottom w:val="single" w:sz="4" w:space="0" w:color="auto"/>
            </w:tcBorders>
            <w:shd w:val="clear" w:color="auto" w:fill="000000"/>
          </w:tcPr>
          <w:p w14:paraId="7B980E2B" w14:textId="77777777" w:rsidR="00B306FE" w:rsidRPr="0020347E" w:rsidRDefault="00B306FE" w:rsidP="00B306FE">
            <w:pPr>
              <w:pStyle w:val="Heading3"/>
              <w:rPr>
                <w:color w:val="FFFFFF"/>
                <w:u w:val="none"/>
              </w:rPr>
            </w:pPr>
            <w:bookmarkStart w:id="17" w:name="_Toc171127498"/>
            <w:bookmarkStart w:id="18" w:name="_Toc171127608"/>
            <w:bookmarkStart w:id="19" w:name="_Toc171127673"/>
            <w:bookmarkStart w:id="20" w:name="_Toc244053895"/>
            <w:bookmarkStart w:id="21" w:name="_Toc374952871"/>
            <w:bookmarkStart w:id="22" w:name="_Toc441568757"/>
            <w:r w:rsidRPr="0020347E">
              <w:rPr>
                <w:color w:val="FFFFFF"/>
                <w:u w:val="none"/>
              </w:rPr>
              <w:t>A.     Faithfulness to Charter</w:t>
            </w:r>
            <w:bookmarkEnd w:id="17"/>
            <w:bookmarkEnd w:id="18"/>
            <w:bookmarkEnd w:id="19"/>
            <w:bookmarkEnd w:id="20"/>
            <w:bookmarkEnd w:id="21"/>
            <w:bookmarkEnd w:id="22"/>
          </w:p>
        </w:tc>
      </w:tr>
      <w:tr w:rsidR="00B306FE" w:rsidRPr="0010753B" w14:paraId="7B980E2E" w14:textId="77777777" w:rsidTr="00B306FE">
        <w:tc>
          <w:tcPr>
            <w:tcW w:w="9738" w:type="dxa"/>
            <w:gridSpan w:val="2"/>
            <w:tcBorders>
              <w:left w:val="nil"/>
              <w:bottom w:val="single" w:sz="12" w:space="0" w:color="auto"/>
              <w:right w:val="nil"/>
            </w:tcBorders>
          </w:tcPr>
          <w:p w14:paraId="7B980E2D" w14:textId="77777777" w:rsidR="00B306FE" w:rsidRPr="0010753B" w:rsidRDefault="00B306FE" w:rsidP="00B306FE">
            <w:pPr>
              <w:pStyle w:val="IndentedText"/>
              <w:keepNext/>
              <w:spacing w:after="0"/>
              <w:ind w:left="0"/>
              <w:jc w:val="left"/>
              <w:rPr>
                <w:rFonts w:ascii="Times New Roman" w:hAnsi="Times New Roman"/>
                <w:b/>
                <w:u w:val="single"/>
              </w:rPr>
            </w:pPr>
          </w:p>
        </w:tc>
      </w:tr>
      <w:tr w:rsidR="00B306FE" w:rsidRPr="0010753B" w14:paraId="7B980E32" w14:textId="77777777" w:rsidTr="00B306FE">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7B980E2F" w14:textId="77777777" w:rsidR="00B306FE" w:rsidRPr="00C17868" w:rsidRDefault="00B306FE" w:rsidP="00B306FE">
            <w:pPr>
              <w:pStyle w:val="IndentedText"/>
              <w:keepNext/>
              <w:spacing w:after="0"/>
              <w:ind w:left="0"/>
              <w:jc w:val="center"/>
              <w:rPr>
                <w:rFonts w:ascii="Times New Roman" w:hAnsi="Times New Roman"/>
                <w:b/>
                <w:u w:val="single"/>
              </w:rPr>
            </w:pPr>
            <w:r>
              <w:rPr>
                <w:rFonts w:ascii="Times New Roman" w:hAnsi="Times New Roman"/>
                <w:b/>
                <w:u w:val="single"/>
              </w:rPr>
              <w:t xml:space="preserve">Criterion 1: </w:t>
            </w:r>
            <w:r w:rsidRPr="0010753B">
              <w:rPr>
                <w:rFonts w:ascii="Times New Roman" w:hAnsi="Times New Roman"/>
                <w:b/>
                <w:u w:val="single"/>
              </w:rPr>
              <w:t>Mission and Key Design Elements</w:t>
            </w:r>
          </w:p>
          <w:p w14:paraId="7B980E30" w14:textId="77777777" w:rsidR="00B306FE" w:rsidRDefault="00B306FE" w:rsidP="00B306FE">
            <w:pPr>
              <w:keepNext/>
              <w:jc w:val="center"/>
              <w:rPr>
                <w:b/>
                <w:sz w:val="20"/>
                <w:szCs w:val="20"/>
              </w:rPr>
            </w:pPr>
            <w:r w:rsidRPr="0010753B">
              <w:rPr>
                <w:b/>
                <w:sz w:val="20"/>
                <w:szCs w:val="20"/>
              </w:rPr>
              <w:t>The school is faithful to its mission, implements the key design elements outlined in its charter, and substantially meets its accountability plan goals.</w:t>
            </w:r>
          </w:p>
          <w:p w14:paraId="7B980E31" w14:textId="77777777" w:rsidR="00B306FE" w:rsidRPr="0010753B" w:rsidRDefault="00EC6464" w:rsidP="00B306FE">
            <w:pPr>
              <w:keepNext/>
              <w:jc w:val="center"/>
              <w:rPr>
                <w:b/>
                <w:sz w:val="20"/>
                <w:szCs w:val="20"/>
              </w:rPr>
            </w:pPr>
            <w:r>
              <w:rPr>
                <w:b/>
                <w:sz w:val="18"/>
                <w:szCs w:val="18"/>
              </w:rPr>
              <w:t>(</w:t>
            </w:r>
            <w:r w:rsidR="00B306FE" w:rsidRPr="00C17868">
              <w:rPr>
                <w:sz w:val="18"/>
              </w:rPr>
              <w:t>Please refer to Appendix A for the school’s accountability plan.</w:t>
            </w:r>
            <w:r w:rsidR="00B306FE">
              <w:rPr>
                <w:sz w:val="18"/>
              </w:rPr>
              <w:t>)</w:t>
            </w:r>
          </w:p>
        </w:tc>
      </w:tr>
      <w:tr w:rsidR="00B306FE" w:rsidRPr="0010753B" w14:paraId="7B980E3F" w14:textId="77777777" w:rsidTr="00F95AA2">
        <w:trPr>
          <w:trHeight w:val="327"/>
        </w:trPr>
        <w:tc>
          <w:tcPr>
            <w:tcW w:w="7038" w:type="dxa"/>
            <w:vMerge w:val="restart"/>
            <w:tcBorders>
              <w:top w:val="single" w:sz="6" w:space="0" w:color="auto"/>
              <w:left w:val="single" w:sz="12" w:space="0" w:color="auto"/>
              <w:right w:val="single" w:sz="6" w:space="0" w:color="auto"/>
            </w:tcBorders>
          </w:tcPr>
          <w:p w14:paraId="7B980E33" w14:textId="77777777" w:rsidR="00B306FE" w:rsidRPr="007C00DC" w:rsidRDefault="00B306FE" w:rsidP="00B306FE">
            <w:pPr>
              <w:pStyle w:val="IndentedText"/>
              <w:keepNext/>
              <w:spacing w:after="0"/>
              <w:ind w:left="0"/>
              <w:rPr>
                <w:rFonts w:ascii="Times New Roman" w:hAnsi="Times New Roman"/>
                <w:i/>
                <w:sz w:val="23"/>
                <w:szCs w:val="23"/>
              </w:rPr>
            </w:pPr>
            <w:r w:rsidRPr="007C00DC">
              <w:rPr>
                <w:rFonts w:ascii="Times New Roman" w:hAnsi="Times New Roman"/>
                <w:i/>
                <w:sz w:val="23"/>
                <w:szCs w:val="23"/>
              </w:rPr>
              <w:t>Finding</w:t>
            </w:r>
            <w:r w:rsidRPr="007C00DC">
              <w:rPr>
                <w:rFonts w:ascii="Times New Roman" w:hAnsi="Times New Roman"/>
                <w:sz w:val="23"/>
                <w:szCs w:val="23"/>
              </w:rPr>
              <w:t xml:space="preserve">: </w:t>
            </w:r>
            <w:r w:rsidRPr="007C00DC">
              <w:rPr>
                <w:rFonts w:ascii="Times New Roman" w:hAnsi="Times New Roman"/>
                <w:i/>
                <w:sz w:val="23"/>
                <w:szCs w:val="23"/>
              </w:rPr>
              <w:t xml:space="preserve">BGA has developed the implementation of its mission over the course of the school’s first charter term. The school has focused on the implementation of a subset of its key design elements this charter term, and is in the process of amending others. </w:t>
            </w:r>
          </w:p>
          <w:p w14:paraId="7B980E34" w14:textId="77777777" w:rsidR="00B306FE" w:rsidRPr="007C00DC" w:rsidRDefault="00B306FE" w:rsidP="00B306FE">
            <w:pPr>
              <w:rPr>
                <w:sz w:val="23"/>
                <w:szCs w:val="23"/>
              </w:rPr>
            </w:pPr>
          </w:p>
          <w:p w14:paraId="7B980E35" w14:textId="77777777" w:rsidR="00034DC9" w:rsidRPr="007C00DC" w:rsidRDefault="00B306FE" w:rsidP="00B306FE">
            <w:pPr>
              <w:rPr>
                <w:sz w:val="23"/>
                <w:szCs w:val="23"/>
              </w:rPr>
            </w:pPr>
            <w:r w:rsidRPr="007C00DC">
              <w:rPr>
                <w:sz w:val="23"/>
                <w:szCs w:val="23"/>
              </w:rPr>
              <w:t>As noted above in the Setting section, BGA amended its mission statement in the fall of 2015. The new, streamlined mission statement focuses on three key components of the school: serving diverse students, a focus on college and career, and leadership in the sustainability, or green, sector. Similarly, stakeholders at the school have refined their understanding of the mission of the school throughout the charter term. In Years 2 and 3, stakeholders did not share a</w:t>
            </w:r>
            <w:r w:rsidR="00EC6464" w:rsidRPr="007C00DC">
              <w:rPr>
                <w:sz w:val="23"/>
                <w:szCs w:val="23"/>
              </w:rPr>
              <w:t xml:space="preserve"> common</w:t>
            </w:r>
            <w:r w:rsidRPr="007C00DC">
              <w:rPr>
                <w:sz w:val="23"/>
                <w:szCs w:val="23"/>
              </w:rPr>
              <w:t xml:space="preserve"> understanding of the</w:t>
            </w:r>
            <w:r w:rsidR="00EC6464" w:rsidRPr="007C00DC">
              <w:rPr>
                <w:sz w:val="23"/>
                <w:szCs w:val="23"/>
              </w:rPr>
              <w:t xml:space="preserve"> school’s approved</w:t>
            </w:r>
            <w:r w:rsidRPr="007C00DC">
              <w:rPr>
                <w:sz w:val="23"/>
                <w:szCs w:val="23"/>
              </w:rPr>
              <w:t xml:space="preserve"> mission. However, during the renewal inspection, stakeholders reported a common understanding of the three aspects of BGA’s </w:t>
            </w:r>
            <w:r w:rsidR="00B7536C" w:rsidRPr="007C00DC">
              <w:rPr>
                <w:sz w:val="23"/>
                <w:szCs w:val="23"/>
              </w:rPr>
              <w:t xml:space="preserve">new </w:t>
            </w:r>
            <w:r w:rsidRPr="007C00DC">
              <w:rPr>
                <w:sz w:val="23"/>
                <w:szCs w:val="23"/>
              </w:rPr>
              <w:t xml:space="preserve">mission </w:t>
            </w:r>
            <w:r w:rsidR="00B7536C" w:rsidRPr="007C00DC">
              <w:rPr>
                <w:sz w:val="23"/>
                <w:szCs w:val="23"/>
              </w:rPr>
              <w:t xml:space="preserve">statement </w:t>
            </w:r>
            <w:r w:rsidRPr="007C00DC">
              <w:rPr>
                <w:sz w:val="23"/>
                <w:szCs w:val="23"/>
              </w:rPr>
              <w:t xml:space="preserve">outlined above. During the renewal inspection, administrators reported that each aspect of the mission represents a key design element of the school. </w:t>
            </w:r>
          </w:p>
          <w:p w14:paraId="7B980E36" w14:textId="77777777" w:rsidR="00034DC9" w:rsidRPr="007C00DC" w:rsidRDefault="00034DC9" w:rsidP="00B306FE">
            <w:pPr>
              <w:rPr>
                <w:sz w:val="23"/>
                <w:szCs w:val="23"/>
              </w:rPr>
            </w:pPr>
          </w:p>
          <w:p w14:paraId="7B980E37" w14:textId="77777777" w:rsidR="00B306FE" w:rsidRPr="007C00DC" w:rsidRDefault="00B306FE" w:rsidP="00B306FE">
            <w:pPr>
              <w:rPr>
                <w:sz w:val="23"/>
                <w:szCs w:val="23"/>
              </w:rPr>
            </w:pPr>
            <w:r w:rsidRPr="007C00DC">
              <w:rPr>
                <w:sz w:val="23"/>
                <w:szCs w:val="23"/>
              </w:rPr>
              <w:t xml:space="preserve">The school has several programs in place that support each of the aspects of the mission. </w:t>
            </w:r>
            <w:r w:rsidR="00834DFA" w:rsidRPr="007C00DC">
              <w:rPr>
                <w:sz w:val="23"/>
                <w:szCs w:val="23"/>
              </w:rPr>
              <w:t>To serve diverse students</w:t>
            </w:r>
            <w:r w:rsidRPr="007C00DC">
              <w:rPr>
                <w:sz w:val="23"/>
                <w:szCs w:val="23"/>
              </w:rPr>
              <w:t>, the school has a number of external partnerships, runs a support group for boys of color (Men Organized, Respectful and Educated, or MORE), and has a large student support team in place.</w:t>
            </w:r>
            <w:r w:rsidR="00B71A1F" w:rsidRPr="007C00DC">
              <w:rPr>
                <w:sz w:val="23"/>
                <w:szCs w:val="23"/>
              </w:rPr>
              <w:t xml:space="preserve"> Further, as noted below in </w:t>
            </w:r>
            <w:r w:rsidR="00B71A1F" w:rsidRPr="007C00DC">
              <w:rPr>
                <w:i/>
                <w:sz w:val="23"/>
                <w:szCs w:val="23"/>
              </w:rPr>
              <w:t>Criterion 2</w:t>
            </w:r>
            <w:r w:rsidR="00094522" w:rsidRPr="007C00DC">
              <w:rPr>
                <w:i/>
                <w:sz w:val="23"/>
                <w:szCs w:val="23"/>
              </w:rPr>
              <w:t>: Access and Equity</w:t>
            </w:r>
            <w:r w:rsidR="00B71A1F" w:rsidRPr="007C00DC">
              <w:rPr>
                <w:sz w:val="23"/>
                <w:szCs w:val="23"/>
              </w:rPr>
              <w:t>, BGA enrolls a population of students that is comparable to its sending district</w:t>
            </w:r>
            <w:r w:rsidR="00165447" w:rsidRPr="007C00DC">
              <w:rPr>
                <w:sz w:val="23"/>
                <w:szCs w:val="23"/>
              </w:rPr>
              <w:t xml:space="preserve">, and in some cases enrolls a greater percentage of certain subgroups. </w:t>
            </w:r>
            <w:r w:rsidRPr="007C00DC">
              <w:rPr>
                <w:sz w:val="23"/>
                <w:szCs w:val="23"/>
              </w:rPr>
              <w:t xml:space="preserve"> For college and career preparation, the school provides three courses dedicated to post-secondary life, provides an advisory program where students work on resumes and practice job searches, and students develop career portfolios. </w:t>
            </w:r>
            <w:r w:rsidR="00FB58EE" w:rsidRPr="007C00DC">
              <w:rPr>
                <w:sz w:val="23"/>
                <w:szCs w:val="23"/>
              </w:rPr>
              <w:t xml:space="preserve">However, as noted in </w:t>
            </w:r>
            <w:r w:rsidR="00FB58EE" w:rsidRPr="001C1C19">
              <w:rPr>
                <w:i/>
                <w:sz w:val="23"/>
                <w:szCs w:val="23"/>
              </w:rPr>
              <w:t>Criterion 5: Student Performance</w:t>
            </w:r>
            <w:r w:rsidR="00FB58EE" w:rsidRPr="007C00DC">
              <w:rPr>
                <w:sz w:val="23"/>
                <w:szCs w:val="23"/>
              </w:rPr>
              <w:t xml:space="preserve">, the school has yet to realize </w:t>
            </w:r>
            <w:r w:rsidR="001C1C19">
              <w:rPr>
                <w:sz w:val="23"/>
                <w:szCs w:val="23"/>
              </w:rPr>
              <w:t xml:space="preserve">the academic results to support </w:t>
            </w:r>
            <w:r w:rsidR="00FB58EE" w:rsidRPr="007C00DC">
              <w:rPr>
                <w:sz w:val="23"/>
                <w:szCs w:val="23"/>
              </w:rPr>
              <w:t xml:space="preserve">this aspect of the mission. </w:t>
            </w:r>
            <w:r w:rsidRPr="007C00DC">
              <w:rPr>
                <w:sz w:val="23"/>
                <w:szCs w:val="23"/>
              </w:rPr>
              <w:t xml:space="preserve">For the green sector, students participate in a number of programs and </w:t>
            </w:r>
            <w:r w:rsidR="001C1C19">
              <w:rPr>
                <w:sz w:val="23"/>
                <w:szCs w:val="23"/>
              </w:rPr>
              <w:t xml:space="preserve">external </w:t>
            </w:r>
            <w:r w:rsidRPr="007C00DC">
              <w:rPr>
                <w:sz w:val="23"/>
                <w:szCs w:val="23"/>
              </w:rPr>
              <w:t xml:space="preserve">partnerships, the school employs a full time director of green programming, and students engage in interdisciplinary projects known as Green Talks, among other examples.  </w:t>
            </w:r>
          </w:p>
          <w:p w14:paraId="7B980E38" w14:textId="77777777" w:rsidR="00B306FE" w:rsidRPr="007C00DC" w:rsidRDefault="00B306FE" w:rsidP="00B306FE">
            <w:pPr>
              <w:rPr>
                <w:sz w:val="23"/>
                <w:szCs w:val="23"/>
              </w:rPr>
            </w:pPr>
          </w:p>
          <w:p w14:paraId="7B980E39" w14:textId="77777777" w:rsidR="00B306FE" w:rsidRPr="007C00DC" w:rsidRDefault="00B306FE" w:rsidP="00B306FE">
            <w:pPr>
              <w:rPr>
                <w:sz w:val="23"/>
                <w:szCs w:val="23"/>
              </w:rPr>
            </w:pPr>
            <w:r w:rsidRPr="007C00DC">
              <w:rPr>
                <w:sz w:val="23"/>
                <w:szCs w:val="23"/>
              </w:rPr>
              <w:t xml:space="preserve">The school continues to hone its key design elements. Stakeholders reported to the renewal inspection team that they plan to submit an amendment to refine the key design elements in their original charter. For example, the school </w:t>
            </w:r>
            <w:r w:rsidR="00720C9B">
              <w:rPr>
                <w:sz w:val="23"/>
                <w:szCs w:val="23"/>
              </w:rPr>
              <w:t>plans to redefine its approach to trauma</w:t>
            </w:r>
            <w:r w:rsidRPr="007C00DC">
              <w:rPr>
                <w:sz w:val="23"/>
                <w:szCs w:val="23"/>
              </w:rPr>
              <w:t xml:space="preserve"> sensitivity</w:t>
            </w:r>
            <w:r w:rsidR="00720C9B">
              <w:rPr>
                <w:sz w:val="23"/>
                <w:szCs w:val="23"/>
              </w:rPr>
              <w:t xml:space="preserve"> and </w:t>
            </w:r>
            <w:r w:rsidRPr="007C00DC">
              <w:rPr>
                <w:sz w:val="23"/>
                <w:szCs w:val="23"/>
              </w:rPr>
              <w:t>replicating the design of Fenway High School</w:t>
            </w:r>
            <w:r w:rsidR="00720C9B" w:rsidRPr="007C00DC">
              <w:rPr>
                <w:sz w:val="23"/>
                <w:szCs w:val="23"/>
              </w:rPr>
              <w:t xml:space="preserve">, although the school </w:t>
            </w:r>
            <w:r w:rsidR="00720C9B" w:rsidRPr="007C00DC">
              <w:rPr>
                <w:sz w:val="23"/>
                <w:szCs w:val="23"/>
              </w:rPr>
              <w:lastRenderedPageBreak/>
              <w:t xml:space="preserve">has elements of these former key design </w:t>
            </w:r>
            <w:r w:rsidR="00BB161D">
              <w:rPr>
                <w:sz w:val="23"/>
                <w:szCs w:val="23"/>
              </w:rPr>
              <w:t>elements in place</w:t>
            </w:r>
            <w:r w:rsidR="00720C9B">
              <w:rPr>
                <w:sz w:val="23"/>
                <w:szCs w:val="23"/>
              </w:rPr>
              <w:t>. D</w:t>
            </w:r>
            <w:r w:rsidRPr="007C00DC">
              <w:rPr>
                <w:sz w:val="23"/>
                <w:szCs w:val="23"/>
              </w:rPr>
              <w:t>esign consciousness</w:t>
            </w:r>
            <w:r w:rsidR="00720C9B">
              <w:rPr>
                <w:sz w:val="23"/>
                <w:szCs w:val="23"/>
              </w:rPr>
              <w:t xml:space="preserve"> is no longer a key design element. </w:t>
            </w:r>
          </w:p>
          <w:p w14:paraId="7B980E3A" w14:textId="77777777" w:rsidR="00B306FE" w:rsidRPr="007C00DC" w:rsidRDefault="00B306FE" w:rsidP="00B306FE">
            <w:pPr>
              <w:pStyle w:val="IndentedText"/>
              <w:keepNext/>
              <w:spacing w:after="0"/>
              <w:ind w:left="0"/>
              <w:rPr>
                <w:rFonts w:ascii="Times New Roman" w:hAnsi="Times New Roman"/>
                <w:sz w:val="23"/>
                <w:szCs w:val="23"/>
              </w:rPr>
            </w:pPr>
          </w:p>
          <w:p w14:paraId="7B980E3B" w14:textId="77777777" w:rsidR="00B306FE" w:rsidRPr="007C00DC" w:rsidRDefault="00B306FE" w:rsidP="00B306FE">
            <w:pPr>
              <w:pStyle w:val="IndentedText"/>
              <w:keepNext/>
              <w:spacing w:after="0"/>
              <w:ind w:left="0"/>
              <w:rPr>
                <w:rFonts w:ascii="Times New Roman" w:hAnsi="Times New Roman"/>
                <w:i/>
                <w:sz w:val="23"/>
                <w:szCs w:val="23"/>
              </w:rPr>
            </w:pPr>
            <w:r w:rsidRPr="007C00DC">
              <w:rPr>
                <w:rFonts w:ascii="Times New Roman" w:hAnsi="Times New Roman"/>
                <w:bCs/>
                <w:i/>
                <w:sz w:val="23"/>
                <w:szCs w:val="23"/>
              </w:rPr>
              <w:t>Finding:</w:t>
            </w:r>
            <w:r w:rsidRPr="007C00DC">
              <w:rPr>
                <w:rFonts w:ascii="Times New Roman" w:hAnsi="Times New Roman"/>
                <w:b/>
                <w:bCs/>
                <w:i/>
                <w:sz w:val="23"/>
                <w:szCs w:val="23"/>
              </w:rPr>
              <w:t xml:space="preserve"> </w:t>
            </w:r>
            <w:r w:rsidRPr="007C00DC">
              <w:rPr>
                <w:rFonts w:ascii="Times New Roman" w:hAnsi="Times New Roman"/>
                <w:i/>
                <w:sz w:val="23"/>
                <w:szCs w:val="23"/>
              </w:rPr>
              <w:t xml:space="preserve">BGA </w:t>
            </w:r>
            <w:r w:rsidR="00E02D7A">
              <w:rPr>
                <w:rFonts w:ascii="Times New Roman" w:hAnsi="Times New Roman"/>
                <w:i/>
                <w:sz w:val="23"/>
                <w:szCs w:val="23"/>
              </w:rPr>
              <w:t>met</w:t>
            </w:r>
            <w:r w:rsidRPr="007C00DC">
              <w:rPr>
                <w:rFonts w:ascii="Times New Roman" w:hAnsi="Times New Roman"/>
                <w:i/>
                <w:sz w:val="23"/>
                <w:szCs w:val="23"/>
              </w:rPr>
              <w:t xml:space="preserve"> a majority of the measures in its accountability plan.</w:t>
            </w:r>
          </w:p>
          <w:p w14:paraId="7B980E3C" w14:textId="77777777" w:rsidR="00834DFA" w:rsidRPr="007C00DC" w:rsidRDefault="00834DFA" w:rsidP="00B306FE">
            <w:pPr>
              <w:pStyle w:val="IndentedText"/>
              <w:keepNext/>
              <w:spacing w:after="0"/>
              <w:ind w:left="0"/>
              <w:rPr>
                <w:rFonts w:ascii="Times New Roman" w:hAnsi="Times New Roman"/>
                <w:i/>
                <w:sz w:val="23"/>
                <w:szCs w:val="23"/>
              </w:rPr>
            </w:pPr>
          </w:p>
          <w:p w14:paraId="7B980E3D" w14:textId="77777777" w:rsidR="00B306FE" w:rsidRPr="007C00DC" w:rsidRDefault="00B306FE" w:rsidP="00E02D7A">
            <w:pPr>
              <w:rPr>
                <w:sz w:val="23"/>
                <w:szCs w:val="23"/>
              </w:rPr>
            </w:pPr>
            <w:r w:rsidRPr="007C00DC">
              <w:rPr>
                <w:sz w:val="23"/>
                <w:szCs w:val="23"/>
              </w:rPr>
              <w:t xml:space="preserve">BGA’s approved accountability plan includes 3 objectives and 7 related measures. BGA met </w:t>
            </w:r>
            <w:r w:rsidR="00E02D7A">
              <w:rPr>
                <w:sz w:val="23"/>
                <w:szCs w:val="23"/>
              </w:rPr>
              <w:t>4</w:t>
            </w:r>
            <w:r w:rsidRPr="007C00DC">
              <w:rPr>
                <w:sz w:val="23"/>
                <w:szCs w:val="23"/>
              </w:rPr>
              <w:t xml:space="preserve"> out of 7 measures. The school did not have an approved accountability plan until October of 2014 and therefore was unable to report on the 2011-12 and 2012-13 implementation of several of its measures. Please see Appendix A for full details.</w:t>
            </w:r>
          </w:p>
        </w:tc>
        <w:tc>
          <w:tcPr>
            <w:tcW w:w="2700" w:type="dxa"/>
            <w:tcBorders>
              <w:top w:val="single" w:sz="6" w:space="0" w:color="auto"/>
              <w:left w:val="single" w:sz="6" w:space="0" w:color="auto"/>
              <w:bottom w:val="single" w:sz="6" w:space="0" w:color="auto"/>
              <w:right w:val="single" w:sz="12" w:space="0" w:color="auto"/>
            </w:tcBorders>
          </w:tcPr>
          <w:p w14:paraId="7B980E3E" w14:textId="77777777" w:rsidR="00B306FE" w:rsidRPr="007C00DC" w:rsidRDefault="00B306FE" w:rsidP="00B306FE">
            <w:pPr>
              <w:pStyle w:val="IndentedText"/>
              <w:keepNext/>
              <w:spacing w:after="0"/>
              <w:ind w:left="0"/>
              <w:rPr>
                <w:rFonts w:ascii="Times New Roman" w:hAnsi="Times New Roman"/>
                <w:sz w:val="23"/>
                <w:szCs w:val="23"/>
              </w:rPr>
            </w:pPr>
            <w:r w:rsidRPr="006F2420">
              <w:rPr>
                <w:rFonts w:ascii="Times New Roman" w:hAnsi="Times New Roman"/>
                <w:b/>
                <w:sz w:val="23"/>
                <w:szCs w:val="23"/>
              </w:rPr>
              <w:lastRenderedPageBreak/>
              <w:t>Rating:</w:t>
            </w:r>
            <w:r w:rsidR="00F95AA2">
              <w:rPr>
                <w:rFonts w:ascii="Times New Roman" w:hAnsi="Times New Roman"/>
                <w:sz w:val="23"/>
                <w:szCs w:val="23"/>
              </w:rPr>
              <w:t xml:space="preserve"> </w:t>
            </w:r>
            <w:r w:rsidR="00F95AA2" w:rsidRPr="00D161AA">
              <w:rPr>
                <w:rFonts w:ascii="Wingdings" w:hAnsi="Wingdings"/>
                <w:b/>
                <w:bCs/>
                <w:color w:val="FFC000"/>
                <w:sz w:val="22"/>
                <w:szCs w:val="22"/>
              </w:rPr>
              <w:t></w:t>
            </w:r>
            <w:r w:rsidR="00F95AA2" w:rsidRPr="00D161AA">
              <w:rPr>
                <w:b/>
                <w:bCs/>
                <w:sz w:val="16"/>
                <w:szCs w:val="16"/>
              </w:rPr>
              <w:t xml:space="preserve"> </w:t>
            </w:r>
            <w:r w:rsidR="00F95AA2" w:rsidRPr="00FB4EEC">
              <w:rPr>
                <w:rFonts w:ascii="Times New Roman" w:hAnsi="Times New Roman"/>
                <w:bCs/>
                <w:sz w:val="23"/>
                <w:szCs w:val="23"/>
              </w:rPr>
              <w:t>Partially Meets</w:t>
            </w:r>
          </w:p>
        </w:tc>
      </w:tr>
      <w:tr w:rsidR="00B306FE" w:rsidRPr="0010753B" w14:paraId="7B980E48" w14:textId="77777777" w:rsidTr="00B306FE">
        <w:trPr>
          <w:trHeight w:val="1266"/>
        </w:trPr>
        <w:tc>
          <w:tcPr>
            <w:tcW w:w="7038" w:type="dxa"/>
            <w:vMerge/>
            <w:tcBorders>
              <w:left w:val="single" w:sz="12" w:space="0" w:color="auto"/>
              <w:bottom w:val="single" w:sz="6" w:space="0" w:color="auto"/>
              <w:right w:val="single" w:sz="6" w:space="0" w:color="auto"/>
            </w:tcBorders>
          </w:tcPr>
          <w:p w14:paraId="7B980E40" w14:textId="77777777" w:rsidR="00B306FE" w:rsidRPr="007C00DC" w:rsidRDefault="00B306FE" w:rsidP="00B306FE">
            <w:pPr>
              <w:pStyle w:val="IndentedText"/>
              <w:keepNext/>
              <w:spacing w:after="0"/>
              <w:ind w:left="0"/>
              <w:rPr>
                <w:rFonts w:ascii="Times New Roman" w:hAnsi="Times New Roman"/>
                <w:i/>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E41" w14:textId="77777777" w:rsidR="00B306FE" w:rsidRPr="007C00DC" w:rsidRDefault="00B306FE" w:rsidP="00B306FE">
            <w:pPr>
              <w:pStyle w:val="IndentedText"/>
              <w:keepNext/>
              <w:tabs>
                <w:tab w:val="left" w:pos="1700"/>
              </w:tabs>
              <w:spacing w:after="0"/>
              <w:ind w:left="0"/>
              <w:rPr>
                <w:rFonts w:ascii="Times New Roman" w:hAnsi="Times New Roman"/>
                <w:sz w:val="23"/>
                <w:szCs w:val="23"/>
              </w:rPr>
            </w:pPr>
            <w:r w:rsidRPr="007C00DC">
              <w:rPr>
                <w:rFonts w:ascii="Times New Roman" w:hAnsi="Times New Roman"/>
                <w:b/>
                <w:sz w:val="23"/>
                <w:szCs w:val="23"/>
              </w:rPr>
              <w:t>Sources</w:t>
            </w:r>
            <w:r w:rsidRPr="007C00DC">
              <w:rPr>
                <w:rFonts w:ascii="Times New Roman" w:hAnsi="Times New Roman"/>
                <w:sz w:val="23"/>
                <w:szCs w:val="23"/>
              </w:rPr>
              <w:t>:</w:t>
            </w:r>
            <w:r w:rsidRPr="007C00DC">
              <w:rPr>
                <w:rFonts w:ascii="Times New Roman" w:hAnsi="Times New Roman"/>
                <w:sz w:val="23"/>
                <w:szCs w:val="23"/>
              </w:rPr>
              <w:tab/>
            </w:r>
          </w:p>
          <w:p w14:paraId="7B980E42" w14:textId="77777777" w:rsidR="00B306FE" w:rsidRPr="007C00DC" w:rsidRDefault="001A08F4" w:rsidP="001A08F4">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Inspection Report (2015)</w:t>
            </w:r>
          </w:p>
          <w:p w14:paraId="7B980E43" w14:textId="77777777" w:rsidR="001A08F4" w:rsidRPr="007C00DC" w:rsidRDefault="001A08F4" w:rsidP="001A08F4">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Application (2015)</w:t>
            </w:r>
          </w:p>
          <w:p w14:paraId="7B980E44" w14:textId="77777777" w:rsidR="001A08F4" w:rsidRPr="007C00DC" w:rsidRDefault="00C26ADB" w:rsidP="001A08F4">
            <w:pPr>
              <w:pStyle w:val="IndentedText"/>
              <w:keepNext/>
              <w:numPr>
                <w:ilvl w:val="0"/>
                <w:numId w:val="41"/>
              </w:numPr>
              <w:tabs>
                <w:tab w:val="num" w:pos="720"/>
              </w:tabs>
              <w:spacing w:after="0"/>
              <w:ind w:left="342" w:hanging="270"/>
              <w:jc w:val="left"/>
              <w:rPr>
                <w:rFonts w:ascii="Times New Roman" w:hAnsi="Times New Roman"/>
                <w:sz w:val="23"/>
                <w:szCs w:val="23"/>
              </w:rPr>
            </w:pPr>
            <w:r>
              <w:rPr>
                <w:rFonts w:ascii="Times New Roman" w:hAnsi="Times New Roman"/>
                <w:sz w:val="23"/>
                <w:szCs w:val="23"/>
              </w:rPr>
              <w:t xml:space="preserve">Year 3 Site </w:t>
            </w:r>
            <w:r w:rsidR="001A08F4" w:rsidRPr="007C00DC">
              <w:rPr>
                <w:rFonts w:ascii="Times New Roman" w:hAnsi="Times New Roman"/>
                <w:sz w:val="23"/>
                <w:szCs w:val="23"/>
              </w:rPr>
              <w:t>Visit Report (2014)</w:t>
            </w:r>
          </w:p>
          <w:p w14:paraId="7B980E45" w14:textId="77777777" w:rsidR="001A08F4" w:rsidRPr="007C00DC" w:rsidRDefault="001A08F4" w:rsidP="001A08F4">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2 Site Visit Report (2013)</w:t>
            </w:r>
          </w:p>
          <w:p w14:paraId="7B980E46" w14:textId="77777777" w:rsidR="001A08F4" w:rsidRPr="007C00DC" w:rsidRDefault="001A08F4" w:rsidP="001A08F4">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1 Site Visit Report (2012)</w:t>
            </w:r>
          </w:p>
          <w:p w14:paraId="7B980E47" w14:textId="77777777" w:rsidR="001A08F4" w:rsidRPr="007C00DC" w:rsidRDefault="001056AD" w:rsidP="008B27C1">
            <w:pPr>
              <w:pStyle w:val="IndentedText"/>
              <w:keepNext/>
              <w:numPr>
                <w:ilvl w:val="0"/>
                <w:numId w:val="41"/>
              </w:numPr>
              <w:tabs>
                <w:tab w:val="num" w:pos="720"/>
              </w:tabs>
              <w:spacing w:after="0"/>
              <w:ind w:left="342" w:hanging="270"/>
              <w:jc w:val="left"/>
              <w:rPr>
                <w:rFonts w:ascii="Times New Roman" w:hAnsi="Times New Roman"/>
                <w:sz w:val="23"/>
                <w:szCs w:val="23"/>
              </w:rPr>
            </w:pPr>
            <w:r>
              <w:rPr>
                <w:rFonts w:ascii="Times New Roman" w:hAnsi="Times New Roman"/>
                <w:sz w:val="23"/>
                <w:szCs w:val="23"/>
              </w:rPr>
              <w:t>2012-15</w:t>
            </w:r>
            <w:r w:rsidR="001A08F4" w:rsidRPr="007C00DC">
              <w:rPr>
                <w:rFonts w:ascii="Times New Roman" w:hAnsi="Times New Roman"/>
                <w:sz w:val="23"/>
                <w:szCs w:val="23"/>
              </w:rPr>
              <w:t xml:space="preserve"> Annual Reports</w:t>
            </w:r>
          </w:p>
        </w:tc>
      </w:tr>
    </w:tbl>
    <w:p w14:paraId="7B980E49" w14:textId="77777777" w:rsidR="003E6FDD" w:rsidRPr="00B306FE" w:rsidRDefault="003E6FDD" w:rsidP="00B306FE">
      <w:pPr>
        <w:rPr>
          <w:sz w:val="20"/>
          <w:szCs w:val="20"/>
        </w:rPr>
      </w:pPr>
    </w:p>
    <w:p w14:paraId="7B980E4A" w14:textId="77777777" w:rsidR="000B2B8F" w:rsidRDefault="000B2B8F" w:rsidP="0035621B">
      <w:pPr>
        <w:pStyle w:val="Finding"/>
      </w:pPr>
    </w:p>
    <w:p w14:paraId="7B980E4B" w14:textId="77777777" w:rsidR="003E65E3" w:rsidRDefault="003E65E3" w:rsidP="0035621B">
      <w:pPr>
        <w:pStyle w:val="Finding"/>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3E65E3" w:rsidRPr="0010753B" w14:paraId="7B980E4F" w14:textId="77777777" w:rsidTr="00893A7A">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7B980E4C" w14:textId="77777777" w:rsidR="003E65E3" w:rsidRPr="00FD07D3" w:rsidRDefault="00AB3910" w:rsidP="003E65E3">
            <w:pPr>
              <w:keepNext/>
              <w:jc w:val="center"/>
              <w:rPr>
                <w:b/>
                <w:u w:val="single"/>
              </w:rPr>
            </w:pPr>
            <w:r>
              <w:rPr>
                <w:b/>
                <w:u w:val="single"/>
              </w:rPr>
              <w:t xml:space="preserve">Criterion 2: </w:t>
            </w:r>
            <w:r w:rsidR="003E65E3" w:rsidRPr="00FD07D3">
              <w:rPr>
                <w:b/>
                <w:u w:val="single"/>
              </w:rPr>
              <w:t>Access and Equity</w:t>
            </w:r>
          </w:p>
          <w:p w14:paraId="7B980E4D" w14:textId="77777777" w:rsidR="003E65E3" w:rsidRPr="003E65E3" w:rsidRDefault="003E65E3" w:rsidP="003E65E3">
            <w:pPr>
              <w:keepNext/>
              <w:jc w:val="center"/>
              <w:rPr>
                <w:b/>
                <w:sz w:val="20"/>
                <w:szCs w:val="20"/>
              </w:rPr>
            </w:pPr>
            <w:r w:rsidRPr="00FD07D3">
              <w:rPr>
                <w:b/>
                <w:sz w:val="20"/>
                <w:szCs w:val="20"/>
              </w:rPr>
              <w:t>The school ensures program access and equity for all students eligible to attend the school.</w:t>
            </w:r>
          </w:p>
          <w:p w14:paraId="7B980E4E" w14:textId="77777777" w:rsidR="003E65E3" w:rsidRPr="0010753B" w:rsidRDefault="003E65E3" w:rsidP="003E65E3">
            <w:pPr>
              <w:keepNext/>
              <w:jc w:val="center"/>
              <w:rPr>
                <w:b/>
                <w:sz w:val="20"/>
                <w:szCs w:val="20"/>
              </w:rPr>
            </w:pPr>
            <w:r w:rsidRPr="003E65E3">
              <w:rPr>
                <w:sz w:val="18"/>
              </w:rPr>
              <w:t>(Please refer to Appendix B for demographic</w:t>
            </w:r>
            <w:r w:rsidR="00AB3910">
              <w:rPr>
                <w:sz w:val="18"/>
              </w:rPr>
              <w:t xml:space="preserve"> and attrition</w:t>
            </w:r>
            <w:r w:rsidRPr="003E65E3">
              <w:rPr>
                <w:sz w:val="18"/>
              </w:rPr>
              <w:t xml:space="preserve"> data.)</w:t>
            </w:r>
          </w:p>
        </w:tc>
      </w:tr>
      <w:tr w:rsidR="00611C32" w:rsidRPr="0010753B" w14:paraId="7B980E55" w14:textId="77777777" w:rsidTr="00D21C18">
        <w:trPr>
          <w:trHeight w:val="53"/>
        </w:trPr>
        <w:tc>
          <w:tcPr>
            <w:tcW w:w="7038" w:type="dxa"/>
            <w:vMerge w:val="restart"/>
            <w:tcBorders>
              <w:top w:val="single" w:sz="6" w:space="0" w:color="auto"/>
              <w:left w:val="single" w:sz="12" w:space="0" w:color="auto"/>
              <w:right w:val="single" w:sz="6" w:space="0" w:color="auto"/>
            </w:tcBorders>
          </w:tcPr>
          <w:p w14:paraId="7B980E50" w14:textId="77777777" w:rsidR="00611C32" w:rsidRPr="00BA65DE" w:rsidRDefault="00611C32" w:rsidP="003E65E3">
            <w:pPr>
              <w:pStyle w:val="IndentedText"/>
              <w:keepNext/>
              <w:spacing w:after="0"/>
              <w:ind w:left="0"/>
              <w:rPr>
                <w:rFonts w:ascii="Times New Roman" w:hAnsi="Times New Roman"/>
                <w:i/>
                <w:sz w:val="23"/>
                <w:szCs w:val="23"/>
              </w:rPr>
            </w:pPr>
            <w:r w:rsidRPr="00BA65DE">
              <w:rPr>
                <w:rFonts w:ascii="Times New Roman" w:hAnsi="Times New Roman"/>
                <w:i/>
                <w:sz w:val="23"/>
                <w:szCs w:val="23"/>
              </w:rPr>
              <w:t>Finding:</w:t>
            </w:r>
            <w:r w:rsidR="00192FFA" w:rsidRPr="00BA65DE">
              <w:rPr>
                <w:rFonts w:ascii="Times New Roman" w:hAnsi="Times New Roman"/>
                <w:i/>
                <w:sz w:val="23"/>
                <w:szCs w:val="23"/>
              </w:rPr>
              <w:t xml:space="preserve"> The school recruits and retains a comparable student population to comparison schools. The attrition rate has dropped over the charter term. </w:t>
            </w:r>
          </w:p>
          <w:p w14:paraId="7B980E51" w14:textId="77777777" w:rsidR="00611C32" w:rsidRPr="00BA65DE" w:rsidRDefault="00611C32" w:rsidP="003E65E3">
            <w:pPr>
              <w:pStyle w:val="IndentedText"/>
              <w:keepNext/>
              <w:spacing w:after="0"/>
              <w:ind w:left="0"/>
              <w:rPr>
                <w:rFonts w:ascii="Times New Roman" w:hAnsi="Times New Roman"/>
                <w:sz w:val="23"/>
                <w:szCs w:val="23"/>
              </w:rPr>
            </w:pPr>
          </w:p>
          <w:p w14:paraId="7B980E52" w14:textId="77777777" w:rsidR="00192FFA" w:rsidRPr="00BA65DE" w:rsidRDefault="00192FFA" w:rsidP="003E65E3">
            <w:pPr>
              <w:pStyle w:val="IndentedText"/>
              <w:keepNext/>
              <w:spacing w:after="0"/>
              <w:ind w:left="0"/>
              <w:rPr>
                <w:rFonts w:ascii="Times New Roman" w:hAnsi="Times New Roman"/>
                <w:sz w:val="23"/>
                <w:szCs w:val="23"/>
              </w:rPr>
            </w:pPr>
            <w:r w:rsidRPr="00BA65DE">
              <w:rPr>
                <w:rFonts w:ascii="Times New Roman" w:hAnsi="Times New Roman"/>
                <w:sz w:val="23"/>
                <w:szCs w:val="23"/>
              </w:rPr>
              <w:t>Enrollment of students with disabilities</w:t>
            </w:r>
            <w:r w:rsidR="0036322C" w:rsidRPr="00BA65DE">
              <w:rPr>
                <w:rFonts w:ascii="Times New Roman" w:hAnsi="Times New Roman"/>
                <w:sz w:val="23"/>
                <w:szCs w:val="23"/>
              </w:rPr>
              <w:t xml:space="preserve">, </w:t>
            </w:r>
            <w:r w:rsidR="00834DFA" w:rsidRPr="00BA65DE">
              <w:rPr>
                <w:rFonts w:ascii="Times New Roman" w:hAnsi="Times New Roman"/>
                <w:sz w:val="23"/>
                <w:szCs w:val="23"/>
              </w:rPr>
              <w:t>English language learners (</w:t>
            </w:r>
            <w:r w:rsidR="0036322C" w:rsidRPr="00BA65DE">
              <w:rPr>
                <w:rFonts w:ascii="Times New Roman" w:hAnsi="Times New Roman"/>
                <w:sz w:val="23"/>
                <w:szCs w:val="23"/>
              </w:rPr>
              <w:t>ELLs</w:t>
            </w:r>
            <w:r w:rsidR="00834DFA" w:rsidRPr="00BA65DE">
              <w:rPr>
                <w:rFonts w:ascii="Times New Roman" w:hAnsi="Times New Roman"/>
                <w:sz w:val="23"/>
                <w:szCs w:val="23"/>
              </w:rPr>
              <w:t>)</w:t>
            </w:r>
            <w:r w:rsidR="0036322C" w:rsidRPr="00BA65DE">
              <w:rPr>
                <w:rFonts w:ascii="Times New Roman" w:hAnsi="Times New Roman"/>
                <w:sz w:val="23"/>
                <w:szCs w:val="23"/>
              </w:rPr>
              <w:t>,</w:t>
            </w:r>
            <w:r w:rsidRPr="00BA65DE">
              <w:rPr>
                <w:rFonts w:ascii="Times New Roman" w:hAnsi="Times New Roman"/>
                <w:sz w:val="23"/>
                <w:szCs w:val="23"/>
              </w:rPr>
              <w:t xml:space="preserve"> and low income/economically disadvantaged students is above comparison schools. </w:t>
            </w:r>
            <w:r w:rsidR="0036322C" w:rsidRPr="00BA65DE">
              <w:rPr>
                <w:rFonts w:ascii="Times New Roman" w:hAnsi="Times New Roman"/>
                <w:sz w:val="23"/>
                <w:szCs w:val="23"/>
              </w:rPr>
              <w:t>The school’s attrition rate has dropped from 15.2</w:t>
            </w:r>
            <w:r w:rsidR="00B71A1F" w:rsidRPr="00BA65DE">
              <w:rPr>
                <w:rFonts w:ascii="Times New Roman" w:hAnsi="Times New Roman"/>
                <w:sz w:val="23"/>
                <w:szCs w:val="23"/>
              </w:rPr>
              <w:t xml:space="preserve"> percent</w:t>
            </w:r>
            <w:r w:rsidR="0036322C" w:rsidRPr="00BA65DE">
              <w:rPr>
                <w:rFonts w:ascii="Times New Roman" w:hAnsi="Times New Roman"/>
                <w:sz w:val="23"/>
                <w:szCs w:val="23"/>
              </w:rPr>
              <w:t xml:space="preserve"> in 2013 to 10.0</w:t>
            </w:r>
            <w:r w:rsidR="00B71A1F" w:rsidRPr="00BA65DE">
              <w:rPr>
                <w:rFonts w:ascii="Times New Roman" w:hAnsi="Times New Roman"/>
                <w:sz w:val="23"/>
                <w:szCs w:val="23"/>
              </w:rPr>
              <w:t xml:space="preserve"> percent</w:t>
            </w:r>
            <w:r w:rsidR="0036322C" w:rsidRPr="00BA65DE">
              <w:rPr>
                <w:rFonts w:ascii="Times New Roman" w:hAnsi="Times New Roman"/>
                <w:sz w:val="23"/>
                <w:szCs w:val="23"/>
              </w:rPr>
              <w:t xml:space="preserve"> in 2015, below the median of 12.3</w:t>
            </w:r>
            <w:r w:rsidR="00B71A1F" w:rsidRPr="00BA65DE">
              <w:rPr>
                <w:rFonts w:ascii="Times New Roman" w:hAnsi="Times New Roman"/>
                <w:sz w:val="23"/>
                <w:szCs w:val="23"/>
              </w:rPr>
              <w:t xml:space="preserve"> percent</w:t>
            </w:r>
            <w:r w:rsidR="0036322C" w:rsidRPr="00BA65DE">
              <w:rPr>
                <w:rFonts w:ascii="Times New Roman" w:hAnsi="Times New Roman"/>
                <w:sz w:val="23"/>
                <w:szCs w:val="23"/>
              </w:rPr>
              <w:t xml:space="preserve">. </w:t>
            </w:r>
            <w:r w:rsidR="00B10067" w:rsidRPr="00BA65DE">
              <w:rPr>
                <w:rFonts w:ascii="Times New Roman" w:hAnsi="Times New Roman"/>
                <w:sz w:val="23"/>
                <w:szCs w:val="23"/>
              </w:rPr>
              <w:t xml:space="preserve">The school has received Department approval for </w:t>
            </w:r>
            <w:r w:rsidR="00B71A1F" w:rsidRPr="00BA65DE">
              <w:rPr>
                <w:rFonts w:ascii="Times New Roman" w:hAnsi="Times New Roman"/>
                <w:sz w:val="23"/>
                <w:szCs w:val="23"/>
              </w:rPr>
              <w:t xml:space="preserve">its </w:t>
            </w:r>
            <w:r w:rsidR="00B10067" w:rsidRPr="00BA65DE">
              <w:rPr>
                <w:rFonts w:ascii="Times New Roman" w:hAnsi="Times New Roman"/>
                <w:sz w:val="23"/>
                <w:szCs w:val="23"/>
              </w:rPr>
              <w:t>recruitment and retention plan for the current school year.</w:t>
            </w:r>
          </w:p>
          <w:p w14:paraId="7B980E53" w14:textId="77777777" w:rsidR="004356DF" w:rsidRPr="00BA65DE" w:rsidRDefault="004356DF" w:rsidP="005C246F">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E54" w14:textId="77777777" w:rsidR="00611C32" w:rsidRPr="00BA65DE" w:rsidRDefault="00611C32" w:rsidP="003E65E3">
            <w:pPr>
              <w:pStyle w:val="IndentedText"/>
              <w:keepNext/>
              <w:spacing w:after="0"/>
              <w:ind w:left="0"/>
              <w:rPr>
                <w:rFonts w:ascii="Times New Roman" w:hAnsi="Times New Roman"/>
                <w:sz w:val="23"/>
                <w:szCs w:val="23"/>
              </w:rPr>
            </w:pPr>
            <w:r w:rsidRPr="006F2420">
              <w:rPr>
                <w:rFonts w:ascii="Times New Roman" w:hAnsi="Times New Roman"/>
                <w:b/>
                <w:sz w:val="23"/>
                <w:szCs w:val="23"/>
              </w:rPr>
              <w:t>Rating:</w:t>
            </w:r>
            <w:r w:rsidR="00F95AA2" w:rsidRPr="006F2420">
              <w:rPr>
                <w:rFonts w:ascii="Wingdings" w:hAnsi="Wingdings"/>
                <w:b/>
                <w:bCs/>
                <w:color w:val="00B050"/>
                <w:sz w:val="22"/>
                <w:szCs w:val="22"/>
              </w:rPr>
              <w:t></w:t>
            </w:r>
            <w:r w:rsidR="00F95AA2" w:rsidRPr="006F2420">
              <w:rPr>
                <w:rFonts w:ascii="Wingdings" w:hAnsi="Wingdings"/>
                <w:b/>
                <w:bCs/>
                <w:color w:val="00B050"/>
                <w:sz w:val="22"/>
                <w:szCs w:val="22"/>
              </w:rPr>
              <w:t></w:t>
            </w:r>
            <w:r w:rsidR="00F95AA2" w:rsidRPr="006F2420">
              <w:rPr>
                <w:bCs/>
                <w:sz w:val="23"/>
                <w:szCs w:val="23"/>
              </w:rPr>
              <w:t xml:space="preserve"> </w:t>
            </w:r>
            <w:r w:rsidR="00F95AA2" w:rsidRPr="00FB4EEC">
              <w:rPr>
                <w:rFonts w:ascii="Times New Roman" w:hAnsi="Times New Roman"/>
                <w:bCs/>
                <w:sz w:val="23"/>
                <w:szCs w:val="23"/>
              </w:rPr>
              <w:t>Meets</w:t>
            </w:r>
          </w:p>
        </w:tc>
      </w:tr>
      <w:tr w:rsidR="00611C32" w:rsidRPr="0010753B" w14:paraId="7B980E5B" w14:textId="77777777" w:rsidTr="00611C32">
        <w:trPr>
          <w:trHeight w:val="1245"/>
        </w:trPr>
        <w:tc>
          <w:tcPr>
            <w:tcW w:w="7038" w:type="dxa"/>
            <w:vMerge/>
            <w:tcBorders>
              <w:left w:val="single" w:sz="12" w:space="0" w:color="auto"/>
              <w:bottom w:val="single" w:sz="12" w:space="0" w:color="auto"/>
              <w:right w:val="single" w:sz="6" w:space="0" w:color="auto"/>
            </w:tcBorders>
          </w:tcPr>
          <w:p w14:paraId="7B980E56" w14:textId="77777777" w:rsidR="00611C32" w:rsidRPr="00BA65DE" w:rsidRDefault="00611C32" w:rsidP="003E65E3">
            <w:pPr>
              <w:rPr>
                <w:sz w:val="23"/>
                <w:szCs w:val="23"/>
              </w:rPr>
            </w:pPr>
          </w:p>
        </w:tc>
        <w:tc>
          <w:tcPr>
            <w:tcW w:w="2700" w:type="dxa"/>
            <w:tcBorders>
              <w:top w:val="single" w:sz="6" w:space="0" w:color="auto"/>
              <w:left w:val="single" w:sz="6" w:space="0" w:color="auto"/>
              <w:bottom w:val="single" w:sz="12" w:space="0" w:color="auto"/>
              <w:right w:val="single" w:sz="12" w:space="0" w:color="auto"/>
            </w:tcBorders>
          </w:tcPr>
          <w:p w14:paraId="7B980E57" w14:textId="77777777" w:rsidR="00611C32" w:rsidRPr="006F2420" w:rsidRDefault="00A046ED" w:rsidP="003E65E3">
            <w:pPr>
              <w:pStyle w:val="IndentedText"/>
              <w:keepNext/>
              <w:spacing w:after="0"/>
              <w:ind w:left="0"/>
              <w:rPr>
                <w:rFonts w:ascii="Times New Roman" w:hAnsi="Times New Roman"/>
                <w:b/>
                <w:sz w:val="23"/>
                <w:szCs w:val="23"/>
              </w:rPr>
            </w:pPr>
            <w:r w:rsidRPr="006F2420">
              <w:rPr>
                <w:rFonts w:ascii="Times New Roman" w:hAnsi="Times New Roman"/>
                <w:b/>
                <w:sz w:val="23"/>
                <w:szCs w:val="23"/>
              </w:rPr>
              <w:t>Sources:</w:t>
            </w:r>
          </w:p>
          <w:p w14:paraId="7B980E58" w14:textId="77777777" w:rsidR="004F4BD9" w:rsidRPr="00BA65DE" w:rsidRDefault="00A24F7C" w:rsidP="00212832">
            <w:pPr>
              <w:pStyle w:val="IndentedText"/>
              <w:keepNext/>
              <w:numPr>
                <w:ilvl w:val="0"/>
                <w:numId w:val="39"/>
              </w:numPr>
              <w:spacing w:after="0"/>
              <w:ind w:left="522"/>
              <w:jc w:val="left"/>
              <w:rPr>
                <w:rFonts w:ascii="Times New Roman" w:hAnsi="Times New Roman"/>
                <w:sz w:val="23"/>
                <w:szCs w:val="23"/>
              </w:rPr>
            </w:pPr>
            <w:hyperlink r:id="rId17" w:history="1">
              <w:r w:rsidR="00A046ED" w:rsidRPr="00172D9C">
                <w:rPr>
                  <w:rStyle w:val="Hyperlink"/>
                  <w:rFonts w:ascii="Times New Roman" w:hAnsi="Times New Roman"/>
                  <w:sz w:val="23"/>
                  <w:szCs w:val="23"/>
                </w:rPr>
                <w:t>ESE Charter Analysis and Review Tool (CHART)</w:t>
              </w:r>
            </w:hyperlink>
          </w:p>
          <w:p w14:paraId="7B980E59" w14:textId="77777777" w:rsidR="00212832" w:rsidRPr="00BA65DE" w:rsidRDefault="00A046ED" w:rsidP="00212832">
            <w:pPr>
              <w:pStyle w:val="IndentedText"/>
              <w:keepNext/>
              <w:numPr>
                <w:ilvl w:val="0"/>
                <w:numId w:val="39"/>
              </w:numPr>
              <w:spacing w:after="0"/>
              <w:ind w:left="522"/>
              <w:jc w:val="left"/>
              <w:rPr>
                <w:rFonts w:ascii="Times New Roman" w:hAnsi="Times New Roman"/>
                <w:sz w:val="23"/>
                <w:szCs w:val="23"/>
              </w:rPr>
            </w:pPr>
            <w:r w:rsidRPr="00A046ED">
              <w:rPr>
                <w:rFonts w:ascii="Times New Roman" w:hAnsi="Times New Roman"/>
                <w:sz w:val="23"/>
                <w:szCs w:val="23"/>
              </w:rPr>
              <w:t>2014-15 Annual Report and Recruitment and Retention Plan</w:t>
            </w:r>
          </w:p>
          <w:p w14:paraId="7B980E5A" w14:textId="77777777" w:rsidR="00212832" w:rsidRPr="00BA65DE" w:rsidRDefault="00212832" w:rsidP="002E6160">
            <w:pPr>
              <w:pStyle w:val="IndentedText"/>
              <w:keepNext/>
              <w:spacing w:after="0"/>
              <w:ind w:left="0"/>
              <w:jc w:val="left"/>
              <w:rPr>
                <w:rFonts w:ascii="Times New Roman" w:hAnsi="Times New Roman"/>
                <w:sz w:val="23"/>
                <w:szCs w:val="23"/>
              </w:rPr>
            </w:pPr>
          </w:p>
        </w:tc>
      </w:tr>
    </w:tbl>
    <w:p w14:paraId="7B980E5C" w14:textId="77777777" w:rsidR="0035621B" w:rsidRDefault="0035621B" w:rsidP="0035621B">
      <w:pPr>
        <w:pStyle w:val="Finding"/>
      </w:pPr>
    </w:p>
    <w:p w14:paraId="7B980E5D" w14:textId="77777777" w:rsidR="003E65E3" w:rsidRDefault="003E65E3" w:rsidP="0035621B">
      <w:pPr>
        <w:pStyle w:val="Finding"/>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3E65E3" w:rsidRPr="0010753B" w14:paraId="7B980E61" w14:textId="77777777" w:rsidTr="00893A7A">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7B980E5E" w14:textId="77777777" w:rsidR="003E65E3" w:rsidRPr="00FD07D3" w:rsidRDefault="00AB3910" w:rsidP="003E65E3">
            <w:pPr>
              <w:keepNext/>
              <w:jc w:val="center"/>
              <w:rPr>
                <w:b/>
              </w:rPr>
            </w:pPr>
            <w:r>
              <w:rPr>
                <w:b/>
                <w:u w:val="single"/>
              </w:rPr>
              <w:t xml:space="preserve">Criterion 3: </w:t>
            </w:r>
            <w:r w:rsidR="003E65E3" w:rsidRPr="00FD07D3">
              <w:rPr>
                <w:b/>
                <w:u w:val="single"/>
              </w:rPr>
              <w:t>Compliance</w:t>
            </w:r>
          </w:p>
          <w:p w14:paraId="7B980E5F" w14:textId="77777777" w:rsidR="003E65E3" w:rsidRDefault="003E65E3" w:rsidP="003E65E3">
            <w:pPr>
              <w:keepNext/>
              <w:jc w:val="center"/>
              <w:rPr>
                <w:b/>
                <w:sz w:val="20"/>
                <w:szCs w:val="20"/>
              </w:rPr>
            </w:pPr>
            <w:r w:rsidRPr="00FD07D3">
              <w:rPr>
                <w:b/>
                <w:sz w:val="20"/>
                <w:szCs w:val="20"/>
              </w:rPr>
              <w:t>The school compiles a record of compliance with the terms of its charter and applicable state and federal laws and regulations.</w:t>
            </w:r>
          </w:p>
          <w:p w14:paraId="7B980E60" w14:textId="77777777" w:rsidR="003E65E3" w:rsidRPr="0010753B" w:rsidRDefault="003E65E3" w:rsidP="003E65E3">
            <w:pPr>
              <w:keepNext/>
              <w:rPr>
                <w:b/>
                <w:sz w:val="20"/>
                <w:szCs w:val="20"/>
              </w:rPr>
            </w:pPr>
          </w:p>
        </w:tc>
      </w:tr>
      <w:tr w:rsidR="00611C32" w:rsidRPr="0010753B" w14:paraId="7B980E6B" w14:textId="77777777" w:rsidTr="00D21C18">
        <w:trPr>
          <w:trHeight w:val="53"/>
        </w:trPr>
        <w:tc>
          <w:tcPr>
            <w:tcW w:w="7038" w:type="dxa"/>
            <w:vMerge w:val="restart"/>
            <w:tcBorders>
              <w:top w:val="single" w:sz="6" w:space="0" w:color="auto"/>
              <w:left w:val="single" w:sz="12" w:space="0" w:color="auto"/>
              <w:right w:val="single" w:sz="6" w:space="0" w:color="auto"/>
            </w:tcBorders>
          </w:tcPr>
          <w:p w14:paraId="7B980E62" w14:textId="77777777" w:rsidR="006B6042" w:rsidRPr="00BA65DE" w:rsidRDefault="006B6042" w:rsidP="003E65E3">
            <w:pPr>
              <w:rPr>
                <w:i/>
                <w:sz w:val="23"/>
                <w:szCs w:val="23"/>
              </w:rPr>
            </w:pPr>
            <w:r w:rsidRPr="00BA65DE">
              <w:rPr>
                <w:i/>
                <w:sz w:val="23"/>
                <w:szCs w:val="23"/>
              </w:rPr>
              <w:t xml:space="preserve">Finding: The school </w:t>
            </w:r>
            <w:r w:rsidR="008C0739" w:rsidRPr="00BA65DE">
              <w:rPr>
                <w:i/>
                <w:sz w:val="23"/>
                <w:szCs w:val="23"/>
              </w:rPr>
              <w:t xml:space="preserve">is in compliance with program requirements as measured by the Coordinated Program Review (CPR). </w:t>
            </w:r>
          </w:p>
          <w:p w14:paraId="7B980E63" w14:textId="77777777" w:rsidR="002B433B" w:rsidRPr="00BA65DE" w:rsidRDefault="002B433B" w:rsidP="003E65E3">
            <w:pPr>
              <w:rPr>
                <w:i/>
                <w:sz w:val="23"/>
                <w:szCs w:val="23"/>
              </w:rPr>
            </w:pPr>
          </w:p>
          <w:p w14:paraId="7B980E64" w14:textId="77777777" w:rsidR="008C0739" w:rsidRDefault="008C0739" w:rsidP="003E65E3">
            <w:pPr>
              <w:rPr>
                <w:sz w:val="23"/>
                <w:szCs w:val="23"/>
              </w:rPr>
            </w:pPr>
            <w:r w:rsidRPr="00BA65DE">
              <w:rPr>
                <w:sz w:val="23"/>
                <w:szCs w:val="23"/>
              </w:rPr>
              <w:t xml:space="preserve">The school last received a CPR visit from the Program Quality Assurance  division of the Department </w:t>
            </w:r>
            <w:r w:rsidR="007E5ED5" w:rsidRPr="00BA65DE">
              <w:rPr>
                <w:sz w:val="23"/>
                <w:szCs w:val="23"/>
              </w:rPr>
              <w:t xml:space="preserve">in 2013-14. BGA completed all elements of an approved corrective action plan (CAP). The school is scheduled to undergo </w:t>
            </w:r>
            <w:r w:rsidR="00355F00">
              <w:rPr>
                <w:sz w:val="23"/>
                <w:szCs w:val="23"/>
              </w:rPr>
              <w:t>a Mid Cycle</w:t>
            </w:r>
            <w:r w:rsidR="00355F00" w:rsidRPr="00BA65DE">
              <w:rPr>
                <w:sz w:val="23"/>
                <w:szCs w:val="23"/>
              </w:rPr>
              <w:t xml:space="preserve"> </w:t>
            </w:r>
            <w:r w:rsidR="007162DA">
              <w:rPr>
                <w:sz w:val="23"/>
                <w:szCs w:val="23"/>
              </w:rPr>
              <w:t>R</w:t>
            </w:r>
            <w:r w:rsidR="007162DA" w:rsidRPr="00BA65DE">
              <w:rPr>
                <w:sz w:val="23"/>
                <w:szCs w:val="23"/>
              </w:rPr>
              <w:t xml:space="preserve">eview </w:t>
            </w:r>
            <w:r w:rsidR="007E5ED5" w:rsidRPr="00BA65DE">
              <w:rPr>
                <w:sz w:val="23"/>
                <w:szCs w:val="23"/>
              </w:rPr>
              <w:t>during 2016-17.</w:t>
            </w:r>
          </w:p>
          <w:p w14:paraId="7B980E65" w14:textId="77777777" w:rsidR="006B6042" w:rsidRPr="00BA65DE" w:rsidRDefault="006B6042" w:rsidP="003E65E3">
            <w:pPr>
              <w:rPr>
                <w:sz w:val="23"/>
                <w:szCs w:val="23"/>
              </w:rPr>
            </w:pPr>
          </w:p>
          <w:p w14:paraId="7B980E66" w14:textId="77777777" w:rsidR="007A0A71" w:rsidRPr="00BA65DE" w:rsidRDefault="007A0A71" w:rsidP="007A0A71">
            <w:pPr>
              <w:pStyle w:val="IndentedText"/>
              <w:keepNext/>
              <w:spacing w:after="0"/>
              <w:ind w:left="0"/>
              <w:rPr>
                <w:rFonts w:ascii="Times New Roman" w:hAnsi="Times New Roman"/>
                <w:i/>
                <w:sz w:val="23"/>
                <w:szCs w:val="23"/>
              </w:rPr>
            </w:pPr>
            <w:r w:rsidRPr="00BA65DE">
              <w:rPr>
                <w:rFonts w:ascii="Times New Roman" w:hAnsi="Times New Roman"/>
                <w:i/>
                <w:sz w:val="23"/>
                <w:szCs w:val="23"/>
              </w:rPr>
              <w:t xml:space="preserve">Finding: On several occasions throughout the charter term, BGA has been out of compliance with state law, regulations, and department guidelines. </w:t>
            </w:r>
            <w:r w:rsidR="0016554C" w:rsidRPr="00BA65DE">
              <w:rPr>
                <w:rFonts w:ascii="Times New Roman" w:hAnsi="Times New Roman"/>
                <w:i/>
                <w:sz w:val="23"/>
                <w:szCs w:val="23"/>
              </w:rPr>
              <w:t>The school has improved its compliance efforts in many areas</w:t>
            </w:r>
            <w:r w:rsidR="00F12CA9" w:rsidRPr="00BA65DE">
              <w:rPr>
                <w:rFonts w:ascii="Times New Roman" w:hAnsi="Times New Roman"/>
                <w:i/>
                <w:sz w:val="23"/>
                <w:szCs w:val="23"/>
              </w:rPr>
              <w:t>; however, full compliance with Open Meeting Law has not been realized</w:t>
            </w:r>
            <w:r w:rsidR="0016554C" w:rsidRPr="00BA65DE">
              <w:rPr>
                <w:rFonts w:ascii="Times New Roman" w:hAnsi="Times New Roman"/>
                <w:i/>
                <w:sz w:val="23"/>
                <w:szCs w:val="23"/>
              </w:rPr>
              <w:t xml:space="preserve">. </w:t>
            </w:r>
          </w:p>
          <w:p w14:paraId="7B980E67" w14:textId="77777777" w:rsidR="007A0A71" w:rsidRPr="00BA65DE" w:rsidRDefault="007A0A71" w:rsidP="007A0A71">
            <w:pPr>
              <w:pStyle w:val="IndentedText"/>
              <w:keepNext/>
              <w:spacing w:after="0"/>
              <w:ind w:left="0"/>
              <w:rPr>
                <w:rFonts w:ascii="Times New Roman" w:hAnsi="Times New Roman"/>
                <w:sz w:val="23"/>
                <w:szCs w:val="23"/>
              </w:rPr>
            </w:pPr>
          </w:p>
          <w:p w14:paraId="7B980E68" w14:textId="77777777" w:rsidR="007A0A71" w:rsidRPr="00BA65DE" w:rsidRDefault="007A0A71" w:rsidP="007A0A71">
            <w:pPr>
              <w:pStyle w:val="IndentedText"/>
              <w:keepNext/>
              <w:spacing w:after="0"/>
              <w:ind w:left="0"/>
              <w:rPr>
                <w:rFonts w:ascii="Times New Roman" w:hAnsi="Times New Roman"/>
                <w:sz w:val="23"/>
                <w:szCs w:val="23"/>
              </w:rPr>
            </w:pPr>
            <w:r w:rsidRPr="00BA65DE">
              <w:rPr>
                <w:rFonts w:ascii="Times New Roman" w:hAnsi="Times New Roman"/>
                <w:sz w:val="23"/>
                <w:szCs w:val="23"/>
              </w:rPr>
              <w:t xml:space="preserve">During the charter term, BGA has been out of compliance </w:t>
            </w:r>
            <w:r w:rsidR="0016554C" w:rsidRPr="00BA65DE">
              <w:rPr>
                <w:rFonts w:ascii="Times New Roman" w:hAnsi="Times New Roman"/>
                <w:sz w:val="23"/>
                <w:szCs w:val="23"/>
              </w:rPr>
              <w:t xml:space="preserve">in several ways. The school was placed on probation in part for concerns regarding </w:t>
            </w:r>
            <w:r w:rsidR="0016554C" w:rsidRPr="00BA65DE">
              <w:rPr>
                <w:rFonts w:ascii="Times New Roman" w:hAnsi="Times New Roman"/>
                <w:sz w:val="23"/>
                <w:szCs w:val="23"/>
              </w:rPr>
              <w:lastRenderedPageBreak/>
              <w:t xml:space="preserve">compliance issues, including the failure to submit critical documents on time such as a list of proposed board members for approval and appointment, the end-of-year financial report for 2012, and the school’s financial audit for </w:t>
            </w:r>
            <w:r w:rsidR="002B433B" w:rsidRPr="00BA65DE">
              <w:rPr>
                <w:rFonts w:ascii="Times New Roman" w:hAnsi="Times New Roman"/>
                <w:sz w:val="23"/>
                <w:szCs w:val="23"/>
              </w:rPr>
              <w:t>fiscal year 20</w:t>
            </w:r>
            <w:r w:rsidR="0016554C" w:rsidRPr="00BA65DE">
              <w:rPr>
                <w:rFonts w:ascii="Times New Roman" w:hAnsi="Times New Roman"/>
                <w:sz w:val="23"/>
                <w:szCs w:val="23"/>
              </w:rPr>
              <w:t>13. The school has improved its compliance following its probationary status and has worked to meet its probationary conditions. However, d</w:t>
            </w:r>
            <w:r w:rsidRPr="00BA65DE">
              <w:rPr>
                <w:rFonts w:ascii="Times New Roman" w:hAnsi="Times New Roman"/>
                <w:sz w:val="23"/>
                <w:szCs w:val="23"/>
              </w:rPr>
              <w:t>uring the renewal inspection visit, the team found that</w:t>
            </w:r>
            <w:r w:rsidR="00FC21D2" w:rsidRPr="00BA65DE">
              <w:rPr>
                <w:rFonts w:ascii="Times New Roman" w:hAnsi="Times New Roman"/>
                <w:sz w:val="23"/>
                <w:szCs w:val="23"/>
              </w:rPr>
              <w:t xml:space="preserve"> the </w:t>
            </w:r>
            <w:r w:rsidR="0057208F" w:rsidRPr="00BA65DE">
              <w:rPr>
                <w:rFonts w:ascii="Times New Roman" w:hAnsi="Times New Roman"/>
                <w:sz w:val="23"/>
                <w:szCs w:val="23"/>
              </w:rPr>
              <w:t xml:space="preserve">board of trustees </w:t>
            </w:r>
            <w:r w:rsidRPr="00BA65DE">
              <w:rPr>
                <w:rFonts w:ascii="Times New Roman" w:hAnsi="Times New Roman"/>
                <w:sz w:val="23"/>
                <w:szCs w:val="23"/>
              </w:rPr>
              <w:t xml:space="preserve">was not </w:t>
            </w:r>
            <w:r w:rsidR="005D57B0" w:rsidRPr="00BA65DE">
              <w:rPr>
                <w:rFonts w:ascii="Times New Roman" w:hAnsi="Times New Roman"/>
                <w:sz w:val="23"/>
                <w:szCs w:val="23"/>
              </w:rPr>
              <w:t>keeping meeting minutes for committee meetings as required by Open Meeting Law.</w:t>
            </w:r>
            <w:r w:rsidRPr="00BA65DE">
              <w:rPr>
                <w:rFonts w:ascii="Times New Roman" w:hAnsi="Times New Roman"/>
                <w:sz w:val="23"/>
                <w:szCs w:val="23"/>
              </w:rPr>
              <w:t xml:space="preserve"> </w:t>
            </w:r>
            <w:r w:rsidR="00391841">
              <w:rPr>
                <w:rFonts w:ascii="Times New Roman" w:hAnsi="Times New Roman"/>
                <w:sz w:val="23"/>
                <w:szCs w:val="23"/>
              </w:rPr>
              <w:t xml:space="preserve">The school’s finance committee has begun taking minutes in November 2015. </w:t>
            </w:r>
          </w:p>
          <w:p w14:paraId="7B980E69" w14:textId="77777777" w:rsidR="007A0A71" w:rsidRPr="00BA65DE" w:rsidRDefault="007A0A71" w:rsidP="003E65E3">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E6A" w14:textId="77777777" w:rsidR="00611C32" w:rsidRPr="00BA65DE" w:rsidRDefault="00611C32" w:rsidP="003E65E3">
            <w:pPr>
              <w:pStyle w:val="IndentedText"/>
              <w:keepNext/>
              <w:spacing w:after="0"/>
              <w:ind w:left="0"/>
              <w:rPr>
                <w:rFonts w:ascii="Times New Roman" w:hAnsi="Times New Roman"/>
                <w:sz w:val="23"/>
                <w:szCs w:val="23"/>
              </w:rPr>
            </w:pPr>
            <w:r w:rsidRPr="006F2420">
              <w:rPr>
                <w:rFonts w:ascii="Times New Roman" w:hAnsi="Times New Roman"/>
                <w:b/>
                <w:sz w:val="23"/>
                <w:szCs w:val="23"/>
              </w:rPr>
              <w:lastRenderedPageBreak/>
              <w:t>Rating:</w:t>
            </w:r>
            <w:r w:rsidR="00F95AA2" w:rsidRPr="006F2420">
              <w:rPr>
                <w:rFonts w:ascii="Wingdings" w:hAnsi="Wingdings"/>
                <w:bCs/>
                <w:color w:val="FFC000"/>
                <w:sz w:val="23"/>
                <w:szCs w:val="23"/>
              </w:rPr>
              <w:t></w:t>
            </w:r>
            <w:r w:rsidR="00F95AA2" w:rsidRPr="006F2420">
              <w:rPr>
                <w:bCs/>
                <w:sz w:val="23"/>
                <w:szCs w:val="23"/>
              </w:rPr>
              <w:t xml:space="preserve"> </w:t>
            </w:r>
            <w:r w:rsidR="00F95AA2" w:rsidRPr="00FB4EEC">
              <w:rPr>
                <w:rFonts w:ascii="Times New Roman" w:hAnsi="Times New Roman"/>
                <w:bCs/>
                <w:sz w:val="23"/>
                <w:szCs w:val="23"/>
              </w:rPr>
              <w:t>Partially Meets</w:t>
            </w:r>
          </w:p>
        </w:tc>
      </w:tr>
      <w:tr w:rsidR="00611C32" w:rsidRPr="0010753B" w14:paraId="7B980E74" w14:textId="77777777" w:rsidTr="00611C32">
        <w:trPr>
          <w:trHeight w:val="984"/>
        </w:trPr>
        <w:tc>
          <w:tcPr>
            <w:tcW w:w="7038" w:type="dxa"/>
            <w:vMerge/>
            <w:tcBorders>
              <w:left w:val="single" w:sz="12" w:space="0" w:color="auto"/>
              <w:bottom w:val="single" w:sz="12" w:space="0" w:color="auto"/>
              <w:right w:val="single" w:sz="6" w:space="0" w:color="auto"/>
            </w:tcBorders>
          </w:tcPr>
          <w:p w14:paraId="7B980E6C" w14:textId="77777777" w:rsidR="00611C32" w:rsidRPr="00BA65DE" w:rsidRDefault="00611C32" w:rsidP="003E65E3">
            <w:pPr>
              <w:rPr>
                <w:sz w:val="23"/>
                <w:szCs w:val="23"/>
              </w:rPr>
            </w:pPr>
          </w:p>
        </w:tc>
        <w:tc>
          <w:tcPr>
            <w:tcW w:w="2700" w:type="dxa"/>
            <w:tcBorders>
              <w:top w:val="single" w:sz="6" w:space="0" w:color="auto"/>
              <w:left w:val="single" w:sz="6" w:space="0" w:color="auto"/>
              <w:bottom w:val="single" w:sz="12" w:space="0" w:color="auto"/>
              <w:right w:val="single" w:sz="12" w:space="0" w:color="auto"/>
            </w:tcBorders>
          </w:tcPr>
          <w:p w14:paraId="7B980E6D" w14:textId="77777777" w:rsidR="00611C32" w:rsidRPr="00BA65DE" w:rsidRDefault="00611C32" w:rsidP="003E65E3">
            <w:pPr>
              <w:pStyle w:val="IndentedText"/>
              <w:keepNext/>
              <w:spacing w:after="0"/>
              <w:ind w:left="0"/>
              <w:rPr>
                <w:rFonts w:ascii="Times New Roman" w:hAnsi="Times New Roman"/>
                <w:sz w:val="23"/>
                <w:szCs w:val="23"/>
              </w:rPr>
            </w:pPr>
            <w:r w:rsidRPr="00BA65DE">
              <w:rPr>
                <w:rFonts w:ascii="Times New Roman" w:hAnsi="Times New Roman"/>
                <w:sz w:val="23"/>
                <w:szCs w:val="23"/>
              </w:rPr>
              <w:t>Sources:</w:t>
            </w:r>
          </w:p>
          <w:p w14:paraId="7B980E6E" w14:textId="77777777" w:rsidR="00B41992" w:rsidRDefault="00B41992" w:rsidP="00E70531">
            <w:pPr>
              <w:pStyle w:val="IndentedText"/>
              <w:keepNext/>
              <w:numPr>
                <w:ilvl w:val="0"/>
                <w:numId w:val="39"/>
              </w:numPr>
              <w:spacing w:after="0"/>
              <w:ind w:left="522"/>
              <w:jc w:val="left"/>
              <w:rPr>
                <w:rFonts w:ascii="Times New Roman" w:hAnsi="Times New Roman"/>
                <w:sz w:val="23"/>
                <w:szCs w:val="23"/>
              </w:rPr>
            </w:pPr>
            <w:r>
              <w:rPr>
                <w:rFonts w:ascii="Times New Roman" w:hAnsi="Times New Roman"/>
                <w:sz w:val="23"/>
                <w:szCs w:val="23"/>
              </w:rPr>
              <w:t>2014-15 BGA Teacher Roster</w:t>
            </w:r>
          </w:p>
          <w:p w14:paraId="7B980E6F" w14:textId="77777777" w:rsidR="00611C32" w:rsidRDefault="00B41992" w:rsidP="00E70531">
            <w:pPr>
              <w:pStyle w:val="IndentedText"/>
              <w:keepNext/>
              <w:numPr>
                <w:ilvl w:val="0"/>
                <w:numId w:val="39"/>
              </w:numPr>
              <w:spacing w:after="0"/>
              <w:ind w:left="522"/>
              <w:jc w:val="left"/>
              <w:rPr>
                <w:rFonts w:ascii="Times New Roman" w:hAnsi="Times New Roman"/>
                <w:sz w:val="23"/>
                <w:szCs w:val="23"/>
              </w:rPr>
            </w:pPr>
            <w:r>
              <w:rPr>
                <w:rFonts w:ascii="Times New Roman" w:hAnsi="Times New Roman"/>
                <w:sz w:val="23"/>
                <w:szCs w:val="23"/>
              </w:rPr>
              <w:t>Year 4 Targeted Site Visit Report (2015)</w:t>
            </w:r>
          </w:p>
          <w:p w14:paraId="7B980E70" w14:textId="77777777" w:rsidR="00B41992" w:rsidRDefault="006361C1" w:rsidP="00E70531">
            <w:pPr>
              <w:pStyle w:val="IndentedText"/>
              <w:keepNext/>
              <w:numPr>
                <w:ilvl w:val="0"/>
                <w:numId w:val="39"/>
              </w:numPr>
              <w:spacing w:after="0"/>
              <w:ind w:left="522"/>
              <w:jc w:val="left"/>
              <w:rPr>
                <w:rFonts w:ascii="Times New Roman" w:hAnsi="Times New Roman"/>
                <w:sz w:val="23"/>
                <w:szCs w:val="23"/>
              </w:rPr>
            </w:pPr>
            <w:r>
              <w:rPr>
                <w:rFonts w:ascii="Times New Roman" w:hAnsi="Times New Roman"/>
                <w:sz w:val="23"/>
                <w:szCs w:val="23"/>
              </w:rPr>
              <w:t>BGA Probationary Memo</w:t>
            </w:r>
            <w:r w:rsidR="00172D9C">
              <w:rPr>
                <w:rFonts w:ascii="Times New Roman" w:hAnsi="Times New Roman"/>
                <w:sz w:val="23"/>
                <w:szCs w:val="23"/>
              </w:rPr>
              <w:t xml:space="preserve"> (2014)</w:t>
            </w:r>
          </w:p>
          <w:p w14:paraId="7B980E71" w14:textId="77777777" w:rsidR="00B41992" w:rsidRDefault="00B41992" w:rsidP="00E70531">
            <w:pPr>
              <w:pStyle w:val="IndentedText"/>
              <w:keepNext/>
              <w:numPr>
                <w:ilvl w:val="0"/>
                <w:numId w:val="39"/>
              </w:numPr>
              <w:spacing w:after="0"/>
              <w:ind w:left="522"/>
              <w:jc w:val="left"/>
              <w:rPr>
                <w:rFonts w:ascii="Times New Roman" w:hAnsi="Times New Roman"/>
                <w:sz w:val="23"/>
                <w:szCs w:val="23"/>
              </w:rPr>
            </w:pPr>
            <w:r>
              <w:rPr>
                <w:rFonts w:ascii="Times New Roman" w:hAnsi="Times New Roman"/>
                <w:sz w:val="23"/>
                <w:szCs w:val="23"/>
              </w:rPr>
              <w:t>2013-14 CPR</w:t>
            </w:r>
          </w:p>
          <w:p w14:paraId="7B980E72" w14:textId="77777777" w:rsidR="00B41992" w:rsidRDefault="001056AD" w:rsidP="00E70531">
            <w:pPr>
              <w:pStyle w:val="IndentedText"/>
              <w:keepNext/>
              <w:numPr>
                <w:ilvl w:val="0"/>
                <w:numId w:val="39"/>
              </w:numPr>
              <w:spacing w:after="0"/>
              <w:ind w:left="522"/>
              <w:jc w:val="left"/>
              <w:rPr>
                <w:rFonts w:ascii="Times New Roman" w:hAnsi="Times New Roman"/>
                <w:sz w:val="23"/>
                <w:szCs w:val="23"/>
              </w:rPr>
            </w:pPr>
            <w:r>
              <w:rPr>
                <w:rFonts w:ascii="Times New Roman" w:hAnsi="Times New Roman"/>
                <w:sz w:val="23"/>
                <w:szCs w:val="23"/>
              </w:rPr>
              <w:t>2012-15</w:t>
            </w:r>
            <w:r w:rsidR="00B41992">
              <w:rPr>
                <w:rFonts w:ascii="Times New Roman" w:hAnsi="Times New Roman"/>
                <w:sz w:val="23"/>
                <w:szCs w:val="23"/>
              </w:rPr>
              <w:t xml:space="preserve"> Audits and End of Year Reports</w:t>
            </w:r>
          </w:p>
          <w:p w14:paraId="7B980E73" w14:textId="77777777" w:rsidR="00B41992" w:rsidRPr="00BA65DE" w:rsidRDefault="001056AD" w:rsidP="00E70531">
            <w:pPr>
              <w:pStyle w:val="IndentedText"/>
              <w:keepNext/>
              <w:numPr>
                <w:ilvl w:val="0"/>
                <w:numId w:val="39"/>
              </w:numPr>
              <w:spacing w:after="0"/>
              <w:ind w:left="522"/>
              <w:jc w:val="left"/>
              <w:rPr>
                <w:rFonts w:ascii="Times New Roman" w:hAnsi="Times New Roman"/>
                <w:sz w:val="23"/>
                <w:szCs w:val="23"/>
              </w:rPr>
            </w:pPr>
            <w:r>
              <w:rPr>
                <w:rFonts w:ascii="Times New Roman" w:hAnsi="Times New Roman"/>
                <w:sz w:val="23"/>
                <w:szCs w:val="23"/>
              </w:rPr>
              <w:t>2012-15</w:t>
            </w:r>
            <w:r w:rsidR="00B41992">
              <w:rPr>
                <w:rFonts w:ascii="Times New Roman" w:hAnsi="Times New Roman"/>
                <w:sz w:val="23"/>
                <w:szCs w:val="23"/>
              </w:rPr>
              <w:t xml:space="preserve"> Annual Reports</w:t>
            </w:r>
          </w:p>
        </w:tc>
      </w:tr>
    </w:tbl>
    <w:p w14:paraId="7B980E75" w14:textId="77777777" w:rsidR="0035621B" w:rsidRDefault="0035621B" w:rsidP="0035621B"/>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B12593" w:rsidRPr="0010753B" w14:paraId="7B980E78" w14:textId="77777777" w:rsidTr="00893A7A">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7B980E76" w14:textId="77777777" w:rsidR="00B12593" w:rsidRPr="00FD07D3" w:rsidRDefault="00893A7A" w:rsidP="00B12593">
            <w:pPr>
              <w:keepNext/>
              <w:jc w:val="center"/>
              <w:rPr>
                <w:b/>
                <w:color w:val="339966"/>
              </w:rPr>
            </w:pPr>
            <w:r>
              <w:rPr>
                <w:b/>
                <w:u w:val="single"/>
              </w:rPr>
              <w:t xml:space="preserve">Criterion 4: </w:t>
            </w:r>
            <w:r w:rsidR="00B12593" w:rsidRPr="00FD07D3">
              <w:rPr>
                <w:b/>
                <w:u w:val="single"/>
              </w:rPr>
              <w:t>Dissemination</w:t>
            </w:r>
          </w:p>
          <w:p w14:paraId="7B980E77" w14:textId="77777777" w:rsidR="00B12593" w:rsidRPr="0010753B" w:rsidRDefault="00B12593" w:rsidP="00B12593">
            <w:pPr>
              <w:keepNext/>
              <w:jc w:val="center"/>
              <w:rPr>
                <w:b/>
                <w:sz w:val="20"/>
                <w:szCs w:val="20"/>
              </w:rPr>
            </w:pPr>
            <w:r w:rsidRPr="00FD07D3">
              <w:rPr>
                <w:b/>
                <w:sz w:val="20"/>
                <w:szCs w:val="20"/>
              </w:rPr>
              <w:t>The school provides innovative models for replication and best practices to other public schools in the district where the charter school is located.</w:t>
            </w:r>
          </w:p>
        </w:tc>
      </w:tr>
      <w:tr w:rsidR="00611C32" w:rsidRPr="0010753B" w14:paraId="7B980E8A" w14:textId="77777777" w:rsidTr="00A469DD">
        <w:trPr>
          <w:trHeight w:val="120"/>
        </w:trPr>
        <w:tc>
          <w:tcPr>
            <w:tcW w:w="7038" w:type="dxa"/>
            <w:vMerge w:val="restart"/>
            <w:tcBorders>
              <w:top w:val="single" w:sz="6" w:space="0" w:color="auto"/>
              <w:left w:val="single" w:sz="12" w:space="0" w:color="auto"/>
              <w:right w:val="single" w:sz="6" w:space="0" w:color="auto"/>
            </w:tcBorders>
          </w:tcPr>
          <w:p w14:paraId="7B980E79" w14:textId="77777777" w:rsidR="00611C32" w:rsidRPr="00BA65DE" w:rsidRDefault="00611C32" w:rsidP="00893A7A">
            <w:pPr>
              <w:pStyle w:val="IndentedText"/>
              <w:keepNext/>
              <w:spacing w:after="0"/>
              <w:ind w:left="0"/>
              <w:rPr>
                <w:rFonts w:ascii="Times New Roman" w:hAnsi="Times New Roman"/>
                <w:i/>
                <w:sz w:val="23"/>
                <w:szCs w:val="23"/>
              </w:rPr>
            </w:pPr>
            <w:r w:rsidRPr="00BA65DE">
              <w:rPr>
                <w:rFonts w:ascii="Times New Roman" w:hAnsi="Times New Roman"/>
                <w:i/>
                <w:sz w:val="23"/>
                <w:szCs w:val="23"/>
              </w:rPr>
              <w:t>Finding:</w:t>
            </w:r>
            <w:r w:rsidR="00AC492B" w:rsidRPr="00BA65DE">
              <w:rPr>
                <w:rFonts w:ascii="Times New Roman" w:hAnsi="Times New Roman"/>
                <w:i/>
                <w:sz w:val="23"/>
                <w:szCs w:val="23"/>
              </w:rPr>
              <w:t xml:space="preserve"> The school has engaged in disseminati</w:t>
            </w:r>
            <w:r w:rsidR="00F43A0D" w:rsidRPr="00BA65DE">
              <w:rPr>
                <w:rFonts w:ascii="Times New Roman" w:hAnsi="Times New Roman"/>
                <w:i/>
                <w:sz w:val="23"/>
                <w:szCs w:val="23"/>
              </w:rPr>
              <w:t>on activities this charter term</w:t>
            </w:r>
            <w:r w:rsidR="00AC492B" w:rsidRPr="00BA65DE">
              <w:rPr>
                <w:rFonts w:ascii="Times New Roman" w:hAnsi="Times New Roman"/>
                <w:i/>
                <w:sz w:val="23"/>
                <w:szCs w:val="23"/>
              </w:rPr>
              <w:t xml:space="preserve"> highlighting the unique aspects of </w:t>
            </w:r>
            <w:r w:rsidR="0057208F" w:rsidRPr="00BA65DE">
              <w:rPr>
                <w:rFonts w:ascii="Times New Roman" w:hAnsi="Times New Roman"/>
                <w:i/>
                <w:sz w:val="23"/>
                <w:szCs w:val="23"/>
              </w:rPr>
              <w:t xml:space="preserve">its </w:t>
            </w:r>
            <w:r w:rsidR="00AC492B" w:rsidRPr="00BA65DE">
              <w:rPr>
                <w:rFonts w:ascii="Times New Roman" w:hAnsi="Times New Roman"/>
                <w:i/>
                <w:sz w:val="23"/>
                <w:szCs w:val="23"/>
              </w:rPr>
              <w:t>mission, including supporting diverse students and sustainability</w:t>
            </w:r>
            <w:r w:rsidR="00233843" w:rsidRPr="00BA65DE">
              <w:rPr>
                <w:rFonts w:ascii="Times New Roman" w:hAnsi="Times New Roman"/>
                <w:i/>
                <w:sz w:val="23"/>
                <w:szCs w:val="23"/>
              </w:rPr>
              <w:t>/green programming</w:t>
            </w:r>
            <w:r w:rsidR="00AC492B" w:rsidRPr="00BA65DE">
              <w:rPr>
                <w:rFonts w:ascii="Times New Roman" w:hAnsi="Times New Roman"/>
                <w:i/>
                <w:sz w:val="23"/>
                <w:szCs w:val="23"/>
              </w:rPr>
              <w:t xml:space="preserve">. </w:t>
            </w:r>
            <w:r w:rsidR="004D6984" w:rsidRPr="00BA65DE">
              <w:rPr>
                <w:rFonts w:ascii="Times New Roman" w:hAnsi="Times New Roman"/>
                <w:i/>
                <w:sz w:val="23"/>
                <w:szCs w:val="23"/>
              </w:rPr>
              <w:t xml:space="preserve">The majority of the school’s dissemination activities involve participating in existing groups. </w:t>
            </w:r>
          </w:p>
          <w:p w14:paraId="7B980E7A" w14:textId="77777777" w:rsidR="00611C32" w:rsidRPr="00BA65DE" w:rsidRDefault="00611C32" w:rsidP="00893A7A">
            <w:pPr>
              <w:pStyle w:val="IndentedText"/>
              <w:keepNext/>
              <w:spacing w:after="0"/>
              <w:ind w:left="0"/>
              <w:rPr>
                <w:rFonts w:ascii="Times New Roman" w:hAnsi="Times New Roman"/>
                <w:sz w:val="23"/>
                <w:szCs w:val="23"/>
              </w:rPr>
            </w:pPr>
          </w:p>
          <w:p w14:paraId="7B980E7B" w14:textId="77777777" w:rsidR="0089234B" w:rsidRPr="00BA65DE" w:rsidRDefault="0057208F" w:rsidP="00893A7A">
            <w:pPr>
              <w:rPr>
                <w:sz w:val="23"/>
                <w:szCs w:val="23"/>
              </w:rPr>
            </w:pPr>
            <w:r w:rsidRPr="00BA65DE">
              <w:rPr>
                <w:sz w:val="23"/>
                <w:szCs w:val="23"/>
              </w:rPr>
              <w:t xml:space="preserve">Over the charter term, </w:t>
            </w:r>
            <w:r w:rsidR="00BA67DA" w:rsidRPr="00BA65DE">
              <w:rPr>
                <w:sz w:val="23"/>
                <w:szCs w:val="23"/>
              </w:rPr>
              <w:t xml:space="preserve">BGA has worked to develop best practices and systems to disseminate them. </w:t>
            </w:r>
            <w:r w:rsidR="0089234B" w:rsidRPr="00BA65DE">
              <w:rPr>
                <w:sz w:val="23"/>
                <w:szCs w:val="23"/>
              </w:rPr>
              <w:t xml:space="preserve">Administrators, the charter term’s annual reports and </w:t>
            </w:r>
            <w:r w:rsidR="00F156E8">
              <w:rPr>
                <w:sz w:val="23"/>
                <w:szCs w:val="23"/>
              </w:rPr>
              <w:t xml:space="preserve">the </w:t>
            </w:r>
            <w:r w:rsidR="0089234B" w:rsidRPr="00BA65DE">
              <w:rPr>
                <w:sz w:val="23"/>
                <w:szCs w:val="23"/>
              </w:rPr>
              <w:t xml:space="preserve">charter renewal application confirm that BGA has completed dissemination activities this charter term. Dissemination activities throughout the charter term include: </w:t>
            </w:r>
          </w:p>
          <w:p w14:paraId="7B980E7C" w14:textId="77777777" w:rsidR="00233843" w:rsidRPr="00BA65DE" w:rsidRDefault="0057208F" w:rsidP="0057208F">
            <w:pPr>
              <w:rPr>
                <w:i/>
                <w:sz w:val="23"/>
                <w:szCs w:val="23"/>
              </w:rPr>
            </w:pPr>
            <w:r w:rsidRPr="00BA65DE">
              <w:rPr>
                <w:i/>
                <w:sz w:val="23"/>
                <w:szCs w:val="23"/>
              </w:rPr>
              <w:tab/>
            </w:r>
          </w:p>
          <w:p w14:paraId="7B980E7D" w14:textId="77777777" w:rsidR="002D3F68" w:rsidRPr="00BA65DE" w:rsidRDefault="002D3F68" w:rsidP="002D3F68">
            <w:pPr>
              <w:rPr>
                <w:i/>
                <w:sz w:val="23"/>
                <w:szCs w:val="23"/>
              </w:rPr>
            </w:pPr>
            <w:r w:rsidRPr="00BA65DE">
              <w:rPr>
                <w:i/>
                <w:sz w:val="23"/>
                <w:szCs w:val="23"/>
              </w:rPr>
              <w:t>Supporting diverse students</w:t>
            </w:r>
          </w:p>
          <w:p w14:paraId="7B980E7E" w14:textId="77777777" w:rsidR="00A6449B" w:rsidRPr="00BA65DE" w:rsidRDefault="00A6449B" w:rsidP="002D3F68">
            <w:pPr>
              <w:pStyle w:val="ListParagraph"/>
              <w:numPr>
                <w:ilvl w:val="0"/>
                <w:numId w:val="39"/>
              </w:numPr>
              <w:rPr>
                <w:sz w:val="23"/>
                <w:szCs w:val="23"/>
              </w:rPr>
            </w:pPr>
            <w:r w:rsidRPr="00BA65DE">
              <w:rPr>
                <w:sz w:val="23"/>
                <w:szCs w:val="23"/>
              </w:rPr>
              <w:t xml:space="preserve">The Charles Hayden Foundation Boston Working Group. BGA has received a grant to work with other Boston charter, private and public schools to share best practices regarding serving at-risk students. </w:t>
            </w:r>
          </w:p>
          <w:p w14:paraId="7B980E7F" w14:textId="77777777" w:rsidR="002D3F68" w:rsidRPr="00BA65DE" w:rsidRDefault="002D3F68" w:rsidP="002D3F68">
            <w:pPr>
              <w:pStyle w:val="ListParagraph"/>
              <w:numPr>
                <w:ilvl w:val="0"/>
                <w:numId w:val="39"/>
              </w:numPr>
              <w:rPr>
                <w:sz w:val="23"/>
                <w:szCs w:val="23"/>
              </w:rPr>
            </w:pPr>
            <w:r w:rsidRPr="00BA65DE">
              <w:rPr>
                <w:sz w:val="23"/>
                <w:szCs w:val="23"/>
              </w:rPr>
              <w:t xml:space="preserve">The school is part of the Facing History Innovative Schools Network which held its annual conference at BGA in the fall of 2015. During this conference 25 educators visited </w:t>
            </w:r>
            <w:r w:rsidR="0057208F" w:rsidRPr="00BA65DE">
              <w:rPr>
                <w:sz w:val="23"/>
                <w:szCs w:val="23"/>
              </w:rPr>
              <w:t>BGA’s</w:t>
            </w:r>
            <w:r w:rsidRPr="00BA65DE">
              <w:rPr>
                <w:sz w:val="23"/>
                <w:szCs w:val="23"/>
              </w:rPr>
              <w:t xml:space="preserve"> classrooms. The school shared its approach to using essential questions and real world problems in classrooms. </w:t>
            </w:r>
          </w:p>
          <w:p w14:paraId="7B980E80" w14:textId="77777777" w:rsidR="002D3F68" w:rsidRPr="00BA65DE" w:rsidRDefault="00A00D7E" w:rsidP="002D3F68">
            <w:pPr>
              <w:pStyle w:val="ListParagraph"/>
              <w:numPr>
                <w:ilvl w:val="0"/>
                <w:numId w:val="39"/>
              </w:numPr>
              <w:rPr>
                <w:sz w:val="23"/>
                <w:szCs w:val="23"/>
              </w:rPr>
            </w:pPr>
            <w:r w:rsidRPr="00BA65DE">
              <w:rPr>
                <w:sz w:val="23"/>
                <w:szCs w:val="23"/>
              </w:rPr>
              <w:t>Par</w:t>
            </w:r>
            <w:r w:rsidR="00B7497C" w:rsidRPr="00BA65DE">
              <w:rPr>
                <w:sz w:val="23"/>
                <w:szCs w:val="23"/>
              </w:rPr>
              <w:t>tnering with Fenway High School (FHS)</w:t>
            </w:r>
            <w:r w:rsidRPr="00BA65DE">
              <w:rPr>
                <w:sz w:val="23"/>
                <w:szCs w:val="23"/>
              </w:rPr>
              <w:t xml:space="preserve"> and the Boston Public Schools High School Network. </w:t>
            </w:r>
            <w:r w:rsidR="00B7497C" w:rsidRPr="00BA65DE">
              <w:rPr>
                <w:sz w:val="23"/>
                <w:szCs w:val="23"/>
              </w:rPr>
              <w:t>While FHS was originally disseminating to BGA, BPS asked FHS to expand and BGA supported their expansion, particularly around the support of ELLs, SPED scheduling, inclusion, and support staffing.</w:t>
            </w:r>
            <w:r w:rsidR="00AD543C" w:rsidRPr="00BA65DE">
              <w:rPr>
                <w:sz w:val="23"/>
                <w:szCs w:val="23"/>
              </w:rPr>
              <w:t xml:space="preserve"> BGA has also shared similar practices with other schools in the Boston Public Schools High School Network. </w:t>
            </w:r>
          </w:p>
          <w:p w14:paraId="7B980E81" w14:textId="77777777" w:rsidR="00A236D9" w:rsidRPr="00BA65DE" w:rsidRDefault="00A236D9" w:rsidP="00233843">
            <w:pPr>
              <w:rPr>
                <w:sz w:val="23"/>
                <w:szCs w:val="23"/>
              </w:rPr>
            </w:pPr>
          </w:p>
          <w:p w14:paraId="7B980E82" w14:textId="77777777" w:rsidR="00233843" w:rsidRPr="00BA65DE" w:rsidRDefault="00233843" w:rsidP="00233843">
            <w:pPr>
              <w:rPr>
                <w:i/>
                <w:sz w:val="23"/>
                <w:szCs w:val="23"/>
              </w:rPr>
            </w:pPr>
            <w:r w:rsidRPr="00BA65DE">
              <w:rPr>
                <w:i/>
                <w:sz w:val="23"/>
                <w:szCs w:val="23"/>
              </w:rPr>
              <w:t>Sustainability/Green Programming</w:t>
            </w:r>
          </w:p>
          <w:p w14:paraId="7B980E83" w14:textId="77777777" w:rsidR="00233843" w:rsidRPr="00BA65DE" w:rsidRDefault="00FB148C" w:rsidP="00233843">
            <w:pPr>
              <w:pStyle w:val="ListParagraph"/>
              <w:numPr>
                <w:ilvl w:val="0"/>
                <w:numId w:val="42"/>
              </w:numPr>
              <w:rPr>
                <w:sz w:val="23"/>
                <w:szCs w:val="23"/>
              </w:rPr>
            </w:pPr>
            <w:r w:rsidRPr="00BA65DE">
              <w:rPr>
                <w:sz w:val="23"/>
                <w:szCs w:val="23"/>
              </w:rPr>
              <w:t xml:space="preserve">The school is in the process of becoming the first municipal Leadership in Energy and Environmental Design (LEED) Existing Building (EB) building in the city of Boston. The </w:t>
            </w:r>
            <w:r w:rsidRPr="00BA65DE">
              <w:rPr>
                <w:sz w:val="23"/>
                <w:szCs w:val="23"/>
              </w:rPr>
              <w:lastRenderedPageBreak/>
              <w:t xml:space="preserve">director of green programming has presented to other schools and stakeholders within the BPS to share their process. </w:t>
            </w:r>
          </w:p>
          <w:p w14:paraId="7B980E84" w14:textId="77777777" w:rsidR="00FB148C" w:rsidRPr="00BA65DE" w:rsidRDefault="00161EB0" w:rsidP="00233843">
            <w:pPr>
              <w:pStyle w:val="ListParagraph"/>
              <w:numPr>
                <w:ilvl w:val="0"/>
                <w:numId w:val="42"/>
              </w:numPr>
              <w:rPr>
                <w:sz w:val="23"/>
                <w:szCs w:val="23"/>
              </w:rPr>
            </w:pPr>
            <w:r w:rsidRPr="00BA65DE">
              <w:rPr>
                <w:sz w:val="23"/>
                <w:szCs w:val="23"/>
              </w:rPr>
              <w:t xml:space="preserve">The director of green programming participates in a number of green school initiatives to share best practices, including the Center for Green Schools, Project Green Schools, and National Green Schools. Some examples of best practices shared include developing interdisciplinary curricula for green programming and how to manage partnerships. </w:t>
            </w:r>
          </w:p>
          <w:p w14:paraId="7B980E85" w14:textId="77777777" w:rsidR="00161EB0" w:rsidRPr="00BA65DE" w:rsidRDefault="00161EB0" w:rsidP="00161EB0">
            <w:pPr>
              <w:pStyle w:val="ListParagraph"/>
              <w:rPr>
                <w:sz w:val="23"/>
                <w:szCs w:val="23"/>
              </w:rPr>
            </w:pPr>
          </w:p>
          <w:p w14:paraId="7B980E86" w14:textId="77777777" w:rsidR="00233843" w:rsidRPr="00BA65DE" w:rsidRDefault="00233843" w:rsidP="00233843">
            <w:pPr>
              <w:rPr>
                <w:i/>
                <w:sz w:val="23"/>
                <w:szCs w:val="23"/>
              </w:rPr>
            </w:pPr>
            <w:r w:rsidRPr="00BA65DE">
              <w:rPr>
                <w:i/>
                <w:sz w:val="23"/>
                <w:szCs w:val="23"/>
              </w:rPr>
              <w:t>Other best practices</w:t>
            </w:r>
          </w:p>
          <w:p w14:paraId="7B980E87" w14:textId="77777777" w:rsidR="00602F9A" w:rsidRPr="00BA65DE" w:rsidRDefault="00602F9A" w:rsidP="00233843">
            <w:pPr>
              <w:pStyle w:val="ListParagraph"/>
              <w:numPr>
                <w:ilvl w:val="0"/>
                <w:numId w:val="42"/>
              </w:numPr>
              <w:rPr>
                <w:sz w:val="23"/>
                <w:szCs w:val="23"/>
              </w:rPr>
            </w:pPr>
            <w:r w:rsidRPr="00BA65DE">
              <w:rPr>
                <w:sz w:val="23"/>
                <w:szCs w:val="23"/>
              </w:rPr>
              <w:t xml:space="preserve">BGA meets at least once monthly with the Autonomous Schools Network, where the school shares best practices regarding accountability requirements specific to being a Horace Mann Charter School. </w:t>
            </w:r>
          </w:p>
          <w:p w14:paraId="7B980E88" w14:textId="77777777" w:rsidR="001534FE" w:rsidRPr="00464432" w:rsidRDefault="00AC5D6A" w:rsidP="00E440C4">
            <w:pPr>
              <w:pStyle w:val="ListParagraph"/>
              <w:numPr>
                <w:ilvl w:val="0"/>
                <w:numId w:val="42"/>
              </w:numPr>
              <w:rPr>
                <w:sz w:val="23"/>
                <w:szCs w:val="23"/>
              </w:rPr>
            </w:pPr>
            <w:r w:rsidRPr="00BA65DE">
              <w:rPr>
                <w:sz w:val="23"/>
                <w:szCs w:val="23"/>
              </w:rPr>
              <w:t xml:space="preserve">BGA has attended and presented at conferences for the Coalition of </w:t>
            </w:r>
            <w:r w:rsidR="00E440C4">
              <w:rPr>
                <w:sz w:val="23"/>
                <w:szCs w:val="23"/>
              </w:rPr>
              <w:t>Essential</w:t>
            </w:r>
            <w:r w:rsidR="00E440C4" w:rsidRPr="00BA65DE">
              <w:rPr>
                <w:sz w:val="23"/>
                <w:szCs w:val="23"/>
              </w:rPr>
              <w:t xml:space="preserve"> </w:t>
            </w:r>
            <w:r w:rsidRPr="00BA65DE">
              <w:rPr>
                <w:sz w:val="23"/>
                <w:szCs w:val="23"/>
              </w:rPr>
              <w:t xml:space="preserve">Schools. </w:t>
            </w:r>
          </w:p>
        </w:tc>
        <w:tc>
          <w:tcPr>
            <w:tcW w:w="2700" w:type="dxa"/>
            <w:tcBorders>
              <w:top w:val="single" w:sz="6" w:space="0" w:color="auto"/>
              <w:left w:val="single" w:sz="6" w:space="0" w:color="auto"/>
              <w:bottom w:val="single" w:sz="6" w:space="0" w:color="auto"/>
              <w:right w:val="single" w:sz="12" w:space="0" w:color="auto"/>
            </w:tcBorders>
          </w:tcPr>
          <w:p w14:paraId="7B980E89" w14:textId="77777777" w:rsidR="00611C32" w:rsidRPr="00BA65DE" w:rsidRDefault="00611C32" w:rsidP="00893A7A">
            <w:pPr>
              <w:pStyle w:val="IndentedText"/>
              <w:keepNext/>
              <w:spacing w:after="0"/>
              <w:ind w:left="0"/>
              <w:rPr>
                <w:rFonts w:ascii="Times New Roman" w:hAnsi="Times New Roman"/>
                <w:sz w:val="23"/>
                <w:szCs w:val="23"/>
              </w:rPr>
            </w:pPr>
            <w:r w:rsidRPr="006F2420">
              <w:rPr>
                <w:rFonts w:ascii="Times New Roman" w:hAnsi="Times New Roman"/>
                <w:b/>
                <w:sz w:val="23"/>
                <w:szCs w:val="23"/>
              </w:rPr>
              <w:lastRenderedPageBreak/>
              <w:t>Rating:</w:t>
            </w:r>
            <w:r w:rsidR="00F95AA2" w:rsidRPr="00D161AA">
              <w:rPr>
                <w:rFonts w:ascii="Wingdings" w:hAnsi="Wingdings"/>
                <w:b/>
                <w:bCs/>
                <w:color w:val="00B050"/>
                <w:sz w:val="22"/>
                <w:szCs w:val="22"/>
              </w:rPr>
              <w:t></w:t>
            </w:r>
            <w:r w:rsidR="00F95AA2" w:rsidRPr="006F2420">
              <w:rPr>
                <w:rFonts w:ascii="Wingdings" w:hAnsi="Wingdings"/>
                <w:bCs/>
                <w:color w:val="00B050"/>
                <w:sz w:val="23"/>
                <w:szCs w:val="23"/>
              </w:rPr>
              <w:t></w:t>
            </w:r>
            <w:r w:rsidR="00F95AA2" w:rsidRPr="006F2420">
              <w:rPr>
                <w:bCs/>
                <w:sz w:val="23"/>
                <w:szCs w:val="23"/>
              </w:rPr>
              <w:t xml:space="preserve"> </w:t>
            </w:r>
            <w:r w:rsidR="00F95AA2" w:rsidRPr="00FB4EEC">
              <w:rPr>
                <w:rFonts w:ascii="Times New Roman" w:hAnsi="Times New Roman"/>
                <w:bCs/>
                <w:sz w:val="23"/>
                <w:szCs w:val="23"/>
              </w:rPr>
              <w:t>Meets</w:t>
            </w:r>
          </w:p>
        </w:tc>
      </w:tr>
      <w:tr w:rsidR="00611C32" w:rsidRPr="0010753B" w14:paraId="7B980E90" w14:textId="77777777" w:rsidTr="00611C32">
        <w:trPr>
          <w:trHeight w:val="975"/>
        </w:trPr>
        <w:tc>
          <w:tcPr>
            <w:tcW w:w="7038" w:type="dxa"/>
            <w:vMerge/>
            <w:tcBorders>
              <w:left w:val="single" w:sz="12" w:space="0" w:color="auto"/>
              <w:bottom w:val="single" w:sz="12" w:space="0" w:color="auto"/>
              <w:right w:val="single" w:sz="6" w:space="0" w:color="auto"/>
            </w:tcBorders>
          </w:tcPr>
          <w:p w14:paraId="7B980E8B" w14:textId="77777777" w:rsidR="00611C32" w:rsidRPr="00BA65DE" w:rsidRDefault="00611C32" w:rsidP="00893A7A">
            <w:pPr>
              <w:rPr>
                <w:sz w:val="23"/>
                <w:szCs w:val="23"/>
              </w:rPr>
            </w:pPr>
          </w:p>
        </w:tc>
        <w:tc>
          <w:tcPr>
            <w:tcW w:w="2700" w:type="dxa"/>
            <w:tcBorders>
              <w:top w:val="single" w:sz="6" w:space="0" w:color="auto"/>
              <w:left w:val="single" w:sz="6" w:space="0" w:color="auto"/>
              <w:bottom w:val="single" w:sz="12" w:space="0" w:color="auto"/>
              <w:right w:val="single" w:sz="12" w:space="0" w:color="auto"/>
            </w:tcBorders>
          </w:tcPr>
          <w:p w14:paraId="7B980E8C" w14:textId="77777777" w:rsidR="00611C32" w:rsidRPr="00BA65DE" w:rsidRDefault="00611C32" w:rsidP="00893A7A">
            <w:pPr>
              <w:pStyle w:val="IndentedText"/>
              <w:keepNext/>
              <w:spacing w:after="0"/>
              <w:ind w:left="0"/>
              <w:rPr>
                <w:rFonts w:ascii="Times New Roman" w:hAnsi="Times New Roman"/>
                <w:sz w:val="23"/>
                <w:szCs w:val="23"/>
              </w:rPr>
            </w:pPr>
            <w:r w:rsidRPr="00BA65DE">
              <w:rPr>
                <w:rFonts w:ascii="Times New Roman" w:hAnsi="Times New Roman"/>
                <w:sz w:val="23"/>
                <w:szCs w:val="23"/>
              </w:rPr>
              <w:t>Sources:</w:t>
            </w:r>
          </w:p>
          <w:p w14:paraId="7B980E8D" w14:textId="77777777" w:rsidR="004E381E" w:rsidRPr="00F51EBF" w:rsidRDefault="004E381E" w:rsidP="004E381E">
            <w:pPr>
              <w:pStyle w:val="IndentedText"/>
              <w:keepNext/>
              <w:numPr>
                <w:ilvl w:val="0"/>
                <w:numId w:val="41"/>
              </w:numPr>
              <w:spacing w:after="0"/>
              <w:ind w:left="342" w:hanging="270"/>
              <w:jc w:val="left"/>
              <w:rPr>
                <w:rFonts w:ascii="Times New Roman" w:hAnsi="Times New Roman"/>
                <w:color w:val="000000" w:themeColor="text1"/>
                <w:sz w:val="23"/>
                <w:szCs w:val="23"/>
              </w:rPr>
            </w:pPr>
            <w:r w:rsidRPr="00F51EBF">
              <w:rPr>
                <w:rFonts w:ascii="Times New Roman" w:hAnsi="Times New Roman"/>
                <w:color w:val="000000" w:themeColor="text1"/>
                <w:sz w:val="23"/>
                <w:szCs w:val="23"/>
              </w:rPr>
              <w:t>Interview with head of school (2015)</w:t>
            </w:r>
          </w:p>
          <w:p w14:paraId="7B980E8E" w14:textId="77777777" w:rsidR="004E381E" w:rsidRDefault="004E381E" w:rsidP="004E381E">
            <w:pPr>
              <w:pStyle w:val="IndentedText"/>
              <w:keepNext/>
              <w:numPr>
                <w:ilvl w:val="0"/>
                <w:numId w:val="41"/>
              </w:numPr>
              <w:spacing w:after="0"/>
              <w:ind w:left="342" w:hanging="270"/>
              <w:jc w:val="left"/>
              <w:rPr>
                <w:rFonts w:ascii="Times New Roman" w:hAnsi="Times New Roman"/>
                <w:color w:val="000000" w:themeColor="text1"/>
                <w:sz w:val="23"/>
                <w:szCs w:val="23"/>
              </w:rPr>
            </w:pPr>
            <w:r w:rsidRPr="00F51EBF">
              <w:rPr>
                <w:rFonts w:ascii="Times New Roman" w:hAnsi="Times New Roman"/>
                <w:color w:val="000000" w:themeColor="text1"/>
                <w:sz w:val="23"/>
                <w:szCs w:val="23"/>
              </w:rPr>
              <w:t>Renewal Application (2015)</w:t>
            </w:r>
          </w:p>
          <w:p w14:paraId="7B980E8F" w14:textId="77777777" w:rsidR="00611C32" w:rsidRPr="004E381E" w:rsidRDefault="004E381E" w:rsidP="008A609A">
            <w:pPr>
              <w:pStyle w:val="IndentedText"/>
              <w:keepNext/>
              <w:numPr>
                <w:ilvl w:val="0"/>
                <w:numId w:val="41"/>
              </w:numPr>
              <w:spacing w:after="0"/>
              <w:ind w:left="342" w:hanging="270"/>
              <w:jc w:val="left"/>
              <w:rPr>
                <w:rFonts w:ascii="Times New Roman" w:hAnsi="Times New Roman"/>
                <w:color w:val="000000" w:themeColor="text1"/>
                <w:sz w:val="23"/>
                <w:szCs w:val="23"/>
              </w:rPr>
            </w:pPr>
            <w:r w:rsidRPr="004E381E">
              <w:rPr>
                <w:rFonts w:ascii="Times New Roman" w:hAnsi="Times New Roman"/>
                <w:color w:val="000000" w:themeColor="text1"/>
                <w:sz w:val="23"/>
                <w:szCs w:val="23"/>
              </w:rPr>
              <w:t>201</w:t>
            </w:r>
            <w:r w:rsidR="008A609A">
              <w:rPr>
                <w:rFonts w:ascii="Times New Roman" w:hAnsi="Times New Roman"/>
                <w:color w:val="000000" w:themeColor="text1"/>
                <w:sz w:val="23"/>
                <w:szCs w:val="23"/>
              </w:rPr>
              <w:t>2</w:t>
            </w:r>
            <w:r w:rsidRPr="004E381E">
              <w:rPr>
                <w:rFonts w:ascii="Times New Roman" w:hAnsi="Times New Roman"/>
                <w:color w:val="000000" w:themeColor="text1"/>
                <w:sz w:val="23"/>
                <w:szCs w:val="23"/>
              </w:rPr>
              <w:t>-1</w:t>
            </w:r>
            <w:r w:rsidR="008A609A">
              <w:rPr>
                <w:rFonts w:ascii="Times New Roman" w:hAnsi="Times New Roman"/>
                <w:color w:val="000000" w:themeColor="text1"/>
                <w:sz w:val="23"/>
                <w:szCs w:val="23"/>
              </w:rPr>
              <w:t>5</w:t>
            </w:r>
            <w:r w:rsidRPr="004E381E">
              <w:rPr>
                <w:rFonts w:ascii="Times New Roman" w:hAnsi="Times New Roman"/>
                <w:color w:val="000000" w:themeColor="text1"/>
                <w:sz w:val="23"/>
                <w:szCs w:val="23"/>
              </w:rPr>
              <w:t xml:space="preserve"> Annual Reports</w:t>
            </w:r>
          </w:p>
        </w:tc>
      </w:tr>
    </w:tbl>
    <w:p w14:paraId="7B980E91" w14:textId="77777777" w:rsidR="00B12593" w:rsidRDefault="00B12593" w:rsidP="00B12593"/>
    <w:p w14:paraId="7B980E92" w14:textId="77777777" w:rsidR="00B12593" w:rsidRPr="00B12593" w:rsidRDefault="00B12593" w:rsidP="00B12593"/>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8"/>
      </w:tblGrid>
      <w:tr w:rsidR="00214A90" w:rsidRPr="0010753B" w14:paraId="7B980E94" w14:textId="77777777" w:rsidTr="006508F1">
        <w:tc>
          <w:tcPr>
            <w:tcW w:w="9738" w:type="dxa"/>
            <w:tcBorders>
              <w:bottom w:val="single" w:sz="4" w:space="0" w:color="auto"/>
            </w:tcBorders>
            <w:shd w:val="clear" w:color="auto" w:fill="000000"/>
          </w:tcPr>
          <w:p w14:paraId="7B980E93" w14:textId="77777777" w:rsidR="00435C76" w:rsidRPr="0020347E" w:rsidRDefault="00214A90" w:rsidP="00432936">
            <w:pPr>
              <w:pStyle w:val="Heading3"/>
              <w:rPr>
                <w:b w:val="0"/>
                <w:color w:val="FFFFFF"/>
                <w:u w:val="none"/>
              </w:rPr>
            </w:pPr>
            <w:bookmarkStart w:id="23" w:name="_Toc374952872"/>
            <w:bookmarkStart w:id="24" w:name="_Toc441568758"/>
            <w:r w:rsidRPr="0020347E">
              <w:rPr>
                <w:color w:val="FFFFFF"/>
                <w:u w:val="none"/>
              </w:rPr>
              <w:t>B.     Academic Program</w:t>
            </w:r>
            <w:bookmarkEnd w:id="23"/>
            <w:bookmarkEnd w:id="24"/>
            <w:r w:rsidRPr="0020347E">
              <w:rPr>
                <w:b w:val="0"/>
                <w:color w:val="FFFFFF"/>
                <w:u w:val="none"/>
              </w:rPr>
              <w:t xml:space="preserve"> </w:t>
            </w:r>
          </w:p>
        </w:tc>
      </w:tr>
    </w:tbl>
    <w:p w14:paraId="7B980E95" w14:textId="77777777" w:rsidR="00716A9B" w:rsidRDefault="00716A9B" w:rsidP="00432936">
      <w:pPr>
        <w:keepNext/>
        <w:rPr>
          <w:sz w:val="20"/>
          <w:szCs w:val="20"/>
        </w:rPr>
      </w:pPr>
      <w:bookmarkStart w:id="25" w:name="_Toc171127614"/>
      <w:bookmarkStart w:id="26" w:name="_Toc171127615"/>
      <w:bookmarkStart w:id="27" w:name="_Toc171127679"/>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B12593" w:rsidRPr="0010753B" w14:paraId="7B980E99" w14:textId="77777777" w:rsidTr="00611C32">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7B980E96" w14:textId="77777777" w:rsidR="00B12593" w:rsidRPr="00C8456D" w:rsidRDefault="00893A7A" w:rsidP="00B12593">
            <w:pPr>
              <w:keepNext/>
              <w:ind w:left="-25"/>
              <w:jc w:val="center"/>
              <w:rPr>
                <w:b/>
                <w:u w:val="single"/>
              </w:rPr>
            </w:pPr>
            <w:r>
              <w:rPr>
                <w:b/>
                <w:u w:val="single"/>
              </w:rPr>
              <w:t xml:space="preserve">Criterion 5: </w:t>
            </w:r>
            <w:r w:rsidR="00B12593" w:rsidRPr="0010753B">
              <w:rPr>
                <w:b/>
                <w:u w:val="single"/>
              </w:rPr>
              <w:t>Student Performance</w:t>
            </w:r>
          </w:p>
          <w:p w14:paraId="7B980E97" w14:textId="77777777" w:rsidR="00B12593" w:rsidRDefault="00B12593" w:rsidP="00B12593">
            <w:pPr>
              <w:keepNext/>
              <w:ind w:left="-25"/>
              <w:jc w:val="center"/>
              <w:rPr>
                <w:b/>
                <w:sz w:val="20"/>
                <w:szCs w:val="20"/>
              </w:rPr>
            </w:pPr>
            <w:r w:rsidRPr="009C4ABE">
              <w:rPr>
                <w:b/>
                <w:sz w:val="20"/>
                <w:szCs w:val="20"/>
              </w:rPr>
              <w:t>The school consistently meets state student performance standards for academic growth, proficiency, and college and career readiness.</w:t>
            </w:r>
          </w:p>
          <w:p w14:paraId="7B980E98" w14:textId="77777777" w:rsidR="00B12593" w:rsidRPr="0010753B" w:rsidRDefault="00B12593" w:rsidP="00893A7A">
            <w:pPr>
              <w:keepNext/>
              <w:jc w:val="center"/>
              <w:rPr>
                <w:b/>
                <w:sz w:val="20"/>
                <w:szCs w:val="20"/>
              </w:rPr>
            </w:pPr>
            <w:r w:rsidRPr="00B12593">
              <w:rPr>
                <w:sz w:val="18"/>
              </w:rPr>
              <w:t>(Please refer to Appendix C for academic data.)</w:t>
            </w:r>
          </w:p>
        </w:tc>
      </w:tr>
      <w:tr w:rsidR="00611C32" w:rsidRPr="0010753B" w14:paraId="7B980EA7" w14:textId="77777777" w:rsidTr="007956B8">
        <w:trPr>
          <w:trHeight w:val="53"/>
        </w:trPr>
        <w:tc>
          <w:tcPr>
            <w:tcW w:w="7038" w:type="dxa"/>
            <w:vMerge w:val="restart"/>
            <w:tcBorders>
              <w:top w:val="single" w:sz="6" w:space="0" w:color="auto"/>
              <w:left w:val="single" w:sz="12" w:space="0" w:color="auto"/>
              <w:right w:val="single" w:sz="6" w:space="0" w:color="auto"/>
            </w:tcBorders>
          </w:tcPr>
          <w:p w14:paraId="7B980E9A" w14:textId="77777777" w:rsidR="00611C32" w:rsidRPr="007C00DC" w:rsidRDefault="00BD5502" w:rsidP="00237B80">
            <w:pPr>
              <w:rPr>
                <w:i/>
                <w:sz w:val="23"/>
                <w:szCs w:val="23"/>
              </w:rPr>
            </w:pPr>
            <w:r w:rsidRPr="007C00DC">
              <w:rPr>
                <w:i/>
                <w:sz w:val="23"/>
                <w:szCs w:val="23"/>
              </w:rPr>
              <w:t xml:space="preserve">Finding: </w:t>
            </w:r>
            <w:r w:rsidR="0036205B" w:rsidRPr="007C00DC">
              <w:rPr>
                <w:i/>
                <w:sz w:val="23"/>
                <w:szCs w:val="23"/>
              </w:rPr>
              <w:t xml:space="preserve">Over the charter term, </w:t>
            </w:r>
            <w:r w:rsidR="00237B80" w:rsidRPr="007C00DC">
              <w:rPr>
                <w:i/>
                <w:sz w:val="23"/>
                <w:szCs w:val="23"/>
              </w:rPr>
              <w:t>BGA’s M</w:t>
            </w:r>
            <w:r w:rsidR="0036205B" w:rsidRPr="007C00DC">
              <w:rPr>
                <w:i/>
                <w:sz w:val="23"/>
                <w:szCs w:val="23"/>
              </w:rPr>
              <w:t>CAS scores did not meet state student performance standards for academic growth and proficiency.</w:t>
            </w:r>
            <w:r w:rsidR="00237B80" w:rsidRPr="007C00DC">
              <w:rPr>
                <w:i/>
                <w:sz w:val="23"/>
                <w:szCs w:val="23"/>
              </w:rPr>
              <w:t xml:space="preserve"> </w:t>
            </w:r>
            <w:r w:rsidR="0036205B" w:rsidRPr="007C00DC">
              <w:rPr>
                <w:rStyle w:val="Emphasis"/>
                <w:sz w:val="23"/>
                <w:szCs w:val="23"/>
              </w:rPr>
              <w:t xml:space="preserve">In 2015, </w:t>
            </w:r>
            <w:r w:rsidR="00237B80" w:rsidRPr="007C00DC">
              <w:rPr>
                <w:rStyle w:val="Emphasis"/>
                <w:sz w:val="23"/>
                <w:szCs w:val="23"/>
              </w:rPr>
              <w:t>BGA</w:t>
            </w:r>
            <w:r w:rsidR="0036205B" w:rsidRPr="007C00DC">
              <w:rPr>
                <w:rStyle w:val="Emphasis"/>
                <w:sz w:val="23"/>
                <w:szCs w:val="23"/>
              </w:rPr>
              <w:t xml:space="preserve"> administered the PARCC examination</w:t>
            </w:r>
            <w:r w:rsidRPr="007C00DC">
              <w:rPr>
                <w:rStyle w:val="Emphasis"/>
                <w:sz w:val="23"/>
                <w:szCs w:val="23"/>
              </w:rPr>
              <w:t xml:space="preserve"> as well as the MCAS</w:t>
            </w:r>
            <w:r w:rsidR="0036205B" w:rsidRPr="007C00DC">
              <w:rPr>
                <w:rStyle w:val="Emphasis"/>
                <w:sz w:val="23"/>
                <w:szCs w:val="23"/>
              </w:rPr>
              <w:t>. PARCC scores did not meet state student performance standards.</w:t>
            </w:r>
          </w:p>
          <w:p w14:paraId="7B980E9B" w14:textId="77777777" w:rsidR="0036205B" w:rsidRPr="007C00DC" w:rsidRDefault="0036205B" w:rsidP="00893A7A">
            <w:pPr>
              <w:rPr>
                <w:sz w:val="23"/>
                <w:szCs w:val="23"/>
              </w:rPr>
            </w:pPr>
          </w:p>
          <w:p w14:paraId="7B980E9C" w14:textId="77777777" w:rsidR="003F48BF" w:rsidRDefault="00B70A77" w:rsidP="003F48BF">
            <w:pPr>
              <w:rPr>
                <w:sz w:val="23"/>
                <w:szCs w:val="23"/>
              </w:rPr>
            </w:pPr>
            <w:r w:rsidRPr="007C00DC">
              <w:rPr>
                <w:sz w:val="23"/>
                <w:szCs w:val="23"/>
              </w:rPr>
              <w:t>In 2014, BGA was designated a Level 3 school for being among the lowest 20 percent of schools and subgroups, and for low MCAS participation. The school was in the 6</w:t>
            </w:r>
            <w:r w:rsidR="005F37A4" w:rsidRPr="005F37A4">
              <w:rPr>
                <w:sz w:val="23"/>
                <w:szCs w:val="23"/>
                <w:vertAlign w:val="superscript"/>
              </w:rPr>
              <w:t>th</w:t>
            </w:r>
            <w:r w:rsidRPr="007C00DC">
              <w:rPr>
                <w:sz w:val="23"/>
                <w:szCs w:val="23"/>
              </w:rPr>
              <w:t xml:space="preserve"> percentile when compared to other schools statewide. </w:t>
            </w:r>
            <w:r w:rsidR="0036205B" w:rsidRPr="007C00DC">
              <w:rPr>
                <w:sz w:val="23"/>
                <w:szCs w:val="23"/>
              </w:rPr>
              <w:t xml:space="preserve">In 2015, </w:t>
            </w:r>
            <w:r w:rsidR="00237B80" w:rsidRPr="007C00DC">
              <w:rPr>
                <w:sz w:val="23"/>
                <w:szCs w:val="23"/>
              </w:rPr>
              <w:t>BGA</w:t>
            </w:r>
            <w:r w:rsidR="0036205B" w:rsidRPr="007C00DC">
              <w:rPr>
                <w:sz w:val="23"/>
                <w:szCs w:val="23"/>
              </w:rPr>
              <w:t xml:space="preserve"> administered the PARCC assessment in grades </w:t>
            </w:r>
            <w:r w:rsidR="00237B80" w:rsidRPr="007C00DC">
              <w:rPr>
                <w:sz w:val="23"/>
                <w:szCs w:val="23"/>
              </w:rPr>
              <w:t>6, 9 and 11</w:t>
            </w:r>
            <w:r w:rsidR="0036205B" w:rsidRPr="007C00DC">
              <w:rPr>
                <w:sz w:val="23"/>
                <w:szCs w:val="23"/>
              </w:rPr>
              <w:t xml:space="preserve"> and MCAS in grade</w:t>
            </w:r>
            <w:r w:rsidR="00237B80" w:rsidRPr="007C00DC">
              <w:rPr>
                <w:sz w:val="23"/>
                <w:szCs w:val="23"/>
              </w:rPr>
              <w:t xml:space="preserve"> 10</w:t>
            </w:r>
            <w:r w:rsidR="0036205B" w:rsidRPr="007C00DC">
              <w:rPr>
                <w:sz w:val="23"/>
                <w:szCs w:val="23"/>
              </w:rPr>
              <w:t>. In alignment with state guidance, schools that participated in the PARCC assessment are to be hel</w:t>
            </w:r>
            <w:r w:rsidR="00E440C4">
              <w:rPr>
                <w:sz w:val="23"/>
                <w:szCs w:val="23"/>
              </w:rPr>
              <w:t>d</w:t>
            </w:r>
            <w:r w:rsidR="0036205B" w:rsidRPr="007C00DC">
              <w:rPr>
                <w:sz w:val="23"/>
                <w:szCs w:val="23"/>
              </w:rPr>
              <w:t xml:space="preserve"> harmless </w:t>
            </w:r>
            <w:r w:rsidR="00237B80" w:rsidRPr="007C00DC">
              <w:rPr>
                <w:sz w:val="23"/>
                <w:szCs w:val="23"/>
              </w:rPr>
              <w:t xml:space="preserve">in the 2015-16 school year. </w:t>
            </w:r>
            <w:r w:rsidR="0036205B" w:rsidRPr="007C00DC">
              <w:rPr>
                <w:sz w:val="23"/>
                <w:szCs w:val="23"/>
              </w:rPr>
              <w:t xml:space="preserve">Prior to the PARCC, </w:t>
            </w:r>
            <w:r w:rsidR="00237B80" w:rsidRPr="007C00DC">
              <w:rPr>
                <w:sz w:val="23"/>
                <w:szCs w:val="23"/>
              </w:rPr>
              <w:t>BGA</w:t>
            </w:r>
            <w:r w:rsidR="0036205B" w:rsidRPr="007C00DC">
              <w:rPr>
                <w:sz w:val="23"/>
                <w:szCs w:val="23"/>
              </w:rPr>
              <w:t xml:space="preserve"> was a Level </w:t>
            </w:r>
            <w:r w:rsidR="00237B80" w:rsidRPr="007C00DC">
              <w:rPr>
                <w:sz w:val="23"/>
                <w:szCs w:val="23"/>
              </w:rPr>
              <w:t>3</w:t>
            </w:r>
            <w:r w:rsidR="0036205B" w:rsidRPr="007C00DC">
              <w:rPr>
                <w:sz w:val="23"/>
                <w:szCs w:val="23"/>
              </w:rPr>
              <w:t xml:space="preserve">. </w:t>
            </w:r>
            <w:r w:rsidR="0062272F" w:rsidRPr="007C00DC">
              <w:rPr>
                <w:sz w:val="23"/>
                <w:szCs w:val="23"/>
              </w:rPr>
              <w:t>In 2015, BGA remains in Level 3 and is in the 11</w:t>
            </w:r>
            <w:r w:rsidR="005F37A4" w:rsidRPr="005F37A4">
              <w:rPr>
                <w:sz w:val="23"/>
                <w:szCs w:val="23"/>
                <w:vertAlign w:val="superscript"/>
              </w:rPr>
              <w:t>th</w:t>
            </w:r>
            <w:r w:rsidR="0062272F" w:rsidRPr="007C00DC">
              <w:rPr>
                <w:sz w:val="23"/>
                <w:szCs w:val="23"/>
              </w:rPr>
              <w:t xml:space="preserve"> percentile. </w:t>
            </w:r>
            <w:r w:rsidR="003F48BF" w:rsidRPr="003F48BF">
              <w:rPr>
                <w:bCs/>
                <w:sz w:val="23"/>
                <w:szCs w:val="23"/>
              </w:rPr>
              <w:t>While the school's level was held harmless in 2015, the school had</w:t>
            </w:r>
            <w:r w:rsidR="00C264C0">
              <w:rPr>
                <w:bCs/>
                <w:sz w:val="23"/>
                <w:szCs w:val="23"/>
              </w:rPr>
              <w:t xml:space="preserve"> very</w:t>
            </w:r>
            <w:r w:rsidR="003F48BF" w:rsidRPr="003F48BF">
              <w:rPr>
                <w:bCs/>
                <w:sz w:val="23"/>
                <w:szCs w:val="23"/>
              </w:rPr>
              <w:t xml:space="preserve"> low assessment participation</w:t>
            </w:r>
            <w:r w:rsidR="00C264C0">
              <w:rPr>
                <w:bCs/>
                <w:sz w:val="23"/>
                <w:szCs w:val="23"/>
              </w:rPr>
              <w:t xml:space="preserve"> (less than 90 percent)</w:t>
            </w:r>
            <w:r w:rsidR="003F48BF" w:rsidRPr="003F48BF">
              <w:rPr>
                <w:bCs/>
                <w:sz w:val="23"/>
                <w:szCs w:val="23"/>
              </w:rPr>
              <w:t xml:space="preserve"> in 2015</w:t>
            </w:r>
            <w:r w:rsidR="00E440C4">
              <w:rPr>
                <w:rStyle w:val="FootnoteReference"/>
                <w:bCs/>
                <w:sz w:val="23"/>
                <w:szCs w:val="23"/>
              </w:rPr>
              <w:footnoteReference w:id="1"/>
            </w:r>
            <w:r w:rsidR="003F48BF" w:rsidRPr="003F48BF">
              <w:rPr>
                <w:bCs/>
                <w:sz w:val="23"/>
                <w:szCs w:val="23"/>
              </w:rPr>
              <w:t>.</w:t>
            </w:r>
            <w:r w:rsidR="003F48BF" w:rsidRPr="003F48BF">
              <w:rPr>
                <w:sz w:val="23"/>
                <w:szCs w:val="23"/>
              </w:rPr>
              <w:t xml:space="preserve"> </w:t>
            </w:r>
          </w:p>
          <w:p w14:paraId="7B980E9D" w14:textId="77777777" w:rsidR="003C338D" w:rsidRDefault="003C338D" w:rsidP="003F48BF">
            <w:pPr>
              <w:rPr>
                <w:sz w:val="23"/>
                <w:szCs w:val="23"/>
              </w:rPr>
            </w:pPr>
          </w:p>
          <w:p w14:paraId="7B980E9E" w14:textId="77777777" w:rsidR="003F202D" w:rsidRPr="004C3AE6" w:rsidRDefault="003C338D" w:rsidP="003F48BF">
            <w:pPr>
              <w:rPr>
                <w:sz w:val="23"/>
                <w:szCs w:val="23"/>
              </w:rPr>
            </w:pPr>
            <w:r>
              <w:rPr>
                <w:sz w:val="23"/>
                <w:szCs w:val="23"/>
              </w:rPr>
              <w:t xml:space="preserve">In 2015, the school has a cumulative PPI of 65 or all students and 70 for the high needs </w:t>
            </w:r>
            <w:r w:rsidRPr="004C3AE6">
              <w:rPr>
                <w:sz w:val="23"/>
                <w:szCs w:val="23"/>
              </w:rPr>
              <w:t>subgroup. In 2015, BGA did not meet its gap narrowing targets for ELA or mathematics, but was on target for science</w:t>
            </w:r>
            <w:r w:rsidR="004C3AE6">
              <w:rPr>
                <w:sz w:val="23"/>
                <w:szCs w:val="23"/>
              </w:rPr>
              <w:t xml:space="preserve">. </w:t>
            </w:r>
            <w:r w:rsidR="003F202D" w:rsidRPr="004C3AE6">
              <w:rPr>
                <w:sz w:val="23"/>
                <w:szCs w:val="23"/>
              </w:rPr>
              <w:t>The school has not met state accountability targets of 80 percent and 85 percent for 4-year and 5-year graduation rates, respectively; the 4-y</w:t>
            </w:r>
            <w:r w:rsidR="004C3AE6">
              <w:rPr>
                <w:sz w:val="23"/>
                <w:szCs w:val="23"/>
              </w:rPr>
              <w:t>ear graduation rate for the 2014</w:t>
            </w:r>
            <w:r w:rsidR="003F202D" w:rsidRPr="004C3AE6">
              <w:rPr>
                <w:sz w:val="23"/>
                <w:szCs w:val="23"/>
              </w:rPr>
              <w:t xml:space="preserve"> cohort was </w:t>
            </w:r>
            <w:r w:rsidR="004C3AE6">
              <w:rPr>
                <w:sz w:val="23"/>
                <w:szCs w:val="23"/>
              </w:rPr>
              <w:t>75</w:t>
            </w:r>
            <w:r w:rsidR="003F202D" w:rsidRPr="004C3AE6">
              <w:rPr>
                <w:sz w:val="23"/>
                <w:szCs w:val="23"/>
              </w:rPr>
              <w:t xml:space="preserve"> percent, and the 5-year graduation ra</w:t>
            </w:r>
            <w:r w:rsidR="004C3AE6">
              <w:rPr>
                <w:sz w:val="23"/>
                <w:szCs w:val="23"/>
              </w:rPr>
              <w:t xml:space="preserve">te </w:t>
            </w:r>
            <w:r w:rsidR="004C3AE6">
              <w:rPr>
                <w:sz w:val="23"/>
                <w:szCs w:val="23"/>
              </w:rPr>
              <w:lastRenderedPageBreak/>
              <w:t>was 77.6 percent for the 2013</w:t>
            </w:r>
            <w:r w:rsidR="003F202D" w:rsidRPr="004C3AE6">
              <w:rPr>
                <w:sz w:val="23"/>
                <w:szCs w:val="23"/>
              </w:rPr>
              <w:t xml:space="preserve"> cohort.</w:t>
            </w:r>
            <w:r w:rsidR="004C3AE6">
              <w:rPr>
                <w:sz w:val="23"/>
                <w:szCs w:val="23"/>
              </w:rPr>
              <w:t xml:space="preserve"> BGA’s 2014 dropout rate was 3.2 percent, which was better than its annual target of 6.3 and better than its six year goal of 4.7 percent. </w:t>
            </w:r>
          </w:p>
          <w:p w14:paraId="7B980E9F" w14:textId="77777777" w:rsidR="0036205B" w:rsidRPr="007C00DC" w:rsidRDefault="0036205B" w:rsidP="0036205B">
            <w:pPr>
              <w:rPr>
                <w:rFonts w:ascii="Calibri" w:hAnsi="Calibri"/>
                <w:i/>
                <w:sz w:val="23"/>
                <w:szCs w:val="23"/>
              </w:rPr>
            </w:pPr>
          </w:p>
          <w:p w14:paraId="7B980EA0" w14:textId="77777777" w:rsidR="0036205B" w:rsidRPr="007C00DC" w:rsidRDefault="00355D58" w:rsidP="0036205B">
            <w:pPr>
              <w:rPr>
                <w:i/>
                <w:sz w:val="23"/>
                <w:szCs w:val="23"/>
              </w:rPr>
            </w:pPr>
            <w:r w:rsidRPr="007C00DC">
              <w:rPr>
                <w:i/>
                <w:sz w:val="23"/>
                <w:szCs w:val="23"/>
              </w:rPr>
              <w:t>MCAS Results (Grade 10</w:t>
            </w:r>
            <w:r w:rsidR="0036205B" w:rsidRPr="007C00DC">
              <w:rPr>
                <w:i/>
                <w:sz w:val="23"/>
                <w:szCs w:val="23"/>
              </w:rPr>
              <w:t>)</w:t>
            </w:r>
          </w:p>
          <w:p w14:paraId="7B980EA1" w14:textId="77777777" w:rsidR="0036205B" w:rsidRPr="007C00DC" w:rsidRDefault="0036205B" w:rsidP="0036205B">
            <w:pPr>
              <w:rPr>
                <w:sz w:val="23"/>
                <w:szCs w:val="23"/>
              </w:rPr>
            </w:pPr>
            <w:r w:rsidRPr="007C00DC">
              <w:rPr>
                <w:sz w:val="23"/>
                <w:szCs w:val="23"/>
              </w:rPr>
              <w:t xml:space="preserve">The school’s CPI for 2015 was </w:t>
            </w:r>
            <w:r w:rsidR="00B576D0" w:rsidRPr="007C00DC">
              <w:rPr>
                <w:sz w:val="23"/>
                <w:szCs w:val="23"/>
              </w:rPr>
              <w:t>90.5 in ELA, 78.0</w:t>
            </w:r>
            <w:r w:rsidRPr="007C00DC">
              <w:rPr>
                <w:sz w:val="23"/>
                <w:szCs w:val="23"/>
              </w:rPr>
              <w:t xml:space="preserve"> in mathematics, and </w:t>
            </w:r>
            <w:r w:rsidR="00B576D0" w:rsidRPr="007C00DC">
              <w:rPr>
                <w:sz w:val="23"/>
                <w:szCs w:val="23"/>
              </w:rPr>
              <w:t>65.7</w:t>
            </w:r>
            <w:r w:rsidRPr="007C00DC">
              <w:rPr>
                <w:sz w:val="23"/>
                <w:szCs w:val="23"/>
              </w:rPr>
              <w:t xml:space="preserve"> in science and technology</w:t>
            </w:r>
            <w:r w:rsidR="00B5273C" w:rsidRPr="007C00DC">
              <w:rPr>
                <w:sz w:val="23"/>
                <w:szCs w:val="23"/>
              </w:rPr>
              <w:t>/engineering</w:t>
            </w:r>
            <w:r w:rsidRPr="007C00DC">
              <w:rPr>
                <w:sz w:val="23"/>
                <w:szCs w:val="23"/>
              </w:rPr>
              <w:t xml:space="preserve">. In 2015, </w:t>
            </w:r>
            <w:r w:rsidR="007012C7" w:rsidRPr="007C00DC">
              <w:rPr>
                <w:sz w:val="23"/>
                <w:szCs w:val="23"/>
              </w:rPr>
              <w:t>74</w:t>
            </w:r>
            <w:r w:rsidRPr="007C00DC">
              <w:rPr>
                <w:sz w:val="23"/>
                <w:szCs w:val="23"/>
              </w:rPr>
              <w:t xml:space="preserve"> percent of </w:t>
            </w:r>
            <w:r w:rsidR="007012C7" w:rsidRPr="007C00DC">
              <w:rPr>
                <w:sz w:val="23"/>
                <w:szCs w:val="23"/>
              </w:rPr>
              <w:t>BGA</w:t>
            </w:r>
            <w:r w:rsidR="00680A03" w:rsidRPr="007C00DC">
              <w:rPr>
                <w:sz w:val="23"/>
                <w:szCs w:val="23"/>
              </w:rPr>
              <w:t>’s grade 10</w:t>
            </w:r>
            <w:r w:rsidRPr="007C00DC">
              <w:rPr>
                <w:sz w:val="23"/>
                <w:szCs w:val="23"/>
              </w:rPr>
              <w:t xml:space="preserve"> students scored in the Proficient and Advanced categories on the ELA assessment, below the state average</w:t>
            </w:r>
            <w:r w:rsidR="007C55C6" w:rsidRPr="007C00DC">
              <w:rPr>
                <w:sz w:val="23"/>
                <w:szCs w:val="23"/>
              </w:rPr>
              <w:t xml:space="preserve"> of 91 percent</w:t>
            </w:r>
            <w:r w:rsidRPr="007C00DC">
              <w:rPr>
                <w:sz w:val="23"/>
                <w:szCs w:val="23"/>
              </w:rPr>
              <w:t xml:space="preserve">. In mathematics, </w:t>
            </w:r>
            <w:r w:rsidR="007012C7" w:rsidRPr="007C00DC">
              <w:rPr>
                <w:sz w:val="23"/>
                <w:szCs w:val="23"/>
              </w:rPr>
              <w:t>57</w:t>
            </w:r>
            <w:r w:rsidRPr="007C00DC">
              <w:rPr>
                <w:sz w:val="23"/>
                <w:szCs w:val="23"/>
              </w:rPr>
              <w:t xml:space="preserve"> percent scored Proficient and Advanced, below the state average</w:t>
            </w:r>
            <w:r w:rsidR="007C55C6" w:rsidRPr="007C00DC">
              <w:rPr>
                <w:sz w:val="23"/>
                <w:szCs w:val="23"/>
              </w:rPr>
              <w:t xml:space="preserve"> of 79 percent</w:t>
            </w:r>
            <w:r w:rsidRPr="007C00DC">
              <w:rPr>
                <w:sz w:val="23"/>
                <w:szCs w:val="23"/>
              </w:rPr>
              <w:t xml:space="preserve">. </w:t>
            </w:r>
            <w:r w:rsidR="00B5273C" w:rsidRPr="007C00DC">
              <w:rPr>
                <w:sz w:val="23"/>
                <w:szCs w:val="23"/>
              </w:rPr>
              <w:t xml:space="preserve">In science and technology/engineering, 22 percent of students scored Proficient and Advanced, </w:t>
            </w:r>
            <w:r w:rsidR="007C55C6" w:rsidRPr="007C00DC">
              <w:rPr>
                <w:sz w:val="23"/>
                <w:szCs w:val="23"/>
              </w:rPr>
              <w:t xml:space="preserve">well </w:t>
            </w:r>
            <w:r w:rsidR="00B5273C" w:rsidRPr="007C00DC">
              <w:rPr>
                <w:sz w:val="23"/>
                <w:szCs w:val="23"/>
              </w:rPr>
              <w:t>below the state average</w:t>
            </w:r>
            <w:r w:rsidR="007C55C6" w:rsidRPr="007C00DC">
              <w:rPr>
                <w:sz w:val="23"/>
                <w:szCs w:val="23"/>
              </w:rPr>
              <w:t xml:space="preserve"> of 72 percent</w:t>
            </w:r>
            <w:r w:rsidR="00B5273C" w:rsidRPr="007C00DC">
              <w:rPr>
                <w:sz w:val="23"/>
                <w:szCs w:val="23"/>
              </w:rPr>
              <w:t xml:space="preserve">. </w:t>
            </w:r>
            <w:r w:rsidRPr="007C00DC">
              <w:rPr>
                <w:sz w:val="23"/>
                <w:szCs w:val="23"/>
              </w:rPr>
              <w:t xml:space="preserve">The school’s </w:t>
            </w:r>
            <w:r w:rsidR="00B5273C" w:rsidRPr="007C00DC">
              <w:rPr>
                <w:sz w:val="23"/>
                <w:szCs w:val="23"/>
              </w:rPr>
              <w:t xml:space="preserve">MCAS </w:t>
            </w:r>
            <w:r w:rsidRPr="007C00DC">
              <w:rPr>
                <w:sz w:val="23"/>
                <w:szCs w:val="23"/>
              </w:rPr>
              <w:t xml:space="preserve">SGP for 2015 was </w:t>
            </w:r>
            <w:r w:rsidR="007012C7" w:rsidRPr="007C00DC">
              <w:rPr>
                <w:sz w:val="23"/>
                <w:szCs w:val="23"/>
              </w:rPr>
              <w:t xml:space="preserve">43.5 </w:t>
            </w:r>
            <w:r w:rsidRPr="007C00DC">
              <w:rPr>
                <w:sz w:val="23"/>
                <w:szCs w:val="23"/>
              </w:rPr>
              <w:t xml:space="preserve">in ELA, below the state median of 50, and </w:t>
            </w:r>
            <w:r w:rsidR="007012C7" w:rsidRPr="007C00DC">
              <w:rPr>
                <w:sz w:val="23"/>
                <w:szCs w:val="23"/>
              </w:rPr>
              <w:t xml:space="preserve">36.5 in mathematics, </w:t>
            </w:r>
            <w:r w:rsidRPr="007C00DC">
              <w:rPr>
                <w:sz w:val="23"/>
                <w:szCs w:val="23"/>
              </w:rPr>
              <w:t xml:space="preserve">below the state median of 50. </w:t>
            </w:r>
          </w:p>
          <w:p w14:paraId="7B980EA2" w14:textId="77777777" w:rsidR="0036205B" w:rsidRPr="007C00DC" w:rsidRDefault="0036205B" w:rsidP="0036205B">
            <w:pPr>
              <w:rPr>
                <w:sz w:val="23"/>
                <w:szCs w:val="23"/>
              </w:rPr>
            </w:pPr>
          </w:p>
          <w:p w14:paraId="7B980EA3" w14:textId="77777777" w:rsidR="0036205B" w:rsidRPr="007C00DC" w:rsidRDefault="0036205B" w:rsidP="0036205B">
            <w:pPr>
              <w:rPr>
                <w:i/>
                <w:sz w:val="23"/>
                <w:szCs w:val="23"/>
              </w:rPr>
            </w:pPr>
            <w:r w:rsidRPr="007C00DC">
              <w:rPr>
                <w:i/>
                <w:sz w:val="23"/>
                <w:szCs w:val="23"/>
              </w:rPr>
              <w:t xml:space="preserve">PARCC Results (Grades </w:t>
            </w:r>
            <w:r w:rsidR="00355D58" w:rsidRPr="007C00DC">
              <w:rPr>
                <w:i/>
                <w:sz w:val="23"/>
                <w:szCs w:val="23"/>
              </w:rPr>
              <w:t>6, 9 and 11</w:t>
            </w:r>
            <w:r w:rsidRPr="007C00DC">
              <w:rPr>
                <w:i/>
                <w:sz w:val="23"/>
                <w:szCs w:val="23"/>
              </w:rPr>
              <w:t>)</w:t>
            </w:r>
          </w:p>
          <w:p w14:paraId="7B980EA4" w14:textId="77777777" w:rsidR="00B5273C" w:rsidRPr="007C00DC" w:rsidRDefault="00B5273C" w:rsidP="00893A7A">
            <w:pPr>
              <w:rPr>
                <w:sz w:val="23"/>
                <w:szCs w:val="23"/>
              </w:rPr>
            </w:pPr>
            <w:r w:rsidRPr="007C00DC">
              <w:rPr>
                <w:sz w:val="23"/>
                <w:szCs w:val="23"/>
              </w:rPr>
              <w:t>PARCC scores are designated by Levels, with Levels 4 and 5 meeting and exceeding expectation</w:t>
            </w:r>
            <w:r w:rsidR="00E71C29" w:rsidRPr="007C00DC">
              <w:rPr>
                <w:sz w:val="23"/>
                <w:szCs w:val="23"/>
              </w:rPr>
              <w:t>s respectively. In 2015, 29 percent of 6</w:t>
            </w:r>
            <w:r w:rsidR="00E71C29" w:rsidRPr="007C00DC">
              <w:rPr>
                <w:sz w:val="23"/>
                <w:szCs w:val="23"/>
                <w:vertAlign w:val="superscript"/>
              </w:rPr>
              <w:t>th</w:t>
            </w:r>
            <w:r w:rsidR="00E71C29" w:rsidRPr="007C00DC">
              <w:rPr>
                <w:sz w:val="23"/>
                <w:szCs w:val="23"/>
              </w:rPr>
              <w:t xml:space="preserve"> graders, 17 percent of 9</w:t>
            </w:r>
            <w:r w:rsidR="00E71C29" w:rsidRPr="007C00DC">
              <w:rPr>
                <w:sz w:val="23"/>
                <w:szCs w:val="23"/>
                <w:vertAlign w:val="superscript"/>
              </w:rPr>
              <w:t>th</w:t>
            </w:r>
            <w:r w:rsidR="00E71C29" w:rsidRPr="007C00DC">
              <w:rPr>
                <w:sz w:val="23"/>
                <w:szCs w:val="23"/>
              </w:rPr>
              <w:t xml:space="preserve"> graders, and 12 percent of 11</w:t>
            </w:r>
            <w:r w:rsidR="00E71C29" w:rsidRPr="007C00DC">
              <w:rPr>
                <w:sz w:val="23"/>
                <w:szCs w:val="23"/>
                <w:vertAlign w:val="superscript"/>
              </w:rPr>
              <w:t>th</w:t>
            </w:r>
            <w:r w:rsidR="00E71C29" w:rsidRPr="007C00DC">
              <w:rPr>
                <w:sz w:val="23"/>
                <w:szCs w:val="23"/>
              </w:rPr>
              <w:t xml:space="preserve"> graders received a Level 4 or 5 in ELA, well below the state averages</w:t>
            </w:r>
            <w:r w:rsidR="00CF0DEF" w:rsidRPr="007C00DC">
              <w:rPr>
                <w:sz w:val="23"/>
                <w:szCs w:val="23"/>
              </w:rPr>
              <w:t xml:space="preserve"> of 60, 39</w:t>
            </w:r>
            <w:r w:rsidR="00355F00" w:rsidRPr="007C00DC">
              <w:rPr>
                <w:sz w:val="23"/>
                <w:szCs w:val="23"/>
              </w:rPr>
              <w:t>,</w:t>
            </w:r>
            <w:r w:rsidR="00CF0DEF" w:rsidRPr="007C00DC">
              <w:rPr>
                <w:sz w:val="23"/>
                <w:szCs w:val="23"/>
              </w:rPr>
              <w:t xml:space="preserve"> and 39 percent</w:t>
            </w:r>
            <w:r w:rsidR="00E71C29" w:rsidRPr="007C00DC">
              <w:rPr>
                <w:sz w:val="23"/>
                <w:szCs w:val="23"/>
              </w:rPr>
              <w:t xml:space="preserve"> in those grades. In mathematics, 17 percent of 6</w:t>
            </w:r>
            <w:r w:rsidR="00E71C29" w:rsidRPr="007C00DC">
              <w:rPr>
                <w:sz w:val="23"/>
                <w:szCs w:val="23"/>
                <w:vertAlign w:val="superscript"/>
              </w:rPr>
              <w:t>th</w:t>
            </w:r>
            <w:r w:rsidR="00E71C29" w:rsidRPr="007C00DC">
              <w:rPr>
                <w:sz w:val="23"/>
                <w:szCs w:val="23"/>
              </w:rPr>
              <w:t xml:space="preserve"> </w:t>
            </w:r>
            <w:r w:rsidR="00CF0DEF" w:rsidRPr="007C00DC">
              <w:rPr>
                <w:sz w:val="23"/>
                <w:szCs w:val="23"/>
              </w:rPr>
              <w:t>graders, and 10 percent of 9</w:t>
            </w:r>
            <w:r w:rsidR="00CF0DEF" w:rsidRPr="007C00DC">
              <w:rPr>
                <w:sz w:val="23"/>
                <w:szCs w:val="23"/>
                <w:vertAlign w:val="superscript"/>
              </w:rPr>
              <w:t>th</w:t>
            </w:r>
            <w:r w:rsidR="00CF0DEF" w:rsidRPr="007C00DC">
              <w:rPr>
                <w:sz w:val="23"/>
                <w:szCs w:val="23"/>
              </w:rPr>
              <w:t xml:space="preserve"> graders and 0 percent of 11</w:t>
            </w:r>
            <w:r w:rsidR="00CF0DEF" w:rsidRPr="007C00DC">
              <w:rPr>
                <w:sz w:val="23"/>
                <w:szCs w:val="23"/>
                <w:vertAlign w:val="superscript"/>
              </w:rPr>
              <w:t>th</w:t>
            </w:r>
            <w:r w:rsidR="00CF0DEF" w:rsidRPr="007C00DC">
              <w:rPr>
                <w:sz w:val="23"/>
                <w:szCs w:val="23"/>
              </w:rPr>
              <w:t xml:space="preserve"> graders</w:t>
            </w:r>
            <w:r w:rsidR="00E71C29" w:rsidRPr="007C00DC">
              <w:rPr>
                <w:sz w:val="23"/>
                <w:szCs w:val="23"/>
              </w:rPr>
              <w:t xml:space="preserve"> received a Level 4 or 5, again well below the state averages</w:t>
            </w:r>
            <w:r w:rsidR="00CF0DEF" w:rsidRPr="007C00DC">
              <w:rPr>
                <w:sz w:val="23"/>
                <w:szCs w:val="23"/>
              </w:rPr>
              <w:t xml:space="preserve"> of 53, 22 and 13</w:t>
            </w:r>
            <w:r w:rsidR="00E71C29" w:rsidRPr="007C00DC">
              <w:rPr>
                <w:sz w:val="23"/>
                <w:szCs w:val="23"/>
              </w:rPr>
              <w:t xml:space="preserve"> in those grades. The transitional CPI was generated using linked PARCC and MCAS scores; the school’s transitional CPI for 2015 was </w:t>
            </w:r>
            <w:r w:rsidR="006976C8">
              <w:rPr>
                <w:sz w:val="23"/>
                <w:szCs w:val="23"/>
              </w:rPr>
              <w:t>70.7</w:t>
            </w:r>
            <w:r w:rsidR="006976C8" w:rsidRPr="007C00DC">
              <w:rPr>
                <w:sz w:val="23"/>
                <w:szCs w:val="23"/>
              </w:rPr>
              <w:t xml:space="preserve"> </w:t>
            </w:r>
            <w:r w:rsidR="00E71C29" w:rsidRPr="007C00DC">
              <w:rPr>
                <w:sz w:val="23"/>
                <w:szCs w:val="23"/>
              </w:rPr>
              <w:t>for 6</w:t>
            </w:r>
            <w:r w:rsidR="00E71C29" w:rsidRPr="007C00DC">
              <w:rPr>
                <w:sz w:val="23"/>
                <w:szCs w:val="23"/>
                <w:vertAlign w:val="superscript"/>
              </w:rPr>
              <w:t>th</w:t>
            </w:r>
            <w:r w:rsidR="00E71C29" w:rsidRPr="007C00DC">
              <w:rPr>
                <w:sz w:val="23"/>
                <w:szCs w:val="23"/>
              </w:rPr>
              <w:t xml:space="preserve"> grade in ELA, and </w:t>
            </w:r>
            <w:r w:rsidR="006976C8">
              <w:rPr>
                <w:sz w:val="23"/>
                <w:szCs w:val="23"/>
              </w:rPr>
              <w:t>55.0</w:t>
            </w:r>
            <w:r w:rsidR="006976C8" w:rsidRPr="007C00DC">
              <w:rPr>
                <w:sz w:val="23"/>
                <w:szCs w:val="23"/>
              </w:rPr>
              <w:t xml:space="preserve"> </w:t>
            </w:r>
            <w:r w:rsidR="00E71C29" w:rsidRPr="007C00DC">
              <w:rPr>
                <w:sz w:val="23"/>
                <w:szCs w:val="23"/>
              </w:rPr>
              <w:t xml:space="preserve">for mathematics. The transitional SGP was generated using current PARCC and prior MCAS scores; the school’s transitional SGP </w:t>
            </w:r>
            <w:r w:rsidR="001D01B4">
              <w:rPr>
                <w:sz w:val="23"/>
                <w:szCs w:val="23"/>
              </w:rPr>
              <w:t>for 6</w:t>
            </w:r>
            <w:r w:rsidR="001D01B4" w:rsidRPr="001D01B4">
              <w:rPr>
                <w:sz w:val="23"/>
                <w:szCs w:val="23"/>
                <w:vertAlign w:val="superscript"/>
              </w:rPr>
              <w:t>th</w:t>
            </w:r>
            <w:r w:rsidR="001D01B4">
              <w:rPr>
                <w:sz w:val="23"/>
                <w:szCs w:val="23"/>
              </w:rPr>
              <w:t xml:space="preserve"> grade </w:t>
            </w:r>
            <w:r w:rsidR="00E71C29" w:rsidRPr="007C00DC">
              <w:rPr>
                <w:sz w:val="23"/>
                <w:szCs w:val="23"/>
              </w:rPr>
              <w:t xml:space="preserve">for 2015 was </w:t>
            </w:r>
            <w:r w:rsidR="006976C8">
              <w:rPr>
                <w:sz w:val="23"/>
                <w:szCs w:val="23"/>
              </w:rPr>
              <w:t>35</w:t>
            </w:r>
            <w:r w:rsidR="00E71C29" w:rsidRPr="007C00DC">
              <w:rPr>
                <w:sz w:val="23"/>
                <w:szCs w:val="23"/>
              </w:rPr>
              <w:t xml:space="preserve">.0 in ELA and </w:t>
            </w:r>
            <w:r w:rsidR="006976C8">
              <w:rPr>
                <w:sz w:val="23"/>
                <w:szCs w:val="23"/>
              </w:rPr>
              <w:t>25</w:t>
            </w:r>
            <w:r w:rsidR="00E71C29" w:rsidRPr="007C00DC">
              <w:rPr>
                <w:sz w:val="23"/>
                <w:szCs w:val="23"/>
              </w:rPr>
              <w:t xml:space="preserve">.0 in mathematics. The transitional CPI and SGP were not available for the high school grades. </w:t>
            </w:r>
          </w:p>
          <w:p w14:paraId="7B980EA5" w14:textId="77777777" w:rsidR="00B5273C" w:rsidRPr="007C00DC" w:rsidRDefault="00B5273C" w:rsidP="00893A7A">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EA6" w14:textId="77777777" w:rsidR="00611C32" w:rsidRPr="007C00DC" w:rsidRDefault="00611C32" w:rsidP="003D2912">
            <w:pPr>
              <w:pStyle w:val="IndentedText"/>
              <w:keepNext/>
              <w:spacing w:after="0"/>
              <w:ind w:left="0"/>
              <w:rPr>
                <w:rFonts w:ascii="Times New Roman" w:hAnsi="Times New Roman"/>
                <w:sz w:val="23"/>
                <w:szCs w:val="23"/>
              </w:rPr>
            </w:pPr>
            <w:r w:rsidRPr="003D2912">
              <w:rPr>
                <w:rFonts w:ascii="Times New Roman" w:hAnsi="Times New Roman"/>
                <w:b/>
                <w:sz w:val="23"/>
                <w:szCs w:val="23"/>
              </w:rPr>
              <w:lastRenderedPageBreak/>
              <w:t>Rating:</w:t>
            </w:r>
            <w:r w:rsidR="00F95AA2" w:rsidRPr="003D2912">
              <w:rPr>
                <w:rFonts w:ascii="Wingdings" w:hAnsi="Wingdings"/>
                <w:bCs/>
                <w:color w:val="FF0000"/>
                <w:sz w:val="23"/>
                <w:szCs w:val="23"/>
              </w:rPr>
              <w:t></w:t>
            </w:r>
            <w:r w:rsidR="00F95AA2" w:rsidRPr="003D2912">
              <w:rPr>
                <w:bCs/>
                <w:color w:val="FF0000"/>
                <w:sz w:val="23"/>
                <w:szCs w:val="23"/>
              </w:rPr>
              <w:t xml:space="preserve"> </w:t>
            </w:r>
            <w:r w:rsidR="00F95AA2" w:rsidRPr="00D05A97">
              <w:rPr>
                <w:rFonts w:ascii="Times New Roman" w:hAnsi="Times New Roman"/>
                <w:bCs/>
                <w:sz w:val="23"/>
                <w:szCs w:val="23"/>
              </w:rPr>
              <w:t>Falls Far Below</w:t>
            </w:r>
          </w:p>
        </w:tc>
      </w:tr>
      <w:tr w:rsidR="00611C32" w:rsidRPr="0010753B" w14:paraId="7B980EAC" w14:textId="77777777" w:rsidTr="007956B8">
        <w:tc>
          <w:tcPr>
            <w:tcW w:w="7038" w:type="dxa"/>
            <w:vMerge/>
            <w:tcBorders>
              <w:left w:val="single" w:sz="12" w:space="0" w:color="auto"/>
              <w:bottom w:val="single" w:sz="12" w:space="0" w:color="auto"/>
              <w:right w:val="single" w:sz="6" w:space="0" w:color="auto"/>
            </w:tcBorders>
          </w:tcPr>
          <w:p w14:paraId="7B980EA8" w14:textId="77777777" w:rsidR="00611C32" w:rsidRPr="007C00DC" w:rsidRDefault="00611C32" w:rsidP="00893A7A">
            <w:pPr>
              <w:rPr>
                <w:sz w:val="23"/>
                <w:szCs w:val="23"/>
              </w:rPr>
            </w:pPr>
          </w:p>
        </w:tc>
        <w:tc>
          <w:tcPr>
            <w:tcW w:w="2700" w:type="dxa"/>
            <w:tcBorders>
              <w:top w:val="single" w:sz="6" w:space="0" w:color="auto"/>
              <w:left w:val="single" w:sz="6" w:space="0" w:color="auto"/>
              <w:bottom w:val="single" w:sz="12" w:space="0" w:color="auto"/>
              <w:right w:val="single" w:sz="12" w:space="0" w:color="auto"/>
            </w:tcBorders>
          </w:tcPr>
          <w:p w14:paraId="7B980EA9" w14:textId="77777777" w:rsidR="00611C32" w:rsidRPr="007C00DC" w:rsidRDefault="00611C32" w:rsidP="00237B80">
            <w:pPr>
              <w:pStyle w:val="IndentedText"/>
              <w:keepNext/>
              <w:spacing w:after="0"/>
              <w:ind w:left="0"/>
              <w:rPr>
                <w:rFonts w:ascii="Times New Roman" w:hAnsi="Times New Roman"/>
                <w:sz w:val="23"/>
                <w:szCs w:val="23"/>
              </w:rPr>
            </w:pPr>
            <w:r w:rsidRPr="007C00DC">
              <w:rPr>
                <w:rFonts w:ascii="Times New Roman" w:hAnsi="Times New Roman"/>
                <w:sz w:val="23"/>
                <w:szCs w:val="23"/>
              </w:rPr>
              <w:t>Sources</w:t>
            </w:r>
            <w:r w:rsidR="00237B80" w:rsidRPr="007C00DC">
              <w:rPr>
                <w:rFonts w:ascii="Times New Roman" w:hAnsi="Times New Roman"/>
                <w:sz w:val="23"/>
                <w:szCs w:val="23"/>
              </w:rPr>
              <w:t>:</w:t>
            </w:r>
          </w:p>
          <w:p w14:paraId="7B980EAA" w14:textId="77777777" w:rsidR="004E381E" w:rsidRPr="007C00DC" w:rsidRDefault="00A24F7C" w:rsidP="004E381E">
            <w:pPr>
              <w:pStyle w:val="IndentedText"/>
              <w:keepNext/>
              <w:numPr>
                <w:ilvl w:val="0"/>
                <w:numId w:val="41"/>
              </w:numPr>
              <w:spacing w:after="0"/>
              <w:ind w:left="342" w:hanging="270"/>
              <w:jc w:val="left"/>
              <w:rPr>
                <w:rFonts w:ascii="Times New Roman" w:hAnsi="Times New Roman"/>
                <w:color w:val="000000" w:themeColor="text1"/>
                <w:sz w:val="23"/>
                <w:szCs w:val="23"/>
              </w:rPr>
            </w:pPr>
            <w:hyperlink r:id="rId18" w:history="1">
              <w:r w:rsidR="004E381E" w:rsidRPr="007C00DC">
                <w:rPr>
                  <w:rStyle w:val="Hyperlink"/>
                  <w:rFonts w:ascii="Times New Roman" w:hAnsi="Times New Roman"/>
                  <w:sz w:val="23"/>
                  <w:szCs w:val="23"/>
                </w:rPr>
                <w:t>ESE Website</w:t>
              </w:r>
            </w:hyperlink>
          </w:p>
          <w:p w14:paraId="7B980EAB" w14:textId="77777777" w:rsidR="004E381E" w:rsidRPr="007C00DC" w:rsidRDefault="001056AD" w:rsidP="00E70531">
            <w:pPr>
              <w:pStyle w:val="IndentedText"/>
              <w:keepNext/>
              <w:numPr>
                <w:ilvl w:val="0"/>
                <w:numId w:val="41"/>
              </w:numPr>
              <w:spacing w:after="0"/>
              <w:ind w:left="342" w:hanging="270"/>
              <w:jc w:val="left"/>
              <w:rPr>
                <w:rFonts w:ascii="Times New Roman" w:hAnsi="Times New Roman"/>
                <w:color w:val="000000" w:themeColor="text1"/>
                <w:sz w:val="23"/>
                <w:szCs w:val="23"/>
              </w:rPr>
            </w:pPr>
            <w:r>
              <w:rPr>
                <w:rFonts w:ascii="Times New Roman" w:hAnsi="Times New Roman"/>
                <w:color w:val="000000" w:themeColor="text1"/>
                <w:sz w:val="23"/>
                <w:szCs w:val="23"/>
              </w:rPr>
              <w:t>2012-15</w:t>
            </w:r>
            <w:r w:rsidR="004E381E" w:rsidRPr="007C00DC">
              <w:rPr>
                <w:rFonts w:ascii="Times New Roman" w:hAnsi="Times New Roman"/>
                <w:color w:val="000000" w:themeColor="text1"/>
                <w:sz w:val="23"/>
                <w:szCs w:val="23"/>
              </w:rPr>
              <w:t xml:space="preserve"> Annual Reports</w:t>
            </w:r>
          </w:p>
        </w:tc>
      </w:tr>
    </w:tbl>
    <w:p w14:paraId="7B980EAD" w14:textId="77777777" w:rsidR="00B12593" w:rsidRDefault="00B12593" w:rsidP="00432936">
      <w:pPr>
        <w:keepNext/>
        <w:rPr>
          <w:sz w:val="20"/>
          <w:szCs w:val="20"/>
        </w:rPr>
      </w:pPr>
    </w:p>
    <w:p w14:paraId="7B980EAE" w14:textId="77777777" w:rsidR="00B12593" w:rsidRDefault="00B12593" w:rsidP="00432936">
      <w:pPr>
        <w:keepNext/>
        <w:rPr>
          <w:sz w:val="20"/>
          <w:szCs w:val="20"/>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B12593" w:rsidRPr="0010753B" w14:paraId="7B980EB1" w14:textId="77777777" w:rsidTr="00611C32">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7B980EAF" w14:textId="77777777" w:rsidR="00B12593" w:rsidRPr="00577AD9" w:rsidRDefault="00893A7A" w:rsidP="00B12593">
            <w:pPr>
              <w:keepNext/>
              <w:ind w:left="-25"/>
              <w:jc w:val="center"/>
              <w:rPr>
                <w:b/>
              </w:rPr>
            </w:pPr>
            <w:r>
              <w:rPr>
                <w:b/>
                <w:u w:val="single"/>
              </w:rPr>
              <w:t xml:space="preserve">Criterion 6: </w:t>
            </w:r>
            <w:r w:rsidR="00B12593" w:rsidRPr="00577AD9">
              <w:rPr>
                <w:b/>
                <w:u w:val="single"/>
              </w:rPr>
              <w:t>Program Delivery</w:t>
            </w:r>
          </w:p>
          <w:p w14:paraId="7B980EB0" w14:textId="77777777" w:rsidR="00B12593" w:rsidRPr="0010753B" w:rsidRDefault="00B12593" w:rsidP="00A469DD">
            <w:pPr>
              <w:keepNext/>
              <w:ind w:left="-25"/>
              <w:jc w:val="center"/>
              <w:rPr>
                <w:b/>
                <w:sz w:val="20"/>
                <w:szCs w:val="20"/>
              </w:rPr>
            </w:pPr>
            <w:r w:rsidRPr="00577AD9">
              <w:rPr>
                <w:b/>
                <w:sz w:val="20"/>
                <w:szCs w:val="20"/>
              </w:rPr>
              <w:t>The school delivers an academic program that provides improved academic outcomes and educational success for all students.</w:t>
            </w:r>
          </w:p>
        </w:tc>
      </w:tr>
      <w:tr w:rsidR="00774577" w:rsidRPr="00774577" w14:paraId="7B980EB3" w14:textId="77777777" w:rsidTr="00611C32">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7B980EB2" w14:textId="77777777" w:rsidR="00774577" w:rsidRPr="00774577" w:rsidRDefault="00893A7A" w:rsidP="00774577">
            <w:pPr>
              <w:pStyle w:val="IndentedText"/>
              <w:keepNext/>
              <w:spacing w:after="0"/>
              <w:ind w:left="0"/>
              <w:jc w:val="center"/>
              <w:rPr>
                <w:rFonts w:ascii="Times New Roman" w:hAnsi="Times New Roman"/>
                <w:b/>
                <w:sz w:val="22"/>
                <w:szCs w:val="22"/>
              </w:rPr>
            </w:pPr>
            <w:r>
              <w:rPr>
                <w:rFonts w:ascii="Times New Roman" w:hAnsi="Times New Roman"/>
                <w:b/>
                <w:sz w:val="22"/>
                <w:szCs w:val="22"/>
              </w:rPr>
              <w:t xml:space="preserve">Key Indicator: </w:t>
            </w:r>
            <w:r w:rsidR="00774577" w:rsidRPr="00774577">
              <w:rPr>
                <w:rFonts w:ascii="Times New Roman" w:hAnsi="Times New Roman"/>
                <w:b/>
                <w:sz w:val="22"/>
                <w:szCs w:val="22"/>
              </w:rPr>
              <w:t>Curriculum</w:t>
            </w:r>
          </w:p>
        </w:tc>
      </w:tr>
      <w:tr w:rsidR="00611C32" w:rsidRPr="00BA65DE" w14:paraId="7B980EBB" w14:textId="77777777" w:rsidTr="007956B8">
        <w:trPr>
          <w:trHeight w:val="53"/>
        </w:trPr>
        <w:tc>
          <w:tcPr>
            <w:tcW w:w="7038" w:type="dxa"/>
            <w:vMerge w:val="restart"/>
            <w:tcBorders>
              <w:top w:val="single" w:sz="6" w:space="0" w:color="auto"/>
              <w:left w:val="single" w:sz="12" w:space="0" w:color="auto"/>
              <w:right w:val="single" w:sz="6" w:space="0" w:color="auto"/>
            </w:tcBorders>
          </w:tcPr>
          <w:p w14:paraId="7B980EB4" w14:textId="77777777" w:rsidR="00611C32" w:rsidRPr="007C00DC" w:rsidRDefault="007B5C53" w:rsidP="00893A7A">
            <w:pPr>
              <w:pStyle w:val="IndentedText"/>
              <w:keepNext/>
              <w:spacing w:after="0"/>
              <w:ind w:left="0"/>
              <w:rPr>
                <w:rFonts w:ascii="Times New Roman" w:hAnsi="Times New Roman"/>
                <w:i/>
                <w:sz w:val="23"/>
                <w:szCs w:val="23"/>
              </w:rPr>
            </w:pPr>
            <w:r w:rsidRPr="007C00DC">
              <w:rPr>
                <w:rFonts w:ascii="Times New Roman" w:hAnsi="Times New Roman"/>
                <w:i/>
                <w:sz w:val="23"/>
                <w:szCs w:val="23"/>
              </w:rPr>
              <w:t xml:space="preserve">Finding: In </w:t>
            </w:r>
            <w:r w:rsidR="00680A03" w:rsidRPr="007C00DC">
              <w:rPr>
                <w:rFonts w:ascii="Times New Roman" w:hAnsi="Times New Roman"/>
                <w:i/>
                <w:sz w:val="23"/>
                <w:szCs w:val="23"/>
              </w:rPr>
              <w:t xml:space="preserve">its </w:t>
            </w:r>
            <w:r w:rsidRPr="007C00DC">
              <w:rPr>
                <w:rFonts w:ascii="Times New Roman" w:hAnsi="Times New Roman"/>
                <w:i/>
                <w:sz w:val="23"/>
                <w:szCs w:val="23"/>
              </w:rPr>
              <w:t xml:space="preserve">first charter term, BGA has developed a curriculum that is vertically and horizontally aligned and aligned to the Common Core State Standards (CCSS). </w:t>
            </w:r>
            <w:r w:rsidR="00B9527F" w:rsidRPr="007C00DC">
              <w:rPr>
                <w:rFonts w:ascii="Times New Roman" w:hAnsi="Times New Roman"/>
                <w:i/>
                <w:sz w:val="23"/>
                <w:szCs w:val="23"/>
              </w:rPr>
              <w:t xml:space="preserve">In Year </w:t>
            </w:r>
            <w:r w:rsidR="00F67A7E" w:rsidRPr="007C00DC">
              <w:rPr>
                <w:rFonts w:ascii="Times New Roman" w:hAnsi="Times New Roman"/>
                <w:i/>
                <w:sz w:val="23"/>
                <w:szCs w:val="23"/>
              </w:rPr>
              <w:t>5</w:t>
            </w:r>
            <w:r w:rsidR="00B9527F" w:rsidRPr="007C00DC">
              <w:rPr>
                <w:rFonts w:ascii="Times New Roman" w:hAnsi="Times New Roman"/>
                <w:i/>
                <w:sz w:val="23"/>
                <w:szCs w:val="23"/>
              </w:rPr>
              <w:t xml:space="preserve">, the renewal inspection team found the curriculum to be implemented with fidelity. </w:t>
            </w:r>
            <w:r w:rsidRPr="007C00DC">
              <w:rPr>
                <w:rFonts w:ascii="Times New Roman" w:hAnsi="Times New Roman"/>
                <w:i/>
                <w:sz w:val="23"/>
                <w:szCs w:val="23"/>
              </w:rPr>
              <w:t xml:space="preserve">The school has improved </w:t>
            </w:r>
            <w:r w:rsidR="00680A03" w:rsidRPr="007C00DC">
              <w:rPr>
                <w:rFonts w:ascii="Times New Roman" w:hAnsi="Times New Roman"/>
                <w:i/>
                <w:sz w:val="23"/>
                <w:szCs w:val="23"/>
              </w:rPr>
              <w:t xml:space="preserve">its </w:t>
            </w:r>
            <w:r w:rsidRPr="007C00DC">
              <w:rPr>
                <w:rFonts w:ascii="Times New Roman" w:hAnsi="Times New Roman"/>
                <w:i/>
                <w:sz w:val="23"/>
                <w:szCs w:val="23"/>
              </w:rPr>
              <w:t xml:space="preserve">process of </w:t>
            </w:r>
            <w:r w:rsidR="00B9527F" w:rsidRPr="007C00DC">
              <w:rPr>
                <w:rFonts w:ascii="Times New Roman" w:hAnsi="Times New Roman"/>
                <w:i/>
                <w:sz w:val="23"/>
                <w:szCs w:val="23"/>
              </w:rPr>
              <w:t xml:space="preserve">curricular </w:t>
            </w:r>
            <w:r w:rsidRPr="007C00DC">
              <w:rPr>
                <w:rFonts w:ascii="Times New Roman" w:hAnsi="Times New Roman"/>
                <w:i/>
                <w:sz w:val="23"/>
                <w:szCs w:val="23"/>
              </w:rPr>
              <w:t>review and revision</w:t>
            </w:r>
            <w:r w:rsidR="00D46D99" w:rsidRPr="007C00DC">
              <w:rPr>
                <w:rFonts w:ascii="Times New Roman" w:hAnsi="Times New Roman"/>
                <w:i/>
                <w:sz w:val="23"/>
                <w:szCs w:val="23"/>
              </w:rPr>
              <w:t xml:space="preserve"> over the course of the charter term</w:t>
            </w:r>
            <w:r w:rsidRPr="007C00DC">
              <w:rPr>
                <w:rFonts w:ascii="Times New Roman" w:hAnsi="Times New Roman"/>
                <w:i/>
                <w:sz w:val="23"/>
                <w:szCs w:val="23"/>
              </w:rPr>
              <w:t xml:space="preserve">. </w:t>
            </w:r>
          </w:p>
          <w:p w14:paraId="7B980EB5" w14:textId="77777777" w:rsidR="00611C32" w:rsidRPr="007C00DC" w:rsidRDefault="00611C32" w:rsidP="00893A7A">
            <w:pPr>
              <w:pStyle w:val="IndentedText"/>
              <w:keepNext/>
              <w:spacing w:after="0"/>
              <w:ind w:left="0"/>
              <w:rPr>
                <w:rFonts w:ascii="Times New Roman" w:hAnsi="Times New Roman"/>
                <w:sz w:val="23"/>
                <w:szCs w:val="23"/>
              </w:rPr>
            </w:pPr>
          </w:p>
          <w:p w14:paraId="7B980EB6" w14:textId="77777777" w:rsidR="006D39EC" w:rsidRPr="007C00DC" w:rsidRDefault="0076651F" w:rsidP="006D39EC">
            <w:pPr>
              <w:rPr>
                <w:sz w:val="23"/>
                <w:szCs w:val="23"/>
              </w:rPr>
            </w:pPr>
            <w:r w:rsidRPr="007C00DC">
              <w:rPr>
                <w:sz w:val="23"/>
                <w:szCs w:val="23"/>
              </w:rPr>
              <w:t>As of</w:t>
            </w:r>
            <w:r w:rsidR="00A020BA" w:rsidRPr="007C00DC">
              <w:rPr>
                <w:sz w:val="23"/>
                <w:szCs w:val="23"/>
              </w:rPr>
              <w:t xml:space="preserve"> the end of its first charter term</w:t>
            </w:r>
            <w:r w:rsidR="00972647" w:rsidRPr="007C00DC">
              <w:rPr>
                <w:sz w:val="23"/>
                <w:szCs w:val="23"/>
              </w:rPr>
              <w:t xml:space="preserve">, BGA has developed a documented curriculum that is aligned to state frameworks and implemented with fidelity during instruction. Teachers are required to create curriculum maps using a common template for each course that align to the Common Core State Standards (CCSS). These maps include </w:t>
            </w:r>
            <w:r w:rsidR="00F425B0" w:rsidRPr="007C00DC">
              <w:rPr>
                <w:sz w:val="23"/>
                <w:szCs w:val="23"/>
              </w:rPr>
              <w:t>a course description, length of each unit, essential questions, content objectives, skill objectives, materials, and learning standards. Teachers are also required to cre</w:t>
            </w:r>
            <w:r w:rsidR="00C80024" w:rsidRPr="007C00DC">
              <w:rPr>
                <w:sz w:val="23"/>
                <w:szCs w:val="23"/>
              </w:rPr>
              <w:t>ate weekly learning calendars which include learning standards, objective</w:t>
            </w:r>
            <w:r w:rsidR="00680A03" w:rsidRPr="007C00DC">
              <w:rPr>
                <w:sz w:val="23"/>
                <w:szCs w:val="23"/>
              </w:rPr>
              <w:t>s</w:t>
            </w:r>
            <w:r w:rsidR="00C80024" w:rsidRPr="007C00DC">
              <w:rPr>
                <w:sz w:val="23"/>
                <w:szCs w:val="23"/>
              </w:rPr>
              <w:t>, agenda</w:t>
            </w:r>
            <w:r w:rsidR="00680A03" w:rsidRPr="007C00DC">
              <w:rPr>
                <w:sz w:val="23"/>
                <w:szCs w:val="23"/>
              </w:rPr>
              <w:t>s</w:t>
            </w:r>
            <w:r w:rsidR="00C80024" w:rsidRPr="007C00DC">
              <w:rPr>
                <w:sz w:val="23"/>
                <w:szCs w:val="23"/>
              </w:rPr>
              <w:t xml:space="preserve">, assessments and homework. </w:t>
            </w:r>
            <w:r w:rsidR="00944125" w:rsidRPr="007C00DC">
              <w:rPr>
                <w:sz w:val="23"/>
                <w:szCs w:val="23"/>
              </w:rPr>
              <w:t xml:space="preserve">Visitors in Year 4 and 5 saw these weekly learning calendars present in the majority of classrooms. </w:t>
            </w:r>
            <w:r w:rsidR="00EF0F5C" w:rsidRPr="007C00DC">
              <w:rPr>
                <w:sz w:val="23"/>
                <w:szCs w:val="23"/>
              </w:rPr>
              <w:t xml:space="preserve">During the renewal inspection, visitors found that the majority of observed lessons were aligned to objectives and written lesson plans. </w:t>
            </w:r>
          </w:p>
          <w:p w14:paraId="7B980EB7" w14:textId="77777777" w:rsidR="00EF0F5C" w:rsidRPr="007C00DC" w:rsidRDefault="00EF0F5C" w:rsidP="006D39EC">
            <w:pPr>
              <w:rPr>
                <w:sz w:val="23"/>
                <w:szCs w:val="23"/>
              </w:rPr>
            </w:pPr>
          </w:p>
          <w:p w14:paraId="7B980EB8" w14:textId="77777777" w:rsidR="00EF0F5C" w:rsidRPr="007C00DC" w:rsidRDefault="00EF0F5C" w:rsidP="006D39EC">
            <w:pPr>
              <w:rPr>
                <w:sz w:val="23"/>
                <w:szCs w:val="23"/>
              </w:rPr>
            </w:pPr>
            <w:r w:rsidRPr="007C00DC">
              <w:rPr>
                <w:sz w:val="23"/>
                <w:szCs w:val="23"/>
              </w:rPr>
              <w:t>The school has processes in place to review and revise the curriculum</w:t>
            </w:r>
            <w:r w:rsidR="00EE6ED0" w:rsidRPr="007C00DC">
              <w:rPr>
                <w:sz w:val="23"/>
                <w:szCs w:val="23"/>
              </w:rPr>
              <w:t xml:space="preserve"> and to ensure horizontal and vertical alignment</w:t>
            </w:r>
            <w:r w:rsidRPr="007C00DC">
              <w:rPr>
                <w:sz w:val="23"/>
                <w:szCs w:val="23"/>
              </w:rPr>
              <w:t>.</w:t>
            </w:r>
            <w:r w:rsidR="00EE6ED0" w:rsidRPr="007C00DC">
              <w:rPr>
                <w:sz w:val="23"/>
                <w:szCs w:val="23"/>
              </w:rPr>
              <w:t xml:space="preserve"> Teachers ensure horizontal alignment in their grade level team meetings described further in </w:t>
            </w:r>
            <w:r w:rsidR="00EE6ED0" w:rsidRPr="007C00DC">
              <w:rPr>
                <w:i/>
                <w:sz w:val="23"/>
                <w:szCs w:val="23"/>
              </w:rPr>
              <w:t>Key Indicator: Professional Climate</w:t>
            </w:r>
            <w:r w:rsidR="00EE6ED0" w:rsidRPr="007C00DC">
              <w:rPr>
                <w:sz w:val="23"/>
                <w:szCs w:val="23"/>
              </w:rPr>
              <w:t>.</w:t>
            </w:r>
            <w:r w:rsidRPr="007C00DC">
              <w:rPr>
                <w:sz w:val="23"/>
                <w:szCs w:val="23"/>
              </w:rPr>
              <w:t xml:space="preserve"> </w:t>
            </w:r>
            <w:r w:rsidR="00EE6ED0" w:rsidRPr="007C00DC">
              <w:rPr>
                <w:sz w:val="23"/>
                <w:szCs w:val="23"/>
              </w:rPr>
              <w:t xml:space="preserve">Content-area teachers have weekly meetings and participate in summer retreats to ensure vertical alignment. Administrators review curriculum maps and weekly calendars during observations of teachers. </w:t>
            </w:r>
          </w:p>
          <w:p w14:paraId="7B980EB9" w14:textId="77777777" w:rsidR="00611C32" w:rsidRPr="007C00DC" w:rsidRDefault="00611C32" w:rsidP="00893A7A">
            <w:pPr>
              <w:rPr>
                <w:sz w:val="23"/>
                <w:szCs w:val="23"/>
              </w:rPr>
            </w:pPr>
            <w:r w:rsidRPr="007C00DC">
              <w:rPr>
                <w:sz w:val="23"/>
                <w:szCs w:val="23"/>
              </w:rPr>
              <w:t xml:space="preserve"> </w:t>
            </w:r>
          </w:p>
        </w:tc>
        <w:tc>
          <w:tcPr>
            <w:tcW w:w="2700" w:type="dxa"/>
            <w:tcBorders>
              <w:top w:val="single" w:sz="6" w:space="0" w:color="auto"/>
              <w:left w:val="single" w:sz="6" w:space="0" w:color="auto"/>
              <w:bottom w:val="single" w:sz="6" w:space="0" w:color="auto"/>
              <w:right w:val="single" w:sz="12" w:space="0" w:color="auto"/>
            </w:tcBorders>
          </w:tcPr>
          <w:p w14:paraId="7B980EBA" w14:textId="77777777" w:rsidR="00611C32" w:rsidRPr="007C00DC" w:rsidRDefault="00611C32" w:rsidP="00893A7A">
            <w:pPr>
              <w:pStyle w:val="IndentedText"/>
              <w:keepNext/>
              <w:spacing w:after="0"/>
              <w:ind w:left="0"/>
              <w:rPr>
                <w:rFonts w:ascii="Times New Roman" w:hAnsi="Times New Roman"/>
                <w:sz w:val="23"/>
                <w:szCs w:val="23"/>
              </w:rPr>
            </w:pPr>
            <w:r w:rsidRPr="003D2912">
              <w:rPr>
                <w:rFonts w:ascii="Times New Roman" w:hAnsi="Times New Roman"/>
                <w:b/>
                <w:sz w:val="23"/>
                <w:szCs w:val="23"/>
              </w:rPr>
              <w:t>Rating:</w:t>
            </w:r>
            <w:r w:rsidR="00F95AA2" w:rsidRPr="00D161AA">
              <w:rPr>
                <w:rFonts w:ascii="Wingdings" w:hAnsi="Wingdings"/>
                <w:b/>
                <w:bCs/>
                <w:color w:val="00B050"/>
                <w:sz w:val="22"/>
                <w:szCs w:val="22"/>
              </w:rPr>
              <w:t></w:t>
            </w:r>
            <w:r w:rsidR="00F95AA2" w:rsidRPr="003D2912">
              <w:rPr>
                <w:rFonts w:ascii="Wingdings" w:hAnsi="Wingdings"/>
                <w:bCs/>
                <w:color w:val="00B050"/>
                <w:sz w:val="23"/>
                <w:szCs w:val="23"/>
              </w:rPr>
              <w:t></w:t>
            </w:r>
            <w:r w:rsidR="00F95AA2" w:rsidRPr="003D2912">
              <w:rPr>
                <w:bCs/>
                <w:sz w:val="23"/>
                <w:szCs w:val="23"/>
              </w:rPr>
              <w:t xml:space="preserve"> </w:t>
            </w:r>
            <w:r w:rsidR="00F95AA2" w:rsidRPr="00D05A97">
              <w:rPr>
                <w:rFonts w:ascii="Times New Roman" w:hAnsi="Times New Roman"/>
                <w:bCs/>
                <w:sz w:val="23"/>
                <w:szCs w:val="23"/>
              </w:rPr>
              <w:t>Meets</w:t>
            </w:r>
          </w:p>
        </w:tc>
      </w:tr>
      <w:tr w:rsidR="00611C32" w:rsidRPr="00BA65DE" w14:paraId="7B980EC5" w14:textId="77777777" w:rsidTr="007956B8">
        <w:tc>
          <w:tcPr>
            <w:tcW w:w="7038" w:type="dxa"/>
            <w:vMerge/>
            <w:tcBorders>
              <w:left w:val="single" w:sz="12" w:space="0" w:color="auto"/>
              <w:bottom w:val="single" w:sz="6" w:space="0" w:color="auto"/>
              <w:right w:val="single" w:sz="6" w:space="0" w:color="auto"/>
            </w:tcBorders>
          </w:tcPr>
          <w:p w14:paraId="7B980EBC" w14:textId="77777777" w:rsidR="00611C32" w:rsidRPr="007C00DC" w:rsidRDefault="00611C32" w:rsidP="00893A7A">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EBD" w14:textId="77777777" w:rsidR="00611C32" w:rsidRPr="007C00DC" w:rsidRDefault="00611C32" w:rsidP="00893A7A">
            <w:pPr>
              <w:pStyle w:val="IndentedText"/>
              <w:keepNext/>
              <w:spacing w:after="0"/>
              <w:ind w:left="0"/>
              <w:rPr>
                <w:rFonts w:ascii="Times New Roman" w:hAnsi="Times New Roman"/>
                <w:sz w:val="23"/>
                <w:szCs w:val="23"/>
              </w:rPr>
            </w:pPr>
            <w:r w:rsidRPr="007C00DC">
              <w:rPr>
                <w:rFonts w:ascii="Times New Roman" w:hAnsi="Times New Roman"/>
                <w:sz w:val="23"/>
                <w:szCs w:val="23"/>
              </w:rPr>
              <w:t>Sources:</w:t>
            </w:r>
          </w:p>
          <w:p w14:paraId="7B980EBE"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Inspection Report (2015)</w:t>
            </w:r>
          </w:p>
          <w:p w14:paraId="7B980EBF"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Application (2015)</w:t>
            </w:r>
          </w:p>
          <w:p w14:paraId="7B980EC0"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4 Targeted Site Visit Report (2015)</w:t>
            </w:r>
          </w:p>
          <w:p w14:paraId="7B980EC1"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3 Site Visit Report (2014)</w:t>
            </w:r>
          </w:p>
          <w:p w14:paraId="7B980EC2"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2 Site Visit Report (2013)</w:t>
            </w:r>
          </w:p>
          <w:p w14:paraId="7B980EC3"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1 Site Visit Report (2012)</w:t>
            </w:r>
          </w:p>
          <w:p w14:paraId="7B980EC4" w14:textId="77777777" w:rsidR="00611C32" w:rsidRPr="007C00DC" w:rsidRDefault="001056AD" w:rsidP="00E70531">
            <w:pPr>
              <w:pStyle w:val="IndentedText"/>
              <w:keepNext/>
              <w:numPr>
                <w:ilvl w:val="0"/>
                <w:numId w:val="41"/>
              </w:numPr>
              <w:tabs>
                <w:tab w:val="num" w:pos="720"/>
              </w:tabs>
              <w:spacing w:after="0"/>
              <w:ind w:left="342" w:hanging="270"/>
              <w:jc w:val="left"/>
              <w:rPr>
                <w:rFonts w:ascii="Times New Roman" w:hAnsi="Times New Roman"/>
                <w:sz w:val="23"/>
                <w:szCs w:val="23"/>
              </w:rPr>
            </w:pPr>
            <w:r>
              <w:rPr>
                <w:rFonts w:ascii="Times New Roman" w:hAnsi="Times New Roman"/>
                <w:sz w:val="23"/>
                <w:szCs w:val="23"/>
              </w:rPr>
              <w:t>2012-15</w:t>
            </w:r>
            <w:r w:rsidR="004E381E" w:rsidRPr="007C00DC">
              <w:rPr>
                <w:rFonts w:ascii="Times New Roman" w:hAnsi="Times New Roman"/>
                <w:sz w:val="23"/>
                <w:szCs w:val="23"/>
              </w:rPr>
              <w:t xml:space="preserve"> Annual Reports</w:t>
            </w:r>
          </w:p>
        </w:tc>
      </w:tr>
      <w:tr w:rsidR="00774577" w:rsidRPr="0010753B" w14:paraId="7B980EC7" w14:textId="77777777" w:rsidTr="00611C32">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7B980EC6" w14:textId="77777777" w:rsidR="00774577" w:rsidRPr="00774577" w:rsidRDefault="00893A7A" w:rsidP="00774577">
            <w:pPr>
              <w:pStyle w:val="IndentedText"/>
              <w:keepNext/>
              <w:spacing w:after="0"/>
              <w:ind w:left="0"/>
              <w:jc w:val="center"/>
              <w:rPr>
                <w:rFonts w:ascii="Times New Roman" w:hAnsi="Times New Roman"/>
                <w:b/>
                <w:sz w:val="22"/>
                <w:szCs w:val="22"/>
              </w:rPr>
            </w:pPr>
            <w:r>
              <w:rPr>
                <w:rFonts w:ascii="Times New Roman" w:hAnsi="Times New Roman"/>
                <w:b/>
                <w:sz w:val="22"/>
                <w:szCs w:val="22"/>
              </w:rPr>
              <w:lastRenderedPageBreak/>
              <w:t xml:space="preserve">Key Indicator: </w:t>
            </w:r>
            <w:r w:rsidR="00774577" w:rsidRPr="00774577">
              <w:rPr>
                <w:rFonts w:ascii="Times New Roman" w:hAnsi="Times New Roman"/>
                <w:b/>
                <w:sz w:val="22"/>
                <w:szCs w:val="22"/>
              </w:rPr>
              <w:t>Instruction</w:t>
            </w:r>
          </w:p>
        </w:tc>
      </w:tr>
      <w:tr w:rsidR="00611C32" w:rsidRPr="0010753B" w14:paraId="7B980ED1" w14:textId="77777777" w:rsidTr="007956B8">
        <w:tc>
          <w:tcPr>
            <w:tcW w:w="7038" w:type="dxa"/>
            <w:vMerge w:val="restart"/>
            <w:tcBorders>
              <w:top w:val="single" w:sz="6" w:space="0" w:color="auto"/>
              <w:left w:val="single" w:sz="12" w:space="0" w:color="auto"/>
              <w:right w:val="single" w:sz="6" w:space="0" w:color="auto"/>
            </w:tcBorders>
          </w:tcPr>
          <w:p w14:paraId="7B980EC8" w14:textId="77777777" w:rsidR="00611C32" w:rsidRPr="007C00DC" w:rsidRDefault="00D57F4C" w:rsidP="00003009">
            <w:pPr>
              <w:pStyle w:val="IndentedText"/>
              <w:keepNext/>
              <w:spacing w:after="0"/>
              <w:ind w:left="0"/>
              <w:rPr>
                <w:rFonts w:ascii="Times New Roman" w:hAnsi="Times New Roman"/>
                <w:i/>
                <w:sz w:val="23"/>
                <w:szCs w:val="23"/>
              </w:rPr>
            </w:pPr>
            <w:r w:rsidRPr="007C00DC">
              <w:rPr>
                <w:rFonts w:ascii="Times New Roman" w:hAnsi="Times New Roman"/>
                <w:i/>
                <w:sz w:val="23"/>
                <w:szCs w:val="23"/>
              </w:rPr>
              <w:t xml:space="preserve">Finding: </w:t>
            </w:r>
            <w:r w:rsidR="00E63264" w:rsidRPr="007C00DC">
              <w:rPr>
                <w:rFonts w:ascii="Times New Roman" w:hAnsi="Times New Roman"/>
                <w:i/>
                <w:sz w:val="23"/>
                <w:szCs w:val="23"/>
              </w:rPr>
              <w:t>In response to the evolving needs of BGA’s students, t</w:t>
            </w:r>
            <w:r w:rsidR="00F67A7E" w:rsidRPr="007C00DC">
              <w:rPr>
                <w:rFonts w:ascii="Times New Roman" w:hAnsi="Times New Roman"/>
                <w:i/>
                <w:sz w:val="23"/>
                <w:szCs w:val="23"/>
              </w:rPr>
              <w:t xml:space="preserve">he instructional practices of the school have changed each year of the charter term. </w:t>
            </w:r>
            <w:r w:rsidR="00E63264" w:rsidRPr="007C00DC">
              <w:rPr>
                <w:rFonts w:ascii="Times New Roman" w:hAnsi="Times New Roman"/>
                <w:i/>
                <w:sz w:val="23"/>
                <w:szCs w:val="23"/>
              </w:rPr>
              <w:t xml:space="preserve">By Year 5, BGA </w:t>
            </w:r>
            <w:r w:rsidR="00D10E18" w:rsidRPr="007C00DC">
              <w:rPr>
                <w:rFonts w:ascii="Times New Roman" w:hAnsi="Times New Roman"/>
                <w:i/>
                <w:sz w:val="23"/>
                <w:szCs w:val="23"/>
              </w:rPr>
              <w:t xml:space="preserve">developed a common understanding of instructional practices; however </w:t>
            </w:r>
            <w:r w:rsidR="00E35B93" w:rsidRPr="007C00DC">
              <w:rPr>
                <w:rFonts w:ascii="Times New Roman" w:hAnsi="Times New Roman"/>
                <w:i/>
                <w:sz w:val="23"/>
                <w:szCs w:val="23"/>
              </w:rPr>
              <w:t xml:space="preserve">the implementation of </w:t>
            </w:r>
            <w:r w:rsidR="00D10E18" w:rsidRPr="007C00DC">
              <w:rPr>
                <w:rFonts w:ascii="Times New Roman" w:hAnsi="Times New Roman"/>
                <w:i/>
                <w:sz w:val="23"/>
                <w:szCs w:val="23"/>
              </w:rPr>
              <w:t>th</w:t>
            </w:r>
            <w:r w:rsidR="00E35B93" w:rsidRPr="007C00DC">
              <w:rPr>
                <w:rFonts w:ascii="Times New Roman" w:hAnsi="Times New Roman"/>
                <w:i/>
                <w:sz w:val="23"/>
                <w:szCs w:val="23"/>
              </w:rPr>
              <w:t>e</w:t>
            </w:r>
            <w:r w:rsidR="00D10E18" w:rsidRPr="007C00DC">
              <w:rPr>
                <w:rFonts w:ascii="Times New Roman" w:hAnsi="Times New Roman"/>
                <w:i/>
                <w:sz w:val="23"/>
                <w:szCs w:val="23"/>
              </w:rPr>
              <w:t xml:space="preserve">se practices </w:t>
            </w:r>
            <w:r w:rsidR="00E35B93" w:rsidRPr="007C00DC">
              <w:rPr>
                <w:rFonts w:ascii="Times New Roman" w:hAnsi="Times New Roman"/>
                <w:i/>
                <w:sz w:val="23"/>
                <w:szCs w:val="23"/>
              </w:rPr>
              <w:t xml:space="preserve">has not </w:t>
            </w:r>
            <w:r w:rsidR="00D10E18" w:rsidRPr="007C00DC">
              <w:rPr>
                <w:rFonts w:ascii="Times New Roman" w:hAnsi="Times New Roman"/>
                <w:i/>
                <w:sz w:val="23"/>
                <w:szCs w:val="23"/>
              </w:rPr>
              <w:t>consistently reflected high exp</w:t>
            </w:r>
            <w:r w:rsidR="008F03C0" w:rsidRPr="007C00DC">
              <w:rPr>
                <w:rFonts w:ascii="Times New Roman" w:hAnsi="Times New Roman"/>
                <w:i/>
                <w:sz w:val="23"/>
                <w:szCs w:val="23"/>
              </w:rPr>
              <w:t>ectations for student</w:t>
            </w:r>
            <w:r w:rsidR="000B5959" w:rsidRPr="007C00DC">
              <w:rPr>
                <w:rFonts w:ascii="Times New Roman" w:hAnsi="Times New Roman"/>
                <w:i/>
                <w:sz w:val="23"/>
                <w:szCs w:val="23"/>
              </w:rPr>
              <w:t xml:space="preserve"> learning.</w:t>
            </w:r>
            <w:r w:rsidR="001031A2" w:rsidRPr="007C00DC">
              <w:rPr>
                <w:rFonts w:ascii="Times New Roman" w:hAnsi="Times New Roman"/>
                <w:i/>
                <w:sz w:val="23"/>
                <w:szCs w:val="23"/>
              </w:rPr>
              <w:t xml:space="preserve"> </w:t>
            </w:r>
            <w:r w:rsidR="000B5959" w:rsidRPr="007C00DC">
              <w:rPr>
                <w:rFonts w:ascii="Times New Roman" w:hAnsi="Times New Roman"/>
                <w:i/>
                <w:sz w:val="23"/>
                <w:szCs w:val="23"/>
              </w:rPr>
              <w:t>S</w:t>
            </w:r>
            <w:r w:rsidR="001031A2" w:rsidRPr="007C00DC">
              <w:rPr>
                <w:rFonts w:ascii="Times New Roman" w:hAnsi="Times New Roman"/>
                <w:i/>
                <w:sz w:val="23"/>
                <w:szCs w:val="23"/>
              </w:rPr>
              <w:t xml:space="preserve">tudent engagement </w:t>
            </w:r>
            <w:r w:rsidR="000B5959" w:rsidRPr="007C00DC">
              <w:rPr>
                <w:rFonts w:ascii="Times New Roman" w:hAnsi="Times New Roman"/>
                <w:i/>
                <w:sz w:val="23"/>
                <w:szCs w:val="23"/>
              </w:rPr>
              <w:t xml:space="preserve">and classroom environments </w:t>
            </w:r>
            <w:r w:rsidR="00D468D5" w:rsidRPr="007C00DC">
              <w:rPr>
                <w:rFonts w:ascii="Times New Roman" w:hAnsi="Times New Roman"/>
                <w:i/>
                <w:sz w:val="23"/>
                <w:szCs w:val="23"/>
              </w:rPr>
              <w:t xml:space="preserve">have </w:t>
            </w:r>
            <w:r w:rsidR="00F46DC8" w:rsidRPr="007C00DC">
              <w:rPr>
                <w:rFonts w:ascii="Times New Roman" w:hAnsi="Times New Roman"/>
                <w:i/>
                <w:sz w:val="23"/>
                <w:szCs w:val="23"/>
              </w:rPr>
              <w:t>improved</w:t>
            </w:r>
            <w:r w:rsidR="00D468D5" w:rsidRPr="007C00DC">
              <w:rPr>
                <w:rFonts w:ascii="Times New Roman" w:hAnsi="Times New Roman"/>
                <w:i/>
                <w:sz w:val="23"/>
                <w:szCs w:val="23"/>
              </w:rPr>
              <w:t xml:space="preserve"> over the course of the charter term</w:t>
            </w:r>
            <w:r w:rsidR="001031A2" w:rsidRPr="007C00DC">
              <w:rPr>
                <w:rFonts w:ascii="Times New Roman" w:hAnsi="Times New Roman"/>
                <w:i/>
                <w:sz w:val="23"/>
                <w:szCs w:val="23"/>
              </w:rPr>
              <w:t xml:space="preserve"> but remain a work in progress for the school</w:t>
            </w:r>
            <w:r w:rsidR="00D468D5" w:rsidRPr="007C00DC">
              <w:rPr>
                <w:rFonts w:ascii="Times New Roman" w:hAnsi="Times New Roman"/>
                <w:i/>
                <w:sz w:val="23"/>
                <w:szCs w:val="23"/>
              </w:rPr>
              <w:t xml:space="preserve">. </w:t>
            </w:r>
          </w:p>
          <w:p w14:paraId="7B980EC9" w14:textId="77777777" w:rsidR="00611C32" w:rsidRPr="007C00DC" w:rsidRDefault="00611C32" w:rsidP="00893A7A">
            <w:pPr>
              <w:pStyle w:val="IndentedText"/>
              <w:keepNext/>
              <w:spacing w:after="0"/>
              <w:ind w:left="0"/>
              <w:rPr>
                <w:rFonts w:ascii="Times New Roman" w:hAnsi="Times New Roman"/>
                <w:sz w:val="23"/>
                <w:szCs w:val="23"/>
              </w:rPr>
            </w:pPr>
          </w:p>
          <w:p w14:paraId="7B980ECA" w14:textId="77777777" w:rsidR="007D2A13" w:rsidRPr="007C00DC" w:rsidRDefault="007D2A13" w:rsidP="00E63264">
            <w:pPr>
              <w:rPr>
                <w:sz w:val="23"/>
                <w:szCs w:val="23"/>
              </w:rPr>
            </w:pPr>
            <w:r w:rsidRPr="007C00DC">
              <w:rPr>
                <w:sz w:val="23"/>
                <w:szCs w:val="23"/>
              </w:rPr>
              <w:t xml:space="preserve">Over the course of the charter term, the staff of the school developed a shared understanding of instructional practices. </w:t>
            </w:r>
            <w:r w:rsidR="00F46DC8" w:rsidRPr="007C00DC">
              <w:rPr>
                <w:sz w:val="23"/>
                <w:szCs w:val="23"/>
              </w:rPr>
              <w:t>The described instructional practices changed year to year, informed by the needs of the student population and the leadership of the school. The instructional practices</w:t>
            </w:r>
            <w:r w:rsidR="008A1735">
              <w:rPr>
                <w:sz w:val="23"/>
                <w:szCs w:val="23"/>
              </w:rPr>
              <w:t>, as observed</w:t>
            </w:r>
            <w:r w:rsidR="00F46DC8" w:rsidRPr="007C00DC">
              <w:rPr>
                <w:sz w:val="23"/>
                <w:szCs w:val="23"/>
              </w:rPr>
              <w:t xml:space="preserve"> in Years 2 and 3 were more aligned to the original charter, whereas in Years 4 and 5, the practices shifted somewhat to reflect the needs of students. </w:t>
            </w:r>
            <w:r w:rsidRPr="007C00DC">
              <w:rPr>
                <w:sz w:val="23"/>
                <w:szCs w:val="23"/>
              </w:rPr>
              <w:t xml:space="preserve">In Years 2 and 3, visitors saw inconsistent implementation of the described instructional practices. In Years 4 and 5, visitors saw the majority of the described practices across classrooms. In Year 5, common instructional practices included greeting students as they arrived, posted learning objectives, varied groupings, the use of a common </w:t>
            </w:r>
            <w:r w:rsidR="001D01B4">
              <w:rPr>
                <w:sz w:val="23"/>
                <w:szCs w:val="23"/>
              </w:rPr>
              <w:t xml:space="preserve">weekly </w:t>
            </w:r>
            <w:r w:rsidRPr="007C00DC">
              <w:rPr>
                <w:sz w:val="23"/>
                <w:szCs w:val="23"/>
              </w:rPr>
              <w:t xml:space="preserve">lesson plan template which includes </w:t>
            </w:r>
            <w:r w:rsidR="001D01B4">
              <w:rPr>
                <w:sz w:val="23"/>
                <w:szCs w:val="23"/>
              </w:rPr>
              <w:t>daily</w:t>
            </w:r>
            <w:r w:rsidRPr="007C00DC">
              <w:rPr>
                <w:sz w:val="23"/>
                <w:szCs w:val="23"/>
              </w:rPr>
              <w:t xml:space="preserve"> Do Now</w:t>
            </w:r>
            <w:r w:rsidR="001D01B4">
              <w:rPr>
                <w:sz w:val="23"/>
                <w:szCs w:val="23"/>
              </w:rPr>
              <w:t>s, agendas, homework assignments,</w:t>
            </w:r>
            <w:r w:rsidRPr="007C00DC">
              <w:rPr>
                <w:sz w:val="23"/>
                <w:szCs w:val="23"/>
              </w:rPr>
              <w:t xml:space="preserve"> and Exit Ticket</w:t>
            </w:r>
            <w:r w:rsidR="001D01B4">
              <w:rPr>
                <w:sz w:val="23"/>
                <w:szCs w:val="23"/>
              </w:rPr>
              <w:t>s</w:t>
            </w:r>
            <w:r w:rsidRPr="007C00DC">
              <w:rPr>
                <w:sz w:val="23"/>
                <w:szCs w:val="23"/>
              </w:rPr>
              <w:t xml:space="preserve">. Further, the school </w:t>
            </w:r>
            <w:r w:rsidR="00E84332" w:rsidRPr="007C00DC">
              <w:rPr>
                <w:sz w:val="23"/>
                <w:szCs w:val="23"/>
              </w:rPr>
              <w:t>implements</w:t>
            </w:r>
            <w:r w:rsidRPr="007C00DC">
              <w:rPr>
                <w:sz w:val="23"/>
                <w:szCs w:val="23"/>
              </w:rPr>
              <w:t xml:space="preserve"> practices specific to the middle school which include the use of c</w:t>
            </w:r>
            <w:r w:rsidR="00E84332" w:rsidRPr="007C00DC">
              <w:rPr>
                <w:sz w:val="23"/>
                <w:szCs w:val="23"/>
              </w:rPr>
              <w:t>all</w:t>
            </w:r>
            <w:r w:rsidRPr="007C00DC">
              <w:rPr>
                <w:sz w:val="23"/>
                <w:szCs w:val="23"/>
              </w:rPr>
              <w:t xml:space="preserve"> and response, silent transitions, alphabetical line ups, and the use of a “green square,” a safe space for teachers and students to have discussions. </w:t>
            </w:r>
            <w:r w:rsidR="00E63264" w:rsidRPr="007C00DC">
              <w:rPr>
                <w:sz w:val="23"/>
                <w:szCs w:val="23"/>
              </w:rPr>
              <w:t>Per the Year 5 renewal inspection</w:t>
            </w:r>
            <w:r w:rsidR="00E84332" w:rsidRPr="007C00DC">
              <w:rPr>
                <w:sz w:val="23"/>
                <w:szCs w:val="23"/>
              </w:rPr>
              <w:t xml:space="preserve"> report</w:t>
            </w:r>
            <w:r w:rsidR="00E63264" w:rsidRPr="007C00DC">
              <w:rPr>
                <w:sz w:val="23"/>
                <w:szCs w:val="23"/>
              </w:rPr>
              <w:t xml:space="preserve"> and other communications with the Department, the school plans to amend its charter </w:t>
            </w:r>
            <w:r w:rsidR="00E84332" w:rsidRPr="007C00DC">
              <w:rPr>
                <w:sz w:val="23"/>
                <w:szCs w:val="23"/>
              </w:rPr>
              <w:t xml:space="preserve">with respect to its educational program which will capture the changes made over the charter term. </w:t>
            </w:r>
            <w:r w:rsidR="00E63264" w:rsidRPr="007C00DC">
              <w:rPr>
                <w:sz w:val="23"/>
                <w:szCs w:val="23"/>
              </w:rPr>
              <w:t xml:space="preserve"> </w:t>
            </w:r>
          </w:p>
          <w:p w14:paraId="7B980ECB" w14:textId="77777777" w:rsidR="00E05663" w:rsidRPr="007C00DC" w:rsidRDefault="00E05663" w:rsidP="00E05663">
            <w:pPr>
              <w:ind w:firstLine="720"/>
              <w:rPr>
                <w:sz w:val="23"/>
                <w:szCs w:val="23"/>
              </w:rPr>
            </w:pPr>
          </w:p>
          <w:p w14:paraId="7B980ECC" w14:textId="77777777" w:rsidR="003106FF" w:rsidRPr="007C00DC" w:rsidRDefault="003106FF" w:rsidP="00E63264">
            <w:pPr>
              <w:rPr>
                <w:sz w:val="23"/>
                <w:szCs w:val="23"/>
              </w:rPr>
            </w:pPr>
            <w:r w:rsidRPr="007C00DC">
              <w:rPr>
                <w:sz w:val="23"/>
                <w:szCs w:val="23"/>
              </w:rPr>
              <w:t xml:space="preserve">Implementation of the described practices did not consistently reflect high expectations for students this charter term. </w:t>
            </w:r>
            <w:r w:rsidR="003D74A0" w:rsidRPr="007C00DC">
              <w:rPr>
                <w:sz w:val="23"/>
                <w:szCs w:val="23"/>
              </w:rPr>
              <w:t xml:space="preserve">While visitors saw improvement from prior visits in Year 4, in Year 5, </w:t>
            </w:r>
            <w:r w:rsidR="002F5326" w:rsidRPr="007C00DC">
              <w:rPr>
                <w:sz w:val="23"/>
                <w:szCs w:val="23"/>
              </w:rPr>
              <w:t>visitors</w:t>
            </w:r>
            <w:r w:rsidR="007D2A13" w:rsidRPr="007C00DC">
              <w:rPr>
                <w:sz w:val="23"/>
                <w:szCs w:val="23"/>
              </w:rPr>
              <w:t xml:space="preserve"> found that the majority of the classrooms did not </w:t>
            </w:r>
            <w:r w:rsidR="00225CE8">
              <w:rPr>
                <w:sz w:val="23"/>
                <w:szCs w:val="23"/>
              </w:rPr>
              <w:t xml:space="preserve">fully </w:t>
            </w:r>
            <w:r w:rsidR="007D2A13" w:rsidRPr="007C00DC">
              <w:rPr>
                <w:sz w:val="23"/>
                <w:szCs w:val="23"/>
              </w:rPr>
              <w:t>meet expectations for high quality instruction</w:t>
            </w:r>
            <w:r w:rsidR="008B01C2">
              <w:rPr>
                <w:sz w:val="23"/>
                <w:szCs w:val="23"/>
              </w:rPr>
              <w:t xml:space="preserve"> and did not </w:t>
            </w:r>
            <w:r w:rsidR="00225CE8">
              <w:rPr>
                <w:sz w:val="23"/>
                <w:szCs w:val="23"/>
              </w:rPr>
              <w:t xml:space="preserve">fully </w:t>
            </w:r>
            <w:r w:rsidR="008B01C2">
              <w:rPr>
                <w:sz w:val="23"/>
                <w:szCs w:val="23"/>
              </w:rPr>
              <w:t>engage students in higher order thinking tasks</w:t>
            </w:r>
            <w:r w:rsidR="007D2A13" w:rsidRPr="007C00DC">
              <w:rPr>
                <w:sz w:val="23"/>
                <w:szCs w:val="23"/>
              </w:rPr>
              <w:t xml:space="preserve">. </w:t>
            </w:r>
          </w:p>
          <w:p w14:paraId="7B980ECD" w14:textId="77777777" w:rsidR="00B673CD" w:rsidRPr="007C00DC" w:rsidRDefault="00B673CD" w:rsidP="00E63264">
            <w:pPr>
              <w:rPr>
                <w:sz w:val="23"/>
                <w:szCs w:val="23"/>
              </w:rPr>
            </w:pPr>
          </w:p>
          <w:p w14:paraId="7B980ECE" w14:textId="77777777" w:rsidR="00B673CD" w:rsidRPr="007C00DC" w:rsidRDefault="00B673CD" w:rsidP="00B673CD">
            <w:pPr>
              <w:rPr>
                <w:sz w:val="23"/>
                <w:szCs w:val="23"/>
              </w:rPr>
            </w:pPr>
            <w:r w:rsidRPr="007C00DC">
              <w:rPr>
                <w:sz w:val="23"/>
                <w:szCs w:val="23"/>
              </w:rPr>
              <w:t xml:space="preserve">The school has worked to increase student engagement this charter term and to improve its classroom environments. In Years 1-3, site visitors noted a lack of student engagement in the majority of classrooms, including disruptive, off-task and non-compliant behavior. In Year 4, visitors noted an increase in student engagement and that the majority of students were engaged in the observed classrooms. Visitors found the majority of students to be attentive or compliant and that there was a marked increase in respectful behavior from the prior years’ visits. In Year 5, visitors noted that variations in student engagement and classroom environments remained. </w:t>
            </w:r>
            <w:r w:rsidR="007D2A13" w:rsidRPr="007C00DC">
              <w:rPr>
                <w:sz w:val="23"/>
                <w:szCs w:val="23"/>
              </w:rPr>
              <w:t xml:space="preserve">The renewal inspection team found that just over half of classrooms did not meet expectations for student </w:t>
            </w:r>
            <w:r w:rsidR="007D2A13" w:rsidRPr="007C00DC">
              <w:rPr>
                <w:sz w:val="23"/>
                <w:szCs w:val="23"/>
              </w:rPr>
              <w:lastRenderedPageBreak/>
              <w:t>engagement or for c</w:t>
            </w:r>
            <w:r w:rsidR="00BB161D">
              <w:rPr>
                <w:sz w:val="23"/>
                <w:szCs w:val="23"/>
              </w:rPr>
              <w:t>lassroom environments. However,</w:t>
            </w:r>
            <w:r w:rsidR="00F37DD6">
              <w:rPr>
                <w:sz w:val="23"/>
                <w:szCs w:val="23"/>
              </w:rPr>
              <w:t xml:space="preserve"> slightly less than half of</w:t>
            </w:r>
            <w:r w:rsidR="00355F00" w:rsidRPr="007C00DC">
              <w:rPr>
                <w:sz w:val="23"/>
                <w:szCs w:val="23"/>
              </w:rPr>
              <w:t xml:space="preserve"> </w:t>
            </w:r>
            <w:r w:rsidR="00F37DD6">
              <w:rPr>
                <w:sz w:val="23"/>
                <w:szCs w:val="23"/>
              </w:rPr>
              <w:t xml:space="preserve">observed </w:t>
            </w:r>
            <w:r w:rsidR="00355F00" w:rsidRPr="007C00DC">
              <w:rPr>
                <w:sz w:val="23"/>
                <w:szCs w:val="23"/>
              </w:rPr>
              <w:t>classrooms did create environments conducive to learning with high student engagement observed by the team.</w:t>
            </w:r>
            <w:r w:rsidR="00355F00" w:rsidRPr="007C00DC" w:rsidDel="00355F00">
              <w:rPr>
                <w:sz w:val="23"/>
                <w:szCs w:val="23"/>
              </w:rPr>
              <w:t xml:space="preserve"> </w:t>
            </w:r>
          </w:p>
          <w:p w14:paraId="7B980ECF" w14:textId="77777777" w:rsidR="001031A2" w:rsidRPr="007C00DC" w:rsidRDefault="001031A2" w:rsidP="00B673CD">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ED0" w14:textId="77777777" w:rsidR="00611C32" w:rsidRPr="007C00DC" w:rsidRDefault="00611C32" w:rsidP="00893A7A">
            <w:pPr>
              <w:pStyle w:val="IndentedText"/>
              <w:keepNext/>
              <w:spacing w:after="0"/>
              <w:ind w:left="0"/>
              <w:rPr>
                <w:rFonts w:ascii="Times New Roman" w:hAnsi="Times New Roman"/>
                <w:sz w:val="23"/>
                <w:szCs w:val="23"/>
              </w:rPr>
            </w:pPr>
            <w:r w:rsidRPr="007956B8">
              <w:rPr>
                <w:rFonts w:ascii="Times New Roman" w:hAnsi="Times New Roman"/>
                <w:b/>
                <w:sz w:val="23"/>
                <w:szCs w:val="23"/>
              </w:rPr>
              <w:lastRenderedPageBreak/>
              <w:t>Rating:</w:t>
            </w:r>
            <w:r w:rsidR="00F95AA2" w:rsidRPr="007956B8">
              <w:rPr>
                <w:rFonts w:ascii="Wingdings" w:hAnsi="Wingdings"/>
                <w:bCs/>
                <w:color w:val="FFC000"/>
                <w:sz w:val="23"/>
                <w:szCs w:val="23"/>
              </w:rPr>
              <w:t></w:t>
            </w:r>
            <w:r w:rsidR="007956B8">
              <w:rPr>
                <w:bCs/>
                <w:sz w:val="23"/>
                <w:szCs w:val="23"/>
              </w:rPr>
              <w:t xml:space="preserve"> </w:t>
            </w:r>
            <w:r w:rsidR="00F95AA2" w:rsidRPr="00D05A97">
              <w:rPr>
                <w:rFonts w:ascii="Times New Roman" w:hAnsi="Times New Roman"/>
                <w:bCs/>
                <w:sz w:val="23"/>
                <w:szCs w:val="23"/>
              </w:rPr>
              <w:t>Partially Meets</w:t>
            </w:r>
          </w:p>
        </w:tc>
      </w:tr>
      <w:tr w:rsidR="00611C32" w:rsidRPr="0010753B" w14:paraId="7B980EDB" w14:textId="77777777" w:rsidTr="007956B8">
        <w:tc>
          <w:tcPr>
            <w:tcW w:w="7038" w:type="dxa"/>
            <w:vMerge/>
            <w:tcBorders>
              <w:left w:val="single" w:sz="12" w:space="0" w:color="auto"/>
              <w:bottom w:val="single" w:sz="6" w:space="0" w:color="auto"/>
              <w:right w:val="single" w:sz="6" w:space="0" w:color="auto"/>
            </w:tcBorders>
          </w:tcPr>
          <w:p w14:paraId="7B980ED2" w14:textId="77777777" w:rsidR="00611C32" w:rsidRPr="007C00DC" w:rsidRDefault="00611C32" w:rsidP="00893A7A">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ED3" w14:textId="77777777" w:rsidR="00611C32" w:rsidRPr="007C00DC" w:rsidRDefault="00611C32" w:rsidP="00893A7A">
            <w:pPr>
              <w:pStyle w:val="IndentedText"/>
              <w:keepNext/>
              <w:spacing w:after="0"/>
              <w:ind w:left="0"/>
              <w:rPr>
                <w:rFonts w:ascii="Times New Roman" w:hAnsi="Times New Roman"/>
                <w:sz w:val="23"/>
                <w:szCs w:val="23"/>
              </w:rPr>
            </w:pPr>
            <w:r w:rsidRPr="007C00DC">
              <w:rPr>
                <w:rFonts w:ascii="Times New Roman" w:hAnsi="Times New Roman"/>
                <w:sz w:val="23"/>
                <w:szCs w:val="23"/>
              </w:rPr>
              <w:t>Sources:</w:t>
            </w:r>
          </w:p>
          <w:p w14:paraId="7B980ED4"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Inspection Report (2015)</w:t>
            </w:r>
          </w:p>
          <w:p w14:paraId="7B980ED5"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Application (2015)</w:t>
            </w:r>
          </w:p>
          <w:p w14:paraId="7B980ED6"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4 Targeted Site Visit Report (2015)</w:t>
            </w:r>
          </w:p>
          <w:p w14:paraId="7B980ED7"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3 Site Visit Report (2014)</w:t>
            </w:r>
          </w:p>
          <w:p w14:paraId="7B980ED8"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2 Site Visit Report (2013)</w:t>
            </w:r>
          </w:p>
          <w:p w14:paraId="7B980ED9"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1 Site Visit Report (2012)</w:t>
            </w:r>
          </w:p>
          <w:p w14:paraId="7B980EDA" w14:textId="77777777" w:rsidR="00611C32" w:rsidRPr="007C00DC" w:rsidRDefault="001056AD" w:rsidP="00E70531">
            <w:pPr>
              <w:pStyle w:val="IndentedText"/>
              <w:keepNext/>
              <w:numPr>
                <w:ilvl w:val="0"/>
                <w:numId w:val="41"/>
              </w:numPr>
              <w:tabs>
                <w:tab w:val="num" w:pos="720"/>
              </w:tabs>
              <w:spacing w:after="0"/>
              <w:ind w:left="342" w:hanging="270"/>
              <w:jc w:val="left"/>
              <w:rPr>
                <w:rFonts w:ascii="Times New Roman" w:hAnsi="Times New Roman"/>
                <w:sz w:val="23"/>
                <w:szCs w:val="23"/>
              </w:rPr>
            </w:pPr>
            <w:r>
              <w:rPr>
                <w:rFonts w:ascii="Times New Roman" w:hAnsi="Times New Roman"/>
                <w:sz w:val="23"/>
                <w:szCs w:val="23"/>
              </w:rPr>
              <w:t>2012-15</w:t>
            </w:r>
            <w:r w:rsidR="004E381E" w:rsidRPr="007C00DC">
              <w:rPr>
                <w:rFonts w:ascii="Times New Roman" w:hAnsi="Times New Roman"/>
                <w:sz w:val="23"/>
                <w:szCs w:val="23"/>
              </w:rPr>
              <w:t xml:space="preserve"> Annual Reports</w:t>
            </w:r>
          </w:p>
        </w:tc>
      </w:tr>
      <w:tr w:rsidR="00774577" w:rsidRPr="0010753B" w14:paraId="7B980EDD" w14:textId="77777777" w:rsidTr="00611C32">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7B980EDC" w14:textId="77777777" w:rsidR="00774577" w:rsidRPr="00774577" w:rsidRDefault="00893A7A" w:rsidP="00774577">
            <w:pPr>
              <w:pStyle w:val="IndentedText"/>
              <w:keepNext/>
              <w:spacing w:after="0"/>
              <w:ind w:left="0"/>
              <w:jc w:val="center"/>
              <w:rPr>
                <w:rFonts w:ascii="Times New Roman" w:hAnsi="Times New Roman"/>
                <w:b/>
                <w:sz w:val="22"/>
                <w:szCs w:val="22"/>
              </w:rPr>
            </w:pPr>
            <w:r>
              <w:rPr>
                <w:rFonts w:ascii="Times New Roman" w:hAnsi="Times New Roman"/>
                <w:b/>
                <w:sz w:val="22"/>
                <w:szCs w:val="22"/>
              </w:rPr>
              <w:t xml:space="preserve">Key Indicator: </w:t>
            </w:r>
            <w:r w:rsidR="00774577">
              <w:rPr>
                <w:rFonts w:ascii="Times New Roman" w:hAnsi="Times New Roman"/>
                <w:b/>
                <w:sz w:val="22"/>
                <w:szCs w:val="22"/>
              </w:rPr>
              <w:t>Assessment and Program Evaluation</w:t>
            </w:r>
          </w:p>
        </w:tc>
      </w:tr>
      <w:tr w:rsidR="00611C32" w:rsidRPr="0010753B" w14:paraId="7B980EE7" w14:textId="77777777" w:rsidTr="007956B8">
        <w:trPr>
          <w:trHeight w:val="53"/>
        </w:trPr>
        <w:tc>
          <w:tcPr>
            <w:tcW w:w="7038" w:type="dxa"/>
            <w:vMerge w:val="restart"/>
            <w:tcBorders>
              <w:top w:val="single" w:sz="6" w:space="0" w:color="auto"/>
              <w:left w:val="single" w:sz="12" w:space="0" w:color="auto"/>
              <w:right w:val="single" w:sz="6" w:space="0" w:color="auto"/>
            </w:tcBorders>
          </w:tcPr>
          <w:p w14:paraId="7B980EDE" w14:textId="77777777" w:rsidR="00611C32" w:rsidRPr="007C00DC" w:rsidRDefault="00611C32" w:rsidP="00893A7A">
            <w:pPr>
              <w:pStyle w:val="IndentedText"/>
              <w:keepNext/>
              <w:spacing w:after="0"/>
              <w:ind w:left="0"/>
              <w:rPr>
                <w:rFonts w:ascii="Times New Roman" w:hAnsi="Times New Roman"/>
                <w:i/>
                <w:sz w:val="23"/>
                <w:szCs w:val="23"/>
              </w:rPr>
            </w:pPr>
            <w:r w:rsidRPr="007C00DC">
              <w:rPr>
                <w:rFonts w:ascii="Times New Roman" w:hAnsi="Times New Roman"/>
                <w:i/>
                <w:sz w:val="23"/>
                <w:szCs w:val="23"/>
              </w:rPr>
              <w:t>Finding:</w:t>
            </w:r>
            <w:r w:rsidR="009B5F2F" w:rsidRPr="007C00DC">
              <w:rPr>
                <w:rFonts w:ascii="Times New Roman" w:hAnsi="Times New Roman"/>
                <w:i/>
                <w:sz w:val="23"/>
                <w:szCs w:val="23"/>
              </w:rPr>
              <w:t xml:space="preserve"> </w:t>
            </w:r>
            <w:r w:rsidR="00426466" w:rsidRPr="007C00DC">
              <w:rPr>
                <w:rFonts w:ascii="Times New Roman" w:hAnsi="Times New Roman"/>
                <w:i/>
                <w:sz w:val="23"/>
                <w:szCs w:val="23"/>
              </w:rPr>
              <w:t xml:space="preserve">BGA has </w:t>
            </w:r>
            <w:r w:rsidR="009B5F2F" w:rsidRPr="007C00DC">
              <w:rPr>
                <w:rFonts w:ascii="Times New Roman" w:hAnsi="Times New Roman"/>
                <w:i/>
                <w:sz w:val="23"/>
                <w:szCs w:val="23"/>
              </w:rPr>
              <w:t>establish</w:t>
            </w:r>
            <w:r w:rsidR="00426466" w:rsidRPr="007C00DC">
              <w:rPr>
                <w:rFonts w:ascii="Times New Roman" w:hAnsi="Times New Roman"/>
                <w:i/>
                <w:sz w:val="23"/>
                <w:szCs w:val="23"/>
              </w:rPr>
              <w:t>ed</w:t>
            </w:r>
            <w:r w:rsidR="009B5F2F" w:rsidRPr="007C00DC">
              <w:rPr>
                <w:rFonts w:ascii="Times New Roman" w:hAnsi="Times New Roman"/>
                <w:i/>
                <w:sz w:val="23"/>
                <w:szCs w:val="23"/>
              </w:rPr>
              <w:t xml:space="preserve"> a comprehensive </w:t>
            </w:r>
            <w:r w:rsidR="00CE73C3" w:rsidRPr="007C00DC">
              <w:rPr>
                <w:rFonts w:ascii="Times New Roman" w:hAnsi="Times New Roman"/>
                <w:i/>
                <w:sz w:val="23"/>
                <w:szCs w:val="23"/>
              </w:rPr>
              <w:t xml:space="preserve">system </w:t>
            </w:r>
            <w:r w:rsidR="009B5F2F" w:rsidRPr="007C00DC">
              <w:rPr>
                <w:rFonts w:ascii="Times New Roman" w:hAnsi="Times New Roman"/>
                <w:i/>
                <w:sz w:val="23"/>
                <w:szCs w:val="23"/>
              </w:rPr>
              <w:t>of assessment</w:t>
            </w:r>
            <w:r w:rsidR="00426466" w:rsidRPr="007C00DC">
              <w:rPr>
                <w:rFonts w:ascii="Times New Roman" w:hAnsi="Times New Roman"/>
                <w:i/>
                <w:sz w:val="23"/>
                <w:szCs w:val="23"/>
              </w:rPr>
              <w:t xml:space="preserve">s this charter term. The school continues to work to formalize the data review process, but </w:t>
            </w:r>
            <w:r w:rsidR="004D6264" w:rsidRPr="007C00DC">
              <w:rPr>
                <w:rFonts w:ascii="Times New Roman" w:hAnsi="Times New Roman"/>
                <w:i/>
                <w:sz w:val="23"/>
                <w:szCs w:val="23"/>
              </w:rPr>
              <w:t>it</w:t>
            </w:r>
            <w:r w:rsidR="00426466" w:rsidRPr="007C00DC">
              <w:rPr>
                <w:rFonts w:ascii="Times New Roman" w:hAnsi="Times New Roman"/>
                <w:i/>
                <w:sz w:val="23"/>
                <w:szCs w:val="23"/>
              </w:rPr>
              <w:t xml:space="preserve"> has used data to make a number of programmatic changes in the past five years. </w:t>
            </w:r>
          </w:p>
          <w:p w14:paraId="7B980EDF" w14:textId="77777777" w:rsidR="00611C32" w:rsidRPr="007C00DC" w:rsidRDefault="00611C32" w:rsidP="00893A7A">
            <w:pPr>
              <w:pStyle w:val="IndentedText"/>
              <w:keepNext/>
              <w:spacing w:after="0"/>
              <w:ind w:left="0"/>
              <w:rPr>
                <w:rFonts w:ascii="Times New Roman" w:hAnsi="Times New Roman"/>
                <w:sz w:val="23"/>
                <w:szCs w:val="23"/>
              </w:rPr>
            </w:pPr>
          </w:p>
          <w:p w14:paraId="7B980EE0" w14:textId="77777777" w:rsidR="00091D8F" w:rsidRPr="007C00DC" w:rsidRDefault="003511C7" w:rsidP="006D39EC">
            <w:pPr>
              <w:rPr>
                <w:sz w:val="23"/>
                <w:szCs w:val="23"/>
              </w:rPr>
            </w:pPr>
            <w:r w:rsidRPr="007C00DC">
              <w:rPr>
                <w:sz w:val="23"/>
                <w:szCs w:val="23"/>
              </w:rPr>
              <w:t>Over the course of this charter term, the school has begun to administer a variety of assessments to monitor student progress. The school moved from using district assessments in Year 2 to internally developed assessments in Year 4, although the implementation of these assessments was not robust. By Year 5, the renewal inspection team found that the assessment system was fully realized, and included internally developed standards-based assessments that are administered quarterly.</w:t>
            </w:r>
            <w:r w:rsidR="00091D8F" w:rsidRPr="007C00DC">
              <w:rPr>
                <w:sz w:val="23"/>
                <w:szCs w:val="23"/>
              </w:rPr>
              <w:t xml:space="preserve"> Middle school</w:t>
            </w:r>
            <w:r w:rsidR="00BE46BB" w:rsidRPr="007C00DC">
              <w:rPr>
                <w:sz w:val="23"/>
                <w:szCs w:val="23"/>
              </w:rPr>
              <w:t xml:space="preserve"> students</w:t>
            </w:r>
            <w:r w:rsidR="00091D8F" w:rsidRPr="007C00DC">
              <w:rPr>
                <w:sz w:val="23"/>
                <w:szCs w:val="23"/>
              </w:rPr>
              <w:t xml:space="preserve"> also take the online based Achieve3000 assessments for literacy and use the TenMarks mathematics program.</w:t>
            </w:r>
            <w:r w:rsidRPr="007C00DC">
              <w:rPr>
                <w:sz w:val="23"/>
                <w:szCs w:val="23"/>
              </w:rPr>
              <w:t xml:space="preserve"> The high school has administered the Gates-McGinitie Reading Test this charter term,</w:t>
            </w:r>
            <w:r w:rsidR="00355F00" w:rsidRPr="007C00DC">
              <w:rPr>
                <w:sz w:val="23"/>
                <w:szCs w:val="23"/>
              </w:rPr>
              <w:t xml:space="preserve"> </w:t>
            </w:r>
            <w:r w:rsidRPr="007C00DC">
              <w:rPr>
                <w:sz w:val="23"/>
                <w:szCs w:val="23"/>
              </w:rPr>
              <w:t xml:space="preserve">and measures math using the TenMarks program. High school students also undergo a mock Massachusetts Comprehensive Assessment System (MCAS) exam two months prior to the official testing. </w:t>
            </w:r>
            <w:r w:rsidR="00C007E1" w:rsidRPr="007C00DC">
              <w:rPr>
                <w:sz w:val="23"/>
                <w:szCs w:val="23"/>
              </w:rPr>
              <w:t>In addition to the MCA</w:t>
            </w:r>
            <w:r w:rsidR="00BE46BB" w:rsidRPr="007C00DC">
              <w:rPr>
                <w:sz w:val="23"/>
                <w:szCs w:val="23"/>
              </w:rPr>
              <w:t>S</w:t>
            </w:r>
            <w:r w:rsidR="00C007E1" w:rsidRPr="007C00DC">
              <w:rPr>
                <w:sz w:val="23"/>
                <w:szCs w:val="23"/>
              </w:rPr>
              <w:t xml:space="preserve"> and the PARCC administered in 2015, students take AP tests, the SAT</w:t>
            </w:r>
            <w:r w:rsidR="00EF64B1" w:rsidRPr="007C00DC">
              <w:rPr>
                <w:sz w:val="23"/>
                <w:szCs w:val="23"/>
              </w:rPr>
              <w:t>,</w:t>
            </w:r>
            <w:r w:rsidR="00C007E1" w:rsidRPr="007C00DC">
              <w:rPr>
                <w:sz w:val="23"/>
                <w:szCs w:val="23"/>
              </w:rPr>
              <w:t xml:space="preserve"> and the ACT. </w:t>
            </w:r>
            <w:r w:rsidRPr="007C00DC">
              <w:rPr>
                <w:sz w:val="23"/>
                <w:szCs w:val="23"/>
              </w:rPr>
              <w:t>In addition to these benchmark and summative assessments, the school uses formative assessments such as exit tickets and teacher check-ins.</w:t>
            </w:r>
            <w:r w:rsidR="00091D8F" w:rsidRPr="007C00DC">
              <w:rPr>
                <w:sz w:val="23"/>
                <w:szCs w:val="23"/>
              </w:rPr>
              <w:t xml:space="preserve"> </w:t>
            </w:r>
            <w:r w:rsidR="00472274" w:rsidRPr="007C00DC">
              <w:rPr>
                <w:sz w:val="23"/>
                <w:szCs w:val="23"/>
              </w:rPr>
              <w:t>The school has also collected and reviewed</w:t>
            </w:r>
            <w:r w:rsidR="00091D8F" w:rsidRPr="007C00DC">
              <w:rPr>
                <w:sz w:val="23"/>
                <w:szCs w:val="23"/>
              </w:rPr>
              <w:t xml:space="preserve"> qualitative data such as attendance, tardiness and discipline data since its inception. </w:t>
            </w:r>
            <w:r w:rsidR="00F20DFF" w:rsidRPr="007C00DC">
              <w:rPr>
                <w:sz w:val="23"/>
                <w:szCs w:val="23"/>
              </w:rPr>
              <w:t xml:space="preserve">The school administers student and staff surveys. </w:t>
            </w:r>
          </w:p>
          <w:p w14:paraId="7B980EE1" w14:textId="77777777" w:rsidR="00091D8F" w:rsidRPr="007C00DC" w:rsidRDefault="00091D8F" w:rsidP="006D39EC">
            <w:pPr>
              <w:rPr>
                <w:sz w:val="23"/>
                <w:szCs w:val="23"/>
              </w:rPr>
            </w:pPr>
          </w:p>
          <w:p w14:paraId="7B980EE2" w14:textId="77777777" w:rsidR="001A7B6A" w:rsidRPr="007C00DC" w:rsidRDefault="00C007E1" w:rsidP="001A7B6A">
            <w:pPr>
              <w:rPr>
                <w:sz w:val="23"/>
                <w:szCs w:val="23"/>
              </w:rPr>
            </w:pPr>
            <w:r w:rsidRPr="007C00DC">
              <w:rPr>
                <w:sz w:val="23"/>
                <w:szCs w:val="23"/>
              </w:rPr>
              <w:t>In</w:t>
            </w:r>
            <w:r w:rsidR="00091D8F" w:rsidRPr="007C00DC">
              <w:rPr>
                <w:sz w:val="23"/>
                <w:szCs w:val="23"/>
              </w:rPr>
              <w:t xml:space="preserve"> Year 3 stakeholders did not discuss how the school uses assessment data to inform instruction</w:t>
            </w:r>
            <w:r w:rsidRPr="007C00DC">
              <w:rPr>
                <w:sz w:val="23"/>
                <w:szCs w:val="23"/>
              </w:rPr>
              <w:t>.</w:t>
            </w:r>
            <w:r w:rsidR="00091D8F" w:rsidRPr="007C00DC">
              <w:rPr>
                <w:sz w:val="23"/>
                <w:szCs w:val="23"/>
              </w:rPr>
              <w:t xml:space="preserve"> </w:t>
            </w:r>
            <w:r w:rsidRPr="007C00DC">
              <w:rPr>
                <w:sz w:val="23"/>
                <w:szCs w:val="23"/>
              </w:rPr>
              <w:t>I</w:t>
            </w:r>
            <w:r w:rsidR="00091D8F" w:rsidRPr="007C00DC">
              <w:rPr>
                <w:sz w:val="23"/>
                <w:szCs w:val="23"/>
              </w:rPr>
              <w:t>n Years 4 and 5, visitors found that the school uses data to guide instruction</w:t>
            </w:r>
            <w:r w:rsidR="001A7B6A" w:rsidRPr="007C00DC">
              <w:rPr>
                <w:sz w:val="23"/>
                <w:szCs w:val="23"/>
              </w:rPr>
              <w:t>, however data review processes are still reportedly informal</w:t>
            </w:r>
            <w:r w:rsidR="00091D8F" w:rsidRPr="007C00DC">
              <w:rPr>
                <w:sz w:val="23"/>
                <w:szCs w:val="23"/>
              </w:rPr>
              <w:t xml:space="preserve">. </w:t>
            </w:r>
            <w:r w:rsidR="001A7B6A" w:rsidRPr="007C00DC">
              <w:rPr>
                <w:sz w:val="23"/>
                <w:szCs w:val="23"/>
              </w:rPr>
              <w:t xml:space="preserve">The staff reviews data in content area teams to make adjustments to instruction, and teachers use data to inform re-teaching and reassessing. In Year 5, administrators reported that the use of data is a work in progress at BGA, and that they plan to formalize some of the data analysis practices used by specific teams or individual teachers in the coming years. Several teachers were granted stipends over the summer of 2015 to develop data inquiry cycles. </w:t>
            </w:r>
          </w:p>
          <w:p w14:paraId="7B980EE3" w14:textId="77777777" w:rsidR="001A7B6A" w:rsidRPr="007C00DC" w:rsidRDefault="001A7B6A" w:rsidP="001A7B6A">
            <w:pPr>
              <w:rPr>
                <w:sz w:val="23"/>
                <w:szCs w:val="23"/>
              </w:rPr>
            </w:pPr>
          </w:p>
          <w:p w14:paraId="7B980EE4" w14:textId="77777777" w:rsidR="00611C32" w:rsidRPr="007C00DC" w:rsidRDefault="001A7B6A" w:rsidP="00F20DFF">
            <w:pPr>
              <w:rPr>
                <w:sz w:val="23"/>
                <w:szCs w:val="23"/>
              </w:rPr>
            </w:pPr>
            <w:r w:rsidRPr="007C00DC">
              <w:rPr>
                <w:sz w:val="23"/>
                <w:szCs w:val="23"/>
              </w:rPr>
              <w:t>The school has made programmatic decisions based on data.</w:t>
            </w:r>
            <w:r w:rsidR="004841B3" w:rsidRPr="007C00DC">
              <w:rPr>
                <w:sz w:val="23"/>
                <w:szCs w:val="23"/>
              </w:rPr>
              <w:t xml:space="preserve"> </w:t>
            </w:r>
            <w:r w:rsidR="00F20DFF" w:rsidRPr="007C00DC">
              <w:rPr>
                <w:sz w:val="23"/>
                <w:szCs w:val="23"/>
              </w:rPr>
              <w:t xml:space="preserve">For example, in </w:t>
            </w:r>
            <w:r w:rsidR="00BE40AB" w:rsidRPr="007C00DC">
              <w:rPr>
                <w:sz w:val="23"/>
                <w:szCs w:val="23"/>
              </w:rPr>
              <w:t>Year 3</w:t>
            </w:r>
            <w:r w:rsidR="00F20DFF" w:rsidRPr="007C00DC">
              <w:rPr>
                <w:sz w:val="23"/>
                <w:szCs w:val="23"/>
              </w:rPr>
              <w:t xml:space="preserve">, the school changed the advisory schedule from the end of the day to during the day based on attendance data which reflected the students were leaving school early. In </w:t>
            </w:r>
            <w:r w:rsidR="00BE40AB" w:rsidRPr="007C00DC">
              <w:rPr>
                <w:sz w:val="23"/>
                <w:szCs w:val="23"/>
              </w:rPr>
              <w:t>Year 4</w:t>
            </w:r>
            <w:r w:rsidR="00F20DFF" w:rsidRPr="007C00DC">
              <w:rPr>
                <w:sz w:val="23"/>
                <w:szCs w:val="23"/>
              </w:rPr>
              <w:t xml:space="preserve">, special education administrators reported that they modified the inclusion program based on data. </w:t>
            </w:r>
            <w:r w:rsidR="00BE40AB" w:rsidRPr="007C00DC">
              <w:rPr>
                <w:sz w:val="23"/>
                <w:szCs w:val="23"/>
              </w:rPr>
              <w:t xml:space="preserve">The school also developed a tutoring program, a homework program, an MCAS boot camp, April vacation school and Friday </w:t>
            </w:r>
            <w:r w:rsidR="00BE40AB" w:rsidRPr="007C00DC">
              <w:rPr>
                <w:sz w:val="23"/>
                <w:szCs w:val="23"/>
              </w:rPr>
              <w:lastRenderedPageBreak/>
              <w:t xml:space="preserve">afternoon MCAS tutoring in response to MCAS data. In Year 5, the school </w:t>
            </w:r>
            <w:r w:rsidR="00A56899" w:rsidRPr="007C00DC">
              <w:rPr>
                <w:sz w:val="23"/>
                <w:szCs w:val="23"/>
              </w:rPr>
              <w:t xml:space="preserve">created </w:t>
            </w:r>
            <w:r w:rsidR="00BE40AB" w:rsidRPr="007C00DC">
              <w:rPr>
                <w:sz w:val="23"/>
                <w:szCs w:val="23"/>
              </w:rPr>
              <w:t xml:space="preserve">POWER enrichment blocks </w:t>
            </w:r>
            <w:r w:rsidR="00A56899" w:rsidRPr="007C00DC">
              <w:rPr>
                <w:sz w:val="23"/>
                <w:szCs w:val="23"/>
              </w:rPr>
              <w:t xml:space="preserve">(a tiered intervention block) </w:t>
            </w:r>
            <w:r w:rsidR="00BE40AB" w:rsidRPr="007C00DC">
              <w:rPr>
                <w:sz w:val="23"/>
                <w:szCs w:val="23"/>
              </w:rPr>
              <w:t xml:space="preserve">for the middle school in response to assessment data. </w:t>
            </w:r>
          </w:p>
          <w:p w14:paraId="7B980EE5" w14:textId="77777777" w:rsidR="00F20DFF" w:rsidRPr="007C00DC" w:rsidRDefault="00F20DFF" w:rsidP="00F20DFF">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EE6" w14:textId="77777777" w:rsidR="00611C32" w:rsidRPr="007C00DC" w:rsidRDefault="00611C32" w:rsidP="00893A7A">
            <w:pPr>
              <w:pStyle w:val="IndentedText"/>
              <w:keepNext/>
              <w:spacing w:after="0"/>
              <w:ind w:left="0"/>
              <w:rPr>
                <w:rFonts w:ascii="Times New Roman" w:hAnsi="Times New Roman"/>
                <w:sz w:val="23"/>
                <w:szCs w:val="23"/>
              </w:rPr>
            </w:pPr>
            <w:r w:rsidRPr="007956B8">
              <w:rPr>
                <w:rFonts w:ascii="Times New Roman" w:hAnsi="Times New Roman"/>
                <w:b/>
                <w:sz w:val="23"/>
                <w:szCs w:val="23"/>
              </w:rPr>
              <w:lastRenderedPageBreak/>
              <w:t>Rating:</w:t>
            </w:r>
            <w:r w:rsidR="00F95AA2" w:rsidRPr="007956B8">
              <w:rPr>
                <w:rFonts w:ascii="Wingdings" w:hAnsi="Wingdings"/>
                <w:bCs/>
                <w:color w:val="FFC000"/>
                <w:sz w:val="23"/>
                <w:szCs w:val="23"/>
              </w:rPr>
              <w:t></w:t>
            </w:r>
            <w:r w:rsidR="00F95AA2" w:rsidRPr="007956B8">
              <w:rPr>
                <w:bCs/>
                <w:sz w:val="23"/>
                <w:szCs w:val="23"/>
              </w:rPr>
              <w:t xml:space="preserve"> </w:t>
            </w:r>
            <w:r w:rsidR="00F95AA2" w:rsidRPr="00D05A97">
              <w:rPr>
                <w:rFonts w:ascii="Times New Roman" w:hAnsi="Times New Roman"/>
                <w:bCs/>
                <w:sz w:val="23"/>
                <w:szCs w:val="23"/>
              </w:rPr>
              <w:t>Partially Meets</w:t>
            </w:r>
          </w:p>
        </w:tc>
      </w:tr>
      <w:tr w:rsidR="00611C32" w:rsidRPr="0010753B" w14:paraId="7B980EF1" w14:textId="77777777" w:rsidTr="007956B8">
        <w:tc>
          <w:tcPr>
            <w:tcW w:w="7038" w:type="dxa"/>
            <w:vMerge/>
            <w:tcBorders>
              <w:left w:val="single" w:sz="12" w:space="0" w:color="auto"/>
              <w:bottom w:val="single" w:sz="6" w:space="0" w:color="auto"/>
              <w:right w:val="single" w:sz="6" w:space="0" w:color="auto"/>
            </w:tcBorders>
          </w:tcPr>
          <w:p w14:paraId="7B980EE8" w14:textId="77777777" w:rsidR="00611C32" w:rsidRPr="007C00DC" w:rsidRDefault="00611C32" w:rsidP="00893A7A">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EE9" w14:textId="77777777" w:rsidR="00611C32" w:rsidRPr="007C00DC" w:rsidRDefault="00611C32" w:rsidP="00893A7A">
            <w:pPr>
              <w:pStyle w:val="IndentedText"/>
              <w:keepNext/>
              <w:spacing w:after="0"/>
              <w:ind w:left="0"/>
              <w:rPr>
                <w:rFonts w:ascii="Times New Roman" w:hAnsi="Times New Roman"/>
                <w:sz w:val="23"/>
                <w:szCs w:val="23"/>
              </w:rPr>
            </w:pPr>
            <w:r w:rsidRPr="007C00DC">
              <w:rPr>
                <w:rFonts w:ascii="Times New Roman" w:hAnsi="Times New Roman"/>
                <w:sz w:val="23"/>
                <w:szCs w:val="23"/>
              </w:rPr>
              <w:t>Sources:</w:t>
            </w:r>
          </w:p>
          <w:p w14:paraId="7B980EEA"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Inspection Report (2015)</w:t>
            </w:r>
          </w:p>
          <w:p w14:paraId="7B980EEB"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Application (2015)</w:t>
            </w:r>
          </w:p>
          <w:p w14:paraId="7B980EEC"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4 Targeted Site Visit Report (2015)</w:t>
            </w:r>
          </w:p>
          <w:p w14:paraId="7B980EED"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3 Site Visit Report (2014)</w:t>
            </w:r>
          </w:p>
          <w:p w14:paraId="7B980EEE"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2 Site Visit Report (2013)</w:t>
            </w:r>
          </w:p>
          <w:p w14:paraId="7B980EEF" w14:textId="77777777" w:rsidR="004E381E" w:rsidRPr="007C00DC" w:rsidRDefault="004E381E" w:rsidP="004E381E">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1 Site Visit Report (2012)</w:t>
            </w:r>
          </w:p>
          <w:p w14:paraId="7B980EF0" w14:textId="77777777" w:rsidR="00611C32" w:rsidRPr="007C00DC" w:rsidRDefault="001056AD" w:rsidP="00E70531">
            <w:pPr>
              <w:pStyle w:val="IndentedText"/>
              <w:keepNext/>
              <w:numPr>
                <w:ilvl w:val="0"/>
                <w:numId w:val="41"/>
              </w:numPr>
              <w:tabs>
                <w:tab w:val="num" w:pos="720"/>
              </w:tabs>
              <w:spacing w:after="0"/>
              <w:ind w:left="342" w:hanging="270"/>
              <w:jc w:val="left"/>
              <w:rPr>
                <w:rFonts w:ascii="Times New Roman" w:hAnsi="Times New Roman"/>
                <w:sz w:val="23"/>
                <w:szCs w:val="23"/>
              </w:rPr>
            </w:pPr>
            <w:r>
              <w:rPr>
                <w:rFonts w:ascii="Times New Roman" w:hAnsi="Times New Roman"/>
                <w:sz w:val="23"/>
                <w:szCs w:val="23"/>
              </w:rPr>
              <w:t>2012-15</w:t>
            </w:r>
            <w:r w:rsidR="004E381E" w:rsidRPr="007C00DC">
              <w:rPr>
                <w:rFonts w:ascii="Times New Roman" w:hAnsi="Times New Roman"/>
                <w:sz w:val="23"/>
                <w:szCs w:val="23"/>
              </w:rPr>
              <w:t xml:space="preserve"> Annual Reports</w:t>
            </w:r>
          </w:p>
        </w:tc>
      </w:tr>
      <w:tr w:rsidR="00774577" w:rsidRPr="0010753B" w14:paraId="7B980EF3" w14:textId="77777777" w:rsidTr="00611C32">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7B980EF2" w14:textId="77777777" w:rsidR="00774577" w:rsidRPr="00774577" w:rsidRDefault="00893A7A" w:rsidP="00774577">
            <w:pPr>
              <w:pStyle w:val="IndentedText"/>
              <w:keepNext/>
              <w:spacing w:after="0"/>
              <w:ind w:left="0"/>
              <w:jc w:val="center"/>
              <w:rPr>
                <w:rFonts w:ascii="Times New Roman" w:hAnsi="Times New Roman"/>
                <w:b/>
                <w:sz w:val="22"/>
                <w:szCs w:val="22"/>
              </w:rPr>
            </w:pPr>
            <w:r>
              <w:rPr>
                <w:rFonts w:ascii="Times New Roman" w:hAnsi="Times New Roman"/>
                <w:b/>
                <w:sz w:val="22"/>
                <w:szCs w:val="22"/>
              </w:rPr>
              <w:t xml:space="preserve">Key Indicator: </w:t>
            </w:r>
            <w:r w:rsidR="00774577">
              <w:rPr>
                <w:rFonts w:ascii="Times New Roman" w:hAnsi="Times New Roman"/>
                <w:b/>
                <w:sz w:val="22"/>
                <w:szCs w:val="22"/>
              </w:rPr>
              <w:t>Supports for Diverse Learners</w:t>
            </w:r>
          </w:p>
        </w:tc>
      </w:tr>
      <w:tr w:rsidR="00611C32" w:rsidRPr="0010753B" w14:paraId="7B980EFF" w14:textId="77777777" w:rsidTr="007956B8">
        <w:trPr>
          <w:trHeight w:val="102"/>
        </w:trPr>
        <w:tc>
          <w:tcPr>
            <w:tcW w:w="7038" w:type="dxa"/>
            <w:vMerge w:val="restart"/>
            <w:tcBorders>
              <w:top w:val="single" w:sz="6" w:space="0" w:color="auto"/>
              <w:left w:val="single" w:sz="12" w:space="0" w:color="auto"/>
              <w:right w:val="single" w:sz="6" w:space="0" w:color="auto"/>
            </w:tcBorders>
          </w:tcPr>
          <w:p w14:paraId="7B980EF4" w14:textId="77777777" w:rsidR="00611C32" w:rsidRPr="007C00DC" w:rsidRDefault="00611C32" w:rsidP="00893A7A">
            <w:pPr>
              <w:pStyle w:val="IndentedText"/>
              <w:keepNext/>
              <w:spacing w:after="0"/>
              <w:ind w:left="0"/>
              <w:rPr>
                <w:rFonts w:ascii="Times New Roman" w:hAnsi="Times New Roman"/>
                <w:i/>
                <w:sz w:val="23"/>
                <w:szCs w:val="23"/>
              </w:rPr>
            </w:pPr>
            <w:r w:rsidRPr="007C00DC">
              <w:rPr>
                <w:rFonts w:ascii="Times New Roman" w:hAnsi="Times New Roman"/>
                <w:i/>
                <w:sz w:val="23"/>
                <w:szCs w:val="23"/>
              </w:rPr>
              <w:t>Finding:</w:t>
            </w:r>
            <w:r w:rsidR="00653A37" w:rsidRPr="007C00DC">
              <w:rPr>
                <w:rFonts w:ascii="Times New Roman" w:hAnsi="Times New Roman"/>
                <w:i/>
                <w:sz w:val="23"/>
                <w:szCs w:val="23"/>
              </w:rPr>
              <w:t xml:space="preserve"> BGA offers a range of supports and interventions to meet the needs of students with diverse learning needs. </w:t>
            </w:r>
          </w:p>
          <w:p w14:paraId="7B980EF5" w14:textId="77777777" w:rsidR="00611C32" w:rsidRPr="007C00DC" w:rsidRDefault="00611C32" w:rsidP="00893A7A">
            <w:pPr>
              <w:pStyle w:val="IndentedText"/>
              <w:keepNext/>
              <w:spacing w:after="0"/>
              <w:ind w:left="0"/>
              <w:rPr>
                <w:rFonts w:ascii="Times New Roman" w:hAnsi="Times New Roman"/>
                <w:sz w:val="23"/>
                <w:szCs w:val="23"/>
              </w:rPr>
            </w:pPr>
          </w:p>
          <w:p w14:paraId="7B980EF6" w14:textId="77777777" w:rsidR="00894AFE" w:rsidRPr="007C00DC" w:rsidRDefault="00894AFE" w:rsidP="006D39EC">
            <w:pPr>
              <w:rPr>
                <w:sz w:val="23"/>
                <w:szCs w:val="23"/>
              </w:rPr>
            </w:pPr>
            <w:r w:rsidRPr="007C00DC">
              <w:rPr>
                <w:sz w:val="23"/>
                <w:szCs w:val="23"/>
              </w:rPr>
              <w:t>In Years 1 and 2, visitors documented concerns related to the delivery of special education and English language learner</w:t>
            </w:r>
            <w:r w:rsidR="00A56899" w:rsidRPr="007C00DC">
              <w:rPr>
                <w:sz w:val="23"/>
                <w:szCs w:val="23"/>
              </w:rPr>
              <w:t xml:space="preserve"> (ELL)</w:t>
            </w:r>
            <w:r w:rsidRPr="007C00DC">
              <w:rPr>
                <w:sz w:val="23"/>
                <w:szCs w:val="23"/>
              </w:rPr>
              <w:t xml:space="preserve"> programs at the school, and the schools supports for diverse learners. These concerns included staffing, facilities, a lack of a referral process for special education, and proper documentation. These issues have largely been addressed this charter term, and were captured in the school’s 2013-14 CPR and subsequent approved CAP. Please refer back to </w:t>
            </w:r>
            <w:r w:rsidRPr="007C00DC">
              <w:rPr>
                <w:i/>
                <w:sz w:val="23"/>
                <w:szCs w:val="23"/>
              </w:rPr>
              <w:t xml:space="preserve">Criterion </w:t>
            </w:r>
            <w:r w:rsidR="00355F00" w:rsidRPr="007C00DC">
              <w:rPr>
                <w:i/>
                <w:sz w:val="23"/>
                <w:szCs w:val="23"/>
              </w:rPr>
              <w:t>3</w:t>
            </w:r>
            <w:r w:rsidRPr="007C00DC">
              <w:rPr>
                <w:i/>
                <w:sz w:val="23"/>
                <w:szCs w:val="23"/>
              </w:rPr>
              <w:t xml:space="preserve">: </w:t>
            </w:r>
            <w:r w:rsidR="00355F00" w:rsidRPr="007C00DC">
              <w:rPr>
                <w:i/>
                <w:sz w:val="23"/>
                <w:szCs w:val="23"/>
              </w:rPr>
              <w:t>Compliance</w:t>
            </w:r>
            <w:r w:rsidRPr="007C00DC">
              <w:rPr>
                <w:sz w:val="23"/>
                <w:szCs w:val="23"/>
              </w:rPr>
              <w:t xml:space="preserve"> for this information.  </w:t>
            </w:r>
          </w:p>
          <w:p w14:paraId="7B980EF7" w14:textId="77777777" w:rsidR="00894AFE" w:rsidRPr="007C00DC" w:rsidRDefault="00894AFE" w:rsidP="006D39EC">
            <w:pPr>
              <w:rPr>
                <w:sz w:val="23"/>
                <w:szCs w:val="23"/>
              </w:rPr>
            </w:pPr>
          </w:p>
          <w:p w14:paraId="7B980EF8" w14:textId="77777777" w:rsidR="006D39EC" w:rsidRPr="007C00DC" w:rsidRDefault="0080235E" w:rsidP="006D39EC">
            <w:pPr>
              <w:rPr>
                <w:sz w:val="23"/>
                <w:szCs w:val="23"/>
              </w:rPr>
            </w:pPr>
            <w:r w:rsidRPr="007C00DC">
              <w:rPr>
                <w:sz w:val="23"/>
                <w:szCs w:val="23"/>
              </w:rPr>
              <w:t xml:space="preserve">Visitors in Years 3, 4, and 5 found that the school had systems and structures in place to support students with diverse learning needs, including special education and </w:t>
            </w:r>
            <w:r w:rsidR="00894AFE" w:rsidRPr="007C00DC">
              <w:rPr>
                <w:sz w:val="23"/>
                <w:szCs w:val="23"/>
              </w:rPr>
              <w:t>ELL</w:t>
            </w:r>
            <w:r w:rsidR="00A56899" w:rsidRPr="007C00DC">
              <w:rPr>
                <w:sz w:val="23"/>
                <w:szCs w:val="23"/>
              </w:rPr>
              <w:t>s</w:t>
            </w:r>
            <w:r w:rsidRPr="007C00DC">
              <w:rPr>
                <w:sz w:val="23"/>
                <w:szCs w:val="23"/>
              </w:rPr>
              <w:t xml:space="preserve">. BGA has a process in place to identify and support struggling students. In Year 4, visitors described the system of screening for academic and social emotional student needs, as well as identification of students needing ELL services as robust. The universal screening system includes the use of a home language survey for all incoming students, a student support team (further described in </w:t>
            </w:r>
            <w:r w:rsidRPr="007C00DC">
              <w:rPr>
                <w:i/>
                <w:sz w:val="23"/>
                <w:szCs w:val="23"/>
              </w:rPr>
              <w:t>Key Indicator: Social, Emotional and Health Needs</w:t>
            </w:r>
            <w:r w:rsidR="005A0304" w:rsidRPr="007C00DC">
              <w:rPr>
                <w:sz w:val="23"/>
                <w:szCs w:val="23"/>
              </w:rPr>
              <w:t xml:space="preserve">), </w:t>
            </w:r>
            <w:r w:rsidRPr="007C00DC">
              <w:rPr>
                <w:sz w:val="23"/>
                <w:szCs w:val="23"/>
              </w:rPr>
              <w:t xml:space="preserve">and regular referrals to three levels of tiered support from the student’s advisor, grade level teams, teachers or guidance counselors. </w:t>
            </w:r>
          </w:p>
          <w:p w14:paraId="7B980EF9" w14:textId="77777777" w:rsidR="0080235E" w:rsidRPr="007C00DC" w:rsidRDefault="0080235E" w:rsidP="006D39EC">
            <w:pPr>
              <w:rPr>
                <w:sz w:val="23"/>
                <w:szCs w:val="23"/>
              </w:rPr>
            </w:pPr>
          </w:p>
          <w:p w14:paraId="7B980EFA" w14:textId="77777777" w:rsidR="0080235E" w:rsidRPr="007C00DC" w:rsidRDefault="0080235E" w:rsidP="006D39EC">
            <w:pPr>
              <w:rPr>
                <w:sz w:val="23"/>
                <w:szCs w:val="23"/>
              </w:rPr>
            </w:pPr>
            <w:r w:rsidRPr="007C00DC">
              <w:rPr>
                <w:sz w:val="23"/>
                <w:szCs w:val="23"/>
              </w:rPr>
              <w:t xml:space="preserve">The school offers a number of supports and resources to </w:t>
            </w:r>
            <w:r w:rsidR="00892725" w:rsidRPr="007C00DC">
              <w:rPr>
                <w:sz w:val="23"/>
                <w:szCs w:val="23"/>
              </w:rPr>
              <w:t xml:space="preserve">meet the needs of students, including </w:t>
            </w:r>
            <w:r w:rsidRPr="007C00DC">
              <w:rPr>
                <w:sz w:val="23"/>
                <w:szCs w:val="23"/>
              </w:rPr>
              <w:t xml:space="preserve">students enrolled in special education and ELLs. Instructional practices to support diverse learning needs include visual aids, explicit vocabulary instruction, and modeling. </w:t>
            </w:r>
            <w:r w:rsidR="005A0304" w:rsidRPr="007C00DC">
              <w:rPr>
                <w:sz w:val="23"/>
                <w:szCs w:val="23"/>
              </w:rPr>
              <w:t>The school also has inclusion general education classrooms, sub-separate classrooms, and a Learning for Independence (LFI) program for students with multiple and severe disabilities. The school has the student support team mentioned above, and also employs a special education coordinator and eight special education teachers. In addition, two BGA administrators and four teachers have dual-certification in special education and their content areas. The school has also increased its ELL staffing this term, moving from one teacher in Year 2 to two ELL coordinators and an ELL administrator</w:t>
            </w:r>
            <w:r w:rsidR="00A56899" w:rsidRPr="007C00DC">
              <w:rPr>
                <w:sz w:val="23"/>
                <w:szCs w:val="23"/>
              </w:rPr>
              <w:t xml:space="preserve"> in Year 5</w:t>
            </w:r>
            <w:r w:rsidR="005A0304" w:rsidRPr="007C00DC">
              <w:rPr>
                <w:sz w:val="23"/>
                <w:szCs w:val="23"/>
              </w:rPr>
              <w:t xml:space="preserve">. </w:t>
            </w:r>
          </w:p>
          <w:p w14:paraId="7B980EFB" w14:textId="77777777" w:rsidR="006D39EC" w:rsidRPr="007C00DC" w:rsidRDefault="006D39EC" w:rsidP="006D39EC">
            <w:pPr>
              <w:rPr>
                <w:sz w:val="23"/>
                <w:szCs w:val="23"/>
              </w:rPr>
            </w:pPr>
          </w:p>
          <w:p w14:paraId="7B980EFC" w14:textId="77777777" w:rsidR="00611C32" w:rsidRPr="007C00DC" w:rsidRDefault="00892725" w:rsidP="00D27BA5">
            <w:pPr>
              <w:rPr>
                <w:sz w:val="23"/>
                <w:szCs w:val="23"/>
              </w:rPr>
            </w:pPr>
            <w:r w:rsidRPr="007C00DC">
              <w:rPr>
                <w:sz w:val="23"/>
                <w:szCs w:val="23"/>
              </w:rPr>
              <w:t>The school offers interventions to students</w:t>
            </w:r>
            <w:r w:rsidR="00D27BA5" w:rsidRPr="007C00DC">
              <w:rPr>
                <w:sz w:val="23"/>
                <w:szCs w:val="23"/>
              </w:rPr>
              <w:t>; these interventions have become more robust over the charter term. In Year 5 interventions</w:t>
            </w:r>
            <w:r w:rsidR="00FD57F3" w:rsidRPr="007C00DC">
              <w:rPr>
                <w:sz w:val="23"/>
                <w:szCs w:val="23"/>
              </w:rPr>
              <w:t xml:space="preserve"> include supplemental instruction in mathematics and ELA twice a week for middle school students and the POWER enrichment blocks during which students are grouped into three differentiated cohorts based on a </w:t>
            </w:r>
            <w:r w:rsidR="00FD57F3" w:rsidRPr="007C00DC">
              <w:rPr>
                <w:sz w:val="23"/>
                <w:szCs w:val="23"/>
              </w:rPr>
              <w:lastRenderedPageBreak/>
              <w:t>pre-assessment. High school students participate in daily enrichment blocks that are used to deliver additional support. The school has also offered a Foundations of Literacy course focused on literacy skills</w:t>
            </w:r>
            <w:r w:rsidR="00D27BA5" w:rsidRPr="007C00DC">
              <w:rPr>
                <w:sz w:val="23"/>
                <w:szCs w:val="23"/>
              </w:rPr>
              <w:t xml:space="preserve"> since Year 2. Students are also required to attend office hours once a week. The school also offers weekly math tutoring and MCA</w:t>
            </w:r>
            <w:r w:rsidR="00A56899" w:rsidRPr="007C00DC">
              <w:rPr>
                <w:sz w:val="23"/>
                <w:szCs w:val="23"/>
              </w:rPr>
              <w:t>S</w:t>
            </w:r>
            <w:r w:rsidR="00D27BA5" w:rsidRPr="007C00DC">
              <w:rPr>
                <w:sz w:val="23"/>
                <w:szCs w:val="23"/>
              </w:rPr>
              <w:t xml:space="preserve"> preparation. </w:t>
            </w:r>
            <w:r w:rsidRPr="007C00DC">
              <w:rPr>
                <w:sz w:val="23"/>
                <w:szCs w:val="23"/>
              </w:rPr>
              <w:t xml:space="preserve"> </w:t>
            </w:r>
          </w:p>
          <w:p w14:paraId="7B980EFD" w14:textId="77777777" w:rsidR="00640C68" w:rsidRPr="007C00DC" w:rsidRDefault="00640C68" w:rsidP="00D27BA5">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EFE" w14:textId="77777777" w:rsidR="00611C32" w:rsidRPr="007C00DC" w:rsidRDefault="00611C32" w:rsidP="00893A7A">
            <w:pPr>
              <w:pStyle w:val="IndentedText"/>
              <w:keepNext/>
              <w:spacing w:after="0"/>
              <w:ind w:left="0"/>
              <w:rPr>
                <w:rFonts w:ascii="Times New Roman" w:hAnsi="Times New Roman"/>
                <w:sz w:val="23"/>
                <w:szCs w:val="23"/>
              </w:rPr>
            </w:pPr>
            <w:r w:rsidRPr="00A64AEE">
              <w:rPr>
                <w:rFonts w:ascii="Times New Roman" w:hAnsi="Times New Roman"/>
                <w:b/>
                <w:sz w:val="23"/>
                <w:szCs w:val="23"/>
              </w:rPr>
              <w:lastRenderedPageBreak/>
              <w:t>Rating:</w:t>
            </w:r>
            <w:r w:rsidR="00F95AA2" w:rsidRPr="00D161AA">
              <w:rPr>
                <w:rFonts w:ascii="Wingdings" w:hAnsi="Wingdings"/>
                <w:b/>
                <w:bCs/>
                <w:color w:val="00B050"/>
                <w:sz w:val="22"/>
                <w:szCs w:val="22"/>
              </w:rPr>
              <w:t></w:t>
            </w:r>
            <w:r w:rsidR="00F95AA2" w:rsidRPr="00A64AEE">
              <w:rPr>
                <w:rFonts w:ascii="Wingdings" w:hAnsi="Wingdings"/>
                <w:bCs/>
                <w:color w:val="00B050"/>
                <w:sz w:val="23"/>
                <w:szCs w:val="23"/>
              </w:rPr>
              <w:t></w:t>
            </w:r>
            <w:r w:rsidR="00F95AA2" w:rsidRPr="00A64AEE">
              <w:rPr>
                <w:bCs/>
                <w:sz w:val="23"/>
                <w:szCs w:val="23"/>
              </w:rPr>
              <w:t xml:space="preserve"> </w:t>
            </w:r>
            <w:r w:rsidR="00F95AA2" w:rsidRPr="00D05A97">
              <w:rPr>
                <w:rFonts w:ascii="Times New Roman" w:hAnsi="Times New Roman"/>
                <w:bCs/>
                <w:sz w:val="23"/>
                <w:szCs w:val="23"/>
              </w:rPr>
              <w:t>Meets</w:t>
            </w:r>
          </w:p>
        </w:tc>
      </w:tr>
      <w:tr w:rsidR="00611C32" w:rsidRPr="0010753B" w14:paraId="7B980F09" w14:textId="77777777" w:rsidTr="007956B8">
        <w:tc>
          <w:tcPr>
            <w:tcW w:w="7038" w:type="dxa"/>
            <w:vMerge/>
            <w:tcBorders>
              <w:left w:val="single" w:sz="12" w:space="0" w:color="auto"/>
              <w:bottom w:val="single" w:sz="12" w:space="0" w:color="auto"/>
              <w:right w:val="single" w:sz="6" w:space="0" w:color="auto"/>
            </w:tcBorders>
          </w:tcPr>
          <w:p w14:paraId="7B980F00" w14:textId="77777777" w:rsidR="00611C32" w:rsidRPr="007C00DC" w:rsidRDefault="00611C32" w:rsidP="00893A7A">
            <w:pPr>
              <w:rPr>
                <w:sz w:val="23"/>
                <w:szCs w:val="23"/>
              </w:rPr>
            </w:pPr>
          </w:p>
        </w:tc>
        <w:tc>
          <w:tcPr>
            <w:tcW w:w="2700" w:type="dxa"/>
            <w:tcBorders>
              <w:top w:val="single" w:sz="6" w:space="0" w:color="auto"/>
              <w:left w:val="single" w:sz="6" w:space="0" w:color="auto"/>
              <w:bottom w:val="single" w:sz="12" w:space="0" w:color="auto"/>
              <w:right w:val="single" w:sz="12" w:space="0" w:color="auto"/>
            </w:tcBorders>
          </w:tcPr>
          <w:p w14:paraId="7B980F01" w14:textId="77777777" w:rsidR="00611C32" w:rsidRPr="007C00DC" w:rsidRDefault="00611C32" w:rsidP="00893A7A">
            <w:pPr>
              <w:pStyle w:val="IndentedText"/>
              <w:keepNext/>
              <w:spacing w:after="0"/>
              <w:ind w:left="0"/>
              <w:rPr>
                <w:rFonts w:ascii="Times New Roman" w:hAnsi="Times New Roman"/>
                <w:sz w:val="23"/>
                <w:szCs w:val="23"/>
              </w:rPr>
            </w:pPr>
            <w:r w:rsidRPr="007C00DC">
              <w:rPr>
                <w:rFonts w:ascii="Times New Roman" w:hAnsi="Times New Roman"/>
                <w:sz w:val="23"/>
                <w:szCs w:val="23"/>
              </w:rPr>
              <w:t>Sources:</w:t>
            </w:r>
          </w:p>
          <w:p w14:paraId="7B980F02"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Inspection Report (2015)</w:t>
            </w:r>
          </w:p>
          <w:p w14:paraId="7B980F03"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Application (2015)</w:t>
            </w:r>
          </w:p>
          <w:p w14:paraId="7B980F04"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4 Targeted Site Visit Report (2015)</w:t>
            </w:r>
          </w:p>
          <w:p w14:paraId="7B980F05"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3 Site Visit Report (2014)</w:t>
            </w:r>
          </w:p>
          <w:p w14:paraId="7B980F06"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2 Site Visit Report (2013)</w:t>
            </w:r>
          </w:p>
          <w:p w14:paraId="7B980F07"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1 Site Visit Report (2012)</w:t>
            </w:r>
          </w:p>
          <w:p w14:paraId="7B980F08" w14:textId="77777777" w:rsidR="00611C32" w:rsidRPr="007C00DC" w:rsidRDefault="001056AD" w:rsidP="00E70531">
            <w:pPr>
              <w:pStyle w:val="IndentedText"/>
              <w:keepNext/>
              <w:numPr>
                <w:ilvl w:val="0"/>
                <w:numId w:val="41"/>
              </w:numPr>
              <w:tabs>
                <w:tab w:val="num" w:pos="720"/>
              </w:tabs>
              <w:spacing w:after="0"/>
              <w:ind w:left="342" w:hanging="270"/>
              <w:jc w:val="left"/>
              <w:rPr>
                <w:rFonts w:ascii="Times New Roman" w:hAnsi="Times New Roman"/>
                <w:sz w:val="23"/>
                <w:szCs w:val="23"/>
              </w:rPr>
            </w:pPr>
            <w:r>
              <w:rPr>
                <w:rFonts w:ascii="Times New Roman" w:hAnsi="Times New Roman"/>
                <w:sz w:val="23"/>
                <w:szCs w:val="23"/>
              </w:rPr>
              <w:t>2012-15</w:t>
            </w:r>
            <w:r w:rsidR="000017E7" w:rsidRPr="007C00DC">
              <w:rPr>
                <w:rFonts w:ascii="Times New Roman" w:hAnsi="Times New Roman"/>
                <w:sz w:val="23"/>
                <w:szCs w:val="23"/>
              </w:rPr>
              <w:t xml:space="preserve"> Annual Reports</w:t>
            </w:r>
          </w:p>
        </w:tc>
      </w:tr>
    </w:tbl>
    <w:p w14:paraId="7B980F0A" w14:textId="77777777" w:rsidR="00B12593" w:rsidRDefault="00B12593" w:rsidP="00432936">
      <w:pPr>
        <w:keepNext/>
        <w:rPr>
          <w:sz w:val="20"/>
          <w:szCs w:val="20"/>
        </w:rPr>
      </w:pPr>
    </w:p>
    <w:p w14:paraId="7B980F0B" w14:textId="77777777" w:rsidR="00774577" w:rsidRDefault="00774577" w:rsidP="00432936">
      <w:pPr>
        <w:keepNext/>
        <w:rPr>
          <w:sz w:val="20"/>
          <w:szCs w:val="20"/>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774577" w:rsidRPr="0010753B" w14:paraId="7B980F0E" w14:textId="77777777" w:rsidTr="00611C32">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7B980F0C" w14:textId="77777777" w:rsidR="00774577" w:rsidRPr="004C0418" w:rsidRDefault="00893A7A" w:rsidP="00774577">
            <w:pPr>
              <w:keepNext/>
              <w:ind w:left="-25"/>
              <w:jc w:val="center"/>
              <w:rPr>
                <w:b/>
              </w:rPr>
            </w:pPr>
            <w:r>
              <w:rPr>
                <w:b/>
                <w:u w:val="single"/>
              </w:rPr>
              <w:t xml:space="preserve">Criterion 7: </w:t>
            </w:r>
            <w:r w:rsidR="00774577" w:rsidRPr="004C0418">
              <w:rPr>
                <w:b/>
                <w:u w:val="single"/>
              </w:rPr>
              <w:t>Culture and Family Engagement</w:t>
            </w:r>
          </w:p>
          <w:p w14:paraId="7B980F0D" w14:textId="77777777" w:rsidR="00774577" w:rsidRPr="0010753B" w:rsidRDefault="00774577" w:rsidP="00774577">
            <w:pPr>
              <w:keepNext/>
              <w:jc w:val="center"/>
              <w:rPr>
                <w:b/>
                <w:sz w:val="20"/>
                <w:szCs w:val="20"/>
              </w:rPr>
            </w:pPr>
            <w:r w:rsidRPr="004C0418">
              <w:rPr>
                <w:b/>
                <w:sz w:val="20"/>
                <w:szCs w:val="20"/>
              </w:rPr>
              <w:t>The school supports students’ social and emotional health in a safe and respectful learning environment that engages families.</w:t>
            </w:r>
          </w:p>
        </w:tc>
      </w:tr>
      <w:tr w:rsidR="00774577" w:rsidRPr="0010753B" w14:paraId="7B980F10" w14:textId="77777777" w:rsidTr="00611C32">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7B980F0F" w14:textId="77777777" w:rsidR="00774577" w:rsidRPr="00774577" w:rsidRDefault="00893A7A" w:rsidP="00774577">
            <w:pPr>
              <w:pStyle w:val="IndentedText"/>
              <w:keepNext/>
              <w:spacing w:after="0"/>
              <w:ind w:left="0"/>
              <w:jc w:val="center"/>
              <w:rPr>
                <w:rFonts w:ascii="Times New Roman" w:hAnsi="Times New Roman"/>
                <w:b/>
                <w:sz w:val="22"/>
                <w:szCs w:val="22"/>
              </w:rPr>
            </w:pPr>
            <w:r>
              <w:rPr>
                <w:rFonts w:ascii="Times New Roman" w:hAnsi="Times New Roman"/>
                <w:b/>
                <w:sz w:val="22"/>
                <w:szCs w:val="22"/>
              </w:rPr>
              <w:t xml:space="preserve">Key Indicator: </w:t>
            </w:r>
            <w:r w:rsidR="00774577">
              <w:rPr>
                <w:rFonts w:ascii="Times New Roman" w:hAnsi="Times New Roman"/>
                <w:b/>
                <w:sz w:val="22"/>
                <w:szCs w:val="22"/>
              </w:rPr>
              <w:t>Social, Emotional and Health Needs</w:t>
            </w:r>
          </w:p>
        </w:tc>
      </w:tr>
      <w:tr w:rsidR="00611C32" w:rsidRPr="0010753B" w14:paraId="7B980F18" w14:textId="77777777" w:rsidTr="007956B8">
        <w:trPr>
          <w:trHeight w:val="53"/>
        </w:trPr>
        <w:tc>
          <w:tcPr>
            <w:tcW w:w="7038" w:type="dxa"/>
            <w:vMerge w:val="restart"/>
            <w:tcBorders>
              <w:top w:val="single" w:sz="6" w:space="0" w:color="auto"/>
              <w:left w:val="single" w:sz="12" w:space="0" w:color="auto"/>
              <w:right w:val="single" w:sz="6" w:space="0" w:color="auto"/>
            </w:tcBorders>
          </w:tcPr>
          <w:p w14:paraId="7B980F11" w14:textId="77777777" w:rsidR="00611C32" w:rsidRPr="007C00DC" w:rsidRDefault="00872074" w:rsidP="00893A7A">
            <w:pPr>
              <w:pStyle w:val="IndentedText"/>
              <w:keepNext/>
              <w:spacing w:after="0"/>
              <w:ind w:left="0"/>
              <w:rPr>
                <w:rFonts w:ascii="Times New Roman" w:hAnsi="Times New Roman"/>
                <w:i/>
                <w:sz w:val="23"/>
                <w:szCs w:val="23"/>
              </w:rPr>
            </w:pPr>
            <w:r w:rsidRPr="007C00DC">
              <w:rPr>
                <w:rFonts w:ascii="Times New Roman" w:hAnsi="Times New Roman"/>
                <w:i/>
                <w:sz w:val="23"/>
                <w:szCs w:val="23"/>
              </w:rPr>
              <w:t>Finding: BGA has worked to improve the</w:t>
            </w:r>
            <w:r w:rsidR="00DB6DC0" w:rsidRPr="007C00DC">
              <w:rPr>
                <w:rFonts w:ascii="Times New Roman" w:hAnsi="Times New Roman"/>
                <w:i/>
                <w:sz w:val="23"/>
                <w:szCs w:val="23"/>
              </w:rPr>
              <w:t xml:space="preserve"> culture and</w:t>
            </w:r>
            <w:r w:rsidRPr="007C00DC">
              <w:rPr>
                <w:rFonts w:ascii="Times New Roman" w:hAnsi="Times New Roman"/>
                <w:i/>
                <w:sz w:val="23"/>
                <w:szCs w:val="23"/>
              </w:rPr>
              <w:t xml:space="preserve"> safety of its school environment this charter term. The school now has </w:t>
            </w:r>
            <w:r w:rsidR="005A7B55" w:rsidRPr="007C00DC">
              <w:rPr>
                <w:rFonts w:ascii="Times New Roman" w:hAnsi="Times New Roman"/>
                <w:i/>
                <w:sz w:val="23"/>
                <w:szCs w:val="23"/>
              </w:rPr>
              <w:t xml:space="preserve">effective </w:t>
            </w:r>
            <w:r w:rsidRPr="007C00DC">
              <w:rPr>
                <w:rFonts w:ascii="Times New Roman" w:hAnsi="Times New Roman"/>
                <w:i/>
                <w:sz w:val="23"/>
                <w:szCs w:val="23"/>
              </w:rPr>
              <w:t xml:space="preserve">systems and supports in place to address the physical, social, and emotional health needs of students. </w:t>
            </w:r>
          </w:p>
          <w:p w14:paraId="7B980F12" w14:textId="77777777" w:rsidR="00611C32" w:rsidRPr="007C00DC" w:rsidRDefault="00611C32" w:rsidP="00893A7A">
            <w:pPr>
              <w:pStyle w:val="IndentedText"/>
              <w:keepNext/>
              <w:spacing w:after="0"/>
              <w:ind w:left="0"/>
              <w:rPr>
                <w:rFonts w:ascii="Times New Roman" w:hAnsi="Times New Roman"/>
                <w:sz w:val="23"/>
                <w:szCs w:val="23"/>
              </w:rPr>
            </w:pPr>
          </w:p>
          <w:p w14:paraId="7B980F13" w14:textId="77777777" w:rsidR="006D39EC" w:rsidRPr="007C00DC" w:rsidRDefault="00BA6AEE" w:rsidP="006D39EC">
            <w:pPr>
              <w:rPr>
                <w:sz w:val="23"/>
                <w:szCs w:val="23"/>
              </w:rPr>
            </w:pPr>
            <w:r w:rsidRPr="007C00DC">
              <w:rPr>
                <w:sz w:val="23"/>
                <w:szCs w:val="23"/>
              </w:rPr>
              <w:t>In Year 1, visitors to BGA noted a lack of adequate student supervision in the hallways</w:t>
            </w:r>
            <w:r w:rsidR="00F314EF" w:rsidRPr="007C00DC">
              <w:rPr>
                <w:sz w:val="23"/>
                <w:szCs w:val="23"/>
              </w:rPr>
              <w:t>, disruptive behavior in classrooms, and disrespectful interactions between students and teachers</w:t>
            </w:r>
            <w:r w:rsidRPr="007C00DC">
              <w:rPr>
                <w:sz w:val="23"/>
                <w:szCs w:val="23"/>
              </w:rPr>
              <w:t xml:space="preserve">. </w:t>
            </w:r>
            <w:r w:rsidR="00F314EF" w:rsidRPr="007C00DC">
              <w:rPr>
                <w:sz w:val="23"/>
                <w:szCs w:val="23"/>
              </w:rPr>
              <w:t>In Year</w:t>
            </w:r>
            <w:r w:rsidRPr="007C00DC">
              <w:rPr>
                <w:sz w:val="23"/>
                <w:szCs w:val="23"/>
              </w:rPr>
              <w:t xml:space="preserve"> 2</w:t>
            </w:r>
            <w:r w:rsidR="003022E9" w:rsidRPr="007C00DC">
              <w:rPr>
                <w:sz w:val="23"/>
                <w:szCs w:val="23"/>
              </w:rPr>
              <w:t>, visitors noticed that many similar</w:t>
            </w:r>
            <w:r w:rsidR="00F314EF" w:rsidRPr="007C00DC">
              <w:rPr>
                <w:sz w:val="23"/>
                <w:szCs w:val="23"/>
              </w:rPr>
              <w:t xml:space="preserve"> issues remained, but that the school environment was safer than in the prior year. In Year</w:t>
            </w:r>
            <w:r w:rsidR="003022E9" w:rsidRPr="007C00DC">
              <w:rPr>
                <w:sz w:val="23"/>
                <w:szCs w:val="23"/>
              </w:rPr>
              <w:t>s 3 and 4</w:t>
            </w:r>
            <w:r w:rsidRPr="007C00DC">
              <w:rPr>
                <w:sz w:val="23"/>
                <w:szCs w:val="23"/>
              </w:rPr>
              <w:t xml:space="preserve">, visitors noticed </w:t>
            </w:r>
            <w:r w:rsidR="00F314EF" w:rsidRPr="007C00DC">
              <w:rPr>
                <w:sz w:val="23"/>
                <w:szCs w:val="23"/>
              </w:rPr>
              <w:t xml:space="preserve">and stakeholders reported </w:t>
            </w:r>
            <w:r w:rsidRPr="007C00DC">
              <w:rPr>
                <w:sz w:val="23"/>
                <w:szCs w:val="23"/>
              </w:rPr>
              <w:t xml:space="preserve">a </w:t>
            </w:r>
            <w:r w:rsidR="00F314EF" w:rsidRPr="007C00DC">
              <w:rPr>
                <w:sz w:val="23"/>
                <w:szCs w:val="23"/>
              </w:rPr>
              <w:t>significant</w:t>
            </w:r>
            <w:r w:rsidRPr="007C00DC">
              <w:rPr>
                <w:sz w:val="23"/>
                <w:szCs w:val="23"/>
              </w:rPr>
              <w:t xml:space="preserve"> improvement in the </w:t>
            </w:r>
            <w:r w:rsidR="003022E9" w:rsidRPr="007C00DC">
              <w:rPr>
                <w:sz w:val="23"/>
                <w:szCs w:val="23"/>
              </w:rPr>
              <w:t xml:space="preserve">classroom </w:t>
            </w:r>
            <w:r w:rsidRPr="007C00DC">
              <w:rPr>
                <w:sz w:val="23"/>
                <w:szCs w:val="23"/>
              </w:rPr>
              <w:t xml:space="preserve">culture and safety of the school. </w:t>
            </w:r>
            <w:r w:rsidR="00F314EF" w:rsidRPr="007C00DC">
              <w:rPr>
                <w:sz w:val="23"/>
                <w:szCs w:val="23"/>
              </w:rPr>
              <w:t xml:space="preserve">The school also noted improvements in the rates of truancy, tardiness, and absenteeism. In Year 5, the renewal inspection team found that the school provides a safe environment that promotes warm, respectful interactions between students and staff. </w:t>
            </w:r>
            <w:r w:rsidR="003022E9" w:rsidRPr="007C00DC">
              <w:rPr>
                <w:sz w:val="23"/>
                <w:szCs w:val="23"/>
              </w:rPr>
              <w:t xml:space="preserve">Daily attendance has increased and tardiness has decreased. However, the renewal inspection team found that over half of classroom environments were not </w:t>
            </w:r>
            <w:r w:rsidR="00F37DD6">
              <w:rPr>
                <w:sz w:val="23"/>
                <w:szCs w:val="23"/>
              </w:rPr>
              <w:t xml:space="preserve">fully </w:t>
            </w:r>
            <w:r w:rsidR="003022E9" w:rsidRPr="007C00DC">
              <w:rPr>
                <w:sz w:val="23"/>
                <w:szCs w:val="23"/>
              </w:rPr>
              <w:t xml:space="preserve">conducive to learning. </w:t>
            </w:r>
            <w:r w:rsidR="008F0F12" w:rsidRPr="007C00DC">
              <w:rPr>
                <w:sz w:val="23"/>
                <w:szCs w:val="23"/>
              </w:rPr>
              <w:t xml:space="preserve">BGA has developed a broad set of safety guidelines for staff to follow, but does not have a consistent system of consequences. Over the course of the charter term, teachers have been encouraged to handle </w:t>
            </w:r>
            <w:r w:rsidR="00A56899" w:rsidRPr="007C00DC">
              <w:rPr>
                <w:sz w:val="23"/>
                <w:szCs w:val="23"/>
              </w:rPr>
              <w:t xml:space="preserve">classroom management </w:t>
            </w:r>
            <w:r w:rsidR="008F0F12" w:rsidRPr="007C00DC">
              <w:rPr>
                <w:sz w:val="23"/>
                <w:szCs w:val="23"/>
              </w:rPr>
              <w:t xml:space="preserve">issues on a case by case basis. </w:t>
            </w:r>
          </w:p>
          <w:p w14:paraId="7B980F14" w14:textId="77777777" w:rsidR="002368E4" w:rsidRPr="007C00DC" w:rsidRDefault="002368E4" w:rsidP="006D39EC">
            <w:pPr>
              <w:rPr>
                <w:sz w:val="23"/>
                <w:szCs w:val="23"/>
              </w:rPr>
            </w:pPr>
          </w:p>
          <w:p w14:paraId="7B980F15" w14:textId="77777777" w:rsidR="002368E4" w:rsidRPr="007C00DC" w:rsidRDefault="002368E4" w:rsidP="006D39EC">
            <w:pPr>
              <w:rPr>
                <w:sz w:val="23"/>
                <w:szCs w:val="23"/>
              </w:rPr>
            </w:pPr>
            <w:r w:rsidRPr="007C00DC">
              <w:rPr>
                <w:sz w:val="23"/>
                <w:szCs w:val="23"/>
              </w:rPr>
              <w:t>The school has</w:t>
            </w:r>
            <w:r w:rsidR="00596046" w:rsidRPr="007C00DC">
              <w:rPr>
                <w:sz w:val="23"/>
                <w:szCs w:val="23"/>
              </w:rPr>
              <w:t xml:space="preserve"> put</w:t>
            </w:r>
            <w:r w:rsidRPr="007C00DC">
              <w:rPr>
                <w:sz w:val="23"/>
                <w:szCs w:val="23"/>
              </w:rPr>
              <w:t xml:space="preserve"> </w:t>
            </w:r>
            <w:r w:rsidR="000E2C9C" w:rsidRPr="007C00DC">
              <w:rPr>
                <w:sz w:val="23"/>
                <w:szCs w:val="23"/>
              </w:rPr>
              <w:t xml:space="preserve">resources and </w:t>
            </w:r>
            <w:r w:rsidRPr="007C00DC">
              <w:rPr>
                <w:sz w:val="23"/>
                <w:szCs w:val="23"/>
              </w:rPr>
              <w:t xml:space="preserve">structures in place to support the social and emotional needs of students. </w:t>
            </w:r>
            <w:r w:rsidR="00F57F60" w:rsidRPr="007C00DC">
              <w:rPr>
                <w:sz w:val="23"/>
                <w:szCs w:val="23"/>
              </w:rPr>
              <w:t xml:space="preserve">As noted in </w:t>
            </w:r>
            <w:r w:rsidR="00E05663" w:rsidRPr="007C00DC">
              <w:rPr>
                <w:i/>
                <w:sz w:val="23"/>
                <w:szCs w:val="23"/>
              </w:rPr>
              <w:t>Criterion 1: Mission and Key Design Elements</w:t>
            </w:r>
            <w:r w:rsidR="00F57F60" w:rsidRPr="007C00DC">
              <w:rPr>
                <w:sz w:val="23"/>
                <w:szCs w:val="23"/>
              </w:rPr>
              <w:t xml:space="preserve">, the school has developed a robust student support team that includes a dean of students, a community coordinator, an enrollment outreach coordinator, a community field coordinator, a director of student support, social workers, and several social work interns. </w:t>
            </w:r>
            <w:r w:rsidR="005C76DD" w:rsidRPr="007C00DC">
              <w:rPr>
                <w:sz w:val="23"/>
                <w:szCs w:val="23"/>
              </w:rPr>
              <w:t xml:space="preserve">BGA also has a school nurse. </w:t>
            </w:r>
            <w:r w:rsidR="00F57F60" w:rsidRPr="007C00DC">
              <w:rPr>
                <w:sz w:val="23"/>
                <w:szCs w:val="23"/>
              </w:rPr>
              <w:t xml:space="preserve">The school operates an advisory program. In visits in Years 2 and 3, visitors found that the school had a limited curriculum for advisory, however, the school has developed the program over time. </w:t>
            </w:r>
          </w:p>
          <w:p w14:paraId="7B980F16" w14:textId="77777777" w:rsidR="00611C32" w:rsidRPr="007C00DC" w:rsidRDefault="00611C32" w:rsidP="00893A7A">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F17" w14:textId="77777777" w:rsidR="00611C32" w:rsidRPr="007C00DC" w:rsidRDefault="00611C32" w:rsidP="00893A7A">
            <w:pPr>
              <w:pStyle w:val="IndentedText"/>
              <w:keepNext/>
              <w:spacing w:after="0"/>
              <w:ind w:left="0"/>
              <w:rPr>
                <w:rFonts w:ascii="Times New Roman" w:hAnsi="Times New Roman"/>
                <w:sz w:val="23"/>
                <w:szCs w:val="23"/>
              </w:rPr>
            </w:pPr>
            <w:r w:rsidRPr="00DC395C">
              <w:rPr>
                <w:rFonts w:ascii="Times New Roman" w:hAnsi="Times New Roman"/>
                <w:b/>
                <w:sz w:val="23"/>
                <w:szCs w:val="23"/>
              </w:rPr>
              <w:t>Rating:</w:t>
            </w:r>
            <w:r w:rsidR="00F95AA2" w:rsidRPr="00D161AA">
              <w:rPr>
                <w:rFonts w:ascii="Wingdings" w:hAnsi="Wingdings"/>
                <w:b/>
                <w:bCs/>
                <w:color w:val="00B050"/>
                <w:sz w:val="22"/>
                <w:szCs w:val="22"/>
              </w:rPr>
              <w:t></w:t>
            </w:r>
            <w:r w:rsidR="00F95AA2" w:rsidRPr="00DC395C">
              <w:rPr>
                <w:rFonts w:ascii="Wingdings" w:hAnsi="Wingdings"/>
                <w:bCs/>
                <w:color w:val="00B050"/>
                <w:sz w:val="23"/>
                <w:szCs w:val="23"/>
              </w:rPr>
              <w:t></w:t>
            </w:r>
            <w:r w:rsidR="00F95AA2" w:rsidRPr="00DC395C">
              <w:rPr>
                <w:bCs/>
                <w:sz w:val="23"/>
                <w:szCs w:val="23"/>
              </w:rPr>
              <w:t xml:space="preserve"> </w:t>
            </w:r>
            <w:r w:rsidR="00F95AA2" w:rsidRPr="00D05A97">
              <w:rPr>
                <w:rFonts w:ascii="Times New Roman" w:hAnsi="Times New Roman"/>
                <w:bCs/>
                <w:sz w:val="23"/>
                <w:szCs w:val="23"/>
              </w:rPr>
              <w:t>Meets</w:t>
            </w:r>
          </w:p>
        </w:tc>
      </w:tr>
      <w:tr w:rsidR="00611C32" w:rsidRPr="0010753B" w14:paraId="7B980F21" w14:textId="77777777" w:rsidTr="007956B8">
        <w:trPr>
          <w:trHeight w:val="1065"/>
        </w:trPr>
        <w:tc>
          <w:tcPr>
            <w:tcW w:w="7038" w:type="dxa"/>
            <w:vMerge/>
            <w:tcBorders>
              <w:left w:val="single" w:sz="12" w:space="0" w:color="auto"/>
              <w:bottom w:val="single" w:sz="6" w:space="0" w:color="auto"/>
              <w:right w:val="single" w:sz="6" w:space="0" w:color="auto"/>
            </w:tcBorders>
          </w:tcPr>
          <w:p w14:paraId="7B980F19" w14:textId="77777777" w:rsidR="00611C32" w:rsidRPr="007C00DC" w:rsidRDefault="00611C32" w:rsidP="00893A7A">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F1A" w14:textId="77777777" w:rsidR="00611C32" w:rsidRPr="007C00DC" w:rsidRDefault="00611C32" w:rsidP="00893A7A">
            <w:pPr>
              <w:pStyle w:val="IndentedText"/>
              <w:keepNext/>
              <w:spacing w:after="0"/>
              <w:ind w:left="0"/>
              <w:rPr>
                <w:rFonts w:ascii="Times New Roman" w:hAnsi="Times New Roman"/>
                <w:sz w:val="23"/>
                <w:szCs w:val="23"/>
              </w:rPr>
            </w:pPr>
            <w:r w:rsidRPr="007C00DC">
              <w:rPr>
                <w:rFonts w:ascii="Times New Roman" w:hAnsi="Times New Roman"/>
                <w:sz w:val="23"/>
                <w:szCs w:val="23"/>
              </w:rPr>
              <w:t>Sources:</w:t>
            </w:r>
          </w:p>
          <w:p w14:paraId="7B980F1B"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Inspection Report (2015)</w:t>
            </w:r>
          </w:p>
          <w:p w14:paraId="7B980F1C"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Application (2015)</w:t>
            </w:r>
          </w:p>
          <w:p w14:paraId="7B980F1D"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3 Site Visit Report (2014)</w:t>
            </w:r>
          </w:p>
          <w:p w14:paraId="7B980F1E"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2 Site Visit Report (2013)</w:t>
            </w:r>
          </w:p>
          <w:p w14:paraId="7B980F1F"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1 Site Visit Report (2012)</w:t>
            </w:r>
          </w:p>
          <w:p w14:paraId="7B980F20" w14:textId="77777777" w:rsidR="00611C32" w:rsidRPr="007C00DC" w:rsidRDefault="001056AD" w:rsidP="00E70531">
            <w:pPr>
              <w:pStyle w:val="IndentedText"/>
              <w:keepNext/>
              <w:numPr>
                <w:ilvl w:val="0"/>
                <w:numId w:val="41"/>
              </w:numPr>
              <w:tabs>
                <w:tab w:val="num" w:pos="720"/>
              </w:tabs>
              <w:spacing w:after="0"/>
              <w:ind w:left="342" w:hanging="270"/>
              <w:jc w:val="left"/>
              <w:rPr>
                <w:rFonts w:ascii="Times New Roman" w:hAnsi="Times New Roman"/>
                <w:sz w:val="23"/>
                <w:szCs w:val="23"/>
              </w:rPr>
            </w:pPr>
            <w:r>
              <w:rPr>
                <w:rFonts w:ascii="Times New Roman" w:hAnsi="Times New Roman"/>
                <w:sz w:val="23"/>
                <w:szCs w:val="23"/>
              </w:rPr>
              <w:t>2012-15</w:t>
            </w:r>
            <w:r w:rsidR="000017E7" w:rsidRPr="007C00DC">
              <w:rPr>
                <w:rFonts w:ascii="Times New Roman" w:hAnsi="Times New Roman"/>
                <w:sz w:val="23"/>
                <w:szCs w:val="23"/>
              </w:rPr>
              <w:t xml:space="preserve"> Annual Reports</w:t>
            </w:r>
          </w:p>
        </w:tc>
      </w:tr>
      <w:tr w:rsidR="00774577" w:rsidRPr="0010753B" w14:paraId="7B980F23" w14:textId="77777777" w:rsidTr="00611C32">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7B980F22" w14:textId="77777777" w:rsidR="00774577" w:rsidRPr="00774577" w:rsidRDefault="00893A7A" w:rsidP="00774577">
            <w:pPr>
              <w:pStyle w:val="IndentedText"/>
              <w:keepNext/>
              <w:spacing w:after="0"/>
              <w:ind w:left="0"/>
              <w:jc w:val="center"/>
              <w:rPr>
                <w:rFonts w:ascii="Times New Roman" w:hAnsi="Times New Roman"/>
                <w:b/>
                <w:sz w:val="22"/>
                <w:szCs w:val="22"/>
              </w:rPr>
            </w:pPr>
            <w:r>
              <w:rPr>
                <w:rFonts w:ascii="Times New Roman" w:hAnsi="Times New Roman"/>
                <w:b/>
                <w:sz w:val="22"/>
                <w:szCs w:val="22"/>
              </w:rPr>
              <w:lastRenderedPageBreak/>
              <w:t xml:space="preserve">Key Indicator:  </w:t>
            </w:r>
            <w:r w:rsidR="00774577">
              <w:rPr>
                <w:rFonts w:ascii="Times New Roman" w:hAnsi="Times New Roman"/>
                <w:b/>
                <w:sz w:val="22"/>
                <w:szCs w:val="22"/>
              </w:rPr>
              <w:t>Family Engagement</w:t>
            </w:r>
          </w:p>
        </w:tc>
      </w:tr>
      <w:tr w:rsidR="00611C32" w:rsidRPr="0010753B" w14:paraId="7B980F2B" w14:textId="77777777" w:rsidTr="007956B8">
        <w:trPr>
          <w:trHeight w:val="53"/>
        </w:trPr>
        <w:tc>
          <w:tcPr>
            <w:tcW w:w="7038" w:type="dxa"/>
            <w:vMerge w:val="restart"/>
            <w:tcBorders>
              <w:top w:val="single" w:sz="6" w:space="0" w:color="auto"/>
              <w:left w:val="single" w:sz="12" w:space="0" w:color="auto"/>
              <w:right w:val="single" w:sz="6" w:space="0" w:color="auto"/>
            </w:tcBorders>
          </w:tcPr>
          <w:p w14:paraId="7B980F24" w14:textId="77777777" w:rsidR="00611C32" w:rsidRPr="007C00DC" w:rsidRDefault="00611C32" w:rsidP="00893A7A">
            <w:pPr>
              <w:pStyle w:val="IndentedText"/>
              <w:keepNext/>
              <w:spacing w:after="0"/>
              <w:ind w:left="0"/>
              <w:rPr>
                <w:rFonts w:ascii="Times New Roman" w:hAnsi="Times New Roman"/>
                <w:i/>
                <w:sz w:val="23"/>
                <w:szCs w:val="23"/>
              </w:rPr>
            </w:pPr>
            <w:r w:rsidRPr="007C00DC">
              <w:rPr>
                <w:rFonts w:ascii="Times New Roman" w:hAnsi="Times New Roman"/>
                <w:i/>
                <w:sz w:val="23"/>
                <w:szCs w:val="23"/>
              </w:rPr>
              <w:t>Finding:</w:t>
            </w:r>
            <w:r w:rsidR="00872074" w:rsidRPr="007C00DC">
              <w:rPr>
                <w:rFonts w:ascii="Times New Roman" w:hAnsi="Times New Roman"/>
                <w:i/>
                <w:sz w:val="23"/>
                <w:szCs w:val="23"/>
              </w:rPr>
              <w:t xml:space="preserve"> The school has </w:t>
            </w:r>
            <w:r w:rsidR="00BA3B90" w:rsidRPr="007C00DC">
              <w:rPr>
                <w:rFonts w:ascii="Times New Roman" w:hAnsi="Times New Roman"/>
                <w:i/>
                <w:sz w:val="23"/>
                <w:szCs w:val="23"/>
              </w:rPr>
              <w:t>improved</w:t>
            </w:r>
            <w:r w:rsidR="003F7E46" w:rsidRPr="007C00DC">
              <w:rPr>
                <w:rFonts w:ascii="Times New Roman" w:hAnsi="Times New Roman"/>
                <w:i/>
                <w:sz w:val="23"/>
                <w:szCs w:val="23"/>
              </w:rPr>
              <w:t xml:space="preserve"> communication</w:t>
            </w:r>
            <w:r w:rsidR="00872074" w:rsidRPr="007C00DC">
              <w:rPr>
                <w:rFonts w:ascii="Times New Roman" w:hAnsi="Times New Roman"/>
                <w:i/>
                <w:sz w:val="23"/>
                <w:szCs w:val="23"/>
              </w:rPr>
              <w:t xml:space="preserve"> with families this charter term. </w:t>
            </w:r>
          </w:p>
          <w:p w14:paraId="7B980F25" w14:textId="77777777" w:rsidR="00DB6DC0" w:rsidRPr="007C00DC" w:rsidRDefault="00DB6DC0" w:rsidP="006D39EC">
            <w:pPr>
              <w:rPr>
                <w:sz w:val="23"/>
                <w:szCs w:val="23"/>
              </w:rPr>
            </w:pPr>
          </w:p>
          <w:p w14:paraId="7B980F26" w14:textId="77777777" w:rsidR="00DB6DC0" w:rsidRPr="007C00DC" w:rsidRDefault="00DB6DC0" w:rsidP="006D39EC">
            <w:pPr>
              <w:rPr>
                <w:sz w:val="23"/>
                <w:szCs w:val="23"/>
              </w:rPr>
            </w:pPr>
            <w:r w:rsidRPr="007C00DC">
              <w:rPr>
                <w:sz w:val="23"/>
                <w:szCs w:val="23"/>
              </w:rPr>
              <w:t>Earl</w:t>
            </w:r>
            <w:r w:rsidR="00830B2A" w:rsidRPr="007C00DC">
              <w:rPr>
                <w:sz w:val="23"/>
                <w:szCs w:val="23"/>
              </w:rPr>
              <w:t>y</w:t>
            </w:r>
            <w:r w:rsidRPr="007C00DC">
              <w:rPr>
                <w:sz w:val="23"/>
                <w:szCs w:val="23"/>
              </w:rPr>
              <w:t xml:space="preserve"> in the charter term, families reported a lack of communication from the school. By Year 3, parents reported that communication from the school varied by teacher, with some teachers providing more active communication about student progress than others. However, parents noted that the school was proactive about communication regarding disciplinary issues. </w:t>
            </w:r>
            <w:r w:rsidR="00BA3B90" w:rsidRPr="007C00DC">
              <w:rPr>
                <w:sz w:val="23"/>
                <w:szCs w:val="23"/>
              </w:rPr>
              <w:t xml:space="preserve">At the Year 5 renewal inspection, parents reported consistent communication from teachers. Middle school teachers keep a call log for parent contact. Advisors serve as the point people for parent communication. The school issues mid-quarter progress reports and quarterly report cards. In addition, parents stated that they were provided an option to be automatically notified if any of their child’s grades fell below a specific level. Parent teacher conferences occur for students with significant struggles. Parents receive regular automated phone calls regarding school information. </w:t>
            </w:r>
          </w:p>
          <w:p w14:paraId="7B980F27" w14:textId="77777777" w:rsidR="00BA3B90" w:rsidRPr="007C00DC" w:rsidRDefault="00BA3B90" w:rsidP="006D39EC">
            <w:pPr>
              <w:rPr>
                <w:sz w:val="23"/>
                <w:szCs w:val="23"/>
              </w:rPr>
            </w:pPr>
          </w:p>
          <w:p w14:paraId="7B980F28" w14:textId="77777777" w:rsidR="00BA3B90" w:rsidRPr="007C00DC" w:rsidRDefault="00BA3B90" w:rsidP="006D39EC">
            <w:pPr>
              <w:rPr>
                <w:sz w:val="23"/>
                <w:szCs w:val="23"/>
              </w:rPr>
            </w:pPr>
            <w:r w:rsidRPr="007C00DC">
              <w:rPr>
                <w:sz w:val="23"/>
                <w:szCs w:val="23"/>
              </w:rPr>
              <w:t xml:space="preserve">The school also offers multiple school events to engage families including open houses, exhibitions of student learning, senior parent night, information sessions about college and career searches, and an annual potluck dinner. The school has worked to change the time and location of some events to occur in the communities where students live. BGA has a family council that meets monthly. </w:t>
            </w:r>
          </w:p>
          <w:p w14:paraId="7B980F29" w14:textId="77777777" w:rsidR="00611C32" w:rsidRPr="007C00DC" w:rsidRDefault="00611C32" w:rsidP="00893A7A">
            <w:pPr>
              <w:rPr>
                <w:sz w:val="23"/>
                <w:szCs w:val="23"/>
              </w:rPr>
            </w:pPr>
            <w:r w:rsidRPr="007C00DC">
              <w:rPr>
                <w:sz w:val="23"/>
                <w:szCs w:val="23"/>
              </w:rPr>
              <w:t xml:space="preserve"> </w:t>
            </w:r>
          </w:p>
        </w:tc>
        <w:tc>
          <w:tcPr>
            <w:tcW w:w="2700" w:type="dxa"/>
            <w:tcBorders>
              <w:top w:val="single" w:sz="6" w:space="0" w:color="auto"/>
              <w:left w:val="single" w:sz="6" w:space="0" w:color="auto"/>
              <w:bottom w:val="single" w:sz="6" w:space="0" w:color="auto"/>
              <w:right w:val="single" w:sz="12" w:space="0" w:color="auto"/>
            </w:tcBorders>
          </w:tcPr>
          <w:p w14:paraId="7B980F2A" w14:textId="77777777" w:rsidR="00611C32" w:rsidRPr="007C00DC" w:rsidRDefault="00611C32" w:rsidP="00893A7A">
            <w:pPr>
              <w:pStyle w:val="IndentedText"/>
              <w:keepNext/>
              <w:spacing w:after="0"/>
              <w:ind w:left="0"/>
              <w:rPr>
                <w:rFonts w:ascii="Times New Roman" w:hAnsi="Times New Roman"/>
                <w:sz w:val="23"/>
                <w:szCs w:val="23"/>
              </w:rPr>
            </w:pPr>
            <w:r w:rsidRPr="00FB4EEC">
              <w:rPr>
                <w:rFonts w:ascii="Times New Roman" w:hAnsi="Times New Roman"/>
                <w:b/>
                <w:sz w:val="23"/>
                <w:szCs w:val="23"/>
              </w:rPr>
              <w:t>Rating:</w:t>
            </w:r>
            <w:r w:rsidR="00F95AA2" w:rsidRPr="00D161AA">
              <w:rPr>
                <w:rFonts w:ascii="Wingdings" w:hAnsi="Wingdings"/>
                <w:b/>
                <w:bCs/>
                <w:color w:val="00B050"/>
                <w:sz w:val="22"/>
                <w:szCs w:val="22"/>
              </w:rPr>
              <w:t></w:t>
            </w:r>
            <w:r w:rsidR="00F95AA2" w:rsidRPr="00FB4EEC">
              <w:rPr>
                <w:rFonts w:ascii="Wingdings" w:hAnsi="Wingdings"/>
                <w:bCs/>
                <w:color w:val="00B050"/>
                <w:sz w:val="23"/>
                <w:szCs w:val="23"/>
              </w:rPr>
              <w:t></w:t>
            </w:r>
            <w:r w:rsidR="00F95AA2" w:rsidRPr="00FB4EEC">
              <w:rPr>
                <w:bCs/>
                <w:sz w:val="23"/>
                <w:szCs w:val="23"/>
              </w:rPr>
              <w:t xml:space="preserve"> </w:t>
            </w:r>
            <w:r w:rsidR="00F95AA2" w:rsidRPr="00FB4EEC">
              <w:rPr>
                <w:rFonts w:ascii="Times New Roman" w:hAnsi="Times New Roman"/>
                <w:bCs/>
                <w:sz w:val="23"/>
                <w:szCs w:val="23"/>
              </w:rPr>
              <w:t>Meets</w:t>
            </w:r>
          </w:p>
        </w:tc>
      </w:tr>
      <w:tr w:rsidR="00611C32" w:rsidRPr="0010753B" w14:paraId="7B980F34" w14:textId="77777777" w:rsidTr="007956B8">
        <w:trPr>
          <w:trHeight w:val="885"/>
        </w:trPr>
        <w:tc>
          <w:tcPr>
            <w:tcW w:w="7038" w:type="dxa"/>
            <w:vMerge/>
            <w:tcBorders>
              <w:left w:val="single" w:sz="12" w:space="0" w:color="auto"/>
              <w:bottom w:val="single" w:sz="12" w:space="0" w:color="auto"/>
              <w:right w:val="single" w:sz="6" w:space="0" w:color="auto"/>
            </w:tcBorders>
          </w:tcPr>
          <w:p w14:paraId="7B980F2C" w14:textId="77777777" w:rsidR="00611C32" w:rsidRPr="007C00DC" w:rsidRDefault="00611C32" w:rsidP="00893A7A">
            <w:pPr>
              <w:rPr>
                <w:sz w:val="23"/>
                <w:szCs w:val="23"/>
              </w:rPr>
            </w:pPr>
          </w:p>
        </w:tc>
        <w:tc>
          <w:tcPr>
            <w:tcW w:w="2700" w:type="dxa"/>
            <w:tcBorders>
              <w:top w:val="single" w:sz="6" w:space="0" w:color="auto"/>
              <w:left w:val="single" w:sz="6" w:space="0" w:color="auto"/>
              <w:bottom w:val="single" w:sz="12" w:space="0" w:color="auto"/>
              <w:right w:val="single" w:sz="12" w:space="0" w:color="auto"/>
            </w:tcBorders>
          </w:tcPr>
          <w:p w14:paraId="7B980F2D" w14:textId="77777777" w:rsidR="00611C32" w:rsidRPr="007C00DC" w:rsidRDefault="00611C32" w:rsidP="00893A7A">
            <w:pPr>
              <w:pStyle w:val="IndentedText"/>
              <w:keepNext/>
              <w:spacing w:after="0"/>
              <w:ind w:left="0"/>
              <w:rPr>
                <w:rFonts w:ascii="Times New Roman" w:hAnsi="Times New Roman"/>
                <w:sz w:val="23"/>
                <w:szCs w:val="23"/>
              </w:rPr>
            </w:pPr>
            <w:r w:rsidRPr="007C00DC">
              <w:rPr>
                <w:rFonts w:ascii="Times New Roman" w:hAnsi="Times New Roman"/>
                <w:sz w:val="23"/>
                <w:szCs w:val="23"/>
              </w:rPr>
              <w:t>Sources:</w:t>
            </w:r>
          </w:p>
          <w:p w14:paraId="7B980F2E"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Inspection Report (2015)</w:t>
            </w:r>
          </w:p>
          <w:p w14:paraId="7B980F2F"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Application (2015)</w:t>
            </w:r>
          </w:p>
          <w:p w14:paraId="7B980F30"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3 Site Visit Report (2014)</w:t>
            </w:r>
          </w:p>
          <w:p w14:paraId="7B980F31"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2 Site Visit Report (2013)</w:t>
            </w:r>
          </w:p>
          <w:p w14:paraId="7B980F32"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1 Site Visit Report (2012)</w:t>
            </w:r>
          </w:p>
          <w:p w14:paraId="7B980F33" w14:textId="77777777" w:rsidR="00611C32" w:rsidRPr="007C00DC" w:rsidRDefault="001056AD" w:rsidP="00E70531">
            <w:pPr>
              <w:pStyle w:val="IndentedText"/>
              <w:keepNext/>
              <w:numPr>
                <w:ilvl w:val="0"/>
                <w:numId w:val="41"/>
              </w:numPr>
              <w:tabs>
                <w:tab w:val="num" w:pos="720"/>
              </w:tabs>
              <w:spacing w:after="0"/>
              <w:ind w:left="342" w:hanging="270"/>
              <w:jc w:val="left"/>
              <w:rPr>
                <w:rFonts w:ascii="Times New Roman" w:hAnsi="Times New Roman"/>
                <w:sz w:val="23"/>
                <w:szCs w:val="23"/>
              </w:rPr>
            </w:pPr>
            <w:r>
              <w:rPr>
                <w:rFonts w:ascii="Times New Roman" w:hAnsi="Times New Roman"/>
                <w:sz w:val="23"/>
                <w:szCs w:val="23"/>
              </w:rPr>
              <w:t>2012-15</w:t>
            </w:r>
            <w:r w:rsidR="000017E7" w:rsidRPr="007C00DC">
              <w:rPr>
                <w:rFonts w:ascii="Times New Roman" w:hAnsi="Times New Roman"/>
                <w:sz w:val="23"/>
                <w:szCs w:val="23"/>
              </w:rPr>
              <w:t xml:space="preserve"> Annual Reports</w:t>
            </w:r>
          </w:p>
        </w:tc>
      </w:tr>
    </w:tbl>
    <w:p w14:paraId="7B980F35" w14:textId="77777777" w:rsidR="00774577" w:rsidRDefault="00774577" w:rsidP="00432936">
      <w:pPr>
        <w:keepNext/>
        <w:rPr>
          <w:sz w:val="20"/>
          <w:szCs w:val="20"/>
        </w:rPr>
      </w:pPr>
    </w:p>
    <w:p w14:paraId="7B980F36" w14:textId="77777777" w:rsidR="001D63C7" w:rsidRDefault="001D63C7" w:rsidP="00F22D4E">
      <w:pPr>
        <w:rPr>
          <w:sz w:val="20"/>
          <w:szCs w:val="20"/>
        </w:rPr>
      </w:pPr>
    </w:p>
    <w:p w14:paraId="7B980F37" w14:textId="77777777" w:rsidR="007B0832" w:rsidRDefault="007B0832" w:rsidP="00F22D4E">
      <w:pPr>
        <w:rPr>
          <w:sz w:val="20"/>
          <w:szCs w:val="20"/>
        </w:rPr>
      </w:pPr>
    </w:p>
    <w:p w14:paraId="7B980F38" w14:textId="77777777" w:rsidR="00E4121B" w:rsidRDefault="00E4121B" w:rsidP="00F22D4E">
      <w:pPr>
        <w:rPr>
          <w:sz w:val="20"/>
          <w:szCs w:val="20"/>
        </w:rPr>
      </w:pPr>
    </w:p>
    <w:p w14:paraId="7B980F39" w14:textId="77777777" w:rsidR="00E4121B" w:rsidRDefault="00E4121B" w:rsidP="00F22D4E">
      <w:pPr>
        <w:rPr>
          <w:sz w:val="20"/>
          <w:szCs w:val="20"/>
        </w:rPr>
      </w:pPr>
    </w:p>
    <w:p w14:paraId="7B980F3A" w14:textId="77777777" w:rsidR="00E4121B" w:rsidRDefault="00E4121B" w:rsidP="00F22D4E">
      <w:pPr>
        <w:rPr>
          <w:sz w:val="20"/>
          <w:szCs w:val="20"/>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8"/>
      </w:tblGrid>
      <w:tr w:rsidR="000D67B1" w:rsidRPr="0010753B" w14:paraId="7B980F3C" w14:textId="77777777" w:rsidTr="006508F1">
        <w:tc>
          <w:tcPr>
            <w:tcW w:w="9738" w:type="dxa"/>
            <w:tcBorders>
              <w:bottom w:val="single" w:sz="4" w:space="0" w:color="auto"/>
            </w:tcBorders>
            <w:shd w:val="clear" w:color="auto" w:fill="000000"/>
          </w:tcPr>
          <w:p w14:paraId="7B980F3B" w14:textId="77777777" w:rsidR="000D67B1" w:rsidRPr="0020347E" w:rsidRDefault="000D67B1" w:rsidP="00432936">
            <w:pPr>
              <w:pStyle w:val="Heading3"/>
              <w:rPr>
                <w:color w:val="FFFFFF"/>
                <w:u w:val="none"/>
              </w:rPr>
            </w:pPr>
            <w:bookmarkStart w:id="28" w:name="_Toc171127502"/>
            <w:bookmarkStart w:id="29" w:name="_Toc171127612"/>
            <w:bookmarkStart w:id="30" w:name="_Toc171127677"/>
            <w:bookmarkStart w:id="31" w:name="_Toc374952873"/>
            <w:bookmarkStart w:id="32" w:name="_Toc441568759"/>
            <w:r w:rsidRPr="0020347E">
              <w:rPr>
                <w:color w:val="FFFFFF"/>
                <w:u w:val="none"/>
              </w:rPr>
              <w:t>C.    Organizational Viability</w:t>
            </w:r>
            <w:bookmarkEnd w:id="28"/>
            <w:bookmarkEnd w:id="29"/>
            <w:bookmarkEnd w:id="30"/>
            <w:bookmarkEnd w:id="31"/>
            <w:bookmarkEnd w:id="32"/>
            <w:r w:rsidRPr="0020347E">
              <w:rPr>
                <w:color w:val="FFFFFF"/>
                <w:u w:val="none"/>
              </w:rPr>
              <w:t xml:space="preserve"> </w:t>
            </w:r>
          </w:p>
        </w:tc>
      </w:tr>
    </w:tbl>
    <w:p w14:paraId="7B980F3D" w14:textId="77777777" w:rsidR="00120015" w:rsidRDefault="00120015" w:rsidP="00120015"/>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774577" w:rsidRPr="0010753B" w14:paraId="7B980F40" w14:textId="77777777" w:rsidTr="00611C32">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7B980F3E" w14:textId="77777777" w:rsidR="00774577" w:rsidRPr="0010753B" w:rsidRDefault="00893A7A" w:rsidP="00774577">
            <w:pPr>
              <w:keepNext/>
              <w:jc w:val="center"/>
              <w:rPr>
                <w:b/>
                <w:u w:val="single"/>
              </w:rPr>
            </w:pPr>
            <w:r>
              <w:rPr>
                <w:b/>
                <w:u w:val="single"/>
              </w:rPr>
              <w:lastRenderedPageBreak/>
              <w:t xml:space="preserve">Criterion 8: </w:t>
            </w:r>
            <w:r w:rsidR="00774577" w:rsidRPr="0010753B">
              <w:rPr>
                <w:b/>
                <w:u w:val="single"/>
              </w:rPr>
              <w:t>Capacity</w:t>
            </w:r>
          </w:p>
          <w:p w14:paraId="7B980F3F" w14:textId="77777777" w:rsidR="00774577" w:rsidRPr="0010753B" w:rsidRDefault="00774577" w:rsidP="00A469DD">
            <w:pPr>
              <w:keepNext/>
              <w:jc w:val="center"/>
              <w:rPr>
                <w:b/>
                <w:sz w:val="20"/>
                <w:szCs w:val="20"/>
              </w:rPr>
            </w:pPr>
            <w:r w:rsidRPr="0010753B">
              <w:rPr>
                <w:b/>
                <w:sz w:val="20"/>
                <w:szCs w:val="20"/>
              </w:rPr>
              <w:t>The school sustains a well-functioning organizational structure</w:t>
            </w:r>
            <w:r>
              <w:rPr>
                <w:b/>
                <w:sz w:val="20"/>
                <w:szCs w:val="20"/>
              </w:rPr>
              <w:t xml:space="preserve"> and creates a professional working climate for all staff</w:t>
            </w:r>
          </w:p>
        </w:tc>
      </w:tr>
      <w:tr w:rsidR="00774577" w:rsidRPr="0010753B" w14:paraId="7B980F42" w14:textId="77777777" w:rsidTr="00611C32">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7B980F41" w14:textId="77777777" w:rsidR="00774577" w:rsidRPr="00774577" w:rsidRDefault="00893A7A" w:rsidP="00893A7A">
            <w:pPr>
              <w:pStyle w:val="IndentedText"/>
              <w:keepNext/>
              <w:spacing w:after="0"/>
              <w:ind w:left="0"/>
              <w:jc w:val="center"/>
              <w:rPr>
                <w:rFonts w:ascii="Times New Roman" w:hAnsi="Times New Roman"/>
                <w:b/>
                <w:sz w:val="22"/>
                <w:szCs w:val="22"/>
              </w:rPr>
            </w:pPr>
            <w:r>
              <w:rPr>
                <w:rFonts w:ascii="Times New Roman" w:hAnsi="Times New Roman"/>
                <w:b/>
                <w:sz w:val="22"/>
                <w:szCs w:val="22"/>
              </w:rPr>
              <w:t xml:space="preserve">Key Indicator: </w:t>
            </w:r>
            <w:r w:rsidR="00774577">
              <w:rPr>
                <w:rFonts w:ascii="Times New Roman" w:hAnsi="Times New Roman"/>
                <w:b/>
                <w:sz w:val="22"/>
                <w:szCs w:val="22"/>
              </w:rPr>
              <w:t>School Leadership</w:t>
            </w:r>
          </w:p>
        </w:tc>
      </w:tr>
      <w:tr w:rsidR="00611C32" w:rsidRPr="0010753B" w14:paraId="7B980F50" w14:textId="77777777" w:rsidTr="006765CC">
        <w:trPr>
          <w:trHeight w:val="53"/>
        </w:trPr>
        <w:tc>
          <w:tcPr>
            <w:tcW w:w="7038" w:type="dxa"/>
            <w:vMerge w:val="restart"/>
            <w:tcBorders>
              <w:top w:val="single" w:sz="6" w:space="0" w:color="auto"/>
              <w:left w:val="single" w:sz="12" w:space="0" w:color="auto"/>
              <w:right w:val="single" w:sz="6" w:space="0" w:color="auto"/>
            </w:tcBorders>
          </w:tcPr>
          <w:p w14:paraId="7B980F43" w14:textId="77777777" w:rsidR="00611C32" w:rsidRPr="007C00DC" w:rsidRDefault="00611C32" w:rsidP="00893A7A">
            <w:pPr>
              <w:pStyle w:val="IndentedText"/>
              <w:keepNext/>
              <w:spacing w:after="0"/>
              <w:ind w:left="0"/>
              <w:rPr>
                <w:rFonts w:ascii="Times New Roman" w:hAnsi="Times New Roman"/>
                <w:i/>
                <w:sz w:val="23"/>
                <w:szCs w:val="23"/>
              </w:rPr>
            </w:pPr>
            <w:r w:rsidRPr="007C00DC">
              <w:rPr>
                <w:rFonts w:ascii="Times New Roman" w:hAnsi="Times New Roman"/>
                <w:i/>
                <w:sz w:val="23"/>
                <w:szCs w:val="23"/>
              </w:rPr>
              <w:t>Finding:</w:t>
            </w:r>
            <w:r w:rsidR="006D42AB" w:rsidRPr="007C00DC">
              <w:rPr>
                <w:rFonts w:ascii="Times New Roman" w:hAnsi="Times New Roman"/>
                <w:i/>
                <w:sz w:val="23"/>
                <w:szCs w:val="23"/>
              </w:rPr>
              <w:t xml:space="preserve"> The school has had significant leadership shifts this charter term, both in terms of the structure of the leadership team, and personnel changes. </w:t>
            </w:r>
            <w:r w:rsidR="007F7ACA" w:rsidRPr="007C00DC">
              <w:rPr>
                <w:rFonts w:ascii="Times New Roman" w:hAnsi="Times New Roman"/>
                <w:i/>
                <w:sz w:val="23"/>
                <w:szCs w:val="23"/>
              </w:rPr>
              <w:t>By</w:t>
            </w:r>
            <w:r w:rsidR="003F097B" w:rsidRPr="007C00DC">
              <w:rPr>
                <w:rFonts w:ascii="Times New Roman" w:hAnsi="Times New Roman"/>
                <w:i/>
                <w:sz w:val="23"/>
                <w:szCs w:val="23"/>
              </w:rPr>
              <w:t xml:space="preserve"> Year 5, </w:t>
            </w:r>
            <w:r w:rsidR="007F7ACA" w:rsidRPr="007C00DC">
              <w:rPr>
                <w:rFonts w:ascii="Times New Roman" w:hAnsi="Times New Roman"/>
                <w:i/>
                <w:sz w:val="23"/>
                <w:szCs w:val="23"/>
              </w:rPr>
              <w:t xml:space="preserve">visitors found that </w:t>
            </w:r>
            <w:r w:rsidR="003F097B" w:rsidRPr="007C00DC">
              <w:rPr>
                <w:rFonts w:ascii="Times New Roman" w:hAnsi="Times New Roman"/>
                <w:i/>
                <w:sz w:val="23"/>
                <w:szCs w:val="23"/>
              </w:rPr>
              <w:t>the school’s administrative team has clear roles</w:t>
            </w:r>
            <w:r w:rsidR="0036274F" w:rsidRPr="007C00DC">
              <w:rPr>
                <w:rFonts w:ascii="Times New Roman" w:hAnsi="Times New Roman"/>
                <w:i/>
                <w:sz w:val="23"/>
                <w:szCs w:val="23"/>
              </w:rPr>
              <w:t xml:space="preserve">, </w:t>
            </w:r>
            <w:r w:rsidR="003F097B" w:rsidRPr="007C00DC">
              <w:rPr>
                <w:rFonts w:ascii="Times New Roman" w:hAnsi="Times New Roman"/>
                <w:i/>
                <w:sz w:val="23"/>
                <w:szCs w:val="23"/>
              </w:rPr>
              <w:t>responsibili</w:t>
            </w:r>
            <w:r w:rsidR="0036274F" w:rsidRPr="007C00DC">
              <w:rPr>
                <w:rFonts w:ascii="Times New Roman" w:hAnsi="Times New Roman"/>
                <w:i/>
                <w:sz w:val="23"/>
                <w:szCs w:val="23"/>
              </w:rPr>
              <w:t>ties</w:t>
            </w:r>
            <w:r w:rsidR="003F097B" w:rsidRPr="007C00DC">
              <w:rPr>
                <w:rFonts w:ascii="Times New Roman" w:hAnsi="Times New Roman"/>
                <w:i/>
                <w:sz w:val="23"/>
                <w:szCs w:val="23"/>
              </w:rPr>
              <w:t xml:space="preserve"> and communication structures. </w:t>
            </w:r>
          </w:p>
          <w:p w14:paraId="7B980F44" w14:textId="77777777" w:rsidR="004F4715" w:rsidRPr="007C00DC" w:rsidRDefault="004F4715" w:rsidP="006D39EC">
            <w:pPr>
              <w:rPr>
                <w:sz w:val="23"/>
                <w:szCs w:val="23"/>
              </w:rPr>
            </w:pPr>
          </w:p>
          <w:p w14:paraId="7B980F45" w14:textId="77777777" w:rsidR="004F4715" w:rsidRPr="007C00DC" w:rsidRDefault="004F4715" w:rsidP="006D39EC">
            <w:pPr>
              <w:rPr>
                <w:sz w:val="23"/>
                <w:szCs w:val="23"/>
              </w:rPr>
            </w:pPr>
            <w:r w:rsidRPr="007C00DC">
              <w:rPr>
                <w:sz w:val="23"/>
                <w:szCs w:val="23"/>
              </w:rPr>
              <w:t xml:space="preserve">In the summer of 2013, the founding principal of the school resigned. The board subsequently appointed two co-headmasters to lead the school, the assistant headmaster, and the director of special education. </w:t>
            </w:r>
            <w:r w:rsidR="00E774F2">
              <w:rPr>
                <w:sz w:val="23"/>
                <w:szCs w:val="23"/>
              </w:rPr>
              <w:t xml:space="preserve">One of the two co-headmasters departed the school at the end of the 2013-14 school year. </w:t>
            </w:r>
            <w:r w:rsidRPr="007C00DC">
              <w:rPr>
                <w:sz w:val="23"/>
                <w:szCs w:val="23"/>
              </w:rPr>
              <w:t>The board reverted to a single headmaster role at the end of the 2013-14 school year</w:t>
            </w:r>
            <w:r w:rsidR="00CB1EEB" w:rsidRPr="007C00DC">
              <w:rPr>
                <w:sz w:val="23"/>
                <w:szCs w:val="23"/>
              </w:rPr>
              <w:t>; this headmaster</w:t>
            </w:r>
            <w:r w:rsidRPr="007C00DC">
              <w:rPr>
                <w:sz w:val="23"/>
                <w:szCs w:val="23"/>
              </w:rPr>
              <w:t xml:space="preserve"> remains the school’s current leader. In addition, the school has seen several shifts in personnel in the roles of assistant headmaster and the director/coordinator of special education. </w:t>
            </w:r>
          </w:p>
          <w:p w14:paraId="7B980F46" w14:textId="77777777" w:rsidR="00B13339" w:rsidRPr="007C00DC" w:rsidRDefault="00B13339" w:rsidP="00893A7A">
            <w:pPr>
              <w:rPr>
                <w:sz w:val="23"/>
                <w:szCs w:val="23"/>
              </w:rPr>
            </w:pPr>
          </w:p>
          <w:p w14:paraId="7B980F47" w14:textId="77777777" w:rsidR="008A4DD4" w:rsidRPr="007C00DC" w:rsidRDefault="00C92C35" w:rsidP="009F3E4E">
            <w:pPr>
              <w:rPr>
                <w:sz w:val="23"/>
                <w:szCs w:val="23"/>
              </w:rPr>
            </w:pPr>
            <w:r w:rsidRPr="007C00DC">
              <w:rPr>
                <w:sz w:val="23"/>
                <w:szCs w:val="23"/>
              </w:rPr>
              <w:t>While visitors in Year 2 found that teachers reported dissatisfaction with the administration, d</w:t>
            </w:r>
            <w:r w:rsidR="00B13339" w:rsidRPr="007C00DC">
              <w:rPr>
                <w:sz w:val="23"/>
                <w:szCs w:val="23"/>
              </w:rPr>
              <w:t xml:space="preserve">uring </w:t>
            </w:r>
            <w:r w:rsidR="002E5FD1" w:rsidRPr="007C00DC">
              <w:rPr>
                <w:sz w:val="23"/>
                <w:szCs w:val="23"/>
              </w:rPr>
              <w:t xml:space="preserve">Years 3, 4 and 5, stakeholders reported that the </w:t>
            </w:r>
            <w:r w:rsidRPr="007C00DC">
              <w:rPr>
                <w:sz w:val="23"/>
                <w:szCs w:val="23"/>
              </w:rPr>
              <w:t>administrative</w:t>
            </w:r>
            <w:r w:rsidR="00B13339" w:rsidRPr="007C00DC">
              <w:rPr>
                <w:sz w:val="23"/>
                <w:szCs w:val="23"/>
              </w:rPr>
              <w:t xml:space="preserve"> team has clearly-defined roles</w:t>
            </w:r>
            <w:r w:rsidRPr="007C00DC">
              <w:rPr>
                <w:sz w:val="23"/>
                <w:szCs w:val="23"/>
              </w:rPr>
              <w:t xml:space="preserve"> and</w:t>
            </w:r>
            <w:r w:rsidR="00F06853" w:rsidRPr="007C00DC">
              <w:rPr>
                <w:sz w:val="23"/>
                <w:szCs w:val="23"/>
              </w:rPr>
              <w:t xml:space="preserve"> collaborative</w:t>
            </w:r>
            <w:r w:rsidRPr="007C00DC">
              <w:rPr>
                <w:sz w:val="23"/>
                <w:szCs w:val="23"/>
              </w:rPr>
              <w:t xml:space="preserve"> decision making processes</w:t>
            </w:r>
            <w:r w:rsidR="00B13339" w:rsidRPr="007C00DC">
              <w:rPr>
                <w:sz w:val="23"/>
                <w:szCs w:val="23"/>
              </w:rPr>
              <w:t xml:space="preserve">. </w:t>
            </w:r>
            <w:r w:rsidR="009F3E4E" w:rsidRPr="007C00DC">
              <w:rPr>
                <w:sz w:val="23"/>
                <w:szCs w:val="23"/>
              </w:rPr>
              <w:t xml:space="preserve">In addition to the roles mentioned above, the school also has a director of green programming, </w:t>
            </w:r>
            <w:r w:rsidRPr="007C00DC">
              <w:rPr>
                <w:sz w:val="23"/>
                <w:szCs w:val="23"/>
              </w:rPr>
              <w:t xml:space="preserve">a director of technology, </w:t>
            </w:r>
            <w:r w:rsidR="009F3E4E" w:rsidRPr="007C00DC">
              <w:rPr>
                <w:sz w:val="23"/>
                <w:szCs w:val="23"/>
              </w:rPr>
              <w:t xml:space="preserve">a dean of students, a director of student support, and a director of development. </w:t>
            </w:r>
          </w:p>
          <w:p w14:paraId="7B980F48" w14:textId="77777777" w:rsidR="008A4DD4" w:rsidRPr="007C00DC" w:rsidRDefault="008A4DD4" w:rsidP="009F3E4E">
            <w:pPr>
              <w:rPr>
                <w:sz w:val="23"/>
                <w:szCs w:val="23"/>
              </w:rPr>
            </w:pPr>
          </w:p>
          <w:p w14:paraId="7B980F49" w14:textId="77777777" w:rsidR="00B13339" w:rsidRPr="007C00DC" w:rsidRDefault="00F72DEF" w:rsidP="009F3E4E">
            <w:pPr>
              <w:rPr>
                <w:sz w:val="23"/>
                <w:szCs w:val="23"/>
              </w:rPr>
            </w:pPr>
            <w:r w:rsidRPr="007C00DC">
              <w:rPr>
                <w:sz w:val="23"/>
                <w:szCs w:val="23"/>
              </w:rPr>
              <w:t>Currently, t</w:t>
            </w:r>
            <w:r w:rsidR="008A4DD4" w:rsidRPr="007C00DC">
              <w:rPr>
                <w:sz w:val="23"/>
                <w:szCs w:val="23"/>
              </w:rPr>
              <w:t xml:space="preserve">he school has a leadership team that meets weekly and consists of the headmaster, two assistant headmasters, director of green programming, librarian, and a teacher representative from each content area. The leadership team focuses on issues of school policy such as reallocation of space, changes to programming and the school’s schedule. </w:t>
            </w:r>
          </w:p>
          <w:p w14:paraId="7B980F4A" w14:textId="77777777" w:rsidR="00C92C35" w:rsidRPr="007C00DC" w:rsidRDefault="00C92C35" w:rsidP="009F3E4E">
            <w:pPr>
              <w:rPr>
                <w:sz w:val="23"/>
                <w:szCs w:val="23"/>
              </w:rPr>
            </w:pPr>
          </w:p>
          <w:p w14:paraId="7B980F4B" w14:textId="77777777" w:rsidR="00C92C35" w:rsidRPr="007C00DC" w:rsidRDefault="00C92C35" w:rsidP="009F3E4E">
            <w:pPr>
              <w:rPr>
                <w:sz w:val="23"/>
                <w:szCs w:val="23"/>
              </w:rPr>
            </w:pPr>
            <w:r w:rsidRPr="007C00DC">
              <w:rPr>
                <w:sz w:val="23"/>
                <w:szCs w:val="23"/>
              </w:rPr>
              <w:t xml:space="preserve">The school also has a teaching and learning committee that includes both school leaders and instructional staff. Membership is open to all staff members and the committee meets weekly to plan professional development. </w:t>
            </w:r>
          </w:p>
          <w:p w14:paraId="7B980F4C" w14:textId="77777777" w:rsidR="00C92C35" w:rsidRPr="007C00DC" w:rsidRDefault="00C92C35" w:rsidP="009F3E4E">
            <w:pPr>
              <w:rPr>
                <w:sz w:val="23"/>
                <w:szCs w:val="23"/>
              </w:rPr>
            </w:pPr>
          </w:p>
          <w:p w14:paraId="7B980F4D" w14:textId="77777777" w:rsidR="00C92C35" w:rsidRPr="007C00DC" w:rsidRDefault="008041DF" w:rsidP="008041DF">
            <w:pPr>
              <w:rPr>
                <w:sz w:val="23"/>
                <w:szCs w:val="23"/>
              </w:rPr>
            </w:pPr>
            <w:r w:rsidRPr="007C00DC">
              <w:rPr>
                <w:sz w:val="23"/>
                <w:szCs w:val="23"/>
              </w:rPr>
              <w:t>In Year 5, visitors found that t</w:t>
            </w:r>
            <w:r w:rsidR="00C92C35" w:rsidRPr="007C00DC">
              <w:rPr>
                <w:sz w:val="23"/>
                <w:szCs w:val="23"/>
              </w:rPr>
              <w:t>he school has systems in place to promote communication</w:t>
            </w:r>
            <w:r w:rsidRPr="007C00DC">
              <w:rPr>
                <w:sz w:val="23"/>
                <w:szCs w:val="23"/>
              </w:rPr>
              <w:t xml:space="preserve"> including weekly staff emails from the headmaster, weekly staff meetings, through the staff representatives on the leadership team, and through the attendance of the assistant headmasters at grade and content level team meetings. </w:t>
            </w:r>
          </w:p>
          <w:p w14:paraId="7B980F4E" w14:textId="77777777" w:rsidR="00FA6C87" w:rsidRPr="007C00DC" w:rsidRDefault="00FA6C87" w:rsidP="008041DF">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F4F" w14:textId="77777777" w:rsidR="00611C32" w:rsidRPr="007C00DC" w:rsidRDefault="00611C32" w:rsidP="00893A7A">
            <w:pPr>
              <w:pStyle w:val="IndentedText"/>
              <w:keepNext/>
              <w:spacing w:after="0"/>
              <w:ind w:left="0"/>
              <w:rPr>
                <w:rFonts w:ascii="Times New Roman" w:hAnsi="Times New Roman"/>
                <w:sz w:val="23"/>
                <w:szCs w:val="23"/>
              </w:rPr>
            </w:pPr>
            <w:r w:rsidRPr="001D1417">
              <w:rPr>
                <w:rFonts w:ascii="Times New Roman" w:hAnsi="Times New Roman"/>
                <w:b/>
                <w:sz w:val="23"/>
                <w:szCs w:val="23"/>
              </w:rPr>
              <w:t>Rating:</w:t>
            </w:r>
            <w:r w:rsidR="00F95AA2" w:rsidRPr="00D161AA">
              <w:rPr>
                <w:rFonts w:ascii="Wingdings" w:hAnsi="Wingdings"/>
                <w:b/>
                <w:bCs/>
                <w:color w:val="00B050"/>
                <w:sz w:val="22"/>
                <w:szCs w:val="22"/>
              </w:rPr>
              <w:t></w:t>
            </w:r>
            <w:r w:rsidR="00F95AA2" w:rsidRPr="001D1417">
              <w:rPr>
                <w:rFonts w:ascii="Wingdings" w:hAnsi="Wingdings"/>
                <w:bCs/>
                <w:color w:val="00B050"/>
                <w:sz w:val="23"/>
                <w:szCs w:val="23"/>
              </w:rPr>
              <w:t></w:t>
            </w:r>
            <w:r w:rsidR="00F95AA2" w:rsidRPr="001D1417">
              <w:rPr>
                <w:bCs/>
                <w:sz w:val="23"/>
                <w:szCs w:val="23"/>
              </w:rPr>
              <w:t xml:space="preserve"> </w:t>
            </w:r>
            <w:r w:rsidR="00F95AA2" w:rsidRPr="00784310">
              <w:rPr>
                <w:rFonts w:ascii="Times New Roman" w:hAnsi="Times New Roman"/>
                <w:bCs/>
                <w:sz w:val="23"/>
                <w:szCs w:val="23"/>
              </w:rPr>
              <w:t>Meets</w:t>
            </w:r>
          </w:p>
        </w:tc>
      </w:tr>
      <w:tr w:rsidR="00611C32" w:rsidRPr="0010753B" w14:paraId="7B980F59" w14:textId="77777777" w:rsidTr="006765CC">
        <w:trPr>
          <w:trHeight w:val="1074"/>
        </w:trPr>
        <w:tc>
          <w:tcPr>
            <w:tcW w:w="7038" w:type="dxa"/>
            <w:vMerge/>
            <w:tcBorders>
              <w:left w:val="single" w:sz="12" w:space="0" w:color="auto"/>
              <w:bottom w:val="single" w:sz="6" w:space="0" w:color="auto"/>
              <w:right w:val="single" w:sz="6" w:space="0" w:color="auto"/>
            </w:tcBorders>
          </w:tcPr>
          <w:p w14:paraId="7B980F51" w14:textId="77777777" w:rsidR="00611C32" w:rsidRPr="007C00DC" w:rsidRDefault="00611C32" w:rsidP="00893A7A">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F52" w14:textId="77777777" w:rsidR="00611C32" w:rsidRPr="007C00DC" w:rsidRDefault="00611C32" w:rsidP="00893A7A">
            <w:pPr>
              <w:pStyle w:val="IndentedText"/>
              <w:keepNext/>
              <w:spacing w:after="0"/>
              <w:ind w:left="0"/>
              <w:rPr>
                <w:rFonts w:ascii="Times New Roman" w:hAnsi="Times New Roman"/>
                <w:sz w:val="23"/>
                <w:szCs w:val="23"/>
              </w:rPr>
            </w:pPr>
            <w:r w:rsidRPr="007C00DC">
              <w:rPr>
                <w:rFonts w:ascii="Times New Roman" w:hAnsi="Times New Roman"/>
                <w:sz w:val="23"/>
                <w:szCs w:val="23"/>
              </w:rPr>
              <w:t>Sources:</w:t>
            </w:r>
          </w:p>
          <w:p w14:paraId="7B980F53"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Inspection Report (2015)</w:t>
            </w:r>
          </w:p>
          <w:p w14:paraId="7B980F54"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Application (2015)</w:t>
            </w:r>
          </w:p>
          <w:p w14:paraId="7B980F55"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3 Site Visit Report (2014)</w:t>
            </w:r>
          </w:p>
          <w:p w14:paraId="7B980F56"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2 Site Visit Report (2013)</w:t>
            </w:r>
          </w:p>
          <w:p w14:paraId="7B980F57"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1 Site Visit Report (2012)</w:t>
            </w:r>
          </w:p>
          <w:p w14:paraId="7B980F58" w14:textId="77777777" w:rsidR="00611C32" w:rsidRPr="007C00DC" w:rsidRDefault="001056AD" w:rsidP="00E70531">
            <w:pPr>
              <w:pStyle w:val="IndentedText"/>
              <w:keepNext/>
              <w:numPr>
                <w:ilvl w:val="0"/>
                <w:numId w:val="41"/>
              </w:numPr>
              <w:tabs>
                <w:tab w:val="num" w:pos="720"/>
              </w:tabs>
              <w:spacing w:after="0"/>
              <w:ind w:left="342" w:hanging="270"/>
              <w:jc w:val="left"/>
              <w:rPr>
                <w:rFonts w:ascii="Times New Roman" w:hAnsi="Times New Roman"/>
                <w:sz w:val="23"/>
                <w:szCs w:val="23"/>
              </w:rPr>
            </w:pPr>
            <w:r>
              <w:rPr>
                <w:rFonts w:ascii="Times New Roman" w:hAnsi="Times New Roman"/>
                <w:sz w:val="23"/>
                <w:szCs w:val="23"/>
              </w:rPr>
              <w:t>2012-15</w:t>
            </w:r>
            <w:r w:rsidR="000017E7" w:rsidRPr="007C00DC">
              <w:rPr>
                <w:rFonts w:ascii="Times New Roman" w:hAnsi="Times New Roman"/>
                <w:sz w:val="23"/>
                <w:szCs w:val="23"/>
              </w:rPr>
              <w:t xml:space="preserve"> Annual Reports</w:t>
            </w:r>
          </w:p>
        </w:tc>
      </w:tr>
      <w:tr w:rsidR="00774577" w:rsidRPr="0010753B" w14:paraId="7B980F5B" w14:textId="77777777" w:rsidTr="00611C32">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7B980F5A" w14:textId="77777777" w:rsidR="00774577" w:rsidRPr="00774577" w:rsidRDefault="00893A7A" w:rsidP="00893A7A">
            <w:pPr>
              <w:pStyle w:val="IndentedText"/>
              <w:keepNext/>
              <w:spacing w:after="0"/>
              <w:ind w:left="0"/>
              <w:jc w:val="center"/>
              <w:rPr>
                <w:rFonts w:ascii="Times New Roman" w:hAnsi="Times New Roman"/>
                <w:b/>
                <w:sz w:val="22"/>
                <w:szCs w:val="22"/>
              </w:rPr>
            </w:pPr>
            <w:r>
              <w:rPr>
                <w:rFonts w:ascii="Times New Roman" w:hAnsi="Times New Roman"/>
                <w:b/>
                <w:sz w:val="22"/>
                <w:szCs w:val="22"/>
              </w:rPr>
              <w:lastRenderedPageBreak/>
              <w:t xml:space="preserve">Key Indicator: </w:t>
            </w:r>
            <w:r w:rsidR="00774577">
              <w:rPr>
                <w:rFonts w:ascii="Times New Roman" w:hAnsi="Times New Roman"/>
                <w:b/>
                <w:sz w:val="22"/>
                <w:szCs w:val="22"/>
              </w:rPr>
              <w:t>Professional Climate</w:t>
            </w:r>
          </w:p>
        </w:tc>
      </w:tr>
      <w:tr w:rsidR="00611C32" w:rsidRPr="0010753B" w14:paraId="7B980F65" w14:textId="77777777" w:rsidTr="00463DEF">
        <w:trPr>
          <w:trHeight w:val="53"/>
        </w:trPr>
        <w:tc>
          <w:tcPr>
            <w:tcW w:w="7038" w:type="dxa"/>
            <w:vMerge w:val="restart"/>
            <w:tcBorders>
              <w:top w:val="single" w:sz="6" w:space="0" w:color="auto"/>
              <w:left w:val="single" w:sz="12" w:space="0" w:color="auto"/>
              <w:right w:val="single" w:sz="6" w:space="0" w:color="auto"/>
            </w:tcBorders>
          </w:tcPr>
          <w:p w14:paraId="7B980F5C" w14:textId="77777777" w:rsidR="00611C32" w:rsidRPr="007C00DC" w:rsidRDefault="00611C32" w:rsidP="00893A7A">
            <w:pPr>
              <w:pStyle w:val="IndentedText"/>
              <w:keepNext/>
              <w:spacing w:after="0"/>
              <w:ind w:left="0"/>
              <w:rPr>
                <w:rFonts w:ascii="Times New Roman" w:hAnsi="Times New Roman"/>
                <w:i/>
                <w:sz w:val="23"/>
                <w:szCs w:val="23"/>
              </w:rPr>
            </w:pPr>
            <w:r w:rsidRPr="007C00DC">
              <w:rPr>
                <w:rFonts w:ascii="Times New Roman" w:hAnsi="Times New Roman"/>
                <w:i/>
                <w:sz w:val="23"/>
                <w:szCs w:val="23"/>
              </w:rPr>
              <w:t>Finding:</w:t>
            </w:r>
            <w:r w:rsidR="00D57F4C" w:rsidRPr="007C00DC">
              <w:rPr>
                <w:rFonts w:ascii="Times New Roman" w:hAnsi="Times New Roman"/>
                <w:i/>
                <w:sz w:val="23"/>
                <w:szCs w:val="23"/>
              </w:rPr>
              <w:t xml:space="preserve"> Over the course of the charter term, BGA has increased both teacher collaboration and professional development</w:t>
            </w:r>
            <w:r w:rsidR="00342989" w:rsidRPr="007C00DC">
              <w:rPr>
                <w:rFonts w:ascii="Times New Roman" w:hAnsi="Times New Roman"/>
                <w:i/>
                <w:sz w:val="23"/>
                <w:szCs w:val="23"/>
              </w:rPr>
              <w:t xml:space="preserve"> opportunities. The school h</w:t>
            </w:r>
            <w:r w:rsidR="00D57F4C" w:rsidRPr="007C00DC">
              <w:rPr>
                <w:rFonts w:ascii="Times New Roman" w:hAnsi="Times New Roman"/>
                <w:i/>
                <w:sz w:val="23"/>
                <w:szCs w:val="23"/>
              </w:rPr>
              <w:t xml:space="preserve">as a system in place to evaluate teachers. </w:t>
            </w:r>
          </w:p>
          <w:p w14:paraId="7B980F5D" w14:textId="77777777" w:rsidR="00611C32" w:rsidRPr="007C00DC" w:rsidRDefault="00611C32" w:rsidP="00893A7A">
            <w:pPr>
              <w:pStyle w:val="IndentedText"/>
              <w:keepNext/>
              <w:spacing w:after="0"/>
              <w:ind w:left="0"/>
              <w:rPr>
                <w:rFonts w:ascii="Times New Roman" w:hAnsi="Times New Roman"/>
                <w:sz w:val="23"/>
                <w:szCs w:val="23"/>
              </w:rPr>
            </w:pPr>
          </w:p>
          <w:p w14:paraId="7B980F5E" w14:textId="77777777" w:rsidR="006D39EC" w:rsidRPr="007C00DC" w:rsidRDefault="000D6C9A" w:rsidP="006D39EC">
            <w:pPr>
              <w:rPr>
                <w:sz w:val="23"/>
                <w:szCs w:val="23"/>
              </w:rPr>
            </w:pPr>
            <w:r w:rsidRPr="007C00DC">
              <w:rPr>
                <w:sz w:val="23"/>
                <w:szCs w:val="23"/>
              </w:rPr>
              <w:t xml:space="preserve">Over the course of the charter term, BGA has increased the number of collaborative opportunities for teachers. In Year 5, visitors found that collaborative opportunities included the leadership team and teaching and learning committee mentioned above, grade-level team meetings (weekly in the high school and twice weekly in the middle school), weekly content area team meetings, summer meetings, twice weekly middle school staff meetings, and biweekly high school staff meetings. </w:t>
            </w:r>
          </w:p>
          <w:p w14:paraId="7B980F5F" w14:textId="77777777" w:rsidR="000D6C9A" w:rsidRPr="007C00DC" w:rsidRDefault="000D6C9A" w:rsidP="006D39EC">
            <w:pPr>
              <w:rPr>
                <w:sz w:val="23"/>
                <w:szCs w:val="23"/>
              </w:rPr>
            </w:pPr>
          </w:p>
          <w:p w14:paraId="7B980F60" w14:textId="77777777" w:rsidR="000D6C9A" w:rsidRPr="007C00DC" w:rsidRDefault="000D6C9A" w:rsidP="006D39EC">
            <w:pPr>
              <w:rPr>
                <w:sz w:val="23"/>
                <w:szCs w:val="23"/>
              </w:rPr>
            </w:pPr>
            <w:r w:rsidRPr="007C00DC">
              <w:rPr>
                <w:sz w:val="23"/>
                <w:szCs w:val="23"/>
              </w:rPr>
              <w:t>The school provides teachers with opportunities for professional development, driven by the teaching and learning committee as described above. The professional development calendar works on a five to six week cycle that focuses on various topics. Some topics covered this charter term include trauma sensitivity, Universal Design for Learning (UDL), assessment and data analysis and school cultures. Teachers are also encouraged to engage in off-site professional development activities.</w:t>
            </w:r>
            <w:r w:rsidR="009F4C18" w:rsidRPr="007C00DC">
              <w:rPr>
                <w:sz w:val="23"/>
                <w:szCs w:val="23"/>
              </w:rPr>
              <w:t xml:space="preserve"> Teachers have opportunities to assume leadership roles, and can serve as grade-level and content area representatives to the leadership team. Two staff representatives serve on the board of the school.</w:t>
            </w:r>
            <w:r w:rsidR="00A21D2B" w:rsidRPr="007C00DC">
              <w:rPr>
                <w:sz w:val="23"/>
                <w:szCs w:val="23"/>
              </w:rPr>
              <w:t xml:space="preserve"> In addition, more experienced teachers serve as mentors to new staff members. </w:t>
            </w:r>
          </w:p>
          <w:p w14:paraId="7B980F61" w14:textId="77777777" w:rsidR="00611C32" w:rsidRPr="007C00DC" w:rsidRDefault="00611C32" w:rsidP="00893A7A">
            <w:pPr>
              <w:rPr>
                <w:sz w:val="23"/>
                <w:szCs w:val="23"/>
              </w:rPr>
            </w:pPr>
            <w:r w:rsidRPr="007C00DC">
              <w:rPr>
                <w:sz w:val="23"/>
                <w:szCs w:val="23"/>
              </w:rPr>
              <w:t xml:space="preserve"> </w:t>
            </w:r>
          </w:p>
          <w:p w14:paraId="7B980F62" w14:textId="77777777" w:rsidR="008A4DD4" w:rsidRPr="007C00DC" w:rsidRDefault="00A21D2B" w:rsidP="009F4C18">
            <w:pPr>
              <w:rPr>
                <w:sz w:val="23"/>
                <w:szCs w:val="23"/>
              </w:rPr>
            </w:pPr>
            <w:r w:rsidRPr="007C00DC">
              <w:rPr>
                <w:sz w:val="23"/>
                <w:szCs w:val="23"/>
              </w:rPr>
              <w:t xml:space="preserve">The school uses the Massachusetts Model System for Educator Evaluation as adopted by the Boston Public Schools. Teachers are observed as part of this formal evaluation process </w:t>
            </w:r>
            <w:r w:rsidR="00004C1E">
              <w:rPr>
                <w:sz w:val="23"/>
                <w:szCs w:val="23"/>
              </w:rPr>
              <w:t xml:space="preserve">by the headmaster and assistant headmasters </w:t>
            </w:r>
            <w:r w:rsidRPr="007C00DC">
              <w:rPr>
                <w:sz w:val="23"/>
                <w:szCs w:val="23"/>
              </w:rPr>
              <w:t xml:space="preserve">and are also informally observed with the frequency varying depending on their experience level. Newer teachers are observed more frequently. The school employs a part-time teacher support associate who conducts non-evaluative observations of instruction and supports specific teachers as needed. </w:t>
            </w:r>
          </w:p>
          <w:p w14:paraId="7B980F63" w14:textId="77777777" w:rsidR="00271760" w:rsidRPr="007C00DC" w:rsidRDefault="00271760" w:rsidP="009F4C18">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F64" w14:textId="77777777" w:rsidR="00611C32" w:rsidRPr="007C00DC" w:rsidRDefault="00611C32" w:rsidP="00893A7A">
            <w:pPr>
              <w:pStyle w:val="IndentedText"/>
              <w:keepNext/>
              <w:spacing w:after="0"/>
              <w:ind w:left="0"/>
              <w:rPr>
                <w:rFonts w:ascii="Times New Roman" w:hAnsi="Times New Roman"/>
                <w:sz w:val="23"/>
                <w:szCs w:val="23"/>
              </w:rPr>
            </w:pPr>
            <w:r w:rsidRPr="006F4D72">
              <w:rPr>
                <w:rFonts w:ascii="Times New Roman" w:hAnsi="Times New Roman"/>
                <w:b/>
                <w:sz w:val="23"/>
                <w:szCs w:val="23"/>
              </w:rPr>
              <w:t>Rating:</w:t>
            </w:r>
            <w:r w:rsidR="00F95AA2" w:rsidRPr="00D161AA">
              <w:rPr>
                <w:rFonts w:ascii="Wingdings" w:hAnsi="Wingdings"/>
                <w:b/>
                <w:bCs/>
                <w:color w:val="00B050"/>
                <w:sz w:val="22"/>
                <w:szCs w:val="22"/>
              </w:rPr>
              <w:t></w:t>
            </w:r>
            <w:r w:rsidR="00F95AA2" w:rsidRPr="006F4D72">
              <w:rPr>
                <w:rFonts w:ascii="Wingdings" w:hAnsi="Wingdings"/>
                <w:bCs/>
                <w:color w:val="00B050"/>
                <w:sz w:val="23"/>
                <w:szCs w:val="23"/>
              </w:rPr>
              <w:t></w:t>
            </w:r>
            <w:r w:rsidR="00F95AA2" w:rsidRPr="006F4D72">
              <w:rPr>
                <w:bCs/>
                <w:sz w:val="23"/>
                <w:szCs w:val="23"/>
              </w:rPr>
              <w:t xml:space="preserve"> </w:t>
            </w:r>
            <w:r w:rsidR="00F95AA2" w:rsidRPr="00784310">
              <w:rPr>
                <w:rFonts w:ascii="Times New Roman" w:hAnsi="Times New Roman"/>
                <w:bCs/>
                <w:sz w:val="23"/>
                <w:szCs w:val="23"/>
              </w:rPr>
              <w:t>Meets</w:t>
            </w:r>
          </w:p>
        </w:tc>
      </w:tr>
      <w:tr w:rsidR="00611C32" w:rsidRPr="0010753B" w14:paraId="7B980F6E" w14:textId="77777777" w:rsidTr="00463DEF">
        <w:trPr>
          <w:trHeight w:val="1065"/>
        </w:trPr>
        <w:tc>
          <w:tcPr>
            <w:tcW w:w="7038" w:type="dxa"/>
            <w:vMerge/>
            <w:tcBorders>
              <w:left w:val="single" w:sz="12" w:space="0" w:color="auto"/>
              <w:bottom w:val="single" w:sz="6" w:space="0" w:color="auto"/>
              <w:right w:val="single" w:sz="6" w:space="0" w:color="auto"/>
            </w:tcBorders>
          </w:tcPr>
          <w:p w14:paraId="7B980F66" w14:textId="77777777" w:rsidR="00611C32" w:rsidRPr="007C00DC" w:rsidRDefault="00611C32" w:rsidP="00893A7A">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F67" w14:textId="77777777" w:rsidR="00611C32" w:rsidRPr="007C00DC" w:rsidRDefault="00611C32" w:rsidP="00893A7A">
            <w:pPr>
              <w:pStyle w:val="IndentedText"/>
              <w:keepNext/>
              <w:spacing w:after="0"/>
              <w:ind w:left="0"/>
              <w:rPr>
                <w:rFonts w:ascii="Times New Roman" w:hAnsi="Times New Roman"/>
                <w:sz w:val="23"/>
                <w:szCs w:val="23"/>
              </w:rPr>
            </w:pPr>
            <w:r w:rsidRPr="007C00DC">
              <w:rPr>
                <w:rFonts w:ascii="Times New Roman" w:hAnsi="Times New Roman"/>
                <w:sz w:val="23"/>
                <w:szCs w:val="23"/>
              </w:rPr>
              <w:t>Sources:</w:t>
            </w:r>
          </w:p>
          <w:p w14:paraId="7B980F68"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Inspection Report (2015)</w:t>
            </w:r>
          </w:p>
          <w:p w14:paraId="7B980F69"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Application (2015)</w:t>
            </w:r>
          </w:p>
          <w:p w14:paraId="7B980F6A"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3 Site Visit Report (2014)</w:t>
            </w:r>
          </w:p>
          <w:p w14:paraId="7B980F6B"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2 Site Visit Report (2013)</w:t>
            </w:r>
          </w:p>
          <w:p w14:paraId="7B980F6C"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1 Site Visit Report (2012)</w:t>
            </w:r>
          </w:p>
          <w:p w14:paraId="7B980F6D" w14:textId="77777777" w:rsidR="00611C32" w:rsidRPr="007C00DC" w:rsidRDefault="001056AD" w:rsidP="00E70531">
            <w:pPr>
              <w:pStyle w:val="IndentedText"/>
              <w:keepNext/>
              <w:numPr>
                <w:ilvl w:val="0"/>
                <w:numId w:val="41"/>
              </w:numPr>
              <w:tabs>
                <w:tab w:val="num" w:pos="720"/>
              </w:tabs>
              <w:spacing w:after="0"/>
              <w:ind w:left="342" w:hanging="270"/>
              <w:jc w:val="left"/>
              <w:rPr>
                <w:rFonts w:ascii="Times New Roman" w:hAnsi="Times New Roman"/>
                <w:sz w:val="23"/>
                <w:szCs w:val="23"/>
              </w:rPr>
            </w:pPr>
            <w:r>
              <w:rPr>
                <w:rFonts w:ascii="Times New Roman" w:hAnsi="Times New Roman"/>
                <w:sz w:val="23"/>
                <w:szCs w:val="23"/>
              </w:rPr>
              <w:t>2012-15</w:t>
            </w:r>
            <w:r w:rsidR="000017E7" w:rsidRPr="007C00DC">
              <w:rPr>
                <w:rFonts w:ascii="Times New Roman" w:hAnsi="Times New Roman"/>
                <w:sz w:val="23"/>
                <w:szCs w:val="23"/>
              </w:rPr>
              <w:t xml:space="preserve"> Annual Reports</w:t>
            </w:r>
          </w:p>
        </w:tc>
      </w:tr>
      <w:tr w:rsidR="00774577" w:rsidRPr="0010753B" w14:paraId="7B980F70" w14:textId="77777777" w:rsidTr="00611C32">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7B980F6F" w14:textId="77777777" w:rsidR="00774577" w:rsidRPr="00774577" w:rsidRDefault="00893A7A" w:rsidP="00DB6A70">
            <w:pPr>
              <w:pStyle w:val="IndentedText"/>
              <w:keepNext/>
              <w:spacing w:after="0"/>
              <w:ind w:left="0"/>
              <w:jc w:val="center"/>
              <w:rPr>
                <w:rFonts w:ascii="Times New Roman" w:hAnsi="Times New Roman"/>
                <w:b/>
                <w:sz w:val="22"/>
                <w:szCs w:val="22"/>
              </w:rPr>
            </w:pPr>
            <w:r>
              <w:rPr>
                <w:rFonts w:ascii="Times New Roman" w:hAnsi="Times New Roman"/>
                <w:b/>
                <w:sz w:val="22"/>
                <w:szCs w:val="22"/>
              </w:rPr>
              <w:lastRenderedPageBreak/>
              <w:t xml:space="preserve">Key Indicator: </w:t>
            </w:r>
            <w:r w:rsidR="00774577">
              <w:rPr>
                <w:rFonts w:ascii="Times New Roman" w:hAnsi="Times New Roman"/>
                <w:b/>
                <w:sz w:val="22"/>
                <w:szCs w:val="22"/>
              </w:rPr>
              <w:t xml:space="preserve">Contractual Relationships </w:t>
            </w:r>
          </w:p>
        </w:tc>
      </w:tr>
      <w:tr w:rsidR="00611C32" w:rsidRPr="0010753B" w14:paraId="7B980F78" w14:textId="77777777" w:rsidTr="00463DEF">
        <w:trPr>
          <w:trHeight w:val="53"/>
        </w:trPr>
        <w:tc>
          <w:tcPr>
            <w:tcW w:w="7038" w:type="dxa"/>
            <w:vMerge w:val="restart"/>
            <w:tcBorders>
              <w:top w:val="single" w:sz="6" w:space="0" w:color="auto"/>
              <w:left w:val="single" w:sz="12" w:space="0" w:color="auto"/>
              <w:right w:val="single" w:sz="6" w:space="0" w:color="auto"/>
            </w:tcBorders>
          </w:tcPr>
          <w:p w14:paraId="7B980F71" w14:textId="77777777" w:rsidR="00611C32" w:rsidRPr="007C00DC" w:rsidRDefault="00611C32" w:rsidP="00893A7A">
            <w:pPr>
              <w:pStyle w:val="IndentedText"/>
              <w:keepNext/>
              <w:spacing w:after="0"/>
              <w:ind w:left="0"/>
              <w:rPr>
                <w:rFonts w:ascii="Times New Roman" w:hAnsi="Times New Roman"/>
                <w:i/>
                <w:sz w:val="23"/>
                <w:szCs w:val="23"/>
              </w:rPr>
            </w:pPr>
            <w:r w:rsidRPr="007C00DC">
              <w:rPr>
                <w:rFonts w:ascii="Times New Roman" w:hAnsi="Times New Roman"/>
                <w:i/>
                <w:sz w:val="23"/>
                <w:szCs w:val="23"/>
              </w:rPr>
              <w:t>Finding:</w:t>
            </w:r>
            <w:r w:rsidR="00B9352C" w:rsidRPr="007C00DC">
              <w:rPr>
                <w:rFonts w:ascii="Times New Roman" w:hAnsi="Times New Roman"/>
                <w:i/>
                <w:sz w:val="23"/>
                <w:szCs w:val="23"/>
              </w:rPr>
              <w:t xml:space="preserve"> </w:t>
            </w:r>
            <w:r w:rsidR="005A7B55" w:rsidRPr="007C00DC">
              <w:rPr>
                <w:rFonts w:ascii="Times New Roman" w:hAnsi="Times New Roman"/>
                <w:i/>
                <w:sz w:val="23"/>
                <w:szCs w:val="23"/>
              </w:rPr>
              <w:t>Over the course of the charter term, s</w:t>
            </w:r>
            <w:r w:rsidR="00B9352C" w:rsidRPr="007C00DC">
              <w:rPr>
                <w:rFonts w:ascii="Times New Roman" w:hAnsi="Times New Roman"/>
                <w:i/>
                <w:sz w:val="23"/>
                <w:szCs w:val="23"/>
              </w:rPr>
              <w:t>takeholders</w:t>
            </w:r>
            <w:r w:rsidR="00F72DEF" w:rsidRPr="007C00DC">
              <w:rPr>
                <w:rFonts w:ascii="Times New Roman" w:hAnsi="Times New Roman"/>
                <w:i/>
                <w:sz w:val="23"/>
                <w:szCs w:val="23"/>
              </w:rPr>
              <w:t xml:space="preserve"> have reported</w:t>
            </w:r>
            <w:r w:rsidR="005A7B55" w:rsidRPr="007C00DC">
              <w:rPr>
                <w:rFonts w:ascii="Times New Roman" w:hAnsi="Times New Roman"/>
                <w:i/>
                <w:sz w:val="23"/>
                <w:szCs w:val="23"/>
              </w:rPr>
              <w:t xml:space="preserve"> an improved relationship</w:t>
            </w:r>
            <w:r w:rsidR="00B9352C" w:rsidRPr="007C00DC">
              <w:rPr>
                <w:rFonts w:ascii="Times New Roman" w:hAnsi="Times New Roman"/>
                <w:i/>
                <w:sz w:val="23"/>
                <w:szCs w:val="23"/>
              </w:rPr>
              <w:t xml:space="preserve"> with the Boston Public Schools; however, the school district has not </w:t>
            </w:r>
            <w:r w:rsidR="00271760" w:rsidRPr="007C00DC">
              <w:rPr>
                <w:rFonts w:ascii="Times New Roman" w:hAnsi="Times New Roman"/>
                <w:i/>
                <w:sz w:val="23"/>
                <w:szCs w:val="23"/>
              </w:rPr>
              <w:t>consistently</w:t>
            </w:r>
            <w:r w:rsidR="00B9352C" w:rsidRPr="007C00DC">
              <w:rPr>
                <w:rFonts w:ascii="Times New Roman" w:hAnsi="Times New Roman"/>
                <w:i/>
                <w:sz w:val="23"/>
                <w:szCs w:val="23"/>
              </w:rPr>
              <w:t xml:space="preserve"> honored their MOU with the school. </w:t>
            </w:r>
          </w:p>
          <w:p w14:paraId="7B980F72" w14:textId="77777777" w:rsidR="005A7B55" w:rsidRPr="007C00DC" w:rsidRDefault="005A7B55" w:rsidP="00823074">
            <w:pPr>
              <w:rPr>
                <w:sz w:val="23"/>
                <w:szCs w:val="23"/>
              </w:rPr>
            </w:pPr>
          </w:p>
          <w:p w14:paraId="7B980F73" w14:textId="77777777" w:rsidR="005C6BD5" w:rsidRPr="007C00DC" w:rsidRDefault="005A7B55" w:rsidP="00823074">
            <w:pPr>
              <w:rPr>
                <w:sz w:val="23"/>
                <w:szCs w:val="23"/>
              </w:rPr>
            </w:pPr>
            <w:r w:rsidRPr="007C00DC">
              <w:rPr>
                <w:sz w:val="23"/>
                <w:szCs w:val="23"/>
              </w:rPr>
              <w:t xml:space="preserve">In Years 1 and 2, stakeholders reported that the relationship with BPS was a challenge. However, the relationship improved over the course of the charter term and </w:t>
            </w:r>
            <w:r w:rsidRPr="007C00DC">
              <w:rPr>
                <w:bCs/>
                <w:sz w:val="23"/>
                <w:szCs w:val="23"/>
              </w:rPr>
              <w:t>a</w:t>
            </w:r>
            <w:r w:rsidR="00823074" w:rsidRPr="007C00DC">
              <w:rPr>
                <w:bCs/>
                <w:sz w:val="23"/>
                <w:szCs w:val="23"/>
              </w:rPr>
              <w:t xml:space="preserve">t the Year 5 renewal inspection, school stakeholders reported that the school and district have a positive working relationship. </w:t>
            </w:r>
            <w:r w:rsidR="00823074" w:rsidRPr="007C00DC">
              <w:rPr>
                <w:sz w:val="23"/>
                <w:szCs w:val="23"/>
              </w:rPr>
              <w:t xml:space="preserve">BPS provides the school with a facility and a variety of services, including transportation, security, technology support, labor and media relations, food delivery and distribution, and custodial/maintenance support. BPS also provides </w:t>
            </w:r>
            <w:r w:rsidR="005C6BD5" w:rsidRPr="007C00DC">
              <w:rPr>
                <w:sz w:val="23"/>
                <w:szCs w:val="23"/>
              </w:rPr>
              <w:t>professional developmen</w:t>
            </w:r>
            <w:r w:rsidR="00823074" w:rsidRPr="007C00DC">
              <w:rPr>
                <w:sz w:val="23"/>
                <w:szCs w:val="23"/>
              </w:rPr>
              <w:t>t to the headmaster</w:t>
            </w:r>
            <w:r w:rsidR="005C6BD5" w:rsidRPr="007C00DC">
              <w:rPr>
                <w:sz w:val="23"/>
                <w:szCs w:val="23"/>
              </w:rPr>
              <w:t xml:space="preserve">. A </w:t>
            </w:r>
            <w:r w:rsidR="00823074" w:rsidRPr="007C00DC">
              <w:rPr>
                <w:sz w:val="23"/>
                <w:szCs w:val="23"/>
              </w:rPr>
              <w:t xml:space="preserve">principal leader </w:t>
            </w:r>
            <w:r w:rsidR="005C6BD5" w:rsidRPr="007C00DC">
              <w:rPr>
                <w:sz w:val="23"/>
                <w:szCs w:val="23"/>
              </w:rPr>
              <w:t xml:space="preserve">from BPS </w:t>
            </w:r>
            <w:r w:rsidR="00823074" w:rsidRPr="007C00DC">
              <w:rPr>
                <w:sz w:val="23"/>
                <w:szCs w:val="23"/>
              </w:rPr>
              <w:t xml:space="preserve">is assigned to BGA who has visited the school approximately five times </w:t>
            </w:r>
            <w:r w:rsidR="005C6BD5" w:rsidRPr="007C00DC">
              <w:rPr>
                <w:sz w:val="23"/>
                <w:szCs w:val="23"/>
              </w:rPr>
              <w:t xml:space="preserve">in the current school </w:t>
            </w:r>
            <w:r w:rsidR="00823074" w:rsidRPr="007C00DC">
              <w:rPr>
                <w:sz w:val="23"/>
                <w:szCs w:val="23"/>
              </w:rPr>
              <w:t xml:space="preserve">year and works with the headmaster on instructional issues, such as creating an instructional leadership team. </w:t>
            </w:r>
          </w:p>
          <w:p w14:paraId="7B980F74" w14:textId="77777777" w:rsidR="005C6BD5" w:rsidRPr="007C00DC" w:rsidRDefault="005C6BD5" w:rsidP="00823074">
            <w:pPr>
              <w:rPr>
                <w:sz w:val="23"/>
                <w:szCs w:val="23"/>
              </w:rPr>
            </w:pPr>
          </w:p>
          <w:p w14:paraId="7B980F75" w14:textId="77777777" w:rsidR="00611C32" w:rsidRPr="007C00DC" w:rsidRDefault="00823074" w:rsidP="00893A7A">
            <w:pPr>
              <w:rPr>
                <w:sz w:val="23"/>
                <w:szCs w:val="23"/>
              </w:rPr>
            </w:pPr>
            <w:r w:rsidRPr="007C00DC">
              <w:rPr>
                <w:bCs/>
                <w:sz w:val="23"/>
                <w:szCs w:val="23"/>
              </w:rPr>
              <w:t xml:space="preserve">Although the school and district have established a positive working relationship, several challenges have hindered that relationship during the charter term. </w:t>
            </w:r>
            <w:r w:rsidR="002958CB">
              <w:rPr>
                <w:bCs/>
                <w:sz w:val="23"/>
                <w:szCs w:val="23"/>
              </w:rPr>
              <w:t xml:space="preserve">As described above, the school adjusted its growth plan to fit BPS needs. </w:t>
            </w:r>
            <w:r w:rsidR="005C6BD5" w:rsidRPr="007C00DC">
              <w:rPr>
                <w:bCs/>
                <w:sz w:val="23"/>
                <w:szCs w:val="23"/>
              </w:rPr>
              <w:t xml:space="preserve">Throughout the charter term, </w:t>
            </w:r>
            <w:r w:rsidR="005C6BD5" w:rsidRPr="007C00DC">
              <w:rPr>
                <w:sz w:val="23"/>
                <w:szCs w:val="23"/>
              </w:rPr>
              <w:t>stakeholders</w:t>
            </w:r>
            <w:r w:rsidRPr="007C00DC">
              <w:rPr>
                <w:sz w:val="23"/>
                <w:szCs w:val="23"/>
              </w:rPr>
              <w:t xml:space="preserve"> reported that starting BGA as a high school serving 9</w:t>
            </w:r>
            <w:r w:rsidRPr="007C00DC">
              <w:rPr>
                <w:sz w:val="23"/>
                <w:szCs w:val="23"/>
                <w:vertAlign w:val="superscript"/>
              </w:rPr>
              <w:t>th</w:t>
            </w:r>
            <w:r w:rsidRPr="007C00DC">
              <w:rPr>
                <w:sz w:val="23"/>
                <w:szCs w:val="23"/>
              </w:rPr>
              <w:t>-to-12</w:t>
            </w:r>
            <w:r w:rsidRPr="007C00DC">
              <w:rPr>
                <w:sz w:val="23"/>
                <w:szCs w:val="23"/>
                <w:vertAlign w:val="superscript"/>
              </w:rPr>
              <w:t>th</w:t>
            </w:r>
            <w:r w:rsidRPr="007C00DC">
              <w:rPr>
                <w:sz w:val="23"/>
                <w:szCs w:val="23"/>
              </w:rPr>
              <w:t xml:space="preserve"> grade students (despite being designed to serve only 6</w:t>
            </w:r>
            <w:r w:rsidRPr="007C00DC">
              <w:rPr>
                <w:sz w:val="23"/>
                <w:szCs w:val="23"/>
                <w:vertAlign w:val="superscript"/>
              </w:rPr>
              <w:t>th</w:t>
            </w:r>
            <w:r w:rsidRPr="007C00DC">
              <w:rPr>
                <w:sz w:val="23"/>
                <w:szCs w:val="23"/>
              </w:rPr>
              <w:t xml:space="preserve"> and 9</w:t>
            </w:r>
            <w:r w:rsidRPr="007C00DC">
              <w:rPr>
                <w:sz w:val="23"/>
                <w:szCs w:val="23"/>
                <w:vertAlign w:val="superscript"/>
              </w:rPr>
              <w:t>th</w:t>
            </w:r>
            <w:r w:rsidRPr="007C00DC">
              <w:rPr>
                <w:sz w:val="23"/>
                <w:szCs w:val="23"/>
              </w:rPr>
              <w:t xml:space="preserve"> grade students in its inaugural year) was a significant struggle. </w:t>
            </w:r>
            <w:r w:rsidR="005C6BD5" w:rsidRPr="007C00DC">
              <w:rPr>
                <w:sz w:val="23"/>
                <w:szCs w:val="23"/>
              </w:rPr>
              <w:t xml:space="preserve">In addition, </w:t>
            </w:r>
            <w:r w:rsidRPr="007C00DC">
              <w:rPr>
                <w:sz w:val="23"/>
                <w:szCs w:val="23"/>
              </w:rPr>
              <w:t xml:space="preserve">BGA has struggled, at times, to collaborate with the district to secure a facility that meets its needs. </w:t>
            </w:r>
            <w:r w:rsidR="005743AF">
              <w:rPr>
                <w:sz w:val="23"/>
                <w:szCs w:val="23"/>
              </w:rPr>
              <w:t xml:space="preserve">For example, the school is currently co-located with Another Course to College, a BPS school, despite requiring the space of the full facility to meet its growth plan. </w:t>
            </w:r>
            <w:r w:rsidR="005C6BD5" w:rsidRPr="007C00DC">
              <w:rPr>
                <w:sz w:val="23"/>
                <w:szCs w:val="23"/>
              </w:rPr>
              <w:t xml:space="preserve">During the Year 5 renewal inspection, administrators and board members cited several other challenges in the areas of enrollment, communication, timeliness, and transportation.  </w:t>
            </w:r>
          </w:p>
          <w:p w14:paraId="7B980F76" w14:textId="77777777" w:rsidR="004356DF" w:rsidRPr="007C00DC" w:rsidRDefault="004356DF" w:rsidP="00893A7A">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F77" w14:textId="77777777" w:rsidR="00611C32" w:rsidRPr="007C00DC" w:rsidRDefault="00611C32" w:rsidP="00893A7A">
            <w:pPr>
              <w:pStyle w:val="IndentedText"/>
              <w:keepNext/>
              <w:spacing w:after="0"/>
              <w:ind w:left="0"/>
              <w:rPr>
                <w:rFonts w:ascii="Times New Roman" w:hAnsi="Times New Roman"/>
                <w:sz w:val="23"/>
                <w:szCs w:val="23"/>
              </w:rPr>
            </w:pPr>
            <w:r w:rsidRPr="006765CC">
              <w:rPr>
                <w:rFonts w:ascii="Times New Roman" w:hAnsi="Times New Roman"/>
                <w:b/>
                <w:sz w:val="23"/>
                <w:szCs w:val="23"/>
              </w:rPr>
              <w:t>Rating:</w:t>
            </w:r>
            <w:r w:rsidR="00F95AA2" w:rsidRPr="006765CC">
              <w:rPr>
                <w:rFonts w:ascii="Wingdings" w:hAnsi="Wingdings"/>
                <w:bCs/>
                <w:color w:val="FFC000"/>
                <w:sz w:val="23"/>
                <w:szCs w:val="23"/>
              </w:rPr>
              <w:t></w:t>
            </w:r>
            <w:r w:rsidR="00463DEF">
              <w:rPr>
                <w:bCs/>
                <w:sz w:val="23"/>
                <w:szCs w:val="23"/>
              </w:rPr>
              <w:t xml:space="preserve"> </w:t>
            </w:r>
            <w:r w:rsidR="00F95AA2" w:rsidRPr="00784310">
              <w:rPr>
                <w:rFonts w:ascii="Times New Roman" w:hAnsi="Times New Roman"/>
                <w:bCs/>
                <w:sz w:val="23"/>
                <w:szCs w:val="23"/>
              </w:rPr>
              <w:t>Partially Meets</w:t>
            </w:r>
          </w:p>
        </w:tc>
      </w:tr>
      <w:tr w:rsidR="00611C32" w:rsidRPr="0010753B" w14:paraId="7B980F81" w14:textId="77777777" w:rsidTr="00463DEF">
        <w:trPr>
          <w:trHeight w:val="1074"/>
        </w:trPr>
        <w:tc>
          <w:tcPr>
            <w:tcW w:w="7038" w:type="dxa"/>
            <w:vMerge/>
            <w:tcBorders>
              <w:left w:val="single" w:sz="12" w:space="0" w:color="auto"/>
              <w:bottom w:val="single" w:sz="12" w:space="0" w:color="auto"/>
              <w:right w:val="single" w:sz="6" w:space="0" w:color="auto"/>
            </w:tcBorders>
          </w:tcPr>
          <w:p w14:paraId="7B980F79" w14:textId="77777777" w:rsidR="00611C32" w:rsidRPr="007C00DC" w:rsidRDefault="00611C32" w:rsidP="00893A7A">
            <w:pPr>
              <w:rPr>
                <w:sz w:val="23"/>
                <w:szCs w:val="23"/>
              </w:rPr>
            </w:pPr>
          </w:p>
        </w:tc>
        <w:tc>
          <w:tcPr>
            <w:tcW w:w="2700" w:type="dxa"/>
            <w:tcBorders>
              <w:top w:val="single" w:sz="6" w:space="0" w:color="auto"/>
              <w:left w:val="single" w:sz="6" w:space="0" w:color="auto"/>
              <w:bottom w:val="single" w:sz="12" w:space="0" w:color="auto"/>
              <w:right w:val="single" w:sz="12" w:space="0" w:color="auto"/>
            </w:tcBorders>
          </w:tcPr>
          <w:p w14:paraId="7B980F7A" w14:textId="77777777" w:rsidR="00611C32" w:rsidRPr="007C00DC" w:rsidRDefault="00611C32" w:rsidP="00893A7A">
            <w:pPr>
              <w:pStyle w:val="IndentedText"/>
              <w:keepNext/>
              <w:spacing w:after="0"/>
              <w:ind w:left="0"/>
              <w:rPr>
                <w:rFonts w:ascii="Times New Roman" w:hAnsi="Times New Roman"/>
                <w:sz w:val="23"/>
                <w:szCs w:val="23"/>
              </w:rPr>
            </w:pPr>
            <w:r w:rsidRPr="007C00DC">
              <w:rPr>
                <w:rFonts w:ascii="Times New Roman" w:hAnsi="Times New Roman"/>
                <w:sz w:val="23"/>
                <w:szCs w:val="23"/>
              </w:rPr>
              <w:t>Sources:</w:t>
            </w:r>
          </w:p>
          <w:p w14:paraId="7B980F7B"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Inspection Report (2015)</w:t>
            </w:r>
          </w:p>
          <w:p w14:paraId="7B980F7C"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Application (2015)</w:t>
            </w:r>
          </w:p>
          <w:p w14:paraId="7B980F7D"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3 Site Visit Report (2014)</w:t>
            </w:r>
          </w:p>
          <w:p w14:paraId="7B980F7E"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2 Site Visit Report (2013)</w:t>
            </w:r>
          </w:p>
          <w:p w14:paraId="7B980F7F"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1 Site Visit Report (2012)</w:t>
            </w:r>
          </w:p>
          <w:p w14:paraId="7B980F80" w14:textId="77777777" w:rsidR="00611C32" w:rsidRPr="007C00DC" w:rsidRDefault="001056AD" w:rsidP="00E70531">
            <w:pPr>
              <w:pStyle w:val="IndentedText"/>
              <w:keepNext/>
              <w:numPr>
                <w:ilvl w:val="0"/>
                <w:numId w:val="41"/>
              </w:numPr>
              <w:tabs>
                <w:tab w:val="num" w:pos="720"/>
              </w:tabs>
              <w:spacing w:after="0"/>
              <w:ind w:left="342" w:hanging="270"/>
              <w:jc w:val="left"/>
              <w:rPr>
                <w:rFonts w:ascii="Times New Roman" w:hAnsi="Times New Roman"/>
                <w:sz w:val="23"/>
                <w:szCs w:val="23"/>
              </w:rPr>
            </w:pPr>
            <w:r>
              <w:rPr>
                <w:rFonts w:ascii="Times New Roman" w:hAnsi="Times New Roman"/>
                <w:sz w:val="23"/>
                <w:szCs w:val="23"/>
              </w:rPr>
              <w:t>2012-15</w:t>
            </w:r>
            <w:r w:rsidR="000017E7" w:rsidRPr="007C00DC">
              <w:rPr>
                <w:rFonts w:ascii="Times New Roman" w:hAnsi="Times New Roman"/>
                <w:sz w:val="23"/>
                <w:szCs w:val="23"/>
              </w:rPr>
              <w:t xml:space="preserve"> Annual Reports</w:t>
            </w:r>
          </w:p>
        </w:tc>
      </w:tr>
    </w:tbl>
    <w:p w14:paraId="7B980F82" w14:textId="77777777" w:rsidR="00774577" w:rsidRDefault="00774577" w:rsidP="00120015"/>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880245" w:rsidRPr="0010753B" w14:paraId="7B980F85" w14:textId="77777777" w:rsidTr="00893A7A">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7B980F83" w14:textId="77777777" w:rsidR="00880245" w:rsidRPr="0010753B" w:rsidRDefault="00893A7A" w:rsidP="00880245">
            <w:pPr>
              <w:keepNext/>
              <w:jc w:val="center"/>
              <w:rPr>
                <w:b/>
                <w:u w:val="single"/>
              </w:rPr>
            </w:pPr>
            <w:r>
              <w:rPr>
                <w:b/>
                <w:u w:val="single"/>
              </w:rPr>
              <w:lastRenderedPageBreak/>
              <w:t xml:space="preserve">Criterion 9: </w:t>
            </w:r>
            <w:r w:rsidR="00880245" w:rsidRPr="0010753B">
              <w:rPr>
                <w:b/>
                <w:u w:val="single"/>
              </w:rPr>
              <w:t>Governance</w:t>
            </w:r>
          </w:p>
          <w:p w14:paraId="7B980F84" w14:textId="77777777" w:rsidR="00880245" w:rsidRPr="0010753B" w:rsidRDefault="00880245" w:rsidP="00880245">
            <w:pPr>
              <w:keepNext/>
              <w:jc w:val="center"/>
              <w:rPr>
                <w:b/>
                <w:sz w:val="20"/>
                <w:szCs w:val="20"/>
              </w:rPr>
            </w:pPr>
            <w:r w:rsidRPr="00B10BF9">
              <w:rPr>
                <w:b/>
                <w:sz w:val="20"/>
                <w:szCs w:val="20"/>
              </w:rPr>
              <w:t>Members of the board of trustees act as public agents authorized by the state and provide competent and appropriate governance to ensure the success and sustainability of the school.</w:t>
            </w:r>
          </w:p>
        </w:tc>
      </w:tr>
      <w:tr w:rsidR="00611C32" w:rsidRPr="0010753B" w14:paraId="7B980F93" w14:textId="77777777" w:rsidTr="00463DEF">
        <w:trPr>
          <w:trHeight w:val="53"/>
        </w:trPr>
        <w:tc>
          <w:tcPr>
            <w:tcW w:w="7038" w:type="dxa"/>
            <w:vMerge w:val="restart"/>
            <w:tcBorders>
              <w:top w:val="single" w:sz="6" w:space="0" w:color="auto"/>
              <w:left w:val="single" w:sz="12" w:space="0" w:color="auto"/>
              <w:right w:val="single" w:sz="6" w:space="0" w:color="auto"/>
            </w:tcBorders>
          </w:tcPr>
          <w:p w14:paraId="7B980F86" w14:textId="77777777" w:rsidR="00611C32" w:rsidRPr="00BA65DE" w:rsidRDefault="00611C32" w:rsidP="00893A7A">
            <w:pPr>
              <w:pStyle w:val="IndentedText"/>
              <w:keepNext/>
              <w:spacing w:after="0"/>
              <w:ind w:left="0"/>
              <w:rPr>
                <w:rFonts w:ascii="Times New Roman" w:hAnsi="Times New Roman"/>
                <w:i/>
                <w:sz w:val="23"/>
                <w:szCs w:val="23"/>
              </w:rPr>
            </w:pPr>
            <w:r w:rsidRPr="00BA65DE">
              <w:rPr>
                <w:rFonts w:ascii="Times New Roman" w:hAnsi="Times New Roman"/>
                <w:i/>
                <w:sz w:val="23"/>
                <w:szCs w:val="23"/>
              </w:rPr>
              <w:t>Finding:</w:t>
            </w:r>
            <w:r w:rsidR="00C93FD0" w:rsidRPr="00BA65DE">
              <w:rPr>
                <w:rFonts w:ascii="Times New Roman" w:hAnsi="Times New Roman"/>
                <w:i/>
                <w:sz w:val="23"/>
                <w:szCs w:val="23"/>
              </w:rPr>
              <w:t xml:space="preserve"> The board has increase</w:t>
            </w:r>
            <w:r w:rsidR="00FF017C" w:rsidRPr="00BA65DE">
              <w:rPr>
                <w:rFonts w:ascii="Times New Roman" w:hAnsi="Times New Roman"/>
                <w:i/>
                <w:sz w:val="23"/>
                <w:szCs w:val="23"/>
              </w:rPr>
              <w:t>d</w:t>
            </w:r>
            <w:r w:rsidR="00C93FD0" w:rsidRPr="00BA65DE">
              <w:rPr>
                <w:rFonts w:ascii="Times New Roman" w:hAnsi="Times New Roman"/>
                <w:i/>
                <w:sz w:val="23"/>
                <w:szCs w:val="23"/>
              </w:rPr>
              <w:t xml:space="preserve"> its oversight and support of the school over the course of the charter term. </w:t>
            </w:r>
            <w:r w:rsidR="009E2F38" w:rsidRPr="00BA65DE">
              <w:rPr>
                <w:rFonts w:ascii="Times New Roman" w:hAnsi="Times New Roman"/>
                <w:i/>
                <w:sz w:val="23"/>
                <w:szCs w:val="23"/>
              </w:rPr>
              <w:t xml:space="preserve">The </w:t>
            </w:r>
            <w:r w:rsidR="001A09E3" w:rsidRPr="00BA65DE">
              <w:rPr>
                <w:rFonts w:ascii="Times New Roman" w:hAnsi="Times New Roman"/>
                <w:i/>
                <w:sz w:val="23"/>
                <w:szCs w:val="23"/>
              </w:rPr>
              <w:t>board has worked to address the probationary conditions placed on the school</w:t>
            </w:r>
            <w:r w:rsidR="009E2F38" w:rsidRPr="00BA65DE">
              <w:rPr>
                <w:rFonts w:ascii="Times New Roman" w:hAnsi="Times New Roman"/>
                <w:i/>
                <w:sz w:val="23"/>
                <w:szCs w:val="23"/>
              </w:rPr>
              <w:t>; however</w:t>
            </w:r>
            <w:r w:rsidR="00F12CA9" w:rsidRPr="00BA65DE">
              <w:rPr>
                <w:rFonts w:ascii="Times New Roman" w:hAnsi="Times New Roman"/>
                <w:i/>
                <w:sz w:val="23"/>
                <w:szCs w:val="23"/>
              </w:rPr>
              <w:t xml:space="preserve"> </w:t>
            </w:r>
            <w:r w:rsidR="005743AF">
              <w:rPr>
                <w:rFonts w:ascii="Times New Roman" w:hAnsi="Times New Roman"/>
                <w:i/>
                <w:sz w:val="23"/>
                <w:szCs w:val="23"/>
              </w:rPr>
              <w:t>the board is</w:t>
            </w:r>
            <w:r w:rsidR="00D10351" w:rsidRPr="00BA65DE">
              <w:rPr>
                <w:rFonts w:ascii="Times New Roman" w:hAnsi="Times New Roman"/>
                <w:i/>
                <w:sz w:val="23"/>
                <w:szCs w:val="23"/>
              </w:rPr>
              <w:t xml:space="preserve"> not </w:t>
            </w:r>
            <w:r w:rsidR="005743AF">
              <w:rPr>
                <w:rFonts w:ascii="Times New Roman" w:hAnsi="Times New Roman"/>
                <w:i/>
                <w:sz w:val="23"/>
                <w:szCs w:val="23"/>
              </w:rPr>
              <w:t xml:space="preserve">yet in full compliance with Open Meeting Law. </w:t>
            </w:r>
          </w:p>
          <w:p w14:paraId="7B980F87" w14:textId="77777777" w:rsidR="00611C32" w:rsidRPr="00BA65DE" w:rsidRDefault="00611C32" w:rsidP="00893A7A">
            <w:pPr>
              <w:pStyle w:val="IndentedText"/>
              <w:keepNext/>
              <w:spacing w:after="0"/>
              <w:ind w:left="0"/>
              <w:rPr>
                <w:rFonts w:ascii="Times New Roman" w:hAnsi="Times New Roman"/>
                <w:sz w:val="23"/>
                <w:szCs w:val="23"/>
              </w:rPr>
            </w:pPr>
          </w:p>
          <w:p w14:paraId="7B980F88" w14:textId="77777777" w:rsidR="00F63E4D" w:rsidRPr="00BA65DE" w:rsidRDefault="00F63E4D" w:rsidP="00F63E4D">
            <w:pPr>
              <w:rPr>
                <w:sz w:val="23"/>
                <w:szCs w:val="23"/>
              </w:rPr>
            </w:pPr>
            <w:r w:rsidRPr="00BA65DE">
              <w:rPr>
                <w:sz w:val="23"/>
                <w:szCs w:val="23"/>
              </w:rPr>
              <w:t xml:space="preserve">As of the renewal inspection visit in Year 5, the board had 14 members, within the number established by the school’s bylaws. The board has </w:t>
            </w:r>
            <w:r w:rsidR="00D54A61" w:rsidRPr="00BA65DE">
              <w:rPr>
                <w:sz w:val="23"/>
                <w:szCs w:val="23"/>
              </w:rPr>
              <w:t>reported that it has different</w:t>
            </w:r>
            <w:r w:rsidRPr="00BA65DE">
              <w:rPr>
                <w:sz w:val="23"/>
                <w:szCs w:val="23"/>
              </w:rPr>
              <w:t xml:space="preserve"> number of committees this charter term. In Year 2, the school had six committees (development, finance, governance, the green committee, headmaster support and evaluation, and space); in Year 4, the school had three active committees (development, finance, and headmaster support and evaluation); but in Year 5, the visiting team found that the board had four committees (development, finance, governance and headmaster support)</w:t>
            </w:r>
            <w:r w:rsidR="00225CE8">
              <w:rPr>
                <w:sz w:val="23"/>
                <w:szCs w:val="23"/>
              </w:rPr>
              <w:t>.</w:t>
            </w:r>
            <w:r w:rsidR="000E526B" w:rsidRPr="00BA65DE">
              <w:rPr>
                <w:sz w:val="23"/>
                <w:szCs w:val="23"/>
              </w:rPr>
              <w:t xml:space="preserve"> The board meets monthly. </w:t>
            </w:r>
          </w:p>
          <w:p w14:paraId="7B980F89" w14:textId="77777777" w:rsidR="00F63E4D" w:rsidRPr="00BA65DE" w:rsidRDefault="00F63E4D" w:rsidP="00F63E4D">
            <w:pPr>
              <w:rPr>
                <w:sz w:val="23"/>
                <w:szCs w:val="23"/>
              </w:rPr>
            </w:pPr>
          </w:p>
          <w:p w14:paraId="7B980F8A" w14:textId="77777777" w:rsidR="00286D63" w:rsidRPr="00BA65DE" w:rsidRDefault="00F63E4D" w:rsidP="00286D63">
            <w:pPr>
              <w:rPr>
                <w:sz w:val="23"/>
                <w:szCs w:val="23"/>
              </w:rPr>
            </w:pPr>
            <w:r w:rsidRPr="00BA65DE">
              <w:rPr>
                <w:sz w:val="23"/>
                <w:szCs w:val="23"/>
              </w:rPr>
              <w:t>Over the course of the charter term, the board of BGA has expressed understanding of its role in overseeing the school. Board members throughout the charter term expressed that their areas of oversight included finance, academic outcomes, school leadership, facility management, maintaining the mission</w:t>
            </w:r>
            <w:r w:rsidR="002F0708" w:rsidRPr="00BA65DE">
              <w:rPr>
                <w:sz w:val="23"/>
                <w:szCs w:val="23"/>
              </w:rPr>
              <w:t>,</w:t>
            </w:r>
            <w:r w:rsidRPr="00BA65DE">
              <w:rPr>
                <w:sz w:val="23"/>
                <w:szCs w:val="23"/>
              </w:rPr>
              <w:t xml:space="preserve"> and managing the school’s probation. </w:t>
            </w:r>
            <w:r w:rsidR="00286D63" w:rsidRPr="00BA65DE">
              <w:rPr>
                <w:sz w:val="23"/>
                <w:szCs w:val="23"/>
              </w:rPr>
              <w:t xml:space="preserve">The board has had a process in place to evaluate the headmaster this charter term. The board currently uses the principal tool from the Massachusetts Model System for Educator Evaluation to evaluate the headmaster. The board has also put a self-evaluation process in place and developed a new board member orientation process. </w:t>
            </w:r>
          </w:p>
          <w:p w14:paraId="7B980F8B" w14:textId="77777777" w:rsidR="00F63E4D" w:rsidRPr="00BA65DE" w:rsidRDefault="00F63E4D" w:rsidP="00F63E4D">
            <w:pPr>
              <w:rPr>
                <w:sz w:val="23"/>
                <w:szCs w:val="23"/>
              </w:rPr>
            </w:pPr>
          </w:p>
          <w:p w14:paraId="7B980F8C" w14:textId="77777777" w:rsidR="008C2CC4" w:rsidRPr="00BA65DE" w:rsidRDefault="00286D63" w:rsidP="00893A7A">
            <w:pPr>
              <w:rPr>
                <w:sz w:val="23"/>
                <w:szCs w:val="23"/>
              </w:rPr>
            </w:pPr>
            <w:r w:rsidRPr="00BA65DE">
              <w:rPr>
                <w:sz w:val="23"/>
                <w:szCs w:val="23"/>
              </w:rPr>
              <w:t xml:space="preserve">The board has worked to increase its ability to ensure the success and sustainability of BGA this charter term. </w:t>
            </w:r>
            <w:r w:rsidR="004D226E" w:rsidRPr="00BA65DE">
              <w:rPr>
                <w:sz w:val="23"/>
                <w:szCs w:val="23"/>
              </w:rPr>
              <w:t xml:space="preserve">As noted in the Setting section, BGA was placed on probation in October 2014 in part due to issues with the governance of the school. </w:t>
            </w:r>
            <w:r w:rsidR="001A09E3" w:rsidRPr="00BA65DE">
              <w:rPr>
                <w:sz w:val="23"/>
                <w:szCs w:val="23"/>
              </w:rPr>
              <w:t xml:space="preserve">Concerns included the failure of the board to submit proposed board members to the Commissioner for approval, a failure of the board to vote on participating board members, a failure to meet quorum in several meetings, and the improper use of executive session. In addition, the school’s audits showed a need for increased fiscal oversight on the part of the board. </w:t>
            </w:r>
          </w:p>
          <w:p w14:paraId="7B980F8D" w14:textId="77777777" w:rsidR="008C2CC4" w:rsidRPr="00BA65DE" w:rsidRDefault="008C2CC4" w:rsidP="00893A7A">
            <w:pPr>
              <w:rPr>
                <w:sz w:val="23"/>
                <w:szCs w:val="23"/>
              </w:rPr>
            </w:pPr>
          </w:p>
          <w:p w14:paraId="7B980F8E" w14:textId="77777777" w:rsidR="00F12CA9" w:rsidRPr="00BA65DE" w:rsidRDefault="001A09E3" w:rsidP="00893A7A">
            <w:pPr>
              <w:rPr>
                <w:sz w:val="23"/>
                <w:szCs w:val="23"/>
              </w:rPr>
            </w:pPr>
            <w:r w:rsidRPr="00BA65DE">
              <w:rPr>
                <w:sz w:val="23"/>
                <w:szCs w:val="23"/>
              </w:rPr>
              <w:t xml:space="preserve">As a result of the probationary conditions, the board completed a self-evaluation of its own capacity and worked to recruit additional board members, engaged in training conducted by an external consultant, and completed a series of six trainings regarding Open Meeting Law. </w:t>
            </w:r>
            <w:r w:rsidR="00C5449A" w:rsidRPr="00BA65DE">
              <w:rPr>
                <w:sz w:val="23"/>
                <w:szCs w:val="23"/>
              </w:rPr>
              <w:t xml:space="preserve">The board has also increased its oversight of the finances of the school due to the school’s probationary status, including reviewing monthly financial statements, and monthly meetings between the headmaster and the chair of the finance committee.  </w:t>
            </w:r>
            <w:r w:rsidR="000E526B" w:rsidRPr="00BA65DE">
              <w:rPr>
                <w:sz w:val="23"/>
                <w:szCs w:val="23"/>
              </w:rPr>
              <w:t xml:space="preserve">Due to the probationary conditions related to academics the board has also increased its review of data this charter </w:t>
            </w:r>
            <w:r w:rsidR="000E526B" w:rsidRPr="00BA65DE">
              <w:rPr>
                <w:sz w:val="23"/>
                <w:szCs w:val="23"/>
              </w:rPr>
              <w:lastRenderedPageBreak/>
              <w:t xml:space="preserve">term. Visitors in Years 4 and 5 found that the board reviewed quantitative and qualitative data, including data regarding MCAS and attendance rates. </w:t>
            </w:r>
          </w:p>
          <w:p w14:paraId="7B980F8F" w14:textId="77777777" w:rsidR="004D226E" w:rsidRPr="00BA65DE" w:rsidRDefault="004D226E" w:rsidP="00893A7A">
            <w:pPr>
              <w:rPr>
                <w:sz w:val="23"/>
                <w:szCs w:val="23"/>
              </w:rPr>
            </w:pPr>
          </w:p>
          <w:p w14:paraId="7B980F90" w14:textId="77777777" w:rsidR="004356DF" w:rsidRPr="00BA65DE" w:rsidRDefault="00F12CA9" w:rsidP="0086426F">
            <w:pPr>
              <w:rPr>
                <w:sz w:val="23"/>
                <w:szCs w:val="23"/>
              </w:rPr>
            </w:pPr>
            <w:r w:rsidRPr="00BA65DE">
              <w:rPr>
                <w:sz w:val="23"/>
                <w:szCs w:val="23"/>
              </w:rPr>
              <w:t xml:space="preserve">As noted under </w:t>
            </w:r>
            <w:r w:rsidRPr="00BA65DE">
              <w:rPr>
                <w:i/>
                <w:sz w:val="23"/>
                <w:szCs w:val="23"/>
              </w:rPr>
              <w:t>Criterion 3: Compliance</w:t>
            </w:r>
            <w:r w:rsidRPr="00BA65DE">
              <w:rPr>
                <w:sz w:val="23"/>
                <w:szCs w:val="23"/>
              </w:rPr>
              <w:t xml:space="preserve">, the </w:t>
            </w:r>
            <w:r w:rsidR="00286D63" w:rsidRPr="00BA65DE">
              <w:rPr>
                <w:sz w:val="23"/>
                <w:szCs w:val="23"/>
              </w:rPr>
              <w:t xml:space="preserve">renewal inspection team found that the </w:t>
            </w:r>
            <w:r w:rsidRPr="00BA65DE">
              <w:rPr>
                <w:sz w:val="23"/>
                <w:szCs w:val="23"/>
              </w:rPr>
              <w:t>board has not kept committee meeting minutes per Open Meeting Law.</w:t>
            </w:r>
          </w:p>
          <w:p w14:paraId="7B980F91" w14:textId="77777777" w:rsidR="00FF017C" w:rsidRPr="00BA65DE" w:rsidRDefault="00F12CA9" w:rsidP="0086426F">
            <w:pPr>
              <w:rPr>
                <w:sz w:val="23"/>
                <w:szCs w:val="23"/>
              </w:rPr>
            </w:pPr>
            <w:r w:rsidRPr="00BA65DE">
              <w:rPr>
                <w:sz w:val="23"/>
                <w:szCs w:val="23"/>
              </w:rPr>
              <w:t xml:space="preserve"> </w:t>
            </w:r>
          </w:p>
        </w:tc>
        <w:tc>
          <w:tcPr>
            <w:tcW w:w="2700" w:type="dxa"/>
            <w:tcBorders>
              <w:top w:val="single" w:sz="6" w:space="0" w:color="auto"/>
              <w:left w:val="single" w:sz="6" w:space="0" w:color="auto"/>
              <w:bottom w:val="single" w:sz="6" w:space="0" w:color="auto"/>
              <w:right w:val="single" w:sz="12" w:space="0" w:color="auto"/>
            </w:tcBorders>
          </w:tcPr>
          <w:p w14:paraId="7B980F92" w14:textId="77777777" w:rsidR="00611C32" w:rsidRPr="007C00DC" w:rsidRDefault="00611C32" w:rsidP="00893A7A">
            <w:pPr>
              <w:pStyle w:val="IndentedText"/>
              <w:keepNext/>
              <w:spacing w:after="0"/>
              <w:ind w:left="0"/>
              <w:rPr>
                <w:rFonts w:ascii="Times New Roman" w:hAnsi="Times New Roman"/>
                <w:sz w:val="23"/>
                <w:szCs w:val="23"/>
              </w:rPr>
            </w:pPr>
            <w:r w:rsidRPr="00463DEF">
              <w:rPr>
                <w:rFonts w:ascii="Times New Roman" w:hAnsi="Times New Roman"/>
                <w:b/>
                <w:sz w:val="23"/>
                <w:szCs w:val="23"/>
              </w:rPr>
              <w:lastRenderedPageBreak/>
              <w:t>Rating:</w:t>
            </w:r>
            <w:r w:rsidR="00F95AA2" w:rsidRPr="00463DEF">
              <w:rPr>
                <w:rFonts w:ascii="Wingdings" w:hAnsi="Wingdings"/>
                <w:b/>
                <w:bCs/>
                <w:color w:val="FFC000"/>
                <w:sz w:val="23"/>
                <w:szCs w:val="23"/>
              </w:rPr>
              <w:t></w:t>
            </w:r>
            <w:r w:rsidR="00F95AA2" w:rsidRPr="00463DEF">
              <w:rPr>
                <w:b/>
                <w:bCs/>
                <w:sz w:val="23"/>
                <w:szCs w:val="23"/>
              </w:rPr>
              <w:t xml:space="preserve"> </w:t>
            </w:r>
            <w:r w:rsidR="00F95AA2" w:rsidRPr="001D2DED">
              <w:rPr>
                <w:rFonts w:ascii="Times New Roman" w:hAnsi="Times New Roman"/>
                <w:bCs/>
                <w:sz w:val="23"/>
                <w:szCs w:val="23"/>
              </w:rPr>
              <w:t>Partially Meets</w:t>
            </w:r>
          </w:p>
        </w:tc>
      </w:tr>
      <w:tr w:rsidR="00611C32" w:rsidRPr="0010753B" w14:paraId="7B980F9D" w14:textId="77777777" w:rsidTr="00463DEF">
        <w:trPr>
          <w:trHeight w:val="966"/>
        </w:trPr>
        <w:tc>
          <w:tcPr>
            <w:tcW w:w="7038" w:type="dxa"/>
            <w:vMerge/>
            <w:tcBorders>
              <w:left w:val="single" w:sz="12" w:space="0" w:color="auto"/>
              <w:bottom w:val="single" w:sz="12" w:space="0" w:color="auto"/>
              <w:right w:val="single" w:sz="6" w:space="0" w:color="auto"/>
            </w:tcBorders>
          </w:tcPr>
          <w:p w14:paraId="7B980F94" w14:textId="77777777" w:rsidR="00611C32" w:rsidRPr="00BA65DE" w:rsidRDefault="00611C32" w:rsidP="00893A7A">
            <w:pPr>
              <w:rPr>
                <w:sz w:val="23"/>
                <w:szCs w:val="23"/>
              </w:rPr>
            </w:pPr>
          </w:p>
        </w:tc>
        <w:tc>
          <w:tcPr>
            <w:tcW w:w="2700" w:type="dxa"/>
            <w:tcBorders>
              <w:top w:val="single" w:sz="6" w:space="0" w:color="auto"/>
              <w:left w:val="single" w:sz="6" w:space="0" w:color="auto"/>
              <w:bottom w:val="single" w:sz="12" w:space="0" w:color="auto"/>
              <w:right w:val="single" w:sz="12" w:space="0" w:color="auto"/>
            </w:tcBorders>
          </w:tcPr>
          <w:p w14:paraId="7B980F95" w14:textId="77777777" w:rsidR="00611C32" w:rsidRPr="007C00DC" w:rsidRDefault="00611C32" w:rsidP="00893A7A">
            <w:pPr>
              <w:pStyle w:val="IndentedText"/>
              <w:keepNext/>
              <w:spacing w:after="0"/>
              <w:ind w:left="0"/>
              <w:rPr>
                <w:rFonts w:ascii="Times New Roman" w:hAnsi="Times New Roman"/>
                <w:sz w:val="23"/>
                <w:szCs w:val="23"/>
              </w:rPr>
            </w:pPr>
            <w:r w:rsidRPr="007C00DC">
              <w:rPr>
                <w:rFonts w:ascii="Times New Roman" w:hAnsi="Times New Roman"/>
                <w:sz w:val="23"/>
                <w:szCs w:val="23"/>
              </w:rPr>
              <w:t>Sources:</w:t>
            </w:r>
          </w:p>
          <w:p w14:paraId="7B980F96"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Inspection Report (2015)</w:t>
            </w:r>
          </w:p>
          <w:p w14:paraId="7B980F97"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Renewal Application (2015)</w:t>
            </w:r>
          </w:p>
          <w:p w14:paraId="7B980F98"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4 Targeted Site Visit Report (2015)</w:t>
            </w:r>
          </w:p>
          <w:p w14:paraId="7B980F99"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3 Site Visit Report (2014)</w:t>
            </w:r>
          </w:p>
          <w:p w14:paraId="7B980F9A"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2 Site Visit Report (2013)</w:t>
            </w:r>
          </w:p>
          <w:p w14:paraId="7B980F9B" w14:textId="77777777" w:rsidR="000017E7" w:rsidRPr="007C00DC" w:rsidRDefault="000017E7" w:rsidP="000017E7">
            <w:pPr>
              <w:pStyle w:val="IndentedText"/>
              <w:keepNext/>
              <w:numPr>
                <w:ilvl w:val="0"/>
                <w:numId w:val="41"/>
              </w:numPr>
              <w:tabs>
                <w:tab w:val="num" w:pos="720"/>
              </w:tabs>
              <w:spacing w:after="0"/>
              <w:ind w:left="342" w:hanging="270"/>
              <w:jc w:val="left"/>
              <w:rPr>
                <w:rFonts w:ascii="Times New Roman" w:hAnsi="Times New Roman"/>
                <w:sz w:val="23"/>
                <w:szCs w:val="23"/>
              </w:rPr>
            </w:pPr>
            <w:r w:rsidRPr="007C00DC">
              <w:rPr>
                <w:rFonts w:ascii="Times New Roman" w:hAnsi="Times New Roman"/>
                <w:sz w:val="23"/>
                <w:szCs w:val="23"/>
              </w:rPr>
              <w:t>Year 1 Site Visit Report (2012)</w:t>
            </w:r>
          </w:p>
          <w:p w14:paraId="7B980F9C" w14:textId="77777777" w:rsidR="00611C32" w:rsidRPr="007C00DC" w:rsidRDefault="001056AD" w:rsidP="00E70531">
            <w:pPr>
              <w:pStyle w:val="IndentedText"/>
              <w:keepNext/>
              <w:numPr>
                <w:ilvl w:val="0"/>
                <w:numId w:val="41"/>
              </w:numPr>
              <w:tabs>
                <w:tab w:val="num" w:pos="720"/>
              </w:tabs>
              <w:spacing w:after="0"/>
              <w:ind w:left="342" w:hanging="270"/>
              <w:jc w:val="left"/>
              <w:rPr>
                <w:rFonts w:ascii="Times New Roman" w:hAnsi="Times New Roman"/>
                <w:sz w:val="23"/>
                <w:szCs w:val="23"/>
              </w:rPr>
            </w:pPr>
            <w:r>
              <w:rPr>
                <w:rFonts w:ascii="Times New Roman" w:hAnsi="Times New Roman"/>
                <w:sz w:val="23"/>
                <w:szCs w:val="23"/>
              </w:rPr>
              <w:t>2012-15</w:t>
            </w:r>
            <w:r w:rsidR="000017E7" w:rsidRPr="007C00DC">
              <w:rPr>
                <w:rFonts w:ascii="Times New Roman" w:hAnsi="Times New Roman"/>
                <w:sz w:val="23"/>
                <w:szCs w:val="23"/>
              </w:rPr>
              <w:t xml:space="preserve"> Annual Reports</w:t>
            </w:r>
          </w:p>
        </w:tc>
      </w:tr>
    </w:tbl>
    <w:p w14:paraId="7B980F9E" w14:textId="77777777" w:rsidR="00880245" w:rsidRDefault="00880245" w:rsidP="00120015"/>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880245" w:rsidRPr="0010753B" w14:paraId="7B980FA2" w14:textId="77777777" w:rsidTr="00893A7A">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7B980F9F" w14:textId="77777777" w:rsidR="00880245" w:rsidRPr="0010753B" w:rsidRDefault="00893A7A" w:rsidP="00880245">
            <w:pPr>
              <w:keepNext/>
              <w:jc w:val="center"/>
              <w:rPr>
                <w:b/>
                <w:u w:val="single"/>
              </w:rPr>
            </w:pPr>
            <w:r>
              <w:rPr>
                <w:b/>
                <w:u w:val="single"/>
              </w:rPr>
              <w:t xml:space="preserve">Criterion 10: </w:t>
            </w:r>
            <w:r w:rsidR="00880245" w:rsidRPr="0010753B">
              <w:rPr>
                <w:b/>
                <w:u w:val="single"/>
              </w:rPr>
              <w:t>Finance</w:t>
            </w:r>
          </w:p>
          <w:p w14:paraId="7B980FA0" w14:textId="77777777" w:rsidR="00880245" w:rsidRPr="00880245" w:rsidRDefault="00880245" w:rsidP="00880245">
            <w:pPr>
              <w:keepNext/>
              <w:jc w:val="center"/>
              <w:rPr>
                <w:b/>
                <w:sz w:val="14"/>
                <w:szCs w:val="20"/>
              </w:rPr>
            </w:pPr>
            <w:r w:rsidRPr="00255F7F">
              <w:rPr>
                <w:b/>
                <w:sz w:val="20"/>
                <w:szCs w:val="20"/>
              </w:rPr>
              <w:t>The school maintains a sound and stable financial condition and operates in a financially sound and publicly accountable manner.</w:t>
            </w:r>
          </w:p>
          <w:p w14:paraId="7B980FA1" w14:textId="77777777" w:rsidR="00880245" w:rsidRPr="0010753B" w:rsidRDefault="00880245" w:rsidP="00AB3910">
            <w:pPr>
              <w:keepNext/>
              <w:jc w:val="center"/>
              <w:rPr>
                <w:b/>
                <w:sz w:val="20"/>
                <w:szCs w:val="20"/>
              </w:rPr>
            </w:pPr>
            <w:r w:rsidRPr="00880245">
              <w:rPr>
                <w:sz w:val="18"/>
              </w:rPr>
              <w:t xml:space="preserve">(Please refer to Appendix D for a financial </w:t>
            </w:r>
            <w:r w:rsidR="00AB3910">
              <w:rPr>
                <w:sz w:val="18"/>
              </w:rPr>
              <w:t>data</w:t>
            </w:r>
            <w:r w:rsidRPr="00880245">
              <w:rPr>
                <w:sz w:val="18"/>
              </w:rPr>
              <w:t>.)</w:t>
            </w:r>
          </w:p>
        </w:tc>
      </w:tr>
      <w:tr w:rsidR="00611C32" w:rsidRPr="0010753B" w14:paraId="7B980FAF" w14:textId="77777777" w:rsidTr="00463DEF">
        <w:tc>
          <w:tcPr>
            <w:tcW w:w="7038" w:type="dxa"/>
            <w:vMerge w:val="restart"/>
            <w:tcBorders>
              <w:top w:val="single" w:sz="6" w:space="0" w:color="auto"/>
              <w:left w:val="single" w:sz="12" w:space="0" w:color="auto"/>
              <w:right w:val="single" w:sz="6" w:space="0" w:color="auto"/>
            </w:tcBorders>
          </w:tcPr>
          <w:p w14:paraId="7B980FA3" w14:textId="77777777" w:rsidR="00CE4AA2" w:rsidRPr="00CE4AA2" w:rsidRDefault="00CE4AA2" w:rsidP="00CE4AA2">
            <w:pPr>
              <w:pStyle w:val="IndentedText"/>
              <w:keepNext/>
              <w:spacing w:after="0"/>
              <w:ind w:left="0"/>
              <w:rPr>
                <w:rFonts w:ascii="Times New Roman" w:hAnsi="Times New Roman"/>
                <w:i/>
                <w:iCs/>
                <w:sz w:val="23"/>
                <w:szCs w:val="23"/>
              </w:rPr>
            </w:pPr>
            <w:r w:rsidRPr="00CE4AA2">
              <w:rPr>
                <w:rFonts w:ascii="Times New Roman" w:hAnsi="Times New Roman"/>
                <w:i/>
                <w:iCs/>
                <w:sz w:val="23"/>
                <w:szCs w:val="23"/>
              </w:rPr>
              <w:t xml:space="preserve">Finding: BGA’s FY12, FY13 and FY14 audits revealed significant deficiencies regarding its financial controls. The school has addressed these issues and the FY15 audit is free of findings. </w:t>
            </w:r>
          </w:p>
          <w:p w14:paraId="7B980FA4" w14:textId="77777777" w:rsidR="00CE4AA2" w:rsidRPr="00CE4AA2" w:rsidRDefault="00CE4AA2" w:rsidP="00CE4AA2">
            <w:pPr>
              <w:pStyle w:val="IndentedText"/>
              <w:keepNext/>
              <w:spacing w:after="0"/>
              <w:ind w:left="0"/>
              <w:rPr>
                <w:rFonts w:ascii="Times New Roman" w:hAnsi="Times New Roman"/>
                <w:sz w:val="23"/>
                <w:szCs w:val="23"/>
              </w:rPr>
            </w:pPr>
          </w:p>
          <w:p w14:paraId="7B980FA5" w14:textId="77777777" w:rsidR="00CE4AA2" w:rsidRPr="00CE4AA2" w:rsidRDefault="00CE4AA2" w:rsidP="00CE4AA2">
            <w:pPr>
              <w:rPr>
                <w:sz w:val="23"/>
                <w:szCs w:val="23"/>
              </w:rPr>
            </w:pPr>
            <w:r w:rsidRPr="00CE4AA2">
              <w:rPr>
                <w:sz w:val="23"/>
                <w:szCs w:val="23"/>
              </w:rPr>
              <w:t xml:space="preserve">The school has had significant issues regarding its financial controls this charter term. The FY12 and FY13 audits were submitted to the Department significantly past their due dates. The FY12 audit included significant deficiencies including problems with financial reporting and instances of non-compliance and late Massachusetts Teacher Retirement System (MTRS) payments. The FY13 audit included material weaknesses on internal control over finances and major grant programs as well as over $100,000 of questioned costs. BGA returned the questioned funds to the Department and properly closed out the grants with the Department’s Business Office. When the FY13 audit was submitted (near the end of FY14), management had already hired a new business manager and started the process of addressing the audit findings. The FY14 audit included a qualified opinion on the financial statements. The FY15 audit for the school has been submitted and is free of any findings and issues. All past issues have been properly addressed. </w:t>
            </w:r>
          </w:p>
          <w:p w14:paraId="7B980FA6" w14:textId="77777777" w:rsidR="00CE4AA2" w:rsidRPr="00CF73C5" w:rsidRDefault="00CE4AA2" w:rsidP="00CE4AA2">
            <w:pPr>
              <w:rPr>
                <w:sz w:val="23"/>
                <w:szCs w:val="23"/>
              </w:rPr>
            </w:pPr>
          </w:p>
          <w:p w14:paraId="7B980FA7" w14:textId="77777777" w:rsidR="00CE4AA2" w:rsidRPr="00CE4AA2" w:rsidRDefault="00CE4AA2" w:rsidP="00CE4AA2">
            <w:pPr>
              <w:rPr>
                <w:sz w:val="23"/>
                <w:szCs w:val="23"/>
              </w:rPr>
            </w:pPr>
            <w:r w:rsidRPr="00CE4AA2">
              <w:rPr>
                <w:sz w:val="23"/>
                <w:szCs w:val="23"/>
              </w:rPr>
              <w:t xml:space="preserve">The majority of indicators on the school’s financial dashboard are low-risk. Although the school has had high and moderate cash risk levels the school has maintained this condition over the course of the charter term </w:t>
            </w:r>
            <w:r w:rsidR="00AA5C24">
              <w:rPr>
                <w:sz w:val="23"/>
                <w:szCs w:val="23"/>
              </w:rPr>
              <w:t xml:space="preserve">and </w:t>
            </w:r>
            <w:r w:rsidRPr="00CE4AA2">
              <w:rPr>
                <w:sz w:val="23"/>
                <w:szCs w:val="23"/>
              </w:rPr>
              <w:t xml:space="preserve">has had positive net assets and positive changes in net assets. </w:t>
            </w:r>
          </w:p>
          <w:p w14:paraId="7B980FA8" w14:textId="77777777" w:rsidR="00CE4AA2" w:rsidRPr="00CE4AA2" w:rsidRDefault="00CE4AA2" w:rsidP="00CE4AA2">
            <w:pPr>
              <w:rPr>
                <w:sz w:val="23"/>
                <w:szCs w:val="23"/>
              </w:rPr>
            </w:pPr>
          </w:p>
          <w:p w14:paraId="7B980FA9" w14:textId="77777777" w:rsidR="00CE4AA2" w:rsidRPr="00CE4AA2" w:rsidRDefault="00CE4AA2" w:rsidP="00CE4AA2">
            <w:pPr>
              <w:rPr>
                <w:sz w:val="23"/>
                <w:szCs w:val="23"/>
              </w:rPr>
            </w:pPr>
            <w:r w:rsidRPr="00CE4AA2">
              <w:rPr>
                <w:sz w:val="23"/>
                <w:szCs w:val="23"/>
              </w:rPr>
              <w:t xml:space="preserve">The school’s facility is provided by BPS. </w:t>
            </w:r>
          </w:p>
          <w:p w14:paraId="7B980FAA" w14:textId="77777777" w:rsidR="00CE4AA2" w:rsidRPr="00CE4AA2" w:rsidRDefault="00CE4AA2" w:rsidP="00CE4AA2">
            <w:pPr>
              <w:rPr>
                <w:sz w:val="23"/>
                <w:szCs w:val="23"/>
              </w:rPr>
            </w:pPr>
          </w:p>
          <w:p w14:paraId="7B980FAB" w14:textId="77777777" w:rsidR="00CE4AA2" w:rsidRDefault="00CE4AA2" w:rsidP="00CE4AA2">
            <w:pPr>
              <w:rPr>
                <w:sz w:val="23"/>
                <w:szCs w:val="23"/>
              </w:rPr>
            </w:pPr>
            <w:r w:rsidRPr="00CE4AA2">
              <w:rPr>
                <w:sz w:val="23"/>
                <w:szCs w:val="23"/>
              </w:rPr>
              <w:t>The board of trustees was not providing sound financial oversight at the beginning of the charter term but has changed their practices appropriately to monitor and oversee the school’s finances.</w:t>
            </w:r>
          </w:p>
          <w:p w14:paraId="7B980FAC" w14:textId="77777777" w:rsidR="00FE7D6C" w:rsidRDefault="00FE7D6C" w:rsidP="00893A7A">
            <w:pPr>
              <w:rPr>
                <w:sz w:val="23"/>
                <w:szCs w:val="23"/>
              </w:rPr>
            </w:pPr>
          </w:p>
          <w:p w14:paraId="7B980FAD" w14:textId="77777777" w:rsidR="00FE7D6C" w:rsidRPr="00BA65DE" w:rsidRDefault="00FE7D6C" w:rsidP="00893A7A">
            <w:pPr>
              <w:rPr>
                <w:sz w:val="23"/>
                <w:szCs w:val="23"/>
              </w:rPr>
            </w:pPr>
          </w:p>
        </w:tc>
        <w:tc>
          <w:tcPr>
            <w:tcW w:w="2700" w:type="dxa"/>
            <w:tcBorders>
              <w:top w:val="single" w:sz="6" w:space="0" w:color="auto"/>
              <w:left w:val="single" w:sz="6" w:space="0" w:color="auto"/>
              <w:bottom w:val="single" w:sz="6" w:space="0" w:color="auto"/>
              <w:right w:val="single" w:sz="12" w:space="0" w:color="auto"/>
            </w:tcBorders>
          </w:tcPr>
          <w:p w14:paraId="7B980FAE" w14:textId="77777777" w:rsidR="00611C32" w:rsidRPr="00BA65DE" w:rsidRDefault="00611C32" w:rsidP="00893A7A">
            <w:pPr>
              <w:pStyle w:val="IndentedText"/>
              <w:keepNext/>
              <w:spacing w:after="0"/>
              <w:ind w:left="0"/>
              <w:rPr>
                <w:rFonts w:ascii="Times New Roman" w:hAnsi="Times New Roman"/>
                <w:sz w:val="23"/>
                <w:szCs w:val="23"/>
              </w:rPr>
            </w:pPr>
            <w:r w:rsidRPr="001D2DED">
              <w:rPr>
                <w:rFonts w:ascii="Times New Roman" w:hAnsi="Times New Roman"/>
                <w:b/>
                <w:sz w:val="23"/>
                <w:szCs w:val="23"/>
              </w:rPr>
              <w:t>Rating:</w:t>
            </w:r>
            <w:r w:rsidR="00824AC6" w:rsidRPr="001D2DED">
              <w:rPr>
                <w:rFonts w:ascii="Wingdings" w:hAnsi="Wingdings"/>
                <w:bCs/>
                <w:color w:val="FFC000"/>
                <w:sz w:val="23"/>
                <w:szCs w:val="23"/>
              </w:rPr>
              <w:t></w:t>
            </w:r>
            <w:r w:rsidR="00824AC6" w:rsidRPr="001D2DED">
              <w:rPr>
                <w:bCs/>
                <w:sz w:val="23"/>
                <w:szCs w:val="23"/>
              </w:rPr>
              <w:t xml:space="preserve"> </w:t>
            </w:r>
            <w:r w:rsidR="00824AC6" w:rsidRPr="001D2DED">
              <w:rPr>
                <w:rFonts w:ascii="Times New Roman" w:hAnsi="Times New Roman"/>
                <w:bCs/>
                <w:sz w:val="23"/>
                <w:szCs w:val="23"/>
              </w:rPr>
              <w:t>Partially Meets</w:t>
            </w:r>
          </w:p>
        </w:tc>
      </w:tr>
      <w:tr w:rsidR="00611C32" w:rsidRPr="0010753B" w14:paraId="7B980FB4" w14:textId="77777777" w:rsidTr="00463DEF">
        <w:tc>
          <w:tcPr>
            <w:tcW w:w="7038" w:type="dxa"/>
            <w:vMerge/>
            <w:tcBorders>
              <w:left w:val="single" w:sz="12" w:space="0" w:color="auto"/>
              <w:bottom w:val="single" w:sz="12" w:space="0" w:color="auto"/>
              <w:right w:val="single" w:sz="6" w:space="0" w:color="auto"/>
            </w:tcBorders>
          </w:tcPr>
          <w:p w14:paraId="7B980FB0" w14:textId="77777777" w:rsidR="00611C32" w:rsidRPr="00BA65DE" w:rsidRDefault="00611C32" w:rsidP="00893A7A">
            <w:pPr>
              <w:rPr>
                <w:sz w:val="23"/>
                <w:szCs w:val="23"/>
              </w:rPr>
            </w:pPr>
          </w:p>
        </w:tc>
        <w:tc>
          <w:tcPr>
            <w:tcW w:w="2700" w:type="dxa"/>
            <w:tcBorders>
              <w:top w:val="single" w:sz="6" w:space="0" w:color="auto"/>
              <w:left w:val="single" w:sz="6" w:space="0" w:color="auto"/>
              <w:bottom w:val="single" w:sz="12" w:space="0" w:color="auto"/>
              <w:right w:val="single" w:sz="12" w:space="0" w:color="auto"/>
            </w:tcBorders>
          </w:tcPr>
          <w:p w14:paraId="7B980FB1" w14:textId="77777777" w:rsidR="00611C32" w:rsidRPr="00BA65DE" w:rsidRDefault="00611C32" w:rsidP="00893A7A">
            <w:pPr>
              <w:pStyle w:val="IndentedText"/>
              <w:keepNext/>
              <w:spacing w:after="0"/>
              <w:ind w:left="0"/>
              <w:rPr>
                <w:rFonts w:ascii="Times New Roman" w:hAnsi="Times New Roman"/>
                <w:sz w:val="23"/>
                <w:szCs w:val="23"/>
              </w:rPr>
            </w:pPr>
            <w:r w:rsidRPr="00BA65DE">
              <w:rPr>
                <w:rFonts w:ascii="Times New Roman" w:hAnsi="Times New Roman"/>
                <w:sz w:val="23"/>
                <w:szCs w:val="23"/>
              </w:rPr>
              <w:t>Sources:</w:t>
            </w:r>
          </w:p>
          <w:p w14:paraId="7B980FB2" w14:textId="77777777" w:rsidR="00611C32" w:rsidRDefault="00A24F7C" w:rsidP="002D7A3F">
            <w:pPr>
              <w:pStyle w:val="IndentedText"/>
              <w:keepNext/>
              <w:numPr>
                <w:ilvl w:val="0"/>
                <w:numId w:val="39"/>
              </w:numPr>
              <w:spacing w:after="0"/>
              <w:ind w:left="522"/>
              <w:jc w:val="left"/>
              <w:rPr>
                <w:rFonts w:ascii="Times New Roman" w:hAnsi="Times New Roman"/>
                <w:sz w:val="23"/>
                <w:szCs w:val="23"/>
              </w:rPr>
            </w:pPr>
            <w:hyperlink r:id="rId19" w:history="1">
              <w:r w:rsidR="002D7A3F" w:rsidRPr="002D7A3F">
                <w:rPr>
                  <w:rStyle w:val="Hyperlink"/>
                  <w:rFonts w:ascii="Times New Roman" w:hAnsi="Times New Roman"/>
                  <w:sz w:val="23"/>
                  <w:szCs w:val="23"/>
                </w:rPr>
                <w:t>ESE Financial Dashboard</w:t>
              </w:r>
            </w:hyperlink>
          </w:p>
          <w:p w14:paraId="7B980FB3" w14:textId="77777777" w:rsidR="002D7A3F" w:rsidRPr="00BA65DE" w:rsidRDefault="002D7A3F" w:rsidP="002D7A3F">
            <w:pPr>
              <w:pStyle w:val="IndentedText"/>
              <w:keepNext/>
              <w:numPr>
                <w:ilvl w:val="0"/>
                <w:numId w:val="39"/>
              </w:numPr>
              <w:spacing w:after="0"/>
              <w:ind w:left="522"/>
              <w:jc w:val="left"/>
              <w:rPr>
                <w:rFonts w:ascii="Times New Roman" w:hAnsi="Times New Roman"/>
                <w:sz w:val="23"/>
                <w:szCs w:val="23"/>
              </w:rPr>
            </w:pPr>
            <w:r>
              <w:rPr>
                <w:rFonts w:ascii="Times New Roman" w:hAnsi="Times New Roman"/>
                <w:sz w:val="23"/>
                <w:szCs w:val="23"/>
              </w:rPr>
              <w:t xml:space="preserve">2012-15 Audits and End of Year Reports </w:t>
            </w:r>
          </w:p>
        </w:tc>
      </w:tr>
    </w:tbl>
    <w:p w14:paraId="7B980FB5" w14:textId="77777777" w:rsidR="00120015" w:rsidRPr="00120015" w:rsidRDefault="00120015" w:rsidP="00880245">
      <w:pPr>
        <w:pStyle w:val="Finding"/>
        <w:sectPr w:rsidR="00120015" w:rsidRPr="00120015" w:rsidSect="008813D7">
          <w:headerReference w:type="even" r:id="rId20"/>
          <w:headerReference w:type="default" r:id="rId21"/>
          <w:footerReference w:type="default" r:id="rId22"/>
          <w:headerReference w:type="first" r:id="rId23"/>
          <w:footerReference w:type="first" r:id="rId24"/>
          <w:pgSz w:w="12240" w:h="15840" w:code="1"/>
          <w:pgMar w:top="1440" w:right="1440" w:bottom="1440" w:left="1440" w:header="720" w:footer="576" w:gutter="0"/>
          <w:cols w:space="720"/>
          <w:titlePg/>
          <w:docGrid w:linePitch="360"/>
        </w:sectPr>
      </w:pPr>
    </w:p>
    <w:tbl>
      <w:tblPr>
        <w:tblpPr w:leftFromText="180" w:rightFromText="180" w:vertAnchor="text" w:horzAnchor="margin" w:tblpY="-4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2950"/>
      </w:tblGrid>
      <w:tr w:rsidR="001521DE" w:rsidRPr="006F17B4" w14:paraId="7B980FB7" w14:textId="77777777" w:rsidTr="001521DE">
        <w:tc>
          <w:tcPr>
            <w:tcW w:w="13068" w:type="dxa"/>
            <w:shd w:val="clear" w:color="auto" w:fill="000000"/>
          </w:tcPr>
          <w:p w14:paraId="7B980FB6" w14:textId="77777777" w:rsidR="001521DE" w:rsidRPr="006F17B4" w:rsidRDefault="001521DE" w:rsidP="00417118">
            <w:pPr>
              <w:pStyle w:val="Heading2"/>
              <w:jc w:val="both"/>
            </w:pPr>
            <w:bookmarkStart w:id="33" w:name="_Toc374952874"/>
            <w:bookmarkStart w:id="34" w:name="_Toc441568760"/>
            <w:bookmarkEnd w:id="25"/>
            <w:bookmarkEnd w:id="26"/>
            <w:bookmarkEnd w:id="27"/>
            <w:r>
              <w:lastRenderedPageBreak/>
              <w:t xml:space="preserve">Appendix A: Accountability Plan Objectives and Measures </w:t>
            </w:r>
            <w:r w:rsidR="006F5B11">
              <w:t>(Criterion 1: Mission and Key Design Elements)</w:t>
            </w:r>
            <w:bookmarkEnd w:id="33"/>
            <w:bookmarkEnd w:id="34"/>
          </w:p>
        </w:tc>
      </w:tr>
    </w:tbl>
    <w:p w14:paraId="7B980FB8" w14:textId="77777777" w:rsidR="003C7A64" w:rsidRDefault="003C7A64" w:rsidP="00DB6801">
      <w:pPr>
        <w:rPr>
          <w:b/>
        </w:rPr>
      </w:pPr>
    </w:p>
    <w:p w14:paraId="7B980FB9" w14:textId="77777777" w:rsidR="00DB6801" w:rsidRPr="008C29F1" w:rsidRDefault="00DB6801" w:rsidP="00DB6801">
      <w:pPr>
        <w:rPr>
          <w:b/>
        </w:rPr>
      </w:pPr>
      <w:r w:rsidRPr="008C29F1">
        <w:rPr>
          <w:b/>
        </w:rPr>
        <w:t>Faithfulness to Charter</w:t>
      </w:r>
    </w:p>
    <w:tbl>
      <w:tblPr>
        <w:tblW w:w="12960" w:type="dxa"/>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000" w:firstRow="0" w:lastRow="0" w:firstColumn="0" w:lastColumn="0" w:noHBand="0" w:noVBand="0"/>
      </w:tblPr>
      <w:tblGrid>
        <w:gridCol w:w="6480"/>
        <w:gridCol w:w="562"/>
        <w:gridCol w:w="563"/>
        <w:gridCol w:w="562"/>
        <w:gridCol w:w="563"/>
        <w:gridCol w:w="4230"/>
      </w:tblGrid>
      <w:tr w:rsidR="00891ADE" w:rsidRPr="003D01F3" w14:paraId="7B980FBE" w14:textId="77777777" w:rsidTr="00891ADE">
        <w:trPr>
          <w:trHeight w:val="327"/>
        </w:trPr>
        <w:tc>
          <w:tcPr>
            <w:tcW w:w="6480" w:type="dxa"/>
            <w:vMerge w:val="restart"/>
            <w:vAlign w:val="center"/>
          </w:tcPr>
          <w:p w14:paraId="7B980FBA" w14:textId="77777777" w:rsidR="00891ADE" w:rsidRPr="003D01F3" w:rsidRDefault="00891ADE" w:rsidP="003E65E3">
            <w:pPr>
              <w:rPr>
                <w:b/>
                <w:sz w:val="18"/>
                <w:szCs w:val="22"/>
              </w:rPr>
            </w:pPr>
          </w:p>
        </w:tc>
        <w:tc>
          <w:tcPr>
            <w:tcW w:w="2250" w:type="dxa"/>
            <w:gridSpan w:val="4"/>
            <w:shd w:val="clear" w:color="auto" w:fill="BFBFBF" w:themeFill="background1" w:themeFillShade="BF"/>
            <w:vAlign w:val="center"/>
          </w:tcPr>
          <w:p w14:paraId="7B980FBB" w14:textId="77777777" w:rsidR="00891ADE" w:rsidRPr="003D01F3" w:rsidRDefault="00891ADE" w:rsidP="003E65E3">
            <w:pPr>
              <w:jc w:val="center"/>
              <w:rPr>
                <w:b/>
                <w:sz w:val="18"/>
                <w:szCs w:val="22"/>
              </w:rPr>
            </w:pPr>
            <w:r>
              <w:rPr>
                <w:b/>
                <w:sz w:val="18"/>
                <w:szCs w:val="22"/>
              </w:rPr>
              <w:t>Charter Term</w:t>
            </w:r>
            <w:r w:rsidRPr="003D01F3">
              <w:rPr>
                <w:b/>
                <w:sz w:val="18"/>
                <w:szCs w:val="22"/>
              </w:rPr>
              <w:t xml:space="preserve"> Performance</w:t>
            </w:r>
          </w:p>
          <w:p w14:paraId="7B980FBC" w14:textId="77777777" w:rsidR="00891ADE" w:rsidRPr="003D01F3" w:rsidRDefault="00891ADE" w:rsidP="003E65E3">
            <w:pPr>
              <w:jc w:val="center"/>
              <w:rPr>
                <w:b/>
                <w:sz w:val="18"/>
                <w:szCs w:val="22"/>
              </w:rPr>
            </w:pPr>
            <w:r w:rsidRPr="003D01F3">
              <w:rPr>
                <w:b/>
                <w:sz w:val="16"/>
                <w:szCs w:val="22"/>
              </w:rPr>
              <w:t>(Met/Not Met)</w:t>
            </w:r>
          </w:p>
        </w:tc>
        <w:tc>
          <w:tcPr>
            <w:tcW w:w="4230" w:type="dxa"/>
            <w:shd w:val="clear" w:color="auto" w:fill="BFBFBF" w:themeFill="background1" w:themeFillShade="BF"/>
            <w:vAlign w:val="center"/>
          </w:tcPr>
          <w:p w14:paraId="7B980FBD" w14:textId="77777777" w:rsidR="00891ADE" w:rsidRPr="003D01F3" w:rsidRDefault="00891ADE" w:rsidP="003E65E3">
            <w:pPr>
              <w:jc w:val="center"/>
              <w:rPr>
                <w:b/>
                <w:sz w:val="18"/>
                <w:szCs w:val="22"/>
              </w:rPr>
            </w:pPr>
            <w:r w:rsidRPr="003D01F3">
              <w:rPr>
                <w:b/>
                <w:sz w:val="18"/>
                <w:szCs w:val="22"/>
              </w:rPr>
              <w:t>Evidence</w:t>
            </w:r>
          </w:p>
        </w:tc>
      </w:tr>
      <w:tr w:rsidR="00891ADE" w:rsidRPr="003D01F3" w14:paraId="7B980FC5" w14:textId="77777777" w:rsidTr="00891ADE">
        <w:trPr>
          <w:trHeight w:val="327"/>
        </w:trPr>
        <w:tc>
          <w:tcPr>
            <w:tcW w:w="6480" w:type="dxa"/>
            <w:vMerge/>
            <w:vAlign w:val="center"/>
          </w:tcPr>
          <w:p w14:paraId="7B980FBF" w14:textId="77777777" w:rsidR="00891ADE" w:rsidRPr="003D01F3" w:rsidRDefault="00891ADE" w:rsidP="003E65E3">
            <w:pPr>
              <w:rPr>
                <w:b/>
                <w:sz w:val="18"/>
                <w:szCs w:val="22"/>
              </w:rPr>
            </w:pPr>
          </w:p>
        </w:tc>
        <w:tc>
          <w:tcPr>
            <w:tcW w:w="562" w:type="dxa"/>
            <w:shd w:val="clear" w:color="auto" w:fill="auto"/>
            <w:vAlign w:val="center"/>
          </w:tcPr>
          <w:p w14:paraId="7B980FC0" w14:textId="77777777" w:rsidR="00891ADE" w:rsidRPr="00CD32D9" w:rsidRDefault="00891ADE" w:rsidP="003E65E3">
            <w:pPr>
              <w:jc w:val="center"/>
              <w:rPr>
                <w:b/>
                <w:sz w:val="14"/>
                <w:szCs w:val="22"/>
              </w:rPr>
            </w:pPr>
            <w:r w:rsidRPr="00CD32D9">
              <w:rPr>
                <w:b/>
                <w:sz w:val="14"/>
                <w:szCs w:val="22"/>
              </w:rPr>
              <w:t>Year 1</w:t>
            </w:r>
          </w:p>
        </w:tc>
        <w:tc>
          <w:tcPr>
            <w:tcW w:w="563" w:type="dxa"/>
            <w:shd w:val="clear" w:color="auto" w:fill="auto"/>
            <w:vAlign w:val="center"/>
          </w:tcPr>
          <w:p w14:paraId="7B980FC1" w14:textId="77777777" w:rsidR="00891ADE" w:rsidRPr="00CD32D9" w:rsidRDefault="00891ADE" w:rsidP="003E65E3">
            <w:pPr>
              <w:jc w:val="center"/>
              <w:rPr>
                <w:b/>
                <w:sz w:val="14"/>
                <w:szCs w:val="22"/>
              </w:rPr>
            </w:pPr>
            <w:r>
              <w:rPr>
                <w:b/>
                <w:sz w:val="14"/>
                <w:szCs w:val="22"/>
              </w:rPr>
              <w:t>Year 2</w:t>
            </w:r>
          </w:p>
        </w:tc>
        <w:tc>
          <w:tcPr>
            <w:tcW w:w="562" w:type="dxa"/>
            <w:shd w:val="clear" w:color="auto" w:fill="auto"/>
            <w:vAlign w:val="center"/>
          </w:tcPr>
          <w:p w14:paraId="7B980FC2" w14:textId="77777777" w:rsidR="00891ADE" w:rsidRPr="00CD32D9" w:rsidRDefault="00891ADE" w:rsidP="003E65E3">
            <w:pPr>
              <w:jc w:val="center"/>
              <w:rPr>
                <w:b/>
                <w:sz w:val="14"/>
                <w:szCs w:val="22"/>
              </w:rPr>
            </w:pPr>
            <w:r>
              <w:rPr>
                <w:b/>
                <w:sz w:val="14"/>
                <w:szCs w:val="22"/>
              </w:rPr>
              <w:t>Year 3</w:t>
            </w:r>
          </w:p>
        </w:tc>
        <w:tc>
          <w:tcPr>
            <w:tcW w:w="563" w:type="dxa"/>
            <w:shd w:val="clear" w:color="auto" w:fill="auto"/>
            <w:vAlign w:val="center"/>
          </w:tcPr>
          <w:p w14:paraId="7B980FC3" w14:textId="77777777" w:rsidR="00891ADE" w:rsidRPr="00CD32D9" w:rsidRDefault="00891ADE" w:rsidP="003E65E3">
            <w:pPr>
              <w:jc w:val="center"/>
              <w:rPr>
                <w:b/>
                <w:sz w:val="14"/>
                <w:szCs w:val="22"/>
              </w:rPr>
            </w:pPr>
            <w:r>
              <w:rPr>
                <w:b/>
                <w:sz w:val="14"/>
                <w:szCs w:val="22"/>
              </w:rPr>
              <w:t>Year 4</w:t>
            </w:r>
          </w:p>
        </w:tc>
        <w:tc>
          <w:tcPr>
            <w:tcW w:w="4230" w:type="dxa"/>
            <w:shd w:val="clear" w:color="auto" w:fill="auto"/>
            <w:vAlign w:val="center"/>
          </w:tcPr>
          <w:p w14:paraId="7B980FC4" w14:textId="77777777" w:rsidR="00891ADE" w:rsidRPr="003D01F3" w:rsidRDefault="00891ADE" w:rsidP="003E65E3">
            <w:pPr>
              <w:jc w:val="center"/>
              <w:rPr>
                <w:b/>
                <w:sz w:val="18"/>
                <w:szCs w:val="22"/>
              </w:rPr>
            </w:pPr>
          </w:p>
        </w:tc>
      </w:tr>
      <w:tr w:rsidR="00891ADE" w:rsidRPr="003D01F3" w14:paraId="7B980FC7" w14:textId="77777777" w:rsidTr="00891ADE">
        <w:trPr>
          <w:trHeight w:val="306"/>
        </w:trPr>
        <w:tc>
          <w:tcPr>
            <w:tcW w:w="12960" w:type="dxa"/>
            <w:gridSpan w:val="6"/>
            <w:shd w:val="clear" w:color="auto" w:fill="C6D9F1" w:themeFill="text2" w:themeFillTint="33"/>
            <w:vAlign w:val="center"/>
          </w:tcPr>
          <w:p w14:paraId="7B980FC6" w14:textId="77777777" w:rsidR="00891ADE" w:rsidRPr="003D01F3" w:rsidRDefault="00891ADE" w:rsidP="003E65E3">
            <w:pPr>
              <w:rPr>
                <w:b/>
                <w:sz w:val="20"/>
                <w:szCs w:val="22"/>
              </w:rPr>
            </w:pPr>
            <w:r w:rsidRPr="003D01F3">
              <w:rPr>
                <w:b/>
                <w:sz w:val="20"/>
                <w:szCs w:val="22"/>
              </w:rPr>
              <w:t>Objective:</w:t>
            </w:r>
            <w:r w:rsidR="003C7A64">
              <w:rPr>
                <w:b/>
                <w:bCs/>
                <w:sz w:val="20"/>
                <w:szCs w:val="20"/>
              </w:rPr>
              <w:t xml:space="preserve"> The school is faithful to its mission, vision and educational philosophy defined in the charter application and any subsequently approved amendments.</w:t>
            </w:r>
          </w:p>
        </w:tc>
      </w:tr>
      <w:tr w:rsidR="00891ADE" w:rsidRPr="003D01F3" w14:paraId="7B980FD2" w14:textId="77777777" w:rsidTr="00891ADE">
        <w:trPr>
          <w:trHeight w:val="247"/>
        </w:trPr>
        <w:tc>
          <w:tcPr>
            <w:tcW w:w="6480" w:type="dxa"/>
            <w:vAlign w:val="center"/>
          </w:tcPr>
          <w:p w14:paraId="7B980FC8" w14:textId="77777777" w:rsidR="00891ADE" w:rsidRPr="003C7A64" w:rsidRDefault="00891ADE" w:rsidP="008F69EF">
            <w:pPr>
              <w:ind w:left="342"/>
              <w:rPr>
                <w:b/>
                <w:sz w:val="20"/>
                <w:szCs w:val="20"/>
              </w:rPr>
            </w:pPr>
            <w:r w:rsidRPr="003C7A64">
              <w:rPr>
                <w:b/>
                <w:sz w:val="20"/>
                <w:szCs w:val="20"/>
              </w:rPr>
              <w:t>Measure:</w:t>
            </w:r>
            <w:r w:rsidR="003C7A64" w:rsidRPr="003C7A64">
              <w:rPr>
                <w:sz w:val="20"/>
                <w:szCs w:val="20"/>
              </w:rPr>
              <w:t xml:space="preserve"> By the end of the 2013-2014 school year and every subsequent year,</w:t>
            </w:r>
            <w:r w:rsidR="003C7A64" w:rsidRPr="003C7A64">
              <w:rPr>
                <w:i/>
                <w:color w:val="0000FF"/>
                <w:sz w:val="20"/>
                <w:szCs w:val="20"/>
              </w:rPr>
              <w:t xml:space="preserve"> </w:t>
            </w:r>
            <w:r w:rsidR="003C7A64" w:rsidRPr="003C7A64">
              <w:rPr>
                <w:color w:val="000000"/>
                <w:sz w:val="20"/>
                <w:szCs w:val="20"/>
              </w:rPr>
              <w:t>90% of all Boston Green Academy students will report, via a student survey designed and administered by the school’s administration and responded to by at least 75% of the student body, that they are known well by at least one adult within the school community.</w:t>
            </w:r>
          </w:p>
        </w:tc>
        <w:tc>
          <w:tcPr>
            <w:tcW w:w="562" w:type="dxa"/>
            <w:vAlign w:val="center"/>
          </w:tcPr>
          <w:p w14:paraId="7B980FC9" w14:textId="77777777" w:rsidR="00891ADE" w:rsidRPr="009B68E8" w:rsidRDefault="009B68E8" w:rsidP="003E65E3">
            <w:pPr>
              <w:rPr>
                <w:sz w:val="20"/>
                <w:szCs w:val="20"/>
              </w:rPr>
            </w:pPr>
            <w:r w:rsidRPr="009B68E8">
              <w:rPr>
                <w:sz w:val="20"/>
                <w:szCs w:val="20"/>
              </w:rPr>
              <w:t>NA</w:t>
            </w:r>
          </w:p>
        </w:tc>
        <w:tc>
          <w:tcPr>
            <w:tcW w:w="563" w:type="dxa"/>
            <w:vAlign w:val="center"/>
          </w:tcPr>
          <w:p w14:paraId="7B980FCA" w14:textId="77777777" w:rsidR="00891ADE" w:rsidRPr="009B68E8" w:rsidRDefault="009B68E8" w:rsidP="003E65E3">
            <w:pPr>
              <w:rPr>
                <w:sz w:val="20"/>
                <w:szCs w:val="20"/>
              </w:rPr>
            </w:pPr>
            <w:r w:rsidRPr="009B68E8">
              <w:rPr>
                <w:sz w:val="20"/>
                <w:szCs w:val="20"/>
              </w:rPr>
              <w:t>NA</w:t>
            </w:r>
          </w:p>
        </w:tc>
        <w:tc>
          <w:tcPr>
            <w:tcW w:w="562" w:type="dxa"/>
            <w:vAlign w:val="center"/>
          </w:tcPr>
          <w:p w14:paraId="7B980FCB" w14:textId="77777777" w:rsidR="00891ADE" w:rsidRPr="009B68E8" w:rsidRDefault="009B68E8" w:rsidP="003E65E3">
            <w:pPr>
              <w:rPr>
                <w:sz w:val="20"/>
                <w:szCs w:val="20"/>
              </w:rPr>
            </w:pPr>
            <w:r w:rsidRPr="009B68E8">
              <w:rPr>
                <w:sz w:val="20"/>
                <w:szCs w:val="20"/>
              </w:rPr>
              <w:t>NM</w:t>
            </w:r>
          </w:p>
        </w:tc>
        <w:tc>
          <w:tcPr>
            <w:tcW w:w="563" w:type="dxa"/>
            <w:vAlign w:val="center"/>
          </w:tcPr>
          <w:p w14:paraId="7B980FCC" w14:textId="77777777" w:rsidR="00891ADE" w:rsidRPr="009B68E8" w:rsidRDefault="009B68E8" w:rsidP="003E65E3">
            <w:pPr>
              <w:rPr>
                <w:sz w:val="20"/>
                <w:szCs w:val="20"/>
              </w:rPr>
            </w:pPr>
            <w:r w:rsidRPr="009B68E8">
              <w:rPr>
                <w:sz w:val="20"/>
                <w:szCs w:val="20"/>
              </w:rPr>
              <w:t>NM</w:t>
            </w:r>
          </w:p>
        </w:tc>
        <w:tc>
          <w:tcPr>
            <w:tcW w:w="4230" w:type="dxa"/>
          </w:tcPr>
          <w:p w14:paraId="7B980FCD" w14:textId="77777777" w:rsidR="00891ADE" w:rsidRDefault="002315FE" w:rsidP="003E65E3">
            <w:pPr>
              <w:rPr>
                <w:sz w:val="22"/>
                <w:szCs w:val="22"/>
              </w:rPr>
            </w:pPr>
            <w:r>
              <w:rPr>
                <w:sz w:val="22"/>
                <w:szCs w:val="22"/>
              </w:rPr>
              <w:t xml:space="preserve">BGA has not met this measure this charter term. The school has not designed its own survey. Instead, the school reported that they are using the Boston Public Schools Student School Climate Survey which was delivered late by the district. The school has consistently had student survey participation rates below the desired 75%. Further, the ratings of whether students are known well by at least one adult within the school community were below the goal of 90%, as follows: </w:t>
            </w:r>
          </w:p>
          <w:p w14:paraId="7B980FCE" w14:textId="77777777" w:rsidR="002315FE" w:rsidRDefault="002315FE" w:rsidP="003E65E3">
            <w:pPr>
              <w:rPr>
                <w:sz w:val="22"/>
                <w:szCs w:val="22"/>
              </w:rPr>
            </w:pPr>
            <w:r>
              <w:rPr>
                <w:sz w:val="22"/>
                <w:szCs w:val="22"/>
              </w:rPr>
              <w:t>2011-12: NA</w:t>
            </w:r>
          </w:p>
          <w:p w14:paraId="7B980FCF" w14:textId="77777777" w:rsidR="002315FE" w:rsidRDefault="002315FE" w:rsidP="003E65E3">
            <w:pPr>
              <w:rPr>
                <w:sz w:val="22"/>
                <w:szCs w:val="22"/>
              </w:rPr>
            </w:pPr>
            <w:r>
              <w:rPr>
                <w:sz w:val="22"/>
                <w:szCs w:val="22"/>
              </w:rPr>
              <w:t>2012-13: 75%</w:t>
            </w:r>
          </w:p>
          <w:p w14:paraId="7B980FD0" w14:textId="77777777" w:rsidR="002315FE" w:rsidRDefault="002315FE" w:rsidP="003E65E3">
            <w:pPr>
              <w:rPr>
                <w:sz w:val="22"/>
                <w:szCs w:val="22"/>
              </w:rPr>
            </w:pPr>
            <w:r>
              <w:rPr>
                <w:sz w:val="22"/>
                <w:szCs w:val="22"/>
              </w:rPr>
              <w:t>2013-14: 73%</w:t>
            </w:r>
          </w:p>
          <w:p w14:paraId="7B980FD1" w14:textId="77777777" w:rsidR="002315FE" w:rsidRPr="002315FE" w:rsidRDefault="002315FE" w:rsidP="003E65E3">
            <w:pPr>
              <w:rPr>
                <w:sz w:val="22"/>
                <w:szCs w:val="22"/>
              </w:rPr>
            </w:pPr>
            <w:r>
              <w:rPr>
                <w:sz w:val="22"/>
                <w:szCs w:val="22"/>
              </w:rPr>
              <w:t>2014-15: 80%</w:t>
            </w:r>
          </w:p>
        </w:tc>
      </w:tr>
      <w:tr w:rsidR="003C7A64" w:rsidRPr="003D01F3" w14:paraId="7B980FD9" w14:textId="77777777" w:rsidTr="00891ADE">
        <w:trPr>
          <w:trHeight w:val="247"/>
        </w:trPr>
        <w:tc>
          <w:tcPr>
            <w:tcW w:w="6480" w:type="dxa"/>
            <w:vAlign w:val="center"/>
          </w:tcPr>
          <w:p w14:paraId="7B980FD3" w14:textId="77777777" w:rsidR="003C7A64" w:rsidRPr="003C7A64" w:rsidRDefault="003C7A64" w:rsidP="008F69EF">
            <w:pPr>
              <w:ind w:left="342" w:hanging="18"/>
              <w:rPr>
                <w:b/>
                <w:sz w:val="20"/>
                <w:szCs w:val="20"/>
              </w:rPr>
            </w:pPr>
            <w:r w:rsidRPr="003C7A64">
              <w:rPr>
                <w:b/>
                <w:sz w:val="20"/>
                <w:szCs w:val="20"/>
              </w:rPr>
              <w:t>Measure:</w:t>
            </w:r>
            <w:r w:rsidRPr="003C7A64">
              <w:rPr>
                <w:sz w:val="20"/>
                <w:szCs w:val="20"/>
              </w:rPr>
              <w:t xml:space="preserve"> By June 2015, 90% of twelfth grade students who entered the school in ninth grade in 2011 and who were identified as being at “high risk” of dropping out of high school will graduate from BGA and enroll in a post-secondary institution for the following fall.</w:t>
            </w:r>
          </w:p>
        </w:tc>
        <w:tc>
          <w:tcPr>
            <w:tcW w:w="562" w:type="dxa"/>
            <w:vAlign w:val="center"/>
          </w:tcPr>
          <w:p w14:paraId="7B980FD4" w14:textId="77777777" w:rsidR="003C7A64" w:rsidRPr="009B68E8" w:rsidRDefault="00221CBA" w:rsidP="003E65E3">
            <w:pPr>
              <w:rPr>
                <w:sz w:val="20"/>
                <w:szCs w:val="20"/>
              </w:rPr>
            </w:pPr>
            <w:r>
              <w:rPr>
                <w:sz w:val="20"/>
                <w:szCs w:val="20"/>
              </w:rPr>
              <w:t>NA</w:t>
            </w:r>
          </w:p>
        </w:tc>
        <w:tc>
          <w:tcPr>
            <w:tcW w:w="563" w:type="dxa"/>
            <w:vAlign w:val="center"/>
          </w:tcPr>
          <w:p w14:paraId="7B980FD5" w14:textId="77777777" w:rsidR="003C7A64" w:rsidRPr="009B68E8" w:rsidRDefault="00221CBA" w:rsidP="003E65E3">
            <w:pPr>
              <w:rPr>
                <w:sz w:val="20"/>
                <w:szCs w:val="20"/>
              </w:rPr>
            </w:pPr>
            <w:r>
              <w:rPr>
                <w:sz w:val="20"/>
                <w:szCs w:val="20"/>
              </w:rPr>
              <w:t>NA</w:t>
            </w:r>
          </w:p>
        </w:tc>
        <w:tc>
          <w:tcPr>
            <w:tcW w:w="562" w:type="dxa"/>
            <w:vAlign w:val="center"/>
          </w:tcPr>
          <w:p w14:paraId="7B980FD6" w14:textId="77777777" w:rsidR="003C7A64" w:rsidRPr="009B68E8" w:rsidRDefault="00221CBA" w:rsidP="003E65E3">
            <w:pPr>
              <w:rPr>
                <w:sz w:val="20"/>
                <w:szCs w:val="20"/>
              </w:rPr>
            </w:pPr>
            <w:r>
              <w:rPr>
                <w:sz w:val="20"/>
                <w:szCs w:val="20"/>
              </w:rPr>
              <w:t>NA</w:t>
            </w:r>
          </w:p>
        </w:tc>
        <w:tc>
          <w:tcPr>
            <w:tcW w:w="563" w:type="dxa"/>
            <w:vAlign w:val="center"/>
          </w:tcPr>
          <w:p w14:paraId="7B980FD7" w14:textId="77777777" w:rsidR="003C7A64" w:rsidRPr="009B68E8" w:rsidRDefault="00221CBA" w:rsidP="003E65E3">
            <w:pPr>
              <w:rPr>
                <w:sz w:val="20"/>
                <w:szCs w:val="20"/>
              </w:rPr>
            </w:pPr>
            <w:r>
              <w:rPr>
                <w:sz w:val="20"/>
                <w:szCs w:val="20"/>
              </w:rPr>
              <w:t>NM</w:t>
            </w:r>
          </w:p>
        </w:tc>
        <w:tc>
          <w:tcPr>
            <w:tcW w:w="4230" w:type="dxa"/>
          </w:tcPr>
          <w:p w14:paraId="7B980FD8" w14:textId="77777777" w:rsidR="003C7A64" w:rsidRPr="002315FE" w:rsidRDefault="002315FE" w:rsidP="003E65E3">
            <w:pPr>
              <w:rPr>
                <w:sz w:val="22"/>
                <w:szCs w:val="22"/>
              </w:rPr>
            </w:pPr>
            <w:r>
              <w:rPr>
                <w:sz w:val="22"/>
                <w:szCs w:val="22"/>
              </w:rPr>
              <w:t>BGA has not met this measure this charter term. In 2014-15, 85% of 12</w:t>
            </w:r>
            <w:r w:rsidRPr="002315FE">
              <w:rPr>
                <w:sz w:val="22"/>
                <w:szCs w:val="22"/>
                <w:vertAlign w:val="superscript"/>
              </w:rPr>
              <w:t>th</w:t>
            </w:r>
            <w:r>
              <w:rPr>
                <w:sz w:val="22"/>
                <w:szCs w:val="22"/>
              </w:rPr>
              <w:t xml:space="preserve"> graders who started at BGA in 2011 enrolled in a post-secondary institution. </w:t>
            </w:r>
          </w:p>
        </w:tc>
      </w:tr>
      <w:tr w:rsidR="003C7A64" w:rsidRPr="003D01F3" w14:paraId="7B980FE0" w14:textId="77777777" w:rsidTr="00891ADE">
        <w:trPr>
          <w:trHeight w:val="247"/>
        </w:trPr>
        <w:tc>
          <w:tcPr>
            <w:tcW w:w="6480" w:type="dxa"/>
            <w:vAlign w:val="center"/>
          </w:tcPr>
          <w:p w14:paraId="7B980FDA" w14:textId="77777777" w:rsidR="003C7A64" w:rsidRPr="003C7A64" w:rsidRDefault="003C7A64" w:rsidP="008F69EF">
            <w:pPr>
              <w:ind w:left="342" w:hanging="18"/>
              <w:rPr>
                <w:b/>
                <w:sz w:val="20"/>
                <w:szCs w:val="20"/>
              </w:rPr>
            </w:pPr>
            <w:r w:rsidRPr="003C7A64">
              <w:rPr>
                <w:b/>
                <w:sz w:val="20"/>
                <w:szCs w:val="20"/>
              </w:rPr>
              <w:t>Measure:</w:t>
            </w:r>
            <w:r w:rsidRPr="003C7A64">
              <w:rPr>
                <w:sz w:val="20"/>
                <w:szCs w:val="20"/>
              </w:rPr>
              <w:t xml:space="preserve"> By June 2013, all students will annually have at least one off-campus education experience in environmental stewardship and/or another sector of the green economy. By June 2014 these experiences will be tracked by students and the Director of Green Programming.  </w:t>
            </w:r>
          </w:p>
        </w:tc>
        <w:tc>
          <w:tcPr>
            <w:tcW w:w="562" w:type="dxa"/>
            <w:vAlign w:val="center"/>
          </w:tcPr>
          <w:p w14:paraId="7B980FDB" w14:textId="77777777" w:rsidR="003C7A64" w:rsidRPr="009B68E8" w:rsidRDefault="00221CBA" w:rsidP="00221CBA">
            <w:pPr>
              <w:rPr>
                <w:sz w:val="20"/>
                <w:szCs w:val="20"/>
              </w:rPr>
            </w:pPr>
            <w:r>
              <w:rPr>
                <w:sz w:val="20"/>
                <w:szCs w:val="20"/>
              </w:rPr>
              <w:t>NA</w:t>
            </w:r>
          </w:p>
        </w:tc>
        <w:tc>
          <w:tcPr>
            <w:tcW w:w="563" w:type="dxa"/>
            <w:vAlign w:val="center"/>
          </w:tcPr>
          <w:p w14:paraId="7B980FDC" w14:textId="77777777" w:rsidR="003C7A64" w:rsidRPr="009B68E8" w:rsidRDefault="00221CBA" w:rsidP="003E65E3">
            <w:pPr>
              <w:rPr>
                <w:sz w:val="20"/>
                <w:szCs w:val="20"/>
              </w:rPr>
            </w:pPr>
            <w:r>
              <w:rPr>
                <w:sz w:val="20"/>
                <w:szCs w:val="20"/>
              </w:rPr>
              <w:t>NM</w:t>
            </w:r>
          </w:p>
        </w:tc>
        <w:tc>
          <w:tcPr>
            <w:tcW w:w="562" w:type="dxa"/>
            <w:vAlign w:val="center"/>
          </w:tcPr>
          <w:p w14:paraId="7B980FDD" w14:textId="77777777" w:rsidR="003C7A64" w:rsidRPr="009B68E8" w:rsidRDefault="00221CBA" w:rsidP="003E65E3">
            <w:pPr>
              <w:rPr>
                <w:sz w:val="20"/>
                <w:szCs w:val="20"/>
              </w:rPr>
            </w:pPr>
            <w:r>
              <w:rPr>
                <w:sz w:val="20"/>
                <w:szCs w:val="20"/>
              </w:rPr>
              <w:t>NM</w:t>
            </w:r>
          </w:p>
        </w:tc>
        <w:tc>
          <w:tcPr>
            <w:tcW w:w="563" w:type="dxa"/>
            <w:vAlign w:val="center"/>
          </w:tcPr>
          <w:p w14:paraId="7B980FDE" w14:textId="77777777" w:rsidR="003C7A64" w:rsidRPr="009B68E8" w:rsidRDefault="00221CBA" w:rsidP="003E65E3">
            <w:pPr>
              <w:rPr>
                <w:sz w:val="20"/>
                <w:szCs w:val="20"/>
              </w:rPr>
            </w:pPr>
            <w:r>
              <w:rPr>
                <w:sz w:val="20"/>
                <w:szCs w:val="20"/>
              </w:rPr>
              <w:t>M</w:t>
            </w:r>
          </w:p>
        </w:tc>
        <w:tc>
          <w:tcPr>
            <w:tcW w:w="4230" w:type="dxa"/>
          </w:tcPr>
          <w:p w14:paraId="7B980FDF" w14:textId="77777777" w:rsidR="003C7A64" w:rsidRPr="00A73D81" w:rsidRDefault="00A73D81" w:rsidP="003E65E3">
            <w:pPr>
              <w:rPr>
                <w:sz w:val="22"/>
                <w:szCs w:val="22"/>
              </w:rPr>
            </w:pPr>
            <w:r w:rsidRPr="00A73D81">
              <w:rPr>
                <w:sz w:val="22"/>
                <w:szCs w:val="22"/>
              </w:rPr>
              <w:t xml:space="preserve">The school reported that they did not implement this program by 2012-13. </w:t>
            </w:r>
            <w:r>
              <w:rPr>
                <w:sz w:val="22"/>
                <w:szCs w:val="22"/>
              </w:rPr>
              <w:t>In 2013-14, this program was only available to 9</w:t>
            </w:r>
            <w:r w:rsidRPr="00A73D81">
              <w:rPr>
                <w:sz w:val="22"/>
                <w:szCs w:val="22"/>
                <w:vertAlign w:val="superscript"/>
              </w:rPr>
              <w:t>th</w:t>
            </w:r>
            <w:r>
              <w:rPr>
                <w:sz w:val="22"/>
                <w:szCs w:val="22"/>
              </w:rPr>
              <w:t xml:space="preserve"> and 10</w:t>
            </w:r>
            <w:r w:rsidRPr="00A73D81">
              <w:rPr>
                <w:sz w:val="22"/>
                <w:szCs w:val="22"/>
                <w:vertAlign w:val="superscript"/>
              </w:rPr>
              <w:t>th</w:t>
            </w:r>
            <w:r>
              <w:rPr>
                <w:sz w:val="22"/>
                <w:szCs w:val="22"/>
              </w:rPr>
              <w:t xml:space="preserve"> graders. The school fully implemented this program for this first time in 2014-15 and the application for renewal describes the various off-campus experiences each grade participated in. </w:t>
            </w:r>
          </w:p>
        </w:tc>
      </w:tr>
      <w:tr w:rsidR="00891ADE" w:rsidRPr="003D01F3" w14:paraId="7B980FE7" w14:textId="77777777" w:rsidTr="00891ADE">
        <w:trPr>
          <w:trHeight w:val="230"/>
        </w:trPr>
        <w:tc>
          <w:tcPr>
            <w:tcW w:w="6480" w:type="dxa"/>
            <w:vAlign w:val="center"/>
          </w:tcPr>
          <w:p w14:paraId="7B980FE1" w14:textId="77777777" w:rsidR="00891ADE" w:rsidRPr="003C7A64" w:rsidRDefault="00891ADE" w:rsidP="008F69EF">
            <w:pPr>
              <w:ind w:left="342"/>
              <w:rPr>
                <w:b/>
                <w:sz w:val="20"/>
                <w:szCs w:val="20"/>
              </w:rPr>
            </w:pPr>
            <w:r w:rsidRPr="003C7A64">
              <w:rPr>
                <w:b/>
                <w:sz w:val="20"/>
                <w:szCs w:val="20"/>
              </w:rPr>
              <w:lastRenderedPageBreak/>
              <w:t>Measure:</w:t>
            </w:r>
            <w:r w:rsidR="003C7A64" w:rsidRPr="003C7A64">
              <w:rPr>
                <w:bCs/>
                <w:sz w:val="20"/>
                <w:szCs w:val="20"/>
              </w:rPr>
              <w:t xml:space="preserve"> By June 2015, each graduating senior will be able to accurately describe and discuss three Green Careers and what skills and abilities are needed in these careers. The evidence of this will be in their digital Green Portfolio.</w:t>
            </w:r>
          </w:p>
        </w:tc>
        <w:tc>
          <w:tcPr>
            <w:tcW w:w="562" w:type="dxa"/>
            <w:vAlign w:val="center"/>
          </w:tcPr>
          <w:p w14:paraId="7B980FE2" w14:textId="77777777" w:rsidR="00891ADE" w:rsidRPr="009B68E8" w:rsidRDefault="00221CBA" w:rsidP="003E65E3">
            <w:pPr>
              <w:rPr>
                <w:sz w:val="20"/>
                <w:szCs w:val="20"/>
              </w:rPr>
            </w:pPr>
            <w:r>
              <w:rPr>
                <w:sz w:val="20"/>
                <w:szCs w:val="20"/>
              </w:rPr>
              <w:t>NA</w:t>
            </w:r>
          </w:p>
        </w:tc>
        <w:tc>
          <w:tcPr>
            <w:tcW w:w="563" w:type="dxa"/>
            <w:vAlign w:val="center"/>
          </w:tcPr>
          <w:p w14:paraId="7B980FE3" w14:textId="77777777" w:rsidR="00891ADE" w:rsidRPr="009B68E8" w:rsidRDefault="00221CBA" w:rsidP="003E65E3">
            <w:pPr>
              <w:rPr>
                <w:sz w:val="20"/>
                <w:szCs w:val="20"/>
              </w:rPr>
            </w:pPr>
            <w:r>
              <w:rPr>
                <w:sz w:val="20"/>
                <w:szCs w:val="20"/>
              </w:rPr>
              <w:t>NA</w:t>
            </w:r>
          </w:p>
        </w:tc>
        <w:tc>
          <w:tcPr>
            <w:tcW w:w="562" w:type="dxa"/>
            <w:vAlign w:val="center"/>
          </w:tcPr>
          <w:p w14:paraId="7B980FE4" w14:textId="77777777" w:rsidR="00891ADE" w:rsidRPr="009B68E8" w:rsidRDefault="00221CBA" w:rsidP="003E65E3">
            <w:pPr>
              <w:rPr>
                <w:sz w:val="20"/>
                <w:szCs w:val="20"/>
              </w:rPr>
            </w:pPr>
            <w:r>
              <w:rPr>
                <w:sz w:val="20"/>
                <w:szCs w:val="20"/>
              </w:rPr>
              <w:t>NA</w:t>
            </w:r>
          </w:p>
        </w:tc>
        <w:tc>
          <w:tcPr>
            <w:tcW w:w="563" w:type="dxa"/>
            <w:vAlign w:val="center"/>
          </w:tcPr>
          <w:p w14:paraId="7B980FE5" w14:textId="77777777" w:rsidR="00891ADE" w:rsidRPr="009B68E8" w:rsidRDefault="00221CBA" w:rsidP="003E65E3">
            <w:pPr>
              <w:rPr>
                <w:sz w:val="20"/>
                <w:szCs w:val="20"/>
              </w:rPr>
            </w:pPr>
            <w:r>
              <w:rPr>
                <w:sz w:val="20"/>
                <w:szCs w:val="20"/>
              </w:rPr>
              <w:t>M</w:t>
            </w:r>
          </w:p>
        </w:tc>
        <w:tc>
          <w:tcPr>
            <w:tcW w:w="4230" w:type="dxa"/>
          </w:tcPr>
          <w:p w14:paraId="7B980FE6" w14:textId="77777777" w:rsidR="00891ADE" w:rsidRPr="000C3B98" w:rsidRDefault="000C3B98" w:rsidP="003E65E3">
            <w:pPr>
              <w:rPr>
                <w:sz w:val="22"/>
                <w:szCs w:val="22"/>
              </w:rPr>
            </w:pPr>
            <w:r w:rsidRPr="000C3B98">
              <w:rPr>
                <w:sz w:val="22"/>
                <w:szCs w:val="22"/>
              </w:rPr>
              <w:t xml:space="preserve">The school has met this measure. </w:t>
            </w:r>
            <w:r>
              <w:rPr>
                <w:sz w:val="22"/>
                <w:szCs w:val="22"/>
              </w:rPr>
              <w:t xml:space="preserve">As part of the school’s required Green Internship program, all seniors </w:t>
            </w:r>
            <w:r w:rsidR="000419AF">
              <w:rPr>
                <w:sz w:val="22"/>
                <w:szCs w:val="22"/>
              </w:rPr>
              <w:t xml:space="preserve">in 2014-15 </w:t>
            </w:r>
            <w:r>
              <w:rPr>
                <w:sz w:val="22"/>
                <w:szCs w:val="22"/>
              </w:rPr>
              <w:t>complete</w:t>
            </w:r>
            <w:r w:rsidR="000419AF">
              <w:rPr>
                <w:sz w:val="22"/>
                <w:szCs w:val="22"/>
              </w:rPr>
              <w:t>d</w:t>
            </w:r>
            <w:r>
              <w:rPr>
                <w:sz w:val="22"/>
                <w:szCs w:val="22"/>
              </w:rPr>
              <w:t xml:space="preserve"> an evaluation of green service opportunities that include</w:t>
            </w:r>
            <w:r w:rsidR="006D5751">
              <w:rPr>
                <w:sz w:val="22"/>
                <w:szCs w:val="22"/>
              </w:rPr>
              <w:t>d</w:t>
            </w:r>
            <w:r>
              <w:rPr>
                <w:sz w:val="22"/>
                <w:szCs w:val="22"/>
              </w:rPr>
              <w:t xml:space="preserve"> information about the green careers. Seniors presented this information in June of 2015. </w:t>
            </w:r>
          </w:p>
        </w:tc>
      </w:tr>
      <w:tr w:rsidR="00891ADE" w:rsidRPr="003D01F3" w14:paraId="7B980FE9" w14:textId="77777777" w:rsidTr="00891ADE">
        <w:trPr>
          <w:trHeight w:val="358"/>
        </w:trPr>
        <w:tc>
          <w:tcPr>
            <w:tcW w:w="12960" w:type="dxa"/>
            <w:gridSpan w:val="6"/>
            <w:shd w:val="clear" w:color="auto" w:fill="C6D9F1" w:themeFill="text2" w:themeFillTint="33"/>
            <w:vAlign w:val="center"/>
          </w:tcPr>
          <w:p w14:paraId="7B980FE8" w14:textId="77777777" w:rsidR="00891ADE" w:rsidRPr="003D01F3" w:rsidRDefault="00891ADE" w:rsidP="003E65E3">
            <w:pPr>
              <w:rPr>
                <w:b/>
                <w:sz w:val="20"/>
                <w:szCs w:val="22"/>
              </w:rPr>
            </w:pPr>
            <w:r w:rsidRPr="003D01F3">
              <w:rPr>
                <w:b/>
                <w:sz w:val="20"/>
                <w:szCs w:val="22"/>
              </w:rPr>
              <w:t>Objective:</w:t>
            </w:r>
            <w:r w:rsidR="003C7A64" w:rsidRPr="003C7A64">
              <w:rPr>
                <w:rFonts w:eastAsia="Batang"/>
                <w:lang w:eastAsia="ko-KR"/>
              </w:rPr>
              <w:t xml:space="preserve"> </w:t>
            </w:r>
            <w:r w:rsidR="003C7A64" w:rsidRPr="003C7A64">
              <w:rPr>
                <w:b/>
                <w:sz w:val="20"/>
                <w:szCs w:val="22"/>
              </w:rPr>
              <w:t>Student performance is strong and demonstrates improvement due to strong classroom practice through data inquiry cycles.</w:t>
            </w:r>
          </w:p>
        </w:tc>
      </w:tr>
      <w:tr w:rsidR="00891ADE" w:rsidRPr="003D01F3" w14:paraId="7B980FF0" w14:textId="77777777" w:rsidTr="00891ADE">
        <w:trPr>
          <w:trHeight w:val="327"/>
        </w:trPr>
        <w:tc>
          <w:tcPr>
            <w:tcW w:w="6480" w:type="dxa"/>
            <w:vAlign w:val="center"/>
          </w:tcPr>
          <w:p w14:paraId="7B980FEA" w14:textId="77777777" w:rsidR="00891ADE" w:rsidRPr="003D01F3" w:rsidRDefault="00891ADE" w:rsidP="008F69EF">
            <w:pPr>
              <w:ind w:left="342"/>
              <w:rPr>
                <w:b/>
                <w:sz w:val="20"/>
                <w:szCs w:val="22"/>
              </w:rPr>
            </w:pPr>
            <w:r w:rsidRPr="003D01F3">
              <w:rPr>
                <w:b/>
                <w:sz w:val="20"/>
                <w:szCs w:val="22"/>
              </w:rPr>
              <w:t>Measure:</w:t>
            </w:r>
            <w:r w:rsidR="003C7A64" w:rsidRPr="003C7A64">
              <w:rPr>
                <w:rFonts w:eastAsia="Batang"/>
                <w:szCs w:val="20"/>
                <w:lang w:eastAsia="ko-KR"/>
              </w:rPr>
              <w:t xml:space="preserve"> </w:t>
            </w:r>
            <w:r w:rsidR="003C7A64" w:rsidRPr="003C7A64">
              <w:rPr>
                <w:sz w:val="20"/>
                <w:szCs w:val="22"/>
              </w:rPr>
              <w:t>As tracked by classroom observations of all teaching staff conducted by supervising administrators at least five times per year, all teachers observed will explicitly address at least 80% of the five BGA Habits of Mind as described in our school’s charter in their each of their classes by the end of the 2013-14 school year and each subsequent year.</w:t>
            </w:r>
          </w:p>
        </w:tc>
        <w:tc>
          <w:tcPr>
            <w:tcW w:w="562" w:type="dxa"/>
            <w:vAlign w:val="center"/>
          </w:tcPr>
          <w:p w14:paraId="7B980FEB" w14:textId="77777777" w:rsidR="00891ADE" w:rsidRPr="00221CBA" w:rsidRDefault="00221CBA" w:rsidP="003E65E3">
            <w:pPr>
              <w:rPr>
                <w:sz w:val="20"/>
                <w:szCs w:val="20"/>
              </w:rPr>
            </w:pPr>
            <w:r w:rsidRPr="00221CBA">
              <w:rPr>
                <w:sz w:val="20"/>
                <w:szCs w:val="20"/>
              </w:rPr>
              <w:t>NA</w:t>
            </w:r>
          </w:p>
        </w:tc>
        <w:tc>
          <w:tcPr>
            <w:tcW w:w="563" w:type="dxa"/>
            <w:vAlign w:val="center"/>
          </w:tcPr>
          <w:p w14:paraId="7B980FEC" w14:textId="77777777" w:rsidR="00891ADE" w:rsidRPr="00221CBA" w:rsidRDefault="00221CBA" w:rsidP="003E65E3">
            <w:pPr>
              <w:rPr>
                <w:sz w:val="20"/>
                <w:szCs w:val="20"/>
              </w:rPr>
            </w:pPr>
            <w:r w:rsidRPr="00221CBA">
              <w:rPr>
                <w:sz w:val="20"/>
                <w:szCs w:val="20"/>
              </w:rPr>
              <w:t>NA</w:t>
            </w:r>
          </w:p>
        </w:tc>
        <w:tc>
          <w:tcPr>
            <w:tcW w:w="562" w:type="dxa"/>
            <w:vAlign w:val="center"/>
          </w:tcPr>
          <w:p w14:paraId="7B980FED" w14:textId="77777777" w:rsidR="00891ADE" w:rsidRPr="00221CBA" w:rsidRDefault="00221CBA" w:rsidP="003E65E3">
            <w:pPr>
              <w:rPr>
                <w:sz w:val="20"/>
                <w:szCs w:val="20"/>
              </w:rPr>
            </w:pPr>
            <w:r w:rsidRPr="00221CBA">
              <w:rPr>
                <w:sz w:val="20"/>
                <w:szCs w:val="20"/>
              </w:rPr>
              <w:t>NM</w:t>
            </w:r>
          </w:p>
        </w:tc>
        <w:tc>
          <w:tcPr>
            <w:tcW w:w="563" w:type="dxa"/>
            <w:vAlign w:val="center"/>
          </w:tcPr>
          <w:p w14:paraId="7B980FEE" w14:textId="77777777" w:rsidR="00891ADE" w:rsidRPr="00221CBA" w:rsidRDefault="00221CBA" w:rsidP="003E65E3">
            <w:pPr>
              <w:rPr>
                <w:sz w:val="20"/>
                <w:szCs w:val="20"/>
              </w:rPr>
            </w:pPr>
            <w:r w:rsidRPr="00221CBA">
              <w:rPr>
                <w:sz w:val="20"/>
                <w:szCs w:val="20"/>
              </w:rPr>
              <w:t>M</w:t>
            </w:r>
          </w:p>
        </w:tc>
        <w:tc>
          <w:tcPr>
            <w:tcW w:w="4230" w:type="dxa"/>
          </w:tcPr>
          <w:p w14:paraId="7B980FEF" w14:textId="77777777" w:rsidR="00891ADE" w:rsidRPr="00FB17DB" w:rsidRDefault="00FB17DB" w:rsidP="00FB17DB">
            <w:pPr>
              <w:rPr>
                <w:sz w:val="22"/>
                <w:szCs w:val="22"/>
              </w:rPr>
            </w:pPr>
            <w:r w:rsidRPr="00FB17DB">
              <w:rPr>
                <w:sz w:val="22"/>
                <w:szCs w:val="22"/>
              </w:rPr>
              <w:t xml:space="preserve">According to the school’s application for renewal, the school met this measure in 2014-15. </w:t>
            </w:r>
            <w:r>
              <w:rPr>
                <w:sz w:val="22"/>
                <w:szCs w:val="22"/>
              </w:rPr>
              <w:t xml:space="preserve">As a Horace Mann in the Boston Public School system, the school is implementing the Massachusetts Model System for Educator Evaluation. In using that rubric, 97% of teachers at the school exhibited proficiency or above on Standard II: Instruction, Indicator IIA which includes the Habits of Mind. However, the school is revising the Habits of Mind per the application for renewal. </w:t>
            </w:r>
          </w:p>
        </w:tc>
      </w:tr>
      <w:tr w:rsidR="00891ADE" w:rsidRPr="003D01F3" w14:paraId="7B980FF7" w14:textId="77777777" w:rsidTr="00891ADE">
        <w:trPr>
          <w:trHeight w:val="327"/>
        </w:trPr>
        <w:tc>
          <w:tcPr>
            <w:tcW w:w="6480" w:type="dxa"/>
            <w:vAlign w:val="center"/>
          </w:tcPr>
          <w:p w14:paraId="7B980FF1" w14:textId="77777777" w:rsidR="00891ADE" w:rsidRPr="003D01F3" w:rsidRDefault="00891ADE" w:rsidP="008F69EF">
            <w:pPr>
              <w:ind w:left="342"/>
              <w:rPr>
                <w:b/>
                <w:sz w:val="20"/>
                <w:szCs w:val="22"/>
              </w:rPr>
            </w:pPr>
            <w:r w:rsidRPr="003D01F3">
              <w:rPr>
                <w:b/>
                <w:sz w:val="20"/>
                <w:szCs w:val="22"/>
              </w:rPr>
              <w:t>Measure:</w:t>
            </w:r>
            <w:r w:rsidR="003C7A64" w:rsidRPr="003C7A64">
              <w:rPr>
                <w:rFonts w:eastAsia="Batang"/>
                <w:szCs w:val="20"/>
                <w:lang w:eastAsia="ko-KR"/>
              </w:rPr>
              <w:t xml:space="preserve"> </w:t>
            </w:r>
            <w:r w:rsidR="003C7A64" w:rsidRPr="003C7A64">
              <w:rPr>
                <w:sz w:val="20"/>
                <w:szCs w:val="22"/>
              </w:rPr>
              <w:t>In each of the four performance assessment content areas, the number of students performing at “Proficient” or “Advanced” levels will increase by 5% points per year until 80% of students achieve at the “Proficiency” or “Advanced” performance levels.</w:t>
            </w:r>
          </w:p>
        </w:tc>
        <w:tc>
          <w:tcPr>
            <w:tcW w:w="562" w:type="dxa"/>
            <w:vAlign w:val="center"/>
          </w:tcPr>
          <w:p w14:paraId="7B980FF2" w14:textId="77777777" w:rsidR="00891ADE" w:rsidRPr="00221CBA" w:rsidRDefault="00221CBA" w:rsidP="00221CBA">
            <w:pPr>
              <w:rPr>
                <w:sz w:val="20"/>
                <w:szCs w:val="20"/>
              </w:rPr>
            </w:pPr>
            <w:r w:rsidRPr="00221CBA">
              <w:rPr>
                <w:sz w:val="20"/>
                <w:szCs w:val="20"/>
              </w:rPr>
              <w:t>NA</w:t>
            </w:r>
          </w:p>
        </w:tc>
        <w:tc>
          <w:tcPr>
            <w:tcW w:w="563" w:type="dxa"/>
            <w:vAlign w:val="center"/>
          </w:tcPr>
          <w:p w14:paraId="7B980FF3" w14:textId="77777777" w:rsidR="00891ADE" w:rsidRPr="00221CBA" w:rsidRDefault="00221CBA" w:rsidP="003E65E3">
            <w:pPr>
              <w:rPr>
                <w:sz w:val="20"/>
                <w:szCs w:val="20"/>
              </w:rPr>
            </w:pPr>
            <w:r w:rsidRPr="00221CBA">
              <w:rPr>
                <w:sz w:val="20"/>
                <w:szCs w:val="20"/>
              </w:rPr>
              <w:t>NA</w:t>
            </w:r>
          </w:p>
        </w:tc>
        <w:tc>
          <w:tcPr>
            <w:tcW w:w="562" w:type="dxa"/>
            <w:vAlign w:val="center"/>
          </w:tcPr>
          <w:p w14:paraId="7B980FF4" w14:textId="77777777" w:rsidR="00891ADE" w:rsidRPr="00221CBA" w:rsidRDefault="00221CBA" w:rsidP="003E65E3">
            <w:pPr>
              <w:rPr>
                <w:sz w:val="20"/>
                <w:szCs w:val="20"/>
              </w:rPr>
            </w:pPr>
            <w:r w:rsidRPr="00221CBA">
              <w:rPr>
                <w:sz w:val="20"/>
                <w:szCs w:val="20"/>
              </w:rPr>
              <w:t>NM</w:t>
            </w:r>
          </w:p>
        </w:tc>
        <w:tc>
          <w:tcPr>
            <w:tcW w:w="563" w:type="dxa"/>
            <w:vAlign w:val="center"/>
          </w:tcPr>
          <w:p w14:paraId="7B980FF5" w14:textId="77777777" w:rsidR="00891ADE" w:rsidRPr="00221CBA" w:rsidRDefault="00221CBA" w:rsidP="003E65E3">
            <w:pPr>
              <w:rPr>
                <w:sz w:val="20"/>
                <w:szCs w:val="20"/>
              </w:rPr>
            </w:pPr>
            <w:r w:rsidRPr="00221CBA">
              <w:rPr>
                <w:sz w:val="20"/>
                <w:szCs w:val="20"/>
              </w:rPr>
              <w:t>M</w:t>
            </w:r>
          </w:p>
        </w:tc>
        <w:tc>
          <w:tcPr>
            <w:tcW w:w="4230" w:type="dxa"/>
          </w:tcPr>
          <w:p w14:paraId="7B980FF6" w14:textId="77777777" w:rsidR="00891ADE" w:rsidRPr="007279B5" w:rsidRDefault="007279B5" w:rsidP="003E65E3">
            <w:pPr>
              <w:rPr>
                <w:sz w:val="22"/>
                <w:szCs w:val="22"/>
              </w:rPr>
            </w:pPr>
            <w:r>
              <w:rPr>
                <w:sz w:val="22"/>
                <w:szCs w:val="22"/>
              </w:rPr>
              <w:t xml:space="preserve">According to the school’s application for renewal, the school met this measure for the first time in 2014-15. The school held 7 exhibitions in four content areas: world languages, humanities, mathematics and science. Based on aggregate data from the evaluations of these exhibitions, greater than 80% of students passed with at least a proficient grade. </w:t>
            </w:r>
          </w:p>
        </w:tc>
      </w:tr>
      <w:tr w:rsidR="00221CBA" w:rsidRPr="003D01F3" w14:paraId="7B980FF9" w14:textId="77777777" w:rsidTr="00221CBA">
        <w:trPr>
          <w:trHeight w:val="358"/>
        </w:trPr>
        <w:tc>
          <w:tcPr>
            <w:tcW w:w="12960" w:type="dxa"/>
            <w:gridSpan w:val="6"/>
            <w:shd w:val="clear" w:color="auto" w:fill="C6D9F1" w:themeFill="text2" w:themeFillTint="33"/>
            <w:vAlign w:val="center"/>
          </w:tcPr>
          <w:p w14:paraId="7B980FF8" w14:textId="77777777" w:rsidR="00221CBA" w:rsidRPr="003D01F3" w:rsidRDefault="00221CBA" w:rsidP="00221CBA">
            <w:pPr>
              <w:rPr>
                <w:b/>
                <w:sz w:val="20"/>
                <w:szCs w:val="22"/>
              </w:rPr>
            </w:pPr>
            <w:r w:rsidRPr="003D01F3">
              <w:rPr>
                <w:b/>
                <w:sz w:val="20"/>
                <w:szCs w:val="22"/>
              </w:rPr>
              <w:t>Objective:</w:t>
            </w:r>
            <w:r w:rsidRPr="003C7A64">
              <w:rPr>
                <w:rFonts w:eastAsia="Batang"/>
                <w:lang w:eastAsia="ko-KR"/>
              </w:rPr>
              <w:t xml:space="preserve"> </w:t>
            </w:r>
            <w:r>
              <w:rPr>
                <w:b/>
                <w:bCs/>
                <w:sz w:val="20"/>
                <w:szCs w:val="20"/>
              </w:rPr>
              <w:t>Increase student attendance in order to support improved student achievement.</w:t>
            </w:r>
          </w:p>
        </w:tc>
      </w:tr>
      <w:tr w:rsidR="00221CBA" w:rsidRPr="003D01F3" w14:paraId="7B981005" w14:textId="77777777" w:rsidTr="00221CBA">
        <w:trPr>
          <w:trHeight w:val="327"/>
        </w:trPr>
        <w:tc>
          <w:tcPr>
            <w:tcW w:w="6480" w:type="dxa"/>
            <w:vAlign w:val="center"/>
          </w:tcPr>
          <w:p w14:paraId="7B980FFA" w14:textId="77777777" w:rsidR="00221CBA" w:rsidRPr="003D01F3" w:rsidRDefault="00221CBA" w:rsidP="008F69EF">
            <w:pPr>
              <w:ind w:left="342"/>
              <w:rPr>
                <w:b/>
                <w:sz w:val="20"/>
                <w:szCs w:val="22"/>
              </w:rPr>
            </w:pPr>
            <w:r w:rsidRPr="003D01F3">
              <w:rPr>
                <w:b/>
                <w:sz w:val="20"/>
                <w:szCs w:val="22"/>
              </w:rPr>
              <w:t>Measure:</w:t>
            </w:r>
            <w:r w:rsidRPr="003C7A64">
              <w:rPr>
                <w:rFonts w:eastAsia="Batang"/>
                <w:szCs w:val="20"/>
                <w:lang w:eastAsia="ko-KR"/>
              </w:rPr>
              <w:t xml:space="preserve"> </w:t>
            </w:r>
            <w:r>
              <w:rPr>
                <w:bCs/>
                <w:sz w:val="20"/>
                <w:szCs w:val="20"/>
              </w:rPr>
              <w:t>Boston Green Academy students will reach an average daily attendance rate of 90%.</w:t>
            </w:r>
          </w:p>
        </w:tc>
        <w:tc>
          <w:tcPr>
            <w:tcW w:w="562" w:type="dxa"/>
            <w:vAlign w:val="center"/>
          </w:tcPr>
          <w:p w14:paraId="7B980FFB" w14:textId="77777777" w:rsidR="00221CBA" w:rsidRPr="00221CBA" w:rsidRDefault="00221CBA" w:rsidP="00221CBA">
            <w:pPr>
              <w:rPr>
                <w:sz w:val="20"/>
                <w:szCs w:val="20"/>
              </w:rPr>
            </w:pPr>
            <w:r w:rsidRPr="00221CBA">
              <w:rPr>
                <w:sz w:val="20"/>
                <w:szCs w:val="20"/>
              </w:rPr>
              <w:t>N</w:t>
            </w:r>
            <w:r>
              <w:rPr>
                <w:sz w:val="20"/>
                <w:szCs w:val="20"/>
              </w:rPr>
              <w:t>M</w:t>
            </w:r>
          </w:p>
        </w:tc>
        <w:tc>
          <w:tcPr>
            <w:tcW w:w="563" w:type="dxa"/>
            <w:vAlign w:val="center"/>
          </w:tcPr>
          <w:p w14:paraId="7B980FFC" w14:textId="77777777" w:rsidR="00221CBA" w:rsidRPr="00221CBA" w:rsidRDefault="00221CBA" w:rsidP="00221CBA">
            <w:pPr>
              <w:rPr>
                <w:sz w:val="20"/>
                <w:szCs w:val="20"/>
              </w:rPr>
            </w:pPr>
            <w:r w:rsidRPr="00221CBA">
              <w:rPr>
                <w:sz w:val="20"/>
                <w:szCs w:val="20"/>
              </w:rPr>
              <w:t>N</w:t>
            </w:r>
            <w:r>
              <w:rPr>
                <w:sz w:val="20"/>
                <w:szCs w:val="20"/>
              </w:rPr>
              <w:t>M</w:t>
            </w:r>
          </w:p>
        </w:tc>
        <w:tc>
          <w:tcPr>
            <w:tcW w:w="562" w:type="dxa"/>
            <w:vAlign w:val="center"/>
          </w:tcPr>
          <w:p w14:paraId="7B980FFD" w14:textId="77777777" w:rsidR="00221CBA" w:rsidRPr="00221CBA" w:rsidRDefault="00221CBA" w:rsidP="00221CBA">
            <w:pPr>
              <w:rPr>
                <w:sz w:val="20"/>
                <w:szCs w:val="20"/>
              </w:rPr>
            </w:pPr>
            <w:r w:rsidRPr="00221CBA">
              <w:rPr>
                <w:sz w:val="20"/>
                <w:szCs w:val="20"/>
              </w:rPr>
              <w:t>NM</w:t>
            </w:r>
          </w:p>
        </w:tc>
        <w:tc>
          <w:tcPr>
            <w:tcW w:w="563" w:type="dxa"/>
            <w:vAlign w:val="center"/>
          </w:tcPr>
          <w:p w14:paraId="7B980FFE" w14:textId="77777777" w:rsidR="00221CBA" w:rsidRPr="00221CBA" w:rsidRDefault="00225415" w:rsidP="00221CBA">
            <w:pPr>
              <w:rPr>
                <w:sz w:val="20"/>
                <w:szCs w:val="20"/>
              </w:rPr>
            </w:pPr>
            <w:r>
              <w:rPr>
                <w:sz w:val="20"/>
                <w:szCs w:val="20"/>
              </w:rPr>
              <w:t>N</w:t>
            </w:r>
            <w:r w:rsidR="00221CBA" w:rsidRPr="00221CBA">
              <w:rPr>
                <w:sz w:val="20"/>
                <w:szCs w:val="20"/>
              </w:rPr>
              <w:t>M</w:t>
            </w:r>
          </w:p>
        </w:tc>
        <w:tc>
          <w:tcPr>
            <w:tcW w:w="4230" w:type="dxa"/>
          </w:tcPr>
          <w:p w14:paraId="7B980FFF" w14:textId="77777777" w:rsidR="00225415" w:rsidRDefault="00225415" w:rsidP="00225415">
            <w:pPr>
              <w:rPr>
                <w:sz w:val="22"/>
                <w:szCs w:val="22"/>
              </w:rPr>
            </w:pPr>
            <w:r>
              <w:rPr>
                <w:sz w:val="22"/>
                <w:szCs w:val="22"/>
              </w:rPr>
              <w:t xml:space="preserve">The school has not met this measure this charter term. According to the ESE website, the school’s attendance rates have been as follows: </w:t>
            </w:r>
          </w:p>
          <w:p w14:paraId="7B981000" w14:textId="77777777" w:rsidR="00225415" w:rsidRDefault="00225415" w:rsidP="00225415">
            <w:pPr>
              <w:rPr>
                <w:sz w:val="22"/>
                <w:szCs w:val="22"/>
              </w:rPr>
            </w:pPr>
            <w:r>
              <w:rPr>
                <w:sz w:val="22"/>
                <w:szCs w:val="22"/>
              </w:rPr>
              <w:t>2011-12: 88.3%</w:t>
            </w:r>
          </w:p>
          <w:p w14:paraId="7B981001" w14:textId="77777777" w:rsidR="00225415" w:rsidRDefault="00225415" w:rsidP="00225415">
            <w:pPr>
              <w:rPr>
                <w:sz w:val="22"/>
                <w:szCs w:val="22"/>
              </w:rPr>
            </w:pPr>
            <w:r>
              <w:rPr>
                <w:sz w:val="22"/>
                <w:szCs w:val="22"/>
              </w:rPr>
              <w:lastRenderedPageBreak/>
              <w:t>2012-13: 87.9%</w:t>
            </w:r>
          </w:p>
          <w:p w14:paraId="7B981002" w14:textId="77777777" w:rsidR="00225415" w:rsidRDefault="00225415" w:rsidP="00225415">
            <w:pPr>
              <w:rPr>
                <w:sz w:val="22"/>
                <w:szCs w:val="22"/>
              </w:rPr>
            </w:pPr>
            <w:r>
              <w:rPr>
                <w:sz w:val="22"/>
                <w:szCs w:val="22"/>
              </w:rPr>
              <w:t>2013-14: 86.5%</w:t>
            </w:r>
          </w:p>
          <w:p w14:paraId="7B981003" w14:textId="77777777" w:rsidR="00225415" w:rsidRDefault="00225415" w:rsidP="00225415">
            <w:pPr>
              <w:rPr>
                <w:sz w:val="22"/>
                <w:szCs w:val="22"/>
              </w:rPr>
            </w:pPr>
            <w:r>
              <w:rPr>
                <w:sz w:val="22"/>
                <w:szCs w:val="22"/>
              </w:rPr>
              <w:t>2014-15: 89.2%</w:t>
            </w:r>
          </w:p>
          <w:p w14:paraId="7B981004" w14:textId="77777777" w:rsidR="00221CBA" w:rsidRPr="00225415" w:rsidRDefault="00225415" w:rsidP="00225415">
            <w:pPr>
              <w:rPr>
                <w:sz w:val="22"/>
                <w:szCs w:val="22"/>
              </w:rPr>
            </w:pPr>
            <w:r>
              <w:rPr>
                <w:sz w:val="22"/>
                <w:szCs w:val="22"/>
              </w:rPr>
              <w:t xml:space="preserve">The school missed the 90% rate in 2014-15 by 0.8%.  </w:t>
            </w:r>
          </w:p>
        </w:tc>
      </w:tr>
    </w:tbl>
    <w:p w14:paraId="7B981006" w14:textId="77777777" w:rsidR="006C4B3C" w:rsidRDefault="00940B88" w:rsidP="00FB6F78">
      <w:pPr>
        <w:pStyle w:val="Heading3"/>
        <w:sectPr w:rsidR="006C4B3C" w:rsidSect="00B85FD2">
          <w:pgSz w:w="15840" w:h="12240" w:orient="landscape" w:code="1"/>
          <w:pgMar w:top="1440" w:right="1440" w:bottom="1440" w:left="1440" w:header="720" w:footer="720" w:gutter="0"/>
          <w:cols w:space="720"/>
          <w:titlePg/>
          <w:docGrid w:linePitch="360"/>
        </w:sectPr>
      </w:pPr>
      <w:r>
        <w:lastRenderedPageBreak/>
        <w:br w:type="page"/>
      </w:r>
    </w:p>
    <w:tbl>
      <w:tblPr>
        <w:tblpPr w:leftFromText="180" w:rightFromText="180" w:vertAnchor="text" w:tblpY="-5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3068"/>
      </w:tblGrid>
      <w:tr w:rsidR="006C4B3C" w:rsidRPr="006F17B4" w14:paraId="7B981008" w14:textId="77777777" w:rsidTr="006C4B3C">
        <w:tc>
          <w:tcPr>
            <w:tcW w:w="13068" w:type="dxa"/>
            <w:shd w:val="clear" w:color="auto" w:fill="000000"/>
          </w:tcPr>
          <w:p w14:paraId="7B981007" w14:textId="77777777" w:rsidR="006C4B3C" w:rsidRPr="006F17B4" w:rsidRDefault="006C4B3C" w:rsidP="006C4B3C">
            <w:pPr>
              <w:pStyle w:val="Heading2"/>
            </w:pPr>
            <w:bookmarkStart w:id="35" w:name="_Toc374952875"/>
            <w:bookmarkStart w:id="36" w:name="_Toc441568761"/>
            <w:r>
              <w:lastRenderedPageBreak/>
              <w:t>Appendix B: CHART (Criterion 2: Access and Equity</w:t>
            </w:r>
            <w:bookmarkEnd w:id="35"/>
            <w:r>
              <w:t>)</w:t>
            </w:r>
            <w:bookmarkEnd w:id="36"/>
            <w:r>
              <w:t xml:space="preserve"> </w:t>
            </w:r>
          </w:p>
        </w:tc>
      </w:tr>
    </w:tbl>
    <w:p w14:paraId="7B981009" w14:textId="77777777" w:rsidR="002F65F1" w:rsidRDefault="002F65F1" w:rsidP="00FB6F78">
      <w:pPr>
        <w:pStyle w:val="Heading3"/>
      </w:pPr>
    </w:p>
    <w:p w14:paraId="7B98100A" w14:textId="77777777" w:rsidR="004D178A" w:rsidRDefault="004D178A" w:rsidP="00FB6F78">
      <w:pPr>
        <w:pStyle w:val="Heading3"/>
      </w:pPr>
    </w:p>
    <w:p w14:paraId="7B98100B" w14:textId="77777777" w:rsidR="006C4B3C" w:rsidRPr="0011265E" w:rsidRDefault="006C4B3C" w:rsidP="006C4B3C">
      <w:pPr>
        <w:spacing w:after="240"/>
        <w:rPr>
          <w:szCs w:val="28"/>
        </w:rPr>
      </w:pPr>
      <w:r w:rsidRPr="0011265E">
        <w:rPr>
          <w:color w:val="000000"/>
          <w:szCs w:val="28"/>
        </w:rPr>
        <w:t>All data displayed in these grap</w:t>
      </w:r>
      <w:r>
        <w:rPr>
          <w:color w:val="000000"/>
          <w:szCs w:val="28"/>
        </w:rPr>
        <w:t>hs are</w:t>
      </w:r>
      <w:r w:rsidRPr="0011265E">
        <w:rPr>
          <w:color w:val="000000"/>
          <w:szCs w:val="28"/>
        </w:rPr>
        <w:t xml:space="preserve"> derived from ESE District and School Profiles (</w:t>
      </w:r>
      <w:hyperlink r:id="rId25" w:tgtFrame="_blank" w:history="1">
        <w:r w:rsidRPr="0011265E">
          <w:rPr>
            <w:rStyle w:val="hyperlinkchar"/>
            <w:color w:val="0000FF"/>
            <w:szCs w:val="28"/>
            <w:u w:val="single"/>
          </w:rPr>
          <w:t>http://profiles.doe.mass.edu/</w:t>
        </w:r>
      </w:hyperlink>
      <w:r w:rsidRPr="0011265E">
        <w:rPr>
          <w:color w:val="000000"/>
          <w:szCs w:val="28"/>
        </w:rPr>
        <w:t>).</w:t>
      </w:r>
    </w:p>
    <w:p w14:paraId="7B98100C" w14:textId="77777777" w:rsidR="006C4B3C" w:rsidRPr="0011265E" w:rsidRDefault="006C4B3C" w:rsidP="006C4B3C">
      <w:pPr>
        <w:spacing w:after="240"/>
        <w:rPr>
          <w:color w:val="000000"/>
          <w:szCs w:val="28"/>
        </w:rPr>
      </w:pPr>
      <w:r w:rsidRPr="0011265E">
        <w:rPr>
          <w:szCs w:val="28"/>
        </w:rPr>
        <w:t xml:space="preserve">The </w:t>
      </w:r>
      <w:r w:rsidRPr="0011265E">
        <w:rPr>
          <w:color w:val="000000"/>
          <w:szCs w:val="28"/>
        </w:rPr>
        <w:t xml:space="preserve">longitudinal demographic comparison </w:t>
      </w:r>
      <w:r w:rsidRPr="0011265E">
        <w:rPr>
          <w:szCs w:val="28"/>
        </w:rPr>
        <w:t xml:space="preserve">data presented in the </w:t>
      </w:r>
      <w:r w:rsidRPr="0011265E">
        <w:rPr>
          <w:color w:val="000000"/>
          <w:szCs w:val="28"/>
        </w:rPr>
        <w:t xml:space="preserve">graphs of student enrollment </w:t>
      </w:r>
      <w:r w:rsidRPr="0011265E">
        <w:rPr>
          <w:szCs w:val="28"/>
        </w:rPr>
        <w:t xml:space="preserve">is intended to provide context for the charter school’s recruitment and retention efforts. </w:t>
      </w:r>
      <w:r w:rsidRPr="0011265E">
        <w:rPr>
          <w:color w:val="000000"/>
          <w:szCs w:val="28"/>
        </w:rPr>
        <w:t xml:space="preserve">The set of displayed comparison schools includes the charter school of interest, and all of the public schools in the charter school’s region that serve at least one grade level of students which overlaps with the </w:t>
      </w:r>
      <w:r w:rsidRPr="00F13289">
        <w:rPr>
          <w:color w:val="000000"/>
          <w:szCs w:val="28"/>
        </w:rPr>
        <w:t>grade levels served by the charter school.</w:t>
      </w:r>
      <w:r w:rsidRPr="00F13289">
        <w:rPr>
          <w:rStyle w:val="FootnoteReference"/>
          <w:color w:val="000000"/>
          <w:szCs w:val="28"/>
        </w:rPr>
        <w:footnoteReference w:id="2"/>
      </w:r>
      <w:r w:rsidRPr="00F13289">
        <w:rPr>
          <w:color w:val="000000"/>
          <w:szCs w:val="28"/>
        </w:rPr>
        <w:t xml:space="preserve"> The graphs provide comparison enrollment percentages for four different subgroups of students: low income /economically disadvantaged*,</w:t>
      </w:r>
      <w:r w:rsidRPr="0011265E">
        <w:rPr>
          <w:color w:val="000000"/>
          <w:szCs w:val="28"/>
        </w:rPr>
        <w:t xml:space="preserve"> students with disabilities, English language learners, and first language not English. Each line on the graph represents the percentage of total school enrollment for a given school or set of schools during the most recent five years. If available, data listed is displayed longitudinally across </w:t>
      </w:r>
      <w:r w:rsidRPr="0011265E">
        <w:rPr>
          <w:szCs w:val="28"/>
        </w:rPr>
        <w:t>multiple</w:t>
      </w:r>
      <w:r w:rsidRPr="0011265E">
        <w:rPr>
          <w:color w:val="000000"/>
          <w:szCs w:val="28"/>
        </w:rPr>
        <w:t xml:space="preserve"> years in line graph form, with: </w:t>
      </w:r>
    </w:p>
    <w:p w14:paraId="7B98100D" w14:textId="77777777" w:rsidR="006C4B3C" w:rsidRPr="0011265E" w:rsidRDefault="006C4B3C" w:rsidP="006C4B3C">
      <w:pPr>
        <w:pStyle w:val="ListParagraph"/>
        <w:numPr>
          <w:ilvl w:val="0"/>
          <w:numId w:val="45"/>
        </w:numPr>
        <w:ind w:left="900"/>
        <w:contextualSpacing/>
        <w:rPr>
          <w:color w:val="000000"/>
          <w:szCs w:val="28"/>
        </w:rPr>
      </w:pPr>
      <w:r w:rsidRPr="0011265E">
        <w:rPr>
          <w:szCs w:val="28"/>
        </w:rPr>
        <w:t xml:space="preserve">a solid </w:t>
      </w:r>
      <w:r w:rsidRPr="0011265E">
        <w:rPr>
          <w:b/>
          <w:szCs w:val="28"/>
        </w:rPr>
        <w:t>bold black</w:t>
      </w:r>
      <w:r w:rsidRPr="0011265E">
        <w:rPr>
          <w:color w:val="1F497D" w:themeColor="dark2"/>
          <w:szCs w:val="28"/>
        </w:rPr>
        <w:t xml:space="preserve"> </w:t>
      </w:r>
      <w:r w:rsidRPr="0011265E">
        <w:rPr>
          <w:color w:val="000000"/>
          <w:szCs w:val="28"/>
        </w:rPr>
        <w:t>line representing subgroup enrollment in the charter school of interest;</w:t>
      </w:r>
    </w:p>
    <w:p w14:paraId="7B98100E" w14:textId="77777777" w:rsidR="006C4B3C" w:rsidRPr="0011265E" w:rsidRDefault="006C4B3C" w:rsidP="006C4B3C">
      <w:pPr>
        <w:pStyle w:val="ListParagraph"/>
        <w:numPr>
          <w:ilvl w:val="0"/>
          <w:numId w:val="45"/>
        </w:numPr>
        <w:ind w:left="900"/>
        <w:contextualSpacing/>
        <w:rPr>
          <w:color w:val="000000"/>
          <w:szCs w:val="28"/>
        </w:rPr>
      </w:pPr>
      <w:r w:rsidRPr="0011265E">
        <w:rPr>
          <w:szCs w:val="28"/>
        </w:rPr>
        <w:t xml:space="preserve">a solid </w:t>
      </w:r>
      <w:r w:rsidRPr="0011265E">
        <w:rPr>
          <w:b/>
          <w:color w:val="92D050"/>
          <w:szCs w:val="28"/>
        </w:rPr>
        <w:t>green</w:t>
      </w:r>
      <w:r w:rsidRPr="0011265E">
        <w:rPr>
          <w:color w:val="000000"/>
          <w:szCs w:val="28"/>
        </w:rPr>
        <w:t xml:space="preserve"> line for the statewide average;</w:t>
      </w:r>
    </w:p>
    <w:p w14:paraId="7B98100F" w14:textId="77777777" w:rsidR="006C4B3C" w:rsidRPr="0011265E" w:rsidRDefault="006C4B3C" w:rsidP="006C4B3C">
      <w:pPr>
        <w:pStyle w:val="ListParagraph"/>
        <w:numPr>
          <w:ilvl w:val="0"/>
          <w:numId w:val="45"/>
        </w:numPr>
        <w:ind w:left="900"/>
        <w:contextualSpacing/>
        <w:rPr>
          <w:color w:val="000000"/>
          <w:szCs w:val="28"/>
        </w:rPr>
      </w:pPr>
      <w:r w:rsidRPr="0011265E">
        <w:rPr>
          <w:szCs w:val="28"/>
        </w:rPr>
        <w:t xml:space="preserve">a solid </w:t>
      </w:r>
      <w:r w:rsidRPr="0011265E">
        <w:rPr>
          <w:b/>
          <w:color w:val="365F91" w:themeColor="accent1" w:themeShade="BF"/>
          <w:szCs w:val="28"/>
        </w:rPr>
        <w:t>blue</w:t>
      </w:r>
      <w:r w:rsidRPr="0011265E">
        <w:rPr>
          <w:szCs w:val="28"/>
        </w:rPr>
        <w:t xml:space="preserve"> line for the comparison district average;</w:t>
      </w:r>
    </w:p>
    <w:p w14:paraId="7B981010" w14:textId="77777777" w:rsidR="006C4B3C" w:rsidRPr="0011265E" w:rsidRDefault="006C4B3C" w:rsidP="006C4B3C">
      <w:pPr>
        <w:pStyle w:val="ListParagraph"/>
        <w:numPr>
          <w:ilvl w:val="0"/>
          <w:numId w:val="45"/>
        </w:numPr>
        <w:ind w:left="900"/>
        <w:contextualSpacing/>
        <w:rPr>
          <w:color w:val="000000"/>
          <w:szCs w:val="28"/>
        </w:rPr>
      </w:pPr>
      <w:r w:rsidRPr="0011265E">
        <w:rPr>
          <w:color w:val="000000"/>
          <w:szCs w:val="28"/>
        </w:rPr>
        <w:t>a dotted</w:t>
      </w:r>
      <w:r w:rsidRPr="0011265E">
        <w:rPr>
          <w:b/>
          <w:color w:val="FFC000"/>
          <w:szCs w:val="28"/>
        </w:rPr>
        <w:t xml:space="preserve"> orange</w:t>
      </w:r>
      <w:r w:rsidRPr="0011265E">
        <w:rPr>
          <w:color w:val="000000"/>
          <w:szCs w:val="28"/>
        </w:rPr>
        <w:t xml:space="preserve"> line for the median</w:t>
      </w:r>
      <w:r w:rsidRPr="0011265E">
        <w:rPr>
          <w:rStyle w:val="FootnoteReference"/>
          <w:color w:val="000000"/>
          <w:szCs w:val="28"/>
        </w:rPr>
        <w:footnoteReference w:id="3"/>
      </w:r>
      <w:r w:rsidRPr="0011265E">
        <w:rPr>
          <w:color w:val="000000"/>
          <w:szCs w:val="28"/>
        </w:rPr>
        <w:t xml:space="preserve"> enrollment percentage of all comparison schools; </w:t>
      </w:r>
    </w:p>
    <w:p w14:paraId="7B981011" w14:textId="77777777" w:rsidR="006C4B3C" w:rsidRPr="0011265E" w:rsidRDefault="006C4B3C" w:rsidP="006C4B3C">
      <w:pPr>
        <w:pStyle w:val="ListParagraph"/>
        <w:numPr>
          <w:ilvl w:val="0"/>
          <w:numId w:val="45"/>
        </w:numPr>
        <w:ind w:left="900"/>
        <w:contextualSpacing/>
        <w:rPr>
          <w:color w:val="000000"/>
          <w:szCs w:val="28"/>
        </w:rPr>
      </w:pPr>
      <w:r w:rsidRPr="0011265E">
        <w:rPr>
          <w:color w:val="000000"/>
          <w:szCs w:val="28"/>
        </w:rPr>
        <w:t xml:space="preserve">a dotted </w:t>
      </w:r>
      <w:r w:rsidRPr="0011265E">
        <w:rPr>
          <w:b/>
          <w:color w:val="F79646" w:themeColor="accent6"/>
          <w:szCs w:val="28"/>
        </w:rPr>
        <w:t>dark orange</w:t>
      </w:r>
      <w:r w:rsidRPr="0011265E">
        <w:rPr>
          <w:b/>
          <w:color w:val="000000"/>
          <w:szCs w:val="28"/>
        </w:rPr>
        <w:t xml:space="preserve"> </w:t>
      </w:r>
      <w:r w:rsidRPr="0011265E">
        <w:rPr>
          <w:color w:val="000000"/>
          <w:szCs w:val="28"/>
        </w:rPr>
        <w:t>line for the first quartile</w:t>
      </w:r>
      <w:r w:rsidRPr="0011265E">
        <w:rPr>
          <w:rStyle w:val="FootnoteReference"/>
          <w:color w:val="000000"/>
          <w:szCs w:val="28"/>
        </w:rPr>
        <w:footnoteReference w:id="4"/>
      </w:r>
      <w:r w:rsidRPr="0011265E">
        <w:rPr>
          <w:color w:val="000000"/>
          <w:szCs w:val="28"/>
        </w:rPr>
        <w:t xml:space="preserve"> enrollment percentage of all comparison schools; </w:t>
      </w:r>
    </w:p>
    <w:p w14:paraId="7B981012" w14:textId="77777777" w:rsidR="006C4B3C" w:rsidRPr="0011265E" w:rsidRDefault="006C4B3C" w:rsidP="006C4B3C">
      <w:pPr>
        <w:pStyle w:val="ListParagraph"/>
        <w:numPr>
          <w:ilvl w:val="0"/>
          <w:numId w:val="45"/>
        </w:numPr>
        <w:ind w:left="900"/>
        <w:contextualSpacing/>
        <w:rPr>
          <w:color w:val="000000"/>
          <w:szCs w:val="28"/>
        </w:rPr>
      </w:pPr>
      <w:r w:rsidRPr="0011265E">
        <w:rPr>
          <w:color w:val="000000"/>
          <w:szCs w:val="28"/>
        </w:rPr>
        <w:t xml:space="preserve">a dotted </w:t>
      </w:r>
      <w:r w:rsidRPr="0011265E">
        <w:rPr>
          <w:b/>
          <w:color w:val="FF0000"/>
          <w:szCs w:val="28"/>
        </w:rPr>
        <w:t>red</w:t>
      </w:r>
      <w:r w:rsidRPr="0011265E">
        <w:rPr>
          <w:color w:val="000000"/>
          <w:szCs w:val="28"/>
        </w:rPr>
        <w:t xml:space="preserve"> line for the comparison index</w:t>
      </w:r>
      <w:r w:rsidRPr="0011265E">
        <w:rPr>
          <w:rStyle w:val="FootnoteReference"/>
          <w:color w:val="000000"/>
          <w:szCs w:val="28"/>
        </w:rPr>
        <w:footnoteReference w:id="5"/>
      </w:r>
      <w:r w:rsidRPr="0011265E">
        <w:rPr>
          <w:color w:val="000000"/>
          <w:szCs w:val="28"/>
        </w:rPr>
        <w:t xml:space="preserve">; </w:t>
      </w:r>
    </w:p>
    <w:p w14:paraId="7B981013" w14:textId="77777777" w:rsidR="006C4B3C" w:rsidRPr="0011265E" w:rsidRDefault="006C4B3C" w:rsidP="006C4B3C">
      <w:pPr>
        <w:pStyle w:val="ListParagraph"/>
        <w:numPr>
          <w:ilvl w:val="0"/>
          <w:numId w:val="45"/>
        </w:numPr>
        <w:ind w:left="900"/>
        <w:contextualSpacing/>
        <w:rPr>
          <w:color w:val="000000"/>
          <w:szCs w:val="28"/>
        </w:rPr>
      </w:pPr>
      <w:r w:rsidRPr="0011265E">
        <w:rPr>
          <w:color w:val="000000"/>
          <w:szCs w:val="28"/>
        </w:rPr>
        <w:t xml:space="preserve">a dotted </w:t>
      </w:r>
      <w:r w:rsidRPr="0011265E">
        <w:rPr>
          <w:b/>
          <w:color w:val="D99594" w:themeColor="accent2" w:themeTint="99"/>
          <w:szCs w:val="28"/>
        </w:rPr>
        <w:t>pink</w:t>
      </w:r>
      <w:r w:rsidRPr="0011265E">
        <w:rPr>
          <w:color w:val="000000"/>
          <w:szCs w:val="28"/>
        </w:rPr>
        <w:t xml:space="preserve"> line for the Gap Narrowing Target (GNT)</w:t>
      </w:r>
      <w:r w:rsidRPr="0011265E">
        <w:rPr>
          <w:rStyle w:val="FootnoteReference"/>
          <w:color w:val="000000"/>
          <w:szCs w:val="28"/>
        </w:rPr>
        <w:footnoteReference w:id="6"/>
      </w:r>
      <w:r w:rsidRPr="0011265E">
        <w:rPr>
          <w:color w:val="000000"/>
          <w:szCs w:val="28"/>
        </w:rPr>
        <w:t>; and</w:t>
      </w:r>
    </w:p>
    <w:p w14:paraId="7B981014" w14:textId="77777777" w:rsidR="006C4B3C" w:rsidRPr="0011265E" w:rsidRDefault="006C4B3C" w:rsidP="006C4B3C">
      <w:pPr>
        <w:pStyle w:val="ListParagraph"/>
        <w:numPr>
          <w:ilvl w:val="0"/>
          <w:numId w:val="45"/>
        </w:numPr>
        <w:spacing w:after="240"/>
        <w:ind w:left="907"/>
        <w:rPr>
          <w:color w:val="000000"/>
          <w:szCs w:val="28"/>
        </w:rPr>
      </w:pPr>
      <w:r w:rsidRPr="0011265E">
        <w:rPr>
          <w:szCs w:val="28"/>
        </w:rPr>
        <w:t>solid</w:t>
      </w:r>
      <w:r w:rsidRPr="0011265E">
        <w:rPr>
          <w:color w:val="BFBFBF" w:themeColor="background1" w:themeShade="BF"/>
          <w:szCs w:val="28"/>
        </w:rPr>
        <w:t xml:space="preserve"> </w:t>
      </w:r>
      <w:r w:rsidRPr="0011265E">
        <w:rPr>
          <w:b/>
          <w:color w:val="A6A6A6" w:themeColor="background1" w:themeShade="A6"/>
          <w:szCs w:val="28"/>
        </w:rPr>
        <w:t>gray</w:t>
      </w:r>
      <w:r w:rsidRPr="0011265E">
        <w:rPr>
          <w:color w:val="000000"/>
          <w:szCs w:val="28"/>
        </w:rPr>
        <w:t xml:space="preserve"> lines for enrollment percentage in each individual comparison school (darker gray for charter schools, and lighter gray for district schools).</w:t>
      </w:r>
    </w:p>
    <w:p w14:paraId="7B981015" w14:textId="77777777" w:rsidR="006C4B3C" w:rsidRPr="0011265E" w:rsidRDefault="006C4B3C" w:rsidP="006C4B3C">
      <w:pPr>
        <w:spacing w:after="240"/>
        <w:rPr>
          <w:szCs w:val="28"/>
        </w:rPr>
      </w:pPr>
      <w:r w:rsidRPr="0011265E">
        <w:rPr>
          <w:color w:val="000000"/>
          <w:szCs w:val="28"/>
        </w:rPr>
        <w:t xml:space="preserve">Student </w:t>
      </w:r>
      <w:r w:rsidRPr="0011265E">
        <w:rPr>
          <w:szCs w:val="28"/>
        </w:rPr>
        <w:t>attrition rates</w:t>
      </w:r>
      <w:r w:rsidRPr="0011265E">
        <w:rPr>
          <w:rStyle w:val="FootnoteReference"/>
          <w:szCs w:val="28"/>
        </w:rPr>
        <w:footnoteReference w:id="7"/>
      </w:r>
      <w:r w:rsidRPr="0011265E">
        <w:rPr>
          <w:szCs w:val="28"/>
        </w:rPr>
        <w:t xml:space="preserve"> are provided for all students and for the high needs</w:t>
      </w:r>
      <w:r w:rsidRPr="0011265E">
        <w:rPr>
          <w:rStyle w:val="FootnoteReference"/>
          <w:szCs w:val="28"/>
        </w:rPr>
        <w:footnoteReference w:id="8"/>
      </w:r>
      <w:r w:rsidRPr="0011265E">
        <w:rPr>
          <w:szCs w:val="28"/>
        </w:rPr>
        <w:t xml:space="preserve"> subgroup. Please note that district percentages are not included since attrition at the district-level cannot be reasonably compared to attrition at the school-level. </w:t>
      </w:r>
    </w:p>
    <w:p w14:paraId="7B981016" w14:textId="77777777" w:rsidR="006C4B3C" w:rsidRDefault="006C4B3C" w:rsidP="006C4B3C">
      <w:pPr>
        <w:rPr>
          <w:color w:val="000000"/>
        </w:rPr>
      </w:pPr>
      <w:r>
        <w:rPr>
          <w:b/>
          <w:bCs/>
          <w:color w:val="000000"/>
        </w:rPr>
        <w:lastRenderedPageBreak/>
        <w:t>Note:</w:t>
      </w:r>
      <w:r>
        <w:rPr>
          <w:color w:val="000000"/>
        </w:rPr>
        <w:t> </w:t>
      </w:r>
      <w:r>
        <w:rPr>
          <w:rStyle w:val="apple-style-span"/>
          <w:color w:val="000000"/>
          <w:shd w:val="clear" w:color="auto" w:fill="FFFFFF"/>
        </w:rPr>
        <w:t>New statutory provisions related to Criterion 2 were established in 2010, and as specified in regulation, charter schools were first required to implement recruitment and retention plans in 2011-2012. Charter schools </w:t>
      </w:r>
      <w:r>
        <w:rPr>
          <w:rStyle w:val="apple-style-span"/>
          <w:color w:val="000000"/>
          <w:u w:val="single"/>
          <w:shd w:val="clear" w:color="auto" w:fill="FFFFFF"/>
        </w:rPr>
        <w:t>are</w:t>
      </w:r>
      <w:r>
        <w:rPr>
          <w:rStyle w:val="apple-style-span"/>
          <w:color w:val="000000"/>
          <w:shd w:val="clear" w:color="auto" w:fill="FFFFFF"/>
        </w:rPr>
        <w:t> required to receive Department approval for a recruitment and retention plan to be reported on and updated annually. When deciding on charter renewal, the Commissioner and the Board must consider the extent to which the school has followed its recruitment and retention plan by using deliberate, specific strategies to recruit and retain students in targeted subgroups, whether the school has enhanced its plan as necessary, and the annual attrition of students. </w:t>
      </w:r>
    </w:p>
    <w:p w14:paraId="7B981017" w14:textId="77777777" w:rsidR="006C4B3C" w:rsidRDefault="006C4B3C" w:rsidP="006C4B3C">
      <w:pPr>
        <w:rPr>
          <w:color w:val="000000"/>
        </w:rPr>
      </w:pPr>
      <w:r>
        <w:rPr>
          <w:color w:val="000000"/>
        </w:rPr>
        <w:t> </w:t>
      </w:r>
    </w:p>
    <w:p w14:paraId="7B981018" w14:textId="0FFCF3CD" w:rsidR="006C4B3C" w:rsidRDefault="006C4B3C" w:rsidP="006C4B3C">
      <w:pPr>
        <w:rPr>
          <w:rStyle w:val="apple-style-span"/>
          <w:color w:val="000000"/>
          <w:shd w:val="clear" w:color="auto" w:fill="FFFFFF"/>
        </w:rPr>
      </w:pPr>
      <w:r>
        <w:rPr>
          <w:color w:val="000000"/>
        </w:rPr>
        <w:t>Though comparisons of subgroup enrollment data in a charter school to that of other public schools in a geographic area as provided in Appendix B can provide some information regarding comparability of student populations, it is presented for reference only and primarily to determine trends within the charter school itself and to guide further inquiry. The subgroup composition of a charter school is </w:t>
      </w:r>
      <w:r>
        <w:rPr>
          <w:color w:val="000000"/>
          <w:u w:val="single"/>
        </w:rPr>
        <w:t>not</w:t>
      </w:r>
      <w:r>
        <w:rPr>
          <w:color w:val="000000"/>
        </w:rPr>
        <w:t> required to be a mirror image of the schools in its sending districts and region. The Department urges caution in drawing any conclusions regarding comparability of subgroup populations between schools and districts based on aggregate statistics alo</w:t>
      </w:r>
      <w:r>
        <w:rPr>
          <w:rStyle w:val="apple-style-span"/>
          <w:color w:val="000000"/>
          <w:shd w:val="clear" w:color="auto" w:fill="FFFFFF"/>
        </w:rPr>
        <w:t xml:space="preserve">ne. Enrollment of students in traditional public schools differs significantly from enrollment of students in charter schools. In particular, charter schools are required by law to use a lottery process when admitting students; traditional public schools must accept all students that live within the municipality or region that they serve. Specific caution should be used for special education enrollment data, as research by Dr. Thomas Hehir (Harvard Graduate School of Education) and Associates </w:t>
      </w:r>
      <w:hyperlink r:id="rId26" w:tgtFrame="_blank" w:history="1">
        <w:r w:rsidRPr="00B17980">
          <w:rPr>
            <w:rStyle w:val="Hyperlink"/>
            <w:shd w:val="clear" w:color="auto" w:fill="FFFFFF"/>
          </w:rPr>
          <w:t>(</w:t>
        </w:r>
        <w:r w:rsidRPr="00B17980">
          <w:rPr>
            <w:rStyle w:val="Hyperlink"/>
            <w:i/>
            <w:iCs/>
            <w:shd w:val="clear" w:color="auto" w:fill="FFFFFF"/>
          </w:rPr>
          <w:t>Review of Special Education in the Commonwealth of Massachusetts: A Synthesis Report (August 2014</w:t>
        </w:r>
        <w:r w:rsidRPr="00B17980">
          <w:rPr>
            <w:rStyle w:val="Hyperlink"/>
            <w:shd w:val="clear" w:color="auto" w:fill="FFFFFF"/>
          </w:rPr>
          <w:t>) found</w:t>
        </w:r>
      </w:hyperlink>
      <w:r>
        <w:rPr>
          <w:rStyle w:val="apple-style-span"/>
          <w:color w:val="000000"/>
          <w:shd w:val="clear" w:color="auto" w:fill="FFFFFF"/>
        </w:rPr>
        <w:t xml:space="preserve"> that low-income students were identified as eligible for special education services at substantially higher rates than non-low-income students. Further, across districts with similar demographic characteristics, district behavior differed for special education identification, placement, and performance. Finally, it is important to note that student demographics for a charter school, particularly in the aggregate, will not immediately reflect recruitment and retention efforts; charter school must give preference in enrollment to siblings of currently attending students and are permitted to limit the grades in which students may enter the school.</w:t>
      </w:r>
    </w:p>
    <w:p w14:paraId="7B981019" w14:textId="77777777" w:rsidR="006C4B3C" w:rsidRDefault="006C4B3C">
      <w:pPr>
        <w:rPr>
          <w:rStyle w:val="apple-style-span"/>
          <w:color w:val="000000"/>
          <w:shd w:val="clear" w:color="auto" w:fill="FFFFFF"/>
        </w:rPr>
      </w:pPr>
      <w:r>
        <w:rPr>
          <w:rStyle w:val="apple-style-span"/>
          <w:color w:val="000000"/>
          <w:shd w:val="clear" w:color="auto" w:fill="FFFFFF"/>
        </w:rPr>
        <w:br w:type="page"/>
      </w:r>
    </w:p>
    <w:p w14:paraId="7B98101A" w14:textId="77777777" w:rsidR="006C4B3C" w:rsidRDefault="00881D6F" w:rsidP="006C4B3C">
      <w:pPr>
        <w:rPr>
          <w:rStyle w:val="apple-style-span"/>
          <w:color w:val="000000"/>
          <w:shd w:val="clear" w:color="auto" w:fill="FFFFFF"/>
        </w:rPr>
      </w:pPr>
      <w:r w:rsidRPr="00881D6F">
        <w:rPr>
          <w:noProof/>
          <w:shd w:val="clear" w:color="auto" w:fill="FFFFFF"/>
        </w:rPr>
        <w:lastRenderedPageBreak/>
        <w:drawing>
          <wp:anchor distT="0" distB="0" distL="114300" distR="114300" simplePos="0" relativeHeight="251669504" behindDoc="0" locked="0" layoutInCell="1" allowOverlap="1" wp14:anchorId="7B98107B" wp14:editId="7B98107C">
            <wp:simplePos x="0" y="0"/>
            <wp:positionH relativeFrom="column">
              <wp:posOffset>-34290</wp:posOffset>
            </wp:positionH>
            <wp:positionV relativeFrom="paragraph">
              <wp:posOffset>-558165</wp:posOffset>
            </wp:positionV>
            <wp:extent cx="9145905" cy="7602220"/>
            <wp:effectExtent l="19050" t="0" r="0" b="0"/>
            <wp:wrapSquare wrapText="bothSides"/>
            <wp:docPr id="1" name="Picture 2" descr="&quot;English Language Learners&#10;% Enrolled&quot;    &#10; 2011 2012 2013 2014 2015&#10;Charter School #N/A 13.1 13.3 15.1 16.0&#10;Statewide Average 7.1 7.3 7.7 7.9 8.5&#10;Boston (District) 28.0 30.6 30.7 29.9 29.8&#10;Grades served per year #N/A #N/A 9-12 9-12 9-12&#10;     &#10;     &#10;Median 14.2 19.5 18.1 18.8 18.1&#10;First Quartile 5.3 6.6 7.9 8.3 9.8&#10;Comparison Index #N/A 13.0 13.5 13.8 14.5&#10;Gap Narrowing Target (GNT) 13.1 13.2 13.3 13.5 13.6&#10;&#10;&#10;&quot;First Language Not English&#10;% Enrolled&quot;    &#10; 2011 2012 2013 2014 2015&#10;Charter School #N/A 31.3 33.1 37.7 39.7&#10;Statewide Average 16.3 16.7 17.3 17.8 18.5&#10;Boston (District) 43.4 44.8 45.4 46.3 47.4&#10;Grades served per year #N/A #N/A 9-12 9-12 9-12&#10;     &#10;     &#10;Median 33.4 35.4 36.8 38.7 40.4&#10;First Quartile 19.8 23.0 22.2 24.4 25.9&#10;Comparison Index #N/A 32.2 32.7 34.4 38.4&#10;Gap Narrowing Target (GNT) 31.3 31.9 32.5 33.1 3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9145905" cy="7602220"/>
                    </a:xfrm>
                    <a:prstGeom prst="rect">
                      <a:avLst/>
                    </a:prstGeom>
                    <a:noFill/>
                    <a:ln w="9525">
                      <a:noFill/>
                      <a:miter lim="800000"/>
                      <a:headEnd/>
                      <a:tailEnd/>
                    </a:ln>
                  </pic:spPr>
                </pic:pic>
              </a:graphicData>
            </a:graphic>
          </wp:anchor>
        </w:drawing>
      </w:r>
    </w:p>
    <w:p w14:paraId="7B98101B" w14:textId="77777777" w:rsidR="006C4B3C" w:rsidRDefault="00881D6F">
      <w:pPr>
        <w:rPr>
          <w:rStyle w:val="apple-style-span"/>
          <w:color w:val="000000"/>
          <w:shd w:val="clear" w:color="auto" w:fill="FFFFFF"/>
        </w:rPr>
      </w:pPr>
      <w:r w:rsidRPr="00881D6F">
        <w:rPr>
          <w:noProof/>
          <w:shd w:val="clear" w:color="auto" w:fill="FFFFFF"/>
        </w:rPr>
        <w:lastRenderedPageBreak/>
        <w:drawing>
          <wp:anchor distT="0" distB="0" distL="114300" distR="114300" simplePos="0" relativeHeight="251670528" behindDoc="0" locked="0" layoutInCell="1" allowOverlap="1" wp14:anchorId="7B98107D" wp14:editId="7B98107E">
            <wp:simplePos x="0" y="0"/>
            <wp:positionH relativeFrom="column">
              <wp:posOffset>-34290</wp:posOffset>
            </wp:positionH>
            <wp:positionV relativeFrom="paragraph">
              <wp:posOffset>-313690</wp:posOffset>
            </wp:positionV>
            <wp:extent cx="9145905" cy="7155180"/>
            <wp:effectExtent l="19050" t="0" r="0" b="0"/>
            <wp:wrapSquare wrapText="bothSides"/>
            <wp:docPr id="3" name="Picture 5" descr="&quot;Low Income&#10;% Enrolled&quot;&#10; 2011 2012 2013 2014 2015&#10;Charter School #N/A 66.6 71.4 83.6 48.9&#10;Statewide Average 34.2 35.2 37.0 38.3 26.3&#10;Boston (District) 74.4 69.5 71.7 77.7 49.3&#10;Grades served per year #N/A #N/A 9-12 9-12 9-12&#10;     &#10;     &#10;Median 75.2 73.4 75.1 82.7 48.8&#10;First Quartile 63.9 65.1 68.3 72.8 40.4&#10;Comparison Index #N/A 60.3 61.8 68.7 37.1&#10;Gap Narrowing Target (GNT) #N/A #N/A #N/A #N/A #N/A&#10;&#10;&quot;Students with Disabilities&#10;% Enrolled&quot;    &#10; 2011 2012 2013 2014 2015&#10;Charter School #N/A 24.5 28.2 31.8 28.8&#10;Statewide Average 17.0 17.0 17.0 17.0 17.1&#10;Boston (District) 19.4 18.7 19.2 19.5 19.5&#10;Grades served per year #N/A #N/A 9-12 9-12 9-12&#10;     &#10;     &#10;Median 17.6 18.5 19.0 20.5 20.8&#10;First Quartile 14.1 13.9 14.4 13.9 14.7&#10;Comparison Index #N/A 13.6 13.6 14.2 15.1&#10;Gap Narrowing Target (GNT) #N/A #N/A #N/A #N/A #N/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9145905" cy="7155180"/>
                    </a:xfrm>
                    <a:prstGeom prst="rect">
                      <a:avLst/>
                    </a:prstGeom>
                    <a:noFill/>
                    <a:ln w="9525">
                      <a:noFill/>
                      <a:miter lim="800000"/>
                      <a:headEnd/>
                      <a:tailEnd/>
                    </a:ln>
                  </pic:spPr>
                </pic:pic>
              </a:graphicData>
            </a:graphic>
          </wp:anchor>
        </w:drawing>
      </w:r>
    </w:p>
    <w:p w14:paraId="7B98101C" w14:textId="77777777" w:rsidR="00193CB5" w:rsidRPr="006C4B3C" w:rsidRDefault="00881D6F" w:rsidP="00990C1B">
      <w:pPr>
        <w:rPr>
          <w:color w:val="000000"/>
          <w:shd w:val="clear" w:color="auto" w:fill="FFFFFF"/>
        </w:rPr>
        <w:sectPr w:rsidR="00193CB5" w:rsidRPr="006C4B3C" w:rsidSect="006C4B3C">
          <w:pgSz w:w="15840" w:h="12240" w:orient="landscape" w:code="1"/>
          <w:pgMar w:top="720" w:right="720" w:bottom="720" w:left="720" w:header="720" w:footer="720" w:gutter="0"/>
          <w:cols w:space="720"/>
          <w:titlePg/>
          <w:docGrid w:linePitch="360"/>
        </w:sectPr>
      </w:pPr>
      <w:r w:rsidRPr="00881D6F">
        <w:rPr>
          <w:noProof/>
          <w:shd w:val="clear" w:color="auto" w:fill="FFFFFF"/>
        </w:rPr>
        <w:lastRenderedPageBreak/>
        <w:drawing>
          <wp:anchor distT="0" distB="0" distL="114300" distR="114300" simplePos="0" relativeHeight="251671552" behindDoc="0" locked="0" layoutInCell="1" allowOverlap="1" wp14:anchorId="7B98107F" wp14:editId="7B981080">
            <wp:simplePos x="0" y="0"/>
            <wp:positionH relativeFrom="column">
              <wp:posOffset>-34290</wp:posOffset>
            </wp:positionH>
            <wp:positionV relativeFrom="paragraph">
              <wp:posOffset>-483870</wp:posOffset>
            </wp:positionV>
            <wp:extent cx="8448675" cy="7452995"/>
            <wp:effectExtent l="19050" t="0" r="9525" b="0"/>
            <wp:wrapSquare wrapText="bothSides"/>
            <wp:docPr id="8" name="Picture 8" descr="&quot;All Students&#10;Attrition %&quot;    &#10; 2011 2012 2013 2014 2015&#10;Charter School #N/A #N/A 15.2 11.6 10.0&#10;Statewide Average 8.7 8.7 8.8 8.2 8.7&#10;Grades served per year #N/A #N/A 9-12 9-12 9-12&#10;     &#10;Median 12.2 13.0 13.2 12.4 12.3&#10;Third Quartile 17.3 17.9 17.9 16.4 16.8&#10;&#10;&quot;High Needs&#10;Attrition %&quot;   &#10; 2011 2012 2013 2014 2015&#10;Charter School #N/A #N/A 15.5 9.8 10.3&#10;Statewide Average 10.4 10.3 10.4 9.7 10.0&#10;Grades served per year #N/A #N/A 9-12 9-12 9-12&#10;     &#10;     &#10;     &#10;Median 11.6 12.6 13.2 12.1 11.9&#10;Third Quartile 16.6 17.8 17.8 16.3 15.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8448675" cy="7452995"/>
                    </a:xfrm>
                    <a:prstGeom prst="rect">
                      <a:avLst/>
                    </a:prstGeom>
                    <a:noFill/>
                    <a:ln w="9525">
                      <a:noFill/>
                      <a:miter lim="800000"/>
                      <a:headEnd/>
                      <a:tailEnd/>
                    </a:ln>
                  </pic:spPr>
                </pic:pic>
              </a:graphicData>
            </a:graphic>
          </wp:anchor>
        </w:drawing>
      </w:r>
      <w:r w:rsidR="006C4B3C">
        <w:rPr>
          <w:rStyle w:val="apple-style-span"/>
          <w:color w:val="000000"/>
          <w:shd w:val="clear" w:color="auto" w:fill="FFFFFF"/>
        </w:rPr>
        <w:br w:type="page"/>
      </w:r>
    </w:p>
    <w:tbl>
      <w:tblPr>
        <w:tblpPr w:leftFromText="180" w:rightFromText="180" w:vertAnchor="text" w:tblpY="-5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3068"/>
      </w:tblGrid>
      <w:tr w:rsidR="006C4B3C" w:rsidRPr="006F17B4" w14:paraId="7B98101E" w14:textId="77777777" w:rsidTr="006C4B3C">
        <w:tc>
          <w:tcPr>
            <w:tcW w:w="13068" w:type="dxa"/>
            <w:shd w:val="clear" w:color="auto" w:fill="000000"/>
          </w:tcPr>
          <w:p w14:paraId="7B98101D" w14:textId="77777777" w:rsidR="006C4B3C" w:rsidRPr="006F17B4" w:rsidRDefault="006C4B3C" w:rsidP="006C4B3C">
            <w:pPr>
              <w:pStyle w:val="Heading2"/>
            </w:pPr>
            <w:bookmarkStart w:id="37" w:name="_Toc374952876"/>
            <w:bookmarkStart w:id="38" w:name="_Toc441568762"/>
            <w:r>
              <w:lastRenderedPageBreak/>
              <w:t>Appendix C: Academic Data (Criterion 5: Student Performance)</w:t>
            </w:r>
            <w:bookmarkEnd w:id="37"/>
            <w:bookmarkEnd w:id="38"/>
            <w:r>
              <w:t xml:space="preserve"> </w:t>
            </w:r>
          </w:p>
        </w:tc>
      </w:tr>
    </w:tbl>
    <w:p w14:paraId="7B98101F" w14:textId="77777777" w:rsidR="006C4B3C" w:rsidRPr="006C4B3C" w:rsidRDefault="006C4B3C" w:rsidP="006C4B3C">
      <w:pPr>
        <w:rPr>
          <w:sz w:val="18"/>
        </w:rPr>
      </w:pPr>
      <w:r w:rsidRPr="006C4B3C">
        <w:rPr>
          <w:sz w:val="18"/>
        </w:rPr>
        <w:t xml:space="preserve">The </w:t>
      </w:r>
      <w:r w:rsidRPr="006C4B3C">
        <w:rPr>
          <w:b/>
          <w:bCs/>
          <w:sz w:val="18"/>
        </w:rPr>
        <w:t>charter accountability table</w:t>
      </w:r>
      <w:r w:rsidRPr="006C4B3C">
        <w:rPr>
          <w:sz w:val="18"/>
        </w:rPr>
        <w:t xml:space="preserve"> (below) provides several sets of data relative to charter school performance on statewide assessments as well as student indicators. The percent of students scoring proficient or advanced (P/A), the composite performance index (CPI), the percent of students scoring warning or failing (W/F), and the student growth percentile (SGP) are all displayed in the aggregate over the term of the charter. For schools participating in PARCC in 2015, the percent of students who met or exceeded expectations (Level 4 and 5) and those who did not meet expectations (Level 1) are displayed. Because these are not exact equivalents to MCAS proficient/advanced or warning/failing, these figures are not included in the graph. A Transitional Composite Performance Index (Trans. CPI) and Transitional Student Growth Percentile (Trans. SGP) generated using current PARCC and prior MCAS scores are displayed as equivalents to MCAS CPI and SGP. These figures are included in the graphs. The school’s accountability level, percentile, English Language Arts (ELA) and math percentiles for the aggregate and targeted subgroups, and cumulative progress and performance index (PPI) for the aggregate and targeted subgroups are shown if available (this depends on the size and the age of the school). When applicable, the 4-year and 5-year graduation rates as well as the annual dropout rate are also provided for the available years of the charter term. For detailed definitions of accountability terms, please visit this URL: </w:t>
      </w:r>
      <w:hyperlink r:id="rId30" w:anchor="AccountabilityInformation" w:history="1">
        <w:r w:rsidRPr="006C4B3C">
          <w:rPr>
            <w:rStyle w:val="Hyperlink"/>
            <w:sz w:val="18"/>
          </w:rPr>
          <w:t>http://profiles.doe.mass.edu/accountability/report/aboutdata.aspx#AccountabilityInformation</w:t>
        </w:r>
      </w:hyperlink>
      <w:r w:rsidRPr="006C4B3C">
        <w:rPr>
          <w:sz w:val="18"/>
        </w:rPr>
        <w:t>.</w:t>
      </w:r>
    </w:p>
    <w:p w14:paraId="7B981020" w14:textId="77777777" w:rsidR="00193CB5" w:rsidRDefault="009027B0">
      <w:pPr>
        <w:rPr>
          <w:b/>
          <w:bCs/>
          <w:color w:val="00B050"/>
          <w:szCs w:val="22"/>
          <w:u w:val="single"/>
        </w:rPr>
      </w:pPr>
      <w:r>
        <w:rPr>
          <w:b/>
          <w:bCs/>
          <w:noProof/>
          <w:color w:val="00B050"/>
          <w:szCs w:val="22"/>
          <w:u w:val="single"/>
        </w:rPr>
        <w:lastRenderedPageBreak/>
        <w:drawing>
          <wp:anchor distT="0" distB="0" distL="114300" distR="114300" simplePos="0" relativeHeight="251664384" behindDoc="0" locked="0" layoutInCell="1" allowOverlap="1" wp14:anchorId="7B981081" wp14:editId="7B981082">
            <wp:simplePos x="0" y="0"/>
            <wp:positionH relativeFrom="column">
              <wp:posOffset>396240</wp:posOffset>
            </wp:positionH>
            <wp:positionV relativeFrom="paragraph">
              <wp:posOffset>99060</wp:posOffset>
            </wp:positionV>
            <wp:extent cx="8284845" cy="5438775"/>
            <wp:effectExtent l="19050" t="0" r="1905" b="0"/>
            <wp:wrapSquare wrapText="bothSides"/>
            <wp:docPr id="9" name="Picture 2" descr="For Accountability Data, please visit:  http://profiles.doe.mass.edu/accountability/report/school.aspx?linkid=31&amp;orgcode=04110305&amp;orgtypecode=6&amp;&#10;&#10;And&#10;http://profiles.doe.mass.edu/accountability/report/school.aspx?orgcode=04110305&amp;fycode=2015&amp;report_mode=DETAIL &#10;&#10;&#10;For MCAS results data, please visit:&#10;&#10;http://profiles.doe.mass.edu/mcas/achievement_level.aspx?linkid=32&amp;orgcode=04110305&amp;orgtypecode=6&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8284845" cy="5438775"/>
                    </a:xfrm>
                    <a:prstGeom prst="rect">
                      <a:avLst/>
                    </a:prstGeom>
                    <a:noFill/>
                    <a:ln w="9525">
                      <a:noFill/>
                      <a:miter lim="800000"/>
                      <a:headEnd/>
                      <a:tailEnd/>
                    </a:ln>
                  </pic:spPr>
                </pic:pic>
              </a:graphicData>
            </a:graphic>
          </wp:anchor>
        </w:drawing>
      </w:r>
    </w:p>
    <w:p w14:paraId="7B981021" w14:textId="77777777" w:rsidR="006C4B3C" w:rsidRDefault="006C4B3C">
      <w:pPr>
        <w:rPr>
          <w:b/>
          <w:bCs/>
          <w:color w:val="00B050"/>
          <w:szCs w:val="22"/>
          <w:u w:val="single"/>
        </w:rPr>
      </w:pPr>
    </w:p>
    <w:p w14:paraId="7B981022" w14:textId="77777777" w:rsidR="006C4B3C" w:rsidRDefault="006C4B3C">
      <w:pPr>
        <w:rPr>
          <w:b/>
          <w:bCs/>
          <w:color w:val="00B050"/>
          <w:szCs w:val="22"/>
          <w:u w:val="single"/>
        </w:rPr>
      </w:pPr>
    </w:p>
    <w:p w14:paraId="7B981023" w14:textId="77777777" w:rsidR="006C4B3C" w:rsidRDefault="006C4B3C">
      <w:pPr>
        <w:rPr>
          <w:b/>
          <w:bCs/>
          <w:color w:val="00B050"/>
          <w:szCs w:val="22"/>
          <w:u w:val="single"/>
        </w:rPr>
      </w:pPr>
    </w:p>
    <w:p w14:paraId="7B981024" w14:textId="77777777" w:rsidR="006C4B3C" w:rsidRDefault="006C4B3C">
      <w:pPr>
        <w:rPr>
          <w:b/>
          <w:bCs/>
          <w:color w:val="00B050"/>
          <w:szCs w:val="22"/>
          <w:u w:val="single"/>
        </w:rPr>
      </w:pPr>
      <w:r>
        <w:rPr>
          <w:b/>
          <w:bCs/>
          <w:color w:val="00B050"/>
          <w:szCs w:val="22"/>
          <w:u w:val="single"/>
        </w:rPr>
        <w:br w:type="page"/>
      </w:r>
      <w:r>
        <w:rPr>
          <w:b/>
          <w:bCs/>
          <w:noProof/>
          <w:color w:val="00B050"/>
          <w:szCs w:val="22"/>
          <w:u w:val="single"/>
        </w:rPr>
        <w:lastRenderedPageBreak/>
        <w:drawing>
          <wp:anchor distT="0" distB="0" distL="114300" distR="114300" simplePos="0" relativeHeight="251663360" behindDoc="0" locked="0" layoutInCell="1" allowOverlap="1" wp14:anchorId="7B981083" wp14:editId="7B981084">
            <wp:simplePos x="0" y="0"/>
            <wp:positionH relativeFrom="column">
              <wp:posOffset>19050</wp:posOffset>
            </wp:positionH>
            <wp:positionV relativeFrom="paragraph">
              <wp:posOffset>-179070</wp:posOffset>
            </wp:positionV>
            <wp:extent cx="9144000" cy="4933950"/>
            <wp:effectExtent l="19050" t="0" r="0" b="0"/>
            <wp:wrapSquare wrapText="bothSides"/>
            <wp:docPr id="4" name="Picture 17" descr="MCAS Tests of Spring 2015&#10;Percent of Students at Each Achievement Level for Boston Green Academy Horace Mann Charter School&#10;Data last updated on September 24, 2015&#10;&#10;Grade and Subject &#10;GRADE 10 - ENGLISH LANGUAGE ARTS Proficient or Higher School 74 State 91 Advanced School 8 State 49 Proficient School 66 State 42 Needs Improvement School 16 State 6 Warning/Failing School 9 State 3 Included 74  CPI 90.5 SGP 43.5 Included in SGP 62  &#10;GRADE 10 - MATHEMATICS Proficient or higher school 57 state 79 Advanced School 20 State 53 Proficient School 36 State 25 Needs Improvement School 30 State 13 Warning/Failing School 14 State 8 Included 74  CPI 78.0 SGP 36.5 Included in SGP 62  &#10;GRADE 10 - SCIENCE AND TECH/ENG Proficient or higher School 22 State 72 Advanced School 0 State 27 Proficient School 22 State 44 Needs Improvement School 63 State 23 Warning/Failing School 15 State 5 Included 59  CPI 65.7 SGP N/A Included in SGP N/A  &#10;ALL MIDDLE-HIGH SCHOOL OR K-12 GRADES - ENGLISH LANGUAGE ARTS Proficient or Higher State 84 Advanced State 36  Proficient State 48  Needs Improvement State 12 Warning/Failing State 4   SGP  N/A Included in SGP N/A  &#10;ALL MIDDLE-HIGH SCHOOL OR K-12 GRADES - MATHEMATICS  Proficient or Higher State 70 Advanced State 42  Proficient State 28 Needs Improvement State 19 Warning/Failing 11 SGP N/A Included in SGP N/A  &#10;ALL MIDDLE-HIGH SCHOOL OR K-12 GRADES - SCIENCE AND TECH/ENG Proficient or Higher School 22 State 53 Advanced School 0 State 13 Proficient School 22 State 40 Needs Improvement School 63 State 35 Warning/Failing School 15 State 12 Included 59 CPI 65.7 SGP N/A Included in SGP N/A  &#10;&#10;NOTE: Since only a portion of students in grades 3-8 participated in 2015 MCAS in ELA and Mathematics, a representative sample of students from across Massachusetts was used to estimate student achievement at the state level in those subjects. ELA and Mathematics achievement results in the &quot;ALL GRADES&quot; category at the state level have therefore been suppressed.&#10;&#10;The all grades results in the SCHOOL columns include all tested grades at the school. However, in the STATE columns, the all grades results include only schools in the following school type categories based on the grades served in the most recent year:&#10;&#10;Elementary School, usually serving grades K-5 or K-6&#10;Elementary-Middle School, usually serving grades K-8&#10;Middle School, usually serving grades 6-8 or 7-8&#10;Middle-High or K-12 School, usually serving grades 7-12 or K-12&#10;High School, usually serving grades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9144000" cy="4933950"/>
                    </a:xfrm>
                    <a:prstGeom prst="rect">
                      <a:avLst/>
                    </a:prstGeom>
                    <a:noFill/>
                    <a:ln w="9525">
                      <a:noFill/>
                      <a:miter lim="800000"/>
                      <a:headEnd/>
                      <a:tailEnd/>
                    </a:ln>
                  </pic:spPr>
                </pic:pic>
              </a:graphicData>
            </a:graphic>
          </wp:anchor>
        </w:drawing>
      </w:r>
      <w:r>
        <w:rPr>
          <w:b/>
          <w:bCs/>
          <w:color w:val="00B050"/>
          <w:szCs w:val="22"/>
          <w:u w:val="single"/>
        </w:rPr>
        <w:br w:type="page"/>
      </w:r>
    </w:p>
    <w:p w14:paraId="7B981025" w14:textId="77777777" w:rsidR="006C4B3C" w:rsidRDefault="006C4B3C">
      <w:pPr>
        <w:rPr>
          <w:b/>
          <w:bCs/>
          <w:color w:val="00B050"/>
          <w:szCs w:val="22"/>
          <w:u w:val="single"/>
        </w:rPr>
        <w:sectPr w:rsidR="006C4B3C" w:rsidSect="006C4B3C">
          <w:pgSz w:w="15840" w:h="12240" w:orient="landscape" w:code="1"/>
          <w:pgMar w:top="720" w:right="720" w:bottom="720" w:left="720" w:header="720" w:footer="720" w:gutter="0"/>
          <w:cols w:space="720"/>
          <w:titlePg/>
          <w:docGrid w:linePitch="360"/>
        </w:sectPr>
      </w:pPr>
      <w:r>
        <w:rPr>
          <w:b/>
          <w:bCs/>
          <w:noProof/>
          <w:color w:val="00B050"/>
          <w:szCs w:val="22"/>
          <w:u w:val="single"/>
        </w:rPr>
        <w:lastRenderedPageBreak/>
        <w:drawing>
          <wp:inline distT="0" distB="0" distL="0" distR="0" wp14:anchorId="7B981085" wp14:editId="7B981086">
            <wp:extent cx="9144000" cy="6108530"/>
            <wp:effectExtent l="19050" t="0" r="0" b="0"/>
            <wp:docPr id="20" name="Picture 20" descr="PARCC Tests of Spring 2015&#10;Percent of Students at Each Achievement Level for Boston Green Academy Horace Mann Charter School&#10;Data Last Updated on November 10, 2015.&#10;&#10;Grade and Subject GRADE 6 ELA/L Level 4 and 5% School 29 State 60 Level 5% School 4 State 12 Level 4% School 25 State 48 Level 3% School 37 State 25 Level 2% School 27 State 11 Level 1% School 8 State 4 Avg Scaled Score 736 Number of Students Included 52 Trans. CPI # 52 Mean 70.7 Trans. SGP # 44 Median 35.0  &#10;GRADE 6 Math Level 4 and 5% School 17 State 53 Level 5% School 0 State 10 Level 4% School 17 State 44 Level 3% School 35 State 28 Level 2% School 33 State 14 Level 1% School 15 State 5 Avg Scaled Score 725 Number of Students Included 60 Trans. CPI # 60 Mean 55.0 Transitional SGP # 52 Median 25.0  &#10;ALL MS GRADES ELA/L Level 4 and 5% School 29 State 63 Level 5% School 4 State 17 Level 4% School 25 State 46 LEvel 3% School 37 State 22 Level 2% School 27 State 10 Level 1% School 8 State 5 Avg Scaled Score 736 Number of Students Included 52 Trans. CPI # 52 Mean 70.7 Trans. SGP # 44 Median 35.0  &#10;ALL MS GRADES MATH Level 4 and 5% School 17 State 53 Level 5% School 0 State 10 Level 4% School 17 State 43 Level 3% School 35 State 27 Level 2% School 33 State 15 Level 1% School 15 State 6 Avg Scaled Score 725 Number of Students Included 60 Trans. CPI # 60 Trans. CPI Mean 55.0 Trans. SGP # 52 Median 25.0  &#10;GRADE 9 ELA/L Level 4 and 5% School 17 State 39 Level 5% School 0 State 8 Level 4% School 17 State 32 Level 3% School 22 State 25 Level 2% School 33 State 19 Level 1% School 28 State 17 Avg Scaled Score 718 Number of Students Included 46   &#10;GRADE 11 ELA/L Level 4 and 5% School 12 State 39 Level 5% School 0 State 10 Level 4% School 12 State 29 Level 3% School 26 State 23 Level 2% School 35 State 19 Level 1% School 28 State 19 Avg Scaled Score 719 Number of Students Included 43  &#10;HS - ALG. I Level 4 and 5% School 10 State 22 Level 5% School 0 State 1 Level 4% School 10 State 21 Level 3% School 37 State 28 Level 2% School 29 State 33 Level 1% School 24 State 17 Avg Scaled Score 718 Number of Students Included 49    &#10;HS - ALG. II Level 4 and 5% School 0 State 13 Level 5% School 0 State 1 Level 4% School 0 State 12 Level 3% School 5 State 17 Level 2% School 23 State 25 Level 1% School 72 State 45 Avg Scaled Score 688 Number of Students Included 39 &#10;HS - GEOMETRY Level 4 and 5% State 36 Level 5% State 2 Level 4% State 34 Level 3% State 36 Level 2% State 23 Level 1% State 5 Number of Students Included 5   &#10;Achievement Levels:&#10;Level 4 and 5: Met or Exceeded Expectations (750-850)&#10;Level 5: Exceeded Expectations (varies by grade - 850)&#10;Level 4: Met Expectations (750 - varies by grade)&#10;Level 3: Approached Expectations (725-749)&#10;Level 2: Partially met Expectations (700-724)&#10;Level 1: Did not meet Expectations (650-699)&#10;&#10;Trans.SGP = Transitional Student Growth Percentile&#10;generated using current PARCC and prior MCAS scores&#10;&#10;Trans.CPI = Transitional Composite Performance Index&#10;generated using linked PARCC and MCAS scores&#10;&#10;NOTE: Since only a portion of students in grades 3-8 participated in 2015 PARCC in ELA/L and Mathematics, a representative sample of students from across Massachusetts was used to estimate student achievement at the state level in those subjects. &#10;NOTE: Students who took the Alternate Assessment are included in Mean CPI, but not in achievement level or growth results. &#10;&#10;&#10;The all grades results in the SCHOOL columns include all tested grades at the school. However, in the STATE columns, the all grades results include only schools in the following school type categories based on the grades served in the most recent year:&#10;&#10;Elementary School, usually serving grades K-5 or K-6&#10;Elementary-Middle School, usually serving grades K-8&#10;Middle School, usually serving grades 6-8 or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9144000" cy="6108530"/>
                    </a:xfrm>
                    <a:prstGeom prst="rect">
                      <a:avLst/>
                    </a:prstGeom>
                    <a:noFill/>
                    <a:ln w="9525">
                      <a:noFill/>
                      <a:miter lim="800000"/>
                      <a:headEnd/>
                      <a:tailEnd/>
                    </a:ln>
                  </pic:spPr>
                </pic:pic>
              </a:graphicData>
            </a:graphic>
          </wp:inline>
        </w:drawing>
      </w:r>
    </w:p>
    <w:p w14:paraId="7B981026" w14:textId="77777777" w:rsidR="00192982" w:rsidRDefault="00192982">
      <w:pPr>
        <w:rPr>
          <w:b/>
          <w:bCs/>
          <w:color w:val="00B050"/>
          <w:szCs w:val="22"/>
          <w:u w:val="single"/>
        </w:rPr>
      </w:pPr>
    </w:p>
    <w:p w14:paraId="7B981027" w14:textId="77777777" w:rsidR="00224B51" w:rsidRDefault="00224B51" w:rsidP="00990C1B">
      <w:pPr>
        <w:rPr>
          <w:color w:val="00B050"/>
        </w:rPr>
      </w:pPr>
      <w:r>
        <w:rPr>
          <w:noProof/>
          <w:color w:val="00B050"/>
        </w:rPr>
        <w:drawing>
          <wp:inline distT="0" distB="0" distL="0" distR="0" wp14:anchorId="7B981087" wp14:editId="7B981088">
            <wp:extent cx="8229600" cy="5229647"/>
            <wp:effectExtent l="19050" t="0" r="0" b="0"/>
            <wp:docPr id="10" name="Picture 2" descr="2015 Accountability Data - Boston Green Academy Horace Mann Charter School  &#10;Organization Information &#10;District: Boston Green Academy Horace Mann Charter School (04110000) School type: Middle-High School or K-12 &#10;School: Boston Green Academy Horace Mann Charter School (04110305) Grades served: 06,09,10,11,12 &#10;Region: Greater Boston Title I status: Title I School (SW) &#10;Accountability InformationAbout the Data &#10;Accountability and Assistance Level &#10;Level 3 Among lowest performing 20% of schools&#10;Very low assessment participation (Less than 90%)&#10;Focus on Afr. Amer./Black -Students w/disabilities -Economically disadvantaged -Hispanic/Latino -ELL and former ELL -High needs -All students - &#10;This school's determination of need for special education technical assistance or intervention &#10;Needs Technical Assistance (NTA) &#10;This school's overall performance relative to other schools in same school type (School percentiles: 1-99) &#10;All students: Percentile in school type = 11Percentile in school type = 11  11Lowest performingHighest performing &#10;This school’s progress toward narrowing proficiency gaps (Cumulative Progress and Performance Index: 1-100) &#10;Student Group&#10;(Click group to view subgroup data) On Target = 75 or higher - Red Marker &#10;Less progress More progress &#10; View Detailed 2015 Data &#10; &#10;All students PPI = 65, Target = 75PPI = 65, Target = 75PPI = 65, Target = 75 65 Did Not Meet Target &#10;High needs PPI = 70, Target = 75PPI = 70, Target = 75PPI = 70, Target = 75 70 Did Not Meet Target &#10; &#10;Econ. Disadvantaged   - &#10;ELL and Former ELL   - &#10;Students w/disabilities   - &#10;Amer. Ind. or Alaska Nat.   - &#10;Asian   - &#10;Afr. Amer./Black PPI = 73, Target = 75 PPI = 73, Target = 75PPI = 73, Target = 75 73 Did Not Meet Target &#10;Hispanic/Latino   - &#10;Multi-race, Non-Hisp./Lat.   - &#10;Nat. Haw. or Pacif. Isl.   - &#10;White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8229600" cy="5229647"/>
                    </a:xfrm>
                    <a:prstGeom prst="rect">
                      <a:avLst/>
                    </a:prstGeom>
                    <a:noFill/>
                    <a:ln w="9525">
                      <a:noFill/>
                      <a:miter lim="800000"/>
                      <a:headEnd/>
                      <a:tailEnd/>
                    </a:ln>
                  </pic:spPr>
                </pic:pic>
              </a:graphicData>
            </a:graphic>
          </wp:inline>
        </w:drawing>
      </w:r>
      <w:r w:rsidR="00940B88" w:rsidRPr="00990C1B">
        <w:rPr>
          <w:color w:val="00B050"/>
        </w:rPr>
        <w:br w:type="page"/>
      </w:r>
      <w:r>
        <w:rPr>
          <w:noProof/>
          <w:color w:val="00B050"/>
        </w:rPr>
        <w:lastRenderedPageBreak/>
        <w:drawing>
          <wp:inline distT="0" distB="0" distL="0" distR="0" wp14:anchorId="7B981089" wp14:editId="7B98108A">
            <wp:extent cx="8229600" cy="5949888"/>
            <wp:effectExtent l="19050" t="0" r="0" b="0"/>
            <wp:docPr id="11" name="Picture 5" descr="2015 Accountability Data - Boston Green Academy Horace Mann Charter School  &#10;Organization Information &#10;District: Boston Green Academy Horace Mann Charter School (04110000) School type: Middle-High School or K-12 &#10;School: Boston Green Academy Horace Mann Charter School (04110305) Grades served: 06,09,10,11,12 &#10;Region: Greater Boston Title I status: Title I School (SW) &#10;Accountability and Assistance Level: Level 3 &#10;Summary &gt; All Students&#10;Progress and Performance Index (PPI) Subgroup DataAbout the Data &#10;View Detailed 2015 Data for Each Indicator Points Awarded &#10;2012 2013 2014 2015 &#10;English Language Arts Narrowing proficiency gaps (Composite Performance Index) 100 100 100 0 &#10;Growth (Student Growth Percentiles) 0 100 25 25 &#10;Extra credit for decreasing % Warning/Failing (10% or more) 25 25 0 0 &#10;Extra credit for increasing % Advanced (10% or more) 0 25 0 0 &#10;Mathematics Narrowing proficiency gaps (Composite Performance Index) 100 100 75 0 &#10;Growth (Student Growth Percentiles) 50 75 0 0 &#10;Extra credit for decreasing % Warning/Failing (10% or more) 25 0 0 0 &#10;Extra credit for increasing % Advanced (10% or more) 25 0 0 25 &#10;Science Narrowing proficiency gaps (Composite Performance Index) - 100 100 75 &#10;Extra credit for decreasing % Warning/Failing (10% or more) - 25 0 25 &#10;Extra credit for increasing % Advanced (10% or more) - 25 0 0 &#10;High School Annual dropout rate 0 100 75 100 &#10;Cohort graduation rate 50 50 75 50 &#10;Extra credit for dropout re-engagement (2 or more) - - - - &#10;English language acquisition Extra credit for high growth on ACCESS for ELLs assessment (Student Growth Percentile on ACCESS) - - - 25 &#10;Points awarded for narrowing proficiency gaps, growth, and high school indicators 300 625 450 250 &#10;Points awarded for extra credit 75 100 0 75 &#10;Total points awarded 375 725 450 325 &#10;Number of proficiency gap narrowing, growth, and high school indicators 6 7 7 7 &#10;Annual PPI = (Total points / Number of indicators) 63 104 64 46 &#10;Cumulative PPI = (2012*1 + 2013*2 + 2014*3 + 2015*4) / 10 Did Not Meet Target 65 &#10; &#10;Assessment Participation 2012 2013 2014 2015 &#10;English Language Arts 96% 94% 96% 86% &#10;Mathematics 96% 95% 96% 92% &#10;Science - 100% 92% 9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8229600" cy="5949888"/>
                    </a:xfrm>
                    <a:prstGeom prst="rect">
                      <a:avLst/>
                    </a:prstGeom>
                    <a:noFill/>
                    <a:ln w="9525">
                      <a:noFill/>
                      <a:miter lim="800000"/>
                      <a:headEnd/>
                      <a:tailEnd/>
                    </a:ln>
                  </pic:spPr>
                </pic:pic>
              </a:graphicData>
            </a:graphic>
          </wp:inline>
        </w:drawing>
      </w:r>
    </w:p>
    <w:p w14:paraId="7B981028" w14:textId="77777777" w:rsidR="00224B51" w:rsidRPr="00224B51" w:rsidRDefault="00224B51" w:rsidP="00990C1B">
      <w:pPr>
        <w:rPr>
          <w:b/>
          <w:bCs/>
          <w:color w:val="00B050"/>
          <w:szCs w:val="22"/>
          <w:u w:val="single"/>
        </w:rPr>
        <w:sectPr w:rsidR="00224B51" w:rsidRPr="00224B51" w:rsidSect="00193CB5">
          <w:pgSz w:w="15840" w:h="12240" w:orient="landscape" w:code="1"/>
          <w:pgMar w:top="1440" w:right="1440" w:bottom="1440" w:left="1440" w:header="720" w:footer="720" w:gutter="0"/>
          <w:cols w:space="720"/>
          <w:titlePg/>
          <w:docGrid w:linePitch="360"/>
        </w:sectPr>
      </w:pPr>
      <w:r>
        <w:rPr>
          <w:b/>
          <w:bCs/>
          <w:noProof/>
          <w:color w:val="00B050"/>
          <w:szCs w:val="22"/>
          <w:u w:val="single"/>
        </w:rPr>
        <w:lastRenderedPageBreak/>
        <w:drawing>
          <wp:anchor distT="0" distB="0" distL="114300" distR="114300" simplePos="0" relativeHeight="251665408" behindDoc="0" locked="0" layoutInCell="1" allowOverlap="1" wp14:anchorId="7B98108B" wp14:editId="7B98108C">
            <wp:simplePos x="0" y="0"/>
            <wp:positionH relativeFrom="column">
              <wp:posOffset>19050</wp:posOffset>
            </wp:positionH>
            <wp:positionV relativeFrom="paragraph">
              <wp:posOffset>-409575</wp:posOffset>
            </wp:positionV>
            <wp:extent cx="8229600" cy="6438900"/>
            <wp:effectExtent l="19050" t="0" r="0" b="0"/>
            <wp:wrapSquare wrapText="bothSides"/>
            <wp:docPr id="12" name="Picture 8" descr="2015 Accountability Data - Boston Green Academy Horace Mann Charter School  &#10;Organization Information &#10;District: Boston Green Academy Horace Mann Charter School (04110000) School type: Middle-High School or K-12 &#10;School: Boston Green Academy Horace Mann Charter School (04110305) Grades served: 06,09,10,11,12 &#10;Region: Greater Boston Title I status: Title I School (SW) &#10;Accountability and Assistance Level: Level 3 &#10;Summary &gt; High needs&#10;Progress and Performance Index (PPI) Subgroup DataAbout the Data &#10;View Detailed 2015 Data for Each Indicator Points Awarded &#10;2012 2013 2014 2015 &#10;English Language Arts Narrowing proficiency gaps (Composite Performance Index) 100 100 100 0 &#10;Growth (Student Growth Percentiles) 0 100 25 25 &#10;Extra credit for decreasing % Warning/Failing (10% or more) 25 25 0 0 &#10;Extra credit for increasing % Advanced (10% or more) 0 25 0 25 &#10;Mathematics Narrowing proficiency gaps (Composite Performance Index) 100 100 75 0 &#10;Growth (Student Growth Percentiles) 0 50 0 0 &#10;Extra credit for decreasing % Warning/Failing (10% or more) 25 0 0 0 &#10;Extra credit for increasing % Advanced (10% or more) 25 0 0 25 &#10;Science Narrowing proficiency gaps (Composite Performance Index) - 100 100 25 &#10;Extra credit for decreasing % Warning/Failing (10% or more) - 25 0 25 &#10;Extra credit for increasing % Advanced (10% or more) - 25 0 0 &#10;High School Annual dropout rate 0 100 75 75 &#10;Cohort graduation rate 50 50 75 50 &#10;Extra credit for dropout re-engagement (2 or more) - - - - &#10;English language acquisition Extra credit for high growth on ACCESS for ELLs assessment (Student Growth Percentile on ACCESS) - - - 25 &#10;Points awarded for narrowing proficiency gaps, growth, and high school indicators 250 600 450 175 &#10;Points awarded for extra credit 75 100 0 100 &#10;Total points awarded 325 700 450 275 &#10;Number of proficiency gap narrowing, growth, and high school indicators 6 7 7 7 &#10;Annual PPI = (Total points / Number of indicators) 54 100 64 64 * &#10;Cumulative PPI = (2012*1 + 2013*2 + 2014*3 + 2015*4) / 10 Did Not Meet Target 70 &#10; &#10;Subgroup Percentiles &#10;This group's overall performance relative to the performance of the same subgroup statewide in the same school type 22 &#10;This group's overall performance relative to the performance of all subgroups statewide in the same school type 19 &#10;Assessment Participation 2012 2013 2014 2015 &#10;English Language Arts 95% 92% 96% 85% &#10;Mathematics 95% 94% 96% 92% &#10;Science - 100% 91% 9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8229600" cy="6438900"/>
                    </a:xfrm>
                    <a:prstGeom prst="rect">
                      <a:avLst/>
                    </a:prstGeom>
                    <a:noFill/>
                    <a:ln w="9525">
                      <a:noFill/>
                      <a:miter lim="800000"/>
                      <a:headEnd/>
                      <a:tailEnd/>
                    </a:ln>
                  </pic:spPr>
                </pic:pic>
              </a:graphicData>
            </a:graphic>
          </wp:anchor>
        </w:drawing>
      </w:r>
    </w:p>
    <w:tbl>
      <w:tblPr>
        <w:tblpPr w:leftFromText="180" w:rightFromText="180" w:vertAnchor="text" w:horzAnchor="margin" w:tblpY="-4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3068"/>
      </w:tblGrid>
      <w:tr w:rsidR="005743D1" w:rsidRPr="006F17B4" w14:paraId="7B98102A" w14:textId="77777777" w:rsidTr="005743D1">
        <w:tc>
          <w:tcPr>
            <w:tcW w:w="13068" w:type="dxa"/>
            <w:shd w:val="clear" w:color="auto" w:fill="000000"/>
          </w:tcPr>
          <w:p w14:paraId="7B981029" w14:textId="77777777" w:rsidR="005743D1" w:rsidRPr="006F17B4" w:rsidRDefault="005743D1" w:rsidP="005743D1">
            <w:pPr>
              <w:pStyle w:val="Heading2"/>
            </w:pPr>
            <w:bookmarkStart w:id="39" w:name="_Toc374952877"/>
            <w:bookmarkStart w:id="40" w:name="_Toc441568763"/>
            <w:r>
              <w:lastRenderedPageBreak/>
              <w:t>Appendix D: Financial Dashboard (Criterion 10: Finance)</w:t>
            </w:r>
            <w:bookmarkEnd w:id="39"/>
            <w:bookmarkEnd w:id="40"/>
            <w:r>
              <w:t xml:space="preserve"> </w:t>
            </w:r>
          </w:p>
        </w:tc>
      </w:tr>
    </w:tbl>
    <w:p w14:paraId="7B98102B" w14:textId="77777777" w:rsidR="002F65F1" w:rsidRPr="00990C1B" w:rsidRDefault="005743D1" w:rsidP="00990C1B">
      <w:pPr>
        <w:rPr>
          <w:color w:val="00B050"/>
        </w:rPr>
      </w:pPr>
      <w:r>
        <w:rPr>
          <w:noProof/>
          <w:color w:val="00B050"/>
        </w:rPr>
        <w:lastRenderedPageBreak/>
        <w:drawing>
          <wp:anchor distT="0" distB="0" distL="114300" distR="114300" simplePos="0" relativeHeight="251658240" behindDoc="0" locked="0" layoutInCell="1" allowOverlap="1" wp14:anchorId="7B98108D" wp14:editId="7B98108E">
            <wp:simplePos x="0" y="0"/>
            <wp:positionH relativeFrom="column">
              <wp:posOffset>-95250</wp:posOffset>
            </wp:positionH>
            <wp:positionV relativeFrom="paragraph">
              <wp:posOffset>-32385</wp:posOffset>
            </wp:positionV>
            <wp:extent cx="7974965" cy="6877050"/>
            <wp:effectExtent l="19050" t="0" r="6985" b="0"/>
            <wp:wrapSquare wrapText="bothSides"/>
            <wp:docPr id="2" name="Picture 2" descr="Boston Green Academy Horace Mann Charter School - Boston - Est. 2011     &#10;5-Year Financial Summary    &#10;Financial Metric  FY10 FY11 FY12 FY13 FY14 5 year AVG FY14 MA AVG &#10;&quot;1. Current Ratio&#10;is a measure of operational efficiency and short-term financial health. CR is calculated as current assets divided by current liabilities.&quot;  #N/A #N/A #N/A q t t p &#10;  #N/A #N/A #N/A 0.8x 1.3x 1.0x 2.5x &#10;&quot;2. Unrestricted Days Cash&#10;indicates how many days a school can pay its expenses without another inflow of cash. Calculated as Cash and Cash Equivalents divided by ([Total Expenses-Depreciated Expenses]/365). *Important Note: This is based on the current quarterly tuition payment schedule.&quot;  #N/A #N/A #N/A q q q t &#10;  #N/A #N/A #N/A 8  6  7  54  &#10;&quot;3. Percentage of Program Paid by Tuition&#10;measures the percentage of the school's total expenses that are funded entirely by tuition. Calculated as (Tuition + In-Kind Contributions) divided by Total Expenses.&quot;  #N/A #N/A #N/A t t t t &#10;  #N/A #N/A #N/A 77% 90% 83% 89% &#10;&quot;4. Percentage of Program Paid by Tuition &amp; Federal Grants&#10;measures the percentage of the school's total expenses that are funded by tuition and federal grants. Calculated as (Tuition + In-Kind Contributions + Federal Grants) divided by Total Expenses.&quot;  #N/A #N/A #N/A t p t p &#10;  #N/A #N/A #N/A 83% 95% 89% 95% &#10;&quot;5. Percentage of Total Revenue Expended on Facilities&#10;measures the percentage of Total Revenue spent on Operation &amp; Maintenance and Non-Operating Financing Expenses of Plant. Calculated as Operation &amp; Maintenance plus Non-Operating Financing Expenses of Plant divided by Total Revenues.&quot;  #N/A #N/A #N/A p p p t &#10;  #N/A #N/A #N/A 5% 6% 5% 17% &#10;&quot;6. Change in Net Assets Percentage&#10;measures a school's cash management efficiency. Calculated as Change in Net Assets divided by Total Revenue.&quot;  #N/A #N/A #N/A p p p p &#10;  #N/A #N/A #N/A 0.0% 0.7% 0.3% 3.7% &#10;&quot;7. Debt to Asset Ratio&#10;measures the extent to which the school relies on borrowed funds to finance its operations. Calculated as Total Liabilities divided by Total Assets.&quot;  #N/A #N/A #N/A t p p p &#10;  #N/A #N/A #N/A 1.00x 0.78x 0.89x 0.58x &#10;         &#10;    Enrollment  #N/A #N/A 335 308 324 322 428 &#10;    Total Revenues  #N/A #N/A #N/A  $5,268,659   $5,637,022   $5,452,841   $6,743,430  &#10;    Total Expenditures  #N/A #N/A #N/A  $5,268,659   $5,600,081   $5,434,370   $6,370,164  &#10;    Total Net Assets  #N/A #N/A #N/A  $-     $55,773   $27,887   $3,187,725  &#10;         &#10;Optional Comments from School:         &#10;&quot;FY13 Comment - To ensure the public has a full picture of our financial health, Boston Green Academy would like to append the following comments:&#10;Metric 1: Boston Green Academy's liabilities appear to be overstated, resulting in an artificially lower ratio. Liabilities of the Boston Public Schools appear to have been factored in, rather than only Boston Green Academy liabilities. If only the school's liabilities are taken into account, our ratio is much better. We have no evidence that our school is in danger regarding this metric.&#10;Metric 2: Unlike Commonwealth Charters, BGA as a Horace Mann Charter does not receive quarterly tuition from the BPS. This results in an artificially low figure for this metric. BGA does not have cash flow issues, as would be indicated by this metric, because all salaries are paid by the Boston Public Schools directly. &#10;Metric 3 &amp; 4: Again, figures are artificially low because liabilities of the BPS have been factored in rather than solely BGA liabilities. Also, BGA does not receive tuition.&#10;Metric 7: This figure is inaccurate as BGA has no debt. We have no loans at all. We strongly dispute this finding and believe it incorrectly categorizes transactions between the district and our school.&quot;&quot;&quot;     &#10;Audit Indicator  FY10 FY11 FY12 FY13 FY14 Optional Comments From School:  &#10;A.      Did the audit include an unqualified opinion?  - - Y Y N &quot;&quot;  &#10;B.      Is the audit free of findings of Material Weakness?  - - Y N N   &#10;C.      Is the audit free of findings of Significant Deficiency?  - - N N Y   &#10;D.      Is the audit free of Instances of Noncompliance under GAAS?  - - N N N   &#10;E.      Is the audit free of Questioned Costs?  - - Y N Y    &#10;Note: The Office of Charter Schools and School Redesign is still compiling FY10 and FY11 audit data for many schools. As a result, these years may display a blank. Please note that this does not mean that an audit wasn't submit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7974965" cy="6877050"/>
                    </a:xfrm>
                    <a:prstGeom prst="rect">
                      <a:avLst/>
                    </a:prstGeom>
                    <a:noFill/>
                    <a:ln w="9525">
                      <a:noFill/>
                      <a:miter lim="800000"/>
                      <a:headEnd/>
                      <a:tailEnd/>
                    </a:ln>
                  </pic:spPr>
                </pic:pic>
              </a:graphicData>
            </a:graphic>
          </wp:anchor>
        </w:drawing>
      </w:r>
    </w:p>
    <w:p w14:paraId="7B98102C" w14:textId="77777777" w:rsidR="005743D1" w:rsidRDefault="005743D1" w:rsidP="00FB6F78">
      <w:pPr>
        <w:pStyle w:val="Heading3"/>
      </w:pPr>
    </w:p>
    <w:p w14:paraId="7B98102D" w14:textId="77777777" w:rsidR="005743D1" w:rsidRDefault="005743D1" w:rsidP="005743D1">
      <w:pPr>
        <w:rPr>
          <w:szCs w:val="22"/>
          <w:u w:val="single"/>
        </w:rPr>
      </w:pPr>
      <w:r>
        <w:br w:type="page"/>
      </w:r>
    </w:p>
    <w:tbl>
      <w:tblPr>
        <w:tblpPr w:leftFromText="180" w:rightFromText="180" w:horzAnchor="margin" w:tblpY="-421"/>
        <w:tblW w:w="5000" w:type="pct"/>
        <w:tblLook w:val="04A0" w:firstRow="1" w:lastRow="0" w:firstColumn="1" w:lastColumn="0" w:noHBand="0" w:noVBand="1"/>
      </w:tblPr>
      <w:tblGrid>
        <w:gridCol w:w="2032"/>
        <w:gridCol w:w="5140"/>
        <w:gridCol w:w="1295"/>
        <w:gridCol w:w="3540"/>
        <w:gridCol w:w="2383"/>
      </w:tblGrid>
      <w:tr w:rsidR="005743D1" w:rsidRPr="005A337B" w14:paraId="7B981032" w14:textId="77777777" w:rsidTr="00FE7D6C">
        <w:trPr>
          <w:trHeight w:val="300"/>
        </w:trPr>
        <w:tc>
          <w:tcPr>
            <w:tcW w:w="2492" w:type="pct"/>
            <w:gridSpan w:val="2"/>
            <w:tcBorders>
              <w:top w:val="single" w:sz="4" w:space="0" w:color="auto"/>
              <w:left w:val="single" w:sz="4" w:space="0" w:color="auto"/>
              <w:bottom w:val="single" w:sz="4" w:space="0" w:color="auto"/>
              <w:right w:val="nil"/>
            </w:tcBorders>
            <w:shd w:val="clear" w:color="000000" w:fill="1F497D"/>
            <w:noWrap/>
            <w:vAlign w:val="center"/>
            <w:hideMark/>
          </w:tcPr>
          <w:p w14:paraId="7B98102E" w14:textId="77777777" w:rsidR="005743D1" w:rsidRPr="005A337B" w:rsidRDefault="005743D1" w:rsidP="00FE7D6C">
            <w:pPr>
              <w:jc w:val="center"/>
              <w:rPr>
                <w:rFonts w:ascii="Arial" w:hAnsi="Arial" w:cs="Arial"/>
                <w:b/>
                <w:bCs/>
                <w:color w:val="FFFFFF"/>
                <w:sz w:val="16"/>
                <w:szCs w:val="22"/>
              </w:rPr>
            </w:pPr>
            <w:bookmarkStart w:id="41" w:name="RANGE!B2:F11"/>
            <w:r w:rsidRPr="005A337B">
              <w:rPr>
                <w:rFonts w:ascii="Arial" w:hAnsi="Arial" w:cs="Arial"/>
                <w:b/>
                <w:bCs/>
                <w:color w:val="FFFFFF"/>
                <w:sz w:val="16"/>
                <w:szCs w:val="22"/>
              </w:rPr>
              <w:lastRenderedPageBreak/>
              <w:t>Financial Metric Definitions</w:t>
            </w:r>
            <w:bookmarkEnd w:id="41"/>
          </w:p>
        </w:tc>
        <w:tc>
          <w:tcPr>
            <w:tcW w:w="450" w:type="pct"/>
            <w:tcBorders>
              <w:top w:val="single" w:sz="4" w:space="0" w:color="auto"/>
              <w:left w:val="nil"/>
              <w:bottom w:val="single" w:sz="4" w:space="0" w:color="auto"/>
              <w:right w:val="nil"/>
            </w:tcBorders>
            <w:shd w:val="clear" w:color="000000" w:fill="1F497D"/>
            <w:noWrap/>
            <w:vAlign w:val="bottom"/>
            <w:hideMark/>
          </w:tcPr>
          <w:p w14:paraId="7B98102F" w14:textId="77777777" w:rsidR="005743D1" w:rsidRPr="005A337B" w:rsidRDefault="005743D1" w:rsidP="00FE7D6C">
            <w:pPr>
              <w:jc w:val="center"/>
              <w:rPr>
                <w:rFonts w:ascii="Arial" w:hAnsi="Arial" w:cs="Arial"/>
                <w:b/>
                <w:bCs/>
                <w:color w:val="FFFFFF"/>
                <w:sz w:val="16"/>
                <w:szCs w:val="22"/>
              </w:rPr>
            </w:pPr>
            <w:r w:rsidRPr="005A337B">
              <w:rPr>
                <w:rFonts w:ascii="Arial" w:hAnsi="Arial" w:cs="Arial"/>
                <w:b/>
                <w:bCs/>
                <w:color w:val="FFFFFF"/>
                <w:sz w:val="16"/>
                <w:szCs w:val="22"/>
              </w:rPr>
              <w:t>Low Risk</w:t>
            </w:r>
          </w:p>
        </w:tc>
        <w:tc>
          <w:tcPr>
            <w:tcW w:w="1230" w:type="pct"/>
            <w:tcBorders>
              <w:top w:val="single" w:sz="4" w:space="0" w:color="auto"/>
              <w:left w:val="nil"/>
              <w:bottom w:val="single" w:sz="4" w:space="0" w:color="auto"/>
              <w:right w:val="nil"/>
            </w:tcBorders>
            <w:shd w:val="clear" w:color="000000" w:fill="1F497D"/>
            <w:noWrap/>
            <w:vAlign w:val="bottom"/>
            <w:hideMark/>
          </w:tcPr>
          <w:p w14:paraId="7B981030" w14:textId="77777777" w:rsidR="005743D1" w:rsidRPr="005A337B" w:rsidRDefault="005743D1" w:rsidP="00FE7D6C">
            <w:pPr>
              <w:jc w:val="center"/>
              <w:rPr>
                <w:rFonts w:ascii="Arial" w:hAnsi="Arial" w:cs="Arial"/>
                <w:b/>
                <w:bCs/>
                <w:color w:val="FFFFFF"/>
                <w:sz w:val="16"/>
                <w:szCs w:val="22"/>
              </w:rPr>
            </w:pPr>
            <w:r w:rsidRPr="005A337B">
              <w:rPr>
                <w:rFonts w:ascii="Arial" w:hAnsi="Arial" w:cs="Arial"/>
                <w:b/>
                <w:bCs/>
                <w:color w:val="FFFFFF"/>
                <w:sz w:val="16"/>
                <w:szCs w:val="22"/>
              </w:rPr>
              <w:t>Moderate Risk</w:t>
            </w:r>
          </w:p>
        </w:tc>
        <w:tc>
          <w:tcPr>
            <w:tcW w:w="828" w:type="pct"/>
            <w:tcBorders>
              <w:top w:val="single" w:sz="4" w:space="0" w:color="auto"/>
              <w:left w:val="nil"/>
              <w:bottom w:val="single" w:sz="4" w:space="0" w:color="auto"/>
              <w:right w:val="single" w:sz="4" w:space="0" w:color="auto"/>
            </w:tcBorders>
            <w:shd w:val="clear" w:color="000000" w:fill="1F497D"/>
            <w:noWrap/>
            <w:vAlign w:val="bottom"/>
            <w:hideMark/>
          </w:tcPr>
          <w:p w14:paraId="7B981031" w14:textId="77777777" w:rsidR="005743D1" w:rsidRPr="005A337B" w:rsidRDefault="005743D1" w:rsidP="00FE7D6C">
            <w:pPr>
              <w:jc w:val="center"/>
              <w:rPr>
                <w:rFonts w:ascii="Arial" w:hAnsi="Arial" w:cs="Arial"/>
                <w:b/>
                <w:bCs/>
                <w:color w:val="FFFFFF"/>
                <w:sz w:val="16"/>
                <w:szCs w:val="22"/>
              </w:rPr>
            </w:pPr>
            <w:r w:rsidRPr="005A337B">
              <w:rPr>
                <w:rFonts w:ascii="Arial" w:hAnsi="Arial" w:cs="Arial"/>
                <w:b/>
                <w:bCs/>
                <w:color w:val="FFFFFF"/>
                <w:sz w:val="16"/>
                <w:szCs w:val="22"/>
              </w:rPr>
              <w:t>Potentially High Risk</w:t>
            </w:r>
          </w:p>
        </w:tc>
      </w:tr>
      <w:tr w:rsidR="005743D1" w:rsidRPr="005A337B" w14:paraId="7B981038" w14:textId="77777777" w:rsidTr="00FE7D6C">
        <w:trPr>
          <w:trHeight w:val="755"/>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7B981033" w14:textId="77777777" w:rsidR="005743D1" w:rsidRPr="005A337B" w:rsidRDefault="005743D1" w:rsidP="00FE7D6C">
            <w:pPr>
              <w:rPr>
                <w:rFonts w:ascii="Arial" w:hAnsi="Arial" w:cs="Arial"/>
                <w:b/>
                <w:bCs/>
                <w:color w:val="1F497D"/>
                <w:sz w:val="16"/>
                <w:szCs w:val="22"/>
              </w:rPr>
            </w:pPr>
            <w:r w:rsidRPr="005A337B">
              <w:rPr>
                <w:rFonts w:ascii="Arial" w:hAnsi="Arial" w:cs="Arial"/>
                <w:b/>
                <w:bCs/>
                <w:color w:val="1F497D"/>
                <w:sz w:val="16"/>
                <w:szCs w:val="22"/>
              </w:rPr>
              <w:t>1. Current Ratio</w:t>
            </w:r>
          </w:p>
        </w:tc>
        <w:tc>
          <w:tcPr>
            <w:tcW w:w="1786" w:type="pct"/>
            <w:tcBorders>
              <w:top w:val="nil"/>
              <w:left w:val="nil"/>
              <w:bottom w:val="single" w:sz="4" w:space="0" w:color="auto"/>
              <w:right w:val="single" w:sz="4" w:space="0" w:color="auto"/>
            </w:tcBorders>
            <w:shd w:val="clear" w:color="000000" w:fill="D8D8D8"/>
            <w:vAlign w:val="center"/>
            <w:hideMark/>
          </w:tcPr>
          <w:p w14:paraId="7B981034" w14:textId="77777777" w:rsidR="005743D1" w:rsidRPr="005A337B" w:rsidRDefault="005743D1" w:rsidP="00FE7D6C">
            <w:pPr>
              <w:rPr>
                <w:rFonts w:ascii="Arial" w:hAnsi="Arial" w:cs="Arial"/>
                <w:i/>
                <w:iCs/>
                <w:color w:val="000000"/>
                <w:sz w:val="16"/>
                <w:szCs w:val="22"/>
              </w:rPr>
            </w:pPr>
            <w:r w:rsidRPr="005A337B">
              <w:rPr>
                <w:rFonts w:ascii="Arial" w:hAnsi="Arial" w:cs="Arial"/>
                <w:i/>
                <w:iCs/>
                <w:color w:val="000000"/>
                <w:sz w:val="16"/>
                <w:szCs w:val="22"/>
              </w:rPr>
              <w:t>Current Ratio is a measure of operational efficiency and short-term financial health. CR is calculated as current assets divided by current liabilities.</w:t>
            </w:r>
          </w:p>
        </w:tc>
        <w:tc>
          <w:tcPr>
            <w:tcW w:w="450" w:type="pct"/>
            <w:tcBorders>
              <w:top w:val="nil"/>
              <w:left w:val="nil"/>
              <w:bottom w:val="single" w:sz="4" w:space="0" w:color="auto"/>
              <w:right w:val="single" w:sz="4" w:space="0" w:color="auto"/>
            </w:tcBorders>
            <w:shd w:val="clear" w:color="000000" w:fill="FFFFFF"/>
            <w:vAlign w:val="center"/>
            <w:hideMark/>
          </w:tcPr>
          <w:p w14:paraId="7B981035"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 xml:space="preserve"> &gt;= 1.5</w:t>
            </w:r>
          </w:p>
        </w:tc>
        <w:tc>
          <w:tcPr>
            <w:tcW w:w="1230" w:type="pct"/>
            <w:tcBorders>
              <w:top w:val="nil"/>
              <w:left w:val="nil"/>
              <w:bottom w:val="single" w:sz="4" w:space="0" w:color="auto"/>
              <w:right w:val="single" w:sz="4" w:space="0" w:color="auto"/>
            </w:tcBorders>
            <w:shd w:val="clear" w:color="000000" w:fill="FFFFFF"/>
            <w:vAlign w:val="center"/>
            <w:hideMark/>
          </w:tcPr>
          <w:p w14:paraId="7B981036"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Between 1.0 (inclusive) and 1.5</w:t>
            </w:r>
          </w:p>
        </w:tc>
        <w:tc>
          <w:tcPr>
            <w:tcW w:w="828" w:type="pct"/>
            <w:tcBorders>
              <w:top w:val="nil"/>
              <w:left w:val="nil"/>
              <w:bottom w:val="single" w:sz="4" w:space="0" w:color="auto"/>
              <w:right w:val="single" w:sz="4" w:space="0" w:color="auto"/>
            </w:tcBorders>
            <w:shd w:val="clear" w:color="000000" w:fill="FFFFFF"/>
            <w:vAlign w:val="center"/>
            <w:hideMark/>
          </w:tcPr>
          <w:p w14:paraId="7B981037"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&lt; 1.0</w:t>
            </w:r>
          </w:p>
        </w:tc>
      </w:tr>
      <w:tr w:rsidR="005743D1" w:rsidRPr="005A337B" w14:paraId="7B98103E" w14:textId="77777777" w:rsidTr="00FE7D6C">
        <w:trPr>
          <w:trHeight w:val="116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7B981039" w14:textId="77777777" w:rsidR="005743D1" w:rsidRPr="005A337B" w:rsidRDefault="005743D1" w:rsidP="00FE7D6C">
            <w:pPr>
              <w:rPr>
                <w:rFonts w:ascii="Arial" w:hAnsi="Arial" w:cs="Arial"/>
                <w:b/>
                <w:bCs/>
                <w:color w:val="1F497D"/>
                <w:sz w:val="16"/>
                <w:szCs w:val="22"/>
              </w:rPr>
            </w:pPr>
            <w:r w:rsidRPr="005A337B">
              <w:rPr>
                <w:rFonts w:ascii="Arial" w:hAnsi="Arial" w:cs="Arial"/>
                <w:b/>
                <w:bCs/>
                <w:color w:val="1F497D"/>
                <w:sz w:val="16"/>
                <w:szCs w:val="22"/>
              </w:rPr>
              <w:t>2. Unrestricted Days Cash (Prior to FY14)</w:t>
            </w:r>
            <w:r w:rsidRPr="005A337B">
              <w:rPr>
                <w:rFonts w:ascii="Arial" w:hAnsi="Arial" w:cs="Arial"/>
                <w:b/>
                <w:bCs/>
                <w:color w:val="1F497D"/>
                <w:sz w:val="16"/>
                <w:szCs w:val="22"/>
              </w:rPr>
              <w:br/>
            </w:r>
            <w:r w:rsidRPr="005A337B">
              <w:rPr>
                <w:rFonts w:ascii="Arial" w:hAnsi="Arial" w:cs="Arial"/>
                <w:color w:val="1F497D"/>
                <w:sz w:val="16"/>
                <w:szCs w:val="16"/>
              </w:rPr>
              <w:t>Applies to 5-year average</w:t>
            </w:r>
          </w:p>
        </w:tc>
        <w:tc>
          <w:tcPr>
            <w:tcW w:w="1786" w:type="pct"/>
            <w:tcBorders>
              <w:top w:val="nil"/>
              <w:left w:val="nil"/>
              <w:bottom w:val="single" w:sz="4" w:space="0" w:color="auto"/>
              <w:right w:val="single" w:sz="4" w:space="0" w:color="auto"/>
            </w:tcBorders>
            <w:shd w:val="clear" w:color="000000" w:fill="D8D8D8"/>
            <w:vAlign w:val="center"/>
            <w:hideMark/>
          </w:tcPr>
          <w:p w14:paraId="7B98103A" w14:textId="77777777" w:rsidR="005743D1" w:rsidRPr="005A337B" w:rsidRDefault="005743D1" w:rsidP="00FE7D6C">
            <w:pPr>
              <w:rPr>
                <w:rFonts w:ascii="Arial" w:hAnsi="Arial" w:cs="Arial"/>
                <w:i/>
                <w:iCs/>
                <w:color w:val="000000"/>
                <w:sz w:val="16"/>
                <w:szCs w:val="22"/>
              </w:rPr>
            </w:pPr>
            <w:r w:rsidRPr="005A337B">
              <w:rPr>
                <w:rFonts w:ascii="Arial" w:hAnsi="Arial" w:cs="Arial"/>
                <w:i/>
                <w:iCs/>
                <w:color w:val="000000"/>
                <w:sz w:val="16"/>
                <w:szCs w:val="22"/>
              </w:rPr>
              <w:t xml:space="preserve">The unrestricted days cash on hand ratio indicates how many days a school can pay its expenses without another inflow of cash. Calculated as Cash and Cash Equivalents divided by ([Total Expenses-Depreciated Expenses])/365). </w:t>
            </w:r>
            <w:r w:rsidRPr="005A337B">
              <w:rPr>
                <w:rFonts w:ascii="Arial" w:hAnsi="Arial" w:cs="Arial"/>
                <w:i/>
                <w:iCs/>
                <w:color w:val="000000"/>
                <w:sz w:val="16"/>
                <w:szCs w:val="22"/>
              </w:rPr>
              <w:br/>
              <w:t>Note: This is based on quarterly tuition payment schedule.</w:t>
            </w:r>
          </w:p>
        </w:tc>
        <w:tc>
          <w:tcPr>
            <w:tcW w:w="450" w:type="pct"/>
            <w:tcBorders>
              <w:top w:val="nil"/>
              <w:left w:val="nil"/>
              <w:bottom w:val="single" w:sz="4" w:space="0" w:color="auto"/>
              <w:right w:val="single" w:sz="4" w:space="0" w:color="auto"/>
            </w:tcBorders>
            <w:shd w:val="clear" w:color="000000" w:fill="FFFFFF"/>
            <w:noWrap/>
            <w:vAlign w:val="center"/>
            <w:hideMark/>
          </w:tcPr>
          <w:p w14:paraId="7B98103B"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&gt;= 75 days</w:t>
            </w:r>
          </w:p>
        </w:tc>
        <w:tc>
          <w:tcPr>
            <w:tcW w:w="1230" w:type="pct"/>
            <w:tcBorders>
              <w:top w:val="nil"/>
              <w:left w:val="nil"/>
              <w:bottom w:val="single" w:sz="4" w:space="0" w:color="auto"/>
              <w:right w:val="single" w:sz="4" w:space="0" w:color="auto"/>
            </w:tcBorders>
            <w:shd w:val="clear" w:color="000000" w:fill="FFFFFF"/>
            <w:vAlign w:val="center"/>
            <w:hideMark/>
          </w:tcPr>
          <w:p w14:paraId="7B98103C"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Between 45 (inclusive) and 75 days</w:t>
            </w:r>
          </w:p>
        </w:tc>
        <w:tc>
          <w:tcPr>
            <w:tcW w:w="828" w:type="pct"/>
            <w:tcBorders>
              <w:top w:val="nil"/>
              <w:left w:val="nil"/>
              <w:bottom w:val="single" w:sz="4" w:space="0" w:color="auto"/>
              <w:right w:val="single" w:sz="4" w:space="0" w:color="auto"/>
            </w:tcBorders>
            <w:shd w:val="clear" w:color="000000" w:fill="FFFFFF"/>
            <w:noWrap/>
            <w:vAlign w:val="center"/>
            <w:hideMark/>
          </w:tcPr>
          <w:p w14:paraId="7B98103D"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&lt; 45 days</w:t>
            </w:r>
          </w:p>
        </w:tc>
      </w:tr>
      <w:tr w:rsidR="005743D1" w:rsidRPr="005A337B" w14:paraId="7B981044" w14:textId="77777777" w:rsidTr="00FE7D6C">
        <w:trPr>
          <w:trHeight w:val="71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7B98103F" w14:textId="77777777" w:rsidR="005743D1" w:rsidRPr="005A337B" w:rsidRDefault="005743D1" w:rsidP="00FE7D6C">
            <w:pPr>
              <w:rPr>
                <w:rFonts w:ascii="Arial" w:hAnsi="Arial" w:cs="Arial"/>
                <w:b/>
                <w:bCs/>
                <w:color w:val="1F497D"/>
                <w:sz w:val="16"/>
                <w:szCs w:val="22"/>
              </w:rPr>
            </w:pPr>
            <w:r w:rsidRPr="005A337B">
              <w:rPr>
                <w:rFonts w:ascii="Arial" w:hAnsi="Arial" w:cs="Arial"/>
                <w:b/>
                <w:bCs/>
                <w:color w:val="1F497D"/>
                <w:sz w:val="16"/>
                <w:szCs w:val="22"/>
              </w:rPr>
              <w:t>2. Unrestricted Days Cash (FY14 forward)</w:t>
            </w:r>
          </w:p>
        </w:tc>
        <w:tc>
          <w:tcPr>
            <w:tcW w:w="1786" w:type="pct"/>
            <w:tcBorders>
              <w:top w:val="nil"/>
              <w:left w:val="nil"/>
              <w:bottom w:val="single" w:sz="4" w:space="0" w:color="auto"/>
              <w:right w:val="single" w:sz="4" w:space="0" w:color="auto"/>
            </w:tcBorders>
            <w:shd w:val="clear" w:color="000000" w:fill="D8D8D8"/>
            <w:vAlign w:val="center"/>
            <w:hideMark/>
          </w:tcPr>
          <w:p w14:paraId="7B981040" w14:textId="77777777" w:rsidR="005743D1" w:rsidRPr="005A337B" w:rsidRDefault="005743D1" w:rsidP="00FE7D6C">
            <w:pPr>
              <w:rPr>
                <w:rFonts w:ascii="Arial" w:hAnsi="Arial" w:cs="Arial"/>
                <w:i/>
                <w:iCs/>
                <w:color w:val="000000"/>
                <w:sz w:val="16"/>
                <w:szCs w:val="22"/>
              </w:rPr>
            </w:pPr>
            <w:r w:rsidRPr="00A772D9">
              <w:rPr>
                <w:rFonts w:ascii="Arial" w:hAnsi="Arial" w:cs="Arial"/>
                <w:i/>
                <w:iCs/>
                <w:color w:val="000000"/>
                <w:sz w:val="16"/>
                <w:szCs w:val="22"/>
              </w:rPr>
              <w:t>4th quarterly tuition payments to Commonwealth charter schools in FY14 were made after June 30, 2014, which resulted in lower-than-typical cash at fiscal year end, affecting the risk levels for the current ratio and unrestricted days cash indicators for FY14 on a one-time basis. Payments for FY15 and after are made on a monthly basis, and parameters for risk have been adjusted accordingly.</w:t>
            </w:r>
          </w:p>
        </w:tc>
        <w:tc>
          <w:tcPr>
            <w:tcW w:w="450" w:type="pct"/>
            <w:tcBorders>
              <w:top w:val="nil"/>
              <w:left w:val="nil"/>
              <w:bottom w:val="single" w:sz="4" w:space="0" w:color="auto"/>
              <w:right w:val="single" w:sz="4" w:space="0" w:color="auto"/>
            </w:tcBorders>
            <w:shd w:val="clear" w:color="000000" w:fill="FFFFFF"/>
            <w:noWrap/>
            <w:vAlign w:val="center"/>
            <w:hideMark/>
          </w:tcPr>
          <w:p w14:paraId="7B981041"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&gt;= 60 days</w:t>
            </w:r>
          </w:p>
        </w:tc>
        <w:tc>
          <w:tcPr>
            <w:tcW w:w="1230" w:type="pct"/>
            <w:tcBorders>
              <w:top w:val="nil"/>
              <w:left w:val="nil"/>
              <w:bottom w:val="single" w:sz="4" w:space="0" w:color="auto"/>
              <w:right w:val="single" w:sz="4" w:space="0" w:color="auto"/>
            </w:tcBorders>
            <w:shd w:val="clear" w:color="000000" w:fill="FFFFFF"/>
            <w:vAlign w:val="center"/>
            <w:hideMark/>
          </w:tcPr>
          <w:p w14:paraId="7B981042"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Between 30 (inclusive) and 60 days</w:t>
            </w:r>
          </w:p>
        </w:tc>
        <w:tc>
          <w:tcPr>
            <w:tcW w:w="828" w:type="pct"/>
            <w:tcBorders>
              <w:top w:val="nil"/>
              <w:left w:val="nil"/>
              <w:bottom w:val="single" w:sz="4" w:space="0" w:color="auto"/>
              <w:right w:val="single" w:sz="4" w:space="0" w:color="auto"/>
            </w:tcBorders>
            <w:shd w:val="clear" w:color="000000" w:fill="FFFFFF"/>
            <w:noWrap/>
            <w:vAlign w:val="center"/>
            <w:hideMark/>
          </w:tcPr>
          <w:p w14:paraId="7B981043"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&lt; 30 days</w:t>
            </w:r>
          </w:p>
        </w:tc>
      </w:tr>
      <w:tr w:rsidR="005743D1" w:rsidRPr="005A337B" w14:paraId="7B98104A" w14:textId="77777777" w:rsidTr="00FE7D6C">
        <w:trPr>
          <w:trHeight w:val="1401"/>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7B981045" w14:textId="77777777" w:rsidR="005743D1" w:rsidRPr="005A337B" w:rsidRDefault="005743D1" w:rsidP="00FE7D6C">
            <w:pPr>
              <w:rPr>
                <w:rFonts w:ascii="Arial" w:hAnsi="Arial" w:cs="Arial"/>
                <w:b/>
                <w:bCs/>
                <w:color w:val="1F497D"/>
                <w:sz w:val="16"/>
                <w:szCs w:val="22"/>
              </w:rPr>
            </w:pPr>
            <w:r w:rsidRPr="005A337B">
              <w:rPr>
                <w:rFonts w:ascii="Arial" w:hAnsi="Arial" w:cs="Arial"/>
                <w:b/>
                <w:bCs/>
                <w:color w:val="1F497D"/>
                <w:sz w:val="16"/>
                <w:szCs w:val="22"/>
              </w:rPr>
              <w:t>3. Percentage of Program Paid by Tuition</w:t>
            </w:r>
          </w:p>
        </w:tc>
        <w:tc>
          <w:tcPr>
            <w:tcW w:w="1786" w:type="pct"/>
            <w:tcBorders>
              <w:top w:val="nil"/>
              <w:left w:val="nil"/>
              <w:bottom w:val="single" w:sz="4" w:space="0" w:color="auto"/>
              <w:right w:val="single" w:sz="4" w:space="0" w:color="auto"/>
            </w:tcBorders>
            <w:shd w:val="clear" w:color="000000" w:fill="D8D8D8"/>
            <w:vAlign w:val="center"/>
            <w:hideMark/>
          </w:tcPr>
          <w:p w14:paraId="7B981046" w14:textId="77777777" w:rsidR="005743D1" w:rsidRPr="005A337B" w:rsidRDefault="005743D1" w:rsidP="00FE7D6C">
            <w:pPr>
              <w:rPr>
                <w:rFonts w:ascii="Arial" w:hAnsi="Arial" w:cs="Arial"/>
                <w:i/>
                <w:iCs/>
                <w:color w:val="000000"/>
                <w:sz w:val="16"/>
                <w:szCs w:val="22"/>
              </w:rPr>
            </w:pPr>
            <w:r w:rsidRPr="005A337B">
              <w:rPr>
                <w:rFonts w:ascii="Arial" w:hAnsi="Arial" w:cs="Arial"/>
                <w:i/>
                <w:iCs/>
                <w:color w:val="000000"/>
                <w:sz w:val="16"/>
                <w:szCs w:val="22"/>
              </w:rPr>
              <w:t>This measures the percentage of the schools total expenses that are funded entirely by tuition. Calculated as (Tuition + In-Kind Contributions) divided by Total Expenses (expressed as a percentage). Note: In-Kind Contribution are added to the numerator in this ratio to balance out In-Kind Expenditures which will be captured in the Total Expenses in the denominator, and ratios over 100% are set to 100%.</w:t>
            </w:r>
          </w:p>
        </w:tc>
        <w:tc>
          <w:tcPr>
            <w:tcW w:w="450" w:type="pct"/>
            <w:tcBorders>
              <w:top w:val="nil"/>
              <w:left w:val="nil"/>
              <w:bottom w:val="single" w:sz="4" w:space="0" w:color="auto"/>
              <w:right w:val="single" w:sz="4" w:space="0" w:color="auto"/>
            </w:tcBorders>
            <w:shd w:val="clear" w:color="000000" w:fill="FFFFFF"/>
            <w:noWrap/>
            <w:vAlign w:val="center"/>
            <w:hideMark/>
          </w:tcPr>
          <w:p w14:paraId="7B981047"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&gt;= 90%</w:t>
            </w:r>
          </w:p>
        </w:tc>
        <w:tc>
          <w:tcPr>
            <w:tcW w:w="1230" w:type="pct"/>
            <w:tcBorders>
              <w:top w:val="nil"/>
              <w:left w:val="nil"/>
              <w:bottom w:val="single" w:sz="4" w:space="0" w:color="auto"/>
              <w:right w:val="single" w:sz="4" w:space="0" w:color="auto"/>
            </w:tcBorders>
            <w:shd w:val="clear" w:color="000000" w:fill="FFFFFF"/>
            <w:noWrap/>
            <w:vAlign w:val="center"/>
            <w:hideMark/>
          </w:tcPr>
          <w:p w14:paraId="7B981048"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Between 75% (inclusive) and 90%</w:t>
            </w:r>
          </w:p>
        </w:tc>
        <w:tc>
          <w:tcPr>
            <w:tcW w:w="828" w:type="pct"/>
            <w:tcBorders>
              <w:top w:val="nil"/>
              <w:left w:val="nil"/>
              <w:bottom w:val="single" w:sz="4" w:space="0" w:color="auto"/>
              <w:right w:val="single" w:sz="4" w:space="0" w:color="auto"/>
            </w:tcBorders>
            <w:shd w:val="clear" w:color="000000" w:fill="FFFFFF"/>
            <w:noWrap/>
            <w:vAlign w:val="center"/>
            <w:hideMark/>
          </w:tcPr>
          <w:p w14:paraId="7B981049"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&lt; 75%</w:t>
            </w:r>
          </w:p>
        </w:tc>
      </w:tr>
      <w:tr w:rsidR="005743D1" w:rsidRPr="005A337B" w14:paraId="7B981050" w14:textId="77777777" w:rsidTr="00FE7D6C">
        <w:trPr>
          <w:trHeight w:val="1401"/>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7B98104B" w14:textId="77777777" w:rsidR="005743D1" w:rsidRPr="005A337B" w:rsidRDefault="005743D1" w:rsidP="00FE7D6C">
            <w:pPr>
              <w:rPr>
                <w:rFonts w:ascii="Arial" w:hAnsi="Arial" w:cs="Arial"/>
                <w:b/>
                <w:bCs/>
                <w:color w:val="1F497D"/>
                <w:sz w:val="16"/>
                <w:szCs w:val="22"/>
              </w:rPr>
            </w:pPr>
            <w:r w:rsidRPr="005A337B">
              <w:rPr>
                <w:rFonts w:ascii="Arial" w:hAnsi="Arial" w:cs="Arial"/>
                <w:b/>
                <w:bCs/>
                <w:color w:val="1F497D"/>
                <w:sz w:val="16"/>
                <w:szCs w:val="22"/>
              </w:rPr>
              <w:t>4. Percentage of Program Paid by Tuition &amp; Federal Grants</w:t>
            </w:r>
          </w:p>
        </w:tc>
        <w:tc>
          <w:tcPr>
            <w:tcW w:w="1786" w:type="pct"/>
            <w:tcBorders>
              <w:top w:val="nil"/>
              <w:left w:val="nil"/>
              <w:bottom w:val="single" w:sz="4" w:space="0" w:color="auto"/>
              <w:right w:val="single" w:sz="4" w:space="0" w:color="auto"/>
            </w:tcBorders>
            <w:shd w:val="clear" w:color="000000" w:fill="D8D8D8"/>
            <w:vAlign w:val="center"/>
            <w:hideMark/>
          </w:tcPr>
          <w:p w14:paraId="7B98104C" w14:textId="77777777" w:rsidR="005743D1" w:rsidRPr="005A337B" w:rsidRDefault="005743D1" w:rsidP="00FE7D6C">
            <w:pPr>
              <w:rPr>
                <w:rFonts w:ascii="Arial" w:hAnsi="Arial" w:cs="Arial"/>
                <w:i/>
                <w:iCs/>
                <w:color w:val="000000"/>
                <w:sz w:val="16"/>
                <w:szCs w:val="22"/>
              </w:rPr>
            </w:pPr>
            <w:r w:rsidRPr="005A337B">
              <w:rPr>
                <w:rFonts w:ascii="Arial" w:hAnsi="Arial" w:cs="Arial"/>
                <w:i/>
                <w:iCs/>
                <w:color w:val="000000"/>
                <w:sz w:val="16"/>
                <w:szCs w:val="22"/>
              </w:rPr>
              <w:t>This measures the percentage of the schools total expenses that are funded by tuition and federal grants. Calculated as (Tuition + In-Kind Contributions + Federal Grants) divided by Total Expenses (expressed as a percentage). Note: In-Kind Contribution are added to the numerator in this ratio to balance out In-Kind Expenditures which will be captured in the Total Expenses in the denominator, and ratios over 100% are set to 100%.</w:t>
            </w:r>
          </w:p>
        </w:tc>
        <w:tc>
          <w:tcPr>
            <w:tcW w:w="450" w:type="pct"/>
            <w:tcBorders>
              <w:top w:val="nil"/>
              <w:left w:val="nil"/>
              <w:bottom w:val="single" w:sz="4" w:space="0" w:color="auto"/>
              <w:right w:val="single" w:sz="4" w:space="0" w:color="auto"/>
            </w:tcBorders>
            <w:shd w:val="clear" w:color="000000" w:fill="FFFFFF"/>
            <w:noWrap/>
            <w:vAlign w:val="center"/>
            <w:hideMark/>
          </w:tcPr>
          <w:p w14:paraId="7B98104D"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&gt;= 90%</w:t>
            </w:r>
          </w:p>
        </w:tc>
        <w:tc>
          <w:tcPr>
            <w:tcW w:w="1230" w:type="pct"/>
            <w:tcBorders>
              <w:top w:val="nil"/>
              <w:left w:val="nil"/>
              <w:bottom w:val="single" w:sz="4" w:space="0" w:color="auto"/>
              <w:right w:val="single" w:sz="4" w:space="0" w:color="auto"/>
            </w:tcBorders>
            <w:shd w:val="clear" w:color="000000" w:fill="FFFFFF"/>
            <w:noWrap/>
            <w:vAlign w:val="center"/>
            <w:hideMark/>
          </w:tcPr>
          <w:p w14:paraId="7B98104E"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Between 75% (inclusive) and 90%</w:t>
            </w:r>
          </w:p>
        </w:tc>
        <w:tc>
          <w:tcPr>
            <w:tcW w:w="828" w:type="pct"/>
            <w:tcBorders>
              <w:top w:val="nil"/>
              <w:left w:val="nil"/>
              <w:bottom w:val="single" w:sz="4" w:space="0" w:color="auto"/>
              <w:right w:val="single" w:sz="4" w:space="0" w:color="auto"/>
            </w:tcBorders>
            <w:shd w:val="clear" w:color="000000" w:fill="FFFFFF"/>
            <w:noWrap/>
            <w:vAlign w:val="center"/>
            <w:hideMark/>
          </w:tcPr>
          <w:p w14:paraId="7B98104F"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&lt; 75%</w:t>
            </w:r>
          </w:p>
        </w:tc>
      </w:tr>
      <w:tr w:rsidR="005743D1" w:rsidRPr="005A337B" w14:paraId="7B981056" w14:textId="77777777" w:rsidTr="00FE7D6C">
        <w:trPr>
          <w:trHeight w:val="125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7B981051" w14:textId="77777777" w:rsidR="005743D1" w:rsidRPr="005A337B" w:rsidRDefault="005743D1" w:rsidP="00FE7D6C">
            <w:pPr>
              <w:rPr>
                <w:rFonts w:ascii="Arial" w:hAnsi="Arial" w:cs="Arial"/>
                <w:b/>
                <w:bCs/>
                <w:color w:val="1F497D"/>
                <w:sz w:val="16"/>
                <w:szCs w:val="22"/>
              </w:rPr>
            </w:pPr>
            <w:r w:rsidRPr="005A337B">
              <w:rPr>
                <w:rFonts w:ascii="Arial" w:hAnsi="Arial" w:cs="Arial"/>
                <w:b/>
                <w:bCs/>
                <w:color w:val="1F497D"/>
                <w:sz w:val="16"/>
                <w:szCs w:val="22"/>
              </w:rPr>
              <w:t>5. Percentage of Total Revenue Expended on Facilities</w:t>
            </w:r>
          </w:p>
        </w:tc>
        <w:tc>
          <w:tcPr>
            <w:tcW w:w="1786" w:type="pct"/>
            <w:tcBorders>
              <w:top w:val="nil"/>
              <w:left w:val="nil"/>
              <w:bottom w:val="single" w:sz="4" w:space="0" w:color="auto"/>
              <w:right w:val="single" w:sz="4" w:space="0" w:color="auto"/>
            </w:tcBorders>
            <w:shd w:val="clear" w:color="000000" w:fill="D8D8D8"/>
            <w:vAlign w:val="center"/>
            <w:hideMark/>
          </w:tcPr>
          <w:p w14:paraId="7B981052" w14:textId="77777777" w:rsidR="005743D1" w:rsidRPr="005A337B" w:rsidRDefault="005743D1" w:rsidP="00FE7D6C">
            <w:pPr>
              <w:rPr>
                <w:rFonts w:ascii="Arial" w:hAnsi="Arial" w:cs="Arial"/>
                <w:i/>
                <w:iCs/>
                <w:color w:val="000000"/>
                <w:sz w:val="16"/>
                <w:szCs w:val="22"/>
              </w:rPr>
            </w:pPr>
            <w:r w:rsidRPr="005A337B">
              <w:rPr>
                <w:rFonts w:ascii="Arial" w:hAnsi="Arial" w:cs="Arial"/>
                <w:i/>
                <w:iCs/>
                <w:color w:val="000000"/>
                <w:sz w:val="16"/>
                <w:szCs w:val="22"/>
              </w:rPr>
              <w:t>This measures the percentage of Total Revenue that is spent on Operation &amp; Maintenance and Non-Operating Financing Expenses of Plant. Calculated as Operation &amp; Maintenance plus Non-Operating Financing Expenses of Plant divided by Total Revenues (expressed as a percentage).</w:t>
            </w:r>
          </w:p>
        </w:tc>
        <w:tc>
          <w:tcPr>
            <w:tcW w:w="450" w:type="pct"/>
            <w:tcBorders>
              <w:top w:val="nil"/>
              <w:left w:val="nil"/>
              <w:bottom w:val="single" w:sz="4" w:space="0" w:color="auto"/>
              <w:right w:val="single" w:sz="4" w:space="0" w:color="auto"/>
            </w:tcBorders>
            <w:shd w:val="clear" w:color="000000" w:fill="FFFFFF"/>
            <w:noWrap/>
            <w:vAlign w:val="center"/>
            <w:hideMark/>
          </w:tcPr>
          <w:p w14:paraId="7B981053"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&lt;= 15%</w:t>
            </w:r>
          </w:p>
        </w:tc>
        <w:tc>
          <w:tcPr>
            <w:tcW w:w="1230" w:type="pct"/>
            <w:tcBorders>
              <w:top w:val="nil"/>
              <w:left w:val="nil"/>
              <w:bottom w:val="single" w:sz="4" w:space="0" w:color="auto"/>
              <w:right w:val="single" w:sz="4" w:space="0" w:color="auto"/>
            </w:tcBorders>
            <w:shd w:val="clear" w:color="000000" w:fill="FFFFFF"/>
            <w:noWrap/>
            <w:vAlign w:val="center"/>
            <w:hideMark/>
          </w:tcPr>
          <w:p w14:paraId="7B981054"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Between 15% and 30% (inclusive)</w:t>
            </w:r>
          </w:p>
        </w:tc>
        <w:tc>
          <w:tcPr>
            <w:tcW w:w="828" w:type="pct"/>
            <w:tcBorders>
              <w:top w:val="nil"/>
              <w:left w:val="nil"/>
              <w:bottom w:val="single" w:sz="4" w:space="0" w:color="auto"/>
              <w:right w:val="single" w:sz="4" w:space="0" w:color="auto"/>
            </w:tcBorders>
            <w:shd w:val="clear" w:color="000000" w:fill="FFFFFF"/>
            <w:noWrap/>
            <w:vAlign w:val="center"/>
            <w:hideMark/>
          </w:tcPr>
          <w:p w14:paraId="7B981055"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&gt; 30%</w:t>
            </w:r>
          </w:p>
        </w:tc>
      </w:tr>
      <w:tr w:rsidR="005743D1" w:rsidRPr="005A337B" w14:paraId="7B98105C" w14:textId="77777777" w:rsidTr="00FE7D6C">
        <w:trPr>
          <w:trHeight w:val="80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7B981057" w14:textId="77777777" w:rsidR="005743D1" w:rsidRPr="005A337B" w:rsidRDefault="005743D1" w:rsidP="00FE7D6C">
            <w:pPr>
              <w:rPr>
                <w:rFonts w:ascii="Arial" w:hAnsi="Arial" w:cs="Arial"/>
                <w:b/>
                <w:bCs/>
                <w:color w:val="1F497D"/>
                <w:sz w:val="16"/>
                <w:szCs w:val="22"/>
              </w:rPr>
            </w:pPr>
            <w:r w:rsidRPr="005A337B">
              <w:rPr>
                <w:rFonts w:ascii="Arial" w:hAnsi="Arial" w:cs="Arial"/>
                <w:b/>
                <w:bCs/>
                <w:color w:val="1F497D"/>
                <w:sz w:val="16"/>
                <w:szCs w:val="22"/>
              </w:rPr>
              <w:t>6. Change in Net Assets Percentage</w:t>
            </w:r>
          </w:p>
        </w:tc>
        <w:tc>
          <w:tcPr>
            <w:tcW w:w="1786" w:type="pct"/>
            <w:tcBorders>
              <w:top w:val="nil"/>
              <w:left w:val="nil"/>
              <w:bottom w:val="single" w:sz="4" w:space="0" w:color="auto"/>
              <w:right w:val="single" w:sz="4" w:space="0" w:color="auto"/>
            </w:tcBorders>
            <w:shd w:val="clear" w:color="000000" w:fill="D8D8D8"/>
            <w:vAlign w:val="center"/>
            <w:hideMark/>
          </w:tcPr>
          <w:p w14:paraId="7B981058" w14:textId="77777777" w:rsidR="005743D1" w:rsidRPr="005A337B" w:rsidRDefault="005743D1" w:rsidP="00FE7D6C">
            <w:pPr>
              <w:rPr>
                <w:rFonts w:ascii="Arial" w:hAnsi="Arial" w:cs="Arial"/>
                <w:i/>
                <w:iCs/>
                <w:color w:val="000000"/>
                <w:sz w:val="16"/>
                <w:szCs w:val="22"/>
              </w:rPr>
            </w:pPr>
            <w:r w:rsidRPr="005A337B">
              <w:rPr>
                <w:rFonts w:ascii="Arial" w:hAnsi="Arial" w:cs="Arial"/>
                <w:i/>
                <w:iCs/>
                <w:color w:val="000000"/>
                <w:sz w:val="16"/>
                <w:szCs w:val="22"/>
              </w:rPr>
              <w:t>This measures a school's cash management efficiency. Calculated as Change in Net Assets divided by Total Revenue (Expressed as a percentage).</w:t>
            </w:r>
          </w:p>
        </w:tc>
        <w:tc>
          <w:tcPr>
            <w:tcW w:w="450" w:type="pct"/>
            <w:tcBorders>
              <w:top w:val="nil"/>
              <w:left w:val="nil"/>
              <w:bottom w:val="single" w:sz="4" w:space="0" w:color="auto"/>
              <w:right w:val="single" w:sz="4" w:space="0" w:color="auto"/>
            </w:tcBorders>
            <w:shd w:val="clear" w:color="000000" w:fill="FFFFFF"/>
            <w:noWrap/>
            <w:vAlign w:val="center"/>
            <w:hideMark/>
          </w:tcPr>
          <w:p w14:paraId="7B981059"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Positive %</w:t>
            </w:r>
          </w:p>
        </w:tc>
        <w:tc>
          <w:tcPr>
            <w:tcW w:w="1230" w:type="pct"/>
            <w:tcBorders>
              <w:top w:val="nil"/>
              <w:left w:val="nil"/>
              <w:bottom w:val="single" w:sz="4" w:space="0" w:color="auto"/>
              <w:right w:val="single" w:sz="4" w:space="0" w:color="auto"/>
            </w:tcBorders>
            <w:shd w:val="clear" w:color="000000" w:fill="FFFFFF"/>
            <w:noWrap/>
            <w:vAlign w:val="center"/>
            <w:hideMark/>
          </w:tcPr>
          <w:p w14:paraId="7B98105A"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Between -2% (inclusive) and 0%</w:t>
            </w:r>
          </w:p>
        </w:tc>
        <w:tc>
          <w:tcPr>
            <w:tcW w:w="828" w:type="pct"/>
            <w:tcBorders>
              <w:top w:val="nil"/>
              <w:left w:val="nil"/>
              <w:bottom w:val="single" w:sz="4" w:space="0" w:color="auto"/>
              <w:right w:val="single" w:sz="4" w:space="0" w:color="auto"/>
            </w:tcBorders>
            <w:shd w:val="clear" w:color="000000" w:fill="FFFFFF"/>
            <w:noWrap/>
            <w:vAlign w:val="center"/>
            <w:hideMark/>
          </w:tcPr>
          <w:p w14:paraId="7B98105B"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&lt; -2%</w:t>
            </w:r>
          </w:p>
        </w:tc>
      </w:tr>
      <w:tr w:rsidR="005743D1" w:rsidRPr="005A337B" w14:paraId="7B981062" w14:textId="77777777" w:rsidTr="00FE7D6C">
        <w:trPr>
          <w:trHeight w:val="80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7B98105D" w14:textId="77777777" w:rsidR="005743D1" w:rsidRPr="005A337B" w:rsidRDefault="005743D1" w:rsidP="00FE7D6C">
            <w:pPr>
              <w:rPr>
                <w:rFonts w:ascii="Arial" w:hAnsi="Arial" w:cs="Arial"/>
                <w:b/>
                <w:bCs/>
                <w:color w:val="1F497D"/>
                <w:sz w:val="16"/>
                <w:szCs w:val="22"/>
              </w:rPr>
            </w:pPr>
            <w:r w:rsidRPr="005A337B">
              <w:rPr>
                <w:rFonts w:ascii="Arial" w:hAnsi="Arial" w:cs="Arial"/>
                <w:b/>
                <w:bCs/>
                <w:color w:val="1F497D"/>
                <w:sz w:val="16"/>
                <w:szCs w:val="22"/>
              </w:rPr>
              <w:t>7. Debt to Asset Ratio</w:t>
            </w:r>
          </w:p>
        </w:tc>
        <w:tc>
          <w:tcPr>
            <w:tcW w:w="1786" w:type="pct"/>
            <w:tcBorders>
              <w:top w:val="nil"/>
              <w:left w:val="nil"/>
              <w:bottom w:val="single" w:sz="4" w:space="0" w:color="auto"/>
              <w:right w:val="single" w:sz="4" w:space="0" w:color="auto"/>
            </w:tcBorders>
            <w:shd w:val="clear" w:color="000000" w:fill="D8D8D8"/>
            <w:vAlign w:val="center"/>
            <w:hideMark/>
          </w:tcPr>
          <w:p w14:paraId="7B98105E" w14:textId="77777777" w:rsidR="005743D1" w:rsidRPr="005A337B" w:rsidRDefault="005743D1" w:rsidP="00FE7D6C">
            <w:pPr>
              <w:rPr>
                <w:rFonts w:ascii="Arial" w:hAnsi="Arial" w:cs="Arial"/>
                <w:i/>
                <w:iCs/>
                <w:color w:val="000000"/>
                <w:sz w:val="16"/>
                <w:szCs w:val="22"/>
              </w:rPr>
            </w:pPr>
            <w:r w:rsidRPr="005A337B">
              <w:rPr>
                <w:rFonts w:ascii="Arial" w:hAnsi="Arial" w:cs="Arial"/>
                <w:i/>
                <w:iCs/>
                <w:color w:val="000000"/>
                <w:sz w:val="16"/>
                <w:szCs w:val="22"/>
              </w:rPr>
              <w:t>Measures the extent to which the school relies on borrowed funds to finance its operations. Calculated as Total Liabilities divided by Total Assets.</w:t>
            </w:r>
          </w:p>
        </w:tc>
        <w:tc>
          <w:tcPr>
            <w:tcW w:w="450" w:type="pct"/>
            <w:tcBorders>
              <w:top w:val="nil"/>
              <w:left w:val="nil"/>
              <w:bottom w:val="single" w:sz="4" w:space="0" w:color="auto"/>
              <w:right w:val="single" w:sz="4" w:space="0" w:color="auto"/>
            </w:tcBorders>
            <w:shd w:val="clear" w:color="000000" w:fill="FFFFFF"/>
            <w:noWrap/>
            <w:vAlign w:val="center"/>
            <w:hideMark/>
          </w:tcPr>
          <w:p w14:paraId="7B98105F"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&lt;= .9</w:t>
            </w:r>
          </w:p>
        </w:tc>
        <w:tc>
          <w:tcPr>
            <w:tcW w:w="1230" w:type="pct"/>
            <w:tcBorders>
              <w:top w:val="nil"/>
              <w:left w:val="nil"/>
              <w:bottom w:val="single" w:sz="4" w:space="0" w:color="auto"/>
              <w:right w:val="single" w:sz="4" w:space="0" w:color="auto"/>
            </w:tcBorders>
            <w:shd w:val="clear" w:color="000000" w:fill="FFFFFF"/>
            <w:noWrap/>
            <w:vAlign w:val="center"/>
            <w:hideMark/>
          </w:tcPr>
          <w:p w14:paraId="7B981060"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Between .9 and 1 (inclusive)</w:t>
            </w:r>
          </w:p>
        </w:tc>
        <w:tc>
          <w:tcPr>
            <w:tcW w:w="828" w:type="pct"/>
            <w:tcBorders>
              <w:top w:val="nil"/>
              <w:left w:val="nil"/>
              <w:bottom w:val="single" w:sz="4" w:space="0" w:color="auto"/>
              <w:right w:val="single" w:sz="4" w:space="0" w:color="auto"/>
            </w:tcBorders>
            <w:shd w:val="clear" w:color="000000" w:fill="FFFFFF"/>
            <w:noWrap/>
            <w:vAlign w:val="center"/>
            <w:hideMark/>
          </w:tcPr>
          <w:p w14:paraId="7B981061"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&gt; 1</w:t>
            </w:r>
          </w:p>
        </w:tc>
      </w:tr>
      <w:tr w:rsidR="005743D1" w:rsidRPr="005A337B" w14:paraId="7B981068" w14:textId="77777777" w:rsidTr="00FE7D6C">
        <w:trPr>
          <w:trHeight w:val="98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7B981063" w14:textId="77777777" w:rsidR="005743D1" w:rsidRPr="005A337B" w:rsidRDefault="005743D1" w:rsidP="00FE7D6C">
            <w:pPr>
              <w:rPr>
                <w:rFonts w:ascii="Arial" w:hAnsi="Arial" w:cs="Arial"/>
                <w:b/>
                <w:bCs/>
                <w:color w:val="1F497D"/>
                <w:sz w:val="16"/>
                <w:szCs w:val="22"/>
              </w:rPr>
            </w:pPr>
            <w:r w:rsidRPr="005A337B">
              <w:rPr>
                <w:rFonts w:ascii="Arial" w:hAnsi="Arial" w:cs="Arial"/>
                <w:b/>
                <w:bCs/>
                <w:color w:val="1F497D"/>
                <w:sz w:val="16"/>
                <w:szCs w:val="22"/>
              </w:rPr>
              <w:t>FY12 MA AVG Column</w:t>
            </w:r>
          </w:p>
        </w:tc>
        <w:tc>
          <w:tcPr>
            <w:tcW w:w="1786" w:type="pct"/>
            <w:tcBorders>
              <w:top w:val="nil"/>
              <w:left w:val="nil"/>
              <w:bottom w:val="single" w:sz="4" w:space="0" w:color="auto"/>
              <w:right w:val="nil"/>
            </w:tcBorders>
            <w:shd w:val="clear" w:color="000000" w:fill="D8D8D8"/>
            <w:vAlign w:val="center"/>
            <w:hideMark/>
          </w:tcPr>
          <w:p w14:paraId="7B981064" w14:textId="77777777" w:rsidR="005743D1" w:rsidRPr="005A337B" w:rsidRDefault="005743D1" w:rsidP="00FE7D6C">
            <w:pPr>
              <w:rPr>
                <w:rFonts w:ascii="Arial" w:hAnsi="Arial" w:cs="Arial"/>
                <w:i/>
                <w:iCs/>
                <w:color w:val="000000"/>
                <w:sz w:val="16"/>
                <w:szCs w:val="22"/>
              </w:rPr>
            </w:pPr>
            <w:r w:rsidRPr="005A337B">
              <w:rPr>
                <w:rFonts w:ascii="Arial" w:hAnsi="Arial" w:cs="Arial"/>
                <w:i/>
                <w:iCs/>
                <w:color w:val="000000"/>
                <w:sz w:val="16"/>
                <w:szCs w:val="22"/>
              </w:rPr>
              <w:t>All financial metrics indicated in this column are a result of each ratio calculated using statewide totals. For Enrollment, Total Net Assets and Total Expenditures rows, these numbers are averages calculated using the statewide totals of all charter schools’ data.</w:t>
            </w:r>
          </w:p>
        </w:tc>
        <w:tc>
          <w:tcPr>
            <w:tcW w:w="450" w:type="pct"/>
            <w:tcBorders>
              <w:top w:val="nil"/>
              <w:left w:val="single" w:sz="4" w:space="0" w:color="auto"/>
              <w:bottom w:val="single" w:sz="4" w:space="0" w:color="auto"/>
              <w:right w:val="nil"/>
            </w:tcBorders>
            <w:shd w:val="pct25" w:color="000000" w:fill="FFFFFF"/>
            <w:noWrap/>
            <w:vAlign w:val="center"/>
            <w:hideMark/>
          </w:tcPr>
          <w:p w14:paraId="7B981065"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 </w:t>
            </w:r>
          </w:p>
        </w:tc>
        <w:tc>
          <w:tcPr>
            <w:tcW w:w="1230" w:type="pct"/>
            <w:tcBorders>
              <w:top w:val="nil"/>
              <w:left w:val="nil"/>
              <w:bottom w:val="single" w:sz="4" w:space="0" w:color="auto"/>
              <w:right w:val="nil"/>
            </w:tcBorders>
            <w:shd w:val="pct25" w:color="000000" w:fill="FFFFFF"/>
            <w:noWrap/>
            <w:vAlign w:val="center"/>
            <w:hideMark/>
          </w:tcPr>
          <w:p w14:paraId="7B981066"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 </w:t>
            </w:r>
          </w:p>
        </w:tc>
        <w:tc>
          <w:tcPr>
            <w:tcW w:w="828" w:type="pct"/>
            <w:tcBorders>
              <w:top w:val="nil"/>
              <w:left w:val="nil"/>
              <w:bottom w:val="single" w:sz="4" w:space="0" w:color="auto"/>
              <w:right w:val="single" w:sz="4" w:space="0" w:color="auto"/>
            </w:tcBorders>
            <w:shd w:val="pct25" w:color="000000" w:fill="FFFFFF"/>
            <w:noWrap/>
            <w:vAlign w:val="center"/>
            <w:hideMark/>
          </w:tcPr>
          <w:p w14:paraId="7B981067" w14:textId="77777777" w:rsidR="005743D1" w:rsidRPr="005A337B" w:rsidRDefault="005743D1" w:rsidP="00FE7D6C">
            <w:pPr>
              <w:jc w:val="center"/>
              <w:rPr>
                <w:rFonts w:ascii="Arial" w:hAnsi="Arial" w:cs="Arial"/>
                <w:color w:val="000000"/>
                <w:sz w:val="16"/>
                <w:szCs w:val="22"/>
              </w:rPr>
            </w:pPr>
            <w:r w:rsidRPr="005A337B">
              <w:rPr>
                <w:rFonts w:ascii="Arial" w:hAnsi="Arial" w:cs="Arial"/>
                <w:color w:val="000000"/>
                <w:sz w:val="16"/>
                <w:szCs w:val="22"/>
              </w:rPr>
              <w:t> </w:t>
            </w:r>
          </w:p>
        </w:tc>
      </w:tr>
    </w:tbl>
    <w:p w14:paraId="7B981069" w14:textId="77777777" w:rsidR="00D268C2" w:rsidRDefault="00D268C2" w:rsidP="00FB6F78">
      <w:pPr>
        <w:pStyle w:val="Heading3"/>
      </w:pPr>
    </w:p>
    <w:p w14:paraId="7B98106A" w14:textId="77777777" w:rsidR="00D268C2" w:rsidRDefault="00D268C2" w:rsidP="00D268C2">
      <w:pPr>
        <w:rPr>
          <w:szCs w:val="22"/>
          <w:u w:val="single"/>
        </w:rPr>
      </w:pPr>
      <w:r>
        <w:br w:type="page"/>
      </w:r>
    </w:p>
    <w:p w14:paraId="7B98106B" w14:textId="77777777" w:rsidR="00D268C2" w:rsidRDefault="00D268C2" w:rsidP="00FB6F78">
      <w:pPr>
        <w:pStyle w:val="Heading3"/>
        <w:sectPr w:rsidR="00D268C2" w:rsidSect="005743D1">
          <w:pgSz w:w="15840" w:h="12240" w:orient="landscape" w:code="1"/>
          <w:pgMar w:top="720" w:right="720" w:bottom="720" w:left="720" w:header="720" w:footer="720" w:gutter="0"/>
          <w:cols w:space="720"/>
          <w:titlePg/>
          <w:docGrid w:linePitch="360"/>
        </w:sectPr>
      </w:pPr>
    </w:p>
    <w:tbl>
      <w:tblPr>
        <w:tblpPr w:leftFromText="180" w:rightFromText="180" w:vertAnchor="page" w:horzAnchor="margin" w:tblpY="3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790"/>
      </w:tblGrid>
      <w:tr w:rsidR="00DC5DAE" w:rsidRPr="00C74A32" w14:paraId="7B98106D" w14:textId="77777777" w:rsidTr="00011E43">
        <w:trPr>
          <w:trHeight w:val="288"/>
        </w:trPr>
        <w:tc>
          <w:tcPr>
            <w:tcW w:w="11016" w:type="dxa"/>
            <w:shd w:val="clear" w:color="auto" w:fill="000000"/>
          </w:tcPr>
          <w:p w14:paraId="7B98106C" w14:textId="77777777" w:rsidR="00DC5DAE" w:rsidRPr="00C74A32" w:rsidRDefault="00E83052" w:rsidP="00E83052">
            <w:pPr>
              <w:pStyle w:val="Heading2"/>
              <w:pBdr>
                <w:bottom w:val="none" w:sz="0" w:space="0" w:color="auto"/>
              </w:pBdr>
            </w:pPr>
            <w:bookmarkStart w:id="42" w:name="_Toc440288199"/>
            <w:bookmarkStart w:id="43" w:name="_Toc441568764"/>
            <w:r>
              <w:lastRenderedPageBreak/>
              <w:t xml:space="preserve">Appendix E: </w:t>
            </w:r>
            <w:r w:rsidR="00DC5DAE" w:rsidRPr="00C74A32">
              <w:t>School’s Response to the 2016 Summary of Review</w:t>
            </w:r>
            <w:bookmarkEnd w:id="42"/>
            <w:bookmarkEnd w:id="43"/>
            <w:r w:rsidR="00DC5DAE" w:rsidRPr="00C74A32">
              <w:t xml:space="preserve">  </w:t>
            </w:r>
          </w:p>
        </w:tc>
      </w:tr>
    </w:tbl>
    <w:p w14:paraId="7B98106E" w14:textId="77777777" w:rsidR="00C93519" w:rsidRDefault="00B61462" w:rsidP="00FB6F78">
      <w:pPr>
        <w:pStyle w:val="Heading3"/>
      </w:pPr>
      <w:r>
        <w:rPr>
          <w:b w:val="0"/>
          <w:bCs w:val="0"/>
          <w:noProof/>
        </w:rPr>
        <w:lastRenderedPageBreak/>
        <w:drawing>
          <wp:inline distT="0" distB="0" distL="0" distR="0" wp14:anchorId="7B98108F" wp14:editId="7B981090">
            <wp:extent cx="6625619" cy="8595360"/>
            <wp:effectExtent l="19050" t="0" r="3781" b="0"/>
            <wp:docPr id="18" name="Picture 18" descr="Letter from Matt Holzer, Headmaster to Dr. Mitchell Chester,Commissioner&#10;Dated Jan 5,2016&#10;&#10;For a copy, call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6625619" cy="8595360"/>
                    </a:xfrm>
                    <a:prstGeom prst="rect">
                      <a:avLst/>
                    </a:prstGeom>
                    <a:noFill/>
                    <a:ln w="9525">
                      <a:noFill/>
                      <a:miter lim="800000"/>
                      <a:headEnd/>
                      <a:tailEnd/>
                    </a:ln>
                  </pic:spPr>
                </pic:pic>
              </a:graphicData>
            </a:graphic>
          </wp:inline>
        </w:drawing>
      </w:r>
    </w:p>
    <w:p w14:paraId="7B98106F" w14:textId="77777777" w:rsidR="00B61462" w:rsidRDefault="00B61462" w:rsidP="00B61462">
      <w:r>
        <w:rPr>
          <w:noProof/>
        </w:rPr>
        <w:lastRenderedPageBreak/>
        <w:drawing>
          <wp:inline distT="0" distB="0" distL="0" distR="0" wp14:anchorId="7B981091" wp14:editId="7B981092">
            <wp:extent cx="6629400" cy="8545195"/>
            <wp:effectExtent l="19050" t="0" r="0" b="0"/>
            <wp:docPr id="21" name="Picture 21" descr="Letter from Matt Holzer, Headmaster to Dr. Mitchell Chester,Commissioner&#10;Dated Jan 5,2016&#10;&#10;For a copy, call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6629400" cy="8545195"/>
                    </a:xfrm>
                    <a:prstGeom prst="rect">
                      <a:avLst/>
                    </a:prstGeom>
                    <a:noFill/>
                    <a:ln w="9525">
                      <a:noFill/>
                      <a:miter lim="800000"/>
                      <a:headEnd/>
                      <a:tailEnd/>
                    </a:ln>
                  </pic:spPr>
                </pic:pic>
              </a:graphicData>
            </a:graphic>
          </wp:inline>
        </w:drawing>
      </w:r>
    </w:p>
    <w:p w14:paraId="7B981070" w14:textId="77777777" w:rsidR="00B61462" w:rsidRDefault="00B61462" w:rsidP="00B61462">
      <w:r>
        <w:rPr>
          <w:noProof/>
        </w:rPr>
        <w:lastRenderedPageBreak/>
        <w:drawing>
          <wp:inline distT="0" distB="0" distL="0" distR="0" wp14:anchorId="7B981093" wp14:editId="7B981094">
            <wp:extent cx="6629400" cy="8475972"/>
            <wp:effectExtent l="19050" t="0" r="0" b="0"/>
            <wp:docPr id="24" name="Picture 24" descr="Letter from Matt Holzer, Headmaster to Dr. Mitchell Chester,Commissioner&#10;Dated Jan 5,2016&#10;&#10;For a copy, call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6629400" cy="8475972"/>
                    </a:xfrm>
                    <a:prstGeom prst="rect">
                      <a:avLst/>
                    </a:prstGeom>
                    <a:noFill/>
                    <a:ln w="9525">
                      <a:noFill/>
                      <a:miter lim="800000"/>
                      <a:headEnd/>
                      <a:tailEnd/>
                    </a:ln>
                  </pic:spPr>
                </pic:pic>
              </a:graphicData>
            </a:graphic>
          </wp:inline>
        </w:drawing>
      </w:r>
    </w:p>
    <w:p w14:paraId="7B981071" w14:textId="77777777" w:rsidR="00B61462" w:rsidRDefault="00B61462" w:rsidP="00B61462">
      <w:r>
        <w:rPr>
          <w:noProof/>
        </w:rPr>
        <w:lastRenderedPageBreak/>
        <w:drawing>
          <wp:inline distT="0" distB="0" distL="0" distR="0" wp14:anchorId="7B981095" wp14:editId="7B981096">
            <wp:extent cx="6629400" cy="8526717"/>
            <wp:effectExtent l="19050" t="0" r="0" b="0"/>
            <wp:docPr id="27" name="Picture 27" descr="Letter from Matt Holzer, Headmaster to Dr. Mitchell Chester,Commissioner&#10;Dated Jan 5,2016&#10;&#10;For a copy, call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6629400" cy="8526717"/>
                    </a:xfrm>
                    <a:prstGeom prst="rect">
                      <a:avLst/>
                    </a:prstGeom>
                    <a:noFill/>
                    <a:ln w="9525">
                      <a:noFill/>
                      <a:miter lim="800000"/>
                      <a:headEnd/>
                      <a:tailEnd/>
                    </a:ln>
                  </pic:spPr>
                </pic:pic>
              </a:graphicData>
            </a:graphic>
          </wp:inline>
        </w:drawing>
      </w:r>
    </w:p>
    <w:p w14:paraId="7B981072" w14:textId="77777777" w:rsidR="00B61462" w:rsidRDefault="00B61462" w:rsidP="00B61462">
      <w:r>
        <w:rPr>
          <w:noProof/>
        </w:rPr>
        <w:lastRenderedPageBreak/>
        <w:drawing>
          <wp:inline distT="0" distB="0" distL="0" distR="0" wp14:anchorId="7B981097" wp14:editId="7B981098">
            <wp:extent cx="6629400" cy="8513167"/>
            <wp:effectExtent l="19050" t="0" r="0" b="0"/>
            <wp:docPr id="30" name="Picture 30" descr="Letter from Matt Holzer, Headmaster to Dr. Mitchell Chester,Commissioner&#10;Dated Jan 5,2016&#10;&#10;For a copy, call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6629400" cy="8513167"/>
                    </a:xfrm>
                    <a:prstGeom prst="rect">
                      <a:avLst/>
                    </a:prstGeom>
                    <a:noFill/>
                    <a:ln w="9525">
                      <a:noFill/>
                      <a:miter lim="800000"/>
                      <a:headEnd/>
                      <a:tailEnd/>
                    </a:ln>
                  </pic:spPr>
                </pic:pic>
              </a:graphicData>
            </a:graphic>
          </wp:inline>
        </w:drawing>
      </w:r>
    </w:p>
    <w:p w14:paraId="7B981073" w14:textId="77777777" w:rsidR="00B61462" w:rsidRPr="00B61462" w:rsidRDefault="00B61462" w:rsidP="00B61462">
      <w:r>
        <w:rPr>
          <w:noProof/>
        </w:rPr>
        <w:lastRenderedPageBreak/>
        <w:drawing>
          <wp:inline distT="0" distB="0" distL="0" distR="0" wp14:anchorId="7B981099" wp14:editId="7B98109A">
            <wp:extent cx="6629400" cy="8526717"/>
            <wp:effectExtent l="19050" t="0" r="0" b="0"/>
            <wp:docPr id="33" name="Picture 33" descr="Letter from Matt Holzer, Headmaster to Dr. Mitchell Chester,Commissioner&#10;Dated Jan 5,2016&#10;&#10;For a copy, call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6629400" cy="8526717"/>
                    </a:xfrm>
                    <a:prstGeom prst="rect">
                      <a:avLst/>
                    </a:prstGeom>
                    <a:noFill/>
                    <a:ln w="9525">
                      <a:noFill/>
                      <a:miter lim="800000"/>
                      <a:headEnd/>
                      <a:tailEnd/>
                    </a:ln>
                  </pic:spPr>
                </pic:pic>
              </a:graphicData>
            </a:graphic>
          </wp:inline>
        </w:drawing>
      </w:r>
    </w:p>
    <w:sectPr w:rsidR="00B61462" w:rsidRPr="00B61462" w:rsidSect="00D268C2">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033D0" w14:textId="77777777" w:rsidR="00A24F7C" w:rsidRDefault="00A24F7C">
      <w:r>
        <w:separator/>
      </w:r>
    </w:p>
  </w:endnote>
  <w:endnote w:type="continuationSeparator" w:id="0">
    <w:p w14:paraId="1C36947C" w14:textId="77777777" w:rsidR="00A24F7C" w:rsidRDefault="00A24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DBHHM+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810A3" w14:textId="77777777" w:rsidR="00F156E8" w:rsidRPr="00541743" w:rsidRDefault="00F156E8" w:rsidP="00E95914">
    <w:pPr>
      <w:pStyle w:val="Footer"/>
      <w:tabs>
        <w:tab w:val="clear" w:pos="8640"/>
        <w:tab w:val="right" w:pos="9360"/>
      </w:tabs>
      <w:ind w:right="360"/>
      <w:rPr>
        <w:rStyle w:val="PageNumber"/>
        <w:sz w:val="20"/>
        <w:szCs w:val="20"/>
      </w:rPr>
    </w:pPr>
    <w:r w:rsidRPr="00541743">
      <w:rPr>
        <w:sz w:val="20"/>
      </w:rPr>
      <w:t>Summary of Review: Boston Green Academy Horace Mann Charter School</w:t>
    </w:r>
    <w:r w:rsidRPr="00541743">
      <w:rPr>
        <w:sz w:val="20"/>
      </w:rPr>
      <w:tab/>
    </w:r>
    <w:r w:rsidRPr="00541743">
      <w:rPr>
        <w:sz w:val="20"/>
        <w:szCs w:val="20"/>
      </w:rPr>
      <w:t xml:space="preserve">Page </w:t>
    </w:r>
    <w:r w:rsidR="007A0E3F" w:rsidRPr="00541743">
      <w:rPr>
        <w:rStyle w:val="PageNumber"/>
        <w:sz w:val="20"/>
        <w:szCs w:val="20"/>
      </w:rPr>
      <w:fldChar w:fldCharType="begin"/>
    </w:r>
    <w:r w:rsidRPr="00541743">
      <w:rPr>
        <w:rStyle w:val="PageNumber"/>
        <w:sz w:val="20"/>
        <w:szCs w:val="20"/>
      </w:rPr>
      <w:instrText xml:space="preserve"> PAGE </w:instrText>
    </w:r>
    <w:r w:rsidR="007A0E3F" w:rsidRPr="00541743">
      <w:rPr>
        <w:rStyle w:val="PageNumber"/>
        <w:sz w:val="20"/>
        <w:szCs w:val="20"/>
      </w:rPr>
      <w:fldChar w:fldCharType="separate"/>
    </w:r>
    <w:r w:rsidR="002C6CD3">
      <w:rPr>
        <w:rStyle w:val="PageNumber"/>
        <w:noProof/>
        <w:sz w:val="20"/>
        <w:szCs w:val="20"/>
      </w:rPr>
      <w:t>5</w:t>
    </w:r>
    <w:r w:rsidR="007A0E3F" w:rsidRPr="00541743">
      <w:rPr>
        <w:rStyle w:val="PageNumber"/>
        <w:sz w:val="20"/>
        <w:szCs w:val="20"/>
      </w:rPr>
      <w:fldChar w:fldCharType="end"/>
    </w:r>
    <w:r w:rsidRPr="00541743">
      <w:rPr>
        <w:rStyle w:val="PageNumber"/>
        <w:sz w:val="20"/>
        <w:szCs w:val="20"/>
      </w:rPr>
      <w:t xml:space="preserve"> </w:t>
    </w:r>
  </w:p>
  <w:p w14:paraId="7B9810A4" w14:textId="77777777" w:rsidR="00F156E8" w:rsidRPr="00541743" w:rsidRDefault="00546F4A" w:rsidP="00E95914">
    <w:pPr>
      <w:pStyle w:val="Footer"/>
    </w:pPr>
    <w:r>
      <w:rPr>
        <w:rStyle w:val="PageNumber"/>
        <w:sz w:val="20"/>
        <w:szCs w:val="20"/>
      </w:rPr>
      <w:t>February</w:t>
    </w:r>
    <w:r w:rsidR="00F156E8" w:rsidRPr="00541743">
      <w:rPr>
        <w:rStyle w:val="PageNumber"/>
        <w:sz w:val="20"/>
        <w:szCs w:val="20"/>
      </w:rPr>
      <w:t xml:space="preserve">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810A6" w14:textId="77777777" w:rsidR="00F156E8" w:rsidRPr="00541743" w:rsidRDefault="00F156E8" w:rsidP="00E95914">
    <w:pPr>
      <w:pStyle w:val="Footer"/>
      <w:tabs>
        <w:tab w:val="clear" w:pos="8640"/>
        <w:tab w:val="right" w:pos="9360"/>
      </w:tabs>
      <w:ind w:right="360"/>
      <w:rPr>
        <w:rStyle w:val="PageNumber"/>
        <w:sz w:val="20"/>
        <w:szCs w:val="20"/>
      </w:rPr>
    </w:pPr>
    <w:r w:rsidRPr="00541743">
      <w:rPr>
        <w:sz w:val="20"/>
      </w:rPr>
      <w:t>Summary of Review: Boston Green Academy Horace Mann Charter School</w:t>
    </w:r>
    <w:r w:rsidRPr="00541743">
      <w:rPr>
        <w:sz w:val="20"/>
      </w:rPr>
      <w:tab/>
    </w:r>
    <w:r w:rsidRPr="00541743">
      <w:rPr>
        <w:sz w:val="20"/>
        <w:szCs w:val="20"/>
      </w:rPr>
      <w:t xml:space="preserve">Page </w:t>
    </w:r>
    <w:r w:rsidR="007A0E3F" w:rsidRPr="00541743">
      <w:rPr>
        <w:rStyle w:val="PageNumber"/>
        <w:sz w:val="20"/>
        <w:szCs w:val="20"/>
      </w:rPr>
      <w:fldChar w:fldCharType="begin"/>
    </w:r>
    <w:r w:rsidRPr="00541743">
      <w:rPr>
        <w:rStyle w:val="PageNumber"/>
        <w:sz w:val="20"/>
        <w:szCs w:val="20"/>
      </w:rPr>
      <w:instrText xml:space="preserve"> PAGE </w:instrText>
    </w:r>
    <w:r w:rsidR="007A0E3F" w:rsidRPr="00541743">
      <w:rPr>
        <w:rStyle w:val="PageNumber"/>
        <w:sz w:val="20"/>
        <w:szCs w:val="20"/>
      </w:rPr>
      <w:fldChar w:fldCharType="separate"/>
    </w:r>
    <w:r w:rsidR="002C6CD3">
      <w:rPr>
        <w:rStyle w:val="PageNumber"/>
        <w:noProof/>
        <w:sz w:val="20"/>
        <w:szCs w:val="20"/>
      </w:rPr>
      <w:t>1</w:t>
    </w:r>
    <w:r w:rsidR="007A0E3F" w:rsidRPr="00541743">
      <w:rPr>
        <w:rStyle w:val="PageNumber"/>
        <w:sz w:val="20"/>
        <w:szCs w:val="20"/>
      </w:rPr>
      <w:fldChar w:fldCharType="end"/>
    </w:r>
    <w:r w:rsidRPr="00541743">
      <w:rPr>
        <w:rStyle w:val="PageNumber"/>
        <w:sz w:val="20"/>
        <w:szCs w:val="20"/>
      </w:rPr>
      <w:t xml:space="preserve"> </w:t>
    </w:r>
  </w:p>
  <w:p w14:paraId="7B9810A7" w14:textId="77777777" w:rsidR="00F156E8" w:rsidRPr="00541743" w:rsidRDefault="00546F4A" w:rsidP="00E95914">
    <w:pPr>
      <w:pStyle w:val="Footer"/>
    </w:pPr>
    <w:r>
      <w:rPr>
        <w:rStyle w:val="PageNumber"/>
        <w:sz w:val="20"/>
        <w:szCs w:val="20"/>
      </w:rPr>
      <w:t>February</w:t>
    </w:r>
    <w:r w:rsidR="00F156E8" w:rsidRPr="00541743">
      <w:rPr>
        <w:rStyle w:val="PageNumber"/>
        <w:sz w:val="20"/>
        <w:szCs w:val="20"/>
      </w:rPr>
      <w:t xml:space="preserve">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65E83" w14:textId="77777777" w:rsidR="00A24F7C" w:rsidRDefault="00A24F7C">
      <w:r>
        <w:separator/>
      </w:r>
    </w:p>
  </w:footnote>
  <w:footnote w:type="continuationSeparator" w:id="0">
    <w:p w14:paraId="2BFA5B98" w14:textId="77777777" w:rsidR="00A24F7C" w:rsidRDefault="00A24F7C">
      <w:r>
        <w:continuationSeparator/>
      </w:r>
    </w:p>
  </w:footnote>
  <w:footnote w:id="1">
    <w:p w14:paraId="7B9810A8" w14:textId="77777777" w:rsidR="00F156E8" w:rsidRDefault="00F156E8">
      <w:pPr>
        <w:pStyle w:val="FootnoteText"/>
      </w:pPr>
      <w:r>
        <w:rPr>
          <w:rStyle w:val="FootnoteReference"/>
        </w:rPr>
        <w:footnoteRef/>
      </w:r>
      <w:r>
        <w:t xml:space="preserve"> BGA has appealed to the Department regarding the very low participation designation as the school believes its participation rates are higher than those recorded by the Department. The appeal is pending. </w:t>
      </w:r>
    </w:p>
  </w:footnote>
  <w:footnote w:id="2">
    <w:p w14:paraId="7B9810A9" w14:textId="77777777" w:rsidR="00F156E8" w:rsidRPr="008C7C7B" w:rsidRDefault="00F156E8" w:rsidP="006C4B3C">
      <w:pPr>
        <w:pStyle w:val="FootnoteText"/>
        <w:rPr>
          <w:sz w:val="17"/>
          <w:szCs w:val="17"/>
        </w:rPr>
      </w:pPr>
      <w:r w:rsidRPr="008C7C7B">
        <w:rPr>
          <w:rStyle w:val="FootnoteReference"/>
          <w:sz w:val="17"/>
          <w:szCs w:val="17"/>
        </w:rPr>
        <w:t>1</w:t>
      </w:r>
      <w:r w:rsidRPr="008C7C7B">
        <w:rPr>
          <w:sz w:val="17"/>
          <w:szCs w:val="17"/>
        </w:rPr>
        <w:t xml:space="preserve"> The names of each of these schools and additional subgroup detail can be found in the C</w:t>
      </w:r>
      <w:r>
        <w:rPr>
          <w:sz w:val="17"/>
          <w:szCs w:val="17"/>
        </w:rPr>
        <w:t>h</w:t>
      </w:r>
      <w:r w:rsidRPr="008C7C7B">
        <w:rPr>
          <w:sz w:val="17"/>
          <w:szCs w:val="17"/>
        </w:rPr>
        <w:t>arter Analysis and Review Tool (CHART),</w:t>
      </w:r>
      <w:r>
        <w:rPr>
          <w:sz w:val="17"/>
          <w:szCs w:val="17"/>
        </w:rPr>
        <w:t xml:space="preserve"> </w:t>
      </w:r>
      <w:hyperlink r:id="rId1" w:history="1">
        <w:r w:rsidRPr="00325F93">
          <w:rPr>
            <w:rStyle w:val="Hyperlink"/>
            <w:sz w:val="17"/>
            <w:szCs w:val="17"/>
          </w:rPr>
          <w:t>http://www.doe.mass.edu/charter/chart/</w:t>
        </w:r>
      </w:hyperlink>
      <w:r w:rsidRPr="008C7C7B">
        <w:rPr>
          <w:sz w:val="17"/>
          <w:szCs w:val="17"/>
        </w:rPr>
        <w:t xml:space="preserve">. </w:t>
      </w:r>
    </w:p>
  </w:footnote>
  <w:footnote w:id="3">
    <w:p w14:paraId="7B9810AA" w14:textId="77777777" w:rsidR="00F156E8" w:rsidRPr="008C7C7B" w:rsidRDefault="00F156E8" w:rsidP="006C4B3C">
      <w:pPr>
        <w:pStyle w:val="FootnoteText"/>
        <w:rPr>
          <w:sz w:val="17"/>
          <w:szCs w:val="17"/>
        </w:rPr>
      </w:pPr>
      <w:r w:rsidRPr="008C7C7B">
        <w:rPr>
          <w:rStyle w:val="FootnoteReference"/>
          <w:sz w:val="17"/>
          <w:szCs w:val="17"/>
        </w:rPr>
        <w:footnoteRef/>
      </w:r>
      <w:r w:rsidRPr="008C7C7B">
        <w:rPr>
          <w:sz w:val="17"/>
          <w:szCs w:val="17"/>
        </w:rPr>
        <w:t xml:space="preserve"> </w:t>
      </w:r>
      <w:r w:rsidRPr="00FF55D4">
        <w:rPr>
          <w:sz w:val="17"/>
          <w:szCs w:val="17"/>
        </w:rPr>
        <w:t>The midpoint value of all comparison schools. This is derived using Microsoft Excel's MEDIAN function.</w:t>
      </w:r>
    </w:p>
  </w:footnote>
  <w:footnote w:id="4">
    <w:p w14:paraId="7B9810AB" w14:textId="77777777" w:rsidR="00F156E8" w:rsidRPr="00FF55D4" w:rsidRDefault="00F156E8" w:rsidP="006C4B3C">
      <w:pPr>
        <w:pStyle w:val="FootnoteText"/>
        <w:rPr>
          <w:sz w:val="17"/>
          <w:szCs w:val="17"/>
        </w:rPr>
      </w:pPr>
      <w:r>
        <w:rPr>
          <w:rStyle w:val="FootnoteReference"/>
        </w:rPr>
        <w:footnoteRef/>
      </w:r>
      <w:r>
        <w:t xml:space="preserve"> </w:t>
      </w:r>
      <w:r w:rsidRPr="00FF55D4">
        <w:rPr>
          <w:sz w:val="17"/>
          <w:szCs w:val="17"/>
        </w:rPr>
        <w:t>The first quartile is the middle number between the smallest number and the median of all comparison schools. This is derived using Microsoft Excel's QUARTILE function.</w:t>
      </w:r>
    </w:p>
  </w:footnote>
  <w:footnote w:id="5">
    <w:p w14:paraId="7B9810AC" w14:textId="77777777" w:rsidR="00F156E8" w:rsidRDefault="00F156E8" w:rsidP="006C4B3C">
      <w:pPr>
        <w:pStyle w:val="FootnoteText"/>
        <w:ind w:left="90" w:hanging="90"/>
      </w:pPr>
      <w:r>
        <w:rPr>
          <w:rStyle w:val="FootnoteReference"/>
        </w:rPr>
        <w:footnoteRef/>
      </w:r>
      <w:r>
        <w:t xml:space="preserve"> </w:t>
      </w:r>
      <w:r w:rsidRPr="00FF55D4">
        <w:rPr>
          <w:sz w:val="17"/>
          <w:szCs w:val="17"/>
        </w:rPr>
        <w:t xml:space="preserve">The </w:t>
      </w:r>
      <w:r>
        <w:rPr>
          <w:sz w:val="17"/>
          <w:szCs w:val="17"/>
        </w:rPr>
        <w:t>co</w:t>
      </w:r>
      <w:r w:rsidRPr="00FF55D4">
        <w:rPr>
          <w:sz w:val="17"/>
          <w:szCs w:val="17"/>
        </w:rPr>
        <w:t xml:space="preserve">mparison </w:t>
      </w:r>
      <w:r>
        <w:rPr>
          <w:sz w:val="17"/>
          <w:szCs w:val="17"/>
        </w:rPr>
        <w:t>i</w:t>
      </w:r>
      <w:r w:rsidRPr="00FF55D4">
        <w:rPr>
          <w:sz w:val="17"/>
          <w:szCs w:val="17"/>
        </w:rPr>
        <w:t>ndex provides a comparison figure derived from data of students who reside within the charter school’s sending district(s). The comparison index is a statistically calculated value designed to produce a fairer and more realistic comparison measure that takes into account the charter school’s size and the actual prevalence of student subgroups within only those grade levels in common with the charter school</w:t>
      </w:r>
      <w:r w:rsidRPr="00FF55D4">
        <w:t>.</w:t>
      </w:r>
    </w:p>
  </w:footnote>
  <w:footnote w:id="6">
    <w:p w14:paraId="7B9810AD" w14:textId="77777777" w:rsidR="00F156E8" w:rsidRDefault="00F156E8" w:rsidP="006C4B3C">
      <w:pPr>
        <w:pStyle w:val="FootnoteText"/>
        <w:ind w:left="90" w:hanging="90"/>
      </w:pPr>
      <w:r>
        <w:rPr>
          <w:rStyle w:val="FootnoteReference"/>
        </w:rPr>
        <w:footnoteRef/>
      </w:r>
      <w:r>
        <w:t xml:space="preserve"> </w:t>
      </w:r>
      <w:r w:rsidRPr="003116C3">
        <w:rPr>
          <w:sz w:val="17"/>
          <w:szCs w:val="17"/>
        </w:rPr>
        <w:t>The Gap Narrowing Target (GNT) refers to the halfway point between the school’s baseline rate (which is the rate in the 2010-11 school year, or the first year enrollment data is collected if after 2010-11,) and the current Comparison Index (the “target”). The object is to meet this halfway point by the 2016-17 school year (or in a later year if baseline is after 2010-11), giving the school six years to do so. For a school to be on schedule to meet its GNT, an incremental increase must be met annually. To determine this increment, the following equation is used:</w:t>
      </w:r>
      <w:r>
        <w:rPr>
          <w:sz w:val="17"/>
          <w:szCs w:val="17"/>
        </w:rPr>
        <w:t xml:space="preserve"> </w:t>
      </w:r>
      <w:r w:rsidRPr="003116C3">
        <w:rPr>
          <w:sz w:val="17"/>
          <w:szCs w:val="17"/>
        </w:rPr>
        <w:t>[(Comparison Index – Baseline) / 2] / 6 years = Annual GNT</w:t>
      </w:r>
      <w:r>
        <w:rPr>
          <w:sz w:val="17"/>
          <w:szCs w:val="17"/>
        </w:rPr>
        <w:t>.</w:t>
      </w:r>
    </w:p>
  </w:footnote>
  <w:footnote w:id="7">
    <w:p w14:paraId="7B9810AE" w14:textId="77777777" w:rsidR="00F156E8" w:rsidRDefault="00F156E8" w:rsidP="006C4B3C">
      <w:pPr>
        <w:pStyle w:val="FootnoteText"/>
      </w:pPr>
      <w:r>
        <w:rPr>
          <w:rStyle w:val="FootnoteReference"/>
        </w:rPr>
        <w:footnoteRef/>
      </w:r>
      <w:r>
        <w:t xml:space="preserve"> </w:t>
      </w:r>
      <w:r w:rsidRPr="008C7C7B">
        <w:rPr>
          <w:color w:val="000000"/>
          <w:sz w:val="17"/>
          <w:szCs w:val="17"/>
        </w:rPr>
        <w:t>The percentage of attrition, or rate at which enrolled students leave the school between the end of one school year and the beginning of the next.</w:t>
      </w:r>
    </w:p>
  </w:footnote>
  <w:footnote w:id="8">
    <w:p w14:paraId="7B9810AF" w14:textId="77777777" w:rsidR="00F156E8" w:rsidRDefault="00F156E8" w:rsidP="006C4B3C">
      <w:pPr>
        <w:pStyle w:val="FootnoteText"/>
        <w:ind w:left="90" w:hanging="90"/>
        <w:rPr>
          <w:color w:val="000000"/>
          <w:sz w:val="17"/>
          <w:szCs w:val="17"/>
        </w:rPr>
      </w:pPr>
      <w:r>
        <w:rPr>
          <w:rStyle w:val="FootnoteReference"/>
        </w:rPr>
        <w:footnoteRef/>
      </w:r>
      <w:r>
        <w:t xml:space="preserve"> </w:t>
      </w:r>
      <w:r w:rsidRPr="008C7C7B">
        <w:rPr>
          <w:color w:val="000000"/>
          <w:sz w:val="17"/>
          <w:szCs w:val="17"/>
        </w:rPr>
        <w:t xml:space="preserve">A student is </w:t>
      </w:r>
      <w:r w:rsidRPr="008C7C7B">
        <w:rPr>
          <w:i/>
          <w:color w:val="000000"/>
          <w:sz w:val="17"/>
          <w:szCs w:val="17"/>
        </w:rPr>
        <w:t>high needs</w:t>
      </w:r>
      <w:r w:rsidRPr="008C7C7B">
        <w:rPr>
          <w:color w:val="000000"/>
          <w:sz w:val="17"/>
          <w:szCs w:val="17"/>
        </w:rPr>
        <w:t xml:space="preserve"> if he or she is designated as either low income, or ELL, or former ELL, or a student with disabilities. A former ELL student is a student not currently an ELL, but had been at some point in the two previous academic years.</w:t>
      </w:r>
    </w:p>
    <w:p w14:paraId="7B9810B0" w14:textId="77777777" w:rsidR="00F156E8" w:rsidRPr="00F13289" w:rsidRDefault="00F156E8" w:rsidP="006C4B3C">
      <w:pPr>
        <w:rPr>
          <w:color w:val="000000"/>
          <w:sz w:val="17"/>
          <w:szCs w:val="17"/>
        </w:rPr>
      </w:pPr>
      <w:r w:rsidRPr="00F13289">
        <w:rPr>
          <w:sz w:val="17"/>
          <w:szCs w:val="17"/>
        </w:rPr>
        <w:t xml:space="preserve">* 2014-2015 is the first year for which the category “Economically Disadvantaged” is being reported, replacing the “Low-income,” “Free Lunch” and “Reduced Lunch” categories used in 2013-2014 and earlier. It is important for users of this data to understand that enrollment percentages and achievement data for "economically disadvantaged" students cannot be directly compared to "Low-income" data in prior years. Please see </w:t>
      </w:r>
      <w:hyperlink r:id="rId2" w:tgtFrame="_blank" w:history="1">
        <w:r w:rsidRPr="00F13289">
          <w:rPr>
            <w:sz w:val="17"/>
            <w:szCs w:val="17"/>
          </w:rPr>
          <w:t>http://www.doe.mass.edu/infoservices/data/ed.html</w:t>
        </w:r>
      </w:hyperlink>
      <w:r w:rsidRPr="00F13289">
        <w:rPr>
          <w:sz w:val="17"/>
          <w:szCs w:val="17"/>
        </w:rPr>
        <w:t xml:space="preserve"> for important information about the new “Economically Disadvantaged” category.</w:t>
      </w:r>
    </w:p>
    <w:p w14:paraId="7B9810B1" w14:textId="77777777" w:rsidR="00F156E8" w:rsidRDefault="00F156E8" w:rsidP="006C4B3C">
      <w:pPr>
        <w:spacing w:after="240"/>
        <w:rPr>
          <w:color w:val="000000"/>
        </w:rPr>
      </w:pPr>
      <w:r>
        <w:rPr>
          <w:color w:val="000000"/>
        </w:rPr>
        <w:t> </w:t>
      </w:r>
    </w:p>
    <w:p w14:paraId="7B9810B2" w14:textId="77777777" w:rsidR="00F156E8" w:rsidRDefault="00F156E8" w:rsidP="006C4B3C">
      <w:pPr>
        <w:pStyle w:val="FootnoteText"/>
        <w:ind w:left="90" w:hanging="9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8109F" w14:textId="77777777" w:rsidR="00F156E8" w:rsidRDefault="00F156E8" w:rsidP="000B1C70">
    <w:pPr>
      <w:pStyle w:val="Header"/>
      <w:framePr w:wrap="around" w:vAnchor="text" w:hAnchor="margin" w:xAlign="right" w:y="1"/>
      <w:rPr>
        <w:rStyle w:val="PageNumber"/>
      </w:rPr>
    </w:pPr>
  </w:p>
  <w:p w14:paraId="7B9810A0" w14:textId="77777777" w:rsidR="00F156E8" w:rsidRDefault="00F156E8" w:rsidP="00A51A6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810A1" w14:textId="77777777" w:rsidR="00F156E8" w:rsidRDefault="00F156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810A2" w14:textId="77777777" w:rsidR="00F156E8" w:rsidRDefault="00F156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810A5" w14:textId="77777777" w:rsidR="00F156E8" w:rsidRDefault="00F156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A5004"/>
    <w:multiLevelType w:val="hybridMultilevel"/>
    <w:tmpl w:val="8C52BAC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6079FA"/>
    <w:multiLevelType w:val="hybridMultilevel"/>
    <w:tmpl w:val="27D8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74670"/>
    <w:multiLevelType w:val="hybridMultilevel"/>
    <w:tmpl w:val="39CA7C22"/>
    <w:lvl w:ilvl="0" w:tplc="A0DCB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2074D"/>
    <w:multiLevelType w:val="hybridMultilevel"/>
    <w:tmpl w:val="6D5CD7AE"/>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C5E1401"/>
    <w:multiLevelType w:val="hybridMultilevel"/>
    <w:tmpl w:val="353E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51E98"/>
    <w:multiLevelType w:val="hybridMultilevel"/>
    <w:tmpl w:val="B2E4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FA5336"/>
    <w:multiLevelType w:val="hybridMultilevel"/>
    <w:tmpl w:val="E93A17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B97173"/>
    <w:multiLevelType w:val="hybridMultilevel"/>
    <w:tmpl w:val="4FE8CF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BD01C9"/>
    <w:multiLevelType w:val="hybridMultilevel"/>
    <w:tmpl w:val="2CF6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A67445"/>
    <w:multiLevelType w:val="hybridMultilevel"/>
    <w:tmpl w:val="B6F212C0"/>
    <w:lvl w:ilvl="0" w:tplc="04090015">
      <w:start w:val="2"/>
      <w:numFmt w:val="upperLetter"/>
      <w:pStyle w:val="ListNumb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3BE1039"/>
    <w:multiLevelType w:val="hybridMultilevel"/>
    <w:tmpl w:val="F616768E"/>
    <w:lvl w:ilvl="0" w:tplc="7F08E036">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428655A"/>
    <w:multiLevelType w:val="hybridMultilevel"/>
    <w:tmpl w:val="D2A48818"/>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43E3EAF"/>
    <w:multiLevelType w:val="hybridMultilevel"/>
    <w:tmpl w:val="780E4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662848"/>
    <w:multiLevelType w:val="hybridMultilevel"/>
    <w:tmpl w:val="5F049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6334E6"/>
    <w:multiLevelType w:val="hybridMultilevel"/>
    <w:tmpl w:val="20B05AA2"/>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19340535"/>
    <w:multiLevelType w:val="hybridMultilevel"/>
    <w:tmpl w:val="79B6D43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19D007B6"/>
    <w:multiLevelType w:val="hybridMultilevel"/>
    <w:tmpl w:val="39CA7C22"/>
    <w:lvl w:ilvl="0" w:tplc="A0DCB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C4209F"/>
    <w:multiLevelType w:val="hybridMultilevel"/>
    <w:tmpl w:val="9E5E2CF0"/>
    <w:lvl w:ilvl="0" w:tplc="9542765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897708"/>
    <w:multiLevelType w:val="hybridMultilevel"/>
    <w:tmpl w:val="974252B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37C410C2"/>
    <w:multiLevelType w:val="hybridMultilevel"/>
    <w:tmpl w:val="1102BA40"/>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BC75AF5"/>
    <w:multiLevelType w:val="hybridMultilevel"/>
    <w:tmpl w:val="6D0A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A24A94"/>
    <w:multiLevelType w:val="hybridMultilevel"/>
    <w:tmpl w:val="BAB07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615558"/>
    <w:multiLevelType w:val="hybridMultilevel"/>
    <w:tmpl w:val="4AA06E2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74412B2"/>
    <w:multiLevelType w:val="hybridMultilevel"/>
    <w:tmpl w:val="974252B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57674B7A"/>
    <w:multiLevelType w:val="hybridMultilevel"/>
    <w:tmpl w:val="3E2ED87C"/>
    <w:lvl w:ilvl="0" w:tplc="04090001">
      <w:start w:val="1"/>
      <w:numFmt w:val="bullet"/>
      <w:lvlText w:val=""/>
      <w:lvlJc w:val="left"/>
      <w:pPr>
        <w:tabs>
          <w:tab w:val="num" w:pos="360"/>
        </w:tabs>
        <w:ind w:left="360" w:hanging="360"/>
      </w:pPr>
      <w:rPr>
        <w:rFonts w:ascii="Symbol" w:hAnsi="Symbol" w:hint="default"/>
        <w:sz w:val="24"/>
      </w:rPr>
    </w:lvl>
    <w:lvl w:ilvl="1" w:tplc="95427650">
      <w:start w:val="1"/>
      <w:numFmt w:val="bullet"/>
      <w:lvlText w:val=""/>
      <w:lvlJc w:val="left"/>
      <w:pPr>
        <w:tabs>
          <w:tab w:val="num" w:pos="1080"/>
        </w:tabs>
        <w:ind w:left="1080" w:hanging="360"/>
      </w:pPr>
      <w:rPr>
        <w:rFonts w:ascii="Symbol" w:hAnsi="Symbol" w:hint="default"/>
        <w:color w:val="auto"/>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9A43C39"/>
    <w:multiLevelType w:val="hybridMultilevel"/>
    <w:tmpl w:val="4AA06E2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D857461"/>
    <w:multiLevelType w:val="hybridMultilevel"/>
    <w:tmpl w:val="03B81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641783"/>
    <w:multiLevelType w:val="hybridMultilevel"/>
    <w:tmpl w:val="6082B53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09916BA"/>
    <w:multiLevelType w:val="hybridMultilevel"/>
    <w:tmpl w:val="C04CA790"/>
    <w:lvl w:ilvl="0" w:tplc="975C1EBA">
      <w:start w:val="1"/>
      <w:numFmt w:val="bullet"/>
      <w:pStyle w:val="ListBulletIndent"/>
      <w:lvlText w:val=""/>
      <w:lvlJc w:val="left"/>
      <w:pPr>
        <w:ind w:left="720" w:hanging="360"/>
      </w:pPr>
      <w:rPr>
        <w:rFonts w:ascii="Symbol" w:hAnsi="Symbol" w:hint="default"/>
      </w:rPr>
    </w:lvl>
    <w:lvl w:ilvl="1" w:tplc="D0562DE0">
      <w:start w:val="1"/>
      <w:numFmt w:val="bullet"/>
      <w:pStyle w:val="Listbulletintented2"/>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FA252C"/>
    <w:multiLevelType w:val="hybridMultilevel"/>
    <w:tmpl w:val="9CEA296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44F74DC"/>
    <w:multiLevelType w:val="hybridMultilevel"/>
    <w:tmpl w:val="90849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CE571A"/>
    <w:multiLevelType w:val="hybridMultilevel"/>
    <w:tmpl w:val="E93A17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6121CC0"/>
    <w:multiLevelType w:val="hybridMultilevel"/>
    <w:tmpl w:val="6308CA1C"/>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6257831"/>
    <w:multiLevelType w:val="hybridMultilevel"/>
    <w:tmpl w:val="9C4ED46A"/>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7556CAE"/>
    <w:multiLevelType w:val="hybridMultilevel"/>
    <w:tmpl w:val="3B10272A"/>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B1601B8"/>
    <w:multiLevelType w:val="hybridMultilevel"/>
    <w:tmpl w:val="229C2DB4"/>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6B6B3D06"/>
    <w:multiLevelType w:val="hybridMultilevel"/>
    <w:tmpl w:val="81E8382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1215ADF"/>
    <w:multiLevelType w:val="hybridMultilevel"/>
    <w:tmpl w:val="C02AC52C"/>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1E82D70"/>
    <w:multiLevelType w:val="hybridMultilevel"/>
    <w:tmpl w:val="959AA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4B3325"/>
    <w:multiLevelType w:val="hybridMultilevel"/>
    <w:tmpl w:val="B5C01C6C"/>
    <w:lvl w:ilvl="0" w:tplc="04090001">
      <w:start w:val="1"/>
      <w:numFmt w:val="bullet"/>
      <w:pStyle w:val="numberedfindingsPVPA"/>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E8069E"/>
    <w:multiLevelType w:val="hybridMultilevel"/>
    <w:tmpl w:val="068ED654"/>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79C67457"/>
    <w:multiLevelType w:val="hybridMultilevel"/>
    <w:tmpl w:val="1202246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3F641E"/>
    <w:multiLevelType w:val="hybridMultilevel"/>
    <w:tmpl w:val="1EE6D9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BA11D3F"/>
    <w:multiLevelType w:val="hybridMultilevel"/>
    <w:tmpl w:val="5E9843DC"/>
    <w:lvl w:ilvl="0" w:tplc="C2221E22">
      <w:start w:val="1"/>
      <w:numFmt w:val="lowerLetter"/>
      <w:lvlText w:val="%1."/>
      <w:lvlJc w:val="left"/>
      <w:pPr>
        <w:ind w:left="335" w:hanging="360"/>
      </w:pPr>
      <w:rPr>
        <w:rFonts w:hint="default"/>
      </w:rPr>
    </w:lvl>
    <w:lvl w:ilvl="1" w:tplc="04090019" w:tentative="1">
      <w:start w:val="1"/>
      <w:numFmt w:val="lowerLetter"/>
      <w:lvlText w:val="%2."/>
      <w:lvlJc w:val="left"/>
      <w:pPr>
        <w:ind w:left="1055" w:hanging="360"/>
      </w:pPr>
    </w:lvl>
    <w:lvl w:ilvl="2" w:tplc="0409001B" w:tentative="1">
      <w:start w:val="1"/>
      <w:numFmt w:val="lowerRoman"/>
      <w:lvlText w:val="%3."/>
      <w:lvlJc w:val="right"/>
      <w:pPr>
        <w:ind w:left="1775" w:hanging="180"/>
      </w:pPr>
    </w:lvl>
    <w:lvl w:ilvl="3" w:tplc="0409000F" w:tentative="1">
      <w:start w:val="1"/>
      <w:numFmt w:val="decimal"/>
      <w:lvlText w:val="%4."/>
      <w:lvlJc w:val="left"/>
      <w:pPr>
        <w:ind w:left="2495" w:hanging="360"/>
      </w:pPr>
    </w:lvl>
    <w:lvl w:ilvl="4" w:tplc="04090019" w:tentative="1">
      <w:start w:val="1"/>
      <w:numFmt w:val="lowerLetter"/>
      <w:lvlText w:val="%5."/>
      <w:lvlJc w:val="left"/>
      <w:pPr>
        <w:ind w:left="3215" w:hanging="360"/>
      </w:pPr>
    </w:lvl>
    <w:lvl w:ilvl="5" w:tplc="0409001B" w:tentative="1">
      <w:start w:val="1"/>
      <w:numFmt w:val="lowerRoman"/>
      <w:lvlText w:val="%6."/>
      <w:lvlJc w:val="right"/>
      <w:pPr>
        <w:ind w:left="3935" w:hanging="180"/>
      </w:pPr>
    </w:lvl>
    <w:lvl w:ilvl="6" w:tplc="0409000F" w:tentative="1">
      <w:start w:val="1"/>
      <w:numFmt w:val="decimal"/>
      <w:lvlText w:val="%7."/>
      <w:lvlJc w:val="left"/>
      <w:pPr>
        <w:ind w:left="4655" w:hanging="360"/>
      </w:pPr>
    </w:lvl>
    <w:lvl w:ilvl="7" w:tplc="04090019" w:tentative="1">
      <w:start w:val="1"/>
      <w:numFmt w:val="lowerLetter"/>
      <w:lvlText w:val="%8."/>
      <w:lvlJc w:val="left"/>
      <w:pPr>
        <w:ind w:left="5375" w:hanging="360"/>
      </w:pPr>
    </w:lvl>
    <w:lvl w:ilvl="8" w:tplc="0409001B" w:tentative="1">
      <w:start w:val="1"/>
      <w:numFmt w:val="lowerRoman"/>
      <w:lvlText w:val="%9."/>
      <w:lvlJc w:val="right"/>
      <w:pPr>
        <w:ind w:left="6095" w:hanging="180"/>
      </w:pPr>
    </w:lvl>
  </w:abstractNum>
  <w:num w:numId="1">
    <w:abstractNumId w:val="39"/>
  </w:num>
  <w:num w:numId="2">
    <w:abstractNumId w:val="9"/>
  </w:num>
  <w:num w:numId="3">
    <w:abstractNumId w:val="10"/>
  </w:num>
  <w:num w:numId="4">
    <w:abstractNumId w:val="31"/>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0"/>
  </w:num>
  <w:num w:numId="8">
    <w:abstractNumId w:val="42"/>
  </w:num>
  <w:num w:numId="9">
    <w:abstractNumId w:val="41"/>
  </w:num>
  <w:num w:numId="10">
    <w:abstractNumId w:val="21"/>
  </w:num>
  <w:num w:numId="11">
    <w:abstractNumId w:val="34"/>
  </w:num>
  <w:num w:numId="12">
    <w:abstractNumId w:val="32"/>
  </w:num>
  <w:num w:numId="13">
    <w:abstractNumId w:val="3"/>
  </w:num>
  <w:num w:numId="14">
    <w:abstractNumId w:val="24"/>
  </w:num>
  <w:num w:numId="15">
    <w:abstractNumId w:val="40"/>
  </w:num>
  <w:num w:numId="16">
    <w:abstractNumId w:val="35"/>
  </w:num>
  <w:num w:numId="17">
    <w:abstractNumId w:val="33"/>
  </w:num>
  <w:num w:numId="18">
    <w:abstractNumId w:val="19"/>
  </w:num>
  <w:num w:numId="19">
    <w:abstractNumId w:val="37"/>
  </w:num>
  <w:num w:numId="20">
    <w:abstractNumId w:val="11"/>
  </w:num>
  <w:num w:numId="21">
    <w:abstractNumId w:val="14"/>
  </w:num>
  <w:num w:numId="22">
    <w:abstractNumId w:val="17"/>
  </w:num>
  <w:num w:numId="23">
    <w:abstractNumId w:val="38"/>
  </w:num>
  <w:num w:numId="24">
    <w:abstractNumId w:val="29"/>
  </w:num>
  <w:num w:numId="25">
    <w:abstractNumId w:val="27"/>
  </w:num>
  <w:num w:numId="26">
    <w:abstractNumId w:val="36"/>
  </w:num>
  <w:num w:numId="27">
    <w:abstractNumId w:val="2"/>
  </w:num>
  <w:num w:numId="28">
    <w:abstractNumId w:val="8"/>
  </w:num>
  <w:num w:numId="29">
    <w:abstractNumId w:val="1"/>
  </w:num>
  <w:num w:numId="30">
    <w:abstractNumId w:val="23"/>
  </w:num>
  <w:num w:numId="31">
    <w:abstractNumId w:val="18"/>
  </w:num>
  <w:num w:numId="32">
    <w:abstractNumId w:val="26"/>
  </w:num>
  <w:num w:numId="33">
    <w:abstractNumId w:val="6"/>
  </w:num>
  <w:num w:numId="34">
    <w:abstractNumId w:val="16"/>
  </w:num>
  <w:num w:numId="35">
    <w:abstractNumId w:val="43"/>
  </w:num>
  <w:num w:numId="36">
    <w:abstractNumId w:val="25"/>
  </w:num>
  <w:num w:numId="37">
    <w:abstractNumId w:val="22"/>
  </w:num>
  <w:num w:numId="38">
    <w:abstractNumId w:val="12"/>
  </w:num>
  <w:num w:numId="39">
    <w:abstractNumId w:val="30"/>
  </w:num>
  <w:num w:numId="40">
    <w:abstractNumId w:val="4"/>
  </w:num>
  <w:num w:numId="4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5"/>
  </w:num>
  <w:num w:numId="44">
    <w:abstractNumId w:val="15"/>
  </w:num>
  <w:num w:numId="45">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023"/>
    <w:rsid w:val="000017E7"/>
    <w:rsid w:val="000022C9"/>
    <w:rsid w:val="0000250A"/>
    <w:rsid w:val="00003009"/>
    <w:rsid w:val="00004C1E"/>
    <w:rsid w:val="00004F15"/>
    <w:rsid w:val="00005A22"/>
    <w:rsid w:val="00011E2F"/>
    <w:rsid w:val="00011E43"/>
    <w:rsid w:val="000138FB"/>
    <w:rsid w:val="00016D92"/>
    <w:rsid w:val="00020325"/>
    <w:rsid w:val="000213BD"/>
    <w:rsid w:val="00023908"/>
    <w:rsid w:val="00025F1C"/>
    <w:rsid w:val="00030612"/>
    <w:rsid w:val="00033135"/>
    <w:rsid w:val="00034DC9"/>
    <w:rsid w:val="00037BE1"/>
    <w:rsid w:val="000419AF"/>
    <w:rsid w:val="000470BB"/>
    <w:rsid w:val="00047C37"/>
    <w:rsid w:val="000521FE"/>
    <w:rsid w:val="000526DB"/>
    <w:rsid w:val="000557EC"/>
    <w:rsid w:val="00060F86"/>
    <w:rsid w:val="00061C91"/>
    <w:rsid w:val="00061F85"/>
    <w:rsid w:val="00062212"/>
    <w:rsid w:val="00063070"/>
    <w:rsid w:val="0006342E"/>
    <w:rsid w:val="000642BC"/>
    <w:rsid w:val="00067B2C"/>
    <w:rsid w:val="00070023"/>
    <w:rsid w:val="00070364"/>
    <w:rsid w:val="00070919"/>
    <w:rsid w:val="000712D9"/>
    <w:rsid w:val="00075745"/>
    <w:rsid w:val="00077DA7"/>
    <w:rsid w:val="000814A9"/>
    <w:rsid w:val="00082EF1"/>
    <w:rsid w:val="00084E4B"/>
    <w:rsid w:val="00084F08"/>
    <w:rsid w:val="000875AF"/>
    <w:rsid w:val="00091D8F"/>
    <w:rsid w:val="000944BC"/>
    <w:rsid w:val="00094522"/>
    <w:rsid w:val="00095809"/>
    <w:rsid w:val="000A1AD9"/>
    <w:rsid w:val="000A2F27"/>
    <w:rsid w:val="000A739C"/>
    <w:rsid w:val="000A7D3F"/>
    <w:rsid w:val="000A7DCD"/>
    <w:rsid w:val="000B11DE"/>
    <w:rsid w:val="000B1C70"/>
    <w:rsid w:val="000B2B8F"/>
    <w:rsid w:val="000B4920"/>
    <w:rsid w:val="000B5176"/>
    <w:rsid w:val="000B5959"/>
    <w:rsid w:val="000B6D86"/>
    <w:rsid w:val="000B7D44"/>
    <w:rsid w:val="000C1975"/>
    <w:rsid w:val="000C3B98"/>
    <w:rsid w:val="000C4D3D"/>
    <w:rsid w:val="000C68BC"/>
    <w:rsid w:val="000D1681"/>
    <w:rsid w:val="000D5C30"/>
    <w:rsid w:val="000D5C4D"/>
    <w:rsid w:val="000D67B1"/>
    <w:rsid w:val="000D6C9A"/>
    <w:rsid w:val="000D70D2"/>
    <w:rsid w:val="000D71D1"/>
    <w:rsid w:val="000E1434"/>
    <w:rsid w:val="000E18FF"/>
    <w:rsid w:val="000E29E8"/>
    <w:rsid w:val="000E2C9C"/>
    <w:rsid w:val="000E526B"/>
    <w:rsid w:val="000E641B"/>
    <w:rsid w:val="000F1DA6"/>
    <w:rsid w:val="000F2039"/>
    <w:rsid w:val="000F43F8"/>
    <w:rsid w:val="000F4475"/>
    <w:rsid w:val="000F62ED"/>
    <w:rsid w:val="000F737B"/>
    <w:rsid w:val="0010114E"/>
    <w:rsid w:val="00101ED8"/>
    <w:rsid w:val="001031A2"/>
    <w:rsid w:val="001033F7"/>
    <w:rsid w:val="00103B93"/>
    <w:rsid w:val="00104A82"/>
    <w:rsid w:val="001056AD"/>
    <w:rsid w:val="0010753B"/>
    <w:rsid w:val="001078EE"/>
    <w:rsid w:val="00111826"/>
    <w:rsid w:val="00114040"/>
    <w:rsid w:val="00114243"/>
    <w:rsid w:val="00114B80"/>
    <w:rsid w:val="00116DC2"/>
    <w:rsid w:val="00117DAF"/>
    <w:rsid w:val="00120015"/>
    <w:rsid w:val="00121C3E"/>
    <w:rsid w:val="0012208D"/>
    <w:rsid w:val="001240A6"/>
    <w:rsid w:val="0012435A"/>
    <w:rsid w:val="001260A2"/>
    <w:rsid w:val="00126A77"/>
    <w:rsid w:val="00126E42"/>
    <w:rsid w:val="00127588"/>
    <w:rsid w:val="00130C00"/>
    <w:rsid w:val="00131950"/>
    <w:rsid w:val="00131F5F"/>
    <w:rsid w:val="001321B6"/>
    <w:rsid w:val="0013349A"/>
    <w:rsid w:val="0013466B"/>
    <w:rsid w:val="00135026"/>
    <w:rsid w:val="001404EB"/>
    <w:rsid w:val="00140E24"/>
    <w:rsid w:val="0014129B"/>
    <w:rsid w:val="00144A2B"/>
    <w:rsid w:val="00145317"/>
    <w:rsid w:val="0014778A"/>
    <w:rsid w:val="00147FF2"/>
    <w:rsid w:val="001512D5"/>
    <w:rsid w:val="00152137"/>
    <w:rsid w:val="001521DE"/>
    <w:rsid w:val="001534FE"/>
    <w:rsid w:val="001615D5"/>
    <w:rsid w:val="00161EB0"/>
    <w:rsid w:val="00164ADB"/>
    <w:rsid w:val="00164CA0"/>
    <w:rsid w:val="00164D23"/>
    <w:rsid w:val="00165447"/>
    <w:rsid w:val="0016554C"/>
    <w:rsid w:val="00166FF6"/>
    <w:rsid w:val="00171007"/>
    <w:rsid w:val="0017237D"/>
    <w:rsid w:val="001729CB"/>
    <w:rsid w:val="00172D9C"/>
    <w:rsid w:val="00174601"/>
    <w:rsid w:val="0017606B"/>
    <w:rsid w:val="0017754D"/>
    <w:rsid w:val="0017781D"/>
    <w:rsid w:val="00177C1D"/>
    <w:rsid w:val="00177C45"/>
    <w:rsid w:val="0018001C"/>
    <w:rsid w:val="001824BE"/>
    <w:rsid w:val="00185D7B"/>
    <w:rsid w:val="0018619E"/>
    <w:rsid w:val="00186763"/>
    <w:rsid w:val="00186E46"/>
    <w:rsid w:val="001902E9"/>
    <w:rsid w:val="00190FF7"/>
    <w:rsid w:val="00191F30"/>
    <w:rsid w:val="001923CD"/>
    <w:rsid w:val="00192982"/>
    <w:rsid w:val="00192FFA"/>
    <w:rsid w:val="00193BDA"/>
    <w:rsid w:val="00193CB5"/>
    <w:rsid w:val="0019696D"/>
    <w:rsid w:val="0019771E"/>
    <w:rsid w:val="00197FFA"/>
    <w:rsid w:val="001A08F4"/>
    <w:rsid w:val="001A09E3"/>
    <w:rsid w:val="001A0ED0"/>
    <w:rsid w:val="001A2D88"/>
    <w:rsid w:val="001A3001"/>
    <w:rsid w:val="001A30B4"/>
    <w:rsid w:val="001A3803"/>
    <w:rsid w:val="001A4170"/>
    <w:rsid w:val="001A4DBA"/>
    <w:rsid w:val="001A53E3"/>
    <w:rsid w:val="001A5A4F"/>
    <w:rsid w:val="001A5E2A"/>
    <w:rsid w:val="001A7049"/>
    <w:rsid w:val="001A77D8"/>
    <w:rsid w:val="001A7B6A"/>
    <w:rsid w:val="001B17C2"/>
    <w:rsid w:val="001B3833"/>
    <w:rsid w:val="001B5B46"/>
    <w:rsid w:val="001B6AE1"/>
    <w:rsid w:val="001C1C19"/>
    <w:rsid w:val="001C22A3"/>
    <w:rsid w:val="001C2494"/>
    <w:rsid w:val="001C2A56"/>
    <w:rsid w:val="001C3847"/>
    <w:rsid w:val="001C7951"/>
    <w:rsid w:val="001D01B4"/>
    <w:rsid w:val="001D119B"/>
    <w:rsid w:val="001D1417"/>
    <w:rsid w:val="001D1DFF"/>
    <w:rsid w:val="001D23E3"/>
    <w:rsid w:val="001D2DED"/>
    <w:rsid w:val="001D63C7"/>
    <w:rsid w:val="001D6996"/>
    <w:rsid w:val="001D7577"/>
    <w:rsid w:val="001E0701"/>
    <w:rsid w:val="001E115C"/>
    <w:rsid w:val="001E16D9"/>
    <w:rsid w:val="001E1D38"/>
    <w:rsid w:val="001E1D97"/>
    <w:rsid w:val="001E3A56"/>
    <w:rsid w:val="001E7C77"/>
    <w:rsid w:val="001E7DFA"/>
    <w:rsid w:val="001F116A"/>
    <w:rsid w:val="001F1CFC"/>
    <w:rsid w:val="001F3C62"/>
    <w:rsid w:val="001F625F"/>
    <w:rsid w:val="001F63A6"/>
    <w:rsid w:val="0020347E"/>
    <w:rsid w:val="00203D72"/>
    <w:rsid w:val="00206CEB"/>
    <w:rsid w:val="00210AC5"/>
    <w:rsid w:val="00211A4B"/>
    <w:rsid w:val="00212832"/>
    <w:rsid w:val="00214A90"/>
    <w:rsid w:val="00215AE5"/>
    <w:rsid w:val="00220E71"/>
    <w:rsid w:val="0022116F"/>
    <w:rsid w:val="00221CBA"/>
    <w:rsid w:val="002220F7"/>
    <w:rsid w:val="00224409"/>
    <w:rsid w:val="00224B51"/>
    <w:rsid w:val="00225415"/>
    <w:rsid w:val="00225CE8"/>
    <w:rsid w:val="00226544"/>
    <w:rsid w:val="00230AD6"/>
    <w:rsid w:val="002315FE"/>
    <w:rsid w:val="00231A0D"/>
    <w:rsid w:val="00233843"/>
    <w:rsid w:val="00233D7E"/>
    <w:rsid w:val="00235893"/>
    <w:rsid w:val="0023685A"/>
    <w:rsid w:val="002368AC"/>
    <w:rsid w:val="002368E4"/>
    <w:rsid w:val="00236EE1"/>
    <w:rsid w:val="00237596"/>
    <w:rsid w:val="00237B80"/>
    <w:rsid w:val="002402B8"/>
    <w:rsid w:val="0024079B"/>
    <w:rsid w:val="00244A5A"/>
    <w:rsid w:val="0024636F"/>
    <w:rsid w:val="00246A51"/>
    <w:rsid w:val="002504CA"/>
    <w:rsid w:val="00250831"/>
    <w:rsid w:val="00251589"/>
    <w:rsid w:val="00253506"/>
    <w:rsid w:val="00253669"/>
    <w:rsid w:val="00255F7F"/>
    <w:rsid w:val="002572CB"/>
    <w:rsid w:val="00257368"/>
    <w:rsid w:val="00257BD7"/>
    <w:rsid w:val="00262423"/>
    <w:rsid w:val="00267063"/>
    <w:rsid w:val="00270290"/>
    <w:rsid w:val="00271760"/>
    <w:rsid w:val="002717FB"/>
    <w:rsid w:val="00275544"/>
    <w:rsid w:val="0027609B"/>
    <w:rsid w:val="00276BE5"/>
    <w:rsid w:val="00276E34"/>
    <w:rsid w:val="00283B07"/>
    <w:rsid w:val="00285255"/>
    <w:rsid w:val="002854FF"/>
    <w:rsid w:val="0028559B"/>
    <w:rsid w:val="0028583D"/>
    <w:rsid w:val="00286D63"/>
    <w:rsid w:val="00287D74"/>
    <w:rsid w:val="00290D95"/>
    <w:rsid w:val="00291209"/>
    <w:rsid w:val="002919B3"/>
    <w:rsid w:val="002943F1"/>
    <w:rsid w:val="00294938"/>
    <w:rsid w:val="002958CB"/>
    <w:rsid w:val="00297458"/>
    <w:rsid w:val="00297976"/>
    <w:rsid w:val="00297BA2"/>
    <w:rsid w:val="002A0DC9"/>
    <w:rsid w:val="002A4B86"/>
    <w:rsid w:val="002A5FC8"/>
    <w:rsid w:val="002A65D2"/>
    <w:rsid w:val="002B08AE"/>
    <w:rsid w:val="002B146C"/>
    <w:rsid w:val="002B433B"/>
    <w:rsid w:val="002B45F1"/>
    <w:rsid w:val="002B46D9"/>
    <w:rsid w:val="002B4B8C"/>
    <w:rsid w:val="002B7684"/>
    <w:rsid w:val="002B7E21"/>
    <w:rsid w:val="002C2B38"/>
    <w:rsid w:val="002C341C"/>
    <w:rsid w:val="002C3629"/>
    <w:rsid w:val="002C657C"/>
    <w:rsid w:val="002C6CD3"/>
    <w:rsid w:val="002D1F15"/>
    <w:rsid w:val="002D3F68"/>
    <w:rsid w:val="002D4209"/>
    <w:rsid w:val="002D4DF0"/>
    <w:rsid w:val="002D7344"/>
    <w:rsid w:val="002D7A3F"/>
    <w:rsid w:val="002E01DD"/>
    <w:rsid w:val="002E0B56"/>
    <w:rsid w:val="002E13BB"/>
    <w:rsid w:val="002E291A"/>
    <w:rsid w:val="002E4358"/>
    <w:rsid w:val="002E47F1"/>
    <w:rsid w:val="002E4D24"/>
    <w:rsid w:val="002E5346"/>
    <w:rsid w:val="002E5B98"/>
    <w:rsid w:val="002E5FD1"/>
    <w:rsid w:val="002E6160"/>
    <w:rsid w:val="002E739F"/>
    <w:rsid w:val="002E7E21"/>
    <w:rsid w:val="002F0708"/>
    <w:rsid w:val="002F0D32"/>
    <w:rsid w:val="002F2322"/>
    <w:rsid w:val="002F5326"/>
    <w:rsid w:val="002F65F1"/>
    <w:rsid w:val="002F6AF7"/>
    <w:rsid w:val="002F706C"/>
    <w:rsid w:val="002F77D3"/>
    <w:rsid w:val="00300553"/>
    <w:rsid w:val="00302257"/>
    <w:rsid w:val="003022E9"/>
    <w:rsid w:val="00302CFA"/>
    <w:rsid w:val="00303095"/>
    <w:rsid w:val="00303C7E"/>
    <w:rsid w:val="00306981"/>
    <w:rsid w:val="003106FF"/>
    <w:rsid w:val="00310D02"/>
    <w:rsid w:val="00313196"/>
    <w:rsid w:val="00314A35"/>
    <w:rsid w:val="00314E1D"/>
    <w:rsid w:val="003156A5"/>
    <w:rsid w:val="0031709F"/>
    <w:rsid w:val="00320D82"/>
    <w:rsid w:val="00321076"/>
    <w:rsid w:val="00321D08"/>
    <w:rsid w:val="003222A3"/>
    <w:rsid w:val="00322ACB"/>
    <w:rsid w:val="003231C9"/>
    <w:rsid w:val="00323331"/>
    <w:rsid w:val="00323378"/>
    <w:rsid w:val="0032420B"/>
    <w:rsid w:val="00325693"/>
    <w:rsid w:val="0033050B"/>
    <w:rsid w:val="00330BBB"/>
    <w:rsid w:val="003359A5"/>
    <w:rsid w:val="0033609F"/>
    <w:rsid w:val="00340E89"/>
    <w:rsid w:val="00341873"/>
    <w:rsid w:val="00342989"/>
    <w:rsid w:val="00343840"/>
    <w:rsid w:val="0034538E"/>
    <w:rsid w:val="00345468"/>
    <w:rsid w:val="00346791"/>
    <w:rsid w:val="0034734A"/>
    <w:rsid w:val="003505CA"/>
    <w:rsid w:val="0035088A"/>
    <w:rsid w:val="003511C7"/>
    <w:rsid w:val="00351A37"/>
    <w:rsid w:val="00353DF7"/>
    <w:rsid w:val="0035407C"/>
    <w:rsid w:val="00354E86"/>
    <w:rsid w:val="00355691"/>
    <w:rsid w:val="00355D58"/>
    <w:rsid w:val="00355F00"/>
    <w:rsid w:val="0035621B"/>
    <w:rsid w:val="0036205B"/>
    <w:rsid w:val="0036274F"/>
    <w:rsid w:val="00362A2E"/>
    <w:rsid w:val="0036322C"/>
    <w:rsid w:val="0036344D"/>
    <w:rsid w:val="00364179"/>
    <w:rsid w:val="00365A5F"/>
    <w:rsid w:val="003703A4"/>
    <w:rsid w:val="00371CF5"/>
    <w:rsid w:val="00371D28"/>
    <w:rsid w:val="00373386"/>
    <w:rsid w:val="0037587D"/>
    <w:rsid w:val="00375C96"/>
    <w:rsid w:val="00375E9E"/>
    <w:rsid w:val="00376563"/>
    <w:rsid w:val="003823B9"/>
    <w:rsid w:val="003857A5"/>
    <w:rsid w:val="0038633A"/>
    <w:rsid w:val="00391841"/>
    <w:rsid w:val="003919FC"/>
    <w:rsid w:val="00391C70"/>
    <w:rsid w:val="003930F0"/>
    <w:rsid w:val="0039626E"/>
    <w:rsid w:val="00396647"/>
    <w:rsid w:val="003A0231"/>
    <w:rsid w:val="003A15CC"/>
    <w:rsid w:val="003A2BC1"/>
    <w:rsid w:val="003A3020"/>
    <w:rsid w:val="003A411A"/>
    <w:rsid w:val="003A58BD"/>
    <w:rsid w:val="003A690C"/>
    <w:rsid w:val="003A699E"/>
    <w:rsid w:val="003A7870"/>
    <w:rsid w:val="003B3672"/>
    <w:rsid w:val="003B586E"/>
    <w:rsid w:val="003B6254"/>
    <w:rsid w:val="003B63CC"/>
    <w:rsid w:val="003B7850"/>
    <w:rsid w:val="003C08F1"/>
    <w:rsid w:val="003C101A"/>
    <w:rsid w:val="003C253D"/>
    <w:rsid w:val="003C338D"/>
    <w:rsid w:val="003C53C7"/>
    <w:rsid w:val="003C5D0D"/>
    <w:rsid w:val="003C661E"/>
    <w:rsid w:val="003C73AB"/>
    <w:rsid w:val="003C7A64"/>
    <w:rsid w:val="003D0AC2"/>
    <w:rsid w:val="003D11FE"/>
    <w:rsid w:val="003D1F56"/>
    <w:rsid w:val="003D2127"/>
    <w:rsid w:val="003D2912"/>
    <w:rsid w:val="003D3CEC"/>
    <w:rsid w:val="003D3D2C"/>
    <w:rsid w:val="003D6707"/>
    <w:rsid w:val="003D74A0"/>
    <w:rsid w:val="003E0459"/>
    <w:rsid w:val="003E053A"/>
    <w:rsid w:val="003E053D"/>
    <w:rsid w:val="003E08A0"/>
    <w:rsid w:val="003E1BD9"/>
    <w:rsid w:val="003E2592"/>
    <w:rsid w:val="003E355D"/>
    <w:rsid w:val="003E3CD7"/>
    <w:rsid w:val="003E4155"/>
    <w:rsid w:val="003E47F8"/>
    <w:rsid w:val="003E5843"/>
    <w:rsid w:val="003E605C"/>
    <w:rsid w:val="003E65E3"/>
    <w:rsid w:val="003E6FDD"/>
    <w:rsid w:val="003F08BF"/>
    <w:rsid w:val="003F097B"/>
    <w:rsid w:val="003F09FB"/>
    <w:rsid w:val="003F202D"/>
    <w:rsid w:val="003F41F8"/>
    <w:rsid w:val="003F48BF"/>
    <w:rsid w:val="003F7E46"/>
    <w:rsid w:val="00401C8E"/>
    <w:rsid w:val="00402DDF"/>
    <w:rsid w:val="00403112"/>
    <w:rsid w:val="0040471E"/>
    <w:rsid w:val="004060DA"/>
    <w:rsid w:val="0040641B"/>
    <w:rsid w:val="00412148"/>
    <w:rsid w:val="00412D10"/>
    <w:rsid w:val="00414647"/>
    <w:rsid w:val="00417118"/>
    <w:rsid w:val="004208B4"/>
    <w:rsid w:val="0042110D"/>
    <w:rsid w:val="00422E07"/>
    <w:rsid w:val="00425296"/>
    <w:rsid w:val="00425E58"/>
    <w:rsid w:val="00426466"/>
    <w:rsid w:val="00431576"/>
    <w:rsid w:val="00432819"/>
    <w:rsid w:val="00432936"/>
    <w:rsid w:val="00432A43"/>
    <w:rsid w:val="00432DEA"/>
    <w:rsid w:val="004356DF"/>
    <w:rsid w:val="00435797"/>
    <w:rsid w:val="00435C76"/>
    <w:rsid w:val="0044248E"/>
    <w:rsid w:val="00446DA6"/>
    <w:rsid w:val="00447281"/>
    <w:rsid w:val="004473C1"/>
    <w:rsid w:val="00451356"/>
    <w:rsid w:val="00457053"/>
    <w:rsid w:val="004577BD"/>
    <w:rsid w:val="00460587"/>
    <w:rsid w:val="00460B7B"/>
    <w:rsid w:val="00463932"/>
    <w:rsid w:val="00463DEF"/>
    <w:rsid w:val="00464432"/>
    <w:rsid w:val="0046514F"/>
    <w:rsid w:val="004652BC"/>
    <w:rsid w:val="00471B95"/>
    <w:rsid w:val="00472274"/>
    <w:rsid w:val="00475696"/>
    <w:rsid w:val="00477CB7"/>
    <w:rsid w:val="00482418"/>
    <w:rsid w:val="0048296D"/>
    <w:rsid w:val="004841B3"/>
    <w:rsid w:val="0048608A"/>
    <w:rsid w:val="00487703"/>
    <w:rsid w:val="004952EC"/>
    <w:rsid w:val="004A09F4"/>
    <w:rsid w:val="004A0B78"/>
    <w:rsid w:val="004A1F20"/>
    <w:rsid w:val="004A3B6A"/>
    <w:rsid w:val="004A3FA7"/>
    <w:rsid w:val="004A4325"/>
    <w:rsid w:val="004B2483"/>
    <w:rsid w:val="004B468F"/>
    <w:rsid w:val="004B4A88"/>
    <w:rsid w:val="004B4DE9"/>
    <w:rsid w:val="004B5BDD"/>
    <w:rsid w:val="004C0418"/>
    <w:rsid w:val="004C3AE6"/>
    <w:rsid w:val="004C4A92"/>
    <w:rsid w:val="004C4D0B"/>
    <w:rsid w:val="004C542B"/>
    <w:rsid w:val="004C745D"/>
    <w:rsid w:val="004D11EF"/>
    <w:rsid w:val="004D178A"/>
    <w:rsid w:val="004D226E"/>
    <w:rsid w:val="004D48EB"/>
    <w:rsid w:val="004D4F16"/>
    <w:rsid w:val="004D6264"/>
    <w:rsid w:val="004D6984"/>
    <w:rsid w:val="004D6ABB"/>
    <w:rsid w:val="004D6BEB"/>
    <w:rsid w:val="004E0ABB"/>
    <w:rsid w:val="004E0D88"/>
    <w:rsid w:val="004E1070"/>
    <w:rsid w:val="004E35B7"/>
    <w:rsid w:val="004E381E"/>
    <w:rsid w:val="004E3B74"/>
    <w:rsid w:val="004F1215"/>
    <w:rsid w:val="004F193D"/>
    <w:rsid w:val="004F4715"/>
    <w:rsid w:val="004F4BD9"/>
    <w:rsid w:val="004F54DD"/>
    <w:rsid w:val="004F6CBD"/>
    <w:rsid w:val="004F7043"/>
    <w:rsid w:val="00501413"/>
    <w:rsid w:val="005026A0"/>
    <w:rsid w:val="00503E2A"/>
    <w:rsid w:val="00504525"/>
    <w:rsid w:val="00504AEF"/>
    <w:rsid w:val="00505268"/>
    <w:rsid w:val="00511F02"/>
    <w:rsid w:val="005135BB"/>
    <w:rsid w:val="005156DE"/>
    <w:rsid w:val="005172AC"/>
    <w:rsid w:val="00523775"/>
    <w:rsid w:val="00527802"/>
    <w:rsid w:val="00531FB7"/>
    <w:rsid w:val="0053233C"/>
    <w:rsid w:val="00533BDE"/>
    <w:rsid w:val="00533FC8"/>
    <w:rsid w:val="005375C0"/>
    <w:rsid w:val="00541743"/>
    <w:rsid w:val="00541C75"/>
    <w:rsid w:val="00546F4A"/>
    <w:rsid w:val="0055105C"/>
    <w:rsid w:val="0055280F"/>
    <w:rsid w:val="00553666"/>
    <w:rsid w:val="00554BA0"/>
    <w:rsid w:val="00556204"/>
    <w:rsid w:val="0055644B"/>
    <w:rsid w:val="005601F4"/>
    <w:rsid w:val="00562117"/>
    <w:rsid w:val="005623FB"/>
    <w:rsid w:val="00564DAF"/>
    <w:rsid w:val="00564FB2"/>
    <w:rsid w:val="00565A3D"/>
    <w:rsid w:val="00565CB2"/>
    <w:rsid w:val="00567675"/>
    <w:rsid w:val="0057208F"/>
    <w:rsid w:val="00573070"/>
    <w:rsid w:val="00573CEE"/>
    <w:rsid w:val="005743AF"/>
    <w:rsid w:val="005743D1"/>
    <w:rsid w:val="00574C1B"/>
    <w:rsid w:val="005753C2"/>
    <w:rsid w:val="00577AD9"/>
    <w:rsid w:val="00586142"/>
    <w:rsid w:val="00592211"/>
    <w:rsid w:val="00592C0C"/>
    <w:rsid w:val="005934FA"/>
    <w:rsid w:val="00596046"/>
    <w:rsid w:val="005962D0"/>
    <w:rsid w:val="00596A19"/>
    <w:rsid w:val="00597BC0"/>
    <w:rsid w:val="005A0304"/>
    <w:rsid w:val="005A5364"/>
    <w:rsid w:val="005A7B55"/>
    <w:rsid w:val="005B23AA"/>
    <w:rsid w:val="005B39D6"/>
    <w:rsid w:val="005B41CD"/>
    <w:rsid w:val="005B440D"/>
    <w:rsid w:val="005B56CB"/>
    <w:rsid w:val="005C0542"/>
    <w:rsid w:val="005C1A84"/>
    <w:rsid w:val="005C246F"/>
    <w:rsid w:val="005C4961"/>
    <w:rsid w:val="005C5584"/>
    <w:rsid w:val="005C6661"/>
    <w:rsid w:val="005C6BD5"/>
    <w:rsid w:val="005C7113"/>
    <w:rsid w:val="005C7456"/>
    <w:rsid w:val="005C76DD"/>
    <w:rsid w:val="005D0B9C"/>
    <w:rsid w:val="005D0FF5"/>
    <w:rsid w:val="005D2DD7"/>
    <w:rsid w:val="005D53D0"/>
    <w:rsid w:val="005D57B0"/>
    <w:rsid w:val="005D5D21"/>
    <w:rsid w:val="005E3B4B"/>
    <w:rsid w:val="005E4D04"/>
    <w:rsid w:val="005F0EEB"/>
    <w:rsid w:val="005F37A4"/>
    <w:rsid w:val="005F40CD"/>
    <w:rsid w:val="00601ACD"/>
    <w:rsid w:val="0060207B"/>
    <w:rsid w:val="00602F9A"/>
    <w:rsid w:val="00604E24"/>
    <w:rsid w:val="00606568"/>
    <w:rsid w:val="00611C32"/>
    <w:rsid w:val="0061279E"/>
    <w:rsid w:val="00614F5C"/>
    <w:rsid w:val="006169B8"/>
    <w:rsid w:val="0062272F"/>
    <w:rsid w:val="00622A4F"/>
    <w:rsid w:val="00623917"/>
    <w:rsid w:val="00623A9E"/>
    <w:rsid w:val="00623AA7"/>
    <w:rsid w:val="006244EB"/>
    <w:rsid w:val="00626BA8"/>
    <w:rsid w:val="00633FD9"/>
    <w:rsid w:val="006361C1"/>
    <w:rsid w:val="00637061"/>
    <w:rsid w:val="006379A4"/>
    <w:rsid w:val="00640676"/>
    <w:rsid w:val="00640C68"/>
    <w:rsid w:val="00641E94"/>
    <w:rsid w:val="006431AF"/>
    <w:rsid w:val="00643CF1"/>
    <w:rsid w:val="006466B6"/>
    <w:rsid w:val="00650198"/>
    <w:rsid w:val="006508F1"/>
    <w:rsid w:val="00653356"/>
    <w:rsid w:val="00653389"/>
    <w:rsid w:val="00653A37"/>
    <w:rsid w:val="00654B85"/>
    <w:rsid w:val="006564FD"/>
    <w:rsid w:val="00656834"/>
    <w:rsid w:val="00656DDD"/>
    <w:rsid w:val="00656EA7"/>
    <w:rsid w:val="00663298"/>
    <w:rsid w:val="00665837"/>
    <w:rsid w:val="00667BC7"/>
    <w:rsid w:val="00670408"/>
    <w:rsid w:val="00670F48"/>
    <w:rsid w:val="00672E9C"/>
    <w:rsid w:val="006756AC"/>
    <w:rsid w:val="00676438"/>
    <w:rsid w:val="006765CC"/>
    <w:rsid w:val="00676A05"/>
    <w:rsid w:val="00676C62"/>
    <w:rsid w:val="006801A7"/>
    <w:rsid w:val="00680A03"/>
    <w:rsid w:val="00680F96"/>
    <w:rsid w:val="0068136E"/>
    <w:rsid w:val="00684DD6"/>
    <w:rsid w:val="006863B4"/>
    <w:rsid w:val="00687252"/>
    <w:rsid w:val="00687B4B"/>
    <w:rsid w:val="00687CDA"/>
    <w:rsid w:val="00692F0D"/>
    <w:rsid w:val="00693663"/>
    <w:rsid w:val="006947AD"/>
    <w:rsid w:val="006976C8"/>
    <w:rsid w:val="00697B38"/>
    <w:rsid w:val="006A2BED"/>
    <w:rsid w:val="006A3050"/>
    <w:rsid w:val="006A3CFA"/>
    <w:rsid w:val="006A68FB"/>
    <w:rsid w:val="006A71A2"/>
    <w:rsid w:val="006B3819"/>
    <w:rsid w:val="006B395B"/>
    <w:rsid w:val="006B6042"/>
    <w:rsid w:val="006B6F34"/>
    <w:rsid w:val="006B702E"/>
    <w:rsid w:val="006B768C"/>
    <w:rsid w:val="006B7AE6"/>
    <w:rsid w:val="006C392E"/>
    <w:rsid w:val="006C4109"/>
    <w:rsid w:val="006C4B3C"/>
    <w:rsid w:val="006C613A"/>
    <w:rsid w:val="006C6B50"/>
    <w:rsid w:val="006D0A33"/>
    <w:rsid w:val="006D3275"/>
    <w:rsid w:val="006D39EC"/>
    <w:rsid w:val="006D3BB4"/>
    <w:rsid w:val="006D42AB"/>
    <w:rsid w:val="006D5751"/>
    <w:rsid w:val="006D63AF"/>
    <w:rsid w:val="006E3736"/>
    <w:rsid w:val="006E4453"/>
    <w:rsid w:val="006F0AFE"/>
    <w:rsid w:val="006F17B4"/>
    <w:rsid w:val="006F2420"/>
    <w:rsid w:val="006F30A8"/>
    <w:rsid w:val="006F4D72"/>
    <w:rsid w:val="006F5B11"/>
    <w:rsid w:val="006F61AF"/>
    <w:rsid w:val="006F6351"/>
    <w:rsid w:val="007012C7"/>
    <w:rsid w:val="00702219"/>
    <w:rsid w:val="00704C93"/>
    <w:rsid w:val="00705B58"/>
    <w:rsid w:val="0070788C"/>
    <w:rsid w:val="007079E1"/>
    <w:rsid w:val="0071182F"/>
    <w:rsid w:val="0071203D"/>
    <w:rsid w:val="00715F1F"/>
    <w:rsid w:val="007162DA"/>
    <w:rsid w:val="00716A9B"/>
    <w:rsid w:val="0071784D"/>
    <w:rsid w:val="00720A11"/>
    <w:rsid w:val="00720C9B"/>
    <w:rsid w:val="00723F88"/>
    <w:rsid w:val="0072718A"/>
    <w:rsid w:val="007279B5"/>
    <w:rsid w:val="00727D5C"/>
    <w:rsid w:val="00727E7A"/>
    <w:rsid w:val="0073024D"/>
    <w:rsid w:val="007318BC"/>
    <w:rsid w:val="00732EB6"/>
    <w:rsid w:val="00734989"/>
    <w:rsid w:val="00735134"/>
    <w:rsid w:val="007369A9"/>
    <w:rsid w:val="00740A59"/>
    <w:rsid w:val="00740AC6"/>
    <w:rsid w:val="00743399"/>
    <w:rsid w:val="007466D5"/>
    <w:rsid w:val="007469C2"/>
    <w:rsid w:val="007477DD"/>
    <w:rsid w:val="00747DCF"/>
    <w:rsid w:val="00751161"/>
    <w:rsid w:val="0075155D"/>
    <w:rsid w:val="00753CE1"/>
    <w:rsid w:val="00754BBD"/>
    <w:rsid w:val="00755925"/>
    <w:rsid w:val="00760821"/>
    <w:rsid w:val="00762EC3"/>
    <w:rsid w:val="007630B3"/>
    <w:rsid w:val="00763A2A"/>
    <w:rsid w:val="00763AEE"/>
    <w:rsid w:val="007650BB"/>
    <w:rsid w:val="007653E8"/>
    <w:rsid w:val="00765C87"/>
    <w:rsid w:val="00765E43"/>
    <w:rsid w:val="0076651F"/>
    <w:rsid w:val="00766ACE"/>
    <w:rsid w:val="007703E6"/>
    <w:rsid w:val="00770ACD"/>
    <w:rsid w:val="0077320D"/>
    <w:rsid w:val="007739AD"/>
    <w:rsid w:val="00774577"/>
    <w:rsid w:val="00774B09"/>
    <w:rsid w:val="0077503E"/>
    <w:rsid w:val="0077515D"/>
    <w:rsid w:val="0077568D"/>
    <w:rsid w:val="00775874"/>
    <w:rsid w:val="00780E85"/>
    <w:rsid w:val="00780F4B"/>
    <w:rsid w:val="00781328"/>
    <w:rsid w:val="00782C85"/>
    <w:rsid w:val="00783B80"/>
    <w:rsid w:val="00784310"/>
    <w:rsid w:val="007845CD"/>
    <w:rsid w:val="007852B8"/>
    <w:rsid w:val="007867D5"/>
    <w:rsid w:val="0078784E"/>
    <w:rsid w:val="00790F45"/>
    <w:rsid w:val="007941D3"/>
    <w:rsid w:val="007956B8"/>
    <w:rsid w:val="007965EC"/>
    <w:rsid w:val="007A0223"/>
    <w:rsid w:val="007A0A71"/>
    <w:rsid w:val="007A0E3F"/>
    <w:rsid w:val="007A1C8D"/>
    <w:rsid w:val="007A2EF4"/>
    <w:rsid w:val="007A2FC2"/>
    <w:rsid w:val="007A3D7B"/>
    <w:rsid w:val="007A4FCC"/>
    <w:rsid w:val="007A5524"/>
    <w:rsid w:val="007B0832"/>
    <w:rsid w:val="007B2695"/>
    <w:rsid w:val="007B3CB9"/>
    <w:rsid w:val="007B50DF"/>
    <w:rsid w:val="007B5C53"/>
    <w:rsid w:val="007C00DC"/>
    <w:rsid w:val="007C394F"/>
    <w:rsid w:val="007C3F32"/>
    <w:rsid w:val="007C3F4B"/>
    <w:rsid w:val="007C455A"/>
    <w:rsid w:val="007C4DF0"/>
    <w:rsid w:val="007C55C6"/>
    <w:rsid w:val="007C6799"/>
    <w:rsid w:val="007C79F8"/>
    <w:rsid w:val="007D2A13"/>
    <w:rsid w:val="007D3785"/>
    <w:rsid w:val="007D41DF"/>
    <w:rsid w:val="007D5AD6"/>
    <w:rsid w:val="007D75D1"/>
    <w:rsid w:val="007D7A41"/>
    <w:rsid w:val="007E0EF9"/>
    <w:rsid w:val="007E2130"/>
    <w:rsid w:val="007E39B9"/>
    <w:rsid w:val="007E5ED5"/>
    <w:rsid w:val="007E73C4"/>
    <w:rsid w:val="007F0408"/>
    <w:rsid w:val="007F101C"/>
    <w:rsid w:val="007F14F9"/>
    <w:rsid w:val="007F2918"/>
    <w:rsid w:val="007F2DDF"/>
    <w:rsid w:val="007F3705"/>
    <w:rsid w:val="007F47B9"/>
    <w:rsid w:val="007F66C9"/>
    <w:rsid w:val="007F6B71"/>
    <w:rsid w:val="007F6EA3"/>
    <w:rsid w:val="007F7ACA"/>
    <w:rsid w:val="00801700"/>
    <w:rsid w:val="0080235E"/>
    <w:rsid w:val="008041DF"/>
    <w:rsid w:val="00804C09"/>
    <w:rsid w:val="0080587C"/>
    <w:rsid w:val="00806B79"/>
    <w:rsid w:val="00806B98"/>
    <w:rsid w:val="0081279E"/>
    <w:rsid w:val="00812FA0"/>
    <w:rsid w:val="0081589F"/>
    <w:rsid w:val="00817011"/>
    <w:rsid w:val="00817082"/>
    <w:rsid w:val="008177A7"/>
    <w:rsid w:val="00823074"/>
    <w:rsid w:val="00823451"/>
    <w:rsid w:val="00823B7C"/>
    <w:rsid w:val="00824AC6"/>
    <w:rsid w:val="0082518F"/>
    <w:rsid w:val="00825C00"/>
    <w:rsid w:val="00825DE6"/>
    <w:rsid w:val="00830B2A"/>
    <w:rsid w:val="008324CA"/>
    <w:rsid w:val="00833A28"/>
    <w:rsid w:val="00834DFA"/>
    <w:rsid w:val="008364BA"/>
    <w:rsid w:val="0083763A"/>
    <w:rsid w:val="0084100A"/>
    <w:rsid w:val="00841814"/>
    <w:rsid w:val="00842390"/>
    <w:rsid w:val="00843B54"/>
    <w:rsid w:val="00845C8F"/>
    <w:rsid w:val="00851386"/>
    <w:rsid w:val="0085285C"/>
    <w:rsid w:val="00856680"/>
    <w:rsid w:val="008604CB"/>
    <w:rsid w:val="00862A29"/>
    <w:rsid w:val="00863C47"/>
    <w:rsid w:val="0086426F"/>
    <w:rsid w:val="008651B4"/>
    <w:rsid w:val="00865466"/>
    <w:rsid w:val="0086548B"/>
    <w:rsid w:val="00870AD9"/>
    <w:rsid w:val="0087183A"/>
    <w:rsid w:val="00872074"/>
    <w:rsid w:val="0087355F"/>
    <w:rsid w:val="00877478"/>
    <w:rsid w:val="00880245"/>
    <w:rsid w:val="008813D7"/>
    <w:rsid w:val="00881D6F"/>
    <w:rsid w:val="008821A4"/>
    <w:rsid w:val="00884CE5"/>
    <w:rsid w:val="008860E8"/>
    <w:rsid w:val="00890379"/>
    <w:rsid w:val="0089175D"/>
    <w:rsid w:val="00891ADE"/>
    <w:rsid w:val="00891EF1"/>
    <w:rsid w:val="0089234B"/>
    <w:rsid w:val="00892725"/>
    <w:rsid w:val="00893A7A"/>
    <w:rsid w:val="00894AFE"/>
    <w:rsid w:val="00894E2C"/>
    <w:rsid w:val="00895104"/>
    <w:rsid w:val="00897555"/>
    <w:rsid w:val="00897812"/>
    <w:rsid w:val="008A1735"/>
    <w:rsid w:val="008A200F"/>
    <w:rsid w:val="008A3E2A"/>
    <w:rsid w:val="008A4DD4"/>
    <w:rsid w:val="008A609A"/>
    <w:rsid w:val="008A6975"/>
    <w:rsid w:val="008B01C2"/>
    <w:rsid w:val="008B067E"/>
    <w:rsid w:val="008B1E60"/>
    <w:rsid w:val="008B27C1"/>
    <w:rsid w:val="008B314A"/>
    <w:rsid w:val="008C0739"/>
    <w:rsid w:val="008C1513"/>
    <w:rsid w:val="008C2872"/>
    <w:rsid w:val="008C2CC4"/>
    <w:rsid w:val="008C305E"/>
    <w:rsid w:val="008C6DD5"/>
    <w:rsid w:val="008D104E"/>
    <w:rsid w:val="008D3502"/>
    <w:rsid w:val="008D4EE7"/>
    <w:rsid w:val="008D6529"/>
    <w:rsid w:val="008D7164"/>
    <w:rsid w:val="008D7A6E"/>
    <w:rsid w:val="008D7AF1"/>
    <w:rsid w:val="008E3172"/>
    <w:rsid w:val="008E368F"/>
    <w:rsid w:val="008E3FD9"/>
    <w:rsid w:val="008E4AC6"/>
    <w:rsid w:val="008F03C0"/>
    <w:rsid w:val="008F0842"/>
    <w:rsid w:val="008F0F12"/>
    <w:rsid w:val="008F2D34"/>
    <w:rsid w:val="008F3810"/>
    <w:rsid w:val="008F69EF"/>
    <w:rsid w:val="008F6A69"/>
    <w:rsid w:val="008F6D00"/>
    <w:rsid w:val="008F73AE"/>
    <w:rsid w:val="008F73C2"/>
    <w:rsid w:val="009027B0"/>
    <w:rsid w:val="00903E46"/>
    <w:rsid w:val="00903FAE"/>
    <w:rsid w:val="009061B9"/>
    <w:rsid w:val="00906D8F"/>
    <w:rsid w:val="00913EDE"/>
    <w:rsid w:val="00914500"/>
    <w:rsid w:val="00915129"/>
    <w:rsid w:val="00916310"/>
    <w:rsid w:val="0092161A"/>
    <w:rsid w:val="00921921"/>
    <w:rsid w:val="0092317B"/>
    <w:rsid w:val="00926B30"/>
    <w:rsid w:val="00930A16"/>
    <w:rsid w:val="00930FF3"/>
    <w:rsid w:val="009310D9"/>
    <w:rsid w:val="009319E6"/>
    <w:rsid w:val="00931A03"/>
    <w:rsid w:val="00932D4B"/>
    <w:rsid w:val="00934132"/>
    <w:rsid w:val="0093488A"/>
    <w:rsid w:val="00937134"/>
    <w:rsid w:val="00937485"/>
    <w:rsid w:val="009377EA"/>
    <w:rsid w:val="009379A1"/>
    <w:rsid w:val="00937C72"/>
    <w:rsid w:val="00937E78"/>
    <w:rsid w:val="00940B88"/>
    <w:rsid w:val="00942D8C"/>
    <w:rsid w:val="00944011"/>
    <w:rsid w:val="00944125"/>
    <w:rsid w:val="00944777"/>
    <w:rsid w:val="00944857"/>
    <w:rsid w:val="00945A6F"/>
    <w:rsid w:val="009462C2"/>
    <w:rsid w:val="00947D5E"/>
    <w:rsid w:val="00950E0B"/>
    <w:rsid w:val="00951CC2"/>
    <w:rsid w:val="00952F07"/>
    <w:rsid w:val="009534AF"/>
    <w:rsid w:val="009556A2"/>
    <w:rsid w:val="00960BF4"/>
    <w:rsid w:val="00961A7B"/>
    <w:rsid w:val="00962E25"/>
    <w:rsid w:val="00963DBF"/>
    <w:rsid w:val="009655D4"/>
    <w:rsid w:val="00967B69"/>
    <w:rsid w:val="00967EA9"/>
    <w:rsid w:val="00970EAD"/>
    <w:rsid w:val="00972647"/>
    <w:rsid w:val="0097300D"/>
    <w:rsid w:val="0097364E"/>
    <w:rsid w:val="009751D7"/>
    <w:rsid w:val="00975998"/>
    <w:rsid w:val="009774EC"/>
    <w:rsid w:val="00982ACC"/>
    <w:rsid w:val="0098522D"/>
    <w:rsid w:val="00985B49"/>
    <w:rsid w:val="0098700C"/>
    <w:rsid w:val="00990C1B"/>
    <w:rsid w:val="00991E43"/>
    <w:rsid w:val="009930C7"/>
    <w:rsid w:val="00994047"/>
    <w:rsid w:val="00994C1E"/>
    <w:rsid w:val="00995043"/>
    <w:rsid w:val="00995F4D"/>
    <w:rsid w:val="009963E1"/>
    <w:rsid w:val="009A03A6"/>
    <w:rsid w:val="009A0BB9"/>
    <w:rsid w:val="009A598C"/>
    <w:rsid w:val="009A62EC"/>
    <w:rsid w:val="009A65B9"/>
    <w:rsid w:val="009B0741"/>
    <w:rsid w:val="009B15E7"/>
    <w:rsid w:val="009B392D"/>
    <w:rsid w:val="009B4520"/>
    <w:rsid w:val="009B4A38"/>
    <w:rsid w:val="009B5213"/>
    <w:rsid w:val="009B5F2F"/>
    <w:rsid w:val="009B68E8"/>
    <w:rsid w:val="009B6D43"/>
    <w:rsid w:val="009C090F"/>
    <w:rsid w:val="009C2B43"/>
    <w:rsid w:val="009C4ABE"/>
    <w:rsid w:val="009C4C91"/>
    <w:rsid w:val="009C6DC9"/>
    <w:rsid w:val="009D09D4"/>
    <w:rsid w:val="009D0EFB"/>
    <w:rsid w:val="009D157A"/>
    <w:rsid w:val="009D3030"/>
    <w:rsid w:val="009D3386"/>
    <w:rsid w:val="009D3934"/>
    <w:rsid w:val="009D6657"/>
    <w:rsid w:val="009D74ED"/>
    <w:rsid w:val="009E2A5B"/>
    <w:rsid w:val="009E2F38"/>
    <w:rsid w:val="009E3381"/>
    <w:rsid w:val="009E3737"/>
    <w:rsid w:val="009F1E97"/>
    <w:rsid w:val="009F20FC"/>
    <w:rsid w:val="009F3E4E"/>
    <w:rsid w:val="009F4C18"/>
    <w:rsid w:val="009F589F"/>
    <w:rsid w:val="00A0079D"/>
    <w:rsid w:val="00A00B96"/>
    <w:rsid w:val="00A00D7E"/>
    <w:rsid w:val="00A020BA"/>
    <w:rsid w:val="00A035E4"/>
    <w:rsid w:val="00A03805"/>
    <w:rsid w:val="00A03C0A"/>
    <w:rsid w:val="00A041CA"/>
    <w:rsid w:val="00A044B5"/>
    <w:rsid w:val="00A046CB"/>
    <w:rsid w:val="00A046ED"/>
    <w:rsid w:val="00A055C2"/>
    <w:rsid w:val="00A11B64"/>
    <w:rsid w:val="00A13546"/>
    <w:rsid w:val="00A13E47"/>
    <w:rsid w:val="00A1590D"/>
    <w:rsid w:val="00A15EBB"/>
    <w:rsid w:val="00A16F16"/>
    <w:rsid w:val="00A17D64"/>
    <w:rsid w:val="00A215FA"/>
    <w:rsid w:val="00A21D2B"/>
    <w:rsid w:val="00A2260F"/>
    <w:rsid w:val="00A227A5"/>
    <w:rsid w:val="00A23314"/>
    <w:rsid w:val="00A236D9"/>
    <w:rsid w:val="00A24F7C"/>
    <w:rsid w:val="00A25F6C"/>
    <w:rsid w:val="00A269FC"/>
    <w:rsid w:val="00A300C5"/>
    <w:rsid w:val="00A31110"/>
    <w:rsid w:val="00A33A2C"/>
    <w:rsid w:val="00A33DE9"/>
    <w:rsid w:val="00A34171"/>
    <w:rsid w:val="00A35860"/>
    <w:rsid w:val="00A36289"/>
    <w:rsid w:val="00A3763A"/>
    <w:rsid w:val="00A37694"/>
    <w:rsid w:val="00A41053"/>
    <w:rsid w:val="00A4464D"/>
    <w:rsid w:val="00A451A6"/>
    <w:rsid w:val="00A469DD"/>
    <w:rsid w:val="00A47A68"/>
    <w:rsid w:val="00A50653"/>
    <w:rsid w:val="00A50B9F"/>
    <w:rsid w:val="00A51A64"/>
    <w:rsid w:val="00A51BCA"/>
    <w:rsid w:val="00A528F5"/>
    <w:rsid w:val="00A52913"/>
    <w:rsid w:val="00A56899"/>
    <w:rsid w:val="00A56A22"/>
    <w:rsid w:val="00A6091A"/>
    <w:rsid w:val="00A6155E"/>
    <w:rsid w:val="00A61E08"/>
    <w:rsid w:val="00A62C0E"/>
    <w:rsid w:val="00A6449B"/>
    <w:rsid w:val="00A64AEE"/>
    <w:rsid w:val="00A6766F"/>
    <w:rsid w:val="00A72AEB"/>
    <w:rsid w:val="00A72B5C"/>
    <w:rsid w:val="00A72F41"/>
    <w:rsid w:val="00A73D81"/>
    <w:rsid w:val="00A82936"/>
    <w:rsid w:val="00A83566"/>
    <w:rsid w:val="00A84980"/>
    <w:rsid w:val="00A87558"/>
    <w:rsid w:val="00A90FF3"/>
    <w:rsid w:val="00A95F2A"/>
    <w:rsid w:val="00A96A33"/>
    <w:rsid w:val="00A97A0E"/>
    <w:rsid w:val="00AA0850"/>
    <w:rsid w:val="00AA0AFC"/>
    <w:rsid w:val="00AA272B"/>
    <w:rsid w:val="00AA3347"/>
    <w:rsid w:val="00AA5226"/>
    <w:rsid w:val="00AA5C24"/>
    <w:rsid w:val="00AA650A"/>
    <w:rsid w:val="00AB0DA3"/>
    <w:rsid w:val="00AB1F2D"/>
    <w:rsid w:val="00AB3910"/>
    <w:rsid w:val="00AB42BC"/>
    <w:rsid w:val="00AB59AA"/>
    <w:rsid w:val="00AB5E06"/>
    <w:rsid w:val="00AB7EC1"/>
    <w:rsid w:val="00AC0360"/>
    <w:rsid w:val="00AC0997"/>
    <w:rsid w:val="00AC0DDB"/>
    <w:rsid w:val="00AC1437"/>
    <w:rsid w:val="00AC37DE"/>
    <w:rsid w:val="00AC492B"/>
    <w:rsid w:val="00AC5D6A"/>
    <w:rsid w:val="00AC7735"/>
    <w:rsid w:val="00AD0E89"/>
    <w:rsid w:val="00AD19FE"/>
    <w:rsid w:val="00AD2855"/>
    <w:rsid w:val="00AD3AEB"/>
    <w:rsid w:val="00AD543C"/>
    <w:rsid w:val="00AD5CE7"/>
    <w:rsid w:val="00AD6D58"/>
    <w:rsid w:val="00AE40DB"/>
    <w:rsid w:val="00AF09D5"/>
    <w:rsid w:val="00AF4C57"/>
    <w:rsid w:val="00AF4DDC"/>
    <w:rsid w:val="00AF514B"/>
    <w:rsid w:val="00AF6363"/>
    <w:rsid w:val="00AF683E"/>
    <w:rsid w:val="00AF75B7"/>
    <w:rsid w:val="00B0334F"/>
    <w:rsid w:val="00B0480C"/>
    <w:rsid w:val="00B06B4F"/>
    <w:rsid w:val="00B10067"/>
    <w:rsid w:val="00B10BF9"/>
    <w:rsid w:val="00B10CA7"/>
    <w:rsid w:val="00B11146"/>
    <w:rsid w:val="00B11274"/>
    <w:rsid w:val="00B12593"/>
    <w:rsid w:val="00B12958"/>
    <w:rsid w:val="00B13339"/>
    <w:rsid w:val="00B139CB"/>
    <w:rsid w:val="00B13EF4"/>
    <w:rsid w:val="00B149CE"/>
    <w:rsid w:val="00B163DE"/>
    <w:rsid w:val="00B17980"/>
    <w:rsid w:val="00B21400"/>
    <w:rsid w:val="00B218C6"/>
    <w:rsid w:val="00B243F3"/>
    <w:rsid w:val="00B25EE9"/>
    <w:rsid w:val="00B306FE"/>
    <w:rsid w:val="00B30D3C"/>
    <w:rsid w:val="00B30F49"/>
    <w:rsid w:val="00B326C1"/>
    <w:rsid w:val="00B336D9"/>
    <w:rsid w:val="00B33997"/>
    <w:rsid w:val="00B348FA"/>
    <w:rsid w:val="00B36EF3"/>
    <w:rsid w:val="00B40E1D"/>
    <w:rsid w:val="00B41992"/>
    <w:rsid w:val="00B42A91"/>
    <w:rsid w:val="00B42E73"/>
    <w:rsid w:val="00B4569D"/>
    <w:rsid w:val="00B456EC"/>
    <w:rsid w:val="00B5273C"/>
    <w:rsid w:val="00B53D3C"/>
    <w:rsid w:val="00B5637A"/>
    <w:rsid w:val="00B572D6"/>
    <w:rsid w:val="00B576D0"/>
    <w:rsid w:val="00B6103D"/>
    <w:rsid w:val="00B61462"/>
    <w:rsid w:val="00B63328"/>
    <w:rsid w:val="00B64F4E"/>
    <w:rsid w:val="00B66B3E"/>
    <w:rsid w:val="00B673CD"/>
    <w:rsid w:val="00B707AB"/>
    <w:rsid w:val="00B70A77"/>
    <w:rsid w:val="00B71A1F"/>
    <w:rsid w:val="00B71C7A"/>
    <w:rsid w:val="00B72A4C"/>
    <w:rsid w:val="00B740F4"/>
    <w:rsid w:val="00B7497C"/>
    <w:rsid w:val="00B7536C"/>
    <w:rsid w:val="00B76B59"/>
    <w:rsid w:val="00B76E65"/>
    <w:rsid w:val="00B77494"/>
    <w:rsid w:val="00B8046F"/>
    <w:rsid w:val="00B80693"/>
    <w:rsid w:val="00B80C5E"/>
    <w:rsid w:val="00B8588F"/>
    <w:rsid w:val="00B85FD2"/>
    <w:rsid w:val="00B86718"/>
    <w:rsid w:val="00B91EAB"/>
    <w:rsid w:val="00B9264A"/>
    <w:rsid w:val="00B92729"/>
    <w:rsid w:val="00B93380"/>
    <w:rsid w:val="00B9352C"/>
    <w:rsid w:val="00B93657"/>
    <w:rsid w:val="00B9527F"/>
    <w:rsid w:val="00BA1D57"/>
    <w:rsid w:val="00BA1E35"/>
    <w:rsid w:val="00BA2AA0"/>
    <w:rsid w:val="00BA37EE"/>
    <w:rsid w:val="00BA3B90"/>
    <w:rsid w:val="00BA45F8"/>
    <w:rsid w:val="00BA65DE"/>
    <w:rsid w:val="00BA67DA"/>
    <w:rsid w:val="00BA6AEE"/>
    <w:rsid w:val="00BA7B58"/>
    <w:rsid w:val="00BB161D"/>
    <w:rsid w:val="00BB34F6"/>
    <w:rsid w:val="00BB73F3"/>
    <w:rsid w:val="00BC565B"/>
    <w:rsid w:val="00BC6C0C"/>
    <w:rsid w:val="00BC7169"/>
    <w:rsid w:val="00BC7189"/>
    <w:rsid w:val="00BC7E9E"/>
    <w:rsid w:val="00BD18E6"/>
    <w:rsid w:val="00BD3A1A"/>
    <w:rsid w:val="00BD5502"/>
    <w:rsid w:val="00BD5C6F"/>
    <w:rsid w:val="00BE3C55"/>
    <w:rsid w:val="00BE40AB"/>
    <w:rsid w:val="00BE46BB"/>
    <w:rsid w:val="00BE716E"/>
    <w:rsid w:val="00BE724F"/>
    <w:rsid w:val="00BF13F1"/>
    <w:rsid w:val="00BF52C8"/>
    <w:rsid w:val="00C007E1"/>
    <w:rsid w:val="00C0244F"/>
    <w:rsid w:val="00C03F39"/>
    <w:rsid w:val="00C04C7A"/>
    <w:rsid w:val="00C04DF0"/>
    <w:rsid w:val="00C052F4"/>
    <w:rsid w:val="00C0742F"/>
    <w:rsid w:val="00C1059D"/>
    <w:rsid w:val="00C13453"/>
    <w:rsid w:val="00C13DD5"/>
    <w:rsid w:val="00C1644B"/>
    <w:rsid w:val="00C16E09"/>
    <w:rsid w:val="00C175E5"/>
    <w:rsid w:val="00C17868"/>
    <w:rsid w:val="00C17F36"/>
    <w:rsid w:val="00C245AD"/>
    <w:rsid w:val="00C264C0"/>
    <w:rsid w:val="00C26ADB"/>
    <w:rsid w:val="00C3023C"/>
    <w:rsid w:val="00C321D4"/>
    <w:rsid w:val="00C3483D"/>
    <w:rsid w:val="00C36909"/>
    <w:rsid w:val="00C37ED8"/>
    <w:rsid w:val="00C40EB3"/>
    <w:rsid w:val="00C43808"/>
    <w:rsid w:val="00C43E15"/>
    <w:rsid w:val="00C46CB1"/>
    <w:rsid w:val="00C4789D"/>
    <w:rsid w:val="00C509E1"/>
    <w:rsid w:val="00C52137"/>
    <w:rsid w:val="00C5319D"/>
    <w:rsid w:val="00C533EA"/>
    <w:rsid w:val="00C540D2"/>
    <w:rsid w:val="00C5449A"/>
    <w:rsid w:val="00C55A35"/>
    <w:rsid w:val="00C55E1F"/>
    <w:rsid w:val="00C57372"/>
    <w:rsid w:val="00C60D23"/>
    <w:rsid w:val="00C61293"/>
    <w:rsid w:val="00C63738"/>
    <w:rsid w:val="00C64185"/>
    <w:rsid w:val="00C64475"/>
    <w:rsid w:val="00C654B5"/>
    <w:rsid w:val="00C65A2B"/>
    <w:rsid w:val="00C6703C"/>
    <w:rsid w:val="00C670DC"/>
    <w:rsid w:val="00C70026"/>
    <w:rsid w:val="00C70148"/>
    <w:rsid w:val="00C7450C"/>
    <w:rsid w:val="00C74CAF"/>
    <w:rsid w:val="00C75585"/>
    <w:rsid w:val="00C761EC"/>
    <w:rsid w:val="00C776F7"/>
    <w:rsid w:val="00C80024"/>
    <w:rsid w:val="00C805D5"/>
    <w:rsid w:val="00C81AC9"/>
    <w:rsid w:val="00C84460"/>
    <w:rsid w:val="00C8456D"/>
    <w:rsid w:val="00C85A18"/>
    <w:rsid w:val="00C85C96"/>
    <w:rsid w:val="00C92C35"/>
    <w:rsid w:val="00C93519"/>
    <w:rsid w:val="00C93FD0"/>
    <w:rsid w:val="00C974CC"/>
    <w:rsid w:val="00C97EED"/>
    <w:rsid w:val="00CA044C"/>
    <w:rsid w:val="00CA3233"/>
    <w:rsid w:val="00CA3F8F"/>
    <w:rsid w:val="00CA77DB"/>
    <w:rsid w:val="00CB1EEB"/>
    <w:rsid w:val="00CB2F9C"/>
    <w:rsid w:val="00CB39DF"/>
    <w:rsid w:val="00CB3A22"/>
    <w:rsid w:val="00CB4A5B"/>
    <w:rsid w:val="00CB4B03"/>
    <w:rsid w:val="00CB66F3"/>
    <w:rsid w:val="00CB70DE"/>
    <w:rsid w:val="00CB7DC6"/>
    <w:rsid w:val="00CC0576"/>
    <w:rsid w:val="00CC142F"/>
    <w:rsid w:val="00CC1819"/>
    <w:rsid w:val="00CC392A"/>
    <w:rsid w:val="00CC3B44"/>
    <w:rsid w:val="00CC3BA8"/>
    <w:rsid w:val="00CC6387"/>
    <w:rsid w:val="00CC7508"/>
    <w:rsid w:val="00CD075D"/>
    <w:rsid w:val="00CD29E9"/>
    <w:rsid w:val="00CD3A16"/>
    <w:rsid w:val="00CD491B"/>
    <w:rsid w:val="00CD72DD"/>
    <w:rsid w:val="00CE0F60"/>
    <w:rsid w:val="00CE4AA2"/>
    <w:rsid w:val="00CE6762"/>
    <w:rsid w:val="00CE73C3"/>
    <w:rsid w:val="00CF0881"/>
    <w:rsid w:val="00CF0CC8"/>
    <w:rsid w:val="00CF0DEF"/>
    <w:rsid w:val="00CF0E11"/>
    <w:rsid w:val="00CF1E38"/>
    <w:rsid w:val="00CF32EC"/>
    <w:rsid w:val="00CF43FF"/>
    <w:rsid w:val="00CF5264"/>
    <w:rsid w:val="00CF6B2D"/>
    <w:rsid w:val="00CF73C5"/>
    <w:rsid w:val="00CF76B0"/>
    <w:rsid w:val="00D011C9"/>
    <w:rsid w:val="00D01D9B"/>
    <w:rsid w:val="00D02EE7"/>
    <w:rsid w:val="00D0484C"/>
    <w:rsid w:val="00D05795"/>
    <w:rsid w:val="00D05A97"/>
    <w:rsid w:val="00D05D67"/>
    <w:rsid w:val="00D06B08"/>
    <w:rsid w:val="00D10351"/>
    <w:rsid w:val="00D10CD4"/>
    <w:rsid w:val="00D10E18"/>
    <w:rsid w:val="00D13430"/>
    <w:rsid w:val="00D14372"/>
    <w:rsid w:val="00D1605D"/>
    <w:rsid w:val="00D161AA"/>
    <w:rsid w:val="00D16868"/>
    <w:rsid w:val="00D17AB6"/>
    <w:rsid w:val="00D20C24"/>
    <w:rsid w:val="00D21C18"/>
    <w:rsid w:val="00D22440"/>
    <w:rsid w:val="00D2384D"/>
    <w:rsid w:val="00D2611B"/>
    <w:rsid w:val="00D268C2"/>
    <w:rsid w:val="00D2717E"/>
    <w:rsid w:val="00D27BA5"/>
    <w:rsid w:val="00D30A54"/>
    <w:rsid w:val="00D30E03"/>
    <w:rsid w:val="00D31BFD"/>
    <w:rsid w:val="00D32B08"/>
    <w:rsid w:val="00D37CAD"/>
    <w:rsid w:val="00D37CD4"/>
    <w:rsid w:val="00D414DC"/>
    <w:rsid w:val="00D41889"/>
    <w:rsid w:val="00D468D5"/>
    <w:rsid w:val="00D46D99"/>
    <w:rsid w:val="00D477C5"/>
    <w:rsid w:val="00D51427"/>
    <w:rsid w:val="00D51974"/>
    <w:rsid w:val="00D52D73"/>
    <w:rsid w:val="00D52FF3"/>
    <w:rsid w:val="00D53B66"/>
    <w:rsid w:val="00D54A61"/>
    <w:rsid w:val="00D54C8A"/>
    <w:rsid w:val="00D57F4C"/>
    <w:rsid w:val="00D6100C"/>
    <w:rsid w:val="00D6109D"/>
    <w:rsid w:val="00D61813"/>
    <w:rsid w:val="00D626D5"/>
    <w:rsid w:val="00D62C3F"/>
    <w:rsid w:val="00D63C25"/>
    <w:rsid w:val="00D654DD"/>
    <w:rsid w:val="00D66798"/>
    <w:rsid w:val="00D67201"/>
    <w:rsid w:val="00D72FA4"/>
    <w:rsid w:val="00D7377B"/>
    <w:rsid w:val="00D73E3F"/>
    <w:rsid w:val="00D742CD"/>
    <w:rsid w:val="00D74575"/>
    <w:rsid w:val="00D74A5F"/>
    <w:rsid w:val="00D756F4"/>
    <w:rsid w:val="00D81071"/>
    <w:rsid w:val="00D834DE"/>
    <w:rsid w:val="00D83ACE"/>
    <w:rsid w:val="00D9305F"/>
    <w:rsid w:val="00D93211"/>
    <w:rsid w:val="00D94AC8"/>
    <w:rsid w:val="00D976A7"/>
    <w:rsid w:val="00DA1011"/>
    <w:rsid w:val="00DA1170"/>
    <w:rsid w:val="00DA1430"/>
    <w:rsid w:val="00DA20F7"/>
    <w:rsid w:val="00DA4BF3"/>
    <w:rsid w:val="00DA5917"/>
    <w:rsid w:val="00DA5F32"/>
    <w:rsid w:val="00DA6E3A"/>
    <w:rsid w:val="00DA7F19"/>
    <w:rsid w:val="00DB3DBE"/>
    <w:rsid w:val="00DB3FC8"/>
    <w:rsid w:val="00DB5E92"/>
    <w:rsid w:val="00DB6801"/>
    <w:rsid w:val="00DB6A70"/>
    <w:rsid w:val="00DB6DC0"/>
    <w:rsid w:val="00DB7398"/>
    <w:rsid w:val="00DC1CE0"/>
    <w:rsid w:val="00DC254E"/>
    <w:rsid w:val="00DC395C"/>
    <w:rsid w:val="00DC3B5E"/>
    <w:rsid w:val="00DC46A1"/>
    <w:rsid w:val="00DC5DAE"/>
    <w:rsid w:val="00DC7587"/>
    <w:rsid w:val="00DD00A3"/>
    <w:rsid w:val="00DD1822"/>
    <w:rsid w:val="00DD37CB"/>
    <w:rsid w:val="00DD581D"/>
    <w:rsid w:val="00DE1A5C"/>
    <w:rsid w:val="00DE63CA"/>
    <w:rsid w:val="00DE65A8"/>
    <w:rsid w:val="00DF0A49"/>
    <w:rsid w:val="00DF3C5E"/>
    <w:rsid w:val="00DF7DBF"/>
    <w:rsid w:val="00E0113F"/>
    <w:rsid w:val="00E02D7A"/>
    <w:rsid w:val="00E04824"/>
    <w:rsid w:val="00E05663"/>
    <w:rsid w:val="00E151CC"/>
    <w:rsid w:val="00E17B27"/>
    <w:rsid w:val="00E220A8"/>
    <w:rsid w:val="00E238A6"/>
    <w:rsid w:val="00E23B1C"/>
    <w:rsid w:val="00E26830"/>
    <w:rsid w:val="00E26840"/>
    <w:rsid w:val="00E3074D"/>
    <w:rsid w:val="00E34404"/>
    <w:rsid w:val="00E35B93"/>
    <w:rsid w:val="00E36F5C"/>
    <w:rsid w:val="00E37CB1"/>
    <w:rsid w:val="00E40395"/>
    <w:rsid w:val="00E4069F"/>
    <w:rsid w:val="00E4121B"/>
    <w:rsid w:val="00E440C4"/>
    <w:rsid w:val="00E441AB"/>
    <w:rsid w:val="00E47091"/>
    <w:rsid w:val="00E511E0"/>
    <w:rsid w:val="00E52722"/>
    <w:rsid w:val="00E54B80"/>
    <w:rsid w:val="00E5542A"/>
    <w:rsid w:val="00E55F54"/>
    <w:rsid w:val="00E57AFD"/>
    <w:rsid w:val="00E62B61"/>
    <w:rsid w:val="00E63264"/>
    <w:rsid w:val="00E640FF"/>
    <w:rsid w:val="00E64C26"/>
    <w:rsid w:val="00E70531"/>
    <w:rsid w:val="00E71C29"/>
    <w:rsid w:val="00E72BA5"/>
    <w:rsid w:val="00E7319F"/>
    <w:rsid w:val="00E760A4"/>
    <w:rsid w:val="00E774F2"/>
    <w:rsid w:val="00E81882"/>
    <w:rsid w:val="00E83052"/>
    <w:rsid w:val="00E83BEF"/>
    <w:rsid w:val="00E84332"/>
    <w:rsid w:val="00E8462E"/>
    <w:rsid w:val="00E85334"/>
    <w:rsid w:val="00E85A31"/>
    <w:rsid w:val="00E85D0D"/>
    <w:rsid w:val="00E86E2D"/>
    <w:rsid w:val="00E95914"/>
    <w:rsid w:val="00E95CDE"/>
    <w:rsid w:val="00E95E80"/>
    <w:rsid w:val="00E96678"/>
    <w:rsid w:val="00E96EC8"/>
    <w:rsid w:val="00EA45A6"/>
    <w:rsid w:val="00EB0F04"/>
    <w:rsid w:val="00EB3842"/>
    <w:rsid w:val="00EB409F"/>
    <w:rsid w:val="00EB4781"/>
    <w:rsid w:val="00EB609E"/>
    <w:rsid w:val="00EB67E0"/>
    <w:rsid w:val="00EC16B8"/>
    <w:rsid w:val="00EC5CFF"/>
    <w:rsid w:val="00EC6464"/>
    <w:rsid w:val="00EC6F8C"/>
    <w:rsid w:val="00ED05CB"/>
    <w:rsid w:val="00ED2F0E"/>
    <w:rsid w:val="00ED4414"/>
    <w:rsid w:val="00ED56BF"/>
    <w:rsid w:val="00ED5C08"/>
    <w:rsid w:val="00ED7E7E"/>
    <w:rsid w:val="00EE2153"/>
    <w:rsid w:val="00EE251B"/>
    <w:rsid w:val="00EE2D68"/>
    <w:rsid w:val="00EE33C9"/>
    <w:rsid w:val="00EE4730"/>
    <w:rsid w:val="00EE53ED"/>
    <w:rsid w:val="00EE61FD"/>
    <w:rsid w:val="00EE6ED0"/>
    <w:rsid w:val="00EE7F40"/>
    <w:rsid w:val="00EF0F5C"/>
    <w:rsid w:val="00EF137E"/>
    <w:rsid w:val="00EF1630"/>
    <w:rsid w:val="00EF212D"/>
    <w:rsid w:val="00EF238E"/>
    <w:rsid w:val="00EF4A70"/>
    <w:rsid w:val="00EF5D0D"/>
    <w:rsid w:val="00EF64B1"/>
    <w:rsid w:val="00EF6D33"/>
    <w:rsid w:val="00EF7388"/>
    <w:rsid w:val="00F05750"/>
    <w:rsid w:val="00F06853"/>
    <w:rsid w:val="00F074DB"/>
    <w:rsid w:val="00F12CA6"/>
    <w:rsid w:val="00F12CA9"/>
    <w:rsid w:val="00F134BC"/>
    <w:rsid w:val="00F138E0"/>
    <w:rsid w:val="00F15455"/>
    <w:rsid w:val="00F156E8"/>
    <w:rsid w:val="00F1597A"/>
    <w:rsid w:val="00F15A51"/>
    <w:rsid w:val="00F164C5"/>
    <w:rsid w:val="00F20DFF"/>
    <w:rsid w:val="00F211CD"/>
    <w:rsid w:val="00F21514"/>
    <w:rsid w:val="00F22D4E"/>
    <w:rsid w:val="00F24CC1"/>
    <w:rsid w:val="00F257F4"/>
    <w:rsid w:val="00F26A39"/>
    <w:rsid w:val="00F27EF7"/>
    <w:rsid w:val="00F304AB"/>
    <w:rsid w:val="00F314EF"/>
    <w:rsid w:val="00F34B96"/>
    <w:rsid w:val="00F353F2"/>
    <w:rsid w:val="00F35C79"/>
    <w:rsid w:val="00F37DD6"/>
    <w:rsid w:val="00F425B0"/>
    <w:rsid w:val="00F42C8C"/>
    <w:rsid w:val="00F43379"/>
    <w:rsid w:val="00F436C1"/>
    <w:rsid w:val="00F43A0D"/>
    <w:rsid w:val="00F43B8B"/>
    <w:rsid w:val="00F450FF"/>
    <w:rsid w:val="00F461D9"/>
    <w:rsid w:val="00F46DC8"/>
    <w:rsid w:val="00F502D0"/>
    <w:rsid w:val="00F517A4"/>
    <w:rsid w:val="00F519B9"/>
    <w:rsid w:val="00F53EE0"/>
    <w:rsid w:val="00F579C8"/>
    <w:rsid w:val="00F57F60"/>
    <w:rsid w:val="00F6142D"/>
    <w:rsid w:val="00F625CE"/>
    <w:rsid w:val="00F629D9"/>
    <w:rsid w:val="00F63C82"/>
    <w:rsid w:val="00F63E4D"/>
    <w:rsid w:val="00F649E2"/>
    <w:rsid w:val="00F652FF"/>
    <w:rsid w:val="00F67A7E"/>
    <w:rsid w:val="00F71220"/>
    <w:rsid w:val="00F71554"/>
    <w:rsid w:val="00F715CD"/>
    <w:rsid w:val="00F721F0"/>
    <w:rsid w:val="00F72C71"/>
    <w:rsid w:val="00F72DEF"/>
    <w:rsid w:val="00F7387E"/>
    <w:rsid w:val="00F73EF4"/>
    <w:rsid w:val="00F772F8"/>
    <w:rsid w:val="00F83A26"/>
    <w:rsid w:val="00F847C9"/>
    <w:rsid w:val="00F84923"/>
    <w:rsid w:val="00F85262"/>
    <w:rsid w:val="00F85F49"/>
    <w:rsid w:val="00F85FB8"/>
    <w:rsid w:val="00F8789D"/>
    <w:rsid w:val="00F90DCC"/>
    <w:rsid w:val="00F92BEC"/>
    <w:rsid w:val="00F93342"/>
    <w:rsid w:val="00F94819"/>
    <w:rsid w:val="00F957A8"/>
    <w:rsid w:val="00F95AA2"/>
    <w:rsid w:val="00F95CFF"/>
    <w:rsid w:val="00F9634D"/>
    <w:rsid w:val="00F97B22"/>
    <w:rsid w:val="00F97EA4"/>
    <w:rsid w:val="00FA2A4B"/>
    <w:rsid w:val="00FA2CE8"/>
    <w:rsid w:val="00FA49EA"/>
    <w:rsid w:val="00FA6C87"/>
    <w:rsid w:val="00FB148C"/>
    <w:rsid w:val="00FB17DB"/>
    <w:rsid w:val="00FB4EEC"/>
    <w:rsid w:val="00FB5110"/>
    <w:rsid w:val="00FB58EE"/>
    <w:rsid w:val="00FB6778"/>
    <w:rsid w:val="00FB6F78"/>
    <w:rsid w:val="00FB78AB"/>
    <w:rsid w:val="00FC1508"/>
    <w:rsid w:val="00FC21D2"/>
    <w:rsid w:val="00FC6A79"/>
    <w:rsid w:val="00FC6C25"/>
    <w:rsid w:val="00FD07D3"/>
    <w:rsid w:val="00FD1178"/>
    <w:rsid w:val="00FD2952"/>
    <w:rsid w:val="00FD3150"/>
    <w:rsid w:val="00FD3433"/>
    <w:rsid w:val="00FD548A"/>
    <w:rsid w:val="00FD57F3"/>
    <w:rsid w:val="00FE0C8F"/>
    <w:rsid w:val="00FE2DBA"/>
    <w:rsid w:val="00FE3449"/>
    <w:rsid w:val="00FE3D82"/>
    <w:rsid w:val="00FE56A9"/>
    <w:rsid w:val="00FE6CEE"/>
    <w:rsid w:val="00FE7AA3"/>
    <w:rsid w:val="00FE7D6C"/>
    <w:rsid w:val="00FF017C"/>
    <w:rsid w:val="00FF1022"/>
    <w:rsid w:val="00FF14D2"/>
    <w:rsid w:val="00FF3067"/>
    <w:rsid w:val="00FF3F8D"/>
    <w:rsid w:val="00FF4A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7B980D37"/>
  <w15:docId w15:val="{647A76C6-D381-4746-AD05-65FCD3559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3908"/>
    <w:rPr>
      <w:sz w:val="24"/>
      <w:szCs w:val="24"/>
    </w:rPr>
  </w:style>
  <w:style w:type="paragraph" w:styleId="Heading1">
    <w:name w:val="heading 1"/>
    <w:basedOn w:val="Normal"/>
    <w:next w:val="Normal"/>
    <w:qFormat/>
    <w:rsid w:val="00B42A91"/>
    <w:pPr>
      <w:keepNext/>
      <w:outlineLvl w:val="0"/>
    </w:pPr>
    <w:rPr>
      <w:i/>
      <w:iCs/>
    </w:rPr>
  </w:style>
  <w:style w:type="paragraph" w:styleId="Heading2">
    <w:name w:val="heading 2"/>
    <w:basedOn w:val="Normal"/>
    <w:next w:val="Normal"/>
    <w:qFormat/>
    <w:rsid w:val="00B42A91"/>
    <w:pPr>
      <w:keepNext/>
      <w:pBdr>
        <w:bottom w:val="single" w:sz="4" w:space="1" w:color="auto"/>
      </w:pBdr>
      <w:outlineLvl w:val="1"/>
    </w:pPr>
    <w:rPr>
      <w:b/>
      <w:bCs/>
    </w:rPr>
  </w:style>
  <w:style w:type="paragraph" w:styleId="Heading3">
    <w:name w:val="heading 3"/>
    <w:basedOn w:val="Normal"/>
    <w:next w:val="Normal"/>
    <w:qFormat/>
    <w:rsid w:val="00B42A91"/>
    <w:pPr>
      <w:keepNext/>
      <w:outlineLvl w:val="2"/>
    </w:pPr>
    <w:rPr>
      <w:b/>
      <w:bCs/>
      <w:szCs w:val="22"/>
      <w:u w:val="single"/>
    </w:rPr>
  </w:style>
  <w:style w:type="paragraph" w:styleId="Heading4">
    <w:name w:val="heading 4"/>
    <w:basedOn w:val="Normal"/>
    <w:next w:val="Normal"/>
    <w:qFormat/>
    <w:rsid w:val="00B42A91"/>
    <w:pPr>
      <w:keepNext/>
      <w:outlineLvl w:val="3"/>
    </w:pPr>
    <w:rPr>
      <w:bCs/>
      <w:u w:val="single"/>
    </w:rPr>
  </w:style>
  <w:style w:type="paragraph" w:styleId="Heading5">
    <w:name w:val="heading 5"/>
    <w:basedOn w:val="Normal"/>
    <w:next w:val="Normal"/>
    <w:qFormat/>
    <w:rsid w:val="00B42A91"/>
    <w:pPr>
      <w:keepNext/>
      <w:outlineLvl w:val="4"/>
    </w:pPr>
    <w:rPr>
      <w:i/>
      <w:iCs/>
      <w:sz w:val="22"/>
    </w:rPr>
  </w:style>
  <w:style w:type="paragraph" w:styleId="Heading6">
    <w:name w:val="heading 6"/>
    <w:basedOn w:val="Normal"/>
    <w:next w:val="Normal"/>
    <w:qFormat/>
    <w:rsid w:val="00B42A91"/>
    <w:pPr>
      <w:keepNext/>
      <w:jc w:val="center"/>
      <w:outlineLvl w:val="5"/>
    </w:pPr>
    <w:rPr>
      <w:b/>
      <w:bCs/>
    </w:rPr>
  </w:style>
  <w:style w:type="paragraph" w:styleId="Heading7">
    <w:name w:val="heading 7"/>
    <w:basedOn w:val="Normal"/>
    <w:next w:val="Normal"/>
    <w:qFormat/>
    <w:rsid w:val="00B42A91"/>
    <w:pPr>
      <w:keepNext/>
      <w:ind w:left="360"/>
      <w:jc w:val="center"/>
      <w:outlineLvl w:val="6"/>
    </w:pPr>
    <w:rPr>
      <w:b/>
      <w:bCs/>
    </w:rPr>
  </w:style>
  <w:style w:type="paragraph" w:styleId="Heading8">
    <w:name w:val="heading 8"/>
    <w:basedOn w:val="Normal"/>
    <w:next w:val="Normal"/>
    <w:qFormat/>
    <w:rsid w:val="00B42A91"/>
    <w:pPr>
      <w:keepNext/>
      <w:ind w:right="120"/>
      <w:jc w:val="center"/>
      <w:outlineLvl w:val="7"/>
    </w:pPr>
    <w:rPr>
      <w:b/>
      <w:sz w:val="20"/>
    </w:rPr>
  </w:style>
  <w:style w:type="paragraph" w:styleId="Heading9">
    <w:name w:val="heading 9"/>
    <w:basedOn w:val="Normal"/>
    <w:next w:val="Normal"/>
    <w:qFormat/>
    <w:rsid w:val="00B42A91"/>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2A91"/>
    <w:pPr>
      <w:tabs>
        <w:tab w:val="center" w:pos="4320"/>
        <w:tab w:val="right" w:pos="8640"/>
      </w:tabs>
    </w:pPr>
  </w:style>
  <w:style w:type="paragraph" w:styleId="Footer">
    <w:name w:val="footer"/>
    <w:basedOn w:val="Normal"/>
    <w:link w:val="FooterChar"/>
    <w:uiPriority w:val="99"/>
    <w:rsid w:val="00B42A91"/>
    <w:pPr>
      <w:tabs>
        <w:tab w:val="center" w:pos="4320"/>
        <w:tab w:val="right" w:pos="8640"/>
      </w:tabs>
    </w:pPr>
  </w:style>
  <w:style w:type="character" w:styleId="PageNumber">
    <w:name w:val="page number"/>
    <w:basedOn w:val="DefaultParagraphFont"/>
    <w:rsid w:val="00B42A91"/>
  </w:style>
  <w:style w:type="paragraph" w:styleId="BlockText">
    <w:name w:val="Block Text"/>
    <w:basedOn w:val="Normal"/>
    <w:rsid w:val="00B42A91"/>
    <w:pPr>
      <w:spacing w:before="240"/>
      <w:ind w:left="720"/>
    </w:pPr>
  </w:style>
  <w:style w:type="paragraph" w:styleId="BodyText">
    <w:name w:val="Body Text"/>
    <w:basedOn w:val="Normal"/>
    <w:rsid w:val="00B42A91"/>
    <w:rPr>
      <w:rFonts w:ascii="Georgia" w:hAnsi="Georgia"/>
      <w:color w:val="000080"/>
      <w:sz w:val="22"/>
    </w:rPr>
  </w:style>
  <w:style w:type="paragraph" w:styleId="BodyText2">
    <w:name w:val="Body Text 2"/>
    <w:basedOn w:val="Normal"/>
    <w:rsid w:val="00B42A91"/>
    <w:rPr>
      <w:sz w:val="20"/>
    </w:rPr>
  </w:style>
  <w:style w:type="paragraph" w:customStyle="1" w:styleId="xl26">
    <w:name w:val="xl26"/>
    <w:basedOn w:val="Normal"/>
    <w:rsid w:val="00B42A91"/>
    <w:pPr>
      <w:pBdr>
        <w:top w:val="single" w:sz="4" w:space="0" w:color="auto"/>
        <w:left w:val="single" w:sz="4" w:space="0" w:color="auto"/>
        <w:bottom w:val="single" w:sz="4" w:space="0" w:color="auto"/>
      </w:pBdr>
      <w:shd w:val="clear" w:color="auto" w:fill="C0C0C0"/>
      <w:spacing w:before="100" w:beforeAutospacing="1" w:after="100" w:afterAutospacing="1"/>
    </w:pPr>
    <w:rPr>
      <w:rFonts w:ascii="Arial" w:eastAsia="Arial Unicode MS" w:hAnsi="Arial" w:cs="Arial"/>
      <w:b/>
      <w:bCs/>
    </w:rPr>
  </w:style>
  <w:style w:type="paragraph" w:customStyle="1" w:styleId="xl27">
    <w:name w:val="xl27"/>
    <w:basedOn w:val="Normal"/>
    <w:rsid w:val="00B42A91"/>
    <w:pPr>
      <w:pBdr>
        <w:top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B42A91"/>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B42A91"/>
    <w:pPr>
      <w:pBdr>
        <w:top w:val="single" w:sz="4" w:space="0" w:color="auto"/>
        <w:left w:val="single" w:sz="4" w:space="0" w:color="auto"/>
        <w:right w:val="single" w:sz="4" w:space="0" w:color="auto"/>
      </w:pBdr>
      <w:spacing w:before="100" w:beforeAutospacing="1" w:after="100" w:afterAutospacing="1"/>
      <w:jc w:val="center"/>
    </w:pPr>
    <w:rPr>
      <w:rFonts w:ascii="CG Omega" w:eastAsia="Arial Unicode MS" w:hAnsi="CG Omega" w:cs="Arial Unicode MS"/>
      <w:b/>
      <w:bCs/>
      <w:sz w:val="22"/>
      <w:szCs w:val="22"/>
    </w:rPr>
  </w:style>
  <w:style w:type="paragraph" w:customStyle="1" w:styleId="xl31">
    <w:name w:val="xl31"/>
    <w:basedOn w:val="Normal"/>
    <w:rsid w:val="00B42A91"/>
    <w:pPr>
      <w:pBdr>
        <w:top w:val="single" w:sz="4" w:space="0" w:color="auto"/>
        <w:left w:val="single" w:sz="4" w:space="0" w:color="auto"/>
        <w:right w:val="single" w:sz="4" w:space="0" w:color="auto"/>
      </w:pBdr>
      <w:spacing w:before="100" w:beforeAutospacing="1" w:after="100" w:afterAutospacing="1"/>
    </w:pPr>
    <w:rPr>
      <w:rFonts w:ascii="CG Omega" w:eastAsia="Arial Unicode MS" w:hAnsi="CG Omega" w:cs="Arial Unicode MS"/>
      <w:b/>
      <w:bCs/>
      <w:sz w:val="22"/>
      <w:szCs w:val="22"/>
    </w:rPr>
  </w:style>
  <w:style w:type="paragraph" w:customStyle="1" w:styleId="xl32">
    <w:name w:val="xl32"/>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33">
    <w:name w:val="xl33"/>
    <w:basedOn w:val="Normal"/>
    <w:rsid w:val="00B42A91"/>
    <w:pPr>
      <w:pBdr>
        <w:top w:val="single" w:sz="4" w:space="0" w:color="auto"/>
        <w:bottom w:val="single" w:sz="4" w:space="0" w:color="auto"/>
      </w:pBdr>
      <w:shd w:val="clear" w:color="auto" w:fill="C0C0C0"/>
      <w:spacing w:before="100" w:beforeAutospacing="1" w:after="100" w:afterAutospacing="1"/>
      <w:jc w:val="right"/>
    </w:pPr>
    <w:rPr>
      <w:rFonts w:ascii="Arial" w:eastAsia="Arial Unicode MS" w:hAnsi="Arial" w:cs="Arial"/>
    </w:rPr>
  </w:style>
  <w:style w:type="paragraph" w:customStyle="1" w:styleId="xl34">
    <w:name w:val="xl34"/>
    <w:basedOn w:val="Normal"/>
    <w:rsid w:val="00B42A91"/>
    <w:pPr>
      <w:pBdr>
        <w:top w:val="single" w:sz="4" w:space="0" w:color="auto"/>
        <w:bottom w:val="single" w:sz="4" w:space="0" w:color="auto"/>
        <w:right w:val="single" w:sz="4" w:space="0" w:color="auto"/>
      </w:pBdr>
      <w:shd w:val="clear" w:color="auto" w:fill="C0C0C0"/>
      <w:spacing w:before="100" w:beforeAutospacing="1" w:after="100" w:afterAutospacing="1"/>
      <w:jc w:val="right"/>
    </w:pPr>
    <w:rPr>
      <w:rFonts w:ascii="Arial" w:eastAsia="Arial Unicode MS" w:hAnsi="Arial" w:cs="Arial"/>
    </w:rPr>
  </w:style>
  <w:style w:type="paragraph" w:customStyle="1" w:styleId="xl35">
    <w:name w:val="xl35"/>
    <w:basedOn w:val="Normal"/>
    <w:rsid w:val="00B42A9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b/>
      <w:bCs/>
    </w:rPr>
  </w:style>
  <w:style w:type="character" w:styleId="Hyperlink">
    <w:name w:val="Hyperlink"/>
    <w:basedOn w:val="DefaultParagraphFont"/>
    <w:uiPriority w:val="99"/>
    <w:rsid w:val="00B42A91"/>
    <w:rPr>
      <w:color w:val="0000FF"/>
      <w:u w:val="single"/>
    </w:rPr>
  </w:style>
  <w:style w:type="character" w:styleId="FollowedHyperlink">
    <w:name w:val="FollowedHyperlink"/>
    <w:basedOn w:val="DefaultParagraphFont"/>
    <w:rsid w:val="00B42A91"/>
    <w:rPr>
      <w:color w:val="800080"/>
      <w:u w:val="single"/>
    </w:rPr>
  </w:style>
  <w:style w:type="paragraph" w:styleId="NormalWeb">
    <w:name w:val="Normal (Web)"/>
    <w:basedOn w:val="Normal"/>
    <w:uiPriority w:val="99"/>
    <w:rsid w:val="00B42A91"/>
    <w:pPr>
      <w:spacing w:before="100" w:beforeAutospacing="1" w:after="100" w:afterAutospacing="1"/>
    </w:pPr>
    <w:rPr>
      <w:rFonts w:ascii="Georgia" w:eastAsia="Arial Unicode MS" w:hAnsi="Georgia" w:cs="Arial Unicode MS"/>
      <w:sz w:val="20"/>
      <w:szCs w:val="20"/>
    </w:rPr>
  </w:style>
  <w:style w:type="paragraph" w:styleId="Closing">
    <w:name w:val="Closing"/>
    <w:basedOn w:val="Normal"/>
    <w:rsid w:val="00B42A91"/>
    <w:pPr>
      <w:ind w:left="4320"/>
    </w:pPr>
  </w:style>
  <w:style w:type="paragraph" w:styleId="FootnoteText">
    <w:name w:val="footnote text"/>
    <w:basedOn w:val="Normal"/>
    <w:link w:val="FootnoteTextChar"/>
    <w:rsid w:val="00804C09"/>
    <w:rPr>
      <w:sz w:val="18"/>
      <w:szCs w:val="20"/>
    </w:rPr>
  </w:style>
  <w:style w:type="character" w:styleId="FootnoteReference">
    <w:name w:val="footnote reference"/>
    <w:basedOn w:val="DefaultParagraphFont"/>
    <w:rsid w:val="00B42A91"/>
    <w:rPr>
      <w:vertAlign w:val="superscript"/>
    </w:rPr>
  </w:style>
  <w:style w:type="paragraph" w:styleId="BalloonText">
    <w:name w:val="Balloon Text"/>
    <w:basedOn w:val="Normal"/>
    <w:semiHidden/>
    <w:rsid w:val="00B42A91"/>
    <w:rPr>
      <w:rFonts w:ascii="Tahoma" w:hAnsi="Tahoma" w:cs="Tahoma"/>
      <w:sz w:val="16"/>
      <w:szCs w:val="16"/>
    </w:rPr>
  </w:style>
  <w:style w:type="paragraph" w:styleId="Title">
    <w:name w:val="Title"/>
    <w:basedOn w:val="Normal"/>
    <w:qFormat/>
    <w:rsid w:val="00B42A91"/>
    <w:pPr>
      <w:jc w:val="center"/>
    </w:pPr>
    <w:rPr>
      <w:b/>
      <w:color w:val="000000"/>
      <w:sz w:val="32"/>
      <w:szCs w:val="28"/>
    </w:rPr>
  </w:style>
  <w:style w:type="paragraph" w:styleId="BodyTextIndent">
    <w:name w:val="Body Text Indent"/>
    <w:basedOn w:val="Normal"/>
    <w:rsid w:val="00B42A91"/>
    <w:pPr>
      <w:ind w:left="360" w:hanging="360"/>
    </w:pPr>
  </w:style>
  <w:style w:type="paragraph" w:customStyle="1" w:styleId="BodytextPVPA">
    <w:name w:val="Body text PVPA"/>
    <w:basedOn w:val="BodyText"/>
    <w:rsid w:val="00B42A91"/>
    <w:pPr>
      <w:keepNext/>
      <w:ind w:left="360"/>
      <w:jc w:val="both"/>
    </w:pPr>
    <w:rPr>
      <w:rFonts w:ascii="Times New Roman" w:hAnsi="Times New Roman"/>
      <w:color w:val="auto"/>
      <w:sz w:val="24"/>
      <w:szCs w:val="20"/>
    </w:rPr>
  </w:style>
  <w:style w:type="paragraph" w:styleId="BodyTextIndent2">
    <w:name w:val="Body Text Indent 2"/>
    <w:basedOn w:val="Normal"/>
    <w:rsid w:val="00B42A91"/>
    <w:pPr>
      <w:ind w:left="720"/>
    </w:pPr>
  </w:style>
  <w:style w:type="character" w:styleId="Strong">
    <w:name w:val="Strong"/>
    <w:basedOn w:val="DefaultParagraphFont"/>
    <w:qFormat/>
    <w:rsid w:val="00B42A91"/>
    <w:rPr>
      <w:b/>
      <w:bCs/>
    </w:rPr>
  </w:style>
  <w:style w:type="paragraph" w:styleId="DocumentMap">
    <w:name w:val="Document Map"/>
    <w:basedOn w:val="Normal"/>
    <w:semiHidden/>
    <w:rsid w:val="00B42A91"/>
    <w:pPr>
      <w:shd w:val="clear" w:color="auto" w:fill="000080"/>
    </w:pPr>
    <w:rPr>
      <w:rFonts w:ascii="Tahoma" w:hAnsi="Tahoma" w:cs="Tahoma"/>
    </w:rPr>
  </w:style>
  <w:style w:type="paragraph" w:customStyle="1" w:styleId="InvwQuote">
    <w:name w:val="InvwQuote"/>
    <w:basedOn w:val="Normal"/>
    <w:next w:val="Normal"/>
    <w:rsid w:val="00B42A91"/>
    <w:pPr>
      <w:ind w:left="1166" w:right="720" w:hanging="446"/>
    </w:pPr>
    <w:rPr>
      <w:szCs w:val="20"/>
    </w:rPr>
  </w:style>
  <w:style w:type="paragraph" w:customStyle="1" w:styleId="xl36">
    <w:name w:val="xl36"/>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37">
    <w:name w:val="xl37"/>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38">
    <w:name w:val="xl38"/>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39">
    <w:name w:val="xl39"/>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40">
    <w:name w:val="xl40"/>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41">
    <w:name w:val="xl41"/>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42">
    <w:name w:val="xl42"/>
    <w:basedOn w:val="Normal"/>
    <w:rsid w:val="00B42A91"/>
    <w:pPr>
      <w:pBdr>
        <w:top w:val="single" w:sz="4" w:space="0" w:color="auto"/>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styleId="BodyTextIndent3">
    <w:name w:val="Body Text Indent 3"/>
    <w:basedOn w:val="Normal"/>
    <w:rsid w:val="00B42A91"/>
    <w:pPr>
      <w:ind w:left="720"/>
    </w:pPr>
    <w:rPr>
      <w:rFonts w:ascii="Times" w:eastAsia="Times" w:hAnsi="Times"/>
      <w:szCs w:val="20"/>
    </w:rPr>
  </w:style>
  <w:style w:type="paragraph" w:styleId="TOC2">
    <w:name w:val="toc 2"/>
    <w:basedOn w:val="Normal"/>
    <w:next w:val="Normal"/>
    <w:autoRedefine/>
    <w:uiPriority w:val="39"/>
    <w:rsid w:val="00AB5E06"/>
    <w:pPr>
      <w:ind w:firstLine="720"/>
    </w:pPr>
    <w:rPr>
      <w:i/>
    </w:rPr>
  </w:style>
  <w:style w:type="paragraph" w:styleId="BodyText3">
    <w:name w:val="Body Text 3"/>
    <w:basedOn w:val="Normal"/>
    <w:rsid w:val="00B42A91"/>
    <w:rPr>
      <w:b/>
      <w:bCs/>
    </w:rPr>
  </w:style>
  <w:style w:type="paragraph" w:customStyle="1" w:styleId="border004386">
    <w:name w:val="border004386"/>
    <w:basedOn w:val="Normal"/>
    <w:rsid w:val="00B42A91"/>
    <w:pPr>
      <w:pBdr>
        <w:top w:val="single" w:sz="6" w:space="0" w:color="004386"/>
        <w:left w:val="single" w:sz="6" w:space="0" w:color="004386"/>
        <w:bottom w:val="single" w:sz="6" w:space="0" w:color="004386"/>
        <w:right w:val="single" w:sz="6" w:space="0" w:color="004386"/>
      </w:pBdr>
      <w:spacing w:before="100" w:beforeAutospacing="1" w:after="100" w:afterAutospacing="1"/>
    </w:pPr>
    <w:rPr>
      <w:rFonts w:ascii="Georgia" w:eastAsia="Arial Unicode MS" w:hAnsi="Georgia" w:cs="Arial Unicode MS"/>
      <w:sz w:val="20"/>
      <w:szCs w:val="20"/>
    </w:rPr>
  </w:style>
  <w:style w:type="paragraph" w:customStyle="1" w:styleId="border91a8ce">
    <w:name w:val="border91a8ce"/>
    <w:basedOn w:val="Normal"/>
    <w:rsid w:val="00B42A91"/>
    <w:pPr>
      <w:pBdr>
        <w:top w:val="single" w:sz="6" w:space="0" w:color="91A8CE"/>
        <w:left w:val="single" w:sz="6" w:space="0" w:color="91A8CE"/>
        <w:bottom w:val="single" w:sz="6" w:space="0" w:color="91A8CE"/>
        <w:right w:val="single" w:sz="6" w:space="0" w:color="91A8CE"/>
      </w:pBdr>
      <w:spacing w:before="100" w:beforeAutospacing="1" w:after="100" w:afterAutospacing="1"/>
    </w:pPr>
    <w:rPr>
      <w:rFonts w:ascii="Georgia" w:eastAsia="Arial Unicode MS" w:hAnsi="Georgia" w:cs="Arial Unicode MS"/>
      <w:sz w:val="20"/>
      <w:szCs w:val="20"/>
    </w:rPr>
  </w:style>
  <w:style w:type="paragraph" w:customStyle="1" w:styleId="borderccc">
    <w:name w:val="borderccc"/>
    <w:basedOn w:val="Normal"/>
    <w:rsid w:val="00B42A91"/>
    <w:pPr>
      <w:pBdr>
        <w:top w:val="single" w:sz="6" w:space="0" w:color="CCCCCC"/>
        <w:left w:val="single" w:sz="6" w:space="0" w:color="CCCCCC"/>
        <w:bottom w:val="single" w:sz="6" w:space="0" w:color="CCCCCC"/>
        <w:right w:val="single" w:sz="6" w:space="0" w:color="CCCCCC"/>
      </w:pBdr>
      <w:spacing w:before="100" w:beforeAutospacing="1" w:after="100" w:afterAutospacing="1"/>
    </w:pPr>
    <w:rPr>
      <w:rFonts w:ascii="Georgia" w:eastAsia="Arial Unicode MS" w:hAnsi="Georgia" w:cs="Arial Unicode MS"/>
      <w:sz w:val="20"/>
      <w:szCs w:val="20"/>
    </w:rPr>
  </w:style>
  <w:style w:type="paragraph" w:customStyle="1" w:styleId="bordereee">
    <w:name w:val="bordereee"/>
    <w:basedOn w:val="Normal"/>
    <w:rsid w:val="00B42A91"/>
    <w:pPr>
      <w:pBdr>
        <w:top w:val="single" w:sz="6" w:space="0" w:color="EEEEEE"/>
        <w:left w:val="single" w:sz="6" w:space="0" w:color="EEEEEE"/>
        <w:bottom w:val="single" w:sz="6" w:space="0" w:color="EEEEEE"/>
        <w:right w:val="single" w:sz="6" w:space="0" w:color="EEEEEE"/>
      </w:pBdr>
      <w:spacing w:before="100" w:beforeAutospacing="1" w:after="100" w:afterAutospacing="1"/>
    </w:pPr>
    <w:rPr>
      <w:rFonts w:ascii="Georgia" w:eastAsia="Arial Unicode MS" w:hAnsi="Georgia" w:cs="Arial Unicode MS"/>
      <w:sz w:val="20"/>
      <w:szCs w:val="20"/>
    </w:rPr>
  </w:style>
  <w:style w:type="paragraph" w:customStyle="1" w:styleId="border000">
    <w:name w:val="border000"/>
    <w:basedOn w:val="Normal"/>
    <w:rsid w:val="00B42A91"/>
    <w:pPr>
      <w:pBdr>
        <w:top w:val="single" w:sz="6" w:space="0" w:color="000000"/>
        <w:left w:val="single" w:sz="6" w:space="0" w:color="000000"/>
        <w:bottom w:val="single" w:sz="6" w:space="0" w:color="000000"/>
        <w:right w:val="single" w:sz="6" w:space="0" w:color="000000"/>
      </w:pBdr>
      <w:spacing w:before="100" w:beforeAutospacing="1" w:after="100" w:afterAutospacing="1"/>
    </w:pPr>
    <w:rPr>
      <w:rFonts w:ascii="Georgia" w:eastAsia="Arial Unicode MS" w:hAnsi="Georgia" w:cs="Arial Unicode MS"/>
      <w:sz w:val="20"/>
      <w:szCs w:val="20"/>
    </w:rPr>
  </w:style>
  <w:style w:type="paragraph" w:customStyle="1" w:styleId="borderl">
    <w:name w:val="borderl"/>
    <w:basedOn w:val="Normal"/>
    <w:rsid w:val="00B42A91"/>
    <w:pPr>
      <w:pBdr>
        <w:left w:val="single" w:sz="6" w:space="0" w:color="auto"/>
      </w:pBdr>
      <w:spacing w:before="100" w:beforeAutospacing="1" w:after="100" w:afterAutospacing="1"/>
    </w:pPr>
    <w:rPr>
      <w:rFonts w:ascii="Georgia" w:eastAsia="Arial Unicode MS" w:hAnsi="Georgia" w:cs="Arial Unicode MS"/>
      <w:sz w:val="20"/>
      <w:szCs w:val="20"/>
    </w:rPr>
  </w:style>
  <w:style w:type="paragraph" w:customStyle="1" w:styleId="borderr">
    <w:name w:val="borderr"/>
    <w:basedOn w:val="Normal"/>
    <w:rsid w:val="00B42A91"/>
    <w:pPr>
      <w:pBdr>
        <w:right w:val="single" w:sz="6" w:space="0" w:color="auto"/>
      </w:pBdr>
      <w:spacing w:before="100" w:beforeAutospacing="1" w:after="100" w:afterAutospacing="1"/>
    </w:pPr>
    <w:rPr>
      <w:rFonts w:ascii="Georgia" w:eastAsia="Arial Unicode MS" w:hAnsi="Georgia" w:cs="Arial Unicode MS"/>
      <w:sz w:val="20"/>
      <w:szCs w:val="20"/>
    </w:rPr>
  </w:style>
  <w:style w:type="paragraph" w:customStyle="1" w:styleId="bordert">
    <w:name w:val="bordert"/>
    <w:basedOn w:val="Normal"/>
    <w:rsid w:val="00B42A91"/>
    <w:pPr>
      <w:pBdr>
        <w:top w:val="single" w:sz="6" w:space="0" w:color="auto"/>
      </w:pBdr>
      <w:spacing w:before="100" w:beforeAutospacing="1" w:after="100" w:afterAutospacing="1"/>
    </w:pPr>
    <w:rPr>
      <w:rFonts w:ascii="Georgia" w:eastAsia="Arial Unicode MS" w:hAnsi="Georgia" w:cs="Arial Unicode MS"/>
      <w:sz w:val="20"/>
      <w:szCs w:val="20"/>
    </w:rPr>
  </w:style>
  <w:style w:type="paragraph" w:customStyle="1" w:styleId="borderb">
    <w:name w:val="borderb"/>
    <w:basedOn w:val="Normal"/>
    <w:rsid w:val="00B42A91"/>
    <w:pPr>
      <w:pBdr>
        <w:bottom w:val="single" w:sz="6" w:space="0" w:color="auto"/>
      </w:pBdr>
      <w:spacing w:before="100" w:beforeAutospacing="1" w:after="100" w:afterAutospacing="1"/>
    </w:pPr>
    <w:rPr>
      <w:rFonts w:ascii="Georgia" w:eastAsia="Arial Unicode MS" w:hAnsi="Georgia" w:cs="Arial Unicode MS"/>
      <w:sz w:val="20"/>
      <w:szCs w:val="20"/>
    </w:rPr>
  </w:style>
  <w:style w:type="paragraph" w:customStyle="1" w:styleId="nowrap">
    <w:name w:val="nowrap"/>
    <w:basedOn w:val="Normal"/>
    <w:rsid w:val="00B42A91"/>
    <w:pPr>
      <w:spacing w:before="100" w:beforeAutospacing="1" w:after="100" w:afterAutospacing="1"/>
    </w:pPr>
    <w:rPr>
      <w:rFonts w:ascii="Georgia" w:eastAsia="Arial Unicode MS" w:hAnsi="Georgia" w:cs="Arial Unicode MS"/>
      <w:sz w:val="20"/>
      <w:szCs w:val="20"/>
    </w:rPr>
  </w:style>
  <w:style w:type="paragraph" w:customStyle="1" w:styleId="center">
    <w:name w:val="center"/>
    <w:basedOn w:val="Normal"/>
    <w:rsid w:val="00B42A91"/>
    <w:pPr>
      <w:spacing w:before="100" w:beforeAutospacing="1" w:after="100" w:afterAutospacing="1"/>
      <w:jc w:val="center"/>
    </w:pPr>
    <w:rPr>
      <w:rFonts w:ascii="Georgia" w:eastAsia="Arial Unicode MS" w:hAnsi="Georgia" w:cs="Arial Unicode MS"/>
      <w:sz w:val="20"/>
      <w:szCs w:val="20"/>
    </w:rPr>
  </w:style>
  <w:style w:type="paragraph" w:customStyle="1" w:styleId="left">
    <w:name w:val="left"/>
    <w:basedOn w:val="Normal"/>
    <w:rsid w:val="00B42A91"/>
    <w:pPr>
      <w:spacing w:before="100" w:beforeAutospacing="1" w:after="100" w:afterAutospacing="1"/>
    </w:pPr>
    <w:rPr>
      <w:rFonts w:ascii="Georgia" w:eastAsia="Arial Unicode MS" w:hAnsi="Georgia" w:cs="Arial Unicode MS"/>
      <w:sz w:val="20"/>
      <w:szCs w:val="20"/>
    </w:rPr>
  </w:style>
  <w:style w:type="paragraph" w:customStyle="1" w:styleId="right">
    <w:name w:val="right"/>
    <w:basedOn w:val="Normal"/>
    <w:rsid w:val="00B42A91"/>
    <w:pPr>
      <w:spacing w:before="100" w:beforeAutospacing="1" w:after="100" w:afterAutospacing="1"/>
      <w:jc w:val="right"/>
    </w:pPr>
    <w:rPr>
      <w:rFonts w:ascii="Georgia" w:eastAsia="Arial Unicode MS" w:hAnsi="Georgia" w:cs="Arial Unicode MS"/>
      <w:sz w:val="20"/>
      <w:szCs w:val="20"/>
    </w:rPr>
  </w:style>
  <w:style w:type="paragraph" w:customStyle="1" w:styleId="middle">
    <w:name w:val="middle"/>
    <w:basedOn w:val="Normal"/>
    <w:rsid w:val="00B42A91"/>
    <w:pPr>
      <w:spacing w:before="100" w:beforeAutospacing="1" w:after="100" w:afterAutospacing="1"/>
      <w:textAlignment w:val="center"/>
    </w:pPr>
    <w:rPr>
      <w:rFonts w:ascii="Georgia" w:eastAsia="Arial Unicode MS" w:hAnsi="Georgia" w:cs="Arial Unicode MS"/>
      <w:sz w:val="20"/>
      <w:szCs w:val="20"/>
    </w:rPr>
  </w:style>
  <w:style w:type="paragraph" w:customStyle="1" w:styleId="bottom">
    <w:name w:val="bottom"/>
    <w:basedOn w:val="Normal"/>
    <w:rsid w:val="00B42A91"/>
    <w:pPr>
      <w:spacing w:before="100" w:beforeAutospacing="1" w:after="100" w:afterAutospacing="1"/>
      <w:textAlignment w:val="bottom"/>
    </w:pPr>
    <w:rPr>
      <w:rFonts w:ascii="Georgia" w:eastAsia="Arial Unicode MS" w:hAnsi="Georgia" w:cs="Arial Unicode MS"/>
      <w:sz w:val="20"/>
      <w:szCs w:val="20"/>
    </w:rPr>
  </w:style>
  <w:style w:type="paragraph" w:customStyle="1" w:styleId="noline">
    <w:name w:val="noline"/>
    <w:basedOn w:val="Normal"/>
    <w:rsid w:val="00B42A91"/>
    <w:pPr>
      <w:spacing w:before="100" w:beforeAutospacing="1" w:after="100" w:afterAutospacing="1"/>
    </w:pPr>
    <w:rPr>
      <w:rFonts w:ascii="Georgia" w:eastAsia="Arial Unicode MS" w:hAnsi="Georgia" w:cs="Arial Unicode MS"/>
      <w:sz w:val="20"/>
      <w:szCs w:val="20"/>
    </w:rPr>
  </w:style>
  <w:style w:type="paragraph" w:customStyle="1" w:styleId="nav">
    <w:name w:val="nav"/>
    <w:basedOn w:val="Normal"/>
    <w:rsid w:val="00B42A91"/>
    <w:pPr>
      <w:spacing w:before="100" w:beforeAutospacing="1" w:after="100" w:afterAutospacing="1"/>
    </w:pPr>
    <w:rPr>
      <w:rFonts w:ascii="Verdana" w:eastAsia="Arial Unicode MS" w:hAnsi="Verdana" w:cs="Arial Unicode MS"/>
      <w:sz w:val="15"/>
      <w:szCs w:val="15"/>
    </w:rPr>
  </w:style>
  <w:style w:type="paragraph" w:customStyle="1" w:styleId="headlist">
    <w:name w:val="headlist"/>
    <w:basedOn w:val="Normal"/>
    <w:rsid w:val="00B42A91"/>
    <w:pPr>
      <w:spacing w:before="100" w:beforeAutospacing="1" w:after="100" w:afterAutospacing="1"/>
    </w:pPr>
    <w:rPr>
      <w:rFonts w:ascii="Verdana" w:eastAsia="Arial Unicode MS" w:hAnsi="Verdana" w:cs="Arial Unicode MS"/>
      <w:b/>
      <w:bCs/>
      <w:sz w:val="21"/>
      <w:szCs w:val="21"/>
    </w:rPr>
  </w:style>
  <w:style w:type="paragraph" w:customStyle="1" w:styleId="lg">
    <w:name w:val="lg"/>
    <w:basedOn w:val="Normal"/>
    <w:rsid w:val="00B42A91"/>
    <w:pPr>
      <w:spacing w:before="100" w:beforeAutospacing="1" w:after="100" w:afterAutospacing="1"/>
    </w:pPr>
    <w:rPr>
      <w:rFonts w:ascii="Verdana" w:eastAsia="Arial Unicode MS" w:hAnsi="Verdana" w:cs="Arial Unicode MS"/>
      <w:b/>
      <w:bCs/>
      <w:sz w:val="18"/>
      <w:szCs w:val="18"/>
    </w:rPr>
  </w:style>
  <w:style w:type="paragraph" w:customStyle="1" w:styleId="med">
    <w:name w:val="med"/>
    <w:basedOn w:val="Normal"/>
    <w:rsid w:val="00B42A91"/>
    <w:pPr>
      <w:spacing w:before="100" w:beforeAutospacing="1" w:after="100" w:afterAutospacing="1"/>
    </w:pPr>
    <w:rPr>
      <w:rFonts w:ascii="Verdana" w:eastAsia="Arial Unicode MS" w:hAnsi="Verdana" w:cs="Arial Unicode MS"/>
      <w:sz w:val="17"/>
      <w:szCs w:val="17"/>
    </w:rPr>
  </w:style>
  <w:style w:type="paragraph" w:customStyle="1" w:styleId="head">
    <w:name w:val="head"/>
    <w:basedOn w:val="Normal"/>
    <w:rsid w:val="00B42A91"/>
    <w:pPr>
      <w:spacing w:before="100" w:beforeAutospacing="1" w:after="100" w:afterAutospacing="1"/>
    </w:pPr>
    <w:rPr>
      <w:rFonts w:ascii="Georgia" w:eastAsia="Arial Unicode MS" w:hAnsi="Georgia" w:cs="Arial Unicode MS"/>
      <w:sz w:val="23"/>
      <w:szCs w:val="23"/>
    </w:rPr>
  </w:style>
  <w:style w:type="paragraph" w:styleId="List">
    <w:name w:val="List"/>
    <w:basedOn w:val="Normal"/>
    <w:rsid w:val="00B42A91"/>
    <w:pPr>
      <w:spacing w:before="100" w:beforeAutospacing="1" w:after="100" w:afterAutospacing="1"/>
    </w:pPr>
    <w:rPr>
      <w:rFonts w:ascii="Georgia" w:eastAsia="Arial Unicode MS" w:hAnsi="Georgia" w:cs="Arial Unicode MS"/>
      <w:sz w:val="18"/>
      <w:szCs w:val="18"/>
    </w:rPr>
  </w:style>
  <w:style w:type="paragraph" w:customStyle="1" w:styleId="p">
    <w:name w:val="p"/>
    <w:basedOn w:val="Normal"/>
    <w:rsid w:val="00B42A91"/>
    <w:pPr>
      <w:spacing w:before="100" w:beforeAutospacing="1" w:after="100" w:afterAutospacing="1"/>
    </w:pPr>
    <w:rPr>
      <w:rFonts w:ascii="Georgia" w:eastAsia="Arial Unicode MS" w:hAnsi="Georgia" w:cs="Arial Unicode MS"/>
      <w:sz w:val="20"/>
      <w:szCs w:val="20"/>
    </w:rPr>
  </w:style>
  <w:style w:type="paragraph" w:customStyle="1" w:styleId="Quote1">
    <w:name w:val="Quote1"/>
    <w:basedOn w:val="Normal"/>
    <w:rsid w:val="00B42A91"/>
    <w:pPr>
      <w:spacing w:before="100" w:beforeAutospacing="1" w:after="100" w:afterAutospacing="1"/>
    </w:pPr>
    <w:rPr>
      <w:rFonts w:ascii="Georgia" w:eastAsia="Arial Unicode MS" w:hAnsi="Georgia" w:cs="Arial Unicode MS"/>
      <w:color w:val="FFFFFF"/>
      <w:sz w:val="20"/>
      <w:szCs w:val="20"/>
    </w:rPr>
  </w:style>
  <w:style w:type="paragraph" w:customStyle="1" w:styleId="small">
    <w:name w:val="small"/>
    <w:basedOn w:val="Normal"/>
    <w:rsid w:val="00B42A91"/>
    <w:pPr>
      <w:spacing w:before="100" w:beforeAutospacing="1" w:after="100" w:afterAutospacing="1"/>
    </w:pPr>
    <w:rPr>
      <w:rFonts w:ascii="Georgia" w:eastAsia="Arial Unicode MS" w:hAnsi="Georgia" w:cs="Arial Unicode MS"/>
      <w:sz w:val="14"/>
      <w:szCs w:val="14"/>
    </w:rPr>
  </w:style>
  <w:style w:type="paragraph" w:customStyle="1" w:styleId="linethru">
    <w:name w:val="linethru"/>
    <w:basedOn w:val="Normal"/>
    <w:rsid w:val="00B42A91"/>
    <w:pPr>
      <w:spacing w:before="100" w:beforeAutospacing="1" w:after="100" w:afterAutospacing="1"/>
    </w:pPr>
    <w:rPr>
      <w:rFonts w:ascii="Georgia" w:eastAsia="Arial Unicode MS" w:hAnsi="Georgia" w:cs="Arial Unicode MS"/>
      <w:strike/>
      <w:sz w:val="20"/>
      <w:szCs w:val="20"/>
    </w:rPr>
  </w:style>
  <w:style w:type="paragraph" w:customStyle="1" w:styleId="bold">
    <w:name w:val="bold"/>
    <w:basedOn w:val="Normal"/>
    <w:rsid w:val="00B42A91"/>
    <w:pPr>
      <w:spacing w:before="100" w:beforeAutospacing="1" w:after="100" w:afterAutospacing="1"/>
    </w:pPr>
    <w:rPr>
      <w:rFonts w:ascii="Georgia" w:eastAsia="Arial Unicode MS" w:hAnsi="Georgia" w:cs="Arial Unicode MS"/>
      <w:b/>
      <w:bCs/>
      <w:sz w:val="20"/>
      <w:szCs w:val="20"/>
    </w:rPr>
  </w:style>
  <w:style w:type="paragraph" w:customStyle="1" w:styleId="em">
    <w:name w:val="em"/>
    <w:basedOn w:val="Normal"/>
    <w:rsid w:val="00B42A91"/>
    <w:pPr>
      <w:spacing w:before="100" w:beforeAutospacing="1" w:after="100" w:afterAutospacing="1"/>
    </w:pPr>
    <w:rPr>
      <w:rFonts w:ascii="Georgia" w:eastAsia="Arial Unicode MS" w:hAnsi="Georgia" w:cs="Arial Unicode MS"/>
      <w:i/>
      <w:iCs/>
      <w:sz w:val="20"/>
      <w:szCs w:val="20"/>
    </w:rPr>
  </w:style>
  <w:style w:type="paragraph" w:customStyle="1" w:styleId="norm">
    <w:name w:val="norm"/>
    <w:basedOn w:val="Normal"/>
    <w:rsid w:val="00B42A91"/>
    <w:pPr>
      <w:spacing w:before="100" w:beforeAutospacing="1" w:after="100" w:afterAutospacing="1"/>
    </w:pPr>
    <w:rPr>
      <w:rFonts w:ascii="Georgia" w:eastAsia="Arial Unicode MS" w:hAnsi="Georgia" w:cs="Arial Unicode MS"/>
      <w:sz w:val="20"/>
      <w:szCs w:val="20"/>
    </w:rPr>
  </w:style>
  <w:style w:type="paragraph" w:customStyle="1" w:styleId="section">
    <w:name w:val="section"/>
    <w:basedOn w:val="Normal"/>
    <w:rsid w:val="00B42A91"/>
    <w:pPr>
      <w:spacing w:before="100" w:beforeAutospacing="1" w:after="100" w:afterAutospacing="1"/>
    </w:pPr>
    <w:rPr>
      <w:rFonts w:ascii="Verdana" w:eastAsia="Arial Unicode MS" w:hAnsi="Verdana" w:cs="Arial Unicode MS"/>
      <w:b/>
      <w:bCs/>
      <w:color w:val="004386"/>
      <w:sz w:val="20"/>
      <w:szCs w:val="20"/>
    </w:rPr>
  </w:style>
  <w:style w:type="paragraph" w:customStyle="1" w:styleId="note">
    <w:name w:val="note"/>
    <w:basedOn w:val="Normal"/>
    <w:rsid w:val="00B42A91"/>
    <w:pPr>
      <w:spacing w:before="100" w:beforeAutospacing="1" w:after="100" w:afterAutospacing="1"/>
    </w:pPr>
    <w:rPr>
      <w:rFonts w:ascii="Georgia" w:eastAsia="Arial Unicode MS" w:hAnsi="Georgia" w:cs="Arial Unicode MS"/>
      <w:i/>
      <w:iCs/>
      <w:sz w:val="15"/>
      <w:szCs w:val="15"/>
    </w:rPr>
  </w:style>
  <w:style w:type="paragraph" w:customStyle="1" w:styleId="sup">
    <w:name w:val="sup"/>
    <w:basedOn w:val="Normal"/>
    <w:rsid w:val="00B42A91"/>
    <w:pPr>
      <w:spacing w:before="100" w:beforeAutospacing="1" w:after="100" w:afterAutospacing="1"/>
    </w:pPr>
    <w:rPr>
      <w:rFonts w:ascii="Georgia" w:eastAsia="Arial Unicode MS" w:hAnsi="Georgia" w:cs="Arial Unicode MS"/>
      <w:sz w:val="20"/>
      <w:szCs w:val="20"/>
      <w:vertAlign w:val="superscript"/>
    </w:rPr>
  </w:style>
  <w:style w:type="paragraph" w:customStyle="1" w:styleId="sub">
    <w:name w:val="sub"/>
    <w:basedOn w:val="Normal"/>
    <w:rsid w:val="00B42A91"/>
    <w:pPr>
      <w:spacing w:before="100" w:beforeAutospacing="1" w:after="100" w:afterAutospacing="1"/>
    </w:pPr>
    <w:rPr>
      <w:rFonts w:ascii="Georgia" w:eastAsia="Arial Unicode MS" w:hAnsi="Georgia" w:cs="Arial Unicode MS"/>
      <w:sz w:val="20"/>
      <w:szCs w:val="20"/>
      <w:vertAlign w:val="subscript"/>
    </w:rPr>
  </w:style>
  <w:style w:type="paragraph" w:customStyle="1" w:styleId="blk">
    <w:name w:val="blk"/>
    <w:basedOn w:val="Normal"/>
    <w:rsid w:val="00B42A91"/>
    <w:pPr>
      <w:spacing w:before="100" w:beforeAutospacing="1" w:after="100" w:afterAutospacing="1"/>
    </w:pPr>
    <w:rPr>
      <w:rFonts w:ascii="Georgia" w:eastAsia="Arial Unicode MS" w:hAnsi="Georgia" w:cs="Arial Unicode MS"/>
      <w:color w:val="000000"/>
      <w:sz w:val="20"/>
      <w:szCs w:val="20"/>
    </w:rPr>
  </w:style>
  <w:style w:type="paragraph" w:customStyle="1" w:styleId="blu2">
    <w:name w:val="blu2"/>
    <w:basedOn w:val="Normal"/>
    <w:rsid w:val="00B42A91"/>
    <w:pPr>
      <w:spacing w:before="100" w:beforeAutospacing="1" w:after="100" w:afterAutospacing="1"/>
    </w:pPr>
    <w:rPr>
      <w:rFonts w:ascii="Georgia" w:eastAsia="Arial Unicode MS" w:hAnsi="Georgia" w:cs="Arial Unicode MS"/>
      <w:color w:val="91A8CE"/>
      <w:sz w:val="20"/>
      <w:szCs w:val="20"/>
    </w:rPr>
  </w:style>
  <w:style w:type="paragraph" w:customStyle="1" w:styleId="blu">
    <w:name w:val="blu"/>
    <w:basedOn w:val="Normal"/>
    <w:rsid w:val="00B42A91"/>
    <w:pPr>
      <w:spacing w:before="100" w:beforeAutospacing="1" w:after="100" w:afterAutospacing="1"/>
    </w:pPr>
    <w:rPr>
      <w:rFonts w:ascii="Georgia" w:eastAsia="Arial Unicode MS" w:hAnsi="Georgia" w:cs="Arial Unicode MS"/>
      <w:color w:val="004386"/>
      <w:sz w:val="20"/>
      <w:szCs w:val="20"/>
    </w:rPr>
  </w:style>
  <w:style w:type="paragraph" w:customStyle="1" w:styleId="wht">
    <w:name w:val="wht"/>
    <w:basedOn w:val="Normal"/>
    <w:rsid w:val="00B42A91"/>
    <w:pPr>
      <w:spacing w:before="100" w:beforeAutospacing="1" w:after="100" w:afterAutospacing="1"/>
    </w:pPr>
    <w:rPr>
      <w:rFonts w:ascii="Georgia" w:eastAsia="Arial Unicode MS" w:hAnsi="Georgia" w:cs="Arial Unicode MS"/>
      <w:color w:val="FFFFFF"/>
      <w:sz w:val="20"/>
      <w:szCs w:val="20"/>
    </w:rPr>
  </w:style>
  <w:style w:type="paragraph" w:customStyle="1" w:styleId="orn">
    <w:name w:val="orn"/>
    <w:basedOn w:val="Normal"/>
    <w:rsid w:val="00B42A91"/>
    <w:pPr>
      <w:spacing w:before="100" w:beforeAutospacing="1" w:after="100" w:afterAutospacing="1"/>
    </w:pPr>
    <w:rPr>
      <w:rFonts w:ascii="Georgia" w:eastAsia="Arial Unicode MS" w:hAnsi="Georgia" w:cs="Arial Unicode MS"/>
      <w:color w:val="E28521"/>
      <w:sz w:val="20"/>
      <w:szCs w:val="20"/>
    </w:rPr>
  </w:style>
  <w:style w:type="paragraph" w:customStyle="1" w:styleId="ltbl">
    <w:name w:val="ltbl"/>
    <w:basedOn w:val="Normal"/>
    <w:rsid w:val="00B42A91"/>
    <w:pPr>
      <w:spacing w:before="100" w:beforeAutospacing="1" w:after="100" w:afterAutospacing="1"/>
    </w:pPr>
    <w:rPr>
      <w:rFonts w:ascii="Georgia" w:eastAsia="Arial Unicode MS" w:hAnsi="Georgia" w:cs="Arial Unicode MS"/>
      <w:color w:val="99CCFF"/>
      <w:sz w:val="20"/>
      <w:szCs w:val="20"/>
    </w:rPr>
  </w:style>
  <w:style w:type="paragraph" w:customStyle="1" w:styleId="medbl">
    <w:name w:val="medbl"/>
    <w:basedOn w:val="Normal"/>
    <w:rsid w:val="00B42A91"/>
    <w:pPr>
      <w:spacing w:before="100" w:beforeAutospacing="1" w:after="100" w:afterAutospacing="1"/>
    </w:pPr>
    <w:rPr>
      <w:rFonts w:ascii="Georgia" w:eastAsia="Arial Unicode MS" w:hAnsi="Georgia" w:cs="Arial Unicode MS"/>
      <w:color w:val="9999CC"/>
      <w:sz w:val="20"/>
      <w:szCs w:val="20"/>
    </w:rPr>
  </w:style>
  <w:style w:type="paragraph" w:customStyle="1" w:styleId="gry">
    <w:name w:val="gry"/>
    <w:basedOn w:val="Normal"/>
    <w:rsid w:val="00B42A91"/>
    <w:pPr>
      <w:spacing w:before="100" w:beforeAutospacing="1" w:after="100" w:afterAutospacing="1"/>
    </w:pPr>
    <w:rPr>
      <w:rFonts w:ascii="Georgia" w:eastAsia="Arial Unicode MS" w:hAnsi="Georgia" w:cs="Arial Unicode MS"/>
      <w:color w:val="CCCCCC"/>
      <w:sz w:val="20"/>
      <w:szCs w:val="20"/>
    </w:rPr>
  </w:style>
  <w:style w:type="paragraph" w:customStyle="1" w:styleId="red">
    <w:name w:val="red"/>
    <w:basedOn w:val="Normal"/>
    <w:rsid w:val="00B42A91"/>
    <w:pPr>
      <w:spacing w:before="100" w:beforeAutospacing="1" w:after="100" w:afterAutospacing="1"/>
    </w:pPr>
    <w:rPr>
      <w:rFonts w:ascii="Georgia" w:eastAsia="Arial Unicode MS" w:hAnsi="Georgia" w:cs="Arial Unicode MS"/>
      <w:color w:val="FF0000"/>
      <w:sz w:val="20"/>
      <w:szCs w:val="20"/>
    </w:rPr>
  </w:style>
  <w:style w:type="paragraph" w:customStyle="1" w:styleId="grn">
    <w:name w:val="grn"/>
    <w:basedOn w:val="Normal"/>
    <w:rsid w:val="00B42A91"/>
    <w:pPr>
      <w:spacing w:before="100" w:beforeAutospacing="1" w:after="100" w:afterAutospacing="1"/>
    </w:pPr>
    <w:rPr>
      <w:rFonts w:ascii="Georgia" w:eastAsia="Arial Unicode MS" w:hAnsi="Georgia" w:cs="Arial Unicode MS"/>
      <w:color w:val="33CC66"/>
      <w:sz w:val="20"/>
      <w:szCs w:val="20"/>
    </w:rPr>
  </w:style>
  <w:style w:type="paragraph" w:customStyle="1" w:styleId="dkgrn">
    <w:name w:val="dkgrn"/>
    <w:basedOn w:val="Normal"/>
    <w:rsid w:val="00B42A91"/>
    <w:pPr>
      <w:spacing w:before="100" w:beforeAutospacing="1" w:after="100" w:afterAutospacing="1"/>
    </w:pPr>
    <w:rPr>
      <w:rFonts w:ascii="Georgia" w:eastAsia="Arial Unicode MS" w:hAnsi="Georgia" w:cs="Arial Unicode MS"/>
      <w:color w:val="006600"/>
      <w:sz w:val="20"/>
      <w:szCs w:val="20"/>
    </w:rPr>
  </w:style>
  <w:style w:type="paragraph" w:customStyle="1" w:styleId="eee">
    <w:name w:val="eee"/>
    <w:basedOn w:val="Normal"/>
    <w:rsid w:val="00B42A91"/>
    <w:pPr>
      <w:shd w:val="clear" w:color="auto" w:fill="EEEEEE"/>
      <w:spacing w:before="100" w:beforeAutospacing="1" w:after="100" w:afterAutospacing="1"/>
    </w:pPr>
    <w:rPr>
      <w:rFonts w:ascii="Georgia" w:eastAsia="Arial Unicode MS" w:hAnsi="Georgia" w:cs="Arial Unicode MS"/>
      <w:sz w:val="20"/>
      <w:szCs w:val="20"/>
    </w:rPr>
  </w:style>
  <w:style w:type="paragraph" w:customStyle="1" w:styleId="ccc">
    <w:name w:val="ccc"/>
    <w:basedOn w:val="Normal"/>
    <w:rsid w:val="00B42A91"/>
    <w:pPr>
      <w:shd w:val="clear" w:color="auto" w:fill="CCCCCC"/>
      <w:spacing w:before="100" w:beforeAutospacing="1" w:after="100" w:afterAutospacing="1"/>
    </w:pPr>
    <w:rPr>
      <w:rFonts w:ascii="Georgia" w:eastAsia="Arial Unicode MS" w:hAnsi="Georgia" w:cs="Arial Unicode MS"/>
      <w:sz w:val="20"/>
      <w:szCs w:val="20"/>
    </w:rPr>
  </w:style>
  <w:style w:type="paragraph" w:customStyle="1" w:styleId="fff">
    <w:name w:val="fff"/>
    <w:basedOn w:val="Normal"/>
    <w:rsid w:val="00B42A91"/>
    <w:pPr>
      <w:shd w:val="clear" w:color="auto" w:fill="FFFFFF"/>
      <w:spacing w:before="100" w:beforeAutospacing="1" w:after="100" w:afterAutospacing="1"/>
    </w:pPr>
    <w:rPr>
      <w:rFonts w:ascii="Georgia" w:eastAsia="Arial Unicode MS" w:hAnsi="Georgia" w:cs="Arial Unicode MS"/>
      <w:sz w:val="20"/>
      <w:szCs w:val="20"/>
    </w:rPr>
  </w:style>
  <w:style w:type="paragraph" w:customStyle="1" w:styleId="bg000">
    <w:name w:val="bg000"/>
    <w:basedOn w:val="Normal"/>
    <w:rsid w:val="00B42A91"/>
    <w:pPr>
      <w:shd w:val="clear" w:color="auto" w:fill="000000"/>
      <w:spacing w:before="100" w:beforeAutospacing="1" w:after="100" w:afterAutospacing="1"/>
    </w:pPr>
    <w:rPr>
      <w:rFonts w:ascii="Georgia" w:eastAsia="Arial Unicode MS" w:hAnsi="Georgia" w:cs="Arial Unicode MS"/>
      <w:sz w:val="20"/>
      <w:szCs w:val="20"/>
    </w:rPr>
  </w:style>
  <w:style w:type="paragraph" w:customStyle="1" w:styleId="e7e7">
    <w:name w:val="e7e7"/>
    <w:basedOn w:val="Normal"/>
    <w:rsid w:val="00B42A91"/>
    <w:pPr>
      <w:shd w:val="clear" w:color="auto" w:fill="E7E7E7"/>
      <w:spacing w:before="100" w:beforeAutospacing="1" w:after="100" w:afterAutospacing="1"/>
    </w:pPr>
    <w:rPr>
      <w:rFonts w:ascii="Georgia" w:eastAsia="Arial Unicode MS" w:hAnsi="Georgia" w:cs="Arial Unicode MS"/>
      <w:sz w:val="20"/>
      <w:szCs w:val="20"/>
    </w:rPr>
  </w:style>
  <w:style w:type="paragraph" w:customStyle="1" w:styleId="bg004386">
    <w:name w:val="bg004386"/>
    <w:basedOn w:val="Normal"/>
    <w:rsid w:val="00B42A91"/>
    <w:pPr>
      <w:shd w:val="clear" w:color="auto" w:fill="004386"/>
      <w:spacing w:before="100" w:beforeAutospacing="1" w:after="100" w:afterAutospacing="1"/>
    </w:pPr>
    <w:rPr>
      <w:rFonts w:ascii="Georgia" w:eastAsia="Arial Unicode MS" w:hAnsi="Georgia" w:cs="Arial Unicode MS"/>
      <w:sz w:val="20"/>
      <w:szCs w:val="20"/>
    </w:rPr>
  </w:style>
  <w:style w:type="paragraph" w:customStyle="1" w:styleId="bg506eac">
    <w:name w:val="bg506eac"/>
    <w:basedOn w:val="Normal"/>
    <w:rsid w:val="00B42A91"/>
    <w:pPr>
      <w:shd w:val="clear" w:color="auto" w:fill="506EAC"/>
      <w:spacing w:before="100" w:beforeAutospacing="1" w:after="100" w:afterAutospacing="1"/>
    </w:pPr>
    <w:rPr>
      <w:rFonts w:ascii="Georgia" w:eastAsia="Arial Unicode MS" w:hAnsi="Georgia" w:cs="Arial Unicode MS"/>
      <w:sz w:val="20"/>
      <w:szCs w:val="20"/>
    </w:rPr>
  </w:style>
  <w:style w:type="paragraph" w:customStyle="1" w:styleId="bg91a8ce">
    <w:name w:val="bg91a8ce"/>
    <w:basedOn w:val="Normal"/>
    <w:rsid w:val="00B42A91"/>
    <w:pPr>
      <w:shd w:val="clear" w:color="auto" w:fill="91A8CE"/>
      <w:spacing w:before="100" w:beforeAutospacing="1" w:after="100" w:afterAutospacing="1"/>
    </w:pPr>
    <w:rPr>
      <w:rFonts w:ascii="Georgia" w:eastAsia="Arial Unicode MS" w:hAnsi="Georgia" w:cs="Arial Unicode MS"/>
      <w:sz w:val="20"/>
      <w:szCs w:val="20"/>
    </w:rPr>
  </w:style>
  <w:style w:type="paragraph" w:customStyle="1" w:styleId="bgb4c4de">
    <w:name w:val="bgb4c4de"/>
    <w:basedOn w:val="Normal"/>
    <w:rsid w:val="00B42A91"/>
    <w:pPr>
      <w:shd w:val="clear" w:color="auto" w:fill="B4C4DE"/>
      <w:spacing w:before="100" w:beforeAutospacing="1" w:after="100" w:afterAutospacing="1"/>
    </w:pPr>
    <w:rPr>
      <w:rFonts w:ascii="Georgia" w:eastAsia="Arial Unicode MS" w:hAnsi="Georgia" w:cs="Arial Unicode MS"/>
      <w:sz w:val="20"/>
      <w:szCs w:val="20"/>
    </w:rPr>
  </w:style>
  <w:style w:type="paragraph" w:customStyle="1" w:styleId="bge2eaf6">
    <w:name w:val="bge2eaf6"/>
    <w:basedOn w:val="Normal"/>
    <w:rsid w:val="00B42A91"/>
    <w:pPr>
      <w:shd w:val="clear" w:color="auto" w:fill="E2EAF6"/>
      <w:spacing w:before="100" w:beforeAutospacing="1" w:after="100" w:afterAutospacing="1"/>
    </w:pPr>
    <w:rPr>
      <w:rFonts w:ascii="Georgia" w:eastAsia="Arial Unicode MS" w:hAnsi="Georgia" w:cs="Arial Unicode MS"/>
      <w:sz w:val="20"/>
      <w:szCs w:val="20"/>
    </w:rPr>
  </w:style>
  <w:style w:type="paragraph" w:customStyle="1" w:styleId="bge9bb80">
    <w:name w:val="bge9bb80"/>
    <w:basedOn w:val="Normal"/>
    <w:rsid w:val="00B42A91"/>
    <w:pPr>
      <w:shd w:val="clear" w:color="auto" w:fill="E9BB80"/>
      <w:spacing w:before="100" w:beforeAutospacing="1" w:after="100" w:afterAutospacing="1"/>
    </w:pPr>
    <w:rPr>
      <w:rFonts w:ascii="Georgia" w:eastAsia="Arial Unicode MS" w:hAnsi="Georgia" w:cs="Arial Unicode MS"/>
      <w:sz w:val="20"/>
      <w:szCs w:val="20"/>
    </w:rPr>
  </w:style>
  <w:style w:type="paragraph" w:customStyle="1" w:styleId="bgfbd9b5">
    <w:name w:val="bgfbd9b5"/>
    <w:basedOn w:val="Normal"/>
    <w:rsid w:val="00B42A91"/>
    <w:pPr>
      <w:shd w:val="clear" w:color="auto" w:fill="FBD9B5"/>
      <w:spacing w:before="100" w:beforeAutospacing="1" w:after="100" w:afterAutospacing="1"/>
    </w:pPr>
    <w:rPr>
      <w:rFonts w:ascii="Georgia" w:eastAsia="Arial Unicode MS" w:hAnsi="Georgia" w:cs="Arial Unicode MS"/>
      <w:sz w:val="20"/>
      <w:szCs w:val="20"/>
    </w:rPr>
  </w:style>
  <w:style w:type="paragraph" w:customStyle="1" w:styleId="xl24">
    <w:name w:val="xl24"/>
    <w:basedOn w:val="Normal"/>
    <w:rsid w:val="00B42A91"/>
    <w:pPr>
      <w:pBdr>
        <w:top w:val="single" w:sz="4" w:space="0" w:color="000000"/>
        <w:left w:val="single" w:sz="4" w:space="0" w:color="000000"/>
        <w:right w:val="single" w:sz="4" w:space="0" w:color="000000"/>
      </w:pBdr>
      <w:shd w:val="clear" w:color="auto" w:fill="FFCC99"/>
      <w:spacing w:before="100" w:beforeAutospacing="1" w:after="100" w:afterAutospacing="1"/>
      <w:textAlignment w:val="top"/>
    </w:pPr>
    <w:rPr>
      <w:rFonts w:ascii="Georgia" w:eastAsia="Arial Unicode MS" w:hAnsi="Georgia" w:cs="Arial Unicode MS"/>
    </w:rPr>
  </w:style>
  <w:style w:type="paragraph" w:customStyle="1" w:styleId="xl25">
    <w:name w:val="xl25"/>
    <w:basedOn w:val="Normal"/>
    <w:rsid w:val="00B42A91"/>
    <w:pPr>
      <w:pBdr>
        <w:left w:val="single" w:sz="4" w:space="0" w:color="000000"/>
        <w:bottom w:val="single" w:sz="4" w:space="0" w:color="000000"/>
        <w:right w:val="single" w:sz="4" w:space="0" w:color="000000"/>
      </w:pBdr>
      <w:shd w:val="clear" w:color="auto" w:fill="FFCC99"/>
      <w:spacing w:before="100" w:beforeAutospacing="1" w:after="100" w:afterAutospacing="1"/>
      <w:textAlignment w:val="top"/>
    </w:pPr>
    <w:rPr>
      <w:rFonts w:ascii="Georgia" w:eastAsia="Arial Unicode MS" w:hAnsi="Georgia" w:cs="Arial Unicode MS"/>
    </w:rPr>
  </w:style>
  <w:style w:type="paragraph" w:customStyle="1" w:styleId="xl43">
    <w:name w:val="xl43"/>
    <w:basedOn w:val="Normal"/>
    <w:rsid w:val="00B42A91"/>
    <w:pPr>
      <w:pBdr>
        <w:top w:val="single" w:sz="4" w:space="0" w:color="000000"/>
        <w:left w:val="single" w:sz="4" w:space="0" w:color="auto"/>
        <w:bottom w:val="single" w:sz="4" w:space="0" w:color="000000"/>
        <w:right w:val="single" w:sz="4" w:space="0" w:color="000000"/>
      </w:pBdr>
      <w:shd w:val="clear" w:color="auto" w:fill="C0C0C0"/>
      <w:spacing w:before="100" w:beforeAutospacing="1" w:after="100" w:afterAutospacing="1"/>
      <w:textAlignment w:val="top"/>
    </w:pPr>
    <w:rPr>
      <w:rFonts w:ascii="Georgia" w:eastAsia="Arial Unicode MS" w:hAnsi="Georgia" w:cs="Arial Unicode MS"/>
    </w:rPr>
  </w:style>
  <w:style w:type="paragraph" w:customStyle="1" w:styleId="xl44">
    <w:name w:val="xl44"/>
    <w:basedOn w:val="Normal"/>
    <w:rsid w:val="00B42A91"/>
    <w:pPr>
      <w:pBdr>
        <w:top w:val="single" w:sz="4" w:space="0" w:color="000000"/>
        <w:left w:val="single" w:sz="4" w:space="0" w:color="000000"/>
        <w:bottom w:val="single" w:sz="4" w:space="0" w:color="000000"/>
        <w:right w:val="single" w:sz="4" w:space="0" w:color="auto"/>
      </w:pBdr>
      <w:shd w:val="clear" w:color="auto" w:fill="C0C0C0"/>
      <w:spacing w:before="100" w:beforeAutospacing="1" w:after="100" w:afterAutospacing="1"/>
      <w:textAlignment w:val="top"/>
    </w:pPr>
    <w:rPr>
      <w:rFonts w:ascii="Georgia" w:eastAsia="Arial Unicode MS" w:hAnsi="Georgia" w:cs="Arial Unicode MS"/>
    </w:rPr>
  </w:style>
  <w:style w:type="paragraph" w:customStyle="1" w:styleId="xl45">
    <w:name w:val="xl45"/>
    <w:basedOn w:val="Normal"/>
    <w:rsid w:val="00B42A91"/>
    <w:pPr>
      <w:pBdr>
        <w:top w:val="single" w:sz="4" w:space="0" w:color="000000"/>
        <w:left w:val="single" w:sz="4" w:space="0" w:color="auto"/>
        <w:bottom w:val="single" w:sz="4" w:space="0" w:color="000000"/>
        <w:right w:val="single" w:sz="4" w:space="0" w:color="000000"/>
      </w:pBdr>
      <w:shd w:val="clear" w:color="auto" w:fill="FFFFFF"/>
      <w:spacing w:before="100" w:beforeAutospacing="1" w:after="100" w:afterAutospacing="1"/>
      <w:textAlignment w:val="top"/>
    </w:pPr>
    <w:rPr>
      <w:rFonts w:ascii="Georgia" w:eastAsia="Arial Unicode MS" w:hAnsi="Georgia" w:cs="Arial Unicode MS"/>
    </w:rPr>
  </w:style>
  <w:style w:type="paragraph" w:customStyle="1" w:styleId="xl46">
    <w:name w:val="xl46"/>
    <w:basedOn w:val="Normal"/>
    <w:rsid w:val="00B42A91"/>
    <w:pPr>
      <w:pBdr>
        <w:top w:val="single" w:sz="4" w:space="0" w:color="000000"/>
        <w:left w:val="single" w:sz="4" w:space="0" w:color="000000"/>
        <w:bottom w:val="single" w:sz="4" w:space="0" w:color="000000"/>
        <w:right w:val="single" w:sz="4" w:space="0" w:color="auto"/>
      </w:pBdr>
      <w:shd w:val="clear" w:color="auto" w:fill="FFFFFF"/>
      <w:spacing w:before="100" w:beforeAutospacing="1" w:after="100" w:afterAutospacing="1"/>
      <w:textAlignment w:val="top"/>
    </w:pPr>
    <w:rPr>
      <w:rFonts w:ascii="Georgia" w:eastAsia="Arial Unicode MS" w:hAnsi="Georgia" w:cs="Arial Unicode MS"/>
    </w:rPr>
  </w:style>
  <w:style w:type="paragraph" w:customStyle="1" w:styleId="xl47">
    <w:name w:val="xl47"/>
    <w:basedOn w:val="Normal"/>
    <w:rsid w:val="00B42A91"/>
    <w:pPr>
      <w:pBdr>
        <w:top w:val="single" w:sz="4" w:space="0" w:color="000000"/>
        <w:left w:val="single" w:sz="4" w:space="0" w:color="auto"/>
        <w:bottom w:val="single" w:sz="4" w:space="0" w:color="auto"/>
        <w:right w:val="single" w:sz="4" w:space="0" w:color="000000"/>
      </w:pBdr>
      <w:shd w:val="clear" w:color="auto" w:fill="FFFFFF"/>
      <w:spacing w:before="100" w:beforeAutospacing="1" w:after="100" w:afterAutospacing="1"/>
      <w:textAlignment w:val="top"/>
    </w:pPr>
    <w:rPr>
      <w:rFonts w:ascii="Georgia" w:eastAsia="Arial Unicode MS" w:hAnsi="Georgia" w:cs="Arial Unicode MS"/>
    </w:rPr>
  </w:style>
  <w:style w:type="paragraph" w:customStyle="1" w:styleId="xl48">
    <w:name w:val="xl48"/>
    <w:basedOn w:val="Normal"/>
    <w:rsid w:val="00B42A91"/>
    <w:pPr>
      <w:pBdr>
        <w:top w:val="single" w:sz="4" w:space="0" w:color="000000"/>
        <w:left w:val="single" w:sz="4" w:space="0" w:color="000000"/>
        <w:bottom w:val="single" w:sz="4" w:space="0" w:color="auto"/>
        <w:right w:val="single" w:sz="4" w:space="0" w:color="000000"/>
      </w:pBdr>
      <w:shd w:val="clear" w:color="auto" w:fill="FFFFFF"/>
      <w:spacing w:before="100" w:beforeAutospacing="1" w:after="100" w:afterAutospacing="1"/>
      <w:textAlignment w:val="top"/>
    </w:pPr>
    <w:rPr>
      <w:rFonts w:ascii="Georgia" w:eastAsia="Arial Unicode MS" w:hAnsi="Georgia" w:cs="Arial Unicode MS"/>
    </w:rPr>
  </w:style>
  <w:style w:type="paragraph" w:customStyle="1" w:styleId="xl49">
    <w:name w:val="xl49"/>
    <w:basedOn w:val="Normal"/>
    <w:rsid w:val="00B42A91"/>
    <w:pPr>
      <w:pBdr>
        <w:top w:val="single" w:sz="4" w:space="0" w:color="000000"/>
        <w:left w:val="single" w:sz="4" w:space="0" w:color="000000"/>
        <w:bottom w:val="single" w:sz="4" w:space="0" w:color="auto"/>
        <w:right w:val="single" w:sz="4" w:space="0" w:color="auto"/>
      </w:pBdr>
      <w:shd w:val="clear" w:color="auto" w:fill="FFFFFF"/>
      <w:spacing w:before="100" w:beforeAutospacing="1" w:after="100" w:afterAutospacing="1"/>
      <w:textAlignment w:val="top"/>
    </w:pPr>
    <w:rPr>
      <w:rFonts w:ascii="Georgia" w:eastAsia="Arial Unicode MS" w:hAnsi="Georgia" w:cs="Arial Unicode MS"/>
    </w:rPr>
  </w:style>
  <w:style w:type="paragraph" w:customStyle="1" w:styleId="xl50">
    <w:name w:val="xl50"/>
    <w:basedOn w:val="Normal"/>
    <w:rsid w:val="00B42A91"/>
    <w:pPr>
      <w:pBdr>
        <w:top w:val="single" w:sz="4" w:space="0" w:color="000000"/>
        <w:bottom w:val="single" w:sz="4" w:space="0" w:color="000000"/>
        <w:right w:val="single" w:sz="4" w:space="0" w:color="auto"/>
      </w:pBdr>
      <w:spacing w:before="100" w:beforeAutospacing="1" w:after="100" w:afterAutospacing="1"/>
      <w:textAlignment w:val="top"/>
    </w:pPr>
    <w:rPr>
      <w:rFonts w:ascii="Georgia" w:eastAsia="Arial Unicode MS" w:hAnsi="Georgia" w:cs="Arial Unicode MS"/>
    </w:rPr>
  </w:style>
  <w:style w:type="paragraph" w:customStyle="1" w:styleId="xl51">
    <w:name w:val="xl51"/>
    <w:basedOn w:val="Normal"/>
    <w:rsid w:val="00B42A91"/>
    <w:pPr>
      <w:pBdr>
        <w:top w:val="single" w:sz="4" w:space="0" w:color="000000"/>
        <w:bottom w:val="single" w:sz="4" w:space="0" w:color="000000"/>
        <w:right w:val="single" w:sz="4" w:space="0" w:color="auto"/>
      </w:pBdr>
      <w:spacing w:before="100" w:beforeAutospacing="1" w:after="100" w:afterAutospacing="1"/>
      <w:jc w:val="center"/>
      <w:textAlignment w:val="top"/>
    </w:pPr>
    <w:rPr>
      <w:rFonts w:ascii="Georgia" w:eastAsia="Arial Unicode MS" w:hAnsi="Georgia" w:cs="Arial Unicode MS"/>
    </w:rPr>
  </w:style>
  <w:style w:type="paragraph" w:customStyle="1" w:styleId="xl52">
    <w:name w:val="xl52"/>
    <w:basedOn w:val="Normal"/>
    <w:rsid w:val="00B42A91"/>
    <w:pPr>
      <w:pBdr>
        <w:top w:val="single" w:sz="4" w:space="0" w:color="000000"/>
        <w:left w:val="single" w:sz="4" w:space="0" w:color="000000"/>
        <w:right w:val="single" w:sz="4" w:space="0" w:color="auto"/>
      </w:pBdr>
      <w:shd w:val="clear" w:color="auto" w:fill="FFCC99"/>
      <w:spacing w:before="100" w:beforeAutospacing="1" w:after="100" w:afterAutospacing="1"/>
      <w:textAlignment w:val="top"/>
    </w:pPr>
    <w:rPr>
      <w:rFonts w:ascii="Georgia" w:eastAsia="Arial Unicode MS" w:hAnsi="Georgia" w:cs="Arial Unicode MS"/>
    </w:rPr>
  </w:style>
  <w:style w:type="paragraph" w:customStyle="1" w:styleId="xl53">
    <w:name w:val="xl53"/>
    <w:basedOn w:val="Normal"/>
    <w:rsid w:val="00B42A91"/>
    <w:pPr>
      <w:pBdr>
        <w:left w:val="single" w:sz="4" w:space="0" w:color="000000"/>
        <w:bottom w:val="single" w:sz="4" w:space="0" w:color="000000"/>
        <w:right w:val="single" w:sz="4" w:space="0" w:color="auto"/>
      </w:pBdr>
      <w:shd w:val="clear" w:color="auto" w:fill="FFCC99"/>
      <w:spacing w:before="100" w:beforeAutospacing="1" w:after="100" w:afterAutospacing="1"/>
      <w:textAlignment w:val="top"/>
    </w:pPr>
    <w:rPr>
      <w:rFonts w:ascii="Georgia" w:eastAsia="Arial Unicode MS" w:hAnsi="Georgia" w:cs="Arial Unicode MS"/>
    </w:rPr>
  </w:style>
  <w:style w:type="paragraph" w:customStyle="1" w:styleId="xl54">
    <w:name w:val="xl54"/>
    <w:basedOn w:val="Normal"/>
    <w:rsid w:val="00B42A91"/>
    <w:pPr>
      <w:pBdr>
        <w:left w:val="single" w:sz="4" w:space="0" w:color="000000"/>
        <w:bottom w:val="single" w:sz="4" w:space="0" w:color="000000"/>
      </w:pBdr>
      <w:spacing w:before="100" w:beforeAutospacing="1" w:after="100" w:afterAutospacing="1"/>
      <w:textAlignment w:val="top"/>
    </w:pPr>
    <w:rPr>
      <w:rFonts w:ascii="Georgia" w:eastAsia="Arial Unicode MS" w:hAnsi="Georgia" w:cs="Arial Unicode MS"/>
    </w:rPr>
  </w:style>
  <w:style w:type="paragraph" w:customStyle="1" w:styleId="xl55">
    <w:name w:val="xl55"/>
    <w:basedOn w:val="Normal"/>
    <w:rsid w:val="00B42A91"/>
    <w:pPr>
      <w:pBdr>
        <w:bottom w:val="single" w:sz="4" w:space="0" w:color="000000"/>
      </w:pBdr>
      <w:spacing w:before="100" w:beforeAutospacing="1" w:after="100" w:afterAutospacing="1"/>
      <w:textAlignment w:val="top"/>
    </w:pPr>
    <w:rPr>
      <w:rFonts w:ascii="Georgia" w:eastAsia="Arial Unicode MS" w:hAnsi="Georgia" w:cs="Arial Unicode MS"/>
    </w:rPr>
  </w:style>
  <w:style w:type="paragraph" w:customStyle="1" w:styleId="xl56">
    <w:name w:val="xl56"/>
    <w:basedOn w:val="Normal"/>
    <w:rsid w:val="00B42A91"/>
    <w:pPr>
      <w:pBdr>
        <w:bottom w:val="single" w:sz="4" w:space="0" w:color="000000"/>
        <w:right w:val="single" w:sz="4" w:space="0" w:color="000000"/>
      </w:pBdr>
      <w:spacing w:before="100" w:beforeAutospacing="1" w:after="100" w:afterAutospacing="1"/>
      <w:textAlignment w:val="top"/>
    </w:pPr>
    <w:rPr>
      <w:rFonts w:ascii="Georgia" w:eastAsia="Arial Unicode MS" w:hAnsi="Georgia" w:cs="Arial Unicode MS"/>
    </w:rPr>
  </w:style>
  <w:style w:type="paragraph" w:customStyle="1" w:styleId="xl57">
    <w:name w:val="xl57"/>
    <w:basedOn w:val="Normal"/>
    <w:rsid w:val="00B42A91"/>
    <w:pPr>
      <w:pBdr>
        <w:top w:val="single" w:sz="4" w:space="0" w:color="auto"/>
        <w:left w:val="single" w:sz="4" w:space="0" w:color="auto"/>
        <w:bottom w:val="single" w:sz="4" w:space="0" w:color="auto"/>
      </w:pBdr>
      <w:spacing w:before="100" w:beforeAutospacing="1" w:after="100" w:afterAutospacing="1"/>
      <w:textAlignment w:val="top"/>
    </w:pPr>
    <w:rPr>
      <w:rFonts w:ascii="Georgia" w:eastAsia="Arial Unicode MS" w:hAnsi="Georgia" w:cs="Arial Unicode MS"/>
    </w:rPr>
  </w:style>
  <w:style w:type="paragraph" w:customStyle="1" w:styleId="xl58">
    <w:name w:val="xl58"/>
    <w:basedOn w:val="Normal"/>
    <w:rsid w:val="00B42A91"/>
    <w:pPr>
      <w:pBdr>
        <w:top w:val="single" w:sz="4" w:space="0" w:color="auto"/>
        <w:bottom w:val="single" w:sz="4" w:space="0" w:color="auto"/>
      </w:pBdr>
      <w:spacing w:before="100" w:beforeAutospacing="1" w:after="100" w:afterAutospacing="1"/>
      <w:textAlignment w:val="top"/>
    </w:pPr>
    <w:rPr>
      <w:rFonts w:ascii="Georgia" w:eastAsia="Arial Unicode MS" w:hAnsi="Georgia" w:cs="Arial Unicode MS"/>
    </w:rPr>
  </w:style>
  <w:style w:type="paragraph" w:customStyle="1" w:styleId="xl59">
    <w:name w:val="xl59"/>
    <w:basedOn w:val="Normal"/>
    <w:rsid w:val="00B42A91"/>
    <w:pPr>
      <w:pBdr>
        <w:top w:val="single" w:sz="4" w:space="0" w:color="auto"/>
        <w:bottom w:val="single" w:sz="4" w:space="0" w:color="auto"/>
        <w:right w:val="single" w:sz="4" w:space="0" w:color="auto"/>
      </w:pBdr>
      <w:spacing w:before="100" w:beforeAutospacing="1" w:after="100" w:afterAutospacing="1"/>
      <w:textAlignment w:val="top"/>
    </w:pPr>
    <w:rPr>
      <w:rFonts w:ascii="Georgia" w:eastAsia="Arial Unicode MS" w:hAnsi="Georgia" w:cs="Arial Unicode MS"/>
    </w:rPr>
  </w:style>
  <w:style w:type="paragraph" w:customStyle="1" w:styleId="xl60">
    <w:name w:val="xl60"/>
    <w:basedOn w:val="Normal"/>
    <w:rsid w:val="00B42A91"/>
    <w:pPr>
      <w:pBdr>
        <w:bottom w:val="single" w:sz="4" w:space="0" w:color="000000"/>
        <w:right w:val="single" w:sz="4" w:space="0" w:color="auto"/>
      </w:pBdr>
      <w:spacing w:before="100" w:beforeAutospacing="1" w:after="100" w:afterAutospacing="1"/>
      <w:textAlignment w:val="top"/>
    </w:pPr>
    <w:rPr>
      <w:rFonts w:ascii="Georgia" w:eastAsia="Arial Unicode MS" w:hAnsi="Georgia" w:cs="Arial Unicode MS"/>
    </w:rPr>
  </w:style>
  <w:style w:type="paragraph" w:customStyle="1" w:styleId="xl61">
    <w:name w:val="xl61"/>
    <w:basedOn w:val="Normal"/>
    <w:rsid w:val="00B42A91"/>
    <w:pPr>
      <w:pBdr>
        <w:top w:val="single" w:sz="4" w:space="0" w:color="000000"/>
        <w:left w:val="single" w:sz="4" w:space="0" w:color="000000"/>
        <w:right w:val="single" w:sz="4" w:space="0" w:color="auto"/>
      </w:pBdr>
      <w:shd w:val="clear" w:color="auto" w:fill="CCFFFF"/>
      <w:spacing w:before="100" w:beforeAutospacing="1" w:after="100" w:afterAutospacing="1"/>
      <w:textAlignment w:val="top"/>
    </w:pPr>
    <w:rPr>
      <w:rFonts w:ascii="Georgia" w:eastAsia="Arial Unicode MS" w:hAnsi="Georgia" w:cs="Arial Unicode MS"/>
    </w:rPr>
  </w:style>
  <w:style w:type="paragraph" w:customStyle="1" w:styleId="xl62">
    <w:name w:val="xl62"/>
    <w:basedOn w:val="Normal"/>
    <w:rsid w:val="00B42A91"/>
    <w:pPr>
      <w:pBdr>
        <w:left w:val="single" w:sz="4" w:space="0" w:color="000000"/>
        <w:bottom w:val="single" w:sz="4" w:space="0" w:color="000000"/>
        <w:right w:val="single" w:sz="4" w:space="0" w:color="auto"/>
      </w:pBdr>
      <w:shd w:val="clear" w:color="auto" w:fill="CCFFFF"/>
      <w:spacing w:before="100" w:beforeAutospacing="1" w:after="100" w:afterAutospacing="1"/>
      <w:textAlignment w:val="top"/>
    </w:pPr>
    <w:rPr>
      <w:rFonts w:ascii="Georgia" w:eastAsia="Arial Unicode MS" w:hAnsi="Georgia" w:cs="Arial Unicode MS"/>
    </w:rPr>
  </w:style>
  <w:style w:type="paragraph" w:customStyle="1" w:styleId="xl63">
    <w:name w:val="xl63"/>
    <w:basedOn w:val="Normal"/>
    <w:rsid w:val="00B42A91"/>
    <w:pPr>
      <w:pBdr>
        <w:left w:val="single" w:sz="4" w:space="0" w:color="000000"/>
        <w:bottom w:val="single" w:sz="4" w:space="0" w:color="000000"/>
        <w:right w:val="single" w:sz="4" w:space="0" w:color="000000"/>
      </w:pBdr>
      <w:shd w:val="clear" w:color="auto" w:fill="CCFFFF"/>
      <w:spacing w:before="100" w:beforeAutospacing="1" w:after="100" w:afterAutospacing="1"/>
      <w:textAlignment w:val="top"/>
    </w:pPr>
    <w:rPr>
      <w:rFonts w:ascii="Georgia" w:eastAsia="Arial Unicode MS" w:hAnsi="Georgia" w:cs="Arial Unicode MS"/>
      <w:b/>
      <w:bCs/>
    </w:rPr>
  </w:style>
  <w:style w:type="paragraph" w:customStyle="1" w:styleId="xl64">
    <w:name w:val="xl64"/>
    <w:basedOn w:val="Normal"/>
    <w:rsid w:val="00B42A91"/>
    <w:pPr>
      <w:pBdr>
        <w:left w:val="single" w:sz="4" w:space="0" w:color="000000"/>
        <w:bottom w:val="single" w:sz="4" w:space="0" w:color="000000"/>
        <w:right w:val="single" w:sz="4" w:space="0" w:color="auto"/>
      </w:pBdr>
      <w:shd w:val="clear" w:color="auto" w:fill="CCFFFF"/>
      <w:spacing w:before="100" w:beforeAutospacing="1" w:after="100" w:afterAutospacing="1"/>
      <w:textAlignment w:val="top"/>
    </w:pPr>
    <w:rPr>
      <w:rFonts w:ascii="Georgia" w:eastAsia="Arial Unicode MS" w:hAnsi="Georgia" w:cs="Arial Unicode MS"/>
      <w:b/>
      <w:bCs/>
    </w:rPr>
  </w:style>
  <w:style w:type="paragraph" w:customStyle="1" w:styleId="xl65">
    <w:name w:val="xl65"/>
    <w:basedOn w:val="Normal"/>
    <w:rsid w:val="00B42A91"/>
    <w:pPr>
      <w:pBdr>
        <w:top w:val="single" w:sz="4" w:space="0" w:color="auto"/>
        <w:left w:val="single" w:sz="4" w:space="0" w:color="auto"/>
        <w:right w:val="single" w:sz="4" w:space="0" w:color="auto"/>
      </w:pBdr>
      <w:shd w:val="clear" w:color="auto" w:fill="FFCC99"/>
      <w:spacing w:before="100" w:beforeAutospacing="1" w:after="100" w:afterAutospacing="1"/>
      <w:textAlignment w:val="top"/>
    </w:pPr>
    <w:rPr>
      <w:rFonts w:ascii="Georgia" w:eastAsia="Arial Unicode MS" w:hAnsi="Georgia" w:cs="Arial Unicode MS"/>
      <w:b/>
      <w:bCs/>
    </w:rPr>
  </w:style>
  <w:style w:type="paragraph" w:customStyle="1" w:styleId="xl66">
    <w:name w:val="xl66"/>
    <w:basedOn w:val="Normal"/>
    <w:rsid w:val="00B42A91"/>
    <w:pPr>
      <w:pBdr>
        <w:left w:val="single" w:sz="4" w:space="0" w:color="auto"/>
        <w:right w:val="single" w:sz="4" w:space="0" w:color="auto"/>
      </w:pBdr>
      <w:shd w:val="clear" w:color="auto" w:fill="FFCC99"/>
      <w:spacing w:before="100" w:beforeAutospacing="1" w:after="100" w:afterAutospacing="1"/>
      <w:textAlignment w:val="top"/>
    </w:pPr>
    <w:rPr>
      <w:rFonts w:ascii="Georgia" w:eastAsia="Arial Unicode MS" w:hAnsi="Georgia" w:cs="Arial Unicode MS"/>
      <w:b/>
      <w:bCs/>
    </w:rPr>
  </w:style>
  <w:style w:type="paragraph" w:customStyle="1" w:styleId="xl67">
    <w:name w:val="xl67"/>
    <w:basedOn w:val="Normal"/>
    <w:rsid w:val="00B42A91"/>
    <w:pPr>
      <w:pBdr>
        <w:left w:val="single" w:sz="4" w:space="0" w:color="auto"/>
        <w:bottom w:val="single" w:sz="4" w:space="0" w:color="auto"/>
        <w:right w:val="single" w:sz="4" w:space="0" w:color="auto"/>
      </w:pBdr>
      <w:shd w:val="clear" w:color="auto" w:fill="FFCC99"/>
      <w:spacing w:before="100" w:beforeAutospacing="1" w:after="100" w:afterAutospacing="1"/>
      <w:textAlignment w:val="top"/>
    </w:pPr>
    <w:rPr>
      <w:rFonts w:ascii="Georgia" w:eastAsia="Arial Unicode MS" w:hAnsi="Georgia" w:cs="Arial Unicode MS"/>
      <w:b/>
      <w:bCs/>
    </w:rPr>
  </w:style>
  <w:style w:type="paragraph" w:customStyle="1" w:styleId="xl68">
    <w:name w:val="xl68"/>
    <w:basedOn w:val="Normal"/>
    <w:rsid w:val="00B42A91"/>
    <w:pPr>
      <w:pBdr>
        <w:top w:val="single" w:sz="4" w:space="0" w:color="auto"/>
        <w:left w:val="single" w:sz="4" w:space="0" w:color="auto"/>
      </w:pBdr>
      <w:shd w:val="clear" w:color="auto" w:fill="C0C0C0"/>
      <w:spacing w:before="100" w:beforeAutospacing="1" w:after="100" w:afterAutospacing="1"/>
      <w:jc w:val="center"/>
      <w:textAlignment w:val="top"/>
    </w:pPr>
    <w:rPr>
      <w:rFonts w:ascii="Georgia" w:eastAsia="Arial Unicode MS" w:hAnsi="Georgia" w:cs="Arial Unicode MS"/>
      <w:b/>
      <w:bCs/>
    </w:rPr>
  </w:style>
  <w:style w:type="paragraph" w:customStyle="1" w:styleId="xl69">
    <w:name w:val="xl69"/>
    <w:basedOn w:val="Normal"/>
    <w:rsid w:val="00B42A91"/>
    <w:pPr>
      <w:pBdr>
        <w:top w:val="single" w:sz="4" w:space="0" w:color="auto"/>
      </w:pBdr>
      <w:shd w:val="clear" w:color="auto" w:fill="C0C0C0"/>
      <w:spacing w:before="100" w:beforeAutospacing="1" w:after="100" w:afterAutospacing="1"/>
      <w:jc w:val="center"/>
      <w:textAlignment w:val="top"/>
    </w:pPr>
    <w:rPr>
      <w:rFonts w:ascii="Arial Unicode MS" w:eastAsia="Arial Unicode MS" w:hAnsi="Arial Unicode MS" w:cs="Arial Unicode MS"/>
      <w:b/>
      <w:bCs/>
    </w:rPr>
  </w:style>
  <w:style w:type="paragraph" w:customStyle="1" w:styleId="xl70">
    <w:name w:val="xl70"/>
    <w:basedOn w:val="Normal"/>
    <w:rsid w:val="00B42A91"/>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71">
    <w:name w:val="xl71"/>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eorgia" w:eastAsia="Arial Unicode MS" w:hAnsi="Georgia" w:cs="Arial Unicode MS"/>
    </w:rPr>
  </w:style>
  <w:style w:type="paragraph" w:customStyle="1" w:styleId="xl72">
    <w:name w:val="xl72"/>
    <w:basedOn w:val="Normal"/>
    <w:rsid w:val="00B42A9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Georgia" w:eastAsia="Arial Unicode MS" w:hAnsi="Georgia" w:cs="Arial Unicode MS"/>
      <w:b/>
      <w:bCs/>
    </w:rPr>
  </w:style>
  <w:style w:type="paragraph" w:customStyle="1" w:styleId="xl73">
    <w:name w:val="xl73"/>
    <w:basedOn w:val="Normal"/>
    <w:rsid w:val="00B42A91"/>
    <w:pPr>
      <w:pBdr>
        <w:top w:val="single" w:sz="4" w:space="0" w:color="auto"/>
        <w:left w:val="single" w:sz="4" w:space="0" w:color="000000"/>
        <w:bottom w:val="single" w:sz="4" w:space="0" w:color="auto"/>
        <w:right w:val="single" w:sz="4" w:space="0" w:color="auto"/>
      </w:pBdr>
      <w:shd w:val="clear" w:color="auto" w:fill="FFFFFF"/>
      <w:spacing w:before="100" w:beforeAutospacing="1" w:after="100" w:afterAutospacing="1"/>
      <w:textAlignment w:val="center"/>
    </w:pPr>
    <w:rPr>
      <w:rFonts w:eastAsia="Arial Unicode MS"/>
      <w:sz w:val="18"/>
      <w:szCs w:val="18"/>
    </w:rPr>
  </w:style>
  <w:style w:type="paragraph" w:customStyle="1" w:styleId="xl74">
    <w:name w:val="xl74"/>
    <w:basedOn w:val="Normal"/>
    <w:rsid w:val="00B42A91"/>
    <w:pPr>
      <w:pBdr>
        <w:left w:val="single" w:sz="4" w:space="0" w:color="000000"/>
        <w:bottom w:val="single" w:sz="4" w:space="0" w:color="000000"/>
      </w:pBdr>
      <w:shd w:val="clear" w:color="auto" w:fill="CCFFFF"/>
      <w:spacing w:before="100" w:beforeAutospacing="1" w:after="100" w:afterAutospacing="1"/>
      <w:textAlignment w:val="center"/>
    </w:pPr>
    <w:rPr>
      <w:rFonts w:eastAsia="Arial Unicode MS"/>
      <w:b/>
      <w:bCs/>
      <w:sz w:val="18"/>
      <w:szCs w:val="18"/>
    </w:rPr>
  </w:style>
  <w:style w:type="paragraph" w:customStyle="1" w:styleId="xl75">
    <w:name w:val="xl75"/>
    <w:basedOn w:val="Normal"/>
    <w:rsid w:val="00B42A91"/>
    <w:pPr>
      <w:pBdr>
        <w:bottom w:val="single" w:sz="4" w:space="0" w:color="000000"/>
      </w:pBdr>
      <w:shd w:val="clear" w:color="auto" w:fill="CCFFFF"/>
      <w:spacing w:before="100" w:beforeAutospacing="1" w:after="100" w:afterAutospacing="1"/>
      <w:textAlignment w:val="center"/>
    </w:pPr>
    <w:rPr>
      <w:rFonts w:eastAsia="Arial Unicode MS"/>
      <w:b/>
      <w:bCs/>
      <w:sz w:val="18"/>
      <w:szCs w:val="18"/>
    </w:rPr>
  </w:style>
  <w:style w:type="paragraph" w:customStyle="1" w:styleId="xl76">
    <w:name w:val="xl76"/>
    <w:basedOn w:val="Normal"/>
    <w:rsid w:val="00B42A91"/>
    <w:pPr>
      <w:pBdr>
        <w:bottom w:val="single" w:sz="4" w:space="0" w:color="000000"/>
        <w:right w:val="single" w:sz="4" w:space="0" w:color="000000"/>
      </w:pBdr>
      <w:shd w:val="clear" w:color="auto" w:fill="CCFFFF"/>
      <w:spacing w:before="100" w:beforeAutospacing="1" w:after="100" w:afterAutospacing="1"/>
      <w:textAlignment w:val="center"/>
    </w:pPr>
    <w:rPr>
      <w:rFonts w:eastAsia="Arial Unicode MS"/>
      <w:b/>
      <w:bCs/>
      <w:sz w:val="18"/>
      <w:szCs w:val="18"/>
    </w:rPr>
  </w:style>
  <w:style w:type="paragraph" w:customStyle="1" w:styleId="xl77">
    <w:name w:val="xl77"/>
    <w:basedOn w:val="Normal"/>
    <w:rsid w:val="00B42A91"/>
    <w:pPr>
      <w:pBdr>
        <w:bottom w:val="single" w:sz="4" w:space="0" w:color="000000"/>
        <w:right w:val="single" w:sz="4" w:space="0" w:color="auto"/>
      </w:pBdr>
      <w:shd w:val="clear" w:color="auto" w:fill="CCFFFF"/>
      <w:spacing w:before="100" w:beforeAutospacing="1" w:after="100" w:afterAutospacing="1"/>
      <w:textAlignment w:val="center"/>
    </w:pPr>
    <w:rPr>
      <w:rFonts w:eastAsia="Arial Unicode MS"/>
      <w:b/>
      <w:bCs/>
      <w:sz w:val="18"/>
      <w:szCs w:val="18"/>
    </w:rPr>
  </w:style>
  <w:style w:type="paragraph" w:customStyle="1" w:styleId="xl78">
    <w:name w:val="xl78"/>
    <w:basedOn w:val="Normal"/>
    <w:rsid w:val="00B42A91"/>
    <w:pPr>
      <w:pBdr>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eastAsia="Arial Unicode MS"/>
      <w:b/>
      <w:bCs/>
      <w:sz w:val="18"/>
      <w:szCs w:val="18"/>
    </w:rPr>
  </w:style>
  <w:style w:type="paragraph" w:customStyle="1" w:styleId="xl79">
    <w:name w:val="xl79"/>
    <w:basedOn w:val="Normal"/>
    <w:rsid w:val="00B42A91"/>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eastAsia="Arial Unicode MS"/>
      <w:b/>
      <w:bCs/>
      <w:sz w:val="18"/>
      <w:szCs w:val="18"/>
    </w:rPr>
  </w:style>
  <w:style w:type="paragraph" w:customStyle="1" w:styleId="xl80">
    <w:name w:val="xl80"/>
    <w:basedOn w:val="Normal"/>
    <w:rsid w:val="00B42A91"/>
    <w:pPr>
      <w:pBdr>
        <w:top w:val="single" w:sz="4" w:space="0" w:color="auto"/>
        <w:bottom w:val="single" w:sz="4" w:space="0" w:color="auto"/>
      </w:pBdr>
      <w:shd w:val="clear" w:color="auto" w:fill="C0C0C0"/>
      <w:spacing w:before="100" w:beforeAutospacing="1" w:after="100" w:afterAutospacing="1"/>
      <w:jc w:val="center"/>
      <w:textAlignment w:val="center"/>
    </w:pPr>
    <w:rPr>
      <w:rFonts w:eastAsia="Arial Unicode MS"/>
      <w:b/>
      <w:bCs/>
      <w:sz w:val="18"/>
      <w:szCs w:val="18"/>
    </w:rPr>
  </w:style>
  <w:style w:type="paragraph" w:customStyle="1" w:styleId="xl81">
    <w:name w:val="xl81"/>
    <w:basedOn w:val="Normal"/>
    <w:rsid w:val="00B42A91"/>
    <w:pPr>
      <w:pBdr>
        <w:top w:val="single" w:sz="4" w:space="0" w:color="auto"/>
        <w:bottom w:val="single" w:sz="4" w:space="0" w:color="auto"/>
        <w:right w:val="single" w:sz="4" w:space="0" w:color="auto"/>
      </w:pBdr>
      <w:spacing w:before="100" w:beforeAutospacing="1" w:after="100" w:afterAutospacing="1"/>
      <w:textAlignment w:val="center"/>
    </w:pPr>
    <w:rPr>
      <w:rFonts w:eastAsia="Arial Unicode MS"/>
      <w:sz w:val="18"/>
      <w:szCs w:val="18"/>
    </w:rPr>
  </w:style>
  <w:style w:type="paragraph" w:customStyle="1" w:styleId="font5">
    <w:name w:val="font5"/>
    <w:basedOn w:val="Normal"/>
    <w:rsid w:val="00B42A91"/>
    <w:pPr>
      <w:spacing w:before="100" w:beforeAutospacing="1" w:after="100" w:afterAutospacing="1"/>
    </w:pPr>
    <w:rPr>
      <w:rFonts w:ascii="Tahoma" w:eastAsia="Arial Unicode MS" w:hAnsi="Tahoma" w:cs="Tahoma"/>
      <w:b/>
      <w:bCs/>
      <w:color w:val="000000"/>
      <w:sz w:val="16"/>
      <w:szCs w:val="16"/>
    </w:rPr>
  </w:style>
  <w:style w:type="paragraph" w:customStyle="1" w:styleId="font6">
    <w:name w:val="font6"/>
    <w:basedOn w:val="Normal"/>
    <w:rsid w:val="00B42A91"/>
    <w:pPr>
      <w:spacing w:before="100" w:beforeAutospacing="1" w:after="100" w:afterAutospacing="1"/>
    </w:pPr>
    <w:rPr>
      <w:rFonts w:ascii="Tahoma" w:eastAsia="Arial Unicode MS" w:hAnsi="Tahoma" w:cs="Tahoma"/>
      <w:color w:val="000000"/>
      <w:sz w:val="16"/>
      <w:szCs w:val="16"/>
    </w:rPr>
  </w:style>
  <w:style w:type="paragraph" w:customStyle="1" w:styleId="doubleindentedquotation">
    <w:name w:val="double indented quotation"/>
    <w:basedOn w:val="Normal"/>
    <w:rsid w:val="00B42A91"/>
    <w:pPr>
      <w:spacing w:before="240" w:after="120"/>
      <w:ind w:left="720" w:right="720"/>
      <w:jc w:val="both"/>
    </w:pPr>
    <w:rPr>
      <w:color w:val="000000"/>
    </w:rPr>
  </w:style>
  <w:style w:type="paragraph" w:styleId="ListNumber">
    <w:name w:val="List Number"/>
    <w:basedOn w:val="Normal"/>
    <w:rsid w:val="00B42A91"/>
    <w:pPr>
      <w:numPr>
        <w:numId w:val="2"/>
      </w:numPr>
    </w:pPr>
    <w:rPr>
      <w:color w:val="000000"/>
    </w:rPr>
  </w:style>
  <w:style w:type="paragraph" w:customStyle="1" w:styleId="numberedfindingsPVPA">
    <w:name w:val="numbered findings PVPA"/>
    <w:basedOn w:val="Normal"/>
    <w:autoRedefine/>
    <w:rsid w:val="00B42A91"/>
    <w:pPr>
      <w:numPr>
        <w:numId w:val="1"/>
      </w:numPr>
      <w:jc w:val="both"/>
    </w:pPr>
    <w:rPr>
      <w:b/>
      <w:bCs/>
      <w:color w:val="000000"/>
    </w:rPr>
  </w:style>
  <w:style w:type="paragraph" w:customStyle="1" w:styleId="Default">
    <w:name w:val="Default"/>
    <w:rsid w:val="00B42A91"/>
    <w:pPr>
      <w:autoSpaceDE w:val="0"/>
      <w:autoSpaceDN w:val="0"/>
      <w:adjustRightInd w:val="0"/>
    </w:pPr>
    <w:rPr>
      <w:color w:val="000000"/>
      <w:sz w:val="24"/>
      <w:szCs w:val="24"/>
    </w:rPr>
  </w:style>
  <w:style w:type="paragraph" w:customStyle="1" w:styleId="xl82">
    <w:name w:val="xl82"/>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83">
    <w:name w:val="xl83"/>
    <w:basedOn w:val="Normal"/>
    <w:rsid w:val="00B42A91"/>
    <w:pPr>
      <w:shd w:val="clear" w:color="auto" w:fill="C0C0C0"/>
      <w:spacing w:before="100" w:beforeAutospacing="1" w:after="100" w:afterAutospacing="1"/>
    </w:pPr>
    <w:rPr>
      <w:rFonts w:ascii="Arial" w:eastAsia="Arial Unicode MS" w:hAnsi="Arial" w:cs="Arial"/>
      <w:b/>
      <w:bCs/>
      <w:color w:val="000000"/>
    </w:rPr>
  </w:style>
  <w:style w:type="paragraph" w:customStyle="1" w:styleId="xl84">
    <w:name w:val="xl84"/>
    <w:basedOn w:val="Normal"/>
    <w:rsid w:val="00B42A91"/>
    <w:pPr>
      <w:shd w:val="clear" w:color="auto" w:fill="C0C0C0"/>
      <w:spacing w:before="100" w:beforeAutospacing="1" w:after="100" w:afterAutospacing="1"/>
    </w:pPr>
    <w:rPr>
      <w:rFonts w:ascii="Arial" w:eastAsia="Arial Unicode MS" w:hAnsi="Arial" w:cs="Arial"/>
      <w:b/>
      <w:bCs/>
      <w:color w:val="000000"/>
    </w:rPr>
  </w:style>
  <w:style w:type="paragraph" w:customStyle="1" w:styleId="xl85">
    <w:name w:val="xl85"/>
    <w:basedOn w:val="Normal"/>
    <w:rsid w:val="00B42A91"/>
    <w:pPr>
      <w:shd w:val="clear" w:color="auto" w:fill="C0C0C0"/>
      <w:spacing w:before="100" w:beforeAutospacing="1" w:after="100" w:afterAutospacing="1"/>
    </w:pPr>
    <w:rPr>
      <w:rFonts w:ascii="Arial" w:eastAsia="Arial Unicode MS" w:hAnsi="Arial" w:cs="Arial"/>
      <w:b/>
      <w:bCs/>
      <w:color w:val="000000"/>
    </w:rPr>
  </w:style>
  <w:style w:type="paragraph" w:customStyle="1" w:styleId="xl86">
    <w:name w:val="xl86"/>
    <w:basedOn w:val="Normal"/>
    <w:rsid w:val="00B42A9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87">
    <w:name w:val="xl87"/>
    <w:basedOn w:val="Normal"/>
    <w:rsid w:val="00B42A9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8">
    <w:name w:val="xl88"/>
    <w:basedOn w:val="Normal"/>
    <w:rsid w:val="00B42A9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89">
    <w:name w:val="xl89"/>
    <w:basedOn w:val="Normal"/>
    <w:rsid w:val="00B42A9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90">
    <w:name w:val="xl90"/>
    <w:basedOn w:val="Normal"/>
    <w:rsid w:val="00B42A9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color w:val="000000"/>
    </w:rPr>
  </w:style>
  <w:style w:type="paragraph" w:customStyle="1" w:styleId="xl91">
    <w:name w:val="xl91"/>
    <w:basedOn w:val="Normal"/>
    <w:rsid w:val="00B42A91"/>
    <w:pPr>
      <w:pBdr>
        <w:left w:val="single" w:sz="8"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2">
    <w:name w:val="xl92"/>
    <w:basedOn w:val="Normal"/>
    <w:rsid w:val="00B42A91"/>
    <w:pPr>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3">
    <w:name w:val="xl93"/>
    <w:basedOn w:val="Normal"/>
    <w:rsid w:val="00B42A9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4">
    <w:name w:val="xl94"/>
    <w:basedOn w:val="Normal"/>
    <w:rsid w:val="00B42A9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95">
    <w:name w:val="xl95"/>
    <w:basedOn w:val="Normal"/>
    <w:rsid w:val="00B42A91"/>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i/>
      <w:iCs/>
      <w:color w:val="808080"/>
    </w:rPr>
  </w:style>
  <w:style w:type="paragraph" w:customStyle="1" w:styleId="xl96">
    <w:name w:val="xl96"/>
    <w:basedOn w:val="Normal"/>
    <w:rsid w:val="00B42A9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i/>
      <w:iCs/>
      <w:color w:val="808080"/>
    </w:rPr>
  </w:style>
  <w:style w:type="paragraph" w:customStyle="1" w:styleId="xl97">
    <w:name w:val="xl97"/>
    <w:basedOn w:val="Normal"/>
    <w:rsid w:val="00B42A91"/>
    <w:pPr>
      <w:pBdr>
        <w:top w:val="single" w:sz="8" w:space="0" w:color="auto"/>
        <w:left w:val="single" w:sz="8" w:space="0" w:color="auto"/>
        <w:bottom w:val="single" w:sz="8" w:space="0" w:color="auto"/>
      </w:pBdr>
      <w:shd w:val="clear" w:color="auto" w:fill="CCFFFF"/>
      <w:spacing w:before="100" w:beforeAutospacing="1" w:after="100" w:afterAutospacing="1"/>
    </w:pPr>
    <w:rPr>
      <w:rFonts w:ascii="Arial" w:eastAsia="Arial Unicode MS" w:hAnsi="Arial" w:cs="Arial"/>
      <w:b/>
      <w:bCs/>
    </w:rPr>
  </w:style>
  <w:style w:type="paragraph" w:customStyle="1" w:styleId="xl98">
    <w:name w:val="xl98"/>
    <w:basedOn w:val="Normal"/>
    <w:rsid w:val="00B42A91"/>
    <w:pPr>
      <w:pBdr>
        <w:top w:val="single" w:sz="8" w:space="0" w:color="auto"/>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99">
    <w:name w:val="xl99"/>
    <w:basedOn w:val="Normal"/>
    <w:rsid w:val="00B42A91"/>
    <w:pPr>
      <w:pBdr>
        <w:top w:val="single" w:sz="8" w:space="0" w:color="auto"/>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100">
    <w:name w:val="xl100"/>
    <w:basedOn w:val="Normal"/>
    <w:rsid w:val="00B42A91"/>
    <w:pPr>
      <w:pBdr>
        <w:top w:val="single" w:sz="8" w:space="0" w:color="auto"/>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101">
    <w:name w:val="xl101"/>
    <w:basedOn w:val="Normal"/>
    <w:rsid w:val="00B42A91"/>
    <w:pPr>
      <w:pBdr>
        <w:top w:val="single" w:sz="8" w:space="0" w:color="auto"/>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102">
    <w:name w:val="xl102"/>
    <w:basedOn w:val="Normal"/>
    <w:rsid w:val="00B42A91"/>
    <w:pPr>
      <w:pBdr>
        <w:top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103">
    <w:name w:val="xl103"/>
    <w:basedOn w:val="Normal"/>
    <w:rsid w:val="00B42A91"/>
    <w:pPr>
      <w:pBdr>
        <w:top w:val="single" w:sz="8" w:space="0" w:color="auto"/>
        <w:left w:val="single" w:sz="8" w:space="0" w:color="auto"/>
        <w:bottom w:val="single" w:sz="8" w:space="0" w:color="auto"/>
      </w:pBdr>
      <w:shd w:val="clear" w:color="auto" w:fill="FFCC99"/>
      <w:spacing w:before="100" w:beforeAutospacing="1" w:after="100" w:afterAutospacing="1"/>
    </w:pPr>
    <w:rPr>
      <w:rFonts w:ascii="Arial" w:eastAsia="Arial Unicode MS" w:hAnsi="Arial" w:cs="Arial"/>
      <w:b/>
      <w:bCs/>
    </w:rPr>
  </w:style>
  <w:style w:type="paragraph" w:customStyle="1" w:styleId="xl104">
    <w:name w:val="xl104"/>
    <w:basedOn w:val="Normal"/>
    <w:rsid w:val="00B42A91"/>
    <w:pPr>
      <w:pBdr>
        <w:top w:val="single" w:sz="8" w:space="0" w:color="auto"/>
        <w:bottom w:val="single" w:sz="8" w:space="0" w:color="auto"/>
      </w:pBdr>
      <w:shd w:val="clear" w:color="auto" w:fill="FFCC99"/>
      <w:spacing w:before="100" w:beforeAutospacing="1" w:after="100" w:afterAutospacing="1"/>
      <w:jc w:val="center"/>
    </w:pPr>
    <w:rPr>
      <w:rFonts w:ascii="Arial" w:eastAsia="Arial Unicode MS" w:hAnsi="Arial" w:cs="Arial"/>
      <w:b/>
      <w:bCs/>
    </w:rPr>
  </w:style>
  <w:style w:type="paragraph" w:customStyle="1" w:styleId="xl105">
    <w:name w:val="xl105"/>
    <w:basedOn w:val="Normal"/>
    <w:rsid w:val="00B42A91"/>
    <w:pPr>
      <w:pBdr>
        <w:top w:val="single" w:sz="8" w:space="0" w:color="auto"/>
        <w:bottom w:val="single" w:sz="8" w:space="0" w:color="auto"/>
        <w:right w:val="single" w:sz="8" w:space="0" w:color="auto"/>
      </w:pBdr>
      <w:shd w:val="clear" w:color="auto" w:fill="FFCC99"/>
      <w:spacing w:before="100" w:beforeAutospacing="1" w:after="100" w:afterAutospacing="1"/>
    </w:pPr>
    <w:rPr>
      <w:rFonts w:ascii="Arial" w:eastAsia="Arial Unicode MS" w:hAnsi="Arial" w:cs="Arial"/>
      <w:b/>
      <w:bCs/>
    </w:rPr>
  </w:style>
  <w:style w:type="paragraph" w:customStyle="1" w:styleId="xl106">
    <w:name w:val="xl106"/>
    <w:basedOn w:val="Normal"/>
    <w:rsid w:val="00B42A91"/>
    <w:pPr>
      <w:pBdr>
        <w:top w:val="single" w:sz="8" w:space="0" w:color="auto"/>
        <w:left w:val="single" w:sz="8" w:space="0" w:color="auto"/>
        <w:bottom w:val="single" w:sz="8" w:space="0" w:color="auto"/>
      </w:pBdr>
      <w:shd w:val="clear" w:color="auto" w:fill="CCFFCC"/>
      <w:spacing w:before="100" w:beforeAutospacing="1" w:after="100" w:afterAutospacing="1"/>
    </w:pPr>
    <w:rPr>
      <w:rFonts w:ascii="Arial" w:eastAsia="Arial Unicode MS" w:hAnsi="Arial" w:cs="Arial"/>
      <w:b/>
      <w:bCs/>
    </w:rPr>
  </w:style>
  <w:style w:type="paragraph" w:customStyle="1" w:styleId="xl107">
    <w:name w:val="xl107"/>
    <w:basedOn w:val="Normal"/>
    <w:rsid w:val="00B42A91"/>
    <w:pPr>
      <w:pBdr>
        <w:top w:val="single" w:sz="8" w:space="0" w:color="auto"/>
        <w:bottom w:val="single" w:sz="8" w:space="0" w:color="auto"/>
      </w:pBdr>
      <w:shd w:val="clear" w:color="auto" w:fill="CCFFCC"/>
      <w:spacing w:before="100" w:beforeAutospacing="1" w:after="100" w:afterAutospacing="1"/>
      <w:jc w:val="center"/>
    </w:pPr>
    <w:rPr>
      <w:rFonts w:ascii="Arial" w:eastAsia="Arial Unicode MS" w:hAnsi="Arial" w:cs="Arial"/>
      <w:b/>
      <w:bCs/>
    </w:rPr>
  </w:style>
  <w:style w:type="paragraph" w:customStyle="1" w:styleId="xl108">
    <w:name w:val="xl108"/>
    <w:basedOn w:val="Normal"/>
    <w:rsid w:val="00B42A91"/>
    <w:pPr>
      <w:pBdr>
        <w:top w:val="single" w:sz="4"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09">
    <w:name w:val="xl109"/>
    <w:basedOn w:val="Normal"/>
    <w:rsid w:val="00B42A91"/>
    <w:pPr>
      <w:pBdr>
        <w:top w:val="single" w:sz="4"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10">
    <w:name w:val="xl110"/>
    <w:basedOn w:val="Normal"/>
    <w:rsid w:val="00B42A91"/>
    <w:pPr>
      <w:pBdr>
        <w:top w:val="single" w:sz="4" w:space="0" w:color="auto"/>
      </w:pBdr>
      <w:shd w:val="clear" w:color="auto" w:fill="C0C0C0"/>
      <w:spacing w:before="100" w:beforeAutospacing="1" w:after="100" w:afterAutospacing="1"/>
      <w:jc w:val="center"/>
    </w:pPr>
    <w:rPr>
      <w:rFonts w:ascii="Arial" w:eastAsia="Arial Unicode MS" w:hAnsi="Arial" w:cs="Arial"/>
      <w:b/>
      <w:bCs/>
      <w:color w:val="000000"/>
    </w:rPr>
  </w:style>
  <w:style w:type="paragraph" w:customStyle="1" w:styleId="xl111">
    <w:name w:val="xl111"/>
    <w:basedOn w:val="Normal"/>
    <w:rsid w:val="00B42A9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112">
    <w:name w:val="xl112"/>
    <w:basedOn w:val="Normal"/>
    <w:rsid w:val="00B42A91"/>
    <w:pPr>
      <w:pBdr>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113">
    <w:name w:val="xl113"/>
    <w:basedOn w:val="Normal"/>
    <w:rsid w:val="00B42A9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114">
    <w:name w:val="xl114"/>
    <w:basedOn w:val="Normal"/>
    <w:rsid w:val="00B42A9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115">
    <w:name w:val="xl115"/>
    <w:basedOn w:val="Normal"/>
    <w:rsid w:val="00B42A91"/>
    <w:pPr>
      <w:pBdr>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color w:val="000000"/>
    </w:rPr>
  </w:style>
  <w:style w:type="paragraph" w:customStyle="1" w:styleId="xl116">
    <w:name w:val="xl116"/>
    <w:basedOn w:val="Normal"/>
    <w:rsid w:val="00B42A9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17">
    <w:name w:val="xl117"/>
    <w:basedOn w:val="Normal"/>
    <w:rsid w:val="00B42A91"/>
    <w:pPr>
      <w:pBdr>
        <w:top w:val="single" w:sz="8"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18">
    <w:name w:val="xl118"/>
    <w:basedOn w:val="Normal"/>
    <w:rsid w:val="00B42A9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119">
    <w:name w:val="xl119"/>
    <w:basedOn w:val="Normal"/>
    <w:rsid w:val="00B42A9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120">
    <w:name w:val="xl120"/>
    <w:basedOn w:val="Normal"/>
    <w:rsid w:val="00B42A9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121">
    <w:name w:val="xl121"/>
    <w:basedOn w:val="Normal"/>
    <w:rsid w:val="00B42A91"/>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122">
    <w:name w:val="xl122"/>
    <w:basedOn w:val="Normal"/>
    <w:rsid w:val="00B42A9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3">
    <w:name w:val="xl123"/>
    <w:basedOn w:val="Normal"/>
    <w:rsid w:val="00B42A9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4">
    <w:name w:val="xl124"/>
    <w:basedOn w:val="Normal"/>
    <w:rsid w:val="00B42A9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125">
    <w:name w:val="xl125"/>
    <w:basedOn w:val="Normal"/>
    <w:rsid w:val="00B42A9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126">
    <w:name w:val="xl126"/>
    <w:basedOn w:val="Normal"/>
    <w:rsid w:val="00B42A9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127">
    <w:name w:val="xl127"/>
    <w:basedOn w:val="Normal"/>
    <w:rsid w:val="00B42A9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color w:val="000000"/>
    </w:rPr>
  </w:style>
  <w:style w:type="paragraph" w:customStyle="1" w:styleId="xl128">
    <w:name w:val="xl128"/>
    <w:basedOn w:val="Normal"/>
    <w:rsid w:val="00B42A91"/>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i/>
      <w:iCs/>
      <w:color w:val="808080"/>
    </w:rPr>
  </w:style>
  <w:style w:type="paragraph" w:customStyle="1" w:styleId="xl129">
    <w:name w:val="xl129"/>
    <w:basedOn w:val="Normal"/>
    <w:rsid w:val="00B42A9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i/>
      <w:iCs/>
      <w:color w:val="808080"/>
    </w:rPr>
  </w:style>
  <w:style w:type="paragraph" w:customStyle="1" w:styleId="xl130">
    <w:name w:val="xl130"/>
    <w:basedOn w:val="Normal"/>
    <w:rsid w:val="00B42A9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i/>
      <w:iCs/>
      <w:color w:val="808080"/>
    </w:rPr>
  </w:style>
  <w:style w:type="paragraph" w:customStyle="1" w:styleId="xl131">
    <w:name w:val="xl131"/>
    <w:basedOn w:val="Normal"/>
    <w:rsid w:val="00B42A9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i/>
      <w:iCs/>
      <w:color w:val="808080"/>
    </w:rPr>
  </w:style>
  <w:style w:type="paragraph" w:customStyle="1" w:styleId="xl132">
    <w:name w:val="xl132"/>
    <w:basedOn w:val="Normal"/>
    <w:rsid w:val="00B42A9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i/>
      <w:iCs/>
      <w:color w:val="808080"/>
    </w:rPr>
  </w:style>
  <w:style w:type="paragraph" w:customStyle="1" w:styleId="xl133">
    <w:name w:val="xl133"/>
    <w:basedOn w:val="Normal"/>
    <w:rsid w:val="00B42A9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i/>
      <w:iCs/>
      <w:color w:val="808080"/>
    </w:rPr>
  </w:style>
  <w:style w:type="paragraph" w:customStyle="1" w:styleId="xl134">
    <w:name w:val="xl134"/>
    <w:basedOn w:val="Normal"/>
    <w:rsid w:val="00B42A9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135">
    <w:name w:val="xl135"/>
    <w:basedOn w:val="Normal"/>
    <w:rsid w:val="00B42A9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6">
    <w:name w:val="xl136"/>
    <w:basedOn w:val="Normal"/>
    <w:rsid w:val="00B42A91"/>
    <w:pPr>
      <w:pBdr>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137">
    <w:name w:val="xl137"/>
    <w:basedOn w:val="Normal"/>
    <w:rsid w:val="00B42A91"/>
    <w:pPr>
      <w:pBdr>
        <w:top w:val="single" w:sz="8"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38">
    <w:name w:val="xl138"/>
    <w:basedOn w:val="Normal"/>
    <w:rsid w:val="00B42A91"/>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color w:val="000000"/>
    </w:rPr>
  </w:style>
  <w:style w:type="paragraph" w:customStyle="1" w:styleId="xl139">
    <w:name w:val="xl139"/>
    <w:basedOn w:val="Normal"/>
    <w:rsid w:val="00B42A91"/>
    <w:pPr>
      <w:pBdr>
        <w:top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color w:val="000000"/>
    </w:rPr>
  </w:style>
  <w:style w:type="paragraph" w:customStyle="1" w:styleId="xl140">
    <w:name w:val="xl140"/>
    <w:basedOn w:val="Normal"/>
    <w:rsid w:val="00B42A91"/>
    <w:pPr>
      <w:pBdr>
        <w:top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color w:val="000000"/>
    </w:rPr>
  </w:style>
  <w:style w:type="paragraph" w:customStyle="1" w:styleId="xl141">
    <w:name w:val="xl141"/>
    <w:basedOn w:val="Normal"/>
    <w:rsid w:val="00B42A91"/>
    <w:pPr>
      <w:pBdr>
        <w:top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color w:val="000000"/>
    </w:rPr>
  </w:style>
  <w:style w:type="paragraph" w:customStyle="1" w:styleId="xl142">
    <w:name w:val="xl142"/>
    <w:basedOn w:val="Normal"/>
    <w:rsid w:val="00B42A91"/>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color w:val="000000"/>
    </w:rPr>
  </w:style>
  <w:style w:type="paragraph" w:customStyle="1" w:styleId="xl143">
    <w:name w:val="xl143"/>
    <w:basedOn w:val="Normal"/>
    <w:rsid w:val="00B42A91"/>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color w:val="000000"/>
    </w:rPr>
  </w:style>
  <w:style w:type="paragraph" w:customStyle="1" w:styleId="xl144">
    <w:name w:val="xl144"/>
    <w:basedOn w:val="Normal"/>
    <w:rsid w:val="00B42A91"/>
    <w:pPr>
      <w:pBdr>
        <w:top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color w:val="000000"/>
    </w:rPr>
  </w:style>
  <w:style w:type="paragraph" w:customStyle="1" w:styleId="xl145">
    <w:name w:val="xl145"/>
    <w:basedOn w:val="Normal"/>
    <w:rsid w:val="00B42A91"/>
    <w:pPr>
      <w:pBdr>
        <w:left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46">
    <w:name w:val="xl146"/>
    <w:basedOn w:val="Normal"/>
    <w:rsid w:val="00B42A91"/>
    <w:pPr>
      <w:pBdr>
        <w:right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47">
    <w:name w:val="xl147"/>
    <w:basedOn w:val="Normal"/>
    <w:rsid w:val="00B42A91"/>
    <w:pPr>
      <w:pBdr>
        <w:left w:val="single" w:sz="8" w:space="0" w:color="auto"/>
      </w:pBdr>
      <w:shd w:val="clear" w:color="auto" w:fill="C0C0C0"/>
      <w:spacing w:before="100" w:beforeAutospacing="1" w:after="100" w:afterAutospacing="1"/>
      <w:jc w:val="center"/>
    </w:pPr>
    <w:rPr>
      <w:rFonts w:ascii="Arial" w:eastAsia="Arial Unicode MS" w:hAnsi="Arial" w:cs="Arial"/>
      <w:b/>
      <w:bCs/>
      <w:color w:val="000000"/>
    </w:rPr>
  </w:style>
  <w:style w:type="paragraph" w:customStyle="1" w:styleId="xl148">
    <w:name w:val="xl148"/>
    <w:basedOn w:val="Normal"/>
    <w:rsid w:val="00B42A91"/>
    <w:pPr>
      <w:shd w:val="clear" w:color="auto" w:fill="C0C0C0"/>
      <w:spacing w:before="100" w:beforeAutospacing="1" w:after="100" w:afterAutospacing="1"/>
      <w:jc w:val="center"/>
    </w:pPr>
    <w:rPr>
      <w:rFonts w:ascii="Arial" w:eastAsia="Arial Unicode MS" w:hAnsi="Arial" w:cs="Arial"/>
      <w:b/>
      <w:bCs/>
      <w:color w:val="000000"/>
    </w:rPr>
  </w:style>
  <w:style w:type="paragraph" w:customStyle="1" w:styleId="xl149">
    <w:name w:val="xl149"/>
    <w:basedOn w:val="Normal"/>
    <w:rsid w:val="00B42A91"/>
    <w:pPr>
      <w:pBdr>
        <w:right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50">
    <w:name w:val="xl150"/>
    <w:basedOn w:val="Normal"/>
    <w:rsid w:val="00B42A91"/>
    <w:pPr>
      <w:pBdr>
        <w:left w:val="single" w:sz="8" w:space="0" w:color="auto"/>
      </w:pBdr>
      <w:shd w:val="clear" w:color="auto" w:fill="C0C0C0"/>
      <w:spacing w:before="100" w:beforeAutospacing="1" w:after="100" w:afterAutospacing="1"/>
      <w:jc w:val="center"/>
    </w:pPr>
    <w:rPr>
      <w:rFonts w:ascii="Arial" w:eastAsia="Arial Unicode MS" w:hAnsi="Arial" w:cs="Arial"/>
      <w:b/>
      <w:bCs/>
      <w:color w:val="000000"/>
    </w:rPr>
  </w:style>
  <w:style w:type="paragraph" w:customStyle="1" w:styleId="xl151">
    <w:name w:val="xl151"/>
    <w:basedOn w:val="Normal"/>
    <w:rsid w:val="00B42A91"/>
    <w:pPr>
      <w:pBdr>
        <w:right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52">
    <w:name w:val="xl152"/>
    <w:basedOn w:val="Normal"/>
    <w:rsid w:val="00B42A9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153">
    <w:name w:val="xl153"/>
    <w:basedOn w:val="Normal"/>
    <w:rsid w:val="00B42A91"/>
    <w:pPr>
      <w:pBdr>
        <w:top w:val="single" w:sz="4" w:space="0" w:color="auto"/>
        <w:left w:val="single" w:sz="8" w:space="0" w:color="auto"/>
      </w:pBdr>
      <w:spacing w:before="100" w:beforeAutospacing="1" w:after="100" w:afterAutospacing="1"/>
    </w:pPr>
    <w:rPr>
      <w:rFonts w:ascii="Arial" w:eastAsia="Arial Unicode MS" w:hAnsi="Arial" w:cs="Arial"/>
      <w:i/>
      <w:iCs/>
      <w:color w:val="808080"/>
    </w:rPr>
  </w:style>
  <w:style w:type="paragraph" w:customStyle="1" w:styleId="xl154">
    <w:name w:val="xl154"/>
    <w:basedOn w:val="Normal"/>
    <w:rsid w:val="00B42A91"/>
    <w:pPr>
      <w:pBdr>
        <w:top w:val="single" w:sz="4" w:space="0" w:color="auto"/>
        <w:left w:val="single" w:sz="4" w:space="0" w:color="auto"/>
      </w:pBdr>
      <w:spacing w:before="100" w:beforeAutospacing="1" w:after="100" w:afterAutospacing="1"/>
    </w:pPr>
    <w:rPr>
      <w:rFonts w:ascii="Arial" w:eastAsia="Arial Unicode MS" w:hAnsi="Arial" w:cs="Arial"/>
      <w:i/>
      <w:iCs/>
      <w:color w:val="808080"/>
    </w:rPr>
  </w:style>
  <w:style w:type="paragraph" w:customStyle="1" w:styleId="xl155">
    <w:name w:val="xl155"/>
    <w:basedOn w:val="Normal"/>
    <w:rsid w:val="00B42A91"/>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i/>
      <w:iCs/>
      <w:color w:val="808080"/>
    </w:rPr>
  </w:style>
  <w:style w:type="paragraph" w:customStyle="1" w:styleId="xl156">
    <w:name w:val="xl156"/>
    <w:basedOn w:val="Normal"/>
    <w:rsid w:val="00B42A91"/>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i/>
      <w:iCs/>
      <w:color w:val="808080"/>
    </w:rPr>
  </w:style>
  <w:style w:type="paragraph" w:customStyle="1" w:styleId="xl157">
    <w:name w:val="xl157"/>
    <w:basedOn w:val="Normal"/>
    <w:rsid w:val="00B42A91"/>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i/>
      <w:iCs/>
      <w:color w:val="808080"/>
    </w:rPr>
  </w:style>
  <w:style w:type="paragraph" w:customStyle="1" w:styleId="xl158">
    <w:name w:val="xl158"/>
    <w:basedOn w:val="Normal"/>
    <w:rsid w:val="00B42A91"/>
    <w:pPr>
      <w:pBdr>
        <w:top w:val="single" w:sz="8" w:space="0" w:color="auto"/>
        <w:left w:val="single" w:sz="8" w:space="0" w:color="auto"/>
        <w:bottom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59">
    <w:name w:val="xl159"/>
    <w:basedOn w:val="Normal"/>
    <w:rsid w:val="00B42A91"/>
    <w:pPr>
      <w:pBdr>
        <w:top w:val="single" w:sz="8" w:space="0" w:color="auto"/>
        <w:bottom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60">
    <w:name w:val="xl160"/>
    <w:basedOn w:val="Normal"/>
    <w:rsid w:val="00B42A91"/>
    <w:pPr>
      <w:pBdr>
        <w:top w:val="single" w:sz="8" w:space="0" w:color="auto"/>
        <w:bottom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61">
    <w:name w:val="xl161"/>
    <w:basedOn w:val="Normal"/>
    <w:rsid w:val="00B42A91"/>
    <w:pPr>
      <w:pBdr>
        <w:top w:val="single" w:sz="8" w:space="0" w:color="auto"/>
        <w:bottom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62">
    <w:name w:val="xl162"/>
    <w:basedOn w:val="Normal"/>
    <w:rsid w:val="00B42A91"/>
    <w:pPr>
      <w:pBdr>
        <w:top w:val="single" w:sz="8" w:space="0" w:color="auto"/>
        <w:bottom w:val="single" w:sz="8" w:space="0" w:color="auto"/>
        <w:right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63">
    <w:name w:val="xl163"/>
    <w:basedOn w:val="Normal"/>
    <w:rsid w:val="00B42A91"/>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Arial" w:eastAsia="Arial Unicode MS" w:hAnsi="Arial" w:cs="Arial"/>
      <w:b/>
      <w:bCs/>
      <w:color w:val="000000"/>
    </w:rPr>
  </w:style>
  <w:style w:type="paragraph" w:customStyle="1" w:styleId="xl164">
    <w:name w:val="xl164"/>
    <w:basedOn w:val="Normal"/>
    <w:rsid w:val="00B42A91"/>
    <w:pPr>
      <w:pBdr>
        <w:top w:val="single" w:sz="8" w:space="0" w:color="auto"/>
        <w:bottom w:val="single" w:sz="8" w:space="0" w:color="auto"/>
      </w:pBdr>
      <w:shd w:val="clear" w:color="auto" w:fill="C0C0C0"/>
      <w:spacing w:before="100" w:beforeAutospacing="1" w:after="100" w:afterAutospacing="1"/>
      <w:jc w:val="center"/>
    </w:pPr>
    <w:rPr>
      <w:rFonts w:ascii="Arial" w:eastAsia="Arial Unicode MS" w:hAnsi="Arial" w:cs="Arial"/>
      <w:b/>
      <w:bCs/>
      <w:color w:val="000000"/>
    </w:rPr>
  </w:style>
  <w:style w:type="paragraph" w:customStyle="1" w:styleId="xl165">
    <w:name w:val="xl165"/>
    <w:basedOn w:val="Normal"/>
    <w:rsid w:val="00B42A91"/>
    <w:pPr>
      <w:pBdr>
        <w:top w:val="single" w:sz="8" w:space="0" w:color="auto"/>
        <w:bottom w:val="single" w:sz="8" w:space="0" w:color="auto"/>
        <w:right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66">
    <w:name w:val="xl166"/>
    <w:basedOn w:val="Normal"/>
    <w:rsid w:val="00B42A91"/>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Arial" w:eastAsia="Arial Unicode MS" w:hAnsi="Arial" w:cs="Arial"/>
      <w:b/>
      <w:bCs/>
      <w:color w:val="000000"/>
    </w:rPr>
  </w:style>
  <w:style w:type="paragraph" w:customStyle="1" w:styleId="xl167">
    <w:name w:val="xl167"/>
    <w:basedOn w:val="Normal"/>
    <w:rsid w:val="00B42A91"/>
    <w:pPr>
      <w:pBdr>
        <w:top w:val="single" w:sz="8" w:space="0" w:color="auto"/>
        <w:bottom w:val="single" w:sz="8" w:space="0" w:color="auto"/>
        <w:right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68">
    <w:name w:val="xl168"/>
    <w:basedOn w:val="Normal"/>
    <w:rsid w:val="00B42A9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169">
    <w:name w:val="xl169"/>
    <w:basedOn w:val="Normal"/>
    <w:rsid w:val="00B42A91"/>
    <w:pPr>
      <w:pBdr>
        <w:top w:val="single" w:sz="8" w:space="0" w:color="auto"/>
        <w:bottom w:val="single" w:sz="8" w:space="0" w:color="auto"/>
        <w:right w:val="single" w:sz="8" w:space="0" w:color="auto"/>
      </w:pBdr>
      <w:shd w:val="clear" w:color="auto" w:fill="CCFFCC"/>
      <w:spacing w:before="100" w:beforeAutospacing="1" w:after="100" w:afterAutospacing="1"/>
    </w:pPr>
    <w:rPr>
      <w:rFonts w:ascii="Arial" w:eastAsia="Arial Unicode MS" w:hAnsi="Arial" w:cs="Arial"/>
      <w:b/>
      <w:bCs/>
    </w:rPr>
  </w:style>
  <w:style w:type="paragraph" w:customStyle="1" w:styleId="xl170">
    <w:name w:val="xl170"/>
    <w:basedOn w:val="Normal"/>
    <w:rsid w:val="00B42A91"/>
    <w:pPr>
      <w:pBdr>
        <w:top w:val="single" w:sz="8" w:space="0" w:color="auto"/>
        <w:left w:val="single" w:sz="8" w:space="0" w:color="auto"/>
      </w:pBdr>
      <w:spacing w:before="100" w:beforeAutospacing="1" w:after="100" w:afterAutospacing="1"/>
    </w:pPr>
    <w:rPr>
      <w:rFonts w:ascii="Arial" w:eastAsia="Arial Unicode MS" w:hAnsi="Arial" w:cs="Arial"/>
      <w:color w:val="000000"/>
    </w:rPr>
  </w:style>
  <w:style w:type="paragraph" w:customStyle="1" w:styleId="xl171">
    <w:name w:val="xl171"/>
    <w:basedOn w:val="Normal"/>
    <w:rsid w:val="00B42A91"/>
    <w:pPr>
      <w:pBdr>
        <w:top w:val="single" w:sz="8" w:space="0" w:color="auto"/>
      </w:pBdr>
      <w:spacing w:before="100" w:beforeAutospacing="1" w:after="100" w:afterAutospacing="1"/>
    </w:pPr>
    <w:rPr>
      <w:rFonts w:ascii="Arial" w:eastAsia="Arial Unicode MS" w:hAnsi="Arial" w:cs="Arial"/>
      <w:color w:val="000000"/>
    </w:rPr>
  </w:style>
  <w:style w:type="paragraph" w:customStyle="1" w:styleId="xl172">
    <w:name w:val="xl172"/>
    <w:basedOn w:val="Normal"/>
    <w:rsid w:val="00B42A91"/>
    <w:pPr>
      <w:pBdr>
        <w:top w:val="single" w:sz="8" w:space="0" w:color="auto"/>
      </w:pBdr>
      <w:spacing w:before="100" w:beforeAutospacing="1" w:after="100" w:afterAutospacing="1"/>
    </w:pPr>
    <w:rPr>
      <w:rFonts w:ascii="Arial" w:eastAsia="Arial Unicode MS" w:hAnsi="Arial" w:cs="Arial"/>
      <w:color w:val="000000"/>
    </w:rPr>
  </w:style>
  <w:style w:type="paragraph" w:customStyle="1" w:styleId="xl173">
    <w:name w:val="xl173"/>
    <w:basedOn w:val="Normal"/>
    <w:rsid w:val="00B42A9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74">
    <w:name w:val="xl174"/>
    <w:basedOn w:val="Normal"/>
    <w:rsid w:val="00B42A9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75">
    <w:name w:val="xl175"/>
    <w:basedOn w:val="Normal"/>
    <w:rsid w:val="00B42A9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styleId="TOC1">
    <w:name w:val="toc 1"/>
    <w:basedOn w:val="Normal"/>
    <w:next w:val="Normal"/>
    <w:autoRedefine/>
    <w:uiPriority w:val="39"/>
    <w:rsid w:val="00FC6A79"/>
    <w:pPr>
      <w:tabs>
        <w:tab w:val="right" w:leader="dot" w:pos="9350"/>
      </w:tabs>
      <w:jc w:val="center"/>
    </w:pPr>
    <w:rPr>
      <w:b/>
    </w:rPr>
  </w:style>
  <w:style w:type="paragraph" w:styleId="TOC3">
    <w:name w:val="toc 3"/>
    <w:basedOn w:val="Normal"/>
    <w:next w:val="Normal"/>
    <w:autoRedefine/>
    <w:semiHidden/>
    <w:rsid w:val="00B42A91"/>
    <w:pPr>
      <w:ind w:left="720"/>
    </w:pPr>
  </w:style>
  <w:style w:type="paragraph" w:styleId="TOC4">
    <w:name w:val="toc 4"/>
    <w:basedOn w:val="Normal"/>
    <w:next w:val="Normal"/>
    <w:autoRedefine/>
    <w:semiHidden/>
    <w:rsid w:val="00B42A91"/>
    <w:pPr>
      <w:ind w:left="1080"/>
    </w:pPr>
  </w:style>
  <w:style w:type="paragraph" w:styleId="TOC5">
    <w:name w:val="toc 5"/>
    <w:basedOn w:val="Normal"/>
    <w:next w:val="Normal"/>
    <w:autoRedefine/>
    <w:semiHidden/>
    <w:rsid w:val="00B42A91"/>
    <w:pPr>
      <w:ind w:left="960"/>
    </w:pPr>
  </w:style>
  <w:style w:type="paragraph" w:styleId="TOC6">
    <w:name w:val="toc 6"/>
    <w:basedOn w:val="Normal"/>
    <w:next w:val="Normal"/>
    <w:autoRedefine/>
    <w:semiHidden/>
    <w:rsid w:val="00B42A91"/>
    <w:pPr>
      <w:ind w:left="1200"/>
    </w:pPr>
  </w:style>
  <w:style w:type="paragraph" w:styleId="TOC7">
    <w:name w:val="toc 7"/>
    <w:basedOn w:val="Normal"/>
    <w:next w:val="Normal"/>
    <w:autoRedefine/>
    <w:semiHidden/>
    <w:rsid w:val="00B42A91"/>
    <w:pPr>
      <w:ind w:left="1440"/>
    </w:pPr>
  </w:style>
  <w:style w:type="paragraph" w:styleId="TOC8">
    <w:name w:val="toc 8"/>
    <w:basedOn w:val="Normal"/>
    <w:next w:val="Normal"/>
    <w:autoRedefine/>
    <w:semiHidden/>
    <w:rsid w:val="00B42A91"/>
    <w:pPr>
      <w:ind w:left="1680"/>
    </w:pPr>
  </w:style>
  <w:style w:type="paragraph" w:styleId="TOC9">
    <w:name w:val="toc 9"/>
    <w:basedOn w:val="Normal"/>
    <w:next w:val="Normal"/>
    <w:autoRedefine/>
    <w:semiHidden/>
    <w:rsid w:val="00B42A91"/>
    <w:pPr>
      <w:ind w:left="1920"/>
    </w:pPr>
  </w:style>
  <w:style w:type="paragraph" w:customStyle="1" w:styleId="Headgin5">
    <w:name w:val="Headgin 5"/>
    <w:basedOn w:val="Normal"/>
    <w:rsid w:val="00B42A91"/>
    <w:rPr>
      <w:b/>
      <w:bCs/>
    </w:rPr>
  </w:style>
  <w:style w:type="paragraph" w:customStyle="1" w:styleId="Heading3a">
    <w:name w:val="Heading 3a"/>
    <w:basedOn w:val="Heading3"/>
    <w:rsid w:val="00B42A91"/>
  </w:style>
  <w:style w:type="character" w:styleId="CommentReference">
    <w:name w:val="annotation reference"/>
    <w:basedOn w:val="DefaultParagraphFont"/>
    <w:uiPriority w:val="99"/>
    <w:semiHidden/>
    <w:rsid w:val="007D7A41"/>
    <w:rPr>
      <w:sz w:val="16"/>
      <w:szCs w:val="16"/>
    </w:rPr>
  </w:style>
  <w:style w:type="paragraph" w:styleId="CommentText">
    <w:name w:val="annotation text"/>
    <w:basedOn w:val="Normal"/>
    <w:link w:val="CommentTextChar"/>
    <w:uiPriority w:val="99"/>
    <w:semiHidden/>
    <w:rsid w:val="007D7A41"/>
    <w:rPr>
      <w:sz w:val="20"/>
      <w:szCs w:val="20"/>
    </w:rPr>
  </w:style>
  <w:style w:type="paragraph" w:styleId="CommentSubject">
    <w:name w:val="annotation subject"/>
    <w:basedOn w:val="CommentText"/>
    <w:next w:val="CommentText"/>
    <w:semiHidden/>
    <w:rsid w:val="007D7A41"/>
    <w:rPr>
      <w:b/>
      <w:bCs/>
    </w:rPr>
  </w:style>
  <w:style w:type="paragraph" w:customStyle="1" w:styleId="ListBulletIndent">
    <w:name w:val="List Bullet Indent"/>
    <w:basedOn w:val="Normal"/>
    <w:qFormat/>
    <w:rsid w:val="00680F96"/>
    <w:pPr>
      <w:numPr>
        <w:numId w:val="6"/>
      </w:numPr>
      <w:spacing w:after="120"/>
      <w:jc w:val="both"/>
    </w:pPr>
    <w:rPr>
      <w:rFonts w:ascii="Cambria" w:hAnsi="Cambria"/>
    </w:rPr>
  </w:style>
  <w:style w:type="paragraph" w:customStyle="1" w:styleId="IndentedText">
    <w:name w:val="Indented Text"/>
    <w:basedOn w:val="Normal"/>
    <w:qFormat/>
    <w:rsid w:val="00680F96"/>
    <w:pPr>
      <w:spacing w:after="120"/>
      <w:ind w:left="720"/>
      <w:jc w:val="both"/>
    </w:pPr>
    <w:rPr>
      <w:rFonts w:ascii="Cambria" w:hAnsi="Cambria"/>
    </w:rPr>
  </w:style>
  <w:style w:type="paragraph" w:customStyle="1" w:styleId="Listbulletintented2">
    <w:name w:val="List bullet intented 2"/>
    <w:basedOn w:val="ListBulletIndent"/>
    <w:qFormat/>
    <w:rsid w:val="00680F96"/>
    <w:pPr>
      <w:numPr>
        <w:ilvl w:val="1"/>
      </w:numPr>
    </w:pPr>
  </w:style>
  <w:style w:type="table" w:styleId="TableGrid">
    <w:name w:val="Table Grid"/>
    <w:basedOn w:val="TableNormal"/>
    <w:rsid w:val="00180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ptBoldLeft05Before2ptAfter2pt">
    <w:name w:val="Style 10 pt Bold Left:  0.5&quot; Before:  2 pt After:  2 pt"/>
    <w:basedOn w:val="Normal"/>
    <w:rsid w:val="00EE61FD"/>
    <w:pPr>
      <w:spacing w:before="40" w:after="40"/>
      <w:ind w:left="720"/>
    </w:pPr>
    <w:rPr>
      <w:b/>
      <w:bCs/>
      <w:sz w:val="20"/>
      <w:szCs w:val="20"/>
      <w:lang w:eastAsia="ko-KR"/>
    </w:rPr>
  </w:style>
  <w:style w:type="paragraph" w:customStyle="1" w:styleId="Finding">
    <w:name w:val="Finding"/>
    <w:basedOn w:val="Normal"/>
    <w:link w:val="FindingChar"/>
    <w:autoRedefine/>
    <w:uiPriority w:val="99"/>
    <w:rsid w:val="00A0079D"/>
    <w:pPr>
      <w:keepNext/>
    </w:pPr>
    <w:rPr>
      <w:i/>
    </w:rPr>
  </w:style>
  <w:style w:type="character" w:customStyle="1" w:styleId="FindingChar">
    <w:name w:val="Finding Char"/>
    <w:basedOn w:val="DefaultParagraphFont"/>
    <w:link w:val="Finding"/>
    <w:uiPriority w:val="99"/>
    <w:locked/>
    <w:rsid w:val="00A0079D"/>
    <w:rPr>
      <w:i/>
      <w:sz w:val="24"/>
      <w:szCs w:val="24"/>
    </w:rPr>
  </w:style>
  <w:style w:type="paragraph" w:customStyle="1" w:styleId="Body">
    <w:name w:val="Body"/>
    <w:basedOn w:val="Normal"/>
    <w:link w:val="BodyChar"/>
    <w:uiPriority w:val="99"/>
    <w:rsid w:val="008D7164"/>
    <w:pPr>
      <w:spacing w:after="120"/>
    </w:pPr>
  </w:style>
  <w:style w:type="character" w:customStyle="1" w:styleId="BodyChar">
    <w:name w:val="Body Char"/>
    <w:basedOn w:val="DefaultParagraphFont"/>
    <w:link w:val="Body"/>
    <w:uiPriority w:val="99"/>
    <w:locked/>
    <w:rsid w:val="008D7164"/>
    <w:rPr>
      <w:sz w:val="24"/>
      <w:szCs w:val="24"/>
    </w:rPr>
  </w:style>
  <w:style w:type="character" w:customStyle="1" w:styleId="FooterChar">
    <w:name w:val="Footer Char"/>
    <w:basedOn w:val="DefaultParagraphFont"/>
    <w:link w:val="Footer"/>
    <w:uiPriority w:val="99"/>
    <w:rsid w:val="001E7C77"/>
    <w:rPr>
      <w:sz w:val="24"/>
      <w:szCs w:val="24"/>
    </w:rPr>
  </w:style>
  <w:style w:type="paragraph" w:customStyle="1" w:styleId="CoverTitle">
    <w:name w:val="Cover Title"/>
    <w:basedOn w:val="Normal"/>
    <w:qFormat/>
    <w:rsid w:val="005F40CD"/>
    <w:pPr>
      <w:spacing w:after="120"/>
      <w:jc w:val="both"/>
    </w:pPr>
    <w:rPr>
      <w:rFonts w:ascii="Cambria" w:hAnsi="Cambria"/>
      <w:sz w:val="28"/>
      <w:szCs w:val="28"/>
    </w:rPr>
  </w:style>
  <w:style w:type="paragraph" w:customStyle="1" w:styleId="CoverTitleBold">
    <w:name w:val="Cover Title Bold"/>
    <w:basedOn w:val="Normal"/>
    <w:qFormat/>
    <w:rsid w:val="005F40CD"/>
    <w:pPr>
      <w:spacing w:after="120"/>
      <w:jc w:val="both"/>
    </w:pPr>
    <w:rPr>
      <w:rFonts w:ascii="Cambria" w:hAnsi="Cambria"/>
      <w:b/>
      <w:sz w:val="48"/>
      <w:szCs w:val="48"/>
    </w:rPr>
  </w:style>
  <w:style w:type="paragraph" w:customStyle="1" w:styleId="Coveraddress">
    <w:name w:val="Cover address"/>
    <w:basedOn w:val="Normal"/>
    <w:qFormat/>
    <w:rsid w:val="005F40CD"/>
    <w:pPr>
      <w:jc w:val="center"/>
    </w:pPr>
    <w:rPr>
      <w:rFonts w:ascii="Cambria" w:hAnsi="Cambria"/>
    </w:rPr>
  </w:style>
  <w:style w:type="paragraph" w:styleId="ListParagraph">
    <w:name w:val="List Paragraph"/>
    <w:basedOn w:val="Normal"/>
    <w:uiPriority w:val="99"/>
    <w:qFormat/>
    <w:rsid w:val="00025F1C"/>
    <w:pPr>
      <w:ind w:left="720"/>
    </w:pPr>
  </w:style>
  <w:style w:type="character" w:customStyle="1" w:styleId="FootnoteTextChar">
    <w:name w:val="Footnote Text Char"/>
    <w:basedOn w:val="DefaultParagraphFont"/>
    <w:link w:val="FootnoteText"/>
    <w:rsid w:val="00804C09"/>
    <w:rPr>
      <w:sz w:val="18"/>
    </w:rPr>
  </w:style>
  <w:style w:type="paragraph" w:customStyle="1" w:styleId="ESEReportName">
    <w:name w:val="ESE Report Name"/>
    <w:basedOn w:val="Normal"/>
    <w:next w:val="Normal"/>
    <w:qFormat/>
    <w:rsid w:val="00734989"/>
    <w:pPr>
      <w:spacing w:line="400" w:lineRule="exact"/>
    </w:pPr>
    <w:rPr>
      <w:rFonts w:ascii="Arial" w:hAnsi="Arial"/>
      <w:b/>
      <w:color w:val="000000"/>
      <w:sz w:val="36"/>
    </w:rPr>
  </w:style>
  <w:style w:type="paragraph" w:customStyle="1" w:styleId="AgencyTitle">
    <w:name w:val="Agency Title"/>
    <w:basedOn w:val="Normal"/>
    <w:semiHidden/>
    <w:rsid w:val="00734989"/>
    <w:rPr>
      <w:rFonts w:ascii="Arial" w:hAnsi="Arial"/>
      <w:b/>
      <w:sz w:val="18"/>
    </w:rPr>
  </w:style>
  <w:style w:type="paragraph" w:customStyle="1" w:styleId="arial9">
    <w:name w:val="arial9"/>
    <w:basedOn w:val="Normal"/>
    <w:semiHidden/>
    <w:rsid w:val="00734989"/>
    <w:pPr>
      <w:ind w:right="-108"/>
    </w:pPr>
    <w:rPr>
      <w:rFonts w:ascii="Arial" w:hAnsi="Arial"/>
      <w:sz w:val="18"/>
    </w:rPr>
  </w:style>
  <w:style w:type="paragraph" w:customStyle="1" w:styleId="BoardMembers">
    <w:name w:val="BoardMembers"/>
    <w:basedOn w:val="Normal"/>
    <w:semiHidden/>
    <w:rsid w:val="00734989"/>
    <w:pPr>
      <w:jc w:val="center"/>
    </w:pPr>
    <w:rPr>
      <w:rFonts w:ascii="Arial" w:hAnsi="Arial"/>
      <w:sz w:val="18"/>
      <w:szCs w:val="20"/>
    </w:rPr>
  </w:style>
  <w:style w:type="paragraph" w:customStyle="1" w:styleId="Permission">
    <w:name w:val="Permission"/>
    <w:basedOn w:val="Normal"/>
    <w:semiHidden/>
    <w:rsid w:val="00734989"/>
    <w:pPr>
      <w:jc w:val="center"/>
    </w:pPr>
    <w:rPr>
      <w:rFonts w:ascii="Arial" w:hAnsi="Arial"/>
      <w:i/>
      <w:iCs/>
      <w:sz w:val="18"/>
      <w:szCs w:val="20"/>
    </w:rPr>
  </w:style>
  <w:style w:type="character" w:styleId="PlaceholderText">
    <w:name w:val="Placeholder Text"/>
    <w:basedOn w:val="DefaultParagraphFont"/>
    <w:uiPriority w:val="99"/>
    <w:semiHidden/>
    <w:rsid w:val="009C2B43"/>
    <w:rPr>
      <w:color w:val="808080"/>
    </w:rPr>
  </w:style>
  <w:style w:type="paragraph" w:customStyle="1" w:styleId="Level1">
    <w:name w:val="Level 1"/>
    <w:basedOn w:val="Normal"/>
    <w:autoRedefine/>
    <w:rsid w:val="002E739F"/>
    <w:pPr>
      <w:keepNext/>
      <w:spacing w:before="200" w:after="120"/>
    </w:pPr>
    <w:rPr>
      <w:b/>
    </w:rPr>
  </w:style>
  <w:style w:type="character" w:customStyle="1" w:styleId="CommentTextChar">
    <w:name w:val="Comment Text Char"/>
    <w:basedOn w:val="DefaultParagraphFont"/>
    <w:link w:val="CommentText"/>
    <w:uiPriority w:val="99"/>
    <w:semiHidden/>
    <w:rsid w:val="001E16D9"/>
  </w:style>
  <w:style w:type="character" w:styleId="Emphasis">
    <w:name w:val="Emphasis"/>
    <w:basedOn w:val="DefaultParagraphFont"/>
    <w:uiPriority w:val="20"/>
    <w:qFormat/>
    <w:rsid w:val="0036205B"/>
    <w:rPr>
      <w:i/>
      <w:iCs/>
    </w:rPr>
  </w:style>
  <w:style w:type="character" w:customStyle="1" w:styleId="hyperlinkchar">
    <w:name w:val="hyperlinkchar"/>
    <w:basedOn w:val="DefaultParagraphFont"/>
    <w:rsid w:val="006C4B3C"/>
  </w:style>
  <w:style w:type="character" w:customStyle="1" w:styleId="apple-style-span">
    <w:name w:val="apple-style-span"/>
    <w:basedOn w:val="DefaultParagraphFont"/>
    <w:rsid w:val="006C4B3C"/>
  </w:style>
  <w:style w:type="character" w:styleId="UnresolvedMention">
    <w:name w:val="Unresolved Mention"/>
    <w:basedOn w:val="DefaultParagraphFont"/>
    <w:uiPriority w:val="99"/>
    <w:semiHidden/>
    <w:unhideWhenUsed/>
    <w:rsid w:val="00B17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508869">
      <w:bodyDiv w:val="1"/>
      <w:marLeft w:val="0"/>
      <w:marRight w:val="0"/>
      <w:marTop w:val="0"/>
      <w:marBottom w:val="0"/>
      <w:divBdr>
        <w:top w:val="none" w:sz="0" w:space="0" w:color="auto"/>
        <w:left w:val="none" w:sz="0" w:space="0" w:color="auto"/>
        <w:bottom w:val="none" w:sz="0" w:space="0" w:color="auto"/>
        <w:right w:val="none" w:sz="0" w:space="0" w:color="auto"/>
      </w:divBdr>
    </w:div>
    <w:div w:id="110975739">
      <w:bodyDiv w:val="1"/>
      <w:marLeft w:val="0"/>
      <w:marRight w:val="0"/>
      <w:marTop w:val="0"/>
      <w:marBottom w:val="0"/>
      <w:divBdr>
        <w:top w:val="none" w:sz="0" w:space="0" w:color="auto"/>
        <w:left w:val="none" w:sz="0" w:space="0" w:color="auto"/>
        <w:bottom w:val="none" w:sz="0" w:space="0" w:color="auto"/>
        <w:right w:val="none" w:sz="0" w:space="0" w:color="auto"/>
      </w:divBdr>
    </w:div>
    <w:div w:id="118382494">
      <w:bodyDiv w:val="1"/>
      <w:marLeft w:val="0"/>
      <w:marRight w:val="0"/>
      <w:marTop w:val="0"/>
      <w:marBottom w:val="0"/>
      <w:divBdr>
        <w:top w:val="none" w:sz="0" w:space="0" w:color="auto"/>
        <w:left w:val="none" w:sz="0" w:space="0" w:color="auto"/>
        <w:bottom w:val="none" w:sz="0" w:space="0" w:color="auto"/>
        <w:right w:val="none" w:sz="0" w:space="0" w:color="auto"/>
      </w:divBdr>
    </w:div>
    <w:div w:id="144013642">
      <w:bodyDiv w:val="1"/>
      <w:marLeft w:val="0"/>
      <w:marRight w:val="0"/>
      <w:marTop w:val="0"/>
      <w:marBottom w:val="0"/>
      <w:divBdr>
        <w:top w:val="none" w:sz="0" w:space="0" w:color="auto"/>
        <w:left w:val="none" w:sz="0" w:space="0" w:color="auto"/>
        <w:bottom w:val="none" w:sz="0" w:space="0" w:color="auto"/>
        <w:right w:val="none" w:sz="0" w:space="0" w:color="auto"/>
      </w:divBdr>
      <w:divsChild>
        <w:div w:id="399376854">
          <w:marLeft w:val="0"/>
          <w:marRight w:val="0"/>
          <w:marTop w:val="0"/>
          <w:marBottom w:val="0"/>
          <w:divBdr>
            <w:top w:val="none" w:sz="0" w:space="0" w:color="auto"/>
            <w:left w:val="none" w:sz="0" w:space="0" w:color="auto"/>
            <w:bottom w:val="none" w:sz="0" w:space="0" w:color="auto"/>
            <w:right w:val="none" w:sz="0" w:space="0" w:color="auto"/>
          </w:divBdr>
          <w:divsChild>
            <w:div w:id="1735003614">
              <w:marLeft w:val="0"/>
              <w:marRight w:val="0"/>
              <w:marTop w:val="0"/>
              <w:marBottom w:val="0"/>
              <w:divBdr>
                <w:top w:val="none" w:sz="0" w:space="0" w:color="auto"/>
                <w:left w:val="none" w:sz="0" w:space="0" w:color="auto"/>
                <w:bottom w:val="none" w:sz="0" w:space="0" w:color="auto"/>
                <w:right w:val="none" w:sz="0" w:space="0" w:color="auto"/>
              </w:divBdr>
              <w:divsChild>
                <w:div w:id="1387219138">
                  <w:marLeft w:val="0"/>
                  <w:marRight w:val="0"/>
                  <w:marTop w:val="0"/>
                  <w:marBottom w:val="0"/>
                  <w:divBdr>
                    <w:top w:val="none" w:sz="0" w:space="0" w:color="auto"/>
                    <w:left w:val="none" w:sz="0" w:space="0" w:color="auto"/>
                    <w:bottom w:val="none" w:sz="0" w:space="0" w:color="auto"/>
                    <w:right w:val="none" w:sz="0" w:space="0" w:color="auto"/>
                  </w:divBdr>
                  <w:divsChild>
                    <w:div w:id="1627198137">
                      <w:marLeft w:val="0"/>
                      <w:marRight w:val="0"/>
                      <w:marTop w:val="0"/>
                      <w:marBottom w:val="0"/>
                      <w:divBdr>
                        <w:top w:val="none" w:sz="0" w:space="0" w:color="auto"/>
                        <w:left w:val="none" w:sz="0" w:space="0" w:color="auto"/>
                        <w:bottom w:val="none" w:sz="0" w:space="0" w:color="auto"/>
                        <w:right w:val="none" w:sz="0" w:space="0" w:color="auto"/>
                      </w:divBdr>
                      <w:divsChild>
                        <w:div w:id="1579515759">
                          <w:marLeft w:val="0"/>
                          <w:marRight w:val="0"/>
                          <w:marTop w:val="0"/>
                          <w:marBottom w:val="0"/>
                          <w:divBdr>
                            <w:top w:val="none" w:sz="0" w:space="0" w:color="auto"/>
                            <w:left w:val="none" w:sz="0" w:space="0" w:color="auto"/>
                            <w:bottom w:val="none" w:sz="0" w:space="0" w:color="auto"/>
                            <w:right w:val="none" w:sz="0" w:space="0" w:color="auto"/>
                          </w:divBdr>
                          <w:divsChild>
                            <w:div w:id="19673838">
                              <w:marLeft w:val="0"/>
                              <w:marRight w:val="0"/>
                              <w:marTop w:val="0"/>
                              <w:marBottom w:val="0"/>
                              <w:divBdr>
                                <w:top w:val="none" w:sz="0" w:space="0" w:color="auto"/>
                                <w:left w:val="none" w:sz="0" w:space="0" w:color="auto"/>
                                <w:bottom w:val="none" w:sz="0" w:space="0" w:color="auto"/>
                                <w:right w:val="none" w:sz="0" w:space="0" w:color="auto"/>
                              </w:divBdr>
                              <w:divsChild>
                                <w:div w:id="1242527255">
                                  <w:marLeft w:val="4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19249">
      <w:bodyDiv w:val="1"/>
      <w:marLeft w:val="0"/>
      <w:marRight w:val="0"/>
      <w:marTop w:val="0"/>
      <w:marBottom w:val="0"/>
      <w:divBdr>
        <w:top w:val="none" w:sz="0" w:space="0" w:color="auto"/>
        <w:left w:val="none" w:sz="0" w:space="0" w:color="auto"/>
        <w:bottom w:val="none" w:sz="0" w:space="0" w:color="auto"/>
        <w:right w:val="none" w:sz="0" w:space="0" w:color="auto"/>
      </w:divBdr>
    </w:div>
    <w:div w:id="530533194">
      <w:bodyDiv w:val="1"/>
      <w:marLeft w:val="0"/>
      <w:marRight w:val="0"/>
      <w:marTop w:val="0"/>
      <w:marBottom w:val="0"/>
      <w:divBdr>
        <w:top w:val="none" w:sz="0" w:space="0" w:color="auto"/>
        <w:left w:val="none" w:sz="0" w:space="0" w:color="auto"/>
        <w:bottom w:val="none" w:sz="0" w:space="0" w:color="auto"/>
        <w:right w:val="none" w:sz="0" w:space="0" w:color="auto"/>
      </w:divBdr>
    </w:div>
    <w:div w:id="566187374">
      <w:bodyDiv w:val="1"/>
      <w:marLeft w:val="0"/>
      <w:marRight w:val="0"/>
      <w:marTop w:val="0"/>
      <w:marBottom w:val="0"/>
      <w:divBdr>
        <w:top w:val="none" w:sz="0" w:space="0" w:color="auto"/>
        <w:left w:val="none" w:sz="0" w:space="0" w:color="auto"/>
        <w:bottom w:val="none" w:sz="0" w:space="0" w:color="auto"/>
        <w:right w:val="none" w:sz="0" w:space="0" w:color="auto"/>
      </w:divBdr>
    </w:div>
    <w:div w:id="642660868">
      <w:bodyDiv w:val="1"/>
      <w:marLeft w:val="0"/>
      <w:marRight w:val="0"/>
      <w:marTop w:val="0"/>
      <w:marBottom w:val="0"/>
      <w:divBdr>
        <w:top w:val="none" w:sz="0" w:space="0" w:color="auto"/>
        <w:left w:val="none" w:sz="0" w:space="0" w:color="auto"/>
        <w:bottom w:val="none" w:sz="0" w:space="0" w:color="auto"/>
        <w:right w:val="none" w:sz="0" w:space="0" w:color="auto"/>
      </w:divBdr>
    </w:div>
    <w:div w:id="734620539">
      <w:bodyDiv w:val="1"/>
      <w:marLeft w:val="0"/>
      <w:marRight w:val="0"/>
      <w:marTop w:val="0"/>
      <w:marBottom w:val="0"/>
      <w:divBdr>
        <w:top w:val="none" w:sz="0" w:space="0" w:color="auto"/>
        <w:left w:val="none" w:sz="0" w:space="0" w:color="auto"/>
        <w:bottom w:val="none" w:sz="0" w:space="0" w:color="auto"/>
        <w:right w:val="none" w:sz="0" w:space="0" w:color="auto"/>
      </w:divBdr>
    </w:div>
    <w:div w:id="1097487336">
      <w:bodyDiv w:val="1"/>
      <w:marLeft w:val="0"/>
      <w:marRight w:val="0"/>
      <w:marTop w:val="0"/>
      <w:marBottom w:val="0"/>
      <w:divBdr>
        <w:top w:val="none" w:sz="0" w:space="0" w:color="auto"/>
        <w:left w:val="none" w:sz="0" w:space="0" w:color="auto"/>
        <w:bottom w:val="none" w:sz="0" w:space="0" w:color="auto"/>
        <w:right w:val="none" w:sz="0" w:space="0" w:color="auto"/>
      </w:divBdr>
    </w:div>
    <w:div w:id="1198004962">
      <w:bodyDiv w:val="1"/>
      <w:marLeft w:val="0"/>
      <w:marRight w:val="0"/>
      <w:marTop w:val="0"/>
      <w:marBottom w:val="0"/>
      <w:divBdr>
        <w:top w:val="none" w:sz="0" w:space="0" w:color="auto"/>
        <w:left w:val="none" w:sz="0" w:space="0" w:color="auto"/>
        <w:bottom w:val="none" w:sz="0" w:space="0" w:color="auto"/>
        <w:right w:val="none" w:sz="0" w:space="0" w:color="auto"/>
      </w:divBdr>
    </w:div>
    <w:div w:id="1216043502">
      <w:bodyDiv w:val="1"/>
      <w:marLeft w:val="0"/>
      <w:marRight w:val="0"/>
      <w:marTop w:val="0"/>
      <w:marBottom w:val="0"/>
      <w:divBdr>
        <w:top w:val="none" w:sz="0" w:space="0" w:color="auto"/>
        <w:left w:val="none" w:sz="0" w:space="0" w:color="auto"/>
        <w:bottom w:val="none" w:sz="0" w:space="0" w:color="auto"/>
        <w:right w:val="none" w:sz="0" w:space="0" w:color="auto"/>
      </w:divBdr>
    </w:div>
    <w:div w:id="1270114897">
      <w:bodyDiv w:val="1"/>
      <w:marLeft w:val="0"/>
      <w:marRight w:val="0"/>
      <w:marTop w:val="0"/>
      <w:marBottom w:val="0"/>
      <w:divBdr>
        <w:top w:val="none" w:sz="0" w:space="0" w:color="auto"/>
        <w:left w:val="none" w:sz="0" w:space="0" w:color="auto"/>
        <w:bottom w:val="none" w:sz="0" w:space="0" w:color="auto"/>
        <w:right w:val="none" w:sz="0" w:space="0" w:color="auto"/>
      </w:divBdr>
    </w:div>
    <w:div w:id="1290942283">
      <w:bodyDiv w:val="1"/>
      <w:marLeft w:val="0"/>
      <w:marRight w:val="0"/>
      <w:marTop w:val="0"/>
      <w:marBottom w:val="0"/>
      <w:divBdr>
        <w:top w:val="none" w:sz="0" w:space="0" w:color="auto"/>
        <w:left w:val="none" w:sz="0" w:space="0" w:color="auto"/>
        <w:bottom w:val="none" w:sz="0" w:space="0" w:color="auto"/>
        <w:right w:val="none" w:sz="0" w:space="0" w:color="auto"/>
      </w:divBdr>
    </w:div>
    <w:div w:id="1296764280">
      <w:bodyDiv w:val="1"/>
      <w:marLeft w:val="0"/>
      <w:marRight w:val="0"/>
      <w:marTop w:val="0"/>
      <w:marBottom w:val="0"/>
      <w:divBdr>
        <w:top w:val="none" w:sz="0" w:space="0" w:color="auto"/>
        <w:left w:val="none" w:sz="0" w:space="0" w:color="auto"/>
        <w:bottom w:val="none" w:sz="0" w:space="0" w:color="auto"/>
        <w:right w:val="none" w:sz="0" w:space="0" w:color="auto"/>
      </w:divBdr>
    </w:div>
    <w:div w:id="1306279033">
      <w:bodyDiv w:val="1"/>
      <w:marLeft w:val="0"/>
      <w:marRight w:val="0"/>
      <w:marTop w:val="0"/>
      <w:marBottom w:val="0"/>
      <w:divBdr>
        <w:top w:val="none" w:sz="0" w:space="0" w:color="auto"/>
        <w:left w:val="none" w:sz="0" w:space="0" w:color="auto"/>
        <w:bottom w:val="none" w:sz="0" w:space="0" w:color="auto"/>
        <w:right w:val="none" w:sz="0" w:space="0" w:color="auto"/>
      </w:divBdr>
    </w:div>
    <w:div w:id="1312980028">
      <w:bodyDiv w:val="1"/>
      <w:marLeft w:val="0"/>
      <w:marRight w:val="0"/>
      <w:marTop w:val="0"/>
      <w:marBottom w:val="0"/>
      <w:divBdr>
        <w:top w:val="none" w:sz="0" w:space="0" w:color="auto"/>
        <w:left w:val="none" w:sz="0" w:space="0" w:color="auto"/>
        <w:bottom w:val="none" w:sz="0" w:space="0" w:color="auto"/>
        <w:right w:val="none" w:sz="0" w:space="0" w:color="auto"/>
      </w:divBdr>
    </w:div>
    <w:div w:id="1420441593">
      <w:bodyDiv w:val="1"/>
      <w:marLeft w:val="0"/>
      <w:marRight w:val="0"/>
      <w:marTop w:val="0"/>
      <w:marBottom w:val="0"/>
      <w:divBdr>
        <w:top w:val="none" w:sz="0" w:space="0" w:color="auto"/>
        <w:left w:val="none" w:sz="0" w:space="0" w:color="auto"/>
        <w:bottom w:val="none" w:sz="0" w:space="0" w:color="auto"/>
        <w:right w:val="none" w:sz="0" w:space="0" w:color="auto"/>
      </w:divBdr>
    </w:div>
    <w:div w:id="1562056857">
      <w:bodyDiv w:val="1"/>
      <w:marLeft w:val="0"/>
      <w:marRight w:val="0"/>
      <w:marTop w:val="0"/>
      <w:marBottom w:val="0"/>
      <w:divBdr>
        <w:top w:val="none" w:sz="0" w:space="0" w:color="auto"/>
        <w:left w:val="none" w:sz="0" w:space="0" w:color="auto"/>
        <w:bottom w:val="none" w:sz="0" w:space="0" w:color="auto"/>
        <w:right w:val="none" w:sz="0" w:space="0" w:color="auto"/>
      </w:divBdr>
    </w:div>
    <w:div w:id="1618443627">
      <w:bodyDiv w:val="1"/>
      <w:marLeft w:val="0"/>
      <w:marRight w:val="0"/>
      <w:marTop w:val="0"/>
      <w:marBottom w:val="0"/>
      <w:divBdr>
        <w:top w:val="none" w:sz="0" w:space="0" w:color="auto"/>
        <w:left w:val="none" w:sz="0" w:space="0" w:color="auto"/>
        <w:bottom w:val="none" w:sz="0" w:space="0" w:color="auto"/>
        <w:right w:val="none" w:sz="0" w:space="0" w:color="auto"/>
      </w:divBdr>
    </w:div>
    <w:div w:id="1675107604">
      <w:bodyDiv w:val="1"/>
      <w:marLeft w:val="0"/>
      <w:marRight w:val="0"/>
      <w:marTop w:val="0"/>
      <w:marBottom w:val="0"/>
      <w:divBdr>
        <w:top w:val="none" w:sz="0" w:space="0" w:color="auto"/>
        <w:left w:val="none" w:sz="0" w:space="0" w:color="auto"/>
        <w:bottom w:val="none" w:sz="0" w:space="0" w:color="auto"/>
        <w:right w:val="none" w:sz="0" w:space="0" w:color="auto"/>
      </w:divBdr>
    </w:div>
    <w:div w:id="1688291513">
      <w:bodyDiv w:val="1"/>
      <w:marLeft w:val="0"/>
      <w:marRight w:val="0"/>
      <w:marTop w:val="0"/>
      <w:marBottom w:val="0"/>
      <w:divBdr>
        <w:top w:val="none" w:sz="0" w:space="0" w:color="auto"/>
        <w:left w:val="none" w:sz="0" w:space="0" w:color="auto"/>
        <w:bottom w:val="none" w:sz="0" w:space="0" w:color="auto"/>
        <w:right w:val="none" w:sz="0" w:space="0" w:color="auto"/>
      </w:divBdr>
    </w:div>
    <w:div w:id="1787583407">
      <w:bodyDiv w:val="1"/>
      <w:marLeft w:val="0"/>
      <w:marRight w:val="0"/>
      <w:marTop w:val="0"/>
      <w:marBottom w:val="0"/>
      <w:divBdr>
        <w:top w:val="none" w:sz="0" w:space="0" w:color="auto"/>
        <w:left w:val="none" w:sz="0" w:space="0" w:color="auto"/>
        <w:bottom w:val="none" w:sz="0" w:space="0" w:color="auto"/>
        <w:right w:val="none" w:sz="0" w:space="0" w:color="auto"/>
      </w:divBdr>
    </w:div>
    <w:div w:id="1819347880">
      <w:bodyDiv w:val="1"/>
      <w:marLeft w:val="0"/>
      <w:marRight w:val="0"/>
      <w:marTop w:val="0"/>
      <w:marBottom w:val="0"/>
      <w:divBdr>
        <w:top w:val="none" w:sz="0" w:space="0" w:color="auto"/>
        <w:left w:val="none" w:sz="0" w:space="0" w:color="auto"/>
        <w:bottom w:val="none" w:sz="0" w:space="0" w:color="auto"/>
        <w:right w:val="none" w:sz="0" w:space="0" w:color="auto"/>
      </w:divBdr>
    </w:div>
    <w:div w:id="1888101560">
      <w:bodyDiv w:val="1"/>
      <w:marLeft w:val="0"/>
      <w:marRight w:val="0"/>
      <w:marTop w:val="0"/>
      <w:marBottom w:val="0"/>
      <w:divBdr>
        <w:top w:val="none" w:sz="0" w:space="0" w:color="auto"/>
        <w:left w:val="none" w:sz="0" w:space="0" w:color="auto"/>
        <w:bottom w:val="none" w:sz="0" w:space="0" w:color="auto"/>
        <w:right w:val="none" w:sz="0" w:space="0" w:color="auto"/>
      </w:divBdr>
    </w:div>
    <w:div w:id="1897545811">
      <w:bodyDiv w:val="1"/>
      <w:marLeft w:val="0"/>
      <w:marRight w:val="0"/>
      <w:marTop w:val="0"/>
      <w:marBottom w:val="0"/>
      <w:divBdr>
        <w:top w:val="none" w:sz="0" w:space="0" w:color="auto"/>
        <w:left w:val="none" w:sz="0" w:space="0" w:color="auto"/>
        <w:bottom w:val="none" w:sz="0" w:space="0" w:color="auto"/>
        <w:right w:val="none" w:sz="0" w:space="0" w:color="auto"/>
      </w:divBdr>
    </w:div>
    <w:div w:id="1924415608">
      <w:bodyDiv w:val="1"/>
      <w:marLeft w:val="0"/>
      <w:marRight w:val="0"/>
      <w:marTop w:val="0"/>
      <w:marBottom w:val="0"/>
      <w:divBdr>
        <w:top w:val="none" w:sz="0" w:space="0" w:color="auto"/>
        <w:left w:val="none" w:sz="0" w:space="0" w:color="auto"/>
        <w:bottom w:val="none" w:sz="0" w:space="0" w:color="auto"/>
        <w:right w:val="none" w:sz="0" w:space="0" w:color="auto"/>
      </w:divBdr>
    </w:div>
    <w:div w:id="196511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profiles.doe.mass.edu/mcas/achievement_level.aspx?linkid=32&amp;orgcode=04870550&amp;orgtypecode=6&amp;" TargetMode="External"/><Relationship Id="rId26" Type="http://schemas.openxmlformats.org/officeDocument/2006/relationships/hyperlink" Target="http://www.doe.mass.edu/sped/hehir/" TargetMode="External"/><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0.png"/><Relationship Id="rId42"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doe.mass.edu/charter/finance/chart/" TargetMode="External"/><Relationship Id="rId25" Type="http://schemas.openxmlformats.org/officeDocument/2006/relationships/hyperlink" Target="http://profiles.doe.mass.edu/" TargetMode="External"/><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www.doe.mass.edu/charter/acct.html?section=criteria" TargetMode="External"/><Relationship Id="rId20" Type="http://schemas.openxmlformats.org/officeDocument/2006/relationships/header" Target="header2.xml"/><Relationship Id="rId29" Type="http://schemas.openxmlformats.org/officeDocument/2006/relationships/image" Target="media/image6.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yperlink" Target="http://www.doe.mass.edu/charter/finance/dashboard/"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hyperlink" Target="http://profiles.doe.mass.edu/accountability/report/aboutdata.aspx" TargetMode="External"/><Relationship Id="rId35" Type="http://schemas.openxmlformats.org/officeDocument/2006/relationships/image" Target="media/image11.png"/><Relationship Id="rId43" Type="http://schemas.openxmlformats.org/officeDocument/2006/relationships/image" Target="media/image19.png"/></Relationships>
</file>

<file path=word/_rels/footnotes.xml.rels><?xml version="1.0" encoding="UTF-8" standalone="yes"?>
<Relationships xmlns="http://schemas.openxmlformats.org/package/2006/relationships"><Relationship Id="rId2" Type="http://schemas.openxmlformats.org/officeDocument/2006/relationships/hyperlink" Target="http://www.doe.mass.edu/infoservices/data/ed.html" TargetMode="External"/><Relationship Id="rId1" Type="http://schemas.openxmlformats.org/officeDocument/2006/relationships/hyperlink" Target="http://www.doe.mass.edu/charter/ch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DESE-231-63988</_dlc_DocId>
    <_dlc_DocIdUrl xmlns="733efe1c-5bbe-4968-87dc-d400e65c879f">
      <Url>https://sharepoint.doemass.org/ese/webteam/cps/_layouts/DocIdRedir.aspx?ID=DESE-231-63988</Url>
      <Description>DESE-231-63988</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805C19-82BA-40C0-BE7C-D94262CA0A21}">
  <ds:schemaRefs>
    <ds:schemaRef ds:uri="http://schemas.microsoft.com/sharepoint/v3/contenttype/forms"/>
  </ds:schemaRefs>
</ds:datastoreItem>
</file>

<file path=customXml/itemProps2.xml><?xml version="1.0" encoding="utf-8"?>
<ds:datastoreItem xmlns:ds="http://schemas.openxmlformats.org/officeDocument/2006/customXml" ds:itemID="{811691C9-57DF-442D-A42E-6F8F5A4B0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AF5F9C-0091-45F1-BF85-171FE400932D}">
  <ds:schemaRefs>
    <ds:schemaRef ds:uri="http://schemas.microsoft.com/sharepoint/events"/>
  </ds:schemaRefs>
</ds:datastoreItem>
</file>

<file path=customXml/itemProps4.xml><?xml version="1.0" encoding="utf-8"?>
<ds:datastoreItem xmlns:ds="http://schemas.openxmlformats.org/officeDocument/2006/customXml" ds:itemID="{53EADE92-39B4-4E0D-886D-793F36669624}">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EADFE631-662A-424A-A84E-70F1C99DD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9957</Words>
  <Characters>56759</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Boston Green Academy Horace Mann Charter School,Summary of Review, Feb 2016</vt:lpstr>
    </vt:vector>
  </TitlesOfParts>
  <Company/>
  <LinksUpToDate>false</LinksUpToDate>
  <CharactersWithSpaces>66583</CharactersWithSpaces>
  <SharedDoc>false</SharedDoc>
  <HLinks>
    <vt:vector size="54" baseType="variant">
      <vt:variant>
        <vt:i4>7012460</vt:i4>
      </vt:variant>
      <vt:variant>
        <vt:i4>66</vt:i4>
      </vt:variant>
      <vt:variant>
        <vt:i4>0</vt:i4>
      </vt:variant>
      <vt:variant>
        <vt:i4>5</vt:i4>
      </vt:variant>
      <vt:variant>
        <vt:lpwstr>http://www.doe.mass.edu/charter/guides/PerformanceCriteria.pdf</vt:lpwstr>
      </vt:variant>
      <vt:variant>
        <vt:lpwstr/>
      </vt:variant>
      <vt:variant>
        <vt:i4>1638460</vt:i4>
      </vt:variant>
      <vt:variant>
        <vt:i4>59</vt:i4>
      </vt:variant>
      <vt:variant>
        <vt:i4>0</vt:i4>
      </vt:variant>
      <vt:variant>
        <vt:i4>5</vt:i4>
      </vt:variant>
      <vt:variant>
        <vt:lpwstr/>
      </vt:variant>
      <vt:variant>
        <vt:lpwstr>_Toc364428940</vt:lpwstr>
      </vt:variant>
      <vt:variant>
        <vt:i4>1966140</vt:i4>
      </vt:variant>
      <vt:variant>
        <vt:i4>53</vt:i4>
      </vt:variant>
      <vt:variant>
        <vt:i4>0</vt:i4>
      </vt:variant>
      <vt:variant>
        <vt:i4>5</vt:i4>
      </vt:variant>
      <vt:variant>
        <vt:lpwstr/>
      </vt:variant>
      <vt:variant>
        <vt:lpwstr>_Toc364428939</vt:lpwstr>
      </vt:variant>
      <vt:variant>
        <vt:i4>1966140</vt:i4>
      </vt:variant>
      <vt:variant>
        <vt:i4>47</vt:i4>
      </vt:variant>
      <vt:variant>
        <vt:i4>0</vt:i4>
      </vt:variant>
      <vt:variant>
        <vt:i4>5</vt:i4>
      </vt:variant>
      <vt:variant>
        <vt:lpwstr/>
      </vt:variant>
      <vt:variant>
        <vt:lpwstr>_Toc364428938</vt:lpwstr>
      </vt:variant>
      <vt:variant>
        <vt:i4>1966140</vt:i4>
      </vt:variant>
      <vt:variant>
        <vt:i4>41</vt:i4>
      </vt:variant>
      <vt:variant>
        <vt:i4>0</vt:i4>
      </vt:variant>
      <vt:variant>
        <vt:i4>5</vt:i4>
      </vt:variant>
      <vt:variant>
        <vt:lpwstr/>
      </vt:variant>
      <vt:variant>
        <vt:lpwstr>_Toc364428937</vt:lpwstr>
      </vt:variant>
      <vt:variant>
        <vt:i4>1966140</vt:i4>
      </vt:variant>
      <vt:variant>
        <vt:i4>35</vt:i4>
      </vt:variant>
      <vt:variant>
        <vt:i4>0</vt:i4>
      </vt:variant>
      <vt:variant>
        <vt:i4>5</vt:i4>
      </vt:variant>
      <vt:variant>
        <vt:lpwstr/>
      </vt:variant>
      <vt:variant>
        <vt:lpwstr>_Toc364428936</vt:lpwstr>
      </vt:variant>
      <vt:variant>
        <vt:i4>1966140</vt:i4>
      </vt:variant>
      <vt:variant>
        <vt:i4>29</vt:i4>
      </vt:variant>
      <vt:variant>
        <vt:i4>0</vt:i4>
      </vt:variant>
      <vt:variant>
        <vt:i4>5</vt:i4>
      </vt:variant>
      <vt:variant>
        <vt:lpwstr/>
      </vt:variant>
      <vt:variant>
        <vt:lpwstr>_Toc364428935</vt:lpwstr>
      </vt:variant>
      <vt:variant>
        <vt:i4>1966140</vt:i4>
      </vt:variant>
      <vt:variant>
        <vt:i4>23</vt:i4>
      </vt:variant>
      <vt:variant>
        <vt:i4>0</vt:i4>
      </vt:variant>
      <vt:variant>
        <vt:i4>5</vt:i4>
      </vt:variant>
      <vt:variant>
        <vt:lpwstr/>
      </vt:variant>
      <vt:variant>
        <vt:lpwstr>_Toc364428934</vt:lpwstr>
      </vt:variant>
      <vt:variant>
        <vt:i4>1966140</vt:i4>
      </vt:variant>
      <vt:variant>
        <vt:i4>17</vt:i4>
      </vt:variant>
      <vt:variant>
        <vt:i4>0</vt:i4>
      </vt:variant>
      <vt:variant>
        <vt:i4>5</vt:i4>
      </vt:variant>
      <vt:variant>
        <vt:lpwstr/>
      </vt:variant>
      <vt:variant>
        <vt:lpwstr>_Toc364428933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Boston Green Academy Horace Mann Charter School,Summary of Review, Feb 2016</dc:title>
  <dc:subject/>
  <dc:creator>DESE</dc:creator>
  <cp:lastModifiedBy>Zou, Dong (EOE)</cp:lastModifiedBy>
  <cp:revision>5</cp:revision>
  <cp:lastPrinted>2016-01-26T15:35:00Z</cp:lastPrinted>
  <dcterms:created xsi:type="dcterms:W3CDTF">2020-08-27T18:18:00Z</dcterms:created>
  <dcterms:modified xsi:type="dcterms:W3CDTF">2020-08-28T14:47:00Z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28 2020</vt:lpwstr>
  </property>
</Properties>
</file>