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F2660" w14:textId="77777777" w:rsidR="00590867" w:rsidRDefault="00590867" w:rsidP="00590867">
      <w:pPr>
        <w:spacing w:line="192" w:lineRule="auto"/>
        <w:outlineLvl w:val="0"/>
        <w:rPr>
          <w:rFonts w:ascii="Arial" w:hAnsi="Arial"/>
          <w:b/>
          <w:i/>
          <w:sz w:val="40"/>
        </w:rPr>
      </w:pPr>
      <w:r>
        <w:rPr>
          <w:rFonts w:ascii="Arial" w:hAnsi="Arial"/>
          <w:i/>
          <w:noProof/>
          <w:sz w:val="40"/>
        </w:rPr>
        <w:drawing>
          <wp:anchor distT="0" distB="0" distL="114300" distR="274320" simplePos="0" relativeHeight="251665408" behindDoc="0" locked="0" layoutInCell="0" allowOverlap="1" wp14:anchorId="361F2852" wp14:editId="361F2853">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361F2661" w14:textId="77777777" w:rsidR="00590867" w:rsidRDefault="00590867" w:rsidP="00590867">
      <w:pPr>
        <w:outlineLvl w:val="0"/>
        <w:rPr>
          <w:rFonts w:ascii="Arial" w:hAnsi="Arial"/>
          <w:b/>
          <w:i/>
          <w:sz w:val="50"/>
        </w:rPr>
      </w:pPr>
      <w:r>
        <w:rPr>
          <w:rFonts w:ascii="Arial" w:hAnsi="Arial"/>
          <w:b/>
          <w:i/>
          <w:sz w:val="40"/>
        </w:rPr>
        <w:t>Elementary and Secondary Education</w:t>
      </w:r>
    </w:p>
    <w:p w14:paraId="361F2662" w14:textId="48A5F2EA" w:rsidR="00590867" w:rsidRDefault="00D90266" w:rsidP="00590867">
      <w:pPr>
        <w:rPr>
          <w:rFonts w:ascii="Arial" w:hAnsi="Arial"/>
          <w:i/>
        </w:rPr>
      </w:pPr>
      <w:r>
        <w:rPr>
          <w:rFonts w:ascii="Arial" w:hAnsi="Arial"/>
          <w:i/>
          <w:noProof/>
        </w:rPr>
        <mc:AlternateContent>
          <mc:Choice Requires="wps">
            <w:drawing>
              <wp:anchor distT="4294967295" distB="4294967295" distL="114300" distR="114300" simplePos="0" relativeHeight="251666432" behindDoc="0" locked="0" layoutInCell="0" allowOverlap="1" wp14:anchorId="361F2854" wp14:editId="5DCAD04D">
                <wp:simplePos x="0" y="0"/>
                <wp:positionH relativeFrom="column">
                  <wp:posOffset>24765</wp:posOffset>
                </wp:positionH>
                <wp:positionV relativeFrom="paragraph">
                  <wp:posOffset>64769</wp:posOffset>
                </wp:positionV>
                <wp:extent cx="5066030" cy="0"/>
                <wp:effectExtent l="0" t="0" r="203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uQ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pfN5OgXR6OBLSDEkGuv8Z647FIwSS+Acgcnx2flAhBRDSLhH6Y2Q&#10;MootFeqB7eQhTWOG01Kw4A1xzu53lbToSMK8xC+WBZ77MKsPikW0lhO2vtqeCHmx4XapAh7UAnyu&#10;1mUgfjymj+vFepGP8sl8PcrTuh592lT5aL7JHmb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LkqS5AS&#10;AgAAKQQAAA4AAAAAAAAAAAAAAAAALgIAAGRycy9lMm9Eb2MueG1sUEsBAi0AFAAGAAgAAAAhAOzZ&#10;Hs/bAAAABwEAAA8AAAAAAAAAAAAAAAAAbAQAAGRycy9kb3ducmV2LnhtbFBLBQYAAAAABAAEAPMA&#10;AAB0BQAAAAA=&#10;" o:allowincell="f" strokeweight="1pt"/>
            </w:pict>
          </mc:Fallback>
        </mc:AlternateContent>
      </w:r>
    </w:p>
    <w:p w14:paraId="361F2663" w14:textId="77777777" w:rsidR="00590867" w:rsidRDefault="00590867" w:rsidP="00590867">
      <w:pPr>
        <w:pStyle w:val="Heading3"/>
        <w:tabs>
          <w:tab w:val="right" w:pos="9360"/>
        </w:tabs>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14:paraId="361F2664" w14:textId="77777777" w:rsidR="00590867" w:rsidRPr="00C974A6" w:rsidRDefault="00590867" w:rsidP="00590867">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361F2665" w14:textId="77777777" w:rsidR="00590867" w:rsidRPr="00C974A6" w:rsidRDefault="00590867" w:rsidP="00590867">
      <w:pPr>
        <w:ind w:left="720"/>
        <w:rPr>
          <w:rFonts w:ascii="Arial" w:hAnsi="Arial"/>
          <w:i/>
          <w:sz w:val="16"/>
          <w:szCs w:val="16"/>
        </w:rPr>
      </w:pPr>
    </w:p>
    <w:p w14:paraId="361F2666" w14:textId="77777777" w:rsidR="00590867" w:rsidRDefault="00590867" w:rsidP="00590867">
      <w:pPr>
        <w:ind w:left="720"/>
        <w:rPr>
          <w:rFonts w:ascii="Arial" w:hAnsi="Arial"/>
          <w:i/>
          <w:sz w:val="18"/>
        </w:rPr>
        <w:sectPr w:rsidR="00590867" w:rsidSect="00590867">
          <w:footerReference w:type="default" r:id="rId14"/>
          <w:footerReference w:type="first" r:id="rId15"/>
          <w:endnotePr>
            <w:numFmt w:val="decimal"/>
          </w:endnotePr>
          <w:type w:val="continuous"/>
          <w:pgSz w:w="12240" w:h="15840"/>
          <w:pgMar w:top="864" w:right="1080" w:bottom="1440" w:left="1800" w:header="1440" w:footer="1440" w:gutter="0"/>
          <w:cols w:space="720"/>
          <w:noEndnote/>
        </w:sectPr>
      </w:pPr>
    </w:p>
    <w:p w14:paraId="361F2667" w14:textId="77777777" w:rsidR="00590867" w:rsidRPr="00C974A6" w:rsidRDefault="00590867" w:rsidP="00590867">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590867" w:rsidRPr="00C974A6" w14:paraId="361F266B" w14:textId="77777777" w:rsidTr="00201C51">
        <w:tc>
          <w:tcPr>
            <w:tcW w:w="2988" w:type="dxa"/>
          </w:tcPr>
          <w:p w14:paraId="361F2668" w14:textId="77777777" w:rsidR="00590867" w:rsidRDefault="00590867" w:rsidP="00201C51">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361F2669" w14:textId="77777777" w:rsidR="00590867" w:rsidRPr="00C974A6" w:rsidRDefault="00590867" w:rsidP="00201C51">
            <w:pPr>
              <w:jc w:val="center"/>
              <w:rPr>
                <w:rFonts w:ascii="Arial" w:hAnsi="Arial"/>
                <w:i/>
                <w:sz w:val="16"/>
                <w:szCs w:val="16"/>
              </w:rPr>
            </w:pPr>
            <w:r w:rsidRPr="00C974A6">
              <w:rPr>
                <w:rFonts w:ascii="Arial" w:hAnsi="Arial"/>
                <w:i/>
                <w:sz w:val="16"/>
                <w:szCs w:val="16"/>
              </w:rPr>
              <w:t>Commissioner</w:t>
            </w:r>
          </w:p>
        </w:tc>
        <w:tc>
          <w:tcPr>
            <w:tcW w:w="8604" w:type="dxa"/>
          </w:tcPr>
          <w:p w14:paraId="361F266A" w14:textId="77777777" w:rsidR="00590867" w:rsidRPr="00C974A6" w:rsidRDefault="00590867" w:rsidP="00201C51">
            <w:pPr>
              <w:jc w:val="center"/>
              <w:rPr>
                <w:rFonts w:ascii="Arial" w:hAnsi="Arial"/>
                <w:i/>
                <w:sz w:val="16"/>
                <w:szCs w:val="16"/>
              </w:rPr>
            </w:pPr>
          </w:p>
        </w:tc>
      </w:tr>
    </w:tbl>
    <w:p w14:paraId="361F266C" w14:textId="77777777" w:rsidR="00590867" w:rsidRDefault="00590867" w:rsidP="00590867">
      <w:pPr>
        <w:rPr>
          <w:rFonts w:ascii="Arial" w:hAnsi="Arial"/>
          <w:i/>
          <w:sz w:val="18"/>
        </w:rPr>
      </w:pPr>
    </w:p>
    <w:p w14:paraId="361F266D" w14:textId="77777777" w:rsidR="00590867" w:rsidRDefault="00590867" w:rsidP="00590867">
      <w:pPr>
        <w:sectPr w:rsidR="00590867">
          <w:endnotePr>
            <w:numFmt w:val="decimal"/>
          </w:endnotePr>
          <w:type w:val="continuous"/>
          <w:pgSz w:w="12240" w:h="15840"/>
          <w:pgMar w:top="864" w:right="432" w:bottom="1440" w:left="432" w:header="1440" w:footer="1440" w:gutter="0"/>
          <w:cols w:space="720"/>
          <w:noEndnote/>
        </w:sectPr>
      </w:pPr>
    </w:p>
    <w:p w14:paraId="361F266E" w14:textId="77777777" w:rsidR="00590867" w:rsidRDefault="00590867" w:rsidP="00590867">
      <w:pPr>
        <w:pStyle w:val="Heading1"/>
        <w:tabs>
          <w:tab w:val="clear" w:pos="4680"/>
        </w:tabs>
      </w:pPr>
      <w:r>
        <w:lastRenderedPageBreak/>
        <w:t>MEMORANDUM</w:t>
      </w:r>
    </w:p>
    <w:p w14:paraId="361F266F" w14:textId="77777777" w:rsidR="00045CBB" w:rsidRDefault="00045CBB">
      <w:pPr>
        <w:widowControl/>
        <w:rPr>
          <w:b/>
          <w:bCs/>
        </w:rPr>
      </w:pPr>
    </w:p>
    <w:p w14:paraId="361F2670" w14:textId="77777777" w:rsidR="00590867" w:rsidRDefault="00590867">
      <w:pPr>
        <w:widowControl/>
        <w:rPr>
          <w:b/>
          <w:bCs/>
        </w:rPr>
      </w:pPr>
    </w:p>
    <w:tbl>
      <w:tblPr>
        <w:tblW w:w="0" w:type="auto"/>
        <w:tblInd w:w="-106" w:type="dxa"/>
        <w:tblLook w:val="0000" w:firstRow="0" w:lastRow="0" w:firstColumn="0" w:lastColumn="0" w:noHBand="0" w:noVBand="0"/>
      </w:tblPr>
      <w:tblGrid>
        <w:gridCol w:w="1188"/>
        <w:gridCol w:w="8388"/>
      </w:tblGrid>
      <w:tr w:rsidR="00045CBB" w14:paraId="361F2673" w14:textId="77777777">
        <w:tc>
          <w:tcPr>
            <w:tcW w:w="1188" w:type="dxa"/>
            <w:tcBorders>
              <w:top w:val="nil"/>
              <w:left w:val="nil"/>
              <w:bottom w:val="nil"/>
              <w:right w:val="nil"/>
            </w:tcBorders>
          </w:tcPr>
          <w:p w14:paraId="361F2671" w14:textId="77777777" w:rsidR="00045CBB" w:rsidRDefault="00045CBB">
            <w:pPr>
              <w:rPr>
                <w:b/>
                <w:bCs/>
              </w:rPr>
            </w:pPr>
            <w:r>
              <w:rPr>
                <w:b/>
                <w:bCs/>
              </w:rPr>
              <w:t>To:</w:t>
            </w:r>
          </w:p>
        </w:tc>
        <w:tc>
          <w:tcPr>
            <w:tcW w:w="8388" w:type="dxa"/>
            <w:tcBorders>
              <w:top w:val="nil"/>
              <w:left w:val="nil"/>
              <w:bottom w:val="nil"/>
              <w:right w:val="nil"/>
            </w:tcBorders>
          </w:tcPr>
          <w:p w14:paraId="361F2672" w14:textId="77777777" w:rsidR="00045CBB" w:rsidRPr="00BD1819" w:rsidRDefault="00045CBB">
            <w:pPr>
              <w:rPr>
                <w:b/>
                <w:bCs/>
              </w:rPr>
            </w:pPr>
            <w:r w:rsidRPr="00BD1819">
              <w:t>Members of the Board of Elementary and Secondary Education</w:t>
            </w:r>
          </w:p>
        </w:tc>
      </w:tr>
      <w:tr w:rsidR="00045CBB" w14:paraId="361F2676" w14:textId="77777777">
        <w:tc>
          <w:tcPr>
            <w:tcW w:w="1188" w:type="dxa"/>
            <w:tcBorders>
              <w:top w:val="nil"/>
              <w:left w:val="nil"/>
              <w:bottom w:val="nil"/>
              <w:right w:val="nil"/>
            </w:tcBorders>
          </w:tcPr>
          <w:p w14:paraId="361F2674" w14:textId="77777777" w:rsidR="00045CBB" w:rsidRDefault="00045CBB">
            <w:pPr>
              <w:rPr>
                <w:b/>
                <w:bCs/>
              </w:rPr>
            </w:pPr>
            <w:r>
              <w:rPr>
                <w:b/>
                <w:bCs/>
              </w:rPr>
              <w:t>From:</w:t>
            </w:r>
            <w:r>
              <w:tab/>
            </w:r>
          </w:p>
        </w:tc>
        <w:tc>
          <w:tcPr>
            <w:tcW w:w="8388" w:type="dxa"/>
            <w:tcBorders>
              <w:top w:val="nil"/>
              <w:left w:val="nil"/>
              <w:bottom w:val="nil"/>
              <w:right w:val="nil"/>
            </w:tcBorders>
          </w:tcPr>
          <w:p w14:paraId="361F2675" w14:textId="77777777" w:rsidR="00045CBB" w:rsidRPr="00BD1819" w:rsidRDefault="00045CBB">
            <w:r w:rsidRPr="00BD1819">
              <w:t>Mitchell D. Chester, Ed.D., Commissioner</w:t>
            </w:r>
          </w:p>
        </w:tc>
      </w:tr>
      <w:tr w:rsidR="00045CBB" w14:paraId="361F2679" w14:textId="77777777">
        <w:tc>
          <w:tcPr>
            <w:tcW w:w="1188" w:type="dxa"/>
            <w:tcBorders>
              <w:top w:val="nil"/>
              <w:left w:val="nil"/>
              <w:bottom w:val="nil"/>
              <w:right w:val="nil"/>
            </w:tcBorders>
          </w:tcPr>
          <w:p w14:paraId="361F2677" w14:textId="77777777" w:rsidR="00045CBB" w:rsidRDefault="00045CBB">
            <w:pPr>
              <w:rPr>
                <w:b/>
                <w:bCs/>
              </w:rPr>
            </w:pPr>
            <w:r>
              <w:rPr>
                <w:b/>
                <w:bCs/>
              </w:rPr>
              <w:t>Date:</w:t>
            </w:r>
            <w:r>
              <w:tab/>
            </w:r>
          </w:p>
        </w:tc>
        <w:tc>
          <w:tcPr>
            <w:tcW w:w="8388" w:type="dxa"/>
            <w:tcBorders>
              <w:top w:val="nil"/>
              <w:left w:val="nil"/>
              <w:bottom w:val="nil"/>
              <w:right w:val="nil"/>
            </w:tcBorders>
          </w:tcPr>
          <w:p w14:paraId="361F2678" w14:textId="77777777" w:rsidR="00045CBB" w:rsidRPr="00BD1819" w:rsidRDefault="00095397" w:rsidP="00095397">
            <w:r>
              <w:t xml:space="preserve">March </w:t>
            </w:r>
            <w:r w:rsidR="006318AF" w:rsidRPr="004B18E7">
              <w:t>11</w:t>
            </w:r>
            <w:r w:rsidR="00356D22">
              <w:t>, 201</w:t>
            </w:r>
            <w:r w:rsidR="00CA30ED">
              <w:t>6</w:t>
            </w:r>
          </w:p>
        </w:tc>
      </w:tr>
      <w:tr w:rsidR="00045CBB" w14:paraId="361F267C" w14:textId="77777777">
        <w:tc>
          <w:tcPr>
            <w:tcW w:w="1188" w:type="dxa"/>
            <w:tcBorders>
              <w:top w:val="nil"/>
              <w:left w:val="nil"/>
              <w:bottom w:val="nil"/>
              <w:right w:val="nil"/>
            </w:tcBorders>
          </w:tcPr>
          <w:p w14:paraId="361F267A" w14:textId="77777777" w:rsidR="00045CBB" w:rsidRDefault="00045CBB">
            <w:pPr>
              <w:rPr>
                <w:b/>
                <w:bCs/>
              </w:rPr>
            </w:pPr>
            <w:r>
              <w:rPr>
                <w:b/>
                <w:bCs/>
              </w:rPr>
              <w:t>Subject:</w:t>
            </w:r>
          </w:p>
        </w:tc>
        <w:tc>
          <w:tcPr>
            <w:tcW w:w="8388" w:type="dxa"/>
            <w:tcBorders>
              <w:top w:val="nil"/>
              <w:left w:val="nil"/>
              <w:bottom w:val="nil"/>
              <w:right w:val="nil"/>
            </w:tcBorders>
          </w:tcPr>
          <w:p w14:paraId="361F267B" w14:textId="77777777" w:rsidR="00045CBB" w:rsidRPr="00BD1819" w:rsidRDefault="00045CBB" w:rsidP="00095397">
            <w:r w:rsidRPr="00BD1819">
              <w:t xml:space="preserve">Charter Schools – Charters Renewed </w:t>
            </w:r>
            <w:r w:rsidR="007D119C" w:rsidRPr="00BD1819">
              <w:t xml:space="preserve">for </w:t>
            </w:r>
            <w:r w:rsidR="00095397">
              <w:t xml:space="preserve">Alma del Mar Charter School; Bridge Boston Charter School; Codman Academy Charter Public School; Phoenix Academy Charter Public High School, Chelsea; </w:t>
            </w:r>
            <w:r w:rsidR="00A42821">
              <w:t xml:space="preserve">Pioneer Valley Performing Arts Charter School; </w:t>
            </w:r>
            <w:r w:rsidR="00095397">
              <w:t>and UP Academy Charter School of Boston</w:t>
            </w:r>
          </w:p>
        </w:tc>
        <w:bookmarkStart w:id="0" w:name="_GoBack"/>
        <w:bookmarkEnd w:id="0"/>
      </w:tr>
    </w:tbl>
    <w:p w14:paraId="361F267D" w14:textId="77777777" w:rsidR="00045CBB" w:rsidRDefault="00045CBB">
      <w:pPr>
        <w:pBdr>
          <w:bottom w:val="single" w:sz="4" w:space="1" w:color="auto"/>
        </w:pBdr>
      </w:pPr>
      <w:bookmarkStart w:id="1" w:name="TO"/>
      <w:bookmarkStart w:id="2" w:name="FROM"/>
      <w:bookmarkStart w:id="3" w:name="DATE"/>
      <w:bookmarkStart w:id="4" w:name="RE"/>
      <w:bookmarkEnd w:id="1"/>
      <w:bookmarkEnd w:id="2"/>
      <w:bookmarkEnd w:id="3"/>
      <w:bookmarkEnd w:id="4"/>
    </w:p>
    <w:p w14:paraId="361F267E" w14:textId="77777777" w:rsidR="00045CBB" w:rsidRDefault="00045CBB">
      <w:pPr>
        <w:sectPr w:rsidR="00045CBB">
          <w:footerReference w:type="default" r:id="rId16"/>
          <w:type w:val="continuous"/>
          <w:pgSz w:w="12240" w:h="15840" w:code="1"/>
          <w:pgMar w:top="990" w:right="1440" w:bottom="1440" w:left="1440" w:header="1440" w:footer="1440" w:gutter="0"/>
          <w:cols w:space="720"/>
          <w:noEndnote/>
          <w:titlePg/>
        </w:sectPr>
      </w:pPr>
    </w:p>
    <w:p w14:paraId="361F267F" w14:textId="77777777" w:rsidR="00045CBB" w:rsidRDefault="00045CBB"/>
    <w:p w14:paraId="361F2680" w14:textId="77777777" w:rsidR="00045CBB" w:rsidRDefault="00045CBB">
      <w:pPr>
        <w:tabs>
          <w:tab w:val="left" w:pos="-1440"/>
        </w:tabs>
      </w:pPr>
      <w:r>
        <w:t>At its meeting in February 2013, the Board of Elementary and Secondary Education (Board) voted to authorize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361F2681" w14:textId="77777777" w:rsidR="00045CBB" w:rsidRDefault="00045CBB"/>
    <w:p w14:paraId="361F2682" w14:textId="77777777" w:rsidR="00045CBB" w:rsidRDefault="00045CBB">
      <w:r w:rsidRPr="00356D22">
        <w:t xml:space="preserve">On </w:t>
      </w:r>
      <w:r w:rsidR="00095397">
        <w:t>February 10</w:t>
      </w:r>
      <w:r w:rsidRPr="00356D22">
        <w:t>, 201</w:t>
      </w:r>
      <w:r w:rsidR="00BE25A6">
        <w:t>6</w:t>
      </w:r>
      <w:r w:rsidRPr="00356D22">
        <w:t xml:space="preserve">, I notified the Board that I intended to renew, without conditions, the charters of </w:t>
      </w:r>
      <w:r w:rsidR="00095397">
        <w:t xml:space="preserve">four </w:t>
      </w:r>
      <w:r w:rsidRPr="00356D22">
        <w:t xml:space="preserve">schools: </w:t>
      </w:r>
      <w:r w:rsidR="00095397">
        <w:t>Alma del Mar Charter School; Bridge Boston Charter School; Phoenix Academy Charter Public High School, Chelsea; and UP Academy Charter School of Boston</w:t>
      </w:r>
      <w:r w:rsidR="007D119C" w:rsidRPr="00356D22">
        <w:t>.</w:t>
      </w:r>
      <w:r w:rsidRPr="00356D22">
        <w:t xml:space="preserve"> </w:t>
      </w:r>
      <w:r w:rsidR="00095397">
        <w:t>Additionally, for Codman Academy Charter Public School, I intended to renew the school’s charter with conditions</w:t>
      </w:r>
      <w:r w:rsidR="0075387B">
        <w:t>;</w:t>
      </w:r>
      <w:r w:rsidR="00A42821">
        <w:t xml:space="preserve"> </w:t>
      </w:r>
      <w:r w:rsidR="00A42821" w:rsidRPr="006A5A56">
        <w:t>and for Pioneer Valley Performing Arts Charter School</w:t>
      </w:r>
      <w:r w:rsidR="006A5A56" w:rsidRPr="006A5A56">
        <w:t>, I intended to extend the school’s academic condition</w:t>
      </w:r>
      <w:r w:rsidR="00095397" w:rsidRPr="006A5A56">
        <w:t>.</w:t>
      </w:r>
      <w:r w:rsidR="00095397">
        <w:t xml:space="preserve"> </w:t>
      </w:r>
      <w:r w:rsidRPr="00356D22">
        <w:t xml:space="preserve">Because no Board member requested that any of these matters be brought to the full Board for review, I am now notifying the Board that I have renewed the charters of these </w:t>
      </w:r>
      <w:r w:rsidR="0075387B">
        <w:t>six</w:t>
      </w:r>
      <w:r w:rsidR="007D119C" w:rsidRPr="00356D22">
        <w:t xml:space="preserve"> </w:t>
      </w:r>
      <w:r w:rsidRPr="00356D22">
        <w:t>schools.</w:t>
      </w:r>
    </w:p>
    <w:p w14:paraId="361F2683" w14:textId="77777777" w:rsidR="00045CBB" w:rsidRDefault="00045CBB"/>
    <w:p w14:paraId="361F2684" w14:textId="77777777" w:rsidR="007A2AAE" w:rsidRDefault="00045CBB" w:rsidP="00590867">
      <w:r>
        <w:t xml:space="preserve">Summary information regarding these </w:t>
      </w:r>
      <w:r w:rsidR="0075387B">
        <w:t>six</w:t>
      </w:r>
      <w:r>
        <w:t xml:space="preserve"> schools is provided in this memorandum. Each charter is renewed for the period of July 1, 201</w:t>
      </w:r>
      <w:r w:rsidR="00BE25A6">
        <w:t>6</w:t>
      </w:r>
      <w:r>
        <w:t xml:space="preserve"> through June 30, 20</w:t>
      </w:r>
      <w:r w:rsidR="007D119C">
        <w:t>2</w:t>
      </w:r>
      <w:r w:rsidR="00BE25A6">
        <w:t>1</w:t>
      </w:r>
      <w:r>
        <w:t xml:space="preserve">. The charter of each school is renewed for the maximum enrollment, grades served, and district(s) served, as described below, and </w:t>
      </w:r>
      <w:r w:rsidR="004850E3">
        <w:t xml:space="preserve">the schools </w:t>
      </w:r>
      <w:r>
        <w:t>shall operate in accordance with the provisions of G.L. c. 71, § 89; 603 CMR 1.00; and all other applicable state and federal laws and regulations and such additional conditions as the Commissioner or the Board may establish, all of which shall be deemed conditions of the charter.</w:t>
      </w:r>
    </w:p>
    <w:p w14:paraId="361F2685" w14:textId="77777777" w:rsidR="007A2AAE" w:rsidRDefault="007A2AAE">
      <w:pPr>
        <w:widowControl/>
        <w:sectPr w:rsidR="007A2AAE">
          <w:type w:val="continuous"/>
          <w:pgSz w:w="12240" w:h="15840" w:code="1"/>
          <w:pgMar w:top="1440" w:right="1440" w:bottom="1440" w:left="1440" w:header="1440" w:footer="975" w:gutter="0"/>
          <w:cols w:space="720"/>
          <w:formProt w:val="0"/>
          <w:noEndnote/>
          <w:titlePg/>
        </w:sectPr>
      </w:pPr>
    </w:p>
    <w:tbl>
      <w:tblPr>
        <w:tblpPr w:leftFromText="180" w:rightFromText="180" w:vertAnchor="text" w:horzAnchor="margin" w:tblpXSpec="center" w:tblpY="63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2251"/>
        <w:gridCol w:w="2251"/>
        <w:gridCol w:w="2251"/>
        <w:gridCol w:w="2251"/>
      </w:tblGrid>
      <w:tr w:rsidR="007A2AAE" w14:paraId="361F268A" w14:textId="77777777">
        <w:trPr>
          <w:trHeight w:val="420"/>
        </w:trPr>
        <w:tc>
          <w:tcPr>
            <w:tcW w:w="2251" w:type="dxa"/>
            <w:shd w:val="clear" w:color="auto" w:fill="F2F2F2" w:themeFill="background1" w:themeFillShade="F2"/>
            <w:vAlign w:val="center"/>
          </w:tcPr>
          <w:p w14:paraId="361F2686" w14:textId="77777777" w:rsidR="007A2AAE" w:rsidRPr="0034689C" w:rsidRDefault="007A2AAE" w:rsidP="00D73770">
            <w:pPr>
              <w:jc w:val="center"/>
              <w:rPr>
                <w:rFonts w:ascii="Wingdings" w:hAnsi="Wingdings"/>
                <w:b/>
                <w:bCs/>
                <w:color w:val="0070C0"/>
                <w:sz w:val="23"/>
                <w:szCs w:val="23"/>
              </w:rPr>
            </w:pPr>
            <w:r w:rsidRPr="0034689C">
              <w:rPr>
                <w:rFonts w:ascii="Wingdings" w:hAnsi="Wingdings"/>
                <w:b/>
                <w:bCs/>
                <w:color w:val="0070C0"/>
                <w:sz w:val="23"/>
                <w:szCs w:val="23"/>
              </w:rPr>
              <w:lastRenderedPageBreak/>
              <w:t></w:t>
            </w:r>
            <w:r w:rsidRPr="0034689C">
              <w:rPr>
                <w:b/>
                <w:bCs/>
                <w:sz w:val="23"/>
                <w:szCs w:val="23"/>
              </w:rPr>
              <w:t xml:space="preserve"> Exceeds</w:t>
            </w:r>
          </w:p>
        </w:tc>
        <w:tc>
          <w:tcPr>
            <w:tcW w:w="2251" w:type="dxa"/>
            <w:shd w:val="clear" w:color="auto" w:fill="F2F2F2" w:themeFill="background1" w:themeFillShade="F2"/>
            <w:vAlign w:val="center"/>
          </w:tcPr>
          <w:p w14:paraId="361F2687" w14:textId="77777777" w:rsidR="007A2AAE" w:rsidRPr="0034689C" w:rsidRDefault="007A2AAE" w:rsidP="00D73770">
            <w:pPr>
              <w:jc w:val="center"/>
              <w:rPr>
                <w:rFonts w:ascii="Wingdings" w:hAnsi="Wingdings"/>
                <w:b/>
                <w:bCs/>
                <w:color w:val="0070C0"/>
                <w:sz w:val="23"/>
                <w:szCs w:val="23"/>
              </w:rPr>
            </w:pPr>
            <w:r w:rsidRPr="0034689C">
              <w:rPr>
                <w:rFonts w:ascii="Wingdings" w:hAnsi="Wingdings"/>
                <w:b/>
                <w:bCs/>
                <w:color w:val="00B050"/>
                <w:sz w:val="23"/>
                <w:szCs w:val="23"/>
              </w:rPr>
              <w:t></w:t>
            </w:r>
            <w:r w:rsidRPr="0034689C">
              <w:rPr>
                <w:b/>
                <w:bCs/>
                <w:sz w:val="23"/>
                <w:szCs w:val="23"/>
              </w:rPr>
              <w:t xml:space="preserve"> Meets</w:t>
            </w:r>
          </w:p>
        </w:tc>
        <w:tc>
          <w:tcPr>
            <w:tcW w:w="2251" w:type="dxa"/>
            <w:shd w:val="clear" w:color="auto" w:fill="F2F2F2" w:themeFill="background1" w:themeFillShade="F2"/>
            <w:vAlign w:val="center"/>
          </w:tcPr>
          <w:p w14:paraId="361F2688" w14:textId="77777777" w:rsidR="007A2AAE" w:rsidRPr="0034689C" w:rsidRDefault="007A2AAE" w:rsidP="00D73770">
            <w:pPr>
              <w:jc w:val="center"/>
              <w:rPr>
                <w:rFonts w:ascii="Wingdings" w:hAnsi="Wingdings"/>
                <w:b/>
                <w:bCs/>
                <w:color w:val="0070C0"/>
                <w:sz w:val="23"/>
                <w:szCs w:val="23"/>
              </w:rPr>
            </w:pPr>
            <w:r w:rsidRPr="0034689C">
              <w:rPr>
                <w:rFonts w:ascii="Wingdings" w:hAnsi="Wingdings"/>
                <w:b/>
                <w:bCs/>
                <w:color w:val="FFC000"/>
                <w:sz w:val="23"/>
                <w:szCs w:val="23"/>
              </w:rPr>
              <w:t></w:t>
            </w:r>
            <w:r w:rsidRPr="0034689C">
              <w:rPr>
                <w:b/>
                <w:bCs/>
                <w:sz w:val="23"/>
                <w:szCs w:val="23"/>
              </w:rPr>
              <w:t xml:space="preserve"> Partially Meets</w:t>
            </w:r>
          </w:p>
        </w:tc>
        <w:tc>
          <w:tcPr>
            <w:tcW w:w="2251" w:type="dxa"/>
            <w:shd w:val="clear" w:color="auto" w:fill="F2F2F2" w:themeFill="background1" w:themeFillShade="F2"/>
            <w:vAlign w:val="center"/>
          </w:tcPr>
          <w:p w14:paraId="361F2689" w14:textId="77777777" w:rsidR="007A2AAE" w:rsidRPr="0034689C" w:rsidRDefault="007A2AAE" w:rsidP="00D73770">
            <w:pPr>
              <w:jc w:val="center"/>
              <w:rPr>
                <w:rFonts w:ascii="Wingdings" w:hAnsi="Wingdings"/>
                <w:b/>
                <w:bCs/>
                <w:color w:val="0070C0"/>
                <w:sz w:val="23"/>
                <w:szCs w:val="23"/>
              </w:rPr>
            </w:pPr>
            <w:r w:rsidRPr="0034689C">
              <w:rPr>
                <w:rFonts w:ascii="Wingdings" w:hAnsi="Wingdings"/>
                <w:b/>
                <w:bCs/>
                <w:color w:val="FF0000"/>
                <w:sz w:val="23"/>
                <w:szCs w:val="23"/>
              </w:rPr>
              <w:t></w:t>
            </w:r>
            <w:r w:rsidRPr="0034689C">
              <w:rPr>
                <w:b/>
                <w:bCs/>
                <w:color w:val="FF0000"/>
                <w:sz w:val="23"/>
                <w:szCs w:val="23"/>
              </w:rPr>
              <w:t xml:space="preserve"> </w:t>
            </w:r>
            <w:r w:rsidRPr="0034689C">
              <w:rPr>
                <w:b/>
                <w:bCs/>
                <w:sz w:val="23"/>
                <w:szCs w:val="23"/>
              </w:rPr>
              <w:t>Falls Far Below</w:t>
            </w:r>
          </w:p>
        </w:tc>
      </w:tr>
    </w:tbl>
    <w:p w14:paraId="361F268B" w14:textId="47D5A5C0" w:rsidR="00A70BF0" w:rsidRDefault="00D90266" w:rsidP="007A2AAE">
      <w:pPr>
        <w:spacing w:before="120" w:after="120"/>
        <w:rPr>
          <w:b/>
          <w:sz w:val="28"/>
        </w:rPr>
      </w:pPr>
      <w:r>
        <w:rPr>
          <w:b/>
          <w:noProof/>
          <w:sz w:val="28"/>
        </w:rPr>
        <mc:AlternateContent>
          <mc:Choice Requires="wps">
            <w:drawing>
              <wp:anchor distT="0" distB="0" distL="114300" distR="114300" simplePos="0" relativeHeight="251661312" behindDoc="0" locked="0" layoutInCell="1" allowOverlap="1" wp14:anchorId="361F2856" wp14:editId="61A6674B">
                <wp:simplePos x="0" y="0"/>
                <wp:positionH relativeFrom="column">
                  <wp:align>center</wp:align>
                </wp:positionH>
                <wp:positionV relativeFrom="paragraph">
                  <wp:posOffset>-223520</wp:posOffset>
                </wp:positionV>
                <wp:extent cx="9318625" cy="447675"/>
                <wp:effectExtent l="0" t="0" r="158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8625" cy="447675"/>
                        </a:xfrm>
                        <a:prstGeom prst="rect">
                          <a:avLst/>
                        </a:prstGeom>
                        <a:solidFill>
                          <a:srgbClr val="000000"/>
                        </a:solidFill>
                        <a:ln w="9525">
                          <a:solidFill>
                            <a:srgbClr val="000000"/>
                          </a:solidFill>
                          <a:miter lim="800000"/>
                          <a:headEnd/>
                          <a:tailEnd/>
                        </a:ln>
                      </wps:spPr>
                      <wps:txbx>
                        <w:txbxContent>
                          <w:p w14:paraId="361F2868" w14:textId="77777777" w:rsidR="006A5A56" w:rsidRPr="002934F2" w:rsidRDefault="006A5A56" w:rsidP="007A2AAE">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7.6pt;width:733.75pt;height:3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" fillcolor="black">
                <v:textbox>
                  <w:txbxContent>
                    <w:p w14:paraId="361F2868" w14:textId="77777777" w:rsidR="006A5A56" w:rsidRPr="002934F2" w:rsidRDefault="006A5A56" w:rsidP="007A2AAE">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v:textbox>
              </v:shape>
            </w:pict>
          </mc:Fallback>
        </mc:AlternateContent>
      </w:r>
    </w:p>
    <w:p w14:paraId="361F268C" w14:textId="77777777" w:rsidR="00A70BF0" w:rsidRPr="00A70BF0" w:rsidRDefault="00A70BF0" w:rsidP="00A70BF0">
      <w:pPr>
        <w:rPr>
          <w:sz w:val="28"/>
        </w:rPr>
      </w:pPr>
    </w:p>
    <w:p w14:paraId="361F268D" w14:textId="77777777" w:rsidR="007A2AAE" w:rsidRDefault="007A2AAE" w:rsidP="00A70BF0">
      <w:pPr>
        <w:rPr>
          <w:sz w:val="28"/>
        </w:rPr>
      </w:pPr>
    </w:p>
    <w:tbl>
      <w:tblPr>
        <w:tblpPr w:leftFromText="180" w:rightFromText="180" w:vertAnchor="page" w:horzAnchor="margin" w:tblpXSpec="center" w:tblpY="2026"/>
        <w:tblW w:w="152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30"/>
        <w:gridCol w:w="1185"/>
        <w:gridCol w:w="1806"/>
        <w:gridCol w:w="1929"/>
        <w:gridCol w:w="1929"/>
        <w:gridCol w:w="1929"/>
        <w:gridCol w:w="1929"/>
        <w:gridCol w:w="1929"/>
        <w:gridCol w:w="1929"/>
      </w:tblGrid>
      <w:tr w:rsidR="00F71785" w14:paraId="361F2696" w14:textId="77777777" w:rsidTr="00F71785">
        <w:trPr>
          <w:trHeight w:val="261"/>
        </w:trPr>
        <w:tc>
          <w:tcPr>
            <w:tcW w:w="730" w:type="dxa"/>
            <w:tcBorders>
              <w:top w:val="single" w:sz="18" w:space="0" w:color="auto"/>
              <w:bottom w:val="single" w:sz="6" w:space="0" w:color="auto"/>
            </w:tcBorders>
            <w:shd w:val="clear" w:color="auto" w:fill="D9D9D9"/>
          </w:tcPr>
          <w:p w14:paraId="361F268E" w14:textId="77777777" w:rsidR="00F71785" w:rsidRDefault="00F71785" w:rsidP="00336FFA">
            <w:pPr>
              <w:widowControl/>
              <w:rPr>
                <w:sz w:val="20"/>
              </w:rPr>
            </w:pPr>
          </w:p>
        </w:tc>
        <w:tc>
          <w:tcPr>
            <w:tcW w:w="2991" w:type="dxa"/>
            <w:gridSpan w:val="2"/>
            <w:tcBorders>
              <w:top w:val="single" w:sz="18" w:space="0" w:color="auto"/>
              <w:bottom w:val="single" w:sz="6" w:space="0" w:color="auto"/>
            </w:tcBorders>
            <w:shd w:val="clear" w:color="auto" w:fill="D9D9D9"/>
            <w:vAlign w:val="center"/>
          </w:tcPr>
          <w:p w14:paraId="361F268F" w14:textId="77777777" w:rsidR="00F71785" w:rsidRDefault="00F71785" w:rsidP="00336FFA">
            <w:pPr>
              <w:widowControl/>
              <w:jc w:val="center"/>
              <w:rPr>
                <w:b/>
                <w:sz w:val="18"/>
                <w:szCs w:val="18"/>
              </w:rPr>
            </w:pPr>
            <w:r w:rsidRPr="003C5E56">
              <w:rPr>
                <w:b/>
                <w:sz w:val="20"/>
                <w:szCs w:val="18"/>
              </w:rPr>
              <w:t>Criteria</w:t>
            </w:r>
          </w:p>
        </w:tc>
        <w:tc>
          <w:tcPr>
            <w:tcW w:w="1929" w:type="dxa"/>
            <w:tcBorders>
              <w:top w:val="single" w:sz="18" w:space="0" w:color="auto"/>
              <w:bottom w:val="single" w:sz="6" w:space="0" w:color="auto"/>
            </w:tcBorders>
            <w:shd w:val="clear" w:color="auto" w:fill="D9D9D9" w:themeFill="background1" w:themeFillShade="D9"/>
            <w:vAlign w:val="center"/>
          </w:tcPr>
          <w:p w14:paraId="361F2690" w14:textId="77777777" w:rsidR="00F71785" w:rsidRDefault="00F71785" w:rsidP="00336FFA">
            <w:pPr>
              <w:widowControl/>
              <w:jc w:val="center"/>
              <w:rPr>
                <w:b/>
                <w:sz w:val="20"/>
              </w:rPr>
            </w:pPr>
            <w:r>
              <w:rPr>
                <w:b/>
                <w:sz w:val="20"/>
              </w:rPr>
              <w:t>Alma</w:t>
            </w:r>
          </w:p>
        </w:tc>
        <w:tc>
          <w:tcPr>
            <w:tcW w:w="1929" w:type="dxa"/>
            <w:tcBorders>
              <w:top w:val="single" w:sz="18" w:space="0" w:color="auto"/>
              <w:bottom w:val="single" w:sz="6" w:space="0" w:color="auto"/>
            </w:tcBorders>
            <w:shd w:val="clear" w:color="auto" w:fill="D9D9D9"/>
            <w:vAlign w:val="center"/>
          </w:tcPr>
          <w:p w14:paraId="361F2691" w14:textId="77777777" w:rsidR="00F71785" w:rsidRDefault="00F71785" w:rsidP="00336FFA">
            <w:pPr>
              <w:widowControl/>
              <w:jc w:val="center"/>
              <w:rPr>
                <w:b/>
                <w:sz w:val="20"/>
              </w:rPr>
            </w:pPr>
            <w:r>
              <w:rPr>
                <w:b/>
                <w:sz w:val="20"/>
              </w:rPr>
              <w:t>Bridge</w:t>
            </w:r>
          </w:p>
        </w:tc>
        <w:tc>
          <w:tcPr>
            <w:tcW w:w="1929" w:type="dxa"/>
            <w:tcBorders>
              <w:top w:val="single" w:sz="18" w:space="0" w:color="auto"/>
              <w:bottom w:val="single" w:sz="6" w:space="0" w:color="auto"/>
            </w:tcBorders>
            <w:shd w:val="clear" w:color="auto" w:fill="D9D9D9"/>
            <w:vAlign w:val="center"/>
          </w:tcPr>
          <w:p w14:paraId="361F2692" w14:textId="77777777" w:rsidR="00F71785" w:rsidRDefault="00F71785" w:rsidP="00336FFA">
            <w:pPr>
              <w:widowControl/>
              <w:jc w:val="center"/>
              <w:rPr>
                <w:b/>
                <w:sz w:val="20"/>
              </w:rPr>
            </w:pPr>
            <w:r>
              <w:rPr>
                <w:b/>
                <w:sz w:val="20"/>
              </w:rPr>
              <w:t>Codman</w:t>
            </w:r>
          </w:p>
        </w:tc>
        <w:tc>
          <w:tcPr>
            <w:tcW w:w="1929" w:type="dxa"/>
            <w:tcBorders>
              <w:top w:val="single" w:sz="18" w:space="0" w:color="auto"/>
              <w:bottom w:val="single" w:sz="6" w:space="0" w:color="auto"/>
            </w:tcBorders>
            <w:shd w:val="clear" w:color="auto" w:fill="D9D9D9"/>
            <w:vAlign w:val="center"/>
          </w:tcPr>
          <w:p w14:paraId="361F2693" w14:textId="77777777" w:rsidR="00F71785" w:rsidRDefault="00F71785" w:rsidP="00336FFA">
            <w:pPr>
              <w:widowControl/>
              <w:jc w:val="center"/>
              <w:rPr>
                <w:b/>
                <w:sz w:val="18"/>
                <w:szCs w:val="18"/>
              </w:rPr>
            </w:pPr>
            <w:r>
              <w:rPr>
                <w:b/>
                <w:sz w:val="18"/>
                <w:szCs w:val="18"/>
              </w:rPr>
              <w:t>Phoenix Chelsea</w:t>
            </w:r>
          </w:p>
        </w:tc>
        <w:tc>
          <w:tcPr>
            <w:tcW w:w="1929" w:type="dxa"/>
            <w:tcBorders>
              <w:top w:val="single" w:sz="18" w:space="0" w:color="auto"/>
              <w:bottom w:val="single" w:sz="6" w:space="0" w:color="auto"/>
            </w:tcBorders>
            <w:shd w:val="clear" w:color="auto" w:fill="D9D9D9"/>
          </w:tcPr>
          <w:p w14:paraId="361F2694" w14:textId="77777777" w:rsidR="00F71785" w:rsidRDefault="00F71785" w:rsidP="00336FFA">
            <w:pPr>
              <w:widowControl/>
              <w:jc w:val="center"/>
              <w:rPr>
                <w:b/>
                <w:sz w:val="20"/>
              </w:rPr>
            </w:pPr>
            <w:r>
              <w:rPr>
                <w:b/>
                <w:sz w:val="20"/>
              </w:rPr>
              <w:t>PVPA</w:t>
            </w:r>
          </w:p>
        </w:tc>
        <w:tc>
          <w:tcPr>
            <w:tcW w:w="1929" w:type="dxa"/>
            <w:tcBorders>
              <w:top w:val="single" w:sz="18" w:space="0" w:color="auto"/>
              <w:bottom w:val="single" w:sz="6" w:space="0" w:color="auto"/>
            </w:tcBorders>
            <w:shd w:val="clear" w:color="auto" w:fill="D9D9D9"/>
            <w:vAlign w:val="center"/>
          </w:tcPr>
          <w:p w14:paraId="361F2695" w14:textId="77777777" w:rsidR="00F71785" w:rsidRDefault="00F71785" w:rsidP="00336FFA">
            <w:pPr>
              <w:widowControl/>
              <w:jc w:val="center"/>
              <w:rPr>
                <w:b/>
                <w:sz w:val="20"/>
              </w:rPr>
            </w:pPr>
            <w:r>
              <w:rPr>
                <w:b/>
                <w:sz w:val="20"/>
              </w:rPr>
              <w:t>UP Boston</w:t>
            </w:r>
          </w:p>
        </w:tc>
      </w:tr>
      <w:tr w:rsidR="00F71785" w14:paraId="361F26A0" w14:textId="77777777" w:rsidTr="00F71785">
        <w:trPr>
          <w:trHeight w:hRule="exact" w:val="445"/>
        </w:trPr>
        <w:tc>
          <w:tcPr>
            <w:tcW w:w="730" w:type="dxa"/>
            <w:vMerge w:val="restart"/>
            <w:tcBorders>
              <w:top w:val="single" w:sz="6" w:space="0" w:color="auto"/>
              <w:bottom w:val="single" w:sz="6" w:space="0" w:color="auto"/>
            </w:tcBorders>
            <w:shd w:val="clear" w:color="auto" w:fill="D9D9D9"/>
            <w:textDirection w:val="btLr"/>
            <w:vAlign w:val="center"/>
          </w:tcPr>
          <w:p w14:paraId="361F2697" w14:textId="77777777" w:rsidR="00F71785" w:rsidRDefault="00F71785" w:rsidP="00336FFA">
            <w:pPr>
              <w:widowControl/>
              <w:ind w:left="113" w:right="113"/>
              <w:jc w:val="center"/>
              <w:rPr>
                <w:b/>
                <w:sz w:val="20"/>
              </w:rPr>
            </w:pPr>
            <w:r w:rsidRPr="0034689C">
              <w:rPr>
                <w:b/>
                <w:sz w:val="20"/>
              </w:rPr>
              <w:t>Faithfulness to Charter</w:t>
            </w:r>
          </w:p>
        </w:tc>
        <w:tc>
          <w:tcPr>
            <w:tcW w:w="2991" w:type="dxa"/>
            <w:gridSpan w:val="2"/>
            <w:tcBorders>
              <w:top w:val="single" w:sz="6" w:space="0" w:color="auto"/>
              <w:bottom w:val="single" w:sz="6" w:space="0" w:color="auto"/>
            </w:tcBorders>
            <w:shd w:val="clear" w:color="auto" w:fill="EEECE1"/>
            <w:vAlign w:val="center"/>
          </w:tcPr>
          <w:p w14:paraId="361F2698" w14:textId="77777777" w:rsidR="00F71785" w:rsidRDefault="00F71785" w:rsidP="00336FFA">
            <w:pPr>
              <w:widowControl/>
              <w:rPr>
                <w:sz w:val="18"/>
                <w:szCs w:val="18"/>
              </w:rPr>
            </w:pPr>
            <w:r w:rsidRPr="003C5E56">
              <w:rPr>
                <w:sz w:val="18"/>
                <w:szCs w:val="18"/>
              </w:rPr>
              <w:t xml:space="preserve">1. Mission and Key Design </w:t>
            </w:r>
            <w:r>
              <w:rPr>
                <w:sz w:val="18"/>
                <w:szCs w:val="18"/>
              </w:rPr>
              <w:t xml:space="preserve">  </w:t>
            </w:r>
          </w:p>
          <w:p w14:paraId="361F2699" w14:textId="77777777" w:rsidR="00F71785" w:rsidRDefault="00F71785" w:rsidP="00336FFA">
            <w:pPr>
              <w:widowControl/>
              <w:rPr>
                <w:sz w:val="18"/>
                <w:szCs w:val="18"/>
              </w:rPr>
            </w:pPr>
            <w:r>
              <w:rPr>
                <w:sz w:val="18"/>
                <w:szCs w:val="18"/>
              </w:rPr>
              <w:t xml:space="preserve">    </w:t>
            </w:r>
            <w:r w:rsidRPr="003C5E56">
              <w:rPr>
                <w:sz w:val="18"/>
                <w:szCs w:val="18"/>
              </w:rPr>
              <w:t>Elements</w:t>
            </w:r>
          </w:p>
        </w:tc>
        <w:tc>
          <w:tcPr>
            <w:tcW w:w="1929" w:type="dxa"/>
            <w:tcBorders>
              <w:top w:val="single" w:sz="6" w:space="0" w:color="auto"/>
              <w:bottom w:val="single" w:sz="6" w:space="0" w:color="auto"/>
            </w:tcBorders>
            <w:vAlign w:val="center"/>
          </w:tcPr>
          <w:p w14:paraId="361F269A"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9B" w14:textId="77777777" w:rsidR="00F71785" w:rsidRDefault="00F71785" w:rsidP="00336FFA">
            <w:pPr>
              <w:widowControl/>
              <w:jc w:val="center"/>
              <w:rPr>
                <w:bCs/>
                <w:sz w:val="20"/>
              </w:rPr>
            </w:pPr>
            <w:r w:rsidRPr="000C6313">
              <w:rPr>
                <w:rFonts w:ascii="Wingdings" w:hAnsi="Wingdings"/>
                <w:bCs/>
                <w:color w:val="0070C0"/>
                <w:sz w:val="20"/>
              </w:rPr>
              <w:t></w:t>
            </w:r>
            <w:r w:rsidRPr="000C6313">
              <w:rPr>
                <w:bCs/>
                <w:sz w:val="20"/>
              </w:rPr>
              <w:t xml:space="preserve"> Exceeds</w:t>
            </w:r>
          </w:p>
        </w:tc>
        <w:tc>
          <w:tcPr>
            <w:tcW w:w="1929" w:type="dxa"/>
            <w:tcBorders>
              <w:top w:val="single" w:sz="6" w:space="0" w:color="auto"/>
              <w:bottom w:val="single" w:sz="6" w:space="0" w:color="auto"/>
            </w:tcBorders>
            <w:vAlign w:val="center"/>
          </w:tcPr>
          <w:p w14:paraId="361F269C" w14:textId="77777777" w:rsidR="00F71785" w:rsidRDefault="00F71785" w:rsidP="00336FFA">
            <w:pPr>
              <w:widowControl/>
              <w:jc w:val="center"/>
              <w:rPr>
                <w:b/>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vAlign w:val="center"/>
          </w:tcPr>
          <w:p w14:paraId="361F269D" w14:textId="77777777" w:rsidR="00F71785" w:rsidRDefault="00F71785" w:rsidP="00336FFA">
            <w:pPr>
              <w:widowControl/>
              <w:jc w:val="center"/>
              <w:rPr>
                <w:b/>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vAlign w:val="center"/>
          </w:tcPr>
          <w:p w14:paraId="361F269E" w14:textId="77777777" w:rsidR="00F71785" w:rsidRPr="000C6313" w:rsidRDefault="00F71785" w:rsidP="00F71785">
            <w:pPr>
              <w:widowControl/>
              <w:jc w:val="center"/>
              <w:rPr>
                <w:rFonts w:ascii="Wingdings" w:hAnsi="Wingdings"/>
                <w:bCs/>
                <w:color w:val="00B050"/>
                <w:sz w:val="20"/>
              </w:rPr>
            </w:pPr>
            <w:r w:rsidRPr="000C6313">
              <w:rPr>
                <w:rFonts w:ascii="Wingdings" w:hAnsi="Wingdings"/>
                <w:bCs/>
                <w:color w:val="00B050"/>
                <w:sz w:val="20"/>
              </w:rPr>
              <w:t></w:t>
            </w:r>
            <w:r w:rsidRPr="000C6313">
              <w:rPr>
                <w:bCs/>
                <w:sz w:val="20"/>
              </w:rPr>
              <w:t xml:space="preserve"> Meets</w:t>
            </w:r>
          </w:p>
        </w:tc>
        <w:tc>
          <w:tcPr>
            <w:tcW w:w="1929" w:type="dxa"/>
            <w:tcBorders>
              <w:top w:val="single" w:sz="6" w:space="0" w:color="auto"/>
              <w:bottom w:val="single" w:sz="6" w:space="0" w:color="auto"/>
            </w:tcBorders>
            <w:vAlign w:val="center"/>
          </w:tcPr>
          <w:p w14:paraId="361F269F"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6AB" w14:textId="77777777" w:rsidTr="00F71785">
        <w:trPr>
          <w:trHeight w:hRule="exact" w:val="675"/>
        </w:trPr>
        <w:tc>
          <w:tcPr>
            <w:tcW w:w="730" w:type="dxa"/>
            <w:vMerge/>
            <w:tcBorders>
              <w:top w:val="single" w:sz="6" w:space="0" w:color="auto"/>
              <w:bottom w:val="single" w:sz="6" w:space="0" w:color="auto"/>
            </w:tcBorders>
            <w:shd w:val="clear" w:color="auto" w:fill="D9D9D9"/>
            <w:vAlign w:val="center"/>
          </w:tcPr>
          <w:p w14:paraId="361F26A1" w14:textId="77777777" w:rsidR="00F71785" w:rsidRDefault="00F71785" w:rsidP="00336FFA">
            <w:pPr>
              <w:widowControl/>
              <w:jc w:val="center"/>
              <w:rPr>
                <w:b/>
                <w:sz w:val="20"/>
              </w:rPr>
            </w:pPr>
          </w:p>
        </w:tc>
        <w:tc>
          <w:tcPr>
            <w:tcW w:w="2991" w:type="dxa"/>
            <w:gridSpan w:val="2"/>
            <w:tcBorders>
              <w:top w:val="single" w:sz="6" w:space="0" w:color="auto"/>
              <w:bottom w:val="single" w:sz="6" w:space="0" w:color="auto"/>
            </w:tcBorders>
            <w:shd w:val="clear" w:color="auto" w:fill="EEECE1"/>
            <w:vAlign w:val="center"/>
          </w:tcPr>
          <w:p w14:paraId="361F26A2" w14:textId="77777777" w:rsidR="00F71785" w:rsidRDefault="00F71785" w:rsidP="00336FFA">
            <w:pPr>
              <w:widowControl/>
              <w:rPr>
                <w:sz w:val="18"/>
                <w:szCs w:val="18"/>
              </w:rPr>
            </w:pPr>
            <w:r w:rsidRPr="003C5E56">
              <w:rPr>
                <w:sz w:val="18"/>
                <w:szCs w:val="18"/>
              </w:rPr>
              <w:t>2. Access and Equity</w:t>
            </w:r>
          </w:p>
        </w:tc>
        <w:tc>
          <w:tcPr>
            <w:tcW w:w="1929" w:type="dxa"/>
            <w:tcBorders>
              <w:top w:val="single" w:sz="6" w:space="0" w:color="auto"/>
              <w:bottom w:val="single" w:sz="6" w:space="0" w:color="auto"/>
            </w:tcBorders>
            <w:vAlign w:val="center"/>
          </w:tcPr>
          <w:p w14:paraId="361F26A3"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A4" w14:textId="77777777" w:rsidR="00F71785" w:rsidRDefault="00F71785" w:rsidP="00336FFA">
            <w:pPr>
              <w:widowControl/>
              <w:jc w:val="center"/>
              <w:rPr>
                <w:bCs/>
                <w:sz w:val="20"/>
              </w:rPr>
            </w:pPr>
            <w:r w:rsidRPr="000C6313">
              <w:rPr>
                <w:rFonts w:ascii="Wingdings" w:hAnsi="Wingdings"/>
                <w:bCs/>
                <w:color w:val="0070C0"/>
                <w:sz w:val="20"/>
              </w:rPr>
              <w:t></w:t>
            </w:r>
            <w:r w:rsidRPr="000C6313">
              <w:rPr>
                <w:bCs/>
                <w:sz w:val="20"/>
              </w:rPr>
              <w:t xml:space="preserve"> Exceeds</w:t>
            </w:r>
          </w:p>
        </w:tc>
        <w:tc>
          <w:tcPr>
            <w:tcW w:w="1929" w:type="dxa"/>
            <w:tcBorders>
              <w:top w:val="single" w:sz="6" w:space="0" w:color="auto"/>
              <w:bottom w:val="single" w:sz="6" w:space="0" w:color="auto"/>
            </w:tcBorders>
            <w:vAlign w:val="center"/>
          </w:tcPr>
          <w:p w14:paraId="361F26A5"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shd w:val="clear" w:color="auto" w:fill="auto"/>
            <w:vAlign w:val="center"/>
          </w:tcPr>
          <w:p w14:paraId="361F26A6" w14:textId="77777777" w:rsidR="00F71785" w:rsidRDefault="00F71785" w:rsidP="00336FFA">
            <w:pPr>
              <w:widowControl/>
              <w:rPr>
                <w:bCs/>
                <w:sz w:val="20"/>
              </w:rPr>
            </w:pPr>
            <w:r>
              <w:rPr>
                <w:bCs/>
                <w:sz w:val="20"/>
              </w:rPr>
              <w:t>Recruitment:</w:t>
            </w:r>
            <w:r w:rsidRPr="000C6313">
              <w:rPr>
                <w:rFonts w:ascii="Wingdings" w:hAnsi="Wingdings"/>
                <w:bCs/>
                <w:color w:val="00B050"/>
                <w:sz w:val="20"/>
              </w:rPr>
              <w:t></w:t>
            </w:r>
            <w:r w:rsidRPr="000C6313">
              <w:rPr>
                <w:bCs/>
                <w:sz w:val="20"/>
              </w:rPr>
              <w:t xml:space="preserve"> </w:t>
            </w:r>
            <w:r w:rsidRPr="00BF4CD8">
              <w:rPr>
                <w:bCs/>
                <w:sz w:val="18"/>
                <w:szCs w:val="18"/>
              </w:rPr>
              <w:t>Meets</w:t>
            </w:r>
          </w:p>
          <w:p w14:paraId="361F26A7" w14:textId="77777777" w:rsidR="00F71785" w:rsidRDefault="00F71785" w:rsidP="00336FFA">
            <w:pPr>
              <w:widowControl/>
              <w:rPr>
                <w:bCs/>
                <w:sz w:val="20"/>
              </w:rPr>
            </w:pPr>
            <w:r w:rsidRPr="00BF4CD8">
              <w:rPr>
                <w:bCs/>
                <w:sz w:val="18"/>
                <w:szCs w:val="18"/>
              </w:rPr>
              <w:t>Retention</w:t>
            </w:r>
            <w:r>
              <w:rPr>
                <w:bCs/>
                <w:sz w:val="20"/>
              </w:rPr>
              <w:t>:</w:t>
            </w:r>
            <w:r w:rsidRPr="000C6313">
              <w:rPr>
                <w:rFonts w:ascii="Wingdings" w:hAnsi="Wingdings"/>
                <w:bCs/>
                <w:color w:val="FFC000"/>
                <w:sz w:val="20"/>
              </w:rPr>
              <w:t></w:t>
            </w:r>
            <w:r w:rsidRPr="000C6313">
              <w:rPr>
                <w:bCs/>
                <w:sz w:val="20"/>
              </w:rPr>
              <w:t xml:space="preserve"> </w:t>
            </w:r>
            <w:r w:rsidRPr="00BF4CD8">
              <w:rPr>
                <w:bCs/>
                <w:sz w:val="18"/>
                <w:szCs w:val="18"/>
              </w:rPr>
              <w:t>Partially</w:t>
            </w:r>
            <w:r>
              <w:rPr>
                <w:bCs/>
                <w:sz w:val="18"/>
                <w:szCs w:val="18"/>
              </w:rPr>
              <w:t xml:space="preserve">        </w:t>
            </w:r>
            <w:r w:rsidRPr="000C6313">
              <w:rPr>
                <w:bCs/>
                <w:sz w:val="20"/>
              </w:rPr>
              <w:t xml:space="preserve"> </w:t>
            </w:r>
            <w:r>
              <w:rPr>
                <w:bCs/>
                <w:sz w:val="20"/>
              </w:rPr>
              <w:t xml:space="preserve">    </w:t>
            </w:r>
            <w:r w:rsidRPr="00BF4CD8">
              <w:rPr>
                <w:bCs/>
                <w:sz w:val="18"/>
                <w:szCs w:val="18"/>
              </w:rPr>
              <w:t>Meets</w:t>
            </w:r>
          </w:p>
          <w:p w14:paraId="361F26A8" w14:textId="77777777" w:rsidR="00F71785" w:rsidRDefault="00F71785" w:rsidP="00336FFA">
            <w:pPr>
              <w:widowControl/>
              <w:jc w:val="center"/>
              <w:rPr>
                <w:b/>
                <w:sz w:val="20"/>
              </w:rPr>
            </w:pPr>
          </w:p>
        </w:tc>
        <w:tc>
          <w:tcPr>
            <w:tcW w:w="1929" w:type="dxa"/>
            <w:tcBorders>
              <w:top w:val="single" w:sz="6" w:space="0" w:color="auto"/>
              <w:bottom w:val="single" w:sz="6" w:space="0" w:color="auto"/>
            </w:tcBorders>
            <w:vAlign w:val="center"/>
          </w:tcPr>
          <w:p w14:paraId="361F26A9" w14:textId="77777777" w:rsidR="00F71785" w:rsidRPr="000C6313" w:rsidRDefault="009E2AA9" w:rsidP="00F71785">
            <w:pPr>
              <w:widowControl/>
              <w:jc w:val="center"/>
              <w:rPr>
                <w:rFonts w:ascii="Wingdings" w:hAnsi="Wingdings"/>
                <w:bCs/>
                <w:color w:val="00B050"/>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vAlign w:val="center"/>
          </w:tcPr>
          <w:p w14:paraId="361F26AA"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6B4" w14:textId="77777777" w:rsidTr="00F71785">
        <w:trPr>
          <w:trHeight w:hRule="exact" w:val="436"/>
        </w:trPr>
        <w:tc>
          <w:tcPr>
            <w:tcW w:w="730" w:type="dxa"/>
            <w:vMerge/>
            <w:tcBorders>
              <w:top w:val="single" w:sz="6" w:space="0" w:color="auto"/>
              <w:bottom w:val="single" w:sz="6" w:space="0" w:color="auto"/>
            </w:tcBorders>
            <w:shd w:val="clear" w:color="auto" w:fill="D9D9D9"/>
            <w:vAlign w:val="center"/>
          </w:tcPr>
          <w:p w14:paraId="361F26AC" w14:textId="77777777" w:rsidR="00F71785" w:rsidRDefault="00F71785" w:rsidP="00336FFA">
            <w:pPr>
              <w:widowControl/>
              <w:jc w:val="center"/>
              <w:rPr>
                <w:b/>
                <w:sz w:val="20"/>
              </w:rPr>
            </w:pPr>
          </w:p>
        </w:tc>
        <w:tc>
          <w:tcPr>
            <w:tcW w:w="2991" w:type="dxa"/>
            <w:gridSpan w:val="2"/>
            <w:tcBorders>
              <w:top w:val="single" w:sz="6" w:space="0" w:color="auto"/>
              <w:bottom w:val="single" w:sz="6" w:space="0" w:color="auto"/>
            </w:tcBorders>
            <w:shd w:val="clear" w:color="auto" w:fill="EEECE1"/>
            <w:vAlign w:val="center"/>
          </w:tcPr>
          <w:p w14:paraId="361F26AD" w14:textId="77777777" w:rsidR="00F71785" w:rsidRDefault="00F71785" w:rsidP="00336FFA">
            <w:pPr>
              <w:widowControl/>
              <w:rPr>
                <w:sz w:val="18"/>
                <w:szCs w:val="18"/>
              </w:rPr>
            </w:pPr>
            <w:r w:rsidRPr="003C5E56">
              <w:rPr>
                <w:sz w:val="18"/>
                <w:szCs w:val="18"/>
              </w:rPr>
              <w:t>3. Compliance</w:t>
            </w:r>
          </w:p>
        </w:tc>
        <w:tc>
          <w:tcPr>
            <w:tcW w:w="1929" w:type="dxa"/>
            <w:tcBorders>
              <w:top w:val="single" w:sz="6" w:space="0" w:color="auto"/>
              <w:bottom w:val="single" w:sz="6" w:space="0" w:color="auto"/>
            </w:tcBorders>
            <w:shd w:val="clear" w:color="auto" w:fill="auto"/>
            <w:vAlign w:val="center"/>
          </w:tcPr>
          <w:p w14:paraId="361F26AE" w14:textId="77777777" w:rsidR="00F71785" w:rsidRDefault="00F71785" w:rsidP="00336FFA">
            <w:pPr>
              <w:widowControl/>
              <w:jc w:val="center"/>
              <w:rPr>
                <w:b/>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vAlign w:val="center"/>
          </w:tcPr>
          <w:p w14:paraId="361F26AF"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B0" w14:textId="77777777" w:rsidR="00F71785" w:rsidRDefault="00F71785" w:rsidP="00336FFA">
            <w:pPr>
              <w:widowControl/>
              <w:jc w:val="center"/>
              <w:rPr>
                <w:b/>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vAlign w:val="center"/>
          </w:tcPr>
          <w:p w14:paraId="361F26B1" w14:textId="77777777" w:rsidR="00F71785" w:rsidRDefault="00F71785" w:rsidP="00336FFA">
            <w:pPr>
              <w:widowControl/>
              <w:jc w:val="center"/>
              <w:rPr>
                <w:b/>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vAlign w:val="center"/>
          </w:tcPr>
          <w:p w14:paraId="361F26B2" w14:textId="77777777" w:rsidR="00F71785" w:rsidRPr="000C6313" w:rsidRDefault="009E2AA9" w:rsidP="00F71785">
            <w:pPr>
              <w:widowControl/>
              <w:jc w:val="center"/>
              <w:rPr>
                <w:rFonts w:ascii="Wingdings" w:hAnsi="Wingdings"/>
                <w:bCs/>
                <w:color w:val="FFC000"/>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vAlign w:val="center"/>
          </w:tcPr>
          <w:p w14:paraId="361F26B3" w14:textId="77777777" w:rsidR="00F71785" w:rsidRDefault="00F71785" w:rsidP="00336FFA">
            <w:pPr>
              <w:widowControl/>
              <w:jc w:val="center"/>
              <w:rPr>
                <w:b/>
                <w:sz w:val="20"/>
              </w:rPr>
            </w:pPr>
            <w:r w:rsidRPr="000C6313">
              <w:rPr>
                <w:rFonts w:ascii="Wingdings" w:hAnsi="Wingdings"/>
                <w:bCs/>
                <w:color w:val="FFC000"/>
                <w:sz w:val="20"/>
              </w:rPr>
              <w:t></w:t>
            </w:r>
            <w:r w:rsidRPr="000C6313">
              <w:rPr>
                <w:bCs/>
                <w:sz w:val="20"/>
              </w:rPr>
              <w:t xml:space="preserve"> Partially Meets</w:t>
            </w:r>
          </w:p>
        </w:tc>
      </w:tr>
      <w:tr w:rsidR="00F71785" w14:paraId="361F26BD" w14:textId="77777777" w:rsidTr="00F71785">
        <w:trPr>
          <w:trHeight w:hRule="exact" w:val="349"/>
        </w:trPr>
        <w:tc>
          <w:tcPr>
            <w:tcW w:w="730" w:type="dxa"/>
            <w:vMerge/>
            <w:tcBorders>
              <w:top w:val="single" w:sz="6" w:space="0" w:color="auto"/>
              <w:bottom w:val="single" w:sz="6" w:space="0" w:color="auto"/>
            </w:tcBorders>
            <w:shd w:val="clear" w:color="auto" w:fill="D9D9D9"/>
            <w:vAlign w:val="center"/>
          </w:tcPr>
          <w:p w14:paraId="361F26B5" w14:textId="77777777" w:rsidR="00F71785" w:rsidRDefault="00F71785" w:rsidP="00336FFA">
            <w:pPr>
              <w:widowControl/>
              <w:jc w:val="center"/>
              <w:rPr>
                <w:b/>
                <w:sz w:val="20"/>
              </w:rPr>
            </w:pPr>
          </w:p>
        </w:tc>
        <w:tc>
          <w:tcPr>
            <w:tcW w:w="2991" w:type="dxa"/>
            <w:gridSpan w:val="2"/>
            <w:tcBorders>
              <w:top w:val="single" w:sz="6" w:space="0" w:color="auto"/>
              <w:bottom w:val="single" w:sz="6" w:space="0" w:color="auto"/>
            </w:tcBorders>
            <w:shd w:val="clear" w:color="auto" w:fill="EEECE1"/>
            <w:vAlign w:val="center"/>
          </w:tcPr>
          <w:p w14:paraId="361F26B6" w14:textId="77777777" w:rsidR="00F71785" w:rsidRDefault="00F71785" w:rsidP="00336FFA">
            <w:pPr>
              <w:widowControl/>
              <w:rPr>
                <w:sz w:val="18"/>
                <w:szCs w:val="18"/>
              </w:rPr>
            </w:pPr>
            <w:r w:rsidRPr="003C5E56">
              <w:rPr>
                <w:sz w:val="18"/>
                <w:szCs w:val="18"/>
              </w:rPr>
              <w:t>4. Dissemination</w:t>
            </w:r>
          </w:p>
        </w:tc>
        <w:tc>
          <w:tcPr>
            <w:tcW w:w="1929" w:type="dxa"/>
            <w:tcBorders>
              <w:top w:val="single" w:sz="6" w:space="0" w:color="auto"/>
              <w:bottom w:val="single" w:sz="6" w:space="0" w:color="auto"/>
            </w:tcBorders>
            <w:vAlign w:val="center"/>
          </w:tcPr>
          <w:p w14:paraId="361F26B7"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B8"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B9"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BA"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BB" w14:textId="77777777" w:rsidR="00F71785" w:rsidRPr="000C6313" w:rsidRDefault="009E2AA9" w:rsidP="00F71785">
            <w:pPr>
              <w:widowControl/>
              <w:jc w:val="center"/>
              <w:rPr>
                <w:rFonts w:ascii="Wingdings" w:hAnsi="Wingdings"/>
                <w:bCs/>
                <w:color w:val="00B050"/>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BC"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6C6" w14:textId="77777777" w:rsidTr="00F71785">
        <w:trPr>
          <w:trHeight w:val="472"/>
        </w:trPr>
        <w:tc>
          <w:tcPr>
            <w:tcW w:w="730" w:type="dxa"/>
            <w:vMerge w:val="restart"/>
            <w:tcBorders>
              <w:top w:val="single" w:sz="6" w:space="0" w:color="auto"/>
              <w:bottom w:val="single" w:sz="6" w:space="0" w:color="auto"/>
            </w:tcBorders>
            <w:shd w:val="clear" w:color="auto" w:fill="D9D9D9"/>
            <w:textDirection w:val="btLr"/>
            <w:vAlign w:val="center"/>
          </w:tcPr>
          <w:p w14:paraId="361F26BE" w14:textId="77777777" w:rsidR="00F71785" w:rsidRDefault="00F71785" w:rsidP="00336FFA">
            <w:pPr>
              <w:widowControl/>
              <w:ind w:left="113" w:right="113"/>
              <w:jc w:val="center"/>
              <w:rPr>
                <w:b/>
                <w:sz w:val="20"/>
              </w:rPr>
            </w:pPr>
            <w:r w:rsidRPr="0034689C">
              <w:rPr>
                <w:b/>
                <w:sz w:val="20"/>
              </w:rPr>
              <w:t>Academic Program Success</w:t>
            </w:r>
          </w:p>
        </w:tc>
        <w:tc>
          <w:tcPr>
            <w:tcW w:w="2991" w:type="dxa"/>
            <w:gridSpan w:val="2"/>
            <w:tcBorders>
              <w:top w:val="single" w:sz="6" w:space="0" w:color="auto"/>
              <w:bottom w:val="single" w:sz="6" w:space="0" w:color="auto"/>
            </w:tcBorders>
            <w:shd w:val="clear" w:color="auto" w:fill="B8CCE4"/>
            <w:vAlign w:val="center"/>
          </w:tcPr>
          <w:p w14:paraId="361F26BF" w14:textId="77777777" w:rsidR="00F71785" w:rsidRPr="00DE303C" w:rsidRDefault="00F71785" w:rsidP="00336FFA">
            <w:pPr>
              <w:widowControl/>
              <w:rPr>
                <w:b/>
                <w:sz w:val="18"/>
                <w:szCs w:val="18"/>
                <w:vertAlign w:val="superscript"/>
              </w:rPr>
            </w:pPr>
            <w:r w:rsidRPr="003C5E56">
              <w:rPr>
                <w:b/>
                <w:sz w:val="18"/>
                <w:szCs w:val="18"/>
              </w:rPr>
              <w:t>5. Student Performance</w:t>
            </w:r>
            <w:r w:rsidRPr="00DE303C">
              <w:rPr>
                <w:sz w:val="18"/>
                <w:szCs w:val="18"/>
                <w:vertAlign w:val="superscript"/>
              </w:rPr>
              <w:t>1</w:t>
            </w:r>
          </w:p>
        </w:tc>
        <w:tc>
          <w:tcPr>
            <w:tcW w:w="1929" w:type="dxa"/>
            <w:tcBorders>
              <w:top w:val="single" w:sz="6" w:space="0" w:color="auto"/>
              <w:bottom w:val="single" w:sz="6" w:space="0" w:color="auto"/>
            </w:tcBorders>
            <w:shd w:val="clear" w:color="auto" w:fill="B8CCE4" w:themeFill="accent1" w:themeFillTint="66"/>
            <w:vAlign w:val="center"/>
          </w:tcPr>
          <w:p w14:paraId="361F26C0" w14:textId="77777777" w:rsidR="00F71785" w:rsidRPr="00DE303C" w:rsidRDefault="00F71785" w:rsidP="00336FFA">
            <w:pPr>
              <w:widowControl/>
              <w:jc w:val="center"/>
              <w:rPr>
                <w:b/>
                <w:sz w:val="20"/>
                <w:vertAlign w:val="superscript"/>
              </w:rPr>
            </w:pPr>
            <w:r w:rsidRPr="000C6313">
              <w:rPr>
                <w:rFonts w:ascii="Wingdings" w:hAnsi="Wingdings"/>
                <w:bCs/>
                <w:color w:val="FFC000"/>
                <w:sz w:val="20"/>
              </w:rPr>
              <w:t></w:t>
            </w:r>
            <w:r w:rsidRPr="000C6313">
              <w:rPr>
                <w:bCs/>
                <w:sz w:val="20"/>
              </w:rPr>
              <w:t xml:space="preserve"> Partially Meets</w:t>
            </w:r>
            <w:r>
              <w:rPr>
                <w:bCs/>
                <w:sz w:val="20"/>
                <w:vertAlign w:val="superscript"/>
              </w:rPr>
              <w:t>2</w:t>
            </w:r>
          </w:p>
        </w:tc>
        <w:tc>
          <w:tcPr>
            <w:tcW w:w="1929" w:type="dxa"/>
            <w:tcBorders>
              <w:top w:val="single" w:sz="6" w:space="0" w:color="auto"/>
              <w:bottom w:val="single" w:sz="6" w:space="0" w:color="auto"/>
            </w:tcBorders>
            <w:shd w:val="clear" w:color="auto" w:fill="B8CCE4" w:themeFill="accent1" w:themeFillTint="66"/>
            <w:vAlign w:val="center"/>
          </w:tcPr>
          <w:p w14:paraId="361F26C1" w14:textId="77777777" w:rsidR="00F71785" w:rsidRPr="00DE303C" w:rsidRDefault="00F71785" w:rsidP="00336FFA">
            <w:pPr>
              <w:widowControl/>
              <w:jc w:val="center"/>
              <w:rPr>
                <w:b/>
                <w:sz w:val="20"/>
                <w:vertAlign w:val="superscript"/>
              </w:rPr>
            </w:pPr>
            <w:r w:rsidRPr="000C6313">
              <w:rPr>
                <w:rFonts w:ascii="Wingdings" w:hAnsi="Wingdings"/>
                <w:bCs/>
                <w:color w:val="00B050"/>
                <w:sz w:val="20"/>
              </w:rPr>
              <w:t></w:t>
            </w:r>
            <w:r w:rsidRPr="000C6313">
              <w:rPr>
                <w:bCs/>
                <w:sz w:val="20"/>
              </w:rPr>
              <w:t xml:space="preserve"> Meets</w:t>
            </w:r>
            <w:r>
              <w:rPr>
                <w:bCs/>
                <w:sz w:val="20"/>
              </w:rPr>
              <w:tab/>
            </w:r>
            <w:r>
              <w:rPr>
                <w:bCs/>
                <w:sz w:val="20"/>
                <w:vertAlign w:val="superscript"/>
              </w:rPr>
              <w:t>2</w:t>
            </w:r>
          </w:p>
        </w:tc>
        <w:tc>
          <w:tcPr>
            <w:tcW w:w="1929" w:type="dxa"/>
            <w:tcBorders>
              <w:top w:val="single" w:sz="6" w:space="0" w:color="auto"/>
              <w:bottom w:val="single" w:sz="6" w:space="0" w:color="auto"/>
            </w:tcBorders>
            <w:shd w:val="clear" w:color="auto" w:fill="B8CCE4"/>
            <w:vAlign w:val="center"/>
          </w:tcPr>
          <w:p w14:paraId="361F26C2" w14:textId="77777777" w:rsidR="00F71785" w:rsidRDefault="00F71785" w:rsidP="00336FFA">
            <w:pPr>
              <w:widowControl/>
              <w:jc w:val="center"/>
              <w:rPr>
                <w:b/>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shd w:val="clear" w:color="auto" w:fill="B8CCE4"/>
            <w:vAlign w:val="center"/>
          </w:tcPr>
          <w:p w14:paraId="361F26C3" w14:textId="77777777" w:rsidR="00F71785" w:rsidRDefault="00F71785" w:rsidP="00336FFA">
            <w:pPr>
              <w:widowControl/>
              <w:jc w:val="center"/>
              <w:rPr>
                <w:b/>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shd w:val="clear" w:color="auto" w:fill="B8CCE4"/>
            <w:vAlign w:val="center"/>
          </w:tcPr>
          <w:p w14:paraId="361F26C4" w14:textId="77777777" w:rsidR="00F71785" w:rsidRPr="009E2AA9" w:rsidRDefault="009E2AA9" w:rsidP="00F71785">
            <w:pPr>
              <w:widowControl/>
              <w:jc w:val="center"/>
              <w:rPr>
                <w:rFonts w:ascii="Wingdings" w:hAnsi="Wingdings"/>
                <w:bCs/>
                <w:color w:val="00B050"/>
                <w:sz w:val="20"/>
                <w:vertAlign w:val="superscript"/>
              </w:rPr>
            </w:pPr>
            <w:r w:rsidRPr="000C6313">
              <w:rPr>
                <w:rFonts w:ascii="Wingdings" w:hAnsi="Wingdings"/>
                <w:bCs/>
                <w:color w:val="00B050"/>
                <w:sz w:val="20"/>
              </w:rPr>
              <w:t></w:t>
            </w:r>
            <w:r w:rsidRPr="000C6313">
              <w:rPr>
                <w:bCs/>
                <w:sz w:val="20"/>
              </w:rPr>
              <w:t xml:space="preserve"> Meets</w:t>
            </w:r>
            <w:r>
              <w:rPr>
                <w:bCs/>
                <w:sz w:val="20"/>
              </w:rPr>
              <w:tab/>
            </w:r>
            <w:r>
              <w:rPr>
                <w:bCs/>
                <w:sz w:val="20"/>
                <w:vertAlign w:val="superscript"/>
              </w:rPr>
              <w:t>3</w:t>
            </w:r>
          </w:p>
        </w:tc>
        <w:tc>
          <w:tcPr>
            <w:tcW w:w="1929" w:type="dxa"/>
            <w:tcBorders>
              <w:top w:val="single" w:sz="6" w:space="0" w:color="auto"/>
              <w:bottom w:val="single" w:sz="6" w:space="0" w:color="auto"/>
            </w:tcBorders>
            <w:shd w:val="clear" w:color="auto" w:fill="B8CCE4"/>
            <w:vAlign w:val="center"/>
          </w:tcPr>
          <w:p w14:paraId="361F26C5"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6D1" w14:textId="77777777" w:rsidTr="00F71785">
        <w:trPr>
          <w:trHeight w:hRule="exact" w:val="393"/>
        </w:trPr>
        <w:tc>
          <w:tcPr>
            <w:tcW w:w="730" w:type="dxa"/>
            <w:vMerge/>
            <w:tcBorders>
              <w:top w:val="single" w:sz="6" w:space="0" w:color="auto"/>
              <w:bottom w:val="single" w:sz="6" w:space="0" w:color="auto"/>
            </w:tcBorders>
            <w:shd w:val="clear" w:color="auto" w:fill="D9D9D9"/>
            <w:vAlign w:val="center"/>
          </w:tcPr>
          <w:p w14:paraId="361F26C7" w14:textId="77777777" w:rsidR="00F71785" w:rsidRDefault="00F71785" w:rsidP="00336FFA">
            <w:pPr>
              <w:widowControl/>
              <w:jc w:val="center"/>
              <w:rPr>
                <w:sz w:val="20"/>
              </w:rPr>
            </w:pPr>
          </w:p>
        </w:tc>
        <w:tc>
          <w:tcPr>
            <w:tcW w:w="1185" w:type="dxa"/>
            <w:vMerge w:val="restart"/>
            <w:tcBorders>
              <w:top w:val="single" w:sz="6" w:space="0" w:color="auto"/>
              <w:bottom w:val="single" w:sz="6" w:space="0" w:color="auto"/>
            </w:tcBorders>
            <w:shd w:val="clear" w:color="auto" w:fill="EEECE1"/>
            <w:vAlign w:val="center"/>
          </w:tcPr>
          <w:p w14:paraId="361F26C8" w14:textId="77777777" w:rsidR="00F71785" w:rsidRDefault="00F71785" w:rsidP="00336FFA">
            <w:pPr>
              <w:widowControl/>
              <w:jc w:val="center"/>
              <w:rPr>
                <w:sz w:val="18"/>
                <w:szCs w:val="18"/>
              </w:rPr>
            </w:pPr>
            <w:r w:rsidRPr="003C5E56">
              <w:rPr>
                <w:sz w:val="18"/>
                <w:szCs w:val="18"/>
              </w:rPr>
              <w:t>6. Program</w:t>
            </w:r>
          </w:p>
          <w:p w14:paraId="361F26C9" w14:textId="77777777" w:rsidR="00F71785" w:rsidRDefault="00F71785" w:rsidP="00336FFA">
            <w:pPr>
              <w:widowControl/>
              <w:jc w:val="center"/>
              <w:rPr>
                <w:sz w:val="18"/>
                <w:szCs w:val="18"/>
              </w:rPr>
            </w:pPr>
            <w:r w:rsidRPr="003C5E56">
              <w:rPr>
                <w:sz w:val="18"/>
                <w:szCs w:val="18"/>
              </w:rPr>
              <w:t>Delivery</w:t>
            </w:r>
          </w:p>
        </w:tc>
        <w:tc>
          <w:tcPr>
            <w:tcW w:w="1806" w:type="dxa"/>
            <w:tcBorders>
              <w:top w:val="single" w:sz="6" w:space="0" w:color="auto"/>
              <w:bottom w:val="single" w:sz="6" w:space="0" w:color="auto"/>
            </w:tcBorders>
            <w:shd w:val="clear" w:color="auto" w:fill="EEECE1"/>
            <w:vAlign w:val="center"/>
          </w:tcPr>
          <w:p w14:paraId="361F26CA" w14:textId="77777777" w:rsidR="00F71785" w:rsidRDefault="00F71785" w:rsidP="00336FFA">
            <w:pPr>
              <w:widowControl/>
              <w:rPr>
                <w:sz w:val="16"/>
                <w:szCs w:val="18"/>
              </w:rPr>
            </w:pPr>
            <w:r w:rsidRPr="003C5E56">
              <w:rPr>
                <w:sz w:val="16"/>
                <w:szCs w:val="18"/>
              </w:rPr>
              <w:t>Curriculum</w:t>
            </w:r>
          </w:p>
        </w:tc>
        <w:tc>
          <w:tcPr>
            <w:tcW w:w="1929" w:type="dxa"/>
            <w:tcBorders>
              <w:top w:val="single" w:sz="6" w:space="0" w:color="auto"/>
              <w:bottom w:val="single" w:sz="6" w:space="0" w:color="auto"/>
            </w:tcBorders>
            <w:vAlign w:val="center"/>
          </w:tcPr>
          <w:p w14:paraId="361F26CB"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CC"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CD"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CE"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CF" w14:textId="77777777" w:rsidR="00F71785" w:rsidRPr="000C6313" w:rsidRDefault="001811C5" w:rsidP="00F71785">
            <w:pPr>
              <w:widowControl/>
              <w:jc w:val="center"/>
              <w:rPr>
                <w:rFonts w:ascii="Wingdings" w:hAnsi="Wingdings"/>
                <w:bCs/>
                <w:color w:val="00B050"/>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D0"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6DE" w14:textId="77777777" w:rsidTr="00F71785">
        <w:trPr>
          <w:trHeight w:hRule="exact" w:val="877"/>
        </w:trPr>
        <w:tc>
          <w:tcPr>
            <w:tcW w:w="730" w:type="dxa"/>
            <w:vMerge/>
            <w:tcBorders>
              <w:top w:val="single" w:sz="6" w:space="0" w:color="auto"/>
              <w:bottom w:val="single" w:sz="6" w:space="0" w:color="auto"/>
            </w:tcBorders>
            <w:shd w:val="clear" w:color="auto" w:fill="D9D9D9"/>
            <w:vAlign w:val="center"/>
          </w:tcPr>
          <w:p w14:paraId="361F26D2" w14:textId="77777777" w:rsidR="00F71785" w:rsidRDefault="00F71785" w:rsidP="00336FFA">
            <w:pPr>
              <w:widowControl/>
              <w:jc w:val="center"/>
              <w:rPr>
                <w:sz w:val="20"/>
              </w:rPr>
            </w:pPr>
          </w:p>
        </w:tc>
        <w:tc>
          <w:tcPr>
            <w:tcW w:w="1185" w:type="dxa"/>
            <w:vMerge/>
            <w:tcBorders>
              <w:top w:val="single" w:sz="6" w:space="0" w:color="auto"/>
              <w:bottom w:val="single" w:sz="6" w:space="0" w:color="auto"/>
            </w:tcBorders>
            <w:shd w:val="clear" w:color="auto" w:fill="EEECE1"/>
            <w:vAlign w:val="center"/>
          </w:tcPr>
          <w:p w14:paraId="361F26D3" w14:textId="77777777" w:rsidR="00F71785" w:rsidRDefault="00F71785" w:rsidP="00336FFA">
            <w:pPr>
              <w:widowControl/>
              <w:rPr>
                <w:sz w:val="18"/>
                <w:szCs w:val="18"/>
              </w:rPr>
            </w:pPr>
          </w:p>
        </w:tc>
        <w:tc>
          <w:tcPr>
            <w:tcW w:w="1806" w:type="dxa"/>
            <w:tcBorders>
              <w:top w:val="single" w:sz="6" w:space="0" w:color="auto"/>
              <w:bottom w:val="single" w:sz="6" w:space="0" w:color="auto"/>
            </w:tcBorders>
            <w:shd w:val="clear" w:color="auto" w:fill="EEECE1"/>
            <w:vAlign w:val="center"/>
          </w:tcPr>
          <w:p w14:paraId="361F26D4" w14:textId="77777777" w:rsidR="00F71785" w:rsidRDefault="00F71785" w:rsidP="00336FFA">
            <w:pPr>
              <w:widowControl/>
              <w:rPr>
                <w:sz w:val="16"/>
                <w:szCs w:val="18"/>
              </w:rPr>
            </w:pPr>
            <w:r w:rsidRPr="003C5E56">
              <w:rPr>
                <w:sz w:val="16"/>
                <w:szCs w:val="18"/>
              </w:rPr>
              <w:t>Instruction</w:t>
            </w:r>
          </w:p>
        </w:tc>
        <w:tc>
          <w:tcPr>
            <w:tcW w:w="1929" w:type="dxa"/>
            <w:tcBorders>
              <w:top w:val="single" w:sz="6" w:space="0" w:color="auto"/>
              <w:bottom w:val="single" w:sz="6" w:space="0" w:color="auto"/>
            </w:tcBorders>
            <w:vAlign w:val="center"/>
          </w:tcPr>
          <w:p w14:paraId="361F26D5"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D6"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D7" w14:textId="77777777" w:rsidR="00F71785" w:rsidRPr="00833B25" w:rsidRDefault="00F71785" w:rsidP="00336FFA">
            <w:pPr>
              <w:widowControl/>
              <w:rPr>
                <w:bCs/>
                <w:sz w:val="18"/>
                <w:szCs w:val="18"/>
              </w:rPr>
            </w:pPr>
            <w:r>
              <w:rPr>
                <w:bCs/>
                <w:sz w:val="18"/>
                <w:szCs w:val="18"/>
              </w:rPr>
              <w:t>U</w:t>
            </w:r>
            <w:r w:rsidRPr="00833B25">
              <w:rPr>
                <w:bCs/>
                <w:sz w:val="18"/>
                <w:szCs w:val="18"/>
              </w:rPr>
              <w:t>S</w:t>
            </w:r>
            <w:r>
              <w:rPr>
                <w:bCs/>
                <w:sz w:val="18"/>
                <w:szCs w:val="18"/>
              </w:rPr>
              <w:t xml:space="preserve">/LS: </w:t>
            </w:r>
            <w:r w:rsidRPr="00833B25">
              <w:rPr>
                <w:rFonts w:ascii="Wingdings" w:hAnsi="Wingdings"/>
                <w:bCs/>
                <w:color w:val="FFC000"/>
                <w:sz w:val="18"/>
                <w:szCs w:val="18"/>
              </w:rPr>
              <w:t></w:t>
            </w:r>
            <w:r w:rsidRPr="00833B25">
              <w:rPr>
                <w:bCs/>
                <w:sz w:val="18"/>
                <w:szCs w:val="18"/>
              </w:rPr>
              <w:t xml:space="preserve"> Partially   </w:t>
            </w:r>
          </w:p>
          <w:p w14:paraId="361F26D8" w14:textId="77777777" w:rsidR="00F71785" w:rsidRPr="00833B25" w:rsidRDefault="00F71785" w:rsidP="00336FFA">
            <w:pPr>
              <w:widowControl/>
              <w:rPr>
                <w:bCs/>
                <w:sz w:val="18"/>
                <w:szCs w:val="18"/>
              </w:rPr>
            </w:pPr>
            <w:r w:rsidRPr="00833B25">
              <w:rPr>
                <w:bCs/>
                <w:sz w:val="18"/>
                <w:szCs w:val="18"/>
              </w:rPr>
              <w:t xml:space="preserve">          </w:t>
            </w:r>
            <w:r>
              <w:rPr>
                <w:bCs/>
                <w:sz w:val="18"/>
                <w:szCs w:val="18"/>
              </w:rPr>
              <w:t xml:space="preserve">       </w:t>
            </w:r>
            <w:r w:rsidRPr="00833B25">
              <w:rPr>
                <w:bCs/>
                <w:sz w:val="18"/>
                <w:szCs w:val="18"/>
              </w:rPr>
              <w:t xml:space="preserve"> Meets</w:t>
            </w:r>
          </w:p>
          <w:p w14:paraId="361F26D9" w14:textId="77777777" w:rsidR="00F71785" w:rsidRDefault="00F71785" w:rsidP="00336FFA">
            <w:pPr>
              <w:widowControl/>
              <w:rPr>
                <w:bCs/>
                <w:sz w:val="18"/>
                <w:szCs w:val="18"/>
              </w:rPr>
            </w:pPr>
            <w:r w:rsidRPr="00833B25">
              <w:rPr>
                <w:bCs/>
                <w:sz w:val="18"/>
                <w:szCs w:val="18"/>
              </w:rPr>
              <w:t xml:space="preserve">MS: </w:t>
            </w:r>
            <w:r>
              <w:rPr>
                <w:bCs/>
                <w:sz w:val="18"/>
                <w:szCs w:val="18"/>
              </w:rPr>
              <w:t xml:space="preserve">     </w:t>
            </w:r>
            <w:r w:rsidRPr="00833B25">
              <w:rPr>
                <w:rFonts w:ascii="Wingdings" w:hAnsi="Wingdings"/>
                <w:bCs/>
                <w:color w:val="FF0000"/>
                <w:sz w:val="18"/>
                <w:szCs w:val="18"/>
              </w:rPr>
              <w:t></w:t>
            </w:r>
            <w:r w:rsidRPr="00833B25">
              <w:rPr>
                <w:bCs/>
                <w:color w:val="FF0000"/>
                <w:sz w:val="18"/>
                <w:szCs w:val="18"/>
              </w:rPr>
              <w:t xml:space="preserve"> </w:t>
            </w:r>
            <w:r w:rsidRPr="00833B25">
              <w:rPr>
                <w:bCs/>
                <w:sz w:val="18"/>
                <w:szCs w:val="18"/>
              </w:rPr>
              <w:t xml:space="preserve">Falls Far </w:t>
            </w:r>
            <w:r>
              <w:rPr>
                <w:bCs/>
                <w:sz w:val="18"/>
                <w:szCs w:val="18"/>
              </w:rPr>
              <w:t xml:space="preserve">    </w:t>
            </w:r>
          </w:p>
          <w:p w14:paraId="361F26DA" w14:textId="77777777" w:rsidR="00F71785" w:rsidRPr="00833B25" w:rsidRDefault="00F71785" w:rsidP="00336FFA">
            <w:pPr>
              <w:widowControl/>
              <w:rPr>
                <w:sz w:val="20"/>
              </w:rPr>
            </w:pPr>
            <w:r>
              <w:rPr>
                <w:bCs/>
                <w:sz w:val="18"/>
                <w:szCs w:val="18"/>
              </w:rPr>
              <w:t xml:space="preserve">                  </w:t>
            </w:r>
            <w:r w:rsidRPr="00833B25">
              <w:rPr>
                <w:bCs/>
                <w:sz w:val="18"/>
                <w:szCs w:val="18"/>
              </w:rPr>
              <w:t>Below</w:t>
            </w:r>
          </w:p>
        </w:tc>
        <w:tc>
          <w:tcPr>
            <w:tcW w:w="1929" w:type="dxa"/>
            <w:tcBorders>
              <w:top w:val="single" w:sz="6" w:space="0" w:color="auto"/>
              <w:bottom w:val="single" w:sz="6" w:space="0" w:color="auto"/>
            </w:tcBorders>
            <w:vAlign w:val="center"/>
          </w:tcPr>
          <w:p w14:paraId="361F26DB" w14:textId="77777777" w:rsidR="00F71785" w:rsidRDefault="00F71785" w:rsidP="00336FFA">
            <w:pPr>
              <w:widowControl/>
              <w:jc w:val="center"/>
              <w:rPr>
                <w:b/>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vAlign w:val="center"/>
          </w:tcPr>
          <w:p w14:paraId="361F26DC" w14:textId="77777777" w:rsidR="00F71785" w:rsidRPr="000C6313" w:rsidRDefault="001811C5" w:rsidP="00F71785">
            <w:pPr>
              <w:widowControl/>
              <w:jc w:val="center"/>
              <w:rPr>
                <w:rFonts w:ascii="Wingdings" w:hAnsi="Wingdings"/>
                <w:bCs/>
                <w:color w:val="00B050"/>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vAlign w:val="center"/>
          </w:tcPr>
          <w:p w14:paraId="361F26DD"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6E8" w14:textId="77777777" w:rsidTr="00F71785">
        <w:trPr>
          <w:trHeight w:hRule="exact" w:val="349"/>
        </w:trPr>
        <w:tc>
          <w:tcPr>
            <w:tcW w:w="730" w:type="dxa"/>
            <w:vMerge/>
            <w:tcBorders>
              <w:top w:val="single" w:sz="6" w:space="0" w:color="auto"/>
              <w:bottom w:val="single" w:sz="6" w:space="0" w:color="auto"/>
            </w:tcBorders>
            <w:shd w:val="clear" w:color="auto" w:fill="D9D9D9"/>
            <w:vAlign w:val="center"/>
          </w:tcPr>
          <w:p w14:paraId="361F26DF" w14:textId="77777777" w:rsidR="00F71785" w:rsidRDefault="00F71785" w:rsidP="00336FFA">
            <w:pPr>
              <w:widowControl/>
              <w:jc w:val="center"/>
              <w:rPr>
                <w:sz w:val="20"/>
              </w:rPr>
            </w:pPr>
          </w:p>
        </w:tc>
        <w:tc>
          <w:tcPr>
            <w:tcW w:w="1185" w:type="dxa"/>
            <w:vMerge/>
            <w:tcBorders>
              <w:top w:val="single" w:sz="6" w:space="0" w:color="auto"/>
              <w:bottom w:val="single" w:sz="6" w:space="0" w:color="auto"/>
            </w:tcBorders>
            <w:shd w:val="clear" w:color="auto" w:fill="EEECE1"/>
            <w:vAlign w:val="center"/>
          </w:tcPr>
          <w:p w14:paraId="361F26E0" w14:textId="77777777" w:rsidR="00F71785" w:rsidRDefault="00F71785" w:rsidP="00336FFA">
            <w:pPr>
              <w:widowControl/>
              <w:rPr>
                <w:sz w:val="18"/>
                <w:szCs w:val="18"/>
              </w:rPr>
            </w:pPr>
          </w:p>
        </w:tc>
        <w:tc>
          <w:tcPr>
            <w:tcW w:w="1806" w:type="dxa"/>
            <w:tcBorders>
              <w:top w:val="single" w:sz="6" w:space="0" w:color="auto"/>
              <w:bottom w:val="single" w:sz="6" w:space="0" w:color="auto"/>
            </w:tcBorders>
            <w:shd w:val="clear" w:color="auto" w:fill="EEECE1"/>
            <w:vAlign w:val="center"/>
          </w:tcPr>
          <w:p w14:paraId="361F26E1" w14:textId="77777777" w:rsidR="00F71785" w:rsidRDefault="00F71785" w:rsidP="00336FFA">
            <w:pPr>
              <w:widowControl/>
              <w:rPr>
                <w:sz w:val="16"/>
                <w:szCs w:val="18"/>
              </w:rPr>
            </w:pPr>
            <w:r w:rsidRPr="003C5E56">
              <w:rPr>
                <w:sz w:val="16"/>
                <w:szCs w:val="18"/>
              </w:rPr>
              <w:t xml:space="preserve">Assessment </w:t>
            </w:r>
            <w:r>
              <w:rPr>
                <w:sz w:val="16"/>
                <w:szCs w:val="18"/>
              </w:rPr>
              <w:t>and</w:t>
            </w:r>
            <w:r w:rsidRPr="003C5E56">
              <w:rPr>
                <w:sz w:val="16"/>
                <w:szCs w:val="18"/>
              </w:rPr>
              <w:t xml:space="preserve"> Program Eval</w:t>
            </w:r>
            <w:r>
              <w:rPr>
                <w:sz w:val="16"/>
                <w:szCs w:val="18"/>
              </w:rPr>
              <w:t>uation</w:t>
            </w:r>
          </w:p>
        </w:tc>
        <w:tc>
          <w:tcPr>
            <w:tcW w:w="1929" w:type="dxa"/>
            <w:tcBorders>
              <w:top w:val="single" w:sz="6" w:space="0" w:color="auto"/>
              <w:bottom w:val="single" w:sz="6" w:space="0" w:color="auto"/>
            </w:tcBorders>
            <w:vAlign w:val="center"/>
          </w:tcPr>
          <w:p w14:paraId="361F26E2"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E3"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E4"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E5"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E6" w14:textId="77777777" w:rsidR="00F71785" w:rsidRPr="000C6313" w:rsidRDefault="001811C5" w:rsidP="00F71785">
            <w:pPr>
              <w:widowControl/>
              <w:jc w:val="center"/>
              <w:rPr>
                <w:rFonts w:ascii="Wingdings" w:hAnsi="Wingdings"/>
                <w:bCs/>
                <w:color w:val="00B050"/>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vAlign w:val="center"/>
          </w:tcPr>
          <w:p w14:paraId="361F26E7"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6F6" w14:textId="77777777" w:rsidTr="00F71785">
        <w:trPr>
          <w:trHeight w:hRule="exact" w:val="657"/>
        </w:trPr>
        <w:tc>
          <w:tcPr>
            <w:tcW w:w="730" w:type="dxa"/>
            <w:vMerge/>
            <w:tcBorders>
              <w:top w:val="single" w:sz="6" w:space="0" w:color="auto"/>
              <w:bottom w:val="single" w:sz="6" w:space="0" w:color="auto"/>
            </w:tcBorders>
            <w:shd w:val="clear" w:color="auto" w:fill="D9D9D9"/>
            <w:vAlign w:val="center"/>
          </w:tcPr>
          <w:p w14:paraId="361F26E9" w14:textId="77777777" w:rsidR="00F71785" w:rsidRDefault="00F71785" w:rsidP="00336FFA">
            <w:pPr>
              <w:widowControl/>
              <w:jc w:val="center"/>
              <w:rPr>
                <w:sz w:val="20"/>
              </w:rPr>
            </w:pPr>
          </w:p>
        </w:tc>
        <w:tc>
          <w:tcPr>
            <w:tcW w:w="1185" w:type="dxa"/>
            <w:vMerge/>
            <w:tcBorders>
              <w:top w:val="single" w:sz="6" w:space="0" w:color="auto"/>
              <w:bottom w:val="single" w:sz="6" w:space="0" w:color="auto"/>
            </w:tcBorders>
            <w:shd w:val="clear" w:color="auto" w:fill="EEECE1"/>
            <w:vAlign w:val="center"/>
          </w:tcPr>
          <w:p w14:paraId="361F26EA" w14:textId="77777777" w:rsidR="00F71785" w:rsidRDefault="00F71785" w:rsidP="00336FFA">
            <w:pPr>
              <w:widowControl/>
              <w:rPr>
                <w:sz w:val="18"/>
                <w:szCs w:val="18"/>
              </w:rPr>
            </w:pPr>
          </w:p>
        </w:tc>
        <w:tc>
          <w:tcPr>
            <w:tcW w:w="1806" w:type="dxa"/>
            <w:tcBorders>
              <w:top w:val="single" w:sz="6" w:space="0" w:color="auto"/>
              <w:bottom w:val="single" w:sz="6" w:space="0" w:color="auto"/>
            </w:tcBorders>
            <w:shd w:val="clear" w:color="auto" w:fill="EEECE1"/>
            <w:vAlign w:val="center"/>
          </w:tcPr>
          <w:p w14:paraId="361F26EB" w14:textId="77777777" w:rsidR="00F71785" w:rsidRDefault="00F71785" w:rsidP="00336FFA">
            <w:pPr>
              <w:widowControl/>
              <w:rPr>
                <w:sz w:val="16"/>
                <w:szCs w:val="18"/>
              </w:rPr>
            </w:pPr>
            <w:r w:rsidRPr="003C5E56">
              <w:rPr>
                <w:sz w:val="16"/>
                <w:szCs w:val="18"/>
              </w:rPr>
              <w:t>Supports for Diverse Learners</w:t>
            </w:r>
          </w:p>
        </w:tc>
        <w:tc>
          <w:tcPr>
            <w:tcW w:w="1929" w:type="dxa"/>
            <w:tcBorders>
              <w:top w:val="single" w:sz="6" w:space="0" w:color="auto"/>
              <w:bottom w:val="single" w:sz="6" w:space="0" w:color="auto"/>
            </w:tcBorders>
            <w:vAlign w:val="center"/>
          </w:tcPr>
          <w:p w14:paraId="361F26EC"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ED"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EE" w14:textId="77777777" w:rsidR="00F71785" w:rsidRPr="00833B25" w:rsidRDefault="00F71785" w:rsidP="00336FFA">
            <w:pPr>
              <w:widowControl/>
              <w:rPr>
                <w:bCs/>
                <w:sz w:val="18"/>
                <w:szCs w:val="18"/>
              </w:rPr>
            </w:pPr>
            <w:r>
              <w:rPr>
                <w:bCs/>
                <w:sz w:val="18"/>
                <w:szCs w:val="18"/>
              </w:rPr>
              <w:t>U</w:t>
            </w:r>
            <w:r w:rsidRPr="00833B25">
              <w:rPr>
                <w:bCs/>
                <w:sz w:val="18"/>
                <w:szCs w:val="18"/>
              </w:rPr>
              <w:t>S</w:t>
            </w:r>
            <w:r>
              <w:rPr>
                <w:bCs/>
                <w:sz w:val="18"/>
                <w:szCs w:val="18"/>
              </w:rPr>
              <w:t xml:space="preserve">:        </w:t>
            </w:r>
            <w:r w:rsidRPr="000C6313">
              <w:rPr>
                <w:rFonts w:ascii="Wingdings" w:hAnsi="Wingdings"/>
                <w:bCs/>
                <w:color w:val="00B050"/>
                <w:sz w:val="20"/>
              </w:rPr>
              <w:t></w:t>
            </w:r>
            <w:r w:rsidRPr="000C6313">
              <w:rPr>
                <w:bCs/>
                <w:sz w:val="20"/>
              </w:rPr>
              <w:t xml:space="preserve"> Meets</w:t>
            </w:r>
            <w:r>
              <w:rPr>
                <w:bCs/>
                <w:sz w:val="20"/>
              </w:rPr>
              <w:tab/>
            </w:r>
          </w:p>
          <w:p w14:paraId="361F26EF" w14:textId="77777777" w:rsidR="00F71785" w:rsidRPr="00833B25" w:rsidRDefault="00F71785" w:rsidP="00336FFA">
            <w:pPr>
              <w:widowControl/>
              <w:rPr>
                <w:bCs/>
                <w:sz w:val="18"/>
                <w:szCs w:val="18"/>
              </w:rPr>
            </w:pPr>
            <w:r>
              <w:rPr>
                <w:bCs/>
                <w:sz w:val="18"/>
                <w:szCs w:val="18"/>
              </w:rPr>
              <w:t xml:space="preserve">LS/ MS: </w:t>
            </w:r>
            <w:r w:rsidRPr="00833B25">
              <w:rPr>
                <w:rFonts w:ascii="Wingdings" w:hAnsi="Wingdings"/>
                <w:bCs/>
                <w:color w:val="FFC000"/>
                <w:sz w:val="18"/>
                <w:szCs w:val="18"/>
              </w:rPr>
              <w:t></w:t>
            </w:r>
            <w:r w:rsidRPr="00833B25">
              <w:rPr>
                <w:bCs/>
                <w:sz w:val="18"/>
                <w:szCs w:val="18"/>
              </w:rPr>
              <w:t xml:space="preserve"> Partially   </w:t>
            </w:r>
          </w:p>
          <w:p w14:paraId="361F26F0" w14:textId="77777777" w:rsidR="00F71785" w:rsidRPr="00833B25" w:rsidRDefault="00F71785" w:rsidP="00336FFA">
            <w:pPr>
              <w:widowControl/>
              <w:rPr>
                <w:bCs/>
                <w:sz w:val="18"/>
                <w:szCs w:val="18"/>
              </w:rPr>
            </w:pPr>
            <w:r w:rsidRPr="00833B25">
              <w:rPr>
                <w:bCs/>
                <w:sz w:val="18"/>
                <w:szCs w:val="18"/>
              </w:rPr>
              <w:t xml:space="preserve">          </w:t>
            </w:r>
            <w:r>
              <w:rPr>
                <w:bCs/>
                <w:sz w:val="18"/>
                <w:szCs w:val="18"/>
              </w:rPr>
              <w:t xml:space="preserve">       </w:t>
            </w:r>
            <w:r w:rsidRPr="00833B25">
              <w:rPr>
                <w:bCs/>
                <w:sz w:val="18"/>
                <w:szCs w:val="18"/>
              </w:rPr>
              <w:t xml:space="preserve"> Meets</w:t>
            </w:r>
          </w:p>
          <w:p w14:paraId="361F26F1" w14:textId="77777777" w:rsidR="00F71785" w:rsidRDefault="00F71785" w:rsidP="00336FFA">
            <w:pPr>
              <w:widowControl/>
              <w:rPr>
                <w:b/>
                <w:sz w:val="20"/>
              </w:rPr>
            </w:pPr>
          </w:p>
          <w:p w14:paraId="361F26F2" w14:textId="77777777" w:rsidR="00F71785" w:rsidRDefault="00F71785" w:rsidP="00336FFA">
            <w:pPr>
              <w:widowControl/>
              <w:jc w:val="center"/>
              <w:rPr>
                <w:b/>
                <w:sz w:val="20"/>
              </w:rPr>
            </w:pPr>
          </w:p>
        </w:tc>
        <w:tc>
          <w:tcPr>
            <w:tcW w:w="1929" w:type="dxa"/>
            <w:tcBorders>
              <w:top w:val="single" w:sz="6" w:space="0" w:color="auto"/>
              <w:bottom w:val="single" w:sz="6" w:space="0" w:color="auto"/>
            </w:tcBorders>
            <w:vAlign w:val="center"/>
          </w:tcPr>
          <w:p w14:paraId="361F26F3"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F4" w14:textId="77777777" w:rsidR="00F71785" w:rsidRPr="000C6313" w:rsidRDefault="001811C5" w:rsidP="00F71785">
            <w:pPr>
              <w:widowControl/>
              <w:jc w:val="center"/>
              <w:rPr>
                <w:rFonts w:ascii="Wingdings" w:hAnsi="Wingdings"/>
                <w:bCs/>
                <w:color w:val="00B050"/>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F5"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700" w14:textId="77777777" w:rsidTr="00F71785">
        <w:trPr>
          <w:trHeight w:hRule="exact" w:val="393"/>
        </w:trPr>
        <w:tc>
          <w:tcPr>
            <w:tcW w:w="730" w:type="dxa"/>
            <w:vMerge/>
            <w:tcBorders>
              <w:top w:val="single" w:sz="6" w:space="0" w:color="auto"/>
              <w:bottom w:val="single" w:sz="6" w:space="0" w:color="auto"/>
            </w:tcBorders>
            <w:shd w:val="clear" w:color="auto" w:fill="D9D9D9"/>
            <w:vAlign w:val="center"/>
          </w:tcPr>
          <w:p w14:paraId="361F26F7" w14:textId="77777777" w:rsidR="00F71785" w:rsidRDefault="00F71785" w:rsidP="00336FFA">
            <w:pPr>
              <w:widowControl/>
              <w:jc w:val="center"/>
              <w:rPr>
                <w:sz w:val="20"/>
              </w:rPr>
            </w:pPr>
          </w:p>
        </w:tc>
        <w:tc>
          <w:tcPr>
            <w:tcW w:w="1185" w:type="dxa"/>
            <w:vMerge w:val="restart"/>
            <w:tcBorders>
              <w:top w:val="single" w:sz="6" w:space="0" w:color="auto"/>
              <w:bottom w:val="single" w:sz="6" w:space="0" w:color="auto"/>
            </w:tcBorders>
            <w:shd w:val="clear" w:color="auto" w:fill="EEECE1"/>
            <w:vAlign w:val="center"/>
          </w:tcPr>
          <w:p w14:paraId="361F26F8" w14:textId="77777777" w:rsidR="00F71785" w:rsidRDefault="00F71785" w:rsidP="00336FFA">
            <w:pPr>
              <w:widowControl/>
              <w:rPr>
                <w:sz w:val="18"/>
                <w:szCs w:val="18"/>
              </w:rPr>
            </w:pPr>
            <w:r w:rsidRPr="003C5E56">
              <w:rPr>
                <w:sz w:val="18"/>
                <w:szCs w:val="18"/>
              </w:rPr>
              <w:t>7. Culture and Family Engagement</w:t>
            </w:r>
          </w:p>
        </w:tc>
        <w:tc>
          <w:tcPr>
            <w:tcW w:w="1806" w:type="dxa"/>
            <w:tcBorders>
              <w:top w:val="single" w:sz="6" w:space="0" w:color="auto"/>
              <w:bottom w:val="single" w:sz="6" w:space="0" w:color="auto"/>
            </w:tcBorders>
            <w:shd w:val="clear" w:color="auto" w:fill="EEECE1"/>
            <w:vAlign w:val="center"/>
          </w:tcPr>
          <w:p w14:paraId="361F26F9" w14:textId="77777777" w:rsidR="00F71785" w:rsidRDefault="00F71785" w:rsidP="00336FFA">
            <w:pPr>
              <w:widowControl/>
              <w:rPr>
                <w:sz w:val="16"/>
                <w:szCs w:val="18"/>
              </w:rPr>
            </w:pPr>
            <w:r w:rsidRPr="003C5E56">
              <w:rPr>
                <w:sz w:val="16"/>
                <w:szCs w:val="18"/>
              </w:rPr>
              <w:t>Social, Emotional and Health Needs</w:t>
            </w:r>
          </w:p>
        </w:tc>
        <w:tc>
          <w:tcPr>
            <w:tcW w:w="1929" w:type="dxa"/>
            <w:tcBorders>
              <w:top w:val="single" w:sz="6" w:space="0" w:color="auto"/>
              <w:bottom w:val="single" w:sz="6" w:space="0" w:color="auto"/>
            </w:tcBorders>
            <w:vAlign w:val="center"/>
          </w:tcPr>
          <w:p w14:paraId="361F26FA"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FB" w14:textId="77777777" w:rsidR="00F71785" w:rsidRDefault="00F71785" w:rsidP="00336FFA">
            <w:pPr>
              <w:widowControl/>
              <w:jc w:val="center"/>
              <w:rPr>
                <w:bCs/>
                <w:sz w:val="20"/>
              </w:rPr>
            </w:pPr>
            <w:r w:rsidRPr="000C6313">
              <w:rPr>
                <w:rFonts w:ascii="Wingdings" w:hAnsi="Wingdings"/>
                <w:bCs/>
                <w:color w:val="0070C0"/>
                <w:sz w:val="20"/>
              </w:rPr>
              <w:t></w:t>
            </w:r>
            <w:r w:rsidRPr="000C6313">
              <w:rPr>
                <w:bCs/>
                <w:sz w:val="20"/>
              </w:rPr>
              <w:t xml:space="preserve"> Exceeds</w:t>
            </w:r>
          </w:p>
        </w:tc>
        <w:tc>
          <w:tcPr>
            <w:tcW w:w="1929" w:type="dxa"/>
            <w:tcBorders>
              <w:top w:val="single" w:sz="6" w:space="0" w:color="auto"/>
              <w:bottom w:val="single" w:sz="6" w:space="0" w:color="auto"/>
            </w:tcBorders>
            <w:vAlign w:val="center"/>
          </w:tcPr>
          <w:p w14:paraId="361F26FC"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FD"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FE" w14:textId="77777777" w:rsidR="00F71785" w:rsidRPr="000C6313" w:rsidRDefault="001811C5" w:rsidP="00F71785">
            <w:pPr>
              <w:widowControl/>
              <w:jc w:val="center"/>
              <w:rPr>
                <w:rFonts w:ascii="Wingdings" w:hAnsi="Wingdings"/>
                <w:bCs/>
                <w:color w:val="00B050"/>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6FF"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70A" w14:textId="77777777" w:rsidTr="00F71785">
        <w:trPr>
          <w:trHeight w:hRule="exact" w:val="349"/>
        </w:trPr>
        <w:tc>
          <w:tcPr>
            <w:tcW w:w="730" w:type="dxa"/>
            <w:vMerge/>
            <w:tcBorders>
              <w:top w:val="single" w:sz="6" w:space="0" w:color="auto"/>
              <w:bottom w:val="single" w:sz="6" w:space="0" w:color="auto"/>
            </w:tcBorders>
            <w:shd w:val="clear" w:color="auto" w:fill="D9D9D9"/>
            <w:vAlign w:val="center"/>
          </w:tcPr>
          <w:p w14:paraId="361F2701" w14:textId="77777777" w:rsidR="00F71785" w:rsidRDefault="00F71785" w:rsidP="00336FFA">
            <w:pPr>
              <w:widowControl/>
              <w:jc w:val="center"/>
              <w:rPr>
                <w:sz w:val="20"/>
              </w:rPr>
            </w:pPr>
          </w:p>
        </w:tc>
        <w:tc>
          <w:tcPr>
            <w:tcW w:w="1185" w:type="dxa"/>
            <w:vMerge/>
            <w:tcBorders>
              <w:top w:val="single" w:sz="6" w:space="0" w:color="auto"/>
              <w:bottom w:val="single" w:sz="6" w:space="0" w:color="auto"/>
            </w:tcBorders>
            <w:shd w:val="clear" w:color="auto" w:fill="EEECE1"/>
            <w:vAlign w:val="center"/>
          </w:tcPr>
          <w:p w14:paraId="361F2702" w14:textId="77777777" w:rsidR="00F71785" w:rsidRDefault="00F71785" w:rsidP="00336FFA">
            <w:pPr>
              <w:widowControl/>
              <w:rPr>
                <w:sz w:val="18"/>
                <w:szCs w:val="18"/>
              </w:rPr>
            </w:pPr>
          </w:p>
        </w:tc>
        <w:tc>
          <w:tcPr>
            <w:tcW w:w="1806" w:type="dxa"/>
            <w:tcBorders>
              <w:top w:val="single" w:sz="6" w:space="0" w:color="auto"/>
              <w:bottom w:val="single" w:sz="6" w:space="0" w:color="auto"/>
            </w:tcBorders>
            <w:shd w:val="clear" w:color="auto" w:fill="EEECE1"/>
            <w:vAlign w:val="center"/>
          </w:tcPr>
          <w:p w14:paraId="361F2703" w14:textId="77777777" w:rsidR="00F71785" w:rsidRDefault="00F71785" w:rsidP="00336FFA">
            <w:pPr>
              <w:widowControl/>
              <w:rPr>
                <w:sz w:val="16"/>
                <w:szCs w:val="18"/>
              </w:rPr>
            </w:pPr>
            <w:r w:rsidRPr="003C5E56">
              <w:rPr>
                <w:sz w:val="16"/>
                <w:szCs w:val="18"/>
              </w:rPr>
              <w:t>Family Engagement</w:t>
            </w:r>
          </w:p>
        </w:tc>
        <w:tc>
          <w:tcPr>
            <w:tcW w:w="1929" w:type="dxa"/>
            <w:tcBorders>
              <w:top w:val="single" w:sz="6" w:space="0" w:color="auto"/>
              <w:bottom w:val="single" w:sz="6" w:space="0" w:color="auto"/>
            </w:tcBorders>
            <w:vAlign w:val="center"/>
          </w:tcPr>
          <w:p w14:paraId="361F2704" w14:textId="77777777" w:rsidR="00F71785" w:rsidRDefault="00F71785" w:rsidP="00336FFA">
            <w:pPr>
              <w:widowControl/>
              <w:jc w:val="center"/>
              <w:rPr>
                <w:bCs/>
                <w:sz w:val="20"/>
              </w:rPr>
            </w:pPr>
            <w:r w:rsidRPr="000C6313">
              <w:rPr>
                <w:rFonts w:ascii="Wingdings" w:hAnsi="Wingdings"/>
                <w:bCs/>
                <w:color w:val="0070C0"/>
                <w:sz w:val="20"/>
              </w:rPr>
              <w:t></w:t>
            </w:r>
            <w:r w:rsidRPr="000C6313">
              <w:rPr>
                <w:bCs/>
                <w:sz w:val="20"/>
              </w:rPr>
              <w:t xml:space="preserve"> Exceeds</w:t>
            </w:r>
          </w:p>
        </w:tc>
        <w:tc>
          <w:tcPr>
            <w:tcW w:w="1929" w:type="dxa"/>
            <w:tcBorders>
              <w:top w:val="single" w:sz="6" w:space="0" w:color="auto"/>
              <w:bottom w:val="single" w:sz="6" w:space="0" w:color="auto"/>
            </w:tcBorders>
            <w:vAlign w:val="center"/>
          </w:tcPr>
          <w:p w14:paraId="361F2705" w14:textId="77777777" w:rsidR="00F71785" w:rsidRDefault="00F71785" w:rsidP="00336FFA">
            <w:pPr>
              <w:widowControl/>
              <w:jc w:val="center"/>
              <w:rPr>
                <w:bCs/>
                <w:sz w:val="20"/>
              </w:rPr>
            </w:pPr>
            <w:r w:rsidRPr="000C6313">
              <w:rPr>
                <w:rFonts w:ascii="Wingdings" w:hAnsi="Wingdings"/>
                <w:bCs/>
                <w:color w:val="0070C0"/>
                <w:sz w:val="20"/>
              </w:rPr>
              <w:t></w:t>
            </w:r>
            <w:r w:rsidRPr="000C6313">
              <w:rPr>
                <w:bCs/>
                <w:sz w:val="20"/>
              </w:rPr>
              <w:t xml:space="preserve"> Exceeds</w:t>
            </w:r>
          </w:p>
        </w:tc>
        <w:tc>
          <w:tcPr>
            <w:tcW w:w="1929" w:type="dxa"/>
            <w:tcBorders>
              <w:top w:val="single" w:sz="6" w:space="0" w:color="auto"/>
              <w:bottom w:val="single" w:sz="6" w:space="0" w:color="auto"/>
            </w:tcBorders>
            <w:vAlign w:val="center"/>
          </w:tcPr>
          <w:p w14:paraId="361F2706"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07"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08" w14:textId="77777777" w:rsidR="00F71785" w:rsidRPr="000C6313" w:rsidRDefault="001811C5" w:rsidP="00F71785">
            <w:pPr>
              <w:widowControl/>
              <w:jc w:val="center"/>
              <w:rPr>
                <w:rFonts w:ascii="Wingdings" w:hAnsi="Wingdings"/>
                <w:bCs/>
                <w:color w:val="00B050"/>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09"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714" w14:textId="77777777" w:rsidTr="00F71785">
        <w:trPr>
          <w:trHeight w:hRule="exact" w:val="420"/>
        </w:trPr>
        <w:tc>
          <w:tcPr>
            <w:tcW w:w="730" w:type="dxa"/>
            <w:vMerge w:val="restart"/>
            <w:tcBorders>
              <w:top w:val="single" w:sz="6" w:space="0" w:color="auto"/>
              <w:bottom w:val="single" w:sz="6" w:space="0" w:color="auto"/>
            </w:tcBorders>
            <w:shd w:val="clear" w:color="auto" w:fill="D9D9D9" w:themeFill="background1" w:themeFillShade="D9"/>
            <w:textDirection w:val="btLr"/>
            <w:vAlign w:val="center"/>
          </w:tcPr>
          <w:p w14:paraId="361F270B" w14:textId="77777777" w:rsidR="00F71785" w:rsidRDefault="00F71785" w:rsidP="00336FFA">
            <w:pPr>
              <w:widowControl/>
              <w:ind w:left="113" w:right="113"/>
              <w:jc w:val="center"/>
              <w:rPr>
                <w:b/>
                <w:sz w:val="20"/>
              </w:rPr>
            </w:pPr>
            <w:r w:rsidRPr="0034689C">
              <w:rPr>
                <w:b/>
                <w:sz w:val="20"/>
              </w:rPr>
              <w:t>O</w:t>
            </w:r>
            <w:r>
              <w:rPr>
                <w:b/>
                <w:sz w:val="20"/>
              </w:rPr>
              <w:t>rg</w:t>
            </w:r>
            <w:r w:rsidRPr="00B52E99">
              <w:rPr>
                <w:b/>
                <w:sz w:val="20"/>
              </w:rPr>
              <w:t>an</w:t>
            </w:r>
            <w:r w:rsidRPr="0034689C">
              <w:rPr>
                <w:b/>
                <w:sz w:val="20"/>
              </w:rPr>
              <w:t>izational Viability</w:t>
            </w:r>
          </w:p>
        </w:tc>
        <w:tc>
          <w:tcPr>
            <w:tcW w:w="1185" w:type="dxa"/>
            <w:vMerge w:val="restart"/>
            <w:tcBorders>
              <w:top w:val="single" w:sz="6" w:space="0" w:color="auto"/>
              <w:bottom w:val="single" w:sz="6" w:space="0" w:color="auto"/>
            </w:tcBorders>
            <w:shd w:val="clear" w:color="auto" w:fill="EEECE1"/>
            <w:vAlign w:val="center"/>
          </w:tcPr>
          <w:p w14:paraId="361F270C" w14:textId="77777777" w:rsidR="00F71785" w:rsidRDefault="00F71785" w:rsidP="00336FFA">
            <w:pPr>
              <w:widowControl/>
              <w:rPr>
                <w:sz w:val="18"/>
                <w:szCs w:val="18"/>
              </w:rPr>
            </w:pPr>
            <w:r w:rsidRPr="003C5E56">
              <w:rPr>
                <w:sz w:val="18"/>
                <w:szCs w:val="18"/>
              </w:rPr>
              <w:t>8. Capacity</w:t>
            </w:r>
          </w:p>
        </w:tc>
        <w:tc>
          <w:tcPr>
            <w:tcW w:w="1806" w:type="dxa"/>
            <w:tcBorders>
              <w:top w:val="single" w:sz="6" w:space="0" w:color="auto"/>
              <w:bottom w:val="single" w:sz="6" w:space="0" w:color="auto"/>
            </w:tcBorders>
            <w:shd w:val="clear" w:color="auto" w:fill="EEECE1"/>
            <w:vAlign w:val="center"/>
          </w:tcPr>
          <w:p w14:paraId="361F270D" w14:textId="77777777" w:rsidR="00F71785" w:rsidRDefault="00F71785" w:rsidP="00336FFA">
            <w:pPr>
              <w:widowControl/>
              <w:rPr>
                <w:sz w:val="16"/>
                <w:szCs w:val="18"/>
              </w:rPr>
            </w:pPr>
            <w:r w:rsidRPr="003C5E56">
              <w:rPr>
                <w:sz w:val="16"/>
                <w:szCs w:val="18"/>
              </w:rPr>
              <w:t>School Leadership</w:t>
            </w:r>
          </w:p>
        </w:tc>
        <w:tc>
          <w:tcPr>
            <w:tcW w:w="1929" w:type="dxa"/>
            <w:tcBorders>
              <w:top w:val="single" w:sz="6" w:space="0" w:color="auto"/>
              <w:bottom w:val="single" w:sz="6" w:space="0" w:color="auto"/>
            </w:tcBorders>
            <w:vAlign w:val="center"/>
          </w:tcPr>
          <w:p w14:paraId="361F270E"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0F"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10"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11" w14:textId="77777777" w:rsidR="00F71785" w:rsidRDefault="00F71785" w:rsidP="00336FFA">
            <w:pPr>
              <w:widowControl/>
              <w:jc w:val="center"/>
              <w:rPr>
                <w:b/>
                <w:sz w:val="20"/>
              </w:rPr>
            </w:pPr>
            <w:r w:rsidRPr="000C6313">
              <w:rPr>
                <w:rFonts w:ascii="Wingdings" w:hAnsi="Wingdings"/>
                <w:bCs/>
                <w:color w:val="FFC000"/>
                <w:sz w:val="20"/>
              </w:rPr>
              <w:t></w:t>
            </w:r>
            <w:r w:rsidRPr="000C6313">
              <w:rPr>
                <w:bCs/>
                <w:sz w:val="20"/>
              </w:rPr>
              <w:t xml:space="preserve"> Partially Meets</w:t>
            </w:r>
          </w:p>
        </w:tc>
        <w:tc>
          <w:tcPr>
            <w:tcW w:w="1929" w:type="dxa"/>
            <w:tcBorders>
              <w:top w:val="single" w:sz="6" w:space="0" w:color="auto"/>
              <w:bottom w:val="single" w:sz="6" w:space="0" w:color="auto"/>
            </w:tcBorders>
            <w:vAlign w:val="center"/>
          </w:tcPr>
          <w:p w14:paraId="361F2712" w14:textId="77777777" w:rsidR="00F71785" w:rsidRPr="000C6313" w:rsidRDefault="001811C5" w:rsidP="00F71785">
            <w:pPr>
              <w:widowControl/>
              <w:jc w:val="center"/>
              <w:rPr>
                <w:rFonts w:ascii="Wingdings" w:hAnsi="Wingdings"/>
                <w:bCs/>
                <w:color w:val="00B050"/>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13"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71E" w14:textId="77777777" w:rsidTr="00F71785">
        <w:trPr>
          <w:trHeight w:hRule="exact" w:val="367"/>
        </w:trPr>
        <w:tc>
          <w:tcPr>
            <w:tcW w:w="730" w:type="dxa"/>
            <w:vMerge/>
            <w:tcBorders>
              <w:top w:val="single" w:sz="6" w:space="0" w:color="auto"/>
              <w:bottom w:val="single" w:sz="6" w:space="0" w:color="auto"/>
            </w:tcBorders>
            <w:shd w:val="clear" w:color="auto" w:fill="D9D9D9" w:themeFill="background1" w:themeFillShade="D9"/>
            <w:textDirection w:val="btLr"/>
          </w:tcPr>
          <w:p w14:paraId="361F2715" w14:textId="77777777" w:rsidR="00F71785" w:rsidRDefault="00F71785" w:rsidP="00336FFA">
            <w:pPr>
              <w:widowControl/>
              <w:ind w:left="113" w:right="113"/>
              <w:rPr>
                <w:sz w:val="20"/>
              </w:rPr>
            </w:pPr>
          </w:p>
        </w:tc>
        <w:tc>
          <w:tcPr>
            <w:tcW w:w="1185" w:type="dxa"/>
            <w:vMerge/>
            <w:tcBorders>
              <w:top w:val="single" w:sz="6" w:space="0" w:color="auto"/>
              <w:bottom w:val="single" w:sz="6" w:space="0" w:color="auto"/>
            </w:tcBorders>
            <w:shd w:val="clear" w:color="auto" w:fill="EEECE1"/>
            <w:vAlign w:val="center"/>
          </w:tcPr>
          <w:p w14:paraId="361F2716" w14:textId="77777777" w:rsidR="00F71785" w:rsidRDefault="00F71785" w:rsidP="00336FFA">
            <w:pPr>
              <w:widowControl/>
              <w:rPr>
                <w:sz w:val="18"/>
                <w:szCs w:val="18"/>
              </w:rPr>
            </w:pPr>
          </w:p>
        </w:tc>
        <w:tc>
          <w:tcPr>
            <w:tcW w:w="1806" w:type="dxa"/>
            <w:tcBorders>
              <w:top w:val="single" w:sz="6" w:space="0" w:color="auto"/>
              <w:bottom w:val="single" w:sz="6" w:space="0" w:color="auto"/>
            </w:tcBorders>
            <w:shd w:val="clear" w:color="auto" w:fill="EEECE1"/>
            <w:vAlign w:val="center"/>
          </w:tcPr>
          <w:p w14:paraId="361F2717" w14:textId="77777777" w:rsidR="00F71785" w:rsidRDefault="00F71785" w:rsidP="00336FFA">
            <w:pPr>
              <w:widowControl/>
              <w:rPr>
                <w:sz w:val="16"/>
                <w:szCs w:val="18"/>
              </w:rPr>
            </w:pPr>
            <w:r w:rsidRPr="003C5E56">
              <w:rPr>
                <w:sz w:val="16"/>
                <w:szCs w:val="18"/>
              </w:rPr>
              <w:t>Professional Climate</w:t>
            </w:r>
          </w:p>
        </w:tc>
        <w:tc>
          <w:tcPr>
            <w:tcW w:w="1929" w:type="dxa"/>
            <w:tcBorders>
              <w:top w:val="single" w:sz="6" w:space="0" w:color="auto"/>
              <w:bottom w:val="single" w:sz="6" w:space="0" w:color="auto"/>
            </w:tcBorders>
            <w:vAlign w:val="center"/>
          </w:tcPr>
          <w:p w14:paraId="361F2718"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19"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1A"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1B"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1C" w14:textId="77777777" w:rsidR="00F71785" w:rsidRPr="000C6313" w:rsidRDefault="001811C5" w:rsidP="00F71785">
            <w:pPr>
              <w:widowControl/>
              <w:jc w:val="center"/>
              <w:rPr>
                <w:rFonts w:ascii="Wingdings" w:hAnsi="Wingdings"/>
                <w:bCs/>
                <w:color w:val="00B050"/>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1D"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rsidRPr="00EA37EF" w14:paraId="361F2729" w14:textId="77777777" w:rsidTr="00F71785">
        <w:trPr>
          <w:trHeight w:hRule="exact" w:val="472"/>
        </w:trPr>
        <w:tc>
          <w:tcPr>
            <w:tcW w:w="730" w:type="dxa"/>
            <w:vMerge/>
            <w:tcBorders>
              <w:top w:val="single" w:sz="6" w:space="0" w:color="auto"/>
              <w:bottom w:val="single" w:sz="6" w:space="0" w:color="auto"/>
            </w:tcBorders>
            <w:shd w:val="clear" w:color="auto" w:fill="D9D9D9" w:themeFill="background1" w:themeFillShade="D9"/>
            <w:textDirection w:val="btLr"/>
          </w:tcPr>
          <w:p w14:paraId="361F271F" w14:textId="77777777" w:rsidR="00F71785" w:rsidRDefault="00F71785" w:rsidP="00336FFA">
            <w:pPr>
              <w:widowControl/>
              <w:ind w:left="113" w:right="113"/>
              <w:rPr>
                <w:sz w:val="20"/>
              </w:rPr>
            </w:pPr>
          </w:p>
        </w:tc>
        <w:tc>
          <w:tcPr>
            <w:tcW w:w="1185" w:type="dxa"/>
            <w:vMerge/>
            <w:tcBorders>
              <w:top w:val="single" w:sz="6" w:space="0" w:color="auto"/>
              <w:bottom w:val="single" w:sz="6" w:space="0" w:color="auto"/>
            </w:tcBorders>
            <w:shd w:val="clear" w:color="auto" w:fill="EEECE1"/>
            <w:vAlign w:val="center"/>
          </w:tcPr>
          <w:p w14:paraId="361F2720" w14:textId="77777777" w:rsidR="00F71785" w:rsidRDefault="00F71785" w:rsidP="00336FFA">
            <w:pPr>
              <w:widowControl/>
              <w:rPr>
                <w:sz w:val="18"/>
                <w:szCs w:val="18"/>
              </w:rPr>
            </w:pPr>
          </w:p>
        </w:tc>
        <w:tc>
          <w:tcPr>
            <w:tcW w:w="1806" w:type="dxa"/>
            <w:tcBorders>
              <w:top w:val="single" w:sz="6" w:space="0" w:color="auto"/>
              <w:bottom w:val="single" w:sz="6" w:space="0" w:color="auto"/>
            </w:tcBorders>
            <w:shd w:val="clear" w:color="auto" w:fill="EEECE1"/>
            <w:vAlign w:val="center"/>
          </w:tcPr>
          <w:p w14:paraId="361F2721" w14:textId="77777777" w:rsidR="00F71785" w:rsidRDefault="00F71785" w:rsidP="00336FFA">
            <w:pPr>
              <w:widowControl/>
              <w:rPr>
                <w:sz w:val="16"/>
                <w:szCs w:val="18"/>
              </w:rPr>
            </w:pPr>
            <w:r w:rsidRPr="003C5E56">
              <w:rPr>
                <w:sz w:val="16"/>
                <w:szCs w:val="18"/>
              </w:rPr>
              <w:t xml:space="preserve">Contractual Relationships </w:t>
            </w:r>
            <w:r w:rsidRPr="00B52E99">
              <w:rPr>
                <w:i/>
                <w:sz w:val="12"/>
                <w:szCs w:val="18"/>
              </w:rPr>
              <w:t>(If applicable)</w:t>
            </w:r>
          </w:p>
          <w:p w14:paraId="361F2722" w14:textId="77777777" w:rsidR="00F71785" w:rsidRDefault="00F71785" w:rsidP="00336FFA">
            <w:pPr>
              <w:widowControl/>
              <w:rPr>
                <w:sz w:val="16"/>
                <w:szCs w:val="18"/>
              </w:rPr>
            </w:pPr>
          </w:p>
        </w:tc>
        <w:tc>
          <w:tcPr>
            <w:tcW w:w="1929" w:type="dxa"/>
            <w:tcBorders>
              <w:top w:val="single" w:sz="6" w:space="0" w:color="auto"/>
              <w:bottom w:val="single" w:sz="6" w:space="0" w:color="auto"/>
            </w:tcBorders>
            <w:vAlign w:val="center"/>
          </w:tcPr>
          <w:p w14:paraId="361F2723" w14:textId="77777777" w:rsidR="00F71785" w:rsidRDefault="00F71785" w:rsidP="00336FFA">
            <w:pPr>
              <w:widowControl/>
              <w:jc w:val="center"/>
              <w:rPr>
                <w:sz w:val="20"/>
              </w:rPr>
            </w:pPr>
            <w:r w:rsidRPr="00EA37EF">
              <w:rPr>
                <w:sz w:val="20"/>
              </w:rPr>
              <w:t>NA</w:t>
            </w:r>
          </w:p>
        </w:tc>
        <w:tc>
          <w:tcPr>
            <w:tcW w:w="1929" w:type="dxa"/>
            <w:tcBorders>
              <w:top w:val="single" w:sz="6" w:space="0" w:color="auto"/>
              <w:bottom w:val="single" w:sz="6" w:space="0" w:color="auto"/>
            </w:tcBorders>
            <w:vAlign w:val="center"/>
          </w:tcPr>
          <w:p w14:paraId="361F2724" w14:textId="77777777" w:rsidR="00F71785" w:rsidRDefault="00F71785" w:rsidP="00336FFA">
            <w:pPr>
              <w:widowControl/>
              <w:jc w:val="center"/>
              <w:rPr>
                <w:sz w:val="20"/>
              </w:rPr>
            </w:pPr>
            <w:r w:rsidRPr="00EA37EF">
              <w:rPr>
                <w:sz w:val="20"/>
              </w:rPr>
              <w:t>NA</w:t>
            </w:r>
          </w:p>
        </w:tc>
        <w:tc>
          <w:tcPr>
            <w:tcW w:w="1929" w:type="dxa"/>
            <w:tcBorders>
              <w:top w:val="single" w:sz="6" w:space="0" w:color="auto"/>
              <w:bottom w:val="single" w:sz="6" w:space="0" w:color="auto"/>
            </w:tcBorders>
            <w:vAlign w:val="center"/>
          </w:tcPr>
          <w:p w14:paraId="361F2725" w14:textId="77777777" w:rsidR="00F71785" w:rsidRDefault="00F71785" w:rsidP="00336FFA">
            <w:pPr>
              <w:widowControl/>
              <w:jc w:val="center"/>
              <w:rPr>
                <w:sz w:val="20"/>
              </w:rPr>
            </w:pPr>
            <w:r w:rsidRPr="00EA37EF">
              <w:rPr>
                <w:sz w:val="20"/>
              </w:rPr>
              <w:t>NA</w:t>
            </w:r>
          </w:p>
        </w:tc>
        <w:tc>
          <w:tcPr>
            <w:tcW w:w="1929" w:type="dxa"/>
            <w:tcBorders>
              <w:top w:val="single" w:sz="6" w:space="0" w:color="auto"/>
              <w:bottom w:val="single" w:sz="6" w:space="0" w:color="auto"/>
            </w:tcBorders>
            <w:vAlign w:val="center"/>
          </w:tcPr>
          <w:p w14:paraId="361F2726" w14:textId="77777777" w:rsidR="00F71785" w:rsidRDefault="00F71785" w:rsidP="00336FFA">
            <w:pPr>
              <w:widowControl/>
              <w:jc w:val="center"/>
              <w:rPr>
                <w:sz w:val="20"/>
              </w:rPr>
            </w:pPr>
            <w:r w:rsidRPr="00EA37EF">
              <w:rPr>
                <w:sz w:val="20"/>
              </w:rPr>
              <w:t>NA</w:t>
            </w:r>
          </w:p>
        </w:tc>
        <w:tc>
          <w:tcPr>
            <w:tcW w:w="1929" w:type="dxa"/>
            <w:tcBorders>
              <w:top w:val="single" w:sz="6" w:space="0" w:color="auto"/>
              <w:bottom w:val="single" w:sz="6" w:space="0" w:color="auto"/>
            </w:tcBorders>
            <w:vAlign w:val="center"/>
          </w:tcPr>
          <w:p w14:paraId="361F2727" w14:textId="77777777" w:rsidR="00F71785" w:rsidRPr="000C6313" w:rsidRDefault="00F71785" w:rsidP="00F71785">
            <w:pPr>
              <w:widowControl/>
              <w:jc w:val="center"/>
              <w:rPr>
                <w:rFonts w:ascii="Wingdings" w:hAnsi="Wingdings"/>
                <w:bCs/>
                <w:color w:val="00B050"/>
                <w:sz w:val="20"/>
              </w:rPr>
            </w:pPr>
            <w:r w:rsidRPr="00EA37EF">
              <w:rPr>
                <w:sz w:val="20"/>
              </w:rPr>
              <w:t>NA</w:t>
            </w:r>
          </w:p>
        </w:tc>
        <w:tc>
          <w:tcPr>
            <w:tcW w:w="1929" w:type="dxa"/>
            <w:tcBorders>
              <w:top w:val="single" w:sz="6" w:space="0" w:color="auto"/>
              <w:bottom w:val="single" w:sz="6" w:space="0" w:color="auto"/>
            </w:tcBorders>
            <w:vAlign w:val="center"/>
          </w:tcPr>
          <w:p w14:paraId="361F2728"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732" w14:textId="77777777" w:rsidTr="00F71785">
        <w:trPr>
          <w:trHeight w:hRule="exact" w:val="393"/>
        </w:trPr>
        <w:tc>
          <w:tcPr>
            <w:tcW w:w="730" w:type="dxa"/>
            <w:vMerge/>
            <w:tcBorders>
              <w:top w:val="single" w:sz="6" w:space="0" w:color="auto"/>
              <w:bottom w:val="single" w:sz="6" w:space="0" w:color="auto"/>
            </w:tcBorders>
            <w:shd w:val="clear" w:color="auto" w:fill="D9D9D9" w:themeFill="background1" w:themeFillShade="D9"/>
          </w:tcPr>
          <w:p w14:paraId="361F272A" w14:textId="77777777" w:rsidR="00F71785" w:rsidRDefault="00F71785" w:rsidP="00336FFA">
            <w:pPr>
              <w:widowControl/>
              <w:rPr>
                <w:sz w:val="20"/>
              </w:rPr>
            </w:pPr>
          </w:p>
        </w:tc>
        <w:tc>
          <w:tcPr>
            <w:tcW w:w="2991" w:type="dxa"/>
            <w:gridSpan w:val="2"/>
            <w:tcBorders>
              <w:top w:val="single" w:sz="6" w:space="0" w:color="auto"/>
              <w:bottom w:val="single" w:sz="6" w:space="0" w:color="auto"/>
            </w:tcBorders>
            <w:shd w:val="clear" w:color="auto" w:fill="EEECE1"/>
            <w:vAlign w:val="center"/>
          </w:tcPr>
          <w:p w14:paraId="361F272B" w14:textId="77777777" w:rsidR="00F71785" w:rsidRDefault="00F71785" w:rsidP="00336FFA">
            <w:pPr>
              <w:widowControl/>
              <w:rPr>
                <w:sz w:val="18"/>
                <w:szCs w:val="18"/>
              </w:rPr>
            </w:pPr>
            <w:r w:rsidRPr="003C5E56">
              <w:rPr>
                <w:sz w:val="18"/>
                <w:szCs w:val="18"/>
              </w:rPr>
              <w:t>9. Governance</w:t>
            </w:r>
          </w:p>
        </w:tc>
        <w:tc>
          <w:tcPr>
            <w:tcW w:w="1929" w:type="dxa"/>
            <w:tcBorders>
              <w:top w:val="single" w:sz="6" w:space="0" w:color="auto"/>
              <w:bottom w:val="single" w:sz="6" w:space="0" w:color="auto"/>
            </w:tcBorders>
            <w:vAlign w:val="center"/>
          </w:tcPr>
          <w:p w14:paraId="361F272C"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2D"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2E"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2F" w14:textId="77777777" w:rsidR="00F71785" w:rsidRPr="00163F97" w:rsidRDefault="00F71785" w:rsidP="00336FFA">
            <w:pPr>
              <w:widowControl/>
              <w:jc w:val="center"/>
              <w:rPr>
                <w:b/>
                <w:sz w:val="20"/>
              </w:rPr>
            </w:pPr>
            <w:r w:rsidRPr="00163F97">
              <w:rPr>
                <w:rFonts w:ascii="Wingdings" w:hAnsi="Wingdings"/>
                <w:bCs/>
                <w:color w:val="00B050"/>
                <w:sz w:val="20"/>
              </w:rPr>
              <w:t></w:t>
            </w:r>
            <w:r w:rsidRPr="00163F97">
              <w:rPr>
                <w:bCs/>
                <w:sz w:val="20"/>
              </w:rPr>
              <w:t xml:space="preserve"> Meets</w:t>
            </w:r>
            <w:r w:rsidRPr="00163F97">
              <w:rPr>
                <w:bCs/>
                <w:sz w:val="20"/>
              </w:rPr>
              <w:tab/>
            </w:r>
          </w:p>
        </w:tc>
        <w:tc>
          <w:tcPr>
            <w:tcW w:w="1929" w:type="dxa"/>
            <w:tcBorders>
              <w:top w:val="single" w:sz="6" w:space="0" w:color="auto"/>
              <w:bottom w:val="single" w:sz="6" w:space="0" w:color="auto"/>
            </w:tcBorders>
            <w:vAlign w:val="center"/>
          </w:tcPr>
          <w:p w14:paraId="361F2730" w14:textId="77777777" w:rsidR="00F71785" w:rsidRPr="000C6313" w:rsidRDefault="001811C5" w:rsidP="00F71785">
            <w:pPr>
              <w:widowControl/>
              <w:jc w:val="center"/>
              <w:rPr>
                <w:rFonts w:ascii="Wingdings" w:hAnsi="Wingdings"/>
                <w:bCs/>
                <w:color w:val="FFC000"/>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shd w:val="clear" w:color="auto" w:fill="auto"/>
            <w:vAlign w:val="center"/>
          </w:tcPr>
          <w:p w14:paraId="361F2731" w14:textId="77777777" w:rsidR="00F71785" w:rsidRDefault="00F71785" w:rsidP="00336FFA">
            <w:pPr>
              <w:widowControl/>
              <w:jc w:val="center"/>
              <w:rPr>
                <w:b/>
                <w:sz w:val="20"/>
              </w:rPr>
            </w:pPr>
            <w:r w:rsidRPr="000C6313">
              <w:rPr>
                <w:rFonts w:ascii="Wingdings" w:hAnsi="Wingdings"/>
                <w:bCs/>
                <w:color w:val="FFC000"/>
                <w:sz w:val="20"/>
              </w:rPr>
              <w:t></w:t>
            </w:r>
            <w:r w:rsidRPr="000C6313">
              <w:rPr>
                <w:bCs/>
                <w:sz w:val="20"/>
              </w:rPr>
              <w:t xml:space="preserve"> Partially Meets</w:t>
            </w:r>
          </w:p>
        </w:tc>
      </w:tr>
      <w:tr w:rsidR="00F71785" w14:paraId="361F273B" w14:textId="77777777" w:rsidTr="00F71785">
        <w:trPr>
          <w:trHeight w:hRule="exact" w:val="349"/>
        </w:trPr>
        <w:tc>
          <w:tcPr>
            <w:tcW w:w="730" w:type="dxa"/>
            <w:vMerge/>
            <w:tcBorders>
              <w:top w:val="single" w:sz="6" w:space="0" w:color="auto"/>
              <w:bottom w:val="single" w:sz="6" w:space="0" w:color="auto"/>
            </w:tcBorders>
            <w:shd w:val="clear" w:color="auto" w:fill="D9D9D9" w:themeFill="background1" w:themeFillShade="D9"/>
          </w:tcPr>
          <w:p w14:paraId="361F2733" w14:textId="77777777" w:rsidR="00F71785" w:rsidRDefault="00F71785" w:rsidP="00336FFA">
            <w:pPr>
              <w:widowControl/>
              <w:rPr>
                <w:sz w:val="20"/>
              </w:rPr>
            </w:pPr>
          </w:p>
        </w:tc>
        <w:tc>
          <w:tcPr>
            <w:tcW w:w="2991" w:type="dxa"/>
            <w:gridSpan w:val="2"/>
            <w:tcBorders>
              <w:top w:val="single" w:sz="6" w:space="0" w:color="auto"/>
              <w:bottom w:val="single" w:sz="6" w:space="0" w:color="auto"/>
            </w:tcBorders>
            <w:shd w:val="clear" w:color="auto" w:fill="EEECE1"/>
            <w:vAlign w:val="center"/>
          </w:tcPr>
          <w:p w14:paraId="361F2734" w14:textId="77777777" w:rsidR="00F71785" w:rsidRDefault="00F71785" w:rsidP="00336FFA">
            <w:pPr>
              <w:widowControl/>
              <w:rPr>
                <w:sz w:val="18"/>
                <w:szCs w:val="18"/>
              </w:rPr>
            </w:pPr>
            <w:r w:rsidRPr="003C5E56">
              <w:rPr>
                <w:sz w:val="18"/>
                <w:szCs w:val="18"/>
              </w:rPr>
              <w:t>10. Finance</w:t>
            </w:r>
          </w:p>
        </w:tc>
        <w:tc>
          <w:tcPr>
            <w:tcW w:w="1929" w:type="dxa"/>
            <w:tcBorders>
              <w:top w:val="single" w:sz="6" w:space="0" w:color="auto"/>
              <w:bottom w:val="single" w:sz="6" w:space="0" w:color="auto"/>
            </w:tcBorders>
            <w:vAlign w:val="center"/>
          </w:tcPr>
          <w:p w14:paraId="361F2735"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36"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37"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38"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39" w14:textId="77777777" w:rsidR="00F71785" w:rsidRPr="000C6313" w:rsidRDefault="001811C5" w:rsidP="00F71785">
            <w:pPr>
              <w:widowControl/>
              <w:jc w:val="center"/>
              <w:rPr>
                <w:rFonts w:ascii="Wingdings" w:hAnsi="Wingdings"/>
                <w:bCs/>
                <w:color w:val="00B050"/>
                <w:sz w:val="20"/>
              </w:rPr>
            </w:pPr>
            <w:r w:rsidRPr="000C6313">
              <w:rPr>
                <w:rFonts w:ascii="Wingdings" w:hAnsi="Wingdings"/>
                <w:bCs/>
                <w:color w:val="00B050"/>
                <w:sz w:val="20"/>
              </w:rPr>
              <w:t></w:t>
            </w:r>
            <w:r w:rsidRPr="000C6313">
              <w:rPr>
                <w:bCs/>
                <w:sz w:val="20"/>
              </w:rPr>
              <w:t xml:space="preserve"> Meets</w:t>
            </w:r>
            <w:r>
              <w:rPr>
                <w:bCs/>
                <w:sz w:val="20"/>
              </w:rPr>
              <w:tab/>
            </w:r>
          </w:p>
        </w:tc>
        <w:tc>
          <w:tcPr>
            <w:tcW w:w="1929" w:type="dxa"/>
            <w:tcBorders>
              <w:top w:val="single" w:sz="6" w:space="0" w:color="auto"/>
              <w:bottom w:val="single" w:sz="6" w:space="0" w:color="auto"/>
            </w:tcBorders>
            <w:vAlign w:val="center"/>
          </w:tcPr>
          <w:p w14:paraId="361F273A" w14:textId="77777777" w:rsidR="00F71785" w:rsidRDefault="00F71785" w:rsidP="00336FFA">
            <w:pPr>
              <w:widowControl/>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F71785" w14:paraId="361F2744" w14:textId="77777777" w:rsidTr="00F71785">
        <w:trPr>
          <w:trHeight w:hRule="exact" w:val="673"/>
        </w:trPr>
        <w:tc>
          <w:tcPr>
            <w:tcW w:w="730" w:type="dxa"/>
            <w:tcBorders>
              <w:top w:val="single" w:sz="6" w:space="0" w:color="auto"/>
              <w:bottom w:val="single" w:sz="18" w:space="0" w:color="auto"/>
            </w:tcBorders>
            <w:shd w:val="clear" w:color="auto" w:fill="D9D9D9"/>
          </w:tcPr>
          <w:p w14:paraId="361F273C" w14:textId="77777777" w:rsidR="00F71785" w:rsidRDefault="00F71785" w:rsidP="00336FFA">
            <w:pPr>
              <w:widowControl/>
              <w:rPr>
                <w:sz w:val="20"/>
              </w:rPr>
            </w:pPr>
          </w:p>
        </w:tc>
        <w:tc>
          <w:tcPr>
            <w:tcW w:w="2991" w:type="dxa"/>
            <w:gridSpan w:val="2"/>
            <w:tcBorders>
              <w:top w:val="single" w:sz="6" w:space="0" w:color="auto"/>
              <w:bottom w:val="single" w:sz="18" w:space="0" w:color="auto"/>
            </w:tcBorders>
            <w:shd w:val="clear" w:color="auto" w:fill="EEECE1"/>
            <w:vAlign w:val="center"/>
          </w:tcPr>
          <w:p w14:paraId="361F273D" w14:textId="77777777" w:rsidR="00F71785" w:rsidRDefault="00F71785" w:rsidP="00336FFA">
            <w:pPr>
              <w:widowControl/>
              <w:rPr>
                <w:b/>
                <w:sz w:val="18"/>
                <w:szCs w:val="18"/>
              </w:rPr>
            </w:pPr>
            <w:r w:rsidRPr="00C370DD">
              <w:rPr>
                <w:b/>
                <w:sz w:val="18"/>
                <w:szCs w:val="18"/>
              </w:rPr>
              <w:t>Commissioner Action</w:t>
            </w:r>
          </w:p>
        </w:tc>
        <w:tc>
          <w:tcPr>
            <w:tcW w:w="1929" w:type="dxa"/>
            <w:tcBorders>
              <w:top w:val="single" w:sz="6" w:space="0" w:color="auto"/>
              <w:bottom w:val="single" w:sz="18" w:space="0" w:color="auto"/>
            </w:tcBorders>
            <w:vAlign w:val="center"/>
          </w:tcPr>
          <w:p w14:paraId="361F273E" w14:textId="77777777" w:rsidR="00F71785" w:rsidRDefault="00F71785" w:rsidP="00336FFA">
            <w:pPr>
              <w:widowControl/>
              <w:jc w:val="center"/>
              <w:rPr>
                <w:rFonts w:ascii="Wingdings" w:hAnsi="Wingdings"/>
                <w:bCs/>
                <w:color w:val="00B050"/>
                <w:sz w:val="19"/>
                <w:szCs w:val="19"/>
              </w:rPr>
            </w:pPr>
            <w:r>
              <w:rPr>
                <w:sz w:val="18"/>
                <w:szCs w:val="18"/>
              </w:rPr>
              <w:t xml:space="preserve">Unconditional Renewal </w:t>
            </w:r>
          </w:p>
        </w:tc>
        <w:tc>
          <w:tcPr>
            <w:tcW w:w="1929" w:type="dxa"/>
            <w:tcBorders>
              <w:top w:val="single" w:sz="6" w:space="0" w:color="auto"/>
              <w:bottom w:val="single" w:sz="18" w:space="0" w:color="auto"/>
            </w:tcBorders>
            <w:vAlign w:val="center"/>
          </w:tcPr>
          <w:p w14:paraId="361F273F" w14:textId="77777777" w:rsidR="00F71785" w:rsidRDefault="00F71785" w:rsidP="00336FFA">
            <w:pPr>
              <w:widowControl/>
              <w:jc w:val="center"/>
              <w:rPr>
                <w:rFonts w:ascii="Wingdings" w:hAnsi="Wingdings"/>
                <w:bCs/>
                <w:color w:val="00B050"/>
                <w:sz w:val="19"/>
                <w:szCs w:val="19"/>
              </w:rPr>
            </w:pPr>
            <w:r>
              <w:rPr>
                <w:sz w:val="18"/>
                <w:szCs w:val="18"/>
              </w:rPr>
              <w:t xml:space="preserve">Unconditional Renewal </w:t>
            </w:r>
          </w:p>
        </w:tc>
        <w:tc>
          <w:tcPr>
            <w:tcW w:w="1929" w:type="dxa"/>
            <w:tcBorders>
              <w:top w:val="single" w:sz="6" w:space="0" w:color="auto"/>
              <w:bottom w:val="single" w:sz="18" w:space="0" w:color="auto"/>
            </w:tcBorders>
            <w:vAlign w:val="center"/>
          </w:tcPr>
          <w:p w14:paraId="361F2740" w14:textId="77777777" w:rsidR="00F71785" w:rsidRDefault="00F71785" w:rsidP="00336FFA">
            <w:pPr>
              <w:widowControl/>
              <w:jc w:val="center"/>
              <w:rPr>
                <w:rFonts w:ascii="Wingdings" w:hAnsi="Wingdings"/>
                <w:bCs/>
                <w:color w:val="00B050"/>
                <w:sz w:val="19"/>
                <w:szCs w:val="19"/>
              </w:rPr>
            </w:pPr>
            <w:r>
              <w:rPr>
                <w:sz w:val="18"/>
                <w:szCs w:val="18"/>
              </w:rPr>
              <w:t xml:space="preserve"> Renewal with Conditions</w:t>
            </w:r>
          </w:p>
        </w:tc>
        <w:tc>
          <w:tcPr>
            <w:tcW w:w="1929" w:type="dxa"/>
            <w:tcBorders>
              <w:top w:val="single" w:sz="6" w:space="0" w:color="auto"/>
              <w:bottom w:val="single" w:sz="18" w:space="0" w:color="auto"/>
            </w:tcBorders>
            <w:vAlign w:val="center"/>
          </w:tcPr>
          <w:p w14:paraId="361F2741" w14:textId="77777777" w:rsidR="00F71785" w:rsidRDefault="00F71785" w:rsidP="00336FFA">
            <w:pPr>
              <w:widowControl/>
              <w:jc w:val="center"/>
              <w:rPr>
                <w:rFonts w:ascii="Wingdings" w:hAnsi="Wingdings"/>
                <w:bCs/>
                <w:color w:val="00B050"/>
                <w:sz w:val="19"/>
                <w:szCs w:val="19"/>
              </w:rPr>
            </w:pPr>
            <w:r>
              <w:rPr>
                <w:sz w:val="18"/>
                <w:szCs w:val="18"/>
              </w:rPr>
              <w:t>Unconditional Renewal</w:t>
            </w:r>
          </w:p>
        </w:tc>
        <w:tc>
          <w:tcPr>
            <w:tcW w:w="1929" w:type="dxa"/>
            <w:tcBorders>
              <w:top w:val="single" w:sz="6" w:space="0" w:color="auto"/>
              <w:bottom w:val="single" w:sz="18" w:space="0" w:color="auto"/>
            </w:tcBorders>
            <w:vAlign w:val="center"/>
          </w:tcPr>
          <w:p w14:paraId="361F2742" w14:textId="77777777" w:rsidR="00F71785" w:rsidRDefault="00F67664" w:rsidP="00F71785">
            <w:pPr>
              <w:widowControl/>
              <w:jc w:val="center"/>
              <w:rPr>
                <w:sz w:val="18"/>
                <w:szCs w:val="18"/>
              </w:rPr>
            </w:pPr>
            <w:r>
              <w:rPr>
                <w:sz w:val="18"/>
                <w:szCs w:val="18"/>
              </w:rPr>
              <w:t>Renewal with Condition</w:t>
            </w:r>
            <w:r w:rsidR="006318AF">
              <w:rPr>
                <w:sz w:val="18"/>
                <w:szCs w:val="18"/>
              </w:rPr>
              <w:t>s</w:t>
            </w:r>
          </w:p>
        </w:tc>
        <w:tc>
          <w:tcPr>
            <w:tcW w:w="1929" w:type="dxa"/>
            <w:tcBorders>
              <w:top w:val="single" w:sz="6" w:space="0" w:color="auto"/>
              <w:bottom w:val="single" w:sz="18" w:space="0" w:color="auto"/>
            </w:tcBorders>
            <w:vAlign w:val="center"/>
          </w:tcPr>
          <w:p w14:paraId="361F2743" w14:textId="77777777" w:rsidR="00F71785" w:rsidRDefault="00F71785" w:rsidP="00336FFA">
            <w:pPr>
              <w:widowControl/>
              <w:jc w:val="center"/>
              <w:rPr>
                <w:rFonts w:ascii="Wingdings" w:hAnsi="Wingdings"/>
                <w:bCs/>
                <w:color w:val="00B050"/>
                <w:sz w:val="19"/>
                <w:szCs w:val="19"/>
              </w:rPr>
            </w:pPr>
            <w:r>
              <w:rPr>
                <w:sz w:val="18"/>
                <w:szCs w:val="18"/>
              </w:rPr>
              <w:t>Unconditional Renewal</w:t>
            </w:r>
          </w:p>
        </w:tc>
      </w:tr>
    </w:tbl>
    <w:p w14:paraId="361F2745" w14:textId="117CEB9D" w:rsidR="00BE25A6" w:rsidRPr="00A70BF0" w:rsidRDefault="00D90266" w:rsidP="00A70BF0">
      <w:pPr>
        <w:rPr>
          <w:sz w:val="28"/>
        </w:rPr>
        <w:sectPr w:rsidR="00BE25A6" w:rsidRPr="00A70BF0">
          <w:footerReference w:type="default" r:id="rId17"/>
          <w:endnotePr>
            <w:numFmt w:val="decimal"/>
          </w:endnotePr>
          <w:pgSz w:w="15840" w:h="12240" w:orient="landscape" w:code="1"/>
          <w:pgMar w:top="720" w:right="720" w:bottom="720" w:left="720" w:header="1440" w:footer="975" w:gutter="0"/>
          <w:cols w:space="720"/>
          <w:formProt w:val="0"/>
          <w:noEndnote/>
          <w:titlePg/>
          <w:docGrid w:linePitch="326"/>
        </w:sectPr>
      </w:pPr>
      <w:r>
        <w:rPr>
          <w:b/>
          <w:bCs/>
          <w:noProof/>
          <w:u w:val="single"/>
        </w:rPr>
        <mc:AlternateContent>
          <mc:Choice Requires="wps">
            <w:drawing>
              <wp:anchor distT="0" distB="0" distL="114300" distR="114300" simplePos="0" relativeHeight="251667456" behindDoc="0" locked="0" layoutInCell="1" allowOverlap="1" wp14:anchorId="361F2857" wp14:editId="4EF4696A">
                <wp:simplePos x="0" y="0"/>
                <wp:positionH relativeFrom="column">
                  <wp:posOffset>8848725</wp:posOffset>
                </wp:positionH>
                <wp:positionV relativeFrom="paragraph">
                  <wp:posOffset>5606415</wp:posOffset>
                </wp:positionV>
                <wp:extent cx="466725" cy="3048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F2869" w14:textId="77777777" w:rsidR="00590867" w:rsidRDefault="00590867">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96.75pt;margin-top:441.45pt;width:36.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" stroked="f">
                <v:textbox>
                  <w:txbxContent>
                    <w:p w14:paraId="361F2869" w14:textId="77777777" w:rsidR="00590867" w:rsidRDefault="00590867">
                      <w:r>
                        <w:t>2</w:t>
                      </w:r>
                    </w:p>
                  </w:txbxContent>
                </v:textbox>
              </v:shape>
            </w:pict>
          </mc:Fallback>
        </mc:AlternateContent>
      </w:r>
      <w:r>
        <w:rPr>
          <w:b/>
          <w:bCs/>
          <w:noProof/>
          <w:u w:val="single"/>
        </w:rPr>
        <mc:AlternateContent>
          <mc:Choice Requires="wps">
            <w:drawing>
              <wp:anchor distT="0" distB="0" distL="114300" distR="114300" simplePos="0" relativeHeight="251663360" behindDoc="0" locked="0" layoutInCell="1" allowOverlap="1" wp14:anchorId="361F2858" wp14:editId="2AF1C3D8">
                <wp:simplePos x="0" y="0"/>
                <wp:positionH relativeFrom="column">
                  <wp:posOffset>145415</wp:posOffset>
                </wp:positionH>
                <wp:positionV relativeFrom="paragraph">
                  <wp:posOffset>5734050</wp:posOffset>
                </wp:positionV>
                <wp:extent cx="9371330" cy="626745"/>
                <wp:effectExtent l="0" t="0" r="127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1330" cy="62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F286A" w14:textId="77777777" w:rsidR="006A5A56" w:rsidRPr="00FC41A9" w:rsidRDefault="006A5A56" w:rsidP="009E2AA9">
                            <w:pPr>
                              <w:rPr>
                                <w:color w:val="000000"/>
                                <w:sz w:val="18"/>
                                <w:szCs w:val="16"/>
                                <w:shd w:val="clear" w:color="auto" w:fill="FFFFFF"/>
                              </w:rPr>
                            </w:pPr>
                            <w:r w:rsidRPr="00FC41A9">
                              <w:rPr>
                                <w:sz w:val="18"/>
                                <w:szCs w:val="16"/>
                                <w:vertAlign w:val="superscript"/>
                              </w:rPr>
                              <w:t>1</w:t>
                            </w:r>
                            <w:r w:rsidRPr="00FC41A9">
                              <w:rPr>
                                <w:sz w:val="18"/>
                                <w:szCs w:val="16"/>
                              </w:rPr>
                              <w:t xml:space="preserve"> As noted in the October 2013 memo, </w:t>
                            </w:r>
                            <w:hyperlink r:id="rId18" w:history="1">
                              <w:r w:rsidRPr="00FC41A9">
                                <w:rPr>
                                  <w:rStyle w:val="Hyperlink"/>
                                  <w:sz w:val="18"/>
                                  <w:szCs w:val="16"/>
                                </w:rPr>
                                <w:t>Considerations for Charter School Renewal</w:t>
                              </w:r>
                            </w:hyperlink>
                            <w:r w:rsidRPr="00FC41A9">
                              <w:rPr>
                                <w:sz w:val="18"/>
                                <w:szCs w:val="16"/>
                              </w:rPr>
                              <w:t>, s</w:t>
                            </w:r>
                            <w:r w:rsidRPr="00FC41A9">
                              <w:rPr>
                                <w:color w:val="000000"/>
                                <w:sz w:val="18"/>
                                <w:szCs w:val="16"/>
                                <w:shd w:val="clear" w:color="auto" w:fill="FFFFFF"/>
                              </w:rPr>
                              <w:t>tudent academic achievement is of paramount importance during renewal.</w:t>
                            </w:r>
                          </w:p>
                          <w:p w14:paraId="361F286B" w14:textId="77777777" w:rsidR="006A5A56" w:rsidRDefault="006A5A56" w:rsidP="009E2AA9">
                            <w:pPr>
                              <w:rPr>
                                <w:color w:val="000000"/>
                                <w:sz w:val="18"/>
                              </w:rPr>
                            </w:pPr>
                            <w:r w:rsidRPr="00FC41A9">
                              <w:rPr>
                                <w:color w:val="000000"/>
                                <w:sz w:val="18"/>
                                <w:szCs w:val="16"/>
                                <w:shd w:val="clear" w:color="auto" w:fill="FFFFFF"/>
                                <w:vertAlign w:val="superscript"/>
                              </w:rPr>
                              <w:t>2</w:t>
                            </w:r>
                            <w:r w:rsidRPr="00FC41A9">
                              <w:rPr>
                                <w:color w:val="000000"/>
                                <w:sz w:val="18"/>
                                <w:szCs w:val="16"/>
                                <w:shd w:val="clear" w:color="auto" w:fill="FFFFFF"/>
                              </w:rPr>
                              <w:t xml:space="preserve"> </w:t>
                            </w:r>
                            <w:r w:rsidRPr="00FC41A9">
                              <w:rPr>
                                <w:color w:val="000000"/>
                                <w:sz w:val="18"/>
                              </w:rPr>
                              <w:t>These schools do not yet have sufficient data to merit a Level determination. This rating is based on one and three years of assessment data for B</w:t>
                            </w:r>
                            <w:r>
                              <w:rPr>
                                <w:color w:val="000000"/>
                                <w:sz w:val="18"/>
                              </w:rPr>
                              <w:t>ridge</w:t>
                            </w:r>
                            <w:r w:rsidRPr="00FC41A9">
                              <w:rPr>
                                <w:color w:val="000000"/>
                                <w:sz w:val="18"/>
                              </w:rPr>
                              <w:t xml:space="preserve"> and Alma, respectively.</w:t>
                            </w:r>
                          </w:p>
                          <w:p w14:paraId="361F286C" w14:textId="77777777" w:rsidR="006A5A56" w:rsidRPr="009E2AA9" w:rsidRDefault="006A5A56" w:rsidP="009E2AA9">
                            <w:pPr>
                              <w:pStyle w:val="FootnoteText"/>
                              <w:rPr>
                                <w:color w:val="000000"/>
                                <w:sz w:val="18"/>
                                <w:szCs w:val="24"/>
                              </w:rPr>
                            </w:pPr>
                            <w:r>
                              <w:rPr>
                                <w:color w:val="000000"/>
                                <w:sz w:val="18"/>
                                <w:vertAlign w:val="superscript"/>
                              </w:rPr>
                              <w:t xml:space="preserve">3 </w:t>
                            </w:r>
                            <w:r w:rsidRPr="009E2AA9">
                              <w:rPr>
                                <w:color w:val="000000"/>
                                <w:sz w:val="18"/>
                                <w:szCs w:val="24"/>
                              </w:rPr>
                              <w:t xml:space="preserve">PVPA has met student performance expectations in the aggregate. As noted in this memorandum, however, the school partially met the condition to demonstrate continuous academic improvement in mathematics. </w:t>
                            </w:r>
                          </w:p>
                          <w:p w14:paraId="361F286D" w14:textId="77777777" w:rsidR="006A5A56" w:rsidRPr="009E2AA9" w:rsidRDefault="006A5A56" w:rsidP="00336FFA">
                            <w:pPr>
                              <w:ind w:left="720"/>
                              <w:rPr>
                                <w:color w:val="000000"/>
                                <w:sz w:val="14"/>
                                <w:szCs w:val="16"/>
                                <w:shd w:val="clear" w:color="auto" w:fill="FFFFFF"/>
                              </w:rPr>
                            </w:pPr>
                          </w:p>
                          <w:p w14:paraId="361F286E" w14:textId="77777777" w:rsidR="006A5A56" w:rsidRPr="00FC41A9" w:rsidRDefault="006A5A56" w:rsidP="00336FFA">
                            <w:pPr>
                              <w:pStyle w:val="NormalWeb"/>
                              <w:rPr>
                                <w:rFonts w:ascii="Tahoma" w:hAnsi="Tahoma" w:cs="Tahoma"/>
                                <w:color w:val="000000"/>
                                <w:sz w:val="22"/>
                                <w:szCs w:val="20"/>
                              </w:rPr>
                            </w:pPr>
                          </w:p>
                          <w:p w14:paraId="361F286F" w14:textId="77777777" w:rsidR="006A5A56" w:rsidRPr="00FC41A9" w:rsidRDefault="006A5A56" w:rsidP="00336FFA">
                            <w:pPr>
                              <w:ind w:left="720"/>
                              <w:rPr>
                                <w:color w:val="000000"/>
                                <w:sz w:val="18"/>
                                <w:szCs w:val="16"/>
                                <w:shd w:val="clear" w:color="auto" w:fill="FFFFFF"/>
                              </w:rPr>
                            </w:pPr>
                          </w:p>
                          <w:p w14:paraId="361F2870" w14:textId="77777777" w:rsidR="006A5A56" w:rsidRPr="00FC41A9" w:rsidRDefault="006A5A56" w:rsidP="00336FFA">
                            <w:pPr>
                              <w:rPr>
                                <w:sz w:val="18"/>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45pt;margin-top:451.5pt;width:737.9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5BhA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" stroked="f">
                <v:textbox>
                  <w:txbxContent>
                    <w:p w14:paraId="361F286A" w14:textId="77777777" w:rsidR="006A5A56" w:rsidRPr="00FC41A9" w:rsidRDefault="006A5A56" w:rsidP="009E2AA9">
                      <w:pPr>
                        <w:rPr>
                          <w:color w:val="000000"/>
                          <w:sz w:val="18"/>
                          <w:szCs w:val="16"/>
                          <w:shd w:val="clear" w:color="auto" w:fill="FFFFFF"/>
                        </w:rPr>
                      </w:pPr>
                      <w:r w:rsidRPr="00FC41A9">
                        <w:rPr>
                          <w:sz w:val="18"/>
                          <w:szCs w:val="16"/>
                          <w:vertAlign w:val="superscript"/>
                        </w:rPr>
                        <w:t>1</w:t>
                      </w:r>
                      <w:r w:rsidRPr="00FC41A9">
                        <w:rPr>
                          <w:sz w:val="18"/>
                          <w:szCs w:val="16"/>
                        </w:rPr>
                        <w:t xml:space="preserve"> As noted in the October 2013 memo, </w:t>
                      </w:r>
                      <w:hyperlink r:id="rId19" w:history="1">
                        <w:r w:rsidRPr="00FC41A9">
                          <w:rPr>
                            <w:rStyle w:val="Hyperlink"/>
                            <w:sz w:val="18"/>
                            <w:szCs w:val="16"/>
                          </w:rPr>
                          <w:t>Considerations for Charter School Renewal</w:t>
                        </w:r>
                      </w:hyperlink>
                      <w:r w:rsidRPr="00FC41A9">
                        <w:rPr>
                          <w:sz w:val="18"/>
                          <w:szCs w:val="16"/>
                        </w:rPr>
                        <w:t>, s</w:t>
                      </w:r>
                      <w:r w:rsidRPr="00FC41A9">
                        <w:rPr>
                          <w:color w:val="000000"/>
                          <w:sz w:val="18"/>
                          <w:szCs w:val="16"/>
                          <w:shd w:val="clear" w:color="auto" w:fill="FFFFFF"/>
                        </w:rPr>
                        <w:t>tudent academic achievement is of paramount importance during renewal.</w:t>
                      </w:r>
                    </w:p>
                    <w:p w14:paraId="361F286B" w14:textId="77777777" w:rsidR="006A5A56" w:rsidRDefault="006A5A56" w:rsidP="009E2AA9">
                      <w:pPr>
                        <w:rPr>
                          <w:color w:val="000000"/>
                          <w:sz w:val="18"/>
                        </w:rPr>
                      </w:pPr>
                      <w:r w:rsidRPr="00FC41A9">
                        <w:rPr>
                          <w:color w:val="000000"/>
                          <w:sz w:val="18"/>
                          <w:szCs w:val="16"/>
                          <w:shd w:val="clear" w:color="auto" w:fill="FFFFFF"/>
                          <w:vertAlign w:val="superscript"/>
                        </w:rPr>
                        <w:t>2</w:t>
                      </w:r>
                      <w:r w:rsidRPr="00FC41A9">
                        <w:rPr>
                          <w:color w:val="000000"/>
                          <w:sz w:val="18"/>
                          <w:szCs w:val="16"/>
                          <w:shd w:val="clear" w:color="auto" w:fill="FFFFFF"/>
                        </w:rPr>
                        <w:t xml:space="preserve"> </w:t>
                      </w:r>
                      <w:r w:rsidRPr="00FC41A9">
                        <w:rPr>
                          <w:color w:val="000000"/>
                          <w:sz w:val="18"/>
                        </w:rPr>
                        <w:t>These schools do not yet have sufficient data to merit a Level determination. This rating is based on one and three years of assessment data for B</w:t>
                      </w:r>
                      <w:r>
                        <w:rPr>
                          <w:color w:val="000000"/>
                          <w:sz w:val="18"/>
                        </w:rPr>
                        <w:t>ridge</w:t>
                      </w:r>
                      <w:r w:rsidRPr="00FC41A9">
                        <w:rPr>
                          <w:color w:val="000000"/>
                          <w:sz w:val="18"/>
                        </w:rPr>
                        <w:t xml:space="preserve"> and Alma, respectively.</w:t>
                      </w:r>
                    </w:p>
                    <w:p w14:paraId="361F286C" w14:textId="77777777" w:rsidR="006A5A56" w:rsidRPr="009E2AA9" w:rsidRDefault="006A5A56" w:rsidP="009E2AA9">
                      <w:pPr>
                        <w:pStyle w:val="FootnoteText"/>
                        <w:rPr>
                          <w:color w:val="000000"/>
                          <w:sz w:val="18"/>
                          <w:szCs w:val="24"/>
                        </w:rPr>
                      </w:pPr>
                      <w:r>
                        <w:rPr>
                          <w:color w:val="000000"/>
                          <w:sz w:val="18"/>
                          <w:vertAlign w:val="superscript"/>
                        </w:rPr>
                        <w:t xml:space="preserve">3 </w:t>
                      </w:r>
                      <w:r w:rsidRPr="009E2AA9">
                        <w:rPr>
                          <w:color w:val="000000"/>
                          <w:sz w:val="18"/>
                          <w:szCs w:val="24"/>
                        </w:rPr>
                        <w:t xml:space="preserve">PVPA has met student performance expectations in the aggregate. As noted in this memorandum, however, the school partially met the condition to demonstrate continuous academic improvement in mathematics. </w:t>
                      </w:r>
                    </w:p>
                    <w:p w14:paraId="361F286D" w14:textId="77777777" w:rsidR="006A5A56" w:rsidRPr="009E2AA9" w:rsidRDefault="006A5A56" w:rsidP="00336FFA">
                      <w:pPr>
                        <w:ind w:left="720"/>
                        <w:rPr>
                          <w:color w:val="000000"/>
                          <w:sz w:val="14"/>
                          <w:szCs w:val="16"/>
                          <w:shd w:val="clear" w:color="auto" w:fill="FFFFFF"/>
                        </w:rPr>
                      </w:pPr>
                    </w:p>
                    <w:p w14:paraId="361F286E" w14:textId="77777777" w:rsidR="006A5A56" w:rsidRPr="00FC41A9" w:rsidRDefault="006A5A56" w:rsidP="00336FFA">
                      <w:pPr>
                        <w:pStyle w:val="NormalWeb"/>
                        <w:rPr>
                          <w:rFonts w:ascii="Tahoma" w:hAnsi="Tahoma" w:cs="Tahoma"/>
                          <w:color w:val="000000"/>
                          <w:sz w:val="22"/>
                          <w:szCs w:val="20"/>
                        </w:rPr>
                      </w:pPr>
                    </w:p>
                    <w:p w14:paraId="361F286F" w14:textId="77777777" w:rsidR="006A5A56" w:rsidRPr="00FC41A9" w:rsidRDefault="006A5A56" w:rsidP="00336FFA">
                      <w:pPr>
                        <w:ind w:left="720"/>
                        <w:rPr>
                          <w:color w:val="000000"/>
                          <w:sz w:val="18"/>
                          <w:szCs w:val="16"/>
                          <w:shd w:val="clear" w:color="auto" w:fill="FFFFFF"/>
                        </w:rPr>
                      </w:pPr>
                    </w:p>
                    <w:p w14:paraId="361F2870" w14:textId="77777777" w:rsidR="006A5A56" w:rsidRPr="00FC41A9" w:rsidRDefault="006A5A56" w:rsidP="00336FFA">
                      <w:pPr>
                        <w:rPr>
                          <w:sz w:val="18"/>
                          <w:szCs w:val="16"/>
                        </w:rPr>
                      </w:pPr>
                    </w:p>
                  </w:txbxContent>
                </v:textbox>
              </v:shape>
            </w:pict>
          </mc:Fallback>
        </mc:AlternateContent>
      </w:r>
      <w:r>
        <w:rPr>
          <w:b/>
          <w:bCs/>
          <w:noProof/>
          <w:u w:val="single"/>
        </w:rPr>
        <mc:AlternateContent>
          <mc:Choice Requires="wps">
            <w:drawing>
              <wp:anchor distT="0" distB="0" distL="114300" distR="114300" simplePos="0" relativeHeight="251662336" behindDoc="0" locked="0" layoutInCell="1" allowOverlap="1" wp14:anchorId="361F2859" wp14:editId="65AB5638">
                <wp:simplePos x="0" y="0"/>
                <wp:positionH relativeFrom="column">
                  <wp:posOffset>4350385</wp:posOffset>
                </wp:positionH>
                <wp:positionV relativeFrom="paragraph">
                  <wp:posOffset>5977255</wp:posOffset>
                </wp:positionV>
                <wp:extent cx="329565" cy="304165"/>
                <wp:effectExtent l="0" t="0" r="0"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F2871" w14:textId="77777777" w:rsidR="006A5A56" w:rsidRPr="005F00B7" w:rsidRDefault="006A5A56" w:rsidP="007A2AAE">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42.55pt;margin-top:470.65pt;width:25.95pt;height: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nUgg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" stroked="f">
                <v:textbox>
                  <w:txbxContent>
                    <w:p w14:paraId="361F2871" w14:textId="77777777" w:rsidR="006A5A56" w:rsidRPr="005F00B7" w:rsidRDefault="006A5A56" w:rsidP="007A2AAE">
                      <w:r>
                        <w:t>2</w:t>
                      </w:r>
                    </w:p>
                  </w:txbxContent>
                </v:textbox>
              </v:shape>
            </w:pict>
          </mc:Fallback>
        </mc:AlternateContent>
      </w:r>
    </w:p>
    <w:p w14:paraId="361F2746" w14:textId="77777777" w:rsidR="00336FFA" w:rsidRDefault="00336FFA" w:rsidP="00336FFA">
      <w:pPr>
        <w:widowControl/>
        <w:rPr>
          <w:b/>
          <w:bCs/>
          <w:u w:val="single"/>
        </w:rPr>
      </w:pPr>
      <w:r>
        <w:rPr>
          <w:b/>
          <w:bCs/>
          <w:u w:val="single"/>
        </w:rPr>
        <w:lastRenderedPageBreak/>
        <w:t>Alma del Mar Charter School</w:t>
      </w:r>
    </w:p>
    <w:p w14:paraId="361F2747" w14:textId="77777777" w:rsidR="00336FFA" w:rsidRDefault="00336FFA" w:rsidP="00336FFA">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336FFA" w:rsidRPr="001E1260" w14:paraId="361F2749" w14:textId="77777777" w:rsidTr="00336FFA">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361F2748" w14:textId="77777777" w:rsidR="00336FFA" w:rsidRPr="001E1260" w:rsidRDefault="00336FFA" w:rsidP="00336FFA">
            <w:pPr>
              <w:rPr>
                <w:rFonts w:eastAsia="Batang"/>
                <w:b/>
                <w:bCs/>
                <w:i/>
                <w:sz w:val="28"/>
                <w:lang w:eastAsia="ko-KR"/>
              </w:rPr>
            </w:pPr>
            <w:r w:rsidRPr="001E1260">
              <w:rPr>
                <w:b/>
              </w:rPr>
              <w:t>Alma del Mar Charter School</w:t>
            </w:r>
          </w:p>
        </w:tc>
      </w:tr>
      <w:tr w:rsidR="00336FFA" w:rsidRPr="003C101A" w14:paraId="361F274F" w14:textId="77777777" w:rsidTr="00336FFA">
        <w:trPr>
          <w:trHeight w:val="700"/>
        </w:trPr>
        <w:tc>
          <w:tcPr>
            <w:tcW w:w="2970" w:type="dxa"/>
            <w:shd w:val="clear" w:color="auto" w:fill="F2F2F2"/>
            <w:tcMar>
              <w:top w:w="0" w:type="dxa"/>
              <w:left w:w="108" w:type="dxa"/>
              <w:bottom w:w="0" w:type="dxa"/>
              <w:right w:w="108" w:type="dxa"/>
            </w:tcMar>
            <w:vAlign w:val="center"/>
          </w:tcPr>
          <w:p w14:paraId="361F274A"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361F274B"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14:paraId="361F274C"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14:paraId="361F274D"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14:paraId="361F274E"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New Bedford, MA</w:t>
            </w:r>
          </w:p>
        </w:tc>
      </w:tr>
      <w:tr w:rsidR="00336FFA" w:rsidRPr="003C101A" w14:paraId="361F2755" w14:textId="77777777" w:rsidTr="00336FFA">
        <w:trPr>
          <w:trHeight w:val="503"/>
        </w:trPr>
        <w:tc>
          <w:tcPr>
            <w:tcW w:w="2970" w:type="dxa"/>
            <w:shd w:val="clear" w:color="auto" w:fill="F2F2F2"/>
            <w:tcMar>
              <w:top w:w="0" w:type="dxa"/>
              <w:left w:w="108" w:type="dxa"/>
              <w:bottom w:w="0" w:type="dxa"/>
              <w:right w:w="108" w:type="dxa"/>
            </w:tcMar>
            <w:vAlign w:val="center"/>
          </w:tcPr>
          <w:p w14:paraId="361F2750"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14:paraId="361F2751"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14:paraId="361F2752"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361F2753"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61F2754"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NA</w:t>
            </w:r>
          </w:p>
        </w:tc>
      </w:tr>
      <w:tr w:rsidR="00336FFA" w:rsidRPr="003C101A" w14:paraId="361F275B" w14:textId="77777777" w:rsidTr="00336FFA">
        <w:trPr>
          <w:trHeight w:val="291"/>
        </w:trPr>
        <w:tc>
          <w:tcPr>
            <w:tcW w:w="2970" w:type="dxa"/>
            <w:shd w:val="clear" w:color="auto" w:fill="F2F2F2"/>
            <w:tcMar>
              <w:top w:w="0" w:type="dxa"/>
              <w:left w:w="108" w:type="dxa"/>
              <w:bottom w:w="0" w:type="dxa"/>
              <w:right w:w="108" w:type="dxa"/>
            </w:tcMar>
            <w:vAlign w:val="center"/>
          </w:tcPr>
          <w:p w14:paraId="361F2756"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14:paraId="361F2757"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2011</w:t>
            </w:r>
          </w:p>
        </w:tc>
        <w:tc>
          <w:tcPr>
            <w:tcW w:w="2250" w:type="dxa"/>
            <w:shd w:val="clear" w:color="auto" w:fill="F2F2F2"/>
            <w:tcMar>
              <w:top w:w="0" w:type="dxa"/>
              <w:left w:w="108" w:type="dxa"/>
              <w:bottom w:w="0" w:type="dxa"/>
              <w:right w:w="108" w:type="dxa"/>
            </w:tcMar>
            <w:vAlign w:val="center"/>
          </w:tcPr>
          <w:p w14:paraId="361F2758"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361F2759"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61F275A"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NA</w:t>
            </w:r>
          </w:p>
        </w:tc>
      </w:tr>
      <w:tr w:rsidR="00336FFA" w:rsidRPr="003C101A" w14:paraId="361F2760" w14:textId="77777777" w:rsidTr="00336FFA">
        <w:trPr>
          <w:trHeight w:val="358"/>
        </w:trPr>
        <w:tc>
          <w:tcPr>
            <w:tcW w:w="2970" w:type="dxa"/>
            <w:shd w:val="clear" w:color="auto" w:fill="F2F2F2"/>
            <w:tcMar>
              <w:top w:w="0" w:type="dxa"/>
              <w:left w:w="108" w:type="dxa"/>
              <w:bottom w:w="0" w:type="dxa"/>
              <w:right w:w="108" w:type="dxa"/>
            </w:tcMar>
            <w:vAlign w:val="center"/>
          </w:tcPr>
          <w:p w14:paraId="361F275C"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14:paraId="361F275D"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360</w:t>
            </w:r>
          </w:p>
        </w:tc>
        <w:tc>
          <w:tcPr>
            <w:tcW w:w="2250" w:type="dxa"/>
            <w:shd w:val="clear" w:color="auto" w:fill="F2F2F2"/>
            <w:tcMar>
              <w:top w:w="0" w:type="dxa"/>
              <w:left w:w="108" w:type="dxa"/>
              <w:bottom w:w="0" w:type="dxa"/>
              <w:right w:w="108" w:type="dxa"/>
            </w:tcMar>
            <w:vAlign w:val="center"/>
          </w:tcPr>
          <w:p w14:paraId="361F275E"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14:paraId="361F275F"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284</w:t>
            </w:r>
          </w:p>
        </w:tc>
      </w:tr>
      <w:tr w:rsidR="00336FFA" w:rsidRPr="003C101A" w14:paraId="361F2765" w14:textId="77777777" w:rsidTr="00336FFA">
        <w:trPr>
          <w:trHeight w:val="520"/>
        </w:trPr>
        <w:tc>
          <w:tcPr>
            <w:tcW w:w="2970" w:type="dxa"/>
            <w:shd w:val="clear" w:color="auto" w:fill="F2F2F2"/>
            <w:tcMar>
              <w:top w:w="0" w:type="dxa"/>
              <w:left w:w="108" w:type="dxa"/>
              <w:bottom w:w="0" w:type="dxa"/>
              <w:right w:w="108" w:type="dxa"/>
            </w:tcMar>
            <w:vAlign w:val="center"/>
          </w:tcPr>
          <w:p w14:paraId="361F2761" w14:textId="77777777" w:rsidR="00336FFA" w:rsidRPr="003C101A" w:rsidRDefault="00336FFA" w:rsidP="00336FFA">
            <w:pPr>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14:paraId="361F2762"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K-8</w:t>
            </w:r>
          </w:p>
        </w:tc>
        <w:tc>
          <w:tcPr>
            <w:tcW w:w="2250" w:type="dxa"/>
            <w:shd w:val="clear" w:color="auto" w:fill="F2F2F2"/>
            <w:tcMar>
              <w:top w:w="0" w:type="dxa"/>
              <w:left w:w="108" w:type="dxa"/>
              <w:bottom w:w="0" w:type="dxa"/>
              <w:right w:w="108" w:type="dxa"/>
            </w:tcMar>
            <w:vAlign w:val="center"/>
          </w:tcPr>
          <w:p w14:paraId="361F2763" w14:textId="77777777" w:rsidR="00336FFA" w:rsidRPr="003C101A" w:rsidRDefault="00336FFA" w:rsidP="00336FFA">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14:paraId="361F2764"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K-6</w:t>
            </w:r>
          </w:p>
        </w:tc>
      </w:tr>
      <w:tr w:rsidR="00336FFA" w:rsidRPr="003C101A" w14:paraId="361F276A" w14:textId="77777777" w:rsidTr="00336FFA">
        <w:trPr>
          <w:trHeight w:val="520"/>
        </w:trPr>
        <w:tc>
          <w:tcPr>
            <w:tcW w:w="2970" w:type="dxa"/>
            <w:shd w:val="clear" w:color="auto" w:fill="F2F2F2"/>
            <w:tcMar>
              <w:top w:w="0" w:type="dxa"/>
              <w:left w:w="108" w:type="dxa"/>
              <w:bottom w:w="0" w:type="dxa"/>
              <w:right w:w="108" w:type="dxa"/>
            </w:tcMar>
            <w:vAlign w:val="center"/>
          </w:tcPr>
          <w:p w14:paraId="361F2766" w14:textId="77777777" w:rsidR="00336FFA" w:rsidRPr="003C101A" w:rsidRDefault="00336FFA" w:rsidP="00336FFA">
            <w:pPr>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14:paraId="361F2767"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819</w:t>
            </w:r>
          </w:p>
        </w:tc>
        <w:tc>
          <w:tcPr>
            <w:tcW w:w="2250" w:type="dxa"/>
            <w:shd w:val="clear" w:color="auto" w:fill="F2F2F2"/>
            <w:tcMar>
              <w:top w:w="0" w:type="dxa"/>
              <w:left w:w="108" w:type="dxa"/>
              <w:bottom w:w="0" w:type="dxa"/>
              <w:right w:w="108" w:type="dxa"/>
            </w:tcMar>
            <w:vAlign w:val="center"/>
          </w:tcPr>
          <w:p w14:paraId="361F2768" w14:textId="77777777" w:rsidR="00336FFA" w:rsidRDefault="00336FFA" w:rsidP="00336FFA">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14:paraId="361F2769"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5</w:t>
            </w:r>
          </w:p>
        </w:tc>
      </w:tr>
      <w:tr w:rsidR="00336FFA" w:rsidRPr="003C101A" w14:paraId="361F276D" w14:textId="77777777" w:rsidTr="00336FFA">
        <w:trPr>
          <w:trHeight w:val="1484"/>
        </w:trPr>
        <w:tc>
          <w:tcPr>
            <w:tcW w:w="9900" w:type="dxa"/>
            <w:gridSpan w:val="4"/>
            <w:shd w:val="clear" w:color="auto" w:fill="F2F2F2"/>
            <w:tcMar>
              <w:top w:w="0" w:type="dxa"/>
              <w:left w:w="108" w:type="dxa"/>
              <w:bottom w:w="0" w:type="dxa"/>
              <w:right w:w="108" w:type="dxa"/>
            </w:tcMar>
          </w:tcPr>
          <w:p w14:paraId="361F276B" w14:textId="77777777" w:rsidR="00336FFA" w:rsidRDefault="00336FFA" w:rsidP="00336FFA">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361F276C" w14:textId="77777777" w:rsidR="00336FFA" w:rsidRDefault="00336FFA" w:rsidP="00336FFA">
            <w:pPr>
              <w:tabs>
                <w:tab w:val="left" w:pos="1940"/>
              </w:tabs>
              <w:spacing w:after="40"/>
              <w:rPr>
                <w:rFonts w:eastAsia="Batang"/>
                <w:sz w:val="20"/>
                <w:lang w:eastAsia="ko-KR"/>
              </w:rPr>
            </w:pPr>
            <w:r w:rsidRPr="00A37AED">
              <w:rPr>
                <w:rFonts w:eastAsia="Batang"/>
                <w:sz w:val="20"/>
                <w:lang w:eastAsia="ko-KR"/>
              </w:rPr>
              <w:t>Alma del Mar is an inclusive, K-8 Expeditionary Learning school that puts New Bedford students on a college trajectory and challenges them to be service-oriented leaders. By engaging in a rigorous academic program with an emphasis on meaningful work, our students will master essential skills and content, take ownership of their learning and think boldly while addressing complex academic and community issues.</w:t>
            </w:r>
          </w:p>
        </w:tc>
      </w:tr>
    </w:tbl>
    <w:p w14:paraId="361F276E" w14:textId="77777777" w:rsidR="00336FFA" w:rsidRDefault="00336FFA" w:rsidP="00336FFA">
      <w:pPr>
        <w:pStyle w:val="BodyText2"/>
        <w:ind w:right="-360"/>
        <w:rPr>
          <w:b/>
          <w:bCs/>
          <w:u w:val="single"/>
        </w:rPr>
      </w:pPr>
    </w:p>
    <w:p w14:paraId="361F276F" w14:textId="77777777" w:rsidR="00336FFA" w:rsidRDefault="00336FFA" w:rsidP="00336FFA">
      <w:pPr>
        <w:widowControl/>
        <w:rPr>
          <w:b/>
          <w:bCs/>
          <w:u w:val="single"/>
        </w:rPr>
      </w:pPr>
      <w:r>
        <w:rPr>
          <w:b/>
          <w:bCs/>
          <w:u w:val="single"/>
        </w:rPr>
        <w:t>Bridge Boston Charter School</w:t>
      </w:r>
    </w:p>
    <w:p w14:paraId="361F2770" w14:textId="77777777" w:rsidR="00336FFA" w:rsidRDefault="00336FFA" w:rsidP="00336FFA">
      <w:pPr>
        <w:pStyle w:val="BodyText2"/>
        <w:ind w:right="-360"/>
        <w:rPr>
          <w:b/>
          <w:bCs/>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336FFA" w:rsidRPr="00564E63" w14:paraId="361F2772" w14:textId="77777777" w:rsidTr="00336FFA">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361F2771" w14:textId="77777777" w:rsidR="00336FFA" w:rsidRPr="00564E63" w:rsidRDefault="00336FFA" w:rsidP="00336FFA">
            <w:pPr>
              <w:rPr>
                <w:rFonts w:eastAsia="Batang"/>
                <w:b/>
                <w:bCs/>
                <w:i/>
                <w:sz w:val="28"/>
                <w:lang w:eastAsia="ko-KR"/>
              </w:rPr>
            </w:pPr>
            <w:r w:rsidRPr="00564E63">
              <w:rPr>
                <w:b/>
              </w:rPr>
              <w:t xml:space="preserve">Bridge Boston Charter School </w:t>
            </w:r>
          </w:p>
        </w:tc>
      </w:tr>
      <w:tr w:rsidR="00336FFA" w:rsidRPr="003C101A" w14:paraId="361F2778" w14:textId="77777777" w:rsidTr="00336FFA">
        <w:trPr>
          <w:trHeight w:val="700"/>
        </w:trPr>
        <w:tc>
          <w:tcPr>
            <w:tcW w:w="2970" w:type="dxa"/>
            <w:shd w:val="clear" w:color="auto" w:fill="F2F2F2"/>
            <w:tcMar>
              <w:top w:w="0" w:type="dxa"/>
              <w:left w:w="108" w:type="dxa"/>
              <w:bottom w:w="0" w:type="dxa"/>
              <w:right w:w="108" w:type="dxa"/>
            </w:tcMar>
            <w:vAlign w:val="center"/>
          </w:tcPr>
          <w:p w14:paraId="361F2773"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361F2774"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14:paraId="361F2775"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14:paraId="361F2776"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14:paraId="361F2777"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Boston</w:t>
            </w:r>
          </w:p>
        </w:tc>
      </w:tr>
      <w:tr w:rsidR="00336FFA" w:rsidRPr="003C101A" w14:paraId="361F277E" w14:textId="77777777" w:rsidTr="00336FFA">
        <w:trPr>
          <w:trHeight w:val="503"/>
        </w:trPr>
        <w:tc>
          <w:tcPr>
            <w:tcW w:w="2970" w:type="dxa"/>
            <w:shd w:val="clear" w:color="auto" w:fill="F2F2F2"/>
            <w:tcMar>
              <w:top w:w="0" w:type="dxa"/>
              <w:left w:w="108" w:type="dxa"/>
              <w:bottom w:w="0" w:type="dxa"/>
              <w:right w:w="108" w:type="dxa"/>
            </w:tcMar>
            <w:vAlign w:val="center"/>
          </w:tcPr>
          <w:p w14:paraId="361F2779"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14:paraId="361F277A"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14:paraId="361F277B"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361F277C"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61F277D"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NA</w:t>
            </w:r>
          </w:p>
        </w:tc>
      </w:tr>
      <w:tr w:rsidR="00336FFA" w:rsidRPr="003C101A" w14:paraId="361F2784" w14:textId="77777777" w:rsidTr="00336FFA">
        <w:trPr>
          <w:trHeight w:val="291"/>
        </w:trPr>
        <w:tc>
          <w:tcPr>
            <w:tcW w:w="2970" w:type="dxa"/>
            <w:shd w:val="clear" w:color="auto" w:fill="F2F2F2"/>
            <w:tcMar>
              <w:top w:w="0" w:type="dxa"/>
              <w:left w:w="108" w:type="dxa"/>
              <w:bottom w:w="0" w:type="dxa"/>
              <w:right w:w="108" w:type="dxa"/>
            </w:tcMar>
            <w:vAlign w:val="center"/>
          </w:tcPr>
          <w:p w14:paraId="361F277F"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14:paraId="361F2780"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2011</w:t>
            </w:r>
          </w:p>
        </w:tc>
        <w:tc>
          <w:tcPr>
            <w:tcW w:w="2250" w:type="dxa"/>
            <w:shd w:val="clear" w:color="auto" w:fill="F2F2F2"/>
            <w:tcMar>
              <w:top w:w="0" w:type="dxa"/>
              <w:left w:w="108" w:type="dxa"/>
              <w:bottom w:w="0" w:type="dxa"/>
              <w:right w:w="108" w:type="dxa"/>
            </w:tcMar>
            <w:vAlign w:val="center"/>
          </w:tcPr>
          <w:p w14:paraId="361F2781"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361F2782"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61F2783"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NA</w:t>
            </w:r>
          </w:p>
        </w:tc>
      </w:tr>
      <w:tr w:rsidR="00336FFA" w:rsidRPr="003C101A" w14:paraId="361F2789" w14:textId="77777777" w:rsidTr="00336FFA">
        <w:trPr>
          <w:trHeight w:val="358"/>
        </w:trPr>
        <w:tc>
          <w:tcPr>
            <w:tcW w:w="2970" w:type="dxa"/>
            <w:shd w:val="clear" w:color="auto" w:fill="F2F2F2"/>
            <w:tcMar>
              <w:top w:w="0" w:type="dxa"/>
              <w:left w:w="108" w:type="dxa"/>
              <w:bottom w:w="0" w:type="dxa"/>
              <w:right w:w="108" w:type="dxa"/>
            </w:tcMar>
            <w:vAlign w:val="center"/>
          </w:tcPr>
          <w:p w14:paraId="361F2785"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14:paraId="361F2786"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335</w:t>
            </w:r>
          </w:p>
        </w:tc>
        <w:tc>
          <w:tcPr>
            <w:tcW w:w="2250" w:type="dxa"/>
            <w:shd w:val="clear" w:color="auto" w:fill="F2F2F2"/>
            <w:tcMar>
              <w:top w:w="0" w:type="dxa"/>
              <w:left w:w="108" w:type="dxa"/>
              <w:bottom w:w="0" w:type="dxa"/>
              <w:right w:w="108" w:type="dxa"/>
            </w:tcMar>
            <w:vAlign w:val="center"/>
          </w:tcPr>
          <w:p w14:paraId="361F2787"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14:paraId="361F2788"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222</w:t>
            </w:r>
          </w:p>
        </w:tc>
      </w:tr>
      <w:tr w:rsidR="00336FFA" w:rsidRPr="003C101A" w14:paraId="361F278E" w14:textId="77777777" w:rsidTr="00336FFA">
        <w:trPr>
          <w:trHeight w:val="520"/>
        </w:trPr>
        <w:tc>
          <w:tcPr>
            <w:tcW w:w="2970" w:type="dxa"/>
            <w:shd w:val="clear" w:color="auto" w:fill="F2F2F2"/>
            <w:tcMar>
              <w:top w:w="0" w:type="dxa"/>
              <w:left w:w="108" w:type="dxa"/>
              <w:bottom w:w="0" w:type="dxa"/>
              <w:right w:w="108" w:type="dxa"/>
            </w:tcMar>
            <w:vAlign w:val="center"/>
          </w:tcPr>
          <w:p w14:paraId="361F278A" w14:textId="77777777" w:rsidR="00336FFA" w:rsidRPr="003C101A" w:rsidRDefault="00336FFA" w:rsidP="00336FFA">
            <w:pPr>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14:paraId="361F278B"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PK-8</w:t>
            </w:r>
          </w:p>
        </w:tc>
        <w:tc>
          <w:tcPr>
            <w:tcW w:w="2250" w:type="dxa"/>
            <w:shd w:val="clear" w:color="auto" w:fill="F2F2F2"/>
            <w:tcMar>
              <w:top w:w="0" w:type="dxa"/>
              <w:left w:w="108" w:type="dxa"/>
              <w:bottom w:w="0" w:type="dxa"/>
              <w:right w:w="108" w:type="dxa"/>
            </w:tcMar>
            <w:vAlign w:val="center"/>
          </w:tcPr>
          <w:p w14:paraId="361F278C" w14:textId="77777777" w:rsidR="00336FFA" w:rsidRPr="003C101A" w:rsidRDefault="00336FFA" w:rsidP="00336FFA">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14:paraId="361F278D"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PK-4</w:t>
            </w:r>
          </w:p>
        </w:tc>
      </w:tr>
      <w:tr w:rsidR="00336FFA" w:rsidRPr="003C101A" w14:paraId="361F2793" w14:textId="77777777" w:rsidTr="00336FFA">
        <w:trPr>
          <w:trHeight w:val="520"/>
        </w:trPr>
        <w:tc>
          <w:tcPr>
            <w:tcW w:w="2970" w:type="dxa"/>
            <w:shd w:val="clear" w:color="auto" w:fill="F2F2F2"/>
            <w:tcMar>
              <w:top w:w="0" w:type="dxa"/>
              <w:left w:w="108" w:type="dxa"/>
              <w:bottom w:w="0" w:type="dxa"/>
              <w:right w:w="108" w:type="dxa"/>
            </w:tcMar>
            <w:vAlign w:val="center"/>
          </w:tcPr>
          <w:p w14:paraId="361F278F" w14:textId="77777777" w:rsidR="00336FFA" w:rsidRPr="003C101A" w:rsidRDefault="00336FFA" w:rsidP="00336FFA">
            <w:pPr>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14:paraId="361F2790"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1,800</w:t>
            </w:r>
          </w:p>
        </w:tc>
        <w:tc>
          <w:tcPr>
            <w:tcW w:w="2250" w:type="dxa"/>
            <w:shd w:val="clear" w:color="auto" w:fill="F2F2F2"/>
            <w:tcMar>
              <w:top w:w="0" w:type="dxa"/>
              <w:left w:w="108" w:type="dxa"/>
              <w:bottom w:w="0" w:type="dxa"/>
              <w:right w:w="108" w:type="dxa"/>
            </w:tcMar>
            <w:vAlign w:val="center"/>
          </w:tcPr>
          <w:p w14:paraId="361F2791" w14:textId="77777777" w:rsidR="00336FFA" w:rsidRDefault="00336FFA" w:rsidP="00336FFA">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14:paraId="361F2792"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5</w:t>
            </w:r>
          </w:p>
        </w:tc>
      </w:tr>
      <w:tr w:rsidR="00336FFA" w:rsidRPr="003C101A" w14:paraId="361F2796" w14:textId="77777777" w:rsidTr="00336FFA">
        <w:trPr>
          <w:trHeight w:val="1484"/>
        </w:trPr>
        <w:tc>
          <w:tcPr>
            <w:tcW w:w="9900" w:type="dxa"/>
            <w:gridSpan w:val="4"/>
            <w:shd w:val="clear" w:color="auto" w:fill="F2F2F2"/>
            <w:tcMar>
              <w:top w:w="0" w:type="dxa"/>
              <w:left w:w="108" w:type="dxa"/>
              <w:bottom w:w="0" w:type="dxa"/>
              <w:right w:w="108" w:type="dxa"/>
            </w:tcMar>
          </w:tcPr>
          <w:p w14:paraId="361F2794" w14:textId="77777777" w:rsidR="00336FFA" w:rsidRPr="00395326" w:rsidRDefault="00336FFA" w:rsidP="00336FFA">
            <w:pPr>
              <w:tabs>
                <w:tab w:val="left" w:pos="1940"/>
              </w:tabs>
              <w:spacing w:before="120" w:after="40"/>
              <w:ind w:left="162" w:hanging="193"/>
              <w:rPr>
                <w:rFonts w:eastAsia="Batang"/>
                <w:b/>
                <w:sz w:val="20"/>
                <w:szCs w:val="20"/>
                <w:lang w:eastAsia="ko-KR"/>
              </w:rPr>
            </w:pPr>
            <w:r w:rsidRPr="00395326">
              <w:rPr>
                <w:rFonts w:eastAsia="Batang"/>
                <w:b/>
                <w:sz w:val="20"/>
                <w:szCs w:val="20"/>
                <w:lang w:eastAsia="ko-KR"/>
              </w:rPr>
              <w:t>Mission Statement</w:t>
            </w:r>
          </w:p>
          <w:p w14:paraId="361F2795" w14:textId="77777777" w:rsidR="00336FFA" w:rsidRPr="002C3D92" w:rsidRDefault="00336FFA" w:rsidP="00336FFA">
            <w:pPr>
              <w:ind w:right="720"/>
              <w:rPr>
                <w:sz w:val="23"/>
                <w:szCs w:val="23"/>
              </w:rPr>
            </w:pPr>
            <w:r w:rsidRPr="00395326">
              <w:rPr>
                <w:sz w:val="20"/>
                <w:szCs w:val="20"/>
              </w:rPr>
              <w:t>Bridge Boston Charter School students thrive in a challenging, joyful, inclusive K1-8 public school community that values close partnerships with families and a focus on the whole child. Our students will develop the skills necessary to excel academically in rigorous high schools, reach their individual potentials, and view themselves as creators of their own futures. Through full-service programming, Bridge Boston Charter School works to remove the health and social obstacles that hinder student learning.</w:t>
            </w:r>
          </w:p>
        </w:tc>
      </w:tr>
    </w:tbl>
    <w:p w14:paraId="361F2797" w14:textId="77777777" w:rsidR="003A1C0A" w:rsidRDefault="003A1C0A" w:rsidP="00B96BD8">
      <w:pPr>
        <w:widowControl/>
        <w:rPr>
          <w:b/>
          <w:bCs/>
          <w:u w:val="single"/>
        </w:rPr>
      </w:pPr>
    </w:p>
    <w:p w14:paraId="361F2798" w14:textId="77777777" w:rsidR="006318AF" w:rsidRDefault="006318AF">
      <w:pPr>
        <w:widowControl/>
        <w:rPr>
          <w:b/>
          <w:bCs/>
          <w:u w:val="single"/>
        </w:rPr>
      </w:pPr>
      <w:r>
        <w:rPr>
          <w:b/>
          <w:bCs/>
          <w:u w:val="single"/>
        </w:rPr>
        <w:br w:type="page"/>
      </w:r>
    </w:p>
    <w:p w14:paraId="361F2799" w14:textId="77777777" w:rsidR="00336FFA" w:rsidRDefault="00336FFA" w:rsidP="00C90DA1">
      <w:pPr>
        <w:widowControl/>
        <w:rPr>
          <w:b/>
          <w:bCs/>
          <w:u w:val="single"/>
        </w:rPr>
      </w:pPr>
      <w:r>
        <w:rPr>
          <w:b/>
          <w:bCs/>
          <w:u w:val="single"/>
        </w:rPr>
        <w:lastRenderedPageBreak/>
        <w:t>Codman Academy Charter Public School</w:t>
      </w:r>
    </w:p>
    <w:p w14:paraId="361F279A" w14:textId="77777777" w:rsidR="00336FFA" w:rsidRDefault="00336FFA" w:rsidP="00336FFA">
      <w:pPr>
        <w:pStyle w:val="BodyText2"/>
        <w:ind w:right="-360"/>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336FFA" w:rsidRPr="000E1A3C" w14:paraId="361F279C" w14:textId="77777777" w:rsidTr="00336FFA">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361F279B" w14:textId="77777777" w:rsidR="00336FFA" w:rsidRPr="00D056D3" w:rsidRDefault="00336FFA" w:rsidP="00336FFA">
            <w:pPr>
              <w:rPr>
                <w:rFonts w:eastAsia="Batang"/>
                <w:b/>
                <w:bCs/>
                <w:i/>
                <w:sz w:val="28"/>
                <w:lang w:eastAsia="ko-KR"/>
              </w:rPr>
            </w:pPr>
            <w:r w:rsidRPr="000E1A3C">
              <w:rPr>
                <w:b/>
              </w:rPr>
              <w:t>Codman Academy Charter Public School</w:t>
            </w:r>
            <w:r>
              <w:rPr>
                <w:b/>
              </w:rPr>
              <w:t xml:space="preserve"> </w:t>
            </w:r>
          </w:p>
        </w:tc>
      </w:tr>
      <w:tr w:rsidR="00336FFA" w:rsidRPr="003C101A" w14:paraId="361F27A2" w14:textId="77777777" w:rsidTr="00336FFA">
        <w:trPr>
          <w:trHeight w:val="700"/>
        </w:trPr>
        <w:tc>
          <w:tcPr>
            <w:tcW w:w="2970" w:type="dxa"/>
            <w:shd w:val="clear" w:color="auto" w:fill="F2F2F2"/>
            <w:tcMar>
              <w:top w:w="0" w:type="dxa"/>
              <w:left w:w="108" w:type="dxa"/>
              <w:bottom w:w="0" w:type="dxa"/>
              <w:right w:w="108" w:type="dxa"/>
            </w:tcMar>
            <w:vAlign w:val="center"/>
          </w:tcPr>
          <w:p w14:paraId="361F279D"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361F279E"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14:paraId="361F279F"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14:paraId="361F27A0"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14:paraId="361F27A1"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Boston</w:t>
            </w:r>
          </w:p>
        </w:tc>
      </w:tr>
      <w:tr w:rsidR="00336FFA" w:rsidRPr="003C101A" w14:paraId="361F27A8" w14:textId="77777777" w:rsidTr="00336FFA">
        <w:trPr>
          <w:trHeight w:val="503"/>
        </w:trPr>
        <w:tc>
          <w:tcPr>
            <w:tcW w:w="2970" w:type="dxa"/>
            <w:shd w:val="clear" w:color="auto" w:fill="F2F2F2"/>
            <w:tcMar>
              <w:top w:w="0" w:type="dxa"/>
              <w:left w:w="108" w:type="dxa"/>
              <w:bottom w:w="0" w:type="dxa"/>
              <w:right w:w="108" w:type="dxa"/>
            </w:tcMar>
            <w:vAlign w:val="center"/>
          </w:tcPr>
          <w:p w14:paraId="361F27A3"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14:paraId="361F27A4"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14:paraId="361F27A5"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361F27A6"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61F27A7"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NA</w:t>
            </w:r>
          </w:p>
        </w:tc>
      </w:tr>
      <w:tr w:rsidR="00336FFA" w:rsidRPr="003C101A" w14:paraId="361F27AE" w14:textId="77777777" w:rsidTr="00336FFA">
        <w:trPr>
          <w:trHeight w:val="291"/>
        </w:trPr>
        <w:tc>
          <w:tcPr>
            <w:tcW w:w="2970" w:type="dxa"/>
            <w:shd w:val="clear" w:color="auto" w:fill="F2F2F2"/>
            <w:tcMar>
              <w:top w:w="0" w:type="dxa"/>
              <w:left w:w="108" w:type="dxa"/>
              <w:bottom w:w="0" w:type="dxa"/>
              <w:right w:w="108" w:type="dxa"/>
            </w:tcMar>
            <w:vAlign w:val="center"/>
          </w:tcPr>
          <w:p w14:paraId="361F27A9"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14:paraId="361F27AA"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2001</w:t>
            </w:r>
          </w:p>
        </w:tc>
        <w:tc>
          <w:tcPr>
            <w:tcW w:w="2250" w:type="dxa"/>
            <w:shd w:val="clear" w:color="auto" w:fill="F2F2F2"/>
            <w:tcMar>
              <w:top w:w="0" w:type="dxa"/>
              <w:left w:w="108" w:type="dxa"/>
              <w:bottom w:w="0" w:type="dxa"/>
              <w:right w:w="108" w:type="dxa"/>
            </w:tcMar>
            <w:vAlign w:val="center"/>
          </w:tcPr>
          <w:p w14:paraId="361F27AB"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361F27AC"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61F27AD"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2006, 2011</w:t>
            </w:r>
          </w:p>
        </w:tc>
      </w:tr>
      <w:tr w:rsidR="00336FFA" w:rsidRPr="003C101A" w14:paraId="361F27B3" w14:textId="77777777" w:rsidTr="00336FFA">
        <w:trPr>
          <w:trHeight w:val="358"/>
        </w:trPr>
        <w:tc>
          <w:tcPr>
            <w:tcW w:w="2970" w:type="dxa"/>
            <w:shd w:val="clear" w:color="auto" w:fill="F2F2F2"/>
            <w:tcMar>
              <w:top w:w="0" w:type="dxa"/>
              <w:left w:w="108" w:type="dxa"/>
              <w:bottom w:w="0" w:type="dxa"/>
              <w:right w:w="108" w:type="dxa"/>
            </w:tcMar>
            <w:vAlign w:val="center"/>
          </w:tcPr>
          <w:p w14:paraId="361F27AF"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14:paraId="361F27B0"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345</w:t>
            </w:r>
          </w:p>
        </w:tc>
        <w:tc>
          <w:tcPr>
            <w:tcW w:w="2250" w:type="dxa"/>
            <w:shd w:val="clear" w:color="auto" w:fill="F2F2F2"/>
            <w:tcMar>
              <w:top w:w="0" w:type="dxa"/>
              <w:left w:w="108" w:type="dxa"/>
              <w:bottom w:w="0" w:type="dxa"/>
              <w:right w:w="108" w:type="dxa"/>
            </w:tcMar>
            <w:vAlign w:val="center"/>
          </w:tcPr>
          <w:p w14:paraId="361F27B1"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14:paraId="361F27B2"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322</w:t>
            </w:r>
          </w:p>
        </w:tc>
      </w:tr>
      <w:tr w:rsidR="00336FFA" w:rsidRPr="003C101A" w14:paraId="361F27B8" w14:textId="77777777" w:rsidTr="00336FFA">
        <w:trPr>
          <w:trHeight w:val="520"/>
        </w:trPr>
        <w:tc>
          <w:tcPr>
            <w:tcW w:w="2970" w:type="dxa"/>
            <w:shd w:val="clear" w:color="auto" w:fill="F2F2F2"/>
            <w:tcMar>
              <w:top w:w="0" w:type="dxa"/>
              <w:left w:w="108" w:type="dxa"/>
              <w:bottom w:w="0" w:type="dxa"/>
              <w:right w:w="108" w:type="dxa"/>
            </w:tcMar>
            <w:vAlign w:val="center"/>
          </w:tcPr>
          <w:p w14:paraId="361F27B4" w14:textId="77777777" w:rsidR="00336FFA" w:rsidRPr="003C101A" w:rsidRDefault="00336FFA" w:rsidP="00336FFA">
            <w:pPr>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14:paraId="361F27B5"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PK-12</w:t>
            </w:r>
          </w:p>
        </w:tc>
        <w:tc>
          <w:tcPr>
            <w:tcW w:w="2250" w:type="dxa"/>
            <w:shd w:val="clear" w:color="auto" w:fill="F2F2F2"/>
            <w:tcMar>
              <w:top w:w="0" w:type="dxa"/>
              <w:left w:w="108" w:type="dxa"/>
              <w:bottom w:w="0" w:type="dxa"/>
              <w:right w:w="108" w:type="dxa"/>
            </w:tcMar>
            <w:vAlign w:val="center"/>
          </w:tcPr>
          <w:p w14:paraId="361F27B6" w14:textId="77777777" w:rsidR="00336FFA" w:rsidRPr="003C101A" w:rsidRDefault="00336FFA" w:rsidP="00336FFA">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14:paraId="361F27B7" w14:textId="77777777" w:rsidR="00336FFA" w:rsidRPr="007C6799" w:rsidRDefault="00336FFA" w:rsidP="00336FFA">
            <w:pPr>
              <w:tabs>
                <w:tab w:val="left" w:pos="1940"/>
              </w:tabs>
              <w:spacing w:before="40" w:after="40"/>
              <w:ind w:left="-18"/>
              <w:rPr>
                <w:rFonts w:eastAsia="Batang"/>
                <w:sz w:val="20"/>
                <w:lang w:eastAsia="ko-KR"/>
              </w:rPr>
            </w:pPr>
            <w:r>
              <w:rPr>
                <w:rFonts w:eastAsia="Batang"/>
                <w:sz w:val="20"/>
                <w:lang w:eastAsia="ko-KR"/>
              </w:rPr>
              <w:t>PK, K, 1, 2, 3, 5, 6, 7, 9, 10, 11, 12</w:t>
            </w:r>
          </w:p>
        </w:tc>
      </w:tr>
      <w:tr w:rsidR="00336FFA" w:rsidRPr="003C101A" w14:paraId="361F27BD" w14:textId="77777777" w:rsidTr="00336FFA">
        <w:trPr>
          <w:trHeight w:val="520"/>
        </w:trPr>
        <w:tc>
          <w:tcPr>
            <w:tcW w:w="2970" w:type="dxa"/>
            <w:shd w:val="clear" w:color="auto" w:fill="F2F2F2"/>
            <w:tcMar>
              <w:top w:w="0" w:type="dxa"/>
              <w:left w:w="108" w:type="dxa"/>
              <w:bottom w:w="0" w:type="dxa"/>
              <w:right w:w="108" w:type="dxa"/>
            </w:tcMar>
            <w:vAlign w:val="center"/>
          </w:tcPr>
          <w:p w14:paraId="361F27B9" w14:textId="77777777" w:rsidR="00336FFA" w:rsidRPr="003C101A" w:rsidRDefault="00336FFA" w:rsidP="00336FFA">
            <w:pPr>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14:paraId="361F27BA"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880</w:t>
            </w:r>
          </w:p>
        </w:tc>
        <w:tc>
          <w:tcPr>
            <w:tcW w:w="2250" w:type="dxa"/>
            <w:shd w:val="clear" w:color="auto" w:fill="F2F2F2"/>
            <w:tcMar>
              <w:top w:w="0" w:type="dxa"/>
              <w:left w:w="108" w:type="dxa"/>
              <w:bottom w:w="0" w:type="dxa"/>
              <w:right w:w="108" w:type="dxa"/>
            </w:tcMar>
            <w:vAlign w:val="center"/>
          </w:tcPr>
          <w:p w14:paraId="361F27BB" w14:textId="77777777" w:rsidR="00336FFA" w:rsidRDefault="00336FFA" w:rsidP="00336FFA">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14:paraId="361F27BC"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15</w:t>
            </w:r>
          </w:p>
        </w:tc>
      </w:tr>
      <w:tr w:rsidR="00336FFA" w:rsidRPr="003C101A" w14:paraId="361F27C0" w14:textId="77777777" w:rsidTr="00336FFA">
        <w:trPr>
          <w:trHeight w:val="746"/>
        </w:trPr>
        <w:tc>
          <w:tcPr>
            <w:tcW w:w="9900" w:type="dxa"/>
            <w:gridSpan w:val="4"/>
            <w:shd w:val="clear" w:color="auto" w:fill="F2F2F2"/>
            <w:tcMar>
              <w:top w:w="0" w:type="dxa"/>
              <w:left w:w="108" w:type="dxa"/>
              <w:bottom w:w="0" w:type="dxa"/>
              <w:right w:w="108" w:type="dxa"/>
            </w:tcMar>
          </w:tcPr>
          <w:p w14:paraId="361F27BE" w14:textId="77777777" w:rsidR="00336FFA" w:rsidRDefault="00336FFA" w:rsidP="00336FFA">
            <w:pPr>
              <w:tabs>
                <w:tab w:val="left" w:pos="1940"/>
              </w:tabs>
              <w:ind w:left="162" w:hanging="193"/>
              <w:rPr>
                <w:rFonts w:eastAsia="Batang"/>
                <w:b/>
                <w:sz w:val="20"/>
                <w:lang w:eastAsia="ko-KR"/>
              </w:rPr>
            </w:pPr>
            <w:r w:rsidRPr="003C101A">
              <w:rPr>
                <w:rFonts w:eastAsia="Batang"/>
                <w:b/>
                <w:sz w:val="20"/>
                <w:lang w:eastAsia="ko-KR"/>
              </w:rPr>
              <w:t>Mission Statement</w:t>
            </w:r>
          </w:p>
          <w:p w14:paraId="361F27BF" w14:textId="77777777" w:rsidR="00336FFA" w:rsidRPr="003C101A" w:rsidRDefault="00336FFA" w:rsidP="00336FFA">
            <w:pPr>
              <w:tabs>
                <w:tab w:val="left" w:pos="1940"/>
              </w:tabs>
              <w:ind w:left="252"/>
              <w:rPr>
                <w:rFonts w:eastAsia="Batang"/>
                <w:b/>
                <w:sz w:val="20"/>
                <w:lang w:eastAsia="ko-KR"/>
              </w:rPr>
            </w:pPr>
            <w:r w:rsidRPr="00D056D3">
              <w:rPr>
                <w:sz w:val="20"/>
                <w:szCs w:val="21"/>
              </w:rPr>
              <w:t>Our mission is to provide an outstanding, transformative education to prepare students for success in college, further education and beyond.</w:t>
            </w:r>
          </w:p>
        </w:tc>
      </w:tr>
    </w:tbl>
    <w:p w14:paraId="361F27C1" w14:textId="77777777" w:rsidR="00C04126" w:rsidRDefault="00C04126" w:rsidP="00356D22">
      <w:pPr>
        <w:pStyle w:val="BodyText2"/>
        <w:spacing w:after="0"/>
        <w:ind w:left="0" w:right="-360"/>
        <w:rPr>
          <w:b/>
          <w:bCs/>
          <w:u w:val="single"/>
        </w:rPr>
      </w:pPr>
    </w:p>
    <w:p w14:paraId="361F27C2" w14:textId="77777777" w:rsidR="00C04126" w:rsidRPr="00C04126" w:rsidRDefault="00C04126" w:rsidP="00356D22">
      <w:pPr>
        <w:pStyle w:val="BodyText2"/>
        <w:spacing w:after="0"/>
        <w:ind w:left="0" w:right="-360"/>
        <w:rPr>
          <w:sz w:val="24"/>
          <w:szCs w:val="24"/>
        </w:rPr>
      </w:pPr>
      <w:r>
        <w:rPr>
          <w:sz w:val="24"/>
          <w:szCs w:val="24"/>
        </w:rPr>
        <w:t>The renewal of the charter of Codman Academy Charter Public School</w:t>
      </w:r>
      <w:r w:rsidR="00B04FCE">
        <w:rPr>
          <w:sz w:val="24"/>
          <w:szCs w:val="24"/>
        </w:rPr>
        <w:t xml:space="preserve"> (Codman)</w:t>
      </w:r>
      <w:r>
        <w:rPr>
          <w:sz w:val="24"/>
          <w:szCs w:val="24"/>
        </w:rPr>
        <w:t xml:space="preserve"> is explicitly conditioned as follows. Failure to meet these conditions may result in the Board placing Codman on probation, revoking its charter, or imposing additional conditions on its charter. </w:t>
      </w:r>
    </w:p>
    <w:p w14:paraId="361F27C3" w14:textId="77777777" w:rsidR="00C04126" w:rsidRPr="006211FA" w:rsidRDefault="00C04126" w:rsidP="00C04126">
      <w:pPr>
        <w:contextualSpacing/>
        <w:rPr>
          <w:color w:val="000000"/>
        </w:rPr>
      </w:pPr>
    </w:p>
    <w:p w14:paraId="361F27C4" w14:textId="77777777" w:rsidR="00C04126" w:rsidRPr="006211FA" w:rsidRDefault="00C04126" w:rsidP="00C04126">
      <w:pPr>
        <w:widowControl/>
        <w:numPr>
          <w:ilvl w:val="0"/>
          <w:numId w:val="13"/>
        </w:numPr>
        <w:rPr>
          <w:color w:val="000000"/>
        </w:rPr>
      </w:pPr>
      <w:r w:rsidRPr="006211FA">
        <w:rPr>
          <w:color w:val="000000"/>
        </w:rPr>
        <w:t xml:space="preserve">By June 30, 2016, Codman must submit to the Department a comprehensive evaluation of the school’s mathematics, English language arts, and science programs </w:t>
      </w:r>
      <w:r w:rsidRPr="006211FA">
        <w:t>including, but not limited to, whether and how such programs effectively create an environment conducive to learning and foster student engagement. Such comprehensive evaluation must be conducted by an external consultant(s) acceptable to and approved in advance by the Department.</w:t>
      </w:r>
      <w:r w:rsidRPr="006211FA">
        <w:rPr>
          <w:color w:val="000000"/>
        </w:rPr>
        <w:t> </w:t>
      </w:r>
    </w:p>
    <w:p w14:paraId="361F27C5" w14:textId="77777777" w:rsidR="00C04126" w:rsidRPr="006211FA" w:rsidRDefault="00C04126" w:rsidP="00C04126">
      <w:pPr>
        <w:widowControl/>
        <w:ind w:left="720"/>
        <w:rPr>
          <w:color w:val="000000"/>
        </w:rPr>
      </w:pPr>
    </w:p>
    <w:p w14:paraId="361F27C6" w14:textId="77777777" w:rsidR="0089485E" w:rsidRPr="0089485E" w:rsidRDefault="00C04126" w:rsidP="0089485E">
      <w:pPr>
        <w:widowControl/>
        <w:numPr>
          <w:ilvl w:val="0"/>
          <w:numId w:val="13"/>
        </w:numPr>
        <w:rPr>
          <w:color w:val="000000"/>
        </w:rPr>
      </w:pPr>
      <w:r w:rsidRPr="006211FA">
        <w:t>By July 31, 2016, Codman must submit an action plan to improve academic performance to the Department for approval. Such action plan must specify the strategies to improve mathematics, English language arts, and science performance for all student groups. The action plan must set clear and specific implementation benchmarks, with a clear timetable and deadlines for completion of key tasks, to allow the school's board of trustees and the Department to monitor implementation.</w:t>
      </w:r>
    </w:p>
    <w:p w14:paraId="361F27C7" w14:textId="77777777" w:rsidR="0089485E" w:rsidRDefault="0089485E" w:rsidP="0089485E">
      <w:pPr>
        <w:pStyle w:val="ListParagraph"/>
        <w:rPr>
          <w:color w:val="000000"/>
        </w:rPr>
      </w:pPr>
    </w:p>
    <w:p w14:paraId="361F27C8" w14:textId="77777777" w:rsidR="00C04126" w:rsidRPr="0089485E" w:rsidRDefault="0089485E" w:rsidP="0089485E">
      <w:pPr>
        <w:widowControl/>
        <w:numPr>
          <w:ilvl w:val="0"/>
          <w:numId w:val="13"/>
        </w:numPr>
        <w:rPr>
          <w:color w:val="000000"/>
        </w:rPr>
      </w:pPr>
      <w:r w:rsidRPr="0089485E">
        <w:rPr>
          <w:color w:val="000000"/>
        </w:rPr>
        <w:t>Codman must demonstrate that it is an academic success by December 31, 2017 by demonstrating significant and sustained academic improvement in mathematics, English language arts, and science.</w:t>
      </w:r>
    </w:p>
    <w:p w14:paraId="361F27C9" w14:textId="77777777" w:rsidR="00C04126" w:rsidRDefault="00C04126" w:rsidP="00356D22">
      <w:pPr>
        <w:pStyle w:val="BodyText2"/>
        <w:spacing w:after="0"/>
        <w:ind w:left="0" w:right="-360"/>
        <w:rPr>
          <w:b/>
          <w:bCs/>
          <w:u w:val="single"/>
        </w:rPr>
      </w:pPr>
    </w:p>
    <w:p w14:paraId="361F27CA" w14:textId="77777777" w:rsidR="006318AF" w:rsidRDefault="006318AF">
      <w:pPr>
        <w:widowControl/>
        <w:rPr>
          <w:b/>
          <w:u w:val="single"/>
        </w:rPr>
      </w:pPr>
      <w:r>
        <w:rPr>
          <w:b/>
          <w:u w:val="single"/>
        </w:rPr>
        <w:br w:type="page"/>
      </w:r>
    </w:p>
    <w:p w14:paraId="361F27CB" w14:textId="77777777" w:rsidR="00336FFA" w:rsidRPr="00502865" w:rsidRDefault="00336FFA" w:rsidP="00336FFA">
      <w:pPr>
        <w:widowControl/>
        <w:rPr>
          <w:b/>
          <w:u w:val="single"/>
        </w:rPr>
      </w:pPr>
      <w:r>
        <w:rPr>
          <w:b/>
          <w:u w:val="single"/>
        </w:rPr>
        <w:lastRenderedPageBreak/>
        <w:t>Phoenix Academy Charter Public High School, Chelsea</w:t>
      </w:r>
    </w:p>
    <w:p w14:paraId="361F27CC" w14:textId="77777777" w:rsidR="00336FFA" w:rsidRDefault="00336FFA" w:rsidP="00336FFA">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336FFA" w:rsidRPr="003C101A" w14:paraId="361F27CE" w14:textId="77777777" w:rsidTr="00336FFA">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361F27CD" w14:textId="77777777" w:rsidR="00336FFA" w:rsidRPr="009D1AF6" w:rsidRDefault="00336FFA" w:rsidP="00336FFA">
            <w:pPr>
              <w:rPr>
                <w:rFonts w:eastAsia="Batang"/>
                <w:b/>
                <w:bCs/>
                <w:i/>
                <w:color w:val="000000" w:themeColor="text1"/>
                <w:sz w:val="28"/>
                <w:lang w:eastAsia="ko-KR"/>
              </w:rPr>
            </w:pPr>
            <w:r w:rsidRPr="009D1AF6">
              <w:rPr>
                <w:b/>
                <w:color w:val="000000" w:themeColor="text1"/>
              </w:rPr>
              <w:t xml:space="preserve">Phoenix Academy Charter </w:t>
            </w:r>
            <w:r>
              <w:rPr>
                <w:b/>
                <w:color w:val="000000" w:themeColor="text1"/>
              </w:rPr>
              <w:t xml:space="preserve">Public High </w:t>
            </w:r>
            <w:r w:rsidRPr="009D1AF6">
              <w:rPr>
                <w:b/>
                <w:color w:val="000000" w:themeColor="text1"/>
              </w:rPr>
              <w:t>School</w:t>
            </w:r>
            <w:r>
              <w:rPr>
                <w:b/>
                <w:color w:val="000000" w:themeColor="text1"/>
              </w:rPr>
              <w:t>, Chelsea</w:t>
            </w:r>
            <w:r w:rsidRPr="009D1AF6">
              <w:rPr>
                <w:b/>
                <w:color w:val="000000" w:themeColor="text1"/>
              </w:rPr>
              <w:t xml:space="preserve"> </w:t>
            </w:r>
          </w:p>
        </w:tc>
      </w:tr>
      <w:tr w:rsidR="00336FFA" w:rsidRPr="003C101A" w14:paraId="361F27D4" w14:textId="77777777" w:rsidTr="00336FFA">
        <w:trPr>
          <w:trHeight w:val="700"/>
        </w:trPr>
        <w:tc>
          <w:tcPr>
            <w:tcW w:w="2970" w:type="dxa"/>
            <w:shd w:val="clear" w:color="auto" w:fill="F2F2F2"/>
            <w:tcMar>
              <w:top w:w="0" w:type="dxa"/>
              <w:left w:w="108" w:type="dxa"/>
              <w:bottom w:w="0" w:type="dxa"/>
              <w:right w:w="108" w:type="dxa"/>
            </w:tcMar>
            <w:vAlign w:val="center"/>
          </w:tcPr>
          <w:p w14:paraId="361F27CF"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361F27D0"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14:paraId="361F27D1"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14:paraId="361F27D2"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14:paraId="361F27D3"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Chelsea</w:t>
            </w:r>
          </w:p>
        </w:tc>
      </w:tr>
      <w:tr w:rsidR="00336FFA" w:rsidRPr="003C101A" w14:paraId="361F27DA" w14:textId="77777777" w:rsidTr="00336FFA">
        <w:trPr>
          <w:trHeight w:val="503"/>
        </w:trPr>
        <w:tc>
          <w:tcPr>
            <w:tcW w:w="2970" w:type="dxa"/>
            <w:shd w:val="clear" w:color="auto" w:fill="F2F2F2"/>
            <w:tcMar>
              <w:top w:w="0" w:type="dxa"/>
              <w:left w:w="108" w:type="dxa"/>
              <w:bottom w:w="0" w:type="dxa"/>
              <w:right w:w="108" w:type="dxa"/>
            </w:tcMar>
            <w:vAlign w:val="center"/>
          </w:tcPr>
          <w:p w14:paraId="361F27D5"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14:paraId="361F27D6"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14:paraId="361F27D7"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361F27D8"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61F27D9" w14:textId="77777777" w:rsidR="00336FFA" w:rsidRPr="007C6799" w:rsidRDefault="00336FFA" w:rsidP="00336FFA">
            <w:pPr>
              <w:tabs>
                <w:tab w:val="left" w:pos="1940"/>
              </w:tabs>
              <w:spacing w:before="40" w:after="40"/>
              <w:ind w:left="162" w:hanging="193"/>
              <w:rPr>
                <w:rFonts w:eastAsia="Batang"/>
                <w:sz w:val="20"/>
                <w:lang w:eastAsia="ko-KR"/>
              </w:rPr>
            </w:pPr>
            <w:r w:rsidRPr="009D1AF6">
              <w:rPr>
                <w:rFonts w:eastAsia="Batang"/>
                <w:sz w:val="20"/>
                <w:lang w:eastAsia="ko-KR"/>
              </w:rPr>
              <w:t xml:space="preserve">Chelsea, </w:t>
            </w:r>
            <w:r>
              <w:rPr>
                <w:rFonts w:eastAsia="Batang"/>
                <w:sz w:val="20"/>
                <w:lang w:eastAsia="ko-KR"/>
              </w:rPr>
              <w:t xml:space="preserve">Everett, </w:t>
            </w:r>
            <w:r w:rsidRPr="009D1AF6">
              <w:rPr>
                <w:rFonts w:eastAsia="Batang"/>
                <w:sz w:val="20"/>
                <w:lang w:eastAsia="ko-KR"/>
              </w:rPr>
              <w:t>Revere, Lynn</w:t>
            </w:r>
          </w:p>
        </w:tc>
      </w:tr>
      <w:tr w:rsidR="00336FFA" w:rsidRPr="003C101A" w14:paraId="361F27E0" w14:textId="77777777" w:rsidTr="00336FFA">
        <w:trPr>
          <w:trHeight w:val="291"/>
        </w:trPr>
        <w:tc>
          <w:tcPr>
            <w:tcW w:w="2970" w:type="dxa"/>
            <w:shd w:val="clear" w:color="auto" w:fill="F2F2F2"/>
            <w:tcMar>
              <w:top w:w="0" w:type="dxa"/>
              <w:left w:w="108" w:type="dxa"/>
              <w:bottom w:w="0" w:type="dxa"/>
              <w:right w:w="108" w:type="dxa"/>
            </w:tcMar>
            <w:vAlign w:val="center"/>
          </w:tcPr>
          <w:p w14:paraId="361F27DB"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14:paraId="361F27DC"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2006</w:t>
            </w:r>
          </w:p>
        </w:tc>
        <w:tc>
          <w:tcPr>
            <w:tcW w:w="2250" w:type="dxa"/>
            <w:shd w:val="clear" w:color="auto" w:fill="F2F2F2"/>
            <w:tcMar>
              <w:top w:w="0" w:type="dxa"/>
              <w:left w:w="108" w:type="dxa"/>
              <w:bottom w:w="0" w:type="dxa"/>
              <w:right w:w="108" w:type="dxa"/>
            </w:tcMar>
            <w:vAlign w:val="center"/>
          </w:tcPr>
          <w:p w14:paraId="361F27DD"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361F27DE"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61F27DF"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2011</w:t>
            </w:r>
          </w:p>
        </w:tc>
      </w:tr>
      <w:tr w:rsidR="00336FFA" w:rsidRPr="003C101A" w14:paraId="361F27E5" w14:textId="77777777" w:rsidTr="00336FFA">
        <w:trPr>
          <w:trHeight w:val="358"/>
        </w:trPr>
        <w:tc>
          <w:tcPr>
            <w:tcW w:w="2970" w:type="dxa"/>
            <w:shd w:val="clear" w:color="auto" w:fill="F2F2F2"/>
            <w:tcMar>
              <w:top w:w="0" w:type="dxa"/>
              <w:left w:w="108" w:type="dxa"/>
              <w:bottom w:w="0" w:type="dxa"/>
              <w:right w:w="108" w:type="dxa"/>
            </w:tcMar>
            <w:vAlign w:val="center"/>
          </w:tcPr>
          <w:p w14:paraId="361F27E1"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14:paraId="361F27E2"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225</w:t>
            </w:r>
          </w:p>
        </w:tc>
        <w:tc>
          <w:tcPr>
            <w:tcW w:w="2250" w:type="dxa"/>
            <w:shd w:val="clear" w:color="auto" w:fill="F2F2F2"/>
            <w:tcMar>
              <w:top w:w="0" w:type="dxa"/>
              <w:left w:w="108" w:type="dxa"/>
              <w:bottom w:w="0" w:type="dxa"/>
              <w:right w:w="108" w:type="dxa"/>
            </w:tcMar>
            <w:vAlign w:val="center"/>
          </w:tcPr>
          <w:p w14:paraId="361F27E3"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shd w:val="clear" w:color="auto" w:fill="auto"/>
            <w:tcMar>
              <w:top w:w="0" w:type="dxa"/>
              <w:left w:w="108" w:type="dxa"/>
              <w:bottom w:w="0" w:type="dxa"/>
              <w:right w:w="108" w:type="dxa"/>
            </w:tcMar>
            <w:vAlign w:val="center"/>
          </w:tcPr>
          <w:p w14:paraId="361F27E4"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 xml:space="preserve"> 196</w:t>
            </w:r>
            <w:r w:rsidRPr="006211FA">
              <w:rPr>
                <w:rStyle w:val="FootnoteReference"/>
                <w:rFonts w:eastAsia="Batang"/>
                <w:sz w:val="20"/>
                <w:vertAlign w:val="superscript"/>
                <w:lang w:eastAsia="ko-KR"/>
              </w:rPr>
              <w:footnoteReference w:id="1"/>
            </w:r>
          </w:p>
        </w:tc>
      </w:tr>
      <w:tr w:rsidR="00336FFA" w:rsidRPr="003C101A" w14:paraId="361F27EA" w14:textId="77777777" w:rsidTr="00336FFA">
        <w:trPr>
          <w:trHeight w:val="520"/>
        </w:trPr>
        <w:tc>
          <w:tcPr>
            <w:tcW w:w="2970" w:type="dxa"/>
            <w:shd w:val="clear" w:color="auto" w:fill="F2F2F2"/>
            <w:tcMar>
              <w:top w:w="0" w:type="dxa"/>
              <w:left w:w="108" w:type="dxa"/>
              <w:bottom w:w="0" w:type="dxa"/>
              <w:right w:w="108" w:type="dxa"/>
            </w:tcMar>
            <w:vAlign w:val="center"/>
          </w:tcPr>
          <w:p w14:paraId="361F27E6" w14:textId="77777777" w:rsidR="00336FFA" w:rsidRPr="003C101A" w:rsidRDefault="00336FFA" w:rsidP="00336FFA">
            <w:pPr>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14:paraId="361F27E7"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9-12</w:t>
            </w:r>
          </w:p>
        </w:tc>
        <w:tc>
          <w:tcPr>
            <w:tcW w:w="2250" w:type="dxa"/>
            <w:shd w:val="clear" w:color="auto" w:fill="F2F2F2"/>
            <w:tcMar>
              <w:top w:w="0" w:type="dxa"/>
              <w:left w:w="108" w:type="dxa"/>
              <w:bottom w:w="0" w:type="dxa"/>
              <w:right w:w="108" w:type="dxa"/>
            </w:tcMar>
            <w:vAlign w:val="center"/>
          </w:tcPr>
          <w:p w14:paraId="361F27E8" w14:textId="77777777" w:rsidR="00336FFA" w:rsidRPr="003C101A" w:rsidRDefault="00336FFA" w:rsidP="00336FFA">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14:paraId="361F27E9"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9-12</w:t>
            </w:r>
          </w:p>
        </w:tc>
      </w:tr>
      <w:tr w:rsidR="00336FFA" w:rsidRPr="003C101A" w14:paraId="361F27EF" w14:textId="77777777" w:rsidTr="00336FFA">
        <w:trPr>
          <w:trHeight w:val="520"/>
        </w:trPr>
        <w:tc>
          <w:tcPr>
            <w:tcW w:w="2970" w:type="dxa"/>
            <w:shd w:val="clear" w:color="auto" w:fill="F2F2F2"/>
            <w:tcMar>
              <w:top w:w="0" w:type="dxa"/>
              <w:left w:w="108" w:type="dxa"/>
              <w:bottom w:w="0" w:type="dxa"/>
              <w:right w:w="108" w:type="dxa"/>
            </w:tcMar>
            <w:vAlign w:val="center"/>
          </w:tcPr>
          <w:p w14:paraId="361F27EB" w14:textId="77777777" w:rsidR="00336FFA" w:rsidRPr="003C101A" w:rsidRDefault="00336FFA" w:rsidP="00336FFA">
            <w:pPr>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14:paraId="361F27EC"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0</w:t>
            </w:r>
          </w:p>
        </w:tc>
        <w:tc>
          <w:tcPr>
            <w:tcW w:w="2250" w:type="dxa"/>
            <w:shd w:val="clear" w:color="auto" w:fill="F2F2F2"/>
            <w:tcMar>
              <w:top w:w="0" w:type="dxa"/>
              <w:left w:w="108" w:type="dxa"/>
              <w:bottom w:w="0" w:type="dxa"/>
              <w:right w:w="108" w:type="dxa"/>
            </w:tcMar>
            <w:vAlign w:val="center"/>
          </w:tcPr>
          <w:p w14:paraId="361F27ED" w14:textId="77777777" w:rsidR="00336FFA" w:rsidRDefault="00336FFA" w:rsidP="00336FFA">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14:paraId="361F27EE"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10</w:t>
            </w:r>
          </w:p>
        </w:tc>
      </w:tr>
      <w:tr w:rsidR="00336FFA" w:rsidRPr="003C101A" w14:paraId="361F27F2" w14:textId="77777777" w:rsidTr="00336FFA">
        <w:trPr>
          <w:trHeight w:val="1484"/>
        </w:trPr>
        <w:tc>
          <w:tcPr>
            <w:tcW w:w="9900" w:type="dxa"/>
            <w:gridSpan w:val="4"/>
            <w:shd w:val="clear" w:color="auto" w:fill="F2F2F2"/>
            <w:tcMar>
              <w:top w:w="0" w:type="dxa"/>
              <w:left w:w="108" w:type="dxa"/>
              <w:bottom w:w="0" w:type="dxa"/>
              <w:right w:w="108" w:type="dxa"/>
            </w:tcMar>
          </w:tcPr>
          <w:p w14:paraId="361F27F0" w14:textId="77777777" w:rsidR="00336FFA" w:rsidRDefault="00336FFA" w:rsidP="00336FFA">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361F27F1" w14:textId="77777777" w:rsidR="00336FFA" w:rsidRPr="003C101A" w:rsidRDefault="00336FFA" w:rsidP="00336FFA">
            <w:pPr>
              <w:tabs>
                <w:tab w:val="left" w:pos="1940"/>
              </w:tabs>
              <w:spacing w:before="120" w:after="40"/>
              <w:ind w:left="72" w:hanging="13"/>
              <w:rPr>
                <w:rFonts w:eastAsia="Batang"/>
                <w:b/>
                <w:sz w:val="20"/>
                <w:lang w:eastAsia="ko-KR"/>
              </w:rPr>
            </w:pPr>
            <w:r w:rsidRPr="009D1AF6">
              <w:rPr>
                <w:rFonts w:eastAsia="Batang"/>
                <w:sz w:val="20"/>
                <w:lang w:eastAsia="ko-KR"/>
              </w:rPr>
              <w:t>Phoenix Charter Academy's mission is to close the achievement gap that exists between academically underperforming adolescents who are in Chelsea and surrounding cities’ district schools and their academically successful peers. Partnering rigorous academic work with relentless support for 15-21 year-old students, the Phoenix Charter Academy provides students with the tools necessary to achieve high school graduation and college success.</w:t>
            </w:r>
          </w:p>
        </w:tc>
      </w:tr>
    </w:tbl>
    <w:p w14:paraId="361F27F3" w14:textId="77777777" w:rsidR="00336FFA" w:rsidRDefault="00336FFA" w:rsidP="00336FFA">
      <w:pPr>
        <w:widowControl/>
      </w:pPr>
    </w:p>
    <w:p w14:paraId="361F27F4" w14:textId="77777777" w:rsidR="006318AF" w:rsidRDefault="006318AF">
      <w:pPr>
        <w:widowControl/>
        <w:rPr>
          <w:b/>
          <w:u w:val="single"/>
        </w:rPr>
      </w:pPr>
      <w:r>
        <w:rPr>
          <w:b/>
          <w:u w:val="single"/>
        </w:rPr>
        <w:br w:type="page"/>
      </w:r>
    </w:p>
    <w:p w14:paraId="361F27F5" w14:textId="77777777" w:rsidR="00526A9D" w:rsidRPr="00502865" w:rsidRDefault="00526A9D" w:rsidP="00526A9D">
      <w:pPr>
        <w:widowControl/>
        <w:rPr>
          <w:b/>
          <w:u w:val="single"/>
        </w:rPr>
      </w:pPr>
      <w:r>
        <w:rPr>
          <w:b/>
          <w:u w:val="single"/>
        </w:rPr>
        <w:lastRenderedPageBreak/>
        <w:t>Pioneer Valley Performing Arts Charter School</w:t>
      </w:r>
    </w:p>
    <w:p w14:paraId="361F27F6" w14:textId="77777777" w:rsidR="00526A9D" w:rsidRDefault="00526A9D" w:rsidP="00526A9D">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526A9D" w:rsidRPr="003C101A" w14:paraId="361F27F8" w14:textId="77777777" w:rsidTr="006A5A56">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361F27F7" w14:textId="77777777" w:rsidR="00526A9D" w:rsidRDefault="00526A9D" w:rsidP="006A5A56">
            <w:pPr>
              <w:widowControl/>
              <w:rPr>
                <w:rFonts w:eastAsia="Batang"/>
                <w:b/>
                <w:bCs/>
                <w:i/>
                <w:sz w:val="28"/>
                <w:lang w:eastAsia="ko-KR"/>
              </w:rPr>
            </w:pPr>
            <w:r w:rsidRPr="0002259C">
              <w:rPr>
                <w:b/>
              </w:rPr>
              <w:t xml:space="preserve">Pioneer Performing Arts Charter School </w:t>
            </w:r>
          </w:p>
        </w:tc>
      </w:tr>
      <w:tr w:rsidR="00526A9D" w:rsidRPr="003C101A" w14:paraId="361F27FE" w14:textId="77777777" w:rsidTr="006A5A56">
        <w:trPr>
          <w:trHeight w:val="700"/>
        </w:trPr>
        <w:tc>
          <w:tcPr>
            <w:tcW w:w="2970" w:type="dxa"/>
            <w:shd w:val="clear" w:color="auto" w:fill="F2F2F2"/>
            <w:tcMar>
              <w:top w:w="0" w:type="dxa"/>
              <w:left w:w="108" w:type="dxa"/>
              <w:bottom w:w="0" w:type="dxa"/>
              <w:right w:w="108" w:type="dxa"/>
            </w:tcMar>
            <w:vAlign w:val="center"/>
          </w:tcPr>
          <w:p w14:paraId="361F27F9" w14:textId="77777777" w:rsidR="00526A9D" w:rsidRDefault="00526A9D" w:rsidP="006A5A56">
            <w:pPr>
              <w:widowControl/>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361F27FA" w14:textId="77777777" w:rsidR="00526A9D" w:rsidRDefault="00526A9D" w:rsidP="006A5A56">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14:paraId="361F27FB" w14:textId="77777777" w:rsidR="00526A9D" w:rsidRDefault="00526A9D" w:rsidP="006A5A56">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14:paraId="361F27FC" w14:textId="77777777" w:rsidR="00526A9D" w:rsidRDefault="00526A9D" w:rsidP="006A5A56">
            <w:pPr>
              <w:widowControl/>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14:paraId="361F27FD" w14:textId="77777777" w:rsidR="00526A9D" w:rsidRDefault="00526A9D" w:rsidP="006A5A56">
            <w:pPr>
              <w:widowControl/>
              <w:tabs>
                <w:tab w:val="left" w:pos="1940"/>
              </w:tabs>
              <w:spacing w:before="40" w:after="40"/>
              <w:ind w:left="162" w:hanging="193"/>
              <w:rPr>
                <w:rFonts w:eastAsia="Batang"/>
                <w:sz w:val="20"/>
                <w:lang w:eastAsia="ko-KR"/>
              </w:rPr>
            </w:pPr>
            <w:r>
              <w:rPr>
                <w:rFonts w:eastAsia="Batang"/>
                <w:sz w:val="20"/>
                <w:lang w:eastAsia="ko-KR"/>
              </w:rPr>
              <w:t>South Hadley, MA</w:t>
            </w:r>
          </w:p>
        </w:tc>
      </w:tr>
      <w:tr w:rsidR="006318AF" w:rsidRPr="003C101A" w14:paraId="361F2802" w14:textId="77777777" w:rsidTr="006318AF">
        <w:trPr>
          <w:trHeight w:val="251"/>
        </w:trPr>
        <w:tc>
          <w:tcPr>
            <w:tcW w:w="2970" w:type="dxa"/>
            <w:vMerge w:val="restart"/>
            <w:shd w:val="clear" w:color="auto" w:fill="F2F2F2"/>
            <w:tcMar>
              <w:top w:w="0" w:type="dxa"/>
              <w:left w:w="108" w:type="dxa"/>
              <w:bottom w:w="0" w:type="dxa"/>
              <w:right w:w="108" w:type="dxa"/>
            </w:tcMar>
            <w:vAlign w:val="center"/>
          </w:tcPr>
          <w:p w14:paraId="361F27FF" w14:textId="77777777" w:rsidR="006318AF" w:rsidRDefault="006318AF" w:rsidP="006A5A56">
            <w:pPr>
              <w:widowControl/>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vMerge w:val="restart"/>
            <w:tcMar>
              <w:top w:w="0" w:type="dxa"/>
              <w:left w:w="108" w:type="dxa"/>
              <w:bottom w:w="0" w:type="dxa"/>
              <w:right w:w="108" w:type="dxa"/>
            </w:tcMar>
            <w:vAlign w:val="center"/>
          </w:tcPr>
          <w:p w14:paraId="361F2800" w14:textId="77777777" w:rsidR="006318AF" w:rsidRDefault="006318AF" w:rsidP="006A5A56">
            <w:pPr>
              <w:widowControl/>
              <w:tabs>
                <w:tab w:val="left" w:pos="1940"/>
              </w:tabs>
              <w:spacing w:before="40"/>
              <w:ind w:left="162" w:hanging="193"/>
              <w:rPr>
                <w:rFonts w:eastAsia="Batang"/>
                <w:sz w:val="20"/>
                <w:lang w:eastAsia="ko-KR"/>
              </w:rPr>
            </w:pPr>
            <w:r>
              <w:rPr>
                <w:rFonts w:eastAsia="Batang"/>
                <w:sz w:val="20"/>
                <w:lang w:eastAsia="ko-KR"/>
              </w:rPr>
              <w:t>Regional</w:t>
            </w:r>
          </w:p>
        </w:tc>
        <w:tc>
          <w:tcPr>
            <w:tcW w:w="4680" w:type="dxa"/>
            <w:gridSpan w:val="2"/>
            <w:shd w:val="clear" w:color="auto" w:fill="F2F2F2"/>
            <w:tcMar>
              <w:top w:w="0" w:type="dxa"/>
              <w:left w:w="108" w:type="dxa"/>
              <w:bottom w:w="0" w:type="dxa"/>
              <w:right w:w="108" w:type="dxa"/>
            </w:tcMar>
            <w:vAlign w:val="center"/>
          </w:tcPr>
          <w:p w14:paraId="361F2801" w14:textId="77777777" w:rsidR="006318AF" w:rsidRDefault="006318AF" w:rsidP="006A5A56">
            <w:pPr>
              <w:tabs>
                <w:tab w:val="left" w:pos="1940"/>
              </w:tabs>
              <w:spacing w:before="40"/>
              <w:ind w:left="162" w:hanging="193"/>
              <w:rPr>
                <w:szCs w:val="22"/>
              </w:rPr>
            </w:pPr>
            <w:r w:rsidRPr="003C101A">
              <w:rPr>
                <w:rFonts w:eastAsia="Batang"/>
                <w:b/>
                <w:sz w:val="20"/>
                <w:lang w:eastAsia="ko-KR"/>
              </w:rPr>
              <w:t>Districts in Region</w:t>
            </w:r>
            <w:r>
              <w:rPr>
                <w:rFonts w:eastAsia="Batang"/>
                <w:b/>
                <w:sz w:val="20"/>
                <w:lang w:eastAsia="ko-KR"/>
              </w:rPr>
              <w:t>:</w:t>
            </w:r>
            <w:r w:rsidRPr="003C101A">
              <w:rPr>
                <w:rFonts w:eastAsia="Batang"/>
                <w:b/>
                <w:sz w:val="20"/>
                <w:lang w:eastAsia="ko-KR"/>
              </w:rPr>
              <w:t xml:space="preserve"> </w:t>
            </w:r>
          </w:p>
        </w:tc>
      </w:tr>
      <w:tr w:rsidR="006318AF" w:rsidRPr="003C101A" w14:paraId="361F2806" w14:textId="77777777" w:rsidTr="006318AF">
        <w:trPr>
          <w:trHeight w:val="2820"/>
        </w:trPr>
        <w:tc>
          <w:tcPr>
            <w:tcW w:w="2970" w:type="dxa"/>
            <w:vMerge/>
            <w:shd w:val="clear" w:color="auto" w:fill="F2F2F2"/>
            <w:tcMar>
              <w:top w:w="0" w:type="dxa"/>
              <w:left w:w="108" w:type="dxa"/>
              <w:bottom w:w="0" w:type="dxa"/>
              <w:right w:w="108" w:type="dxa"/>
            </w:tcMar>
            <w:vAlign w:val="center"/>
          </w:tcPr>
          <w:p w14:paraId="361F2803" w14:textId="77777777" w:rsidR="006318AF" w:rsidRPr="003C101A" w:rsidRDefault="006318AF" w:rsidP="006A5A56">
            <w:pPr>
              <w:widowControl/>
              <w:tabs>
                <w:tab w:val="left" w:pos="1940"/>
              </w:tabs>
              <w:spacing w:before="40"/>
              <w:ind w:left="162" w:hanging="193"/>
              <w:rPr>
                <w:rFonts w:eastAsia="Batang"/>
                <w:b/>
                <w:sz w:val="20"/>
                <w:lang w:eastAsia="ko-KR"/>
              </w:rPr>
            </w:pPr>
          </w:p>
        </w:tc>
        <w:tc>
          <w:tcPr>
            <w:tcW w:w="2250" w:type="dxa"/>
            <w:vMerge/>
            <w:tcMar>
              <w:top w:w="0" w:type="dxa"/>
              <w:left w:w="108" w:type="dxa"/>
              <w:bottom w:w="0" w:type="dxa"/>
              <w:right w:w="108" w:type="dxa"/>
            </w:tcMar>
            <w:vAlign w:val="center"/>
          </w:tcPr>
          <w:p w14:paraId="361F2804" w14:textId="77777777" w:rsidR="006318AF" w:rsidRDefault="006318AF" w:rsidP="006A5A56">
            <w:pPr>
              <w:widowControl/>
              <w:tabs>
                <w:tab w:val="left" w:pos="1940"/>
              </w:tabs>
              <w:spacing w:before="40"/>
              <w:ind w:left="162" w:hanging="193"/>
              <w:rPr>
                <w:rFonts w:eastAsia="Batang"/>
                <w:sz w:val="20"/>
                <w:lang w:eastAsia="ko-KR"/>
              </w:rPr>
            </w:pPr>
          </w:p>
        </w:tc>
        <w:tc>
          <w:tcPr>
            <w:tcW w:w="4680" w:type="dxa"/>
            <w:gridSpan w:val="2"/>
            <w:shd w:val="clear" w:color="auto" w:fill="auto"/>
            <w:tcMar>
              <w:top w:w="0" w:type="dxa"/>
              <w:left w:w="108" w:type="dxa"/>
              <w:bottom w:w="0" w:type="dxa"/>
              <w:right w:w="108" w:type="dxa"/>
            </w:tcMar>
            <w:vAlign w:val="center"/>
          </w:tcPr>
          <w:p w14:paraId="361F2805" w14:textId="77777777" w:rsidR="006318AF" w:rsidRPr="003C101A" w:rsidRDefault="006318AF" w:rsidP="006A5A56">
            <w:pPr>
              <w:autoSpaceDE w:val="0"/>
              <w:autoSpaceDN w:val="0"/>
              <w:adjustRightInd w:val="0"/>
              <w:rPr>
                <w:rFonts w:eastAsia="Batang"/>
                <w:b/>
                <w:sz w:val="20"/>
                <w:lang w:eastAsia="ko-KR"/>
              </w:rPr>
            </w:pPr>
            <w:r w:rsidRPr="00186FF9">
              <w:rPr>
                <w:sz w:val="20"/>
              </w:rPr>
              <w:t>Agawam, Amherst, Amherst</w:t>
            </w:r>
            <w:r w:rsidRPr="00186FF9">
              <w:rPr>
                <w:rFonts w:ascii="Calibri" w:hAnsi="Calibri"/>
                <w:sz w:val="20"/>
              </w:rPr>
              <w:t>‐</w:t>
            </w:r>
            <w:r w:rsidRPr="00186FF9">
              <w:rPr>
                <w:sz w:val="20"/>
              </w:rPr>
              <w:t>Pelham, Belchertown, Brimfield, Chesterfield</w:t>
            </w:r>
            <w:r w:rsidRPr="00186FF9">
              <w:rPr>
                <w:rFonts w:ascii="Calibri" w:hAnsi="Calibri"/>
                <w:sz w:val="20"/>
              </w:rPr>
              <w:t>‐</w:t>
            </w:r>
            <w:r w:rsidRPr="00186FF9">
              <w:rPr>
                <w:sz w:val="20"/>
              </w:rPr>
              <w:t>Goshen, Chicopee, Conway, East Longmeadow, Easthampton, Gateway Regional, Gill</w:t>
            </w:r>
            <w:r w:rsidRPr="00186FF9">
              <w:rPr>
                <w:rFonts w:ascii="Calibri" w:hAnsi="Calibri"/>
                <w:sz w:val="20"/>
              </w:rPr>
              <w:t>‐</w:t>
            </w:r>
            <w:r w:rsidRPr="00186FF9">
              <w:rPr>
                <w:sz w:val="20"/>
              </w:rPr>
              <w:t>Montague, Granby, Granville, Greenfield, Hadley, Hampden</w:t>
            </w:r>
            <w:r w:rsidRPr="00186FF9">
              <w:rPr>
                <w:rFonts w:ascii="Calibri" w:hAnsi="Calibri"/>
                <w:sz w:val="20"/>
              </w:rPr>
              <w:t>‐</w:t>
            </w:r>
            <w:r w:rsidRPr="00186FF9">
              <w:rPr>
                <w:sz w:val="20"/>
              </w:rPr>
              <w:t>Wilbraham, Hampshire Regional, Hatfield, Holland, Holyoke, Leverett, Longmeadow, Ludlow, Monson, Mohawk Regional, New Salem Wendell, Northampton, Palmer, Pelham, Pioneer Valley Regional, Ralph Mahar Regional, Shutesbury, South Hadley, Southampton, Southwick Tolland, Springfield, Sunderland, Wales, Ware, West Springfield, Westfield, Westhampton, Whately, and Williamsburg.</w:t>
            </w:r>
          </w:p>
        </w:tc>
      </w:tr>
      <w:tr w:rsidR="00526A9D" w:rsidRPr="003C101A" w14:paraId="361F280C" w14:textId="77777777" w:rsidTr="006A5A56">
        <w:trPr>
          <w:trHeight w:val="291"/>
        </w:trPr>
        <w:tc>
          <w:tcPr>
            <w:tcW w:w="2970" w:type="dxa"/>
            <w:shd w:val="clear" w:color="auto" w:fill="F2F2F2"/>
            <w:tcMar>
              <w:top w:w="0" w:type="dxa"/>
              <w:left w:w="108" w:type="dxa"/>
              <w:bottom w:w="0" w:type="dxa"/>
              <w:right w:w="108" w:type="dxa"/>
            </w:tcMar>
            <w:vAlign w:val="center"/>
          </w:tcPr>
          <w:p w14:paraId="361F2807" w14:textId="77777777" w:rsidR="00526A9D" w:rsidRDefault="00526A9D" w:rsidP="006A5A56">
            <w:pPr>
              <w:widowControl/>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14:paraId="361F2808" w14:textId="77777777" w:rsidR="00526A9D" w:rsidRDefault="00526A9D" w:rsidP="006A5A56">
            <w:pPr>
              <w:widowControl/>
              <w:tabs>
                <w:tab w:val="left" w:pos="1940"/>
              </w:tabs>
              <w:spacing w:before="40"/>
              <w:ind w:left="162" w:hanging="193"/>
              <w:rPr>
                <w:rFonts w:eastAsia="Batang"/>
                <w:sz w:val="20"/>
                <w:lang w:eastAsia="ko-KR"/>
              </w:rPr>
            </w:pPr>
            <w:r>
              <w:rPr>
                <w:rFonts w:eastAsia="Batang"/>
                <w:sz w:val="20"/>
                <w:lang w:eastAsia="ko-KR"/>
              </w:rPr>
              <w:t>1996</w:t>
            </w:r>
          </w:p>
        </w:tc>
        <w:tc>
          <w:tcPr>
            <w:tcW w:w="2250" w:type="dxa"/>
            <w:shd w:val="clear" w:color="auto" w:fill="F2F2F2"/>
            <w:tcMar>
              <w:top w:w="0" w:type="dxa"/>
              <w:left w:w="108" w:type="dxa"/>
              <w:bottom w:w="0" w:type="dxa"/>
              <w:right w:w="108" w:type="dxa"/>
            </w:tcMar>
            <w:vAlign w:val="center"/>
          </w:tcPr>
          <w:p w14:paraId="361F2809" w14:textId="77777777" w:rsidR="00526A9D" w:rsidRDefault="00526A9D" w:rsidP="006A5A56">
            <w:pPr>
              <w:widowControl/>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361F280A" w14:textId="77777777" w:rsidR="00526A9D" w:rsidRDefault="00526A9D" w:rsidP="006A5A56">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61F280B" w14:textId="77777777" w:rsidR="00526A9D" w:rsidRDefault="00526A9D" w:rsidP="006A5A56">
            <w:pPr>
              <w:widowControl/>
              <w:tabs>
                <w:tab w:val="left" w:pos="1940"/>
              </w:tabs>
              <w:spacing w:before="40" w:after="40"/>
              <w:ind w:left="162" w:hanging="193"/>
              <w:rPr>
                <w:rFonts w:eastAsia="Batang"/>
                <w:sz w:val="20"/>
                <w:lang w:eastAsia="ko-KR"/>
              </w:rPr>
            </w:pPr>
            <w:r>
              <w:rPr>
                <w:rFonts w:eastAsia="Batang"/>
                <w:sz w:val="20"/>
                <w:lang w:eastAsia="ko-KR"/>
              </w:rPr>
              <w:t>2001, 2006, 2011</w:t>
            </w:r>
          </w:p>
        </w:tc>
      </w:tr>
      <w:tr w:rsidR="00526A9D" w:rsidRPr="003C101A" w14:paraId="361F2811" w14:textId="77777777" w:rsidTr="006A5A56">
        <w:trPr>
          <w:trHeight w:val="358"/>
        </w:trPr>
        <w:tc>
          <w:tcPr>
            <w:tcW w:w="2970" w:type="dxa"/>
            <w:shd w:val="clear" w:color="auto" w:fill="F2F2F2"/>
            <w:tcMar>
              <w:top w:w="0" w:type="dxa"/>
              <w:left w:w="108" w:type="dxa"/>
              <w:bottom w:w="0" w:type="dxa"/>
              <w:right w:w="108" w:type="dxa"/>
            </w:tcMar>
            <w:vAlign w:val="center"/>
          </w:tcPr>
          <w:p w14:paraId="361F280D" w14:textId="77777777" w:rsidR="00526A9D" w:rsidRDefault="00526A9D" w:rsidP="006A5A56">
            <w:pPr>
              <w:widowControl/>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14:paraId="361F280E" w14:textId="77777777" w:rsidR="00526A9D" w:rsidRDefault="00526A9D" w:rsidP="006A5A56">
            <w:pPr>
              <w:widowControl/>
              <w:tabs>
                <w:tab w:val="left" w:pos="1940"/>
              </w:tabs>
              <w:spacing w:before="40"/>
              <w:ind w:left="162" w:hanging="193"/>
              <w:rPr>
                <w:rFonts w:eastAsia="Batang"/>
                <w:sz w:val="20"/>
                <w:lang w:eastAsia="ko-KR"/>
              </w:rPr>
            </w:pPr>
            <w:r>
              <w:rPr>
                <w:rFonts w:eastAsia="Batang"/>
                <w:sz w:val="20"/>
                <w:lang w:eastAsia="ko-KR"/>
              </w:rPr>
              <w:t>400</w:t>
            </w:r>
          </w:p>
        </w:tc>
        <w:tc>
          <w:tcPr>
            <w:tcW w:w="2250" w:type="dxa"/>
            <w:shd w:val="clear" w:color="auto" w:fill="F2F2F2"/>
            <w:tcMar>
              <w:top w:w="0" w:type="dxa"/>
              <w:left w:w="108" w:type="dxa"/>
              <w:bottom w:w="0" w:type="dxa"/>
              <w:right w:w="108" w:type="dxa"/>
            </w:tcMar>
            <w:vAlign w:val="center"/>
          </w:tcPr>
          <w:p w14:paraId="361F280F" w14:textId="77777777" w:rsidR="00526A9D" w:rsidRDefault="00526A9D" w:rsidP="006A5A56">
            <w:pPr>
              <w:widowControl/>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shd w:val="clear" w:color="auto" w:fill="auto"/>
            <w:tcMar>
              <w:top w:w="0" w:type="dxa"/>
              <w:left w:w="108" w:type="dxa"/>
              <w:bottom w:w="0" w:type="dxa"/>
              <w:right w:w="108" w:type="dxa"/>
            </w:tcMar>
            <w:vAlign w:val="center"/>
          </w:tcPr>
          <w:p w14:paraId="361F2810" w14:textId="77777777" w:rsidR="00526A9D" w:rsidRDefault="00526A9D" w:rsidP="006A5A56">
            <w:pPr>
              <w:widowControl/>
              <w:tabs>
                <w:tab w:val="left" w:pos="1940"/>
              </w:tabs>
              <w:spacing w:before="40" w:after="40"/>
              <w:ind w:left="162" w:hanging="193"/>
              <w:rPr>
                <w:rFonts w:eastAsia="Batang"/>
                <w:sz w:val="20"/>
                <w:lang w:eastAsia="ko-KR"/>
              </w:rPr>
            </w:pPr>
            <w:r>
              <w:rPr>
                <w:rFonts w:eastAsia="Batang"/>
                <w:sz w:val="20"/>
                <w:lang w:eastAsia="ko-KR"/>
              </w:rPr>
              <w:t>403</w:t>
            </w:r>
          </w:p>
        </w:tc>
      </w:tr>
      <w:tr w:rsidR="00526A9D" w:rsidRPr="003C101A" w14:paraId="361F2816" w14:textId="77777777" w:rsidTr="006A5A56">
        <w:trPr>
          <w:trHeight w:val="520"/>
        </w:trPr>
        <w:tc>
          <w:tcPr>
            <w:tcW w:w="2970" w:type="dxa"/>
            <w:shd w:val="clear" w:color="auto" w:fill="F2F2F2"/>
            <w:tcMar>
              <w:top w:w="0" w:type="dxa"/>
              <w:left w:w="108" w:type="dxa"/>
              <w:bottom w:w="0" w:type="dxa"/>
              <w:right w:w="108" w:type="dxa"/>
            </w:tcMar>
            <w:vAlign w:val="center"/>
          </w:tcPr>
          <w:p w14:paraId="361F2812" w14:textId="77777777" w:rsidR="00526A9D" w:rsidRDefault="00526A9D" w:rsidP="006A5A56">
            <w:pPr>
              <w:widowControl/>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14:paraId="361F2813" w14:textId="77777777" w:rsidR="00526A9D" w:rsidRDefault="00526A9D" w:rsidP="006A5A56">
            <w:pPr>
              <w:widowControl/>
              <w:tabs>
                <w:tab w:val="left" w:pos="1940"/>
              </w:tabs>
              <w:spacing w:before="40"/>
              <w:ind w:left="162" w:hanging="193"/>
              <w:rPr>
                <w:rFonts w:eastAsia="Batang"/>
                <w:sz w:val="20"/>
                <w:lang w:eastAsia="ko-KR"/>
              </w:rPr>
            </w:pPr>
            <w:r>
              <w:rPr>
                <w:rFonts w:eastAsia="Batang"/>
                <w:sz w:val="20"/>
                <w:lang w:eastAsia="ko-KR"/>
              </w:rPr>
              <w:t>7-12</w:t>
            </w:r>
          </w:p>
        </w:tc>
        <w:tc>
          <w:tcPr>
            <w:tcW w:w="2250" w:type="dxa"/>
            <w:shd w:val="clear" w:color="auto" w:fill="F2F2F2"/>
            <w:tcMar>
              <w:top w:w="0" w:type="dxa"/>
              <w:left w:w="108" w:type="dxa"/>
              <w:bottom w:w="0" w:type="dxa"/>
              <w:right w:w="108" w:type="dxa"/>
            </w:tcMar>
            <w:vAlign w:val="center"/>
          </w:tcPr>
          <w:p w14:paraId="361F2814" w14:textId="77777777" w:rsidR="00526A9D" w:rsidRDefault="00526A9D" w:rsidP="006A5A56">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14:paraId="361F2815" w14:textId="77777777" w:rsidR="00526A9D" w:rsidRDefault="00526A9D" w:rsidP="006A5A56">
            <w:pPr>
              <w:widowControl/>
              <w:tabs>
                <w:tab w:val="left" w:pos="1940"/>
              </w:tabs>
              <w:spacing w:before="40" w:after="40"/>
              <w:ind w:left="162" w:hanging="193"/>
              <w:rPr>
                <w:rFonts w:eastAsia="Batang"/>
                <w:sz w:val="20"/>
                <w:lang w:eastAsia="ko-KR"/>
              </w:rPr>
            </w:pPr>
            <w:r>
              <w:rPr>
                <w:rFonts w:eastAsia="Batang"/>
                <w:sz w:val="20"/>
                <w:lang w:eastAsia="ko-KR"/>
              </w:rPr>
              <w:t>7-12</w:t>
            </w:r>
          </w:p>
        </w:tc>
      </w:tr>
      <w:tr w:rsidR="00526A9D" w:rsidRPr="003C101A" w14:paraId="361F281B" w14:textId="77777777" w:rsidTr="006A5A56">
        <w:trPr>
          <w:trHeight w:val="520"/>
        </w:trPr>
        <w:tc>
          <w:tcPr>
            <w:tcW w:w="2970" w:type="dxa"/>
            <w:shd w:val="clear" w:color="auto" w:fill="F2F2F2"/>
            <w:tcMar>
              <w:top w:w="0" w:type="dxa"/>
              <w:left w:w="108" w:type="dxa"/>
              <w:bottom w:w="0" w:type="dxa"/>
              <w:right w:w="108" w:type="dxa"/>
            </w:tcMar>
            <w:vAlign w:val="center"/>
          </w:tcPr>
          <w:p w14:paraId="361F2817" w14:textId="77777777" w:rsidR="00526A9D" w:rsidRDefault="00526A9D" w:rsidP="006A5A56">
            <w:pPr>
              <w:widowControl/>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shd w:val="clear" w:color="auto" w:fill="auto"/>
            <w:tcMar>
              <w:top w:w="0" w:type="dxa"/>
              <w:left w:w="108" w:type="dxa"/>
              <w:bottom w:w="0" w:type="dxa"/>
              <w:right w:w="108" w:type="dxa"/>
            </w:tcMar>
            <w:vAlign w:val="center"/>
          </w:tcPr>
          <w:p w14:paraId="361F2818" w14:textId="77777777" w:rsidR="00526A9D" w:rsidRDefault="00526A9D" w:rsidP="006A5A56">
            <w:pPr>
              <w:widowControl/>
              <w:tabs>
                <w:tab w:val="left" w:pos="1940"/>
              </w:tabs>
              <w:spacing w:before="40"/>
              <w:ind w:left="162" w:hanging="193"/>
              <w:rPr>
                <w:rFonts w:eastAsia="Batang"/>
                <w:sz w:val="20"/>
                <w:lang w:eastAsia="ko-KR"/>
              </w:rPr>
            </w:pPr>
            <w:r>
              <w:rPr>
                <w:rFonts w:eastAsia="Batang"/>
                <w:sz w:val="20"/>
                <w:lang w:eastAsia="ko-KR"/>
              </w:rPr>
              <w:t>327</w:t>
            </w:r>
          </w:p>
        </w:tc>
        <w:tc>
          <w:tcPr>
            <w:tcW w:w="2250" w:type="dxa"/>
            <w:shd w:val="clear" w:color="auto" w:fill="F2F2F2"/>
            <w:tcMar>
              <w:top w:w="0" w:type="dxa"/>
              <w:left w:w="108" w:type="dxa"/>
              <w:bottom w:w="0" w:type="dxa"/>
              <w:right w:w="108" w:type="dxa"/>
            </w:tcMar>
            <w:vAlign w:val="center"/>
          </w:tcPr>
          <w:p w14:paraId="361F2819" w14:textId="77777777" w:rsidR="00526A9D" w:rsidRDefault="00526A9D" w:rsidP="006A5A56">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14:paraId="361F281A" w14:textId="77777777" w:rsidR="00526A9D" w:rsidRDefault="00526A9D" w:rsidP="006A5A56">
            <w:pPr>
              <w:widowControl/>
              <w:tabs>
                <w:tab w:val="left" w:pos="1940"/>
              </w:tabs>
              <w:spacing w:before="40" w:after="40"/>
              <w:ind w:left="162" w:hanging="193"/>
              <w:rPr>
                <w:rFonts w:eastAsia="Batang"/>
                <w:sz w:val="20"/>
                <w:lang w:eastAsia="ko-KR"/>
              </w:rPr>
            </w:pPr>
            <w:r>
              <w:rPr>
                <w:rFonts w:eastAsia="Batang"/>
                <w:sz w:val="20"/>
                <w:lang w:eastAsia="ko-KR"/>
              </w:rPr>
              <w:t>20</w:t>
            </w:r>
          </w:p>
        </w:tc>
      </w:tr>
      <w:tr w:rsidR="00526A9D" w:rsidRPr="003C101A" w14:paraId="361F281E" w14:textId="77777777" w:rsidTr="006A5A56">
        <w:trPr>
          <w:trHeight w:val="728"/>
        </w:trPr>
        <w:tc>
          <w:tcPr>
            <w:tcW w:w="9900" w:type="dxa"/>
            <w:gridSpan w:val="4"/>
            <w:shd w:val="clear" w:color="auto" w:fill="F2F2F2"/>
            <w:tcMar>
              <w:top w:w="0" w:type="dxa"/>
              <w:left w:w="108" w:type="dxa"/>
              <w:bottom w:w="0" w:type="dxa"/>
              <w:right w:w="108" w:type="dxa"/>
            </w:tcMar>
          </w:tcPr>
          <w:p w14:paraId="361F281C" w14:textId="77777777" w:rsidR="00526A9D" w:rsidRDefault="00526A9D" w:rsidP="006A5A56">
            <w:pPr>
              <w:widowControl/>
              <w:tabs>
                <w:tab w:val="left" w:pos="1940"/>
              </w:tabs>
              <w:ind w:left="162" w:hanging="193"/>
              <w:rPr>
                <w:rFonts w:eastAsia="Batang"/>
                <w:b/>
                <w:sz w:val="20"/>
                <w:lang w:eastAsia="ko-KR"/>
              </w:rPr>
            </w:pPr>
            <w:r w:rsidRPr="003C101A">
              <w:rPr>
                <w:rFonts w:eastAsia="Batang"/>
                <w:b/>
                <w:sz w:val="20"/>
                <w:lang w:eastAsia="ko-KR"/>
              </w:rPr>
              <w:t>Mission Statement</w:t>
            </w:r>
          </w:p>
          <w:p w14:paraId="361F281D" w14:textId="77777777" w:rsidR="00526A9D" w:rsidRDefault="00526A9D" w:rsidP="006A5A56">
            <w:pPr>
              <w:widowControl/>
              <w:autoSpaceDE w:val="0"/>
              <w:autoSpaceDN w:val="0"/>
              <w:adjustRightInd w:val="0"/>
              <w:rPr>
                <w:bCs/>
                <w:sz w:val="20"/>
                <w:szCs w:val="22"/>
              </w:rPr>
            </w:pPr>
            <w:r w:rsidRPr="002C442F">
              <w:rPr>
                <w:sz w:val="20"/>
                <w:szCs w:val="22"/>
              </w:rPr>
              <w:t xml:space="preserve">PVPA offers its students </w:t>
            </w:r>
            <w:r w:rsidRPr="002C442F">
              <w:rPr>
                <w:bCs/>
                <w:sz w:val="20"/>
                <w:szCs w:val="22"/>
              </w:rPr>
              <w:t xml:space="preserve">intensive exposure to the performing arts </w:t>
            </w:r>
            <w:r w:rsidRPr="002C442F">
              <w:rPr>
                <w:sz w:val="20"/>
                <w:szCs w:val="22"/>
              </w:rPr>
              <w:t xml:space="preserve">within the context of an </w:t>
            </w:r>
            <w:r w:rsidRPr="002C442F">
              <w:rPr>
                <w:bCs/>
                <w:sz w:val="20"/>
                <w:szCs w:val="22"/>
              </w:rPr>
              <w:t>excellent</w:t>
            </w:r>
            <w:r>
              <w:rPr>
                <w:bCs/>
                <w:sz w:val="20"/>
                <w:szCs w:val="22"/>
              </w:rPr>
              <w:t xml:space="preserve"> </w:t>
            </w:r>
            <w:r w:rsidRPr="002C442F">
              <w:rPr>
                <w:bCs/>
                <w:sz w:val="20"/>
                <w:szCs w:val="22"/>
              </w:rPr>
              <w:t>college preparatory curriculum</w:t>
            </w:r>
            <w:r w:rsidRPr="002C442F">
              <w:rPr>
                <w:sz w:val="20"/>
                <w:szCs w:val="22"/>
              </w:rPr>
              <w:t>.</w:t>
            </w:r>
          </w:p>
        </w:tc>
      </w:tr>
    </w:tbl>
    <w:p w14:paraId="361F281F" w14:textId="77777777" w:rsidR="00B04FCE" w:rsidRDefault="00B04FCE" w:rsidP="00B04FCE">
      <w:pPr>
        <w:pStyle w:val="BodyText2"/>
        <w:spacing w:after="0"/>
        <w:ind w:left="0" w:right="-360"/>
        <w:rPr>
          <w:b/>
          <w:sz w:val="24"/>
          <w:szCs w:val="24"/>
          <w:u w:val="single"/>
        </w:rPr>
      </w:pPr>
    </w:p>
    <w:p w14:paraId="361F2820" w14:textId="77777777" w:rsidR="00A56C5C" w:rsidRDefault="00A56C5C" w:rsidP="00A56C5C">
      <w:r>
        <w:t xml:space="preserve">The February 10, 2016 memorandum to the Board of Elementary and Secondary Education regarding </w:t>
      </w:r>
      <w:r w:rsidRPr="00860A6B">
        <w:t xml:space="preserve">Pioneer Valley Performing Arts Charter Public </w:t>
      </w:r>
      <w:r>
        <w:t>School</w:t>
      </w:r>
      <w:r w:rsidR="00C664F3">
        <w:t xml:space="preserve"> (PVPA)</w:t>
      </w:r>
      <w:r>
        <w:t xml:space="preserve"> contained an inadvertent error. The memorandum contained inaccurate information regarding alignment of the school’s assessments to the Massachusetts Curriculum Frameworks. I apologize for that error. In light of the factual correction provided by Pioneer Valley Performing Arts Charter Public School’s head of school, I have amended the conditions imposed on the school to </w:t>
      </w:r>
      <w:r w:rsidR="008E5F0C">
        <w:t xml:space="preserve">focus </w:t>
      </w:r>
      <w:r>
        <w:t xml:space="preserve">solely on academic outcomes.  </w:t>
      </w:r>
    </w:p>
    <w:p w14:paraId="361F2821" w14:textId="77777777" w:rsidR="00A56C5C" w:rsidRDefault="00A56C5C" w:rsidP="00882E7F">
      <w:pPr>
        <w:pStyle w:val="BodyText2"/>
        <w:spacing w:after="0"/>
        <w:ind w:left="0" w:right="-360"/>
        <w:rPr>
          <w:sz w:val="24"/>
          <w:szCs w:val="24"/>
        </w:rPr>
      </w:pPr>
    </w:p>
    <w:p w14:paraId="361F2822" w14:textId="77777777" w:rsidR="00B04FCE" w:rsidRPr="00882E7F" w:rsidRDefault="00B04FCE" w:rsidP="00882E7F">
      <w:pPr>
        <w:pStyle w:val="BodyText2"/>
        <w:spacing w:after="0"/>
        <w:ind w:left="0" w:right="-360"/>
        <w:rPr>
          <w:sz w:val="24"/>
          <w:szCs w:val="24"/>
        </w:rPr>
      </w:pPr>
      <w:r>
        <w:rPr>
          <w:sz w:val="24"/>
          <w:szCs w:val="24"/>
        </w:rPr>
        <w:t xml:space="preserve">The renewal of the charter of </w:t>
      </w:r>
      <w:r w:rsidR="00C664F3">
        <w:rPr>
          <w:sz w:val="24"/>
          <w:szCs w:val="24"/>
        </w:rPr>
        <w:t>PVPA</w:t>
      </w:r>
      <w:r>
        <w:rPr>
          <w:sz w:val="24"/>
          <w:szCs w:val="24"/>
        </w:rPr>
        <w:t xml:space="preserve"> is explicitly conditioned as follows. Failure to meet these conditions may result in the Board placing PVPA on probation, revoking its charter, or imposing additional conditions on its charter. </w:t>
      </w:r>
      <w:r>
        <w:br/>
      </w:r>
    </w:p>
    <w:p w14:paraId="361F2823" w14:textId="77777777" w:rsidR="00B04FCE" w:rsidRDefault="00B04FCE" w:rsidP="00B04FCE">
      <w:pPr>
        <w:pStyle w:val="ListParagraph"/>
        <w:numPr>
          <w:ilvl w:val="0"/>
          <w:numId w:val="14"/>
        </w:numPr>
        <w:tabs>
          <w:tab w:val="left" w:pos="1350"/>
        </w:tabs>
        <w:contextualSpacing/>
      </w:pPr>
      <w:r w:rsidRPr="00115A3D">
        <w:t xml:space="preserve">Pioneer Valley Performing Arts Charter Public School must demonstrate that it is an academic success by </w:t>
      </w:r>
      <w:r w:rsidRPr="00FE72D8">
        <w:t xml:space="preserve">December </w:t>
      </w:r>
      <w:r w:rsidR="00D81EBC">
        <w:t xml:space="preserve">31, </w:t>
      </w:r>
      <w:r w:rsidRPr="00FE72D8">
        <w:t>201</w:t>
      </w:r>
      <w:r>
        <w:t>7</w:t>
      </w:r>
      <w:r w:rsidRPr="00115A3D">
        <w:t xml:space="preserve"> by </w:t>
      </w:r>
      <w:r>
        <w:t>demonstrating significant and sustained</w:t>
      </w:r>
      <w:r w:rsidRPr="00115A3D">
        <w:t xml:space="preserve"> academic improvement in mathematics.</w:t>
      </w:r>
    </w:p>
    <w:p w14:paraId="361F2824" w14:textId="77777777" w:rsidR="00B04FCE" w:rsidRPr="00B04FCE" w:rsidRDefault="00B04FCE" w:rsidP="00B04FCE">
      <w:pPr>
        <w:pStyle w:val="ListParagraph"/>
        <w:tabs>
          <w:tab w:val="left" w:pos="1350"/>
        </w:tabs>
        <w:contextualSpacing/>
      </w:pPr>
    </w:p>
    <w:p w14:paraId="361F2825" w14:textId="77777777" w:rsidR="006318AF" w:rsidRDefault="006318AF">
      <w:pPr>
        <w:widowControl/>
        <w:rPr>
          <w:b/>
          <w:u w:val="single"/>
        </w:rPr>
      </w:pPr>
      <w:r>
        <w:rPr>
          <w:b/>
          <w:u w:val="single"/>
        </w:rPr>
        <w:br w:type="page"/>
      </w:r>
    </w:p>
    <w:p w14:paraId="361F2826" w14:textId="77777777" w:rsidR="00336FFA" w:rsidRPr="00502865" w:rsidRDefault="00336FFA" w:rsidP="00336FFA">
      <w:pPr>
        <w:widowControl/>
        <w:spacing w:after="200" w:line="276" w:lineRule="auto"/>
        <w:rPr>
          <w:b/>
          <w:u w:val="single"/>
        </w:rPr>
      </w:pPr>
      <w:r>
        <w:rPr>
          <w:b/>
          <w:u w:val="single"/>
        </w:rPr>
        <w:lastRenderedPageBreak/>
        <w:t>UP Academy Charter School of Boston</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336FFA" w:rsidRPr="003C101A" w14:paraId="361F2828" w14:textId="77777777" w:rsidTr="00336FFA">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361F2827" w14:textId="77777777" w:rsidR="00336FFA" w:rsidRPr="00AC5077" w:rsidRDefault="00336FFA" w:rsidP="00336FFA">
            <w:pPr>
              <w:rPr>
                <w:rFonts w:eastAsia="Batang"/>
                <w:b/>
                <w:bCs/>
                <w:i/>
                <w:sz w:val="28"/>
                <w:lang w:eastAsia="ko-KR"/>
              </w:rPr>
            </w:pPr>
            <w:r w:rsidRPr="00AC5077">
              <w:rPr>
                <w:b/>
              </w:rPr>
              <w:t>UP Academy</w:t>
            </w:r>
            <w:r>
              <w:rPr>
                <w:b/>
              </w:rPr>
              <w:t xml:space="preserve"> Charter School of </w:t>
            </w:r>
            <w:r w:rsidRPr="00AC5077">
              <w:rPr>
                <w:b/>
              </w:rPr>
              <w:t>Boston</w:t>
            </w:r>
          </w:p>
        </w:tc>
      </w:tr>
      <w:tr w:rsidR="00336FFA" w:rsidRPr="003C101A" w14:paraId="361F282E" w14:textId="77777777" w:rsidTr="00336FFA">
        <w:trPr>
          <w:trHeight w:val="700"/>
        </w:trPr>
        <w:tc>
          <w:tcPr>
            <w:tcW w:w="2970" w:type="dxa"/>
            <w:shd w:val="clear" w:color="auto" w:fill="F2F2F2"/>
            <w:tcMar>
              <w:top w:w="0" w:type="dxa"/>
              <w:left w:w="108" w:type="dxa"/>
              <w:bottom w:w="0" w:type="dxa"/>
              <w:right w:w="108" w:type="dxa"/>
            </w:tcMar>
            <w:vAlign w:val="center"/>
          </w:tcPr>
          <w:p w14:paraId="361F2829"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361F282A"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14:paraId="361F282B"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Horace Mann</w:t>
            </w:r>
          </w:p>
        </w:tc>
        <w:tc>
          <w:tcPr>
            <w:tcW w:w="2250" w:type="dxa"/>
            <w:shd w:val="clear" w:color="auto" w:fill="F2F2F2"/>
            <w:tcMar>
              <w:top w:w="0" w:type="dxa"/>
              <w:left w:w="108" w:type="dxa"/>
              <w:bottom w:w="0" w:type="dxa"/>
              <w:right w:w="108" w:type="dxa"/>
            </w:tcMar>
            <w:vAlign w:val="center"/>
          </w:tcPr>
          <w:p w14:paraId="361F282C"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14:paraId="361F282D"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Boston</w:t>
            </w:r>
          </w:p>
        </w:tc>
      </w:tr>
      <w:tr w:rsidR="00336FFA" w:rsidRPr="003C101A" w14:paraId="361F2834" w14:textId="77777777" w:rsidTr="00336FFA">
        <w:trPr>
          <w:trHeight w:val="503"/>
        </w:trPr>
        <w:tc>
          <w:tcPr>
            <w:tcW w:w="2970" w:type="dxa"/>
            <w:shd w:val="clear" w:color="auto" w:fill="F2F2F2"/>
            <w:tcMar>
              <w:top w:w="0" w:type="dxa"/>
              <w:left w:w="108" w:type="dxa"/>
              <w:bottom w:w="0" w:type="dxa"/>
              <w:right w:w="108" w:type="dxa"/>
            </w:tcMar>
            <w:vAlign w:val="center"/>
          </w:tcPr>
          <w:p w14:paraId="361F282F"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14:paraId="361F2830"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14:paraId="361F2831"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361F2832"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61F2833"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NA</w:t>
            </w:r>
          </w:p>
        </w:tc>
      </w:tr>
      <w:tr w:rsidR="00336FFA" w:rsidRPr="003C101A" w14:paraId="361F283A" w14:textId="77777777" w:rsidTr="00336FFA">
        <w:trPr>
          <w:trHeight w:val="291"/>
        </w:trPr>
        <w:tc>
          <w:tcPr>
            <w:tcW w:w="2970" w:type="dxa"/>
            <w:shd w:val="clear" w:color="auto" w:fill="F2F2F2"/>
            <w:tcMar>
              <w:top w:w="0" w:type="dxa"/>
              <w:left w:w="108" w:type="dxa"/>
              <w:bottom w:w="0" w:type="dxa"/>
              <w:right w:w="108" w:type="dxa"/>
            </w:tcMar>
            <w:vAlign w:val="center"/>
          </w:tcPr>
          <w:p w14:paraId="361F2835"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14:paraId="361F2836"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2011</w:t>
            </w:r>
          </w:p>
        </w:tc>
        <w:tc>
          <w:tcPr>
            <w:tcW w:w="2250" w:type="dxa"/>
            <w:shd w:val="clear" w:color="auto" w:fill="F2F2F2"/>
            <w:tcMar>
              <w:top w:w="0" w:type="dxa"/>
              <w:left w:w="108" w:type="dxa"/>
              <w:bottom w:w="0" w:type="dxa"/>
              <w:right w:w="108" w:type="dxa"/>
            </w:tcMar>
            <w:vAlign w:val="center"/>
          </w:tcPr>
          <w:p w14:paraId="361F2837"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361F2838" w14:textId="77777777" w:rsidR="00336FFA" w:rsidRPr="003C101A" w:rsidRDefault="00336FFA" w:rsidP="00336FF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61F2839"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NA</w:t>
            </w:r>
          </w:p>
        </w:tc>
      </w:tr>
      <w:tr w:rsidR="00336FFA" w:rsidRPr="003C101A" w14:paraId="361F283F" w14:textId="77777777" w:rsidTr="00336FFA">
        <w:trPr>
          <w:trHeight w:val="358"/>
        </w:trPr>
        <w:tc>
          <w:tcPr>
            <w:tcW w:w="2970" w:type="dxa"/>
            <w:shd w:val="clear" w:color="auto" w:fill="F2F2F2"/>
            <w:tcMar>
              <w:top w:w="0" w:type="dxa"/>
              <w:left w:w="108" w:type="dxa"/>
              <w:bottom w:w="0" w:type="dxa"/>
              <w:right w:w="108" w:type="dxa"/>
            </w:tcMar>
            <w:vAlign w:val="center"/>
          </w:tcPr>
          <w:p w14:paraId="361F283B"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14:paraId="361F283C"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540</w:t>
            </w:r>
          </w:p>
        </w:tc>
        <w:tc>
          <w:tcPr>
            <w:tcW w:w="2250" w:type="dxa"/>
            <w:shd w:val="clear" w:color="auto" w:fill="F2F2F2"/>
            <w:tcMar>
              <w:top w:w="0" w:type="dxa"/>
              <w:left w:w="108" w:type="dxa"/>
              <w:bottom w:w="0" w:type="dxa"/>
              <w:right w:w="108" w:type="dxa"/>
            </w:tcMar>
            <w:vAlign w:val="center"/>
          </w:tcPr>
          <w:p w14:paraId="361F283D" w14:textId="77777777" w:rsidR="00336FFA" w:rsidRPr="003C101A" w:rsidRDefault="00336FFA" w:rsidP="00336FFA">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14:paraId="361F283E"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466</w:t>
            </w:r>
          </w:p>
        </w:tc>
      </w:tr>
      <w:tr w:rsidR="00336FFA" w:rsidRPr="003C101A" w14:paraId="361F2844" w14:textId="77777777" w:rsidTr="00336FFA">
        <w:trPr>
          <w:trHeight w:val="520"/>
        </w:trPr>
        <w:tc>
          <w:tcPr>
            <w:tcW w:w="2970" w:type="dxa"/>
            <w:shd w:val="clear" w:color="auto" w:fill="F2F2F2"/>
            <w:tcMar>
              <w:top w:w="0" w:type="dxa"/>
              <w:left w:w="108" w:type="dxa"/>
              <w:bottom w:w="0" w:type="dxa"/>
              <w:right w:w="108" w:type="dxa"/>
            </w:tcMar>
            <w:vAlign w:val="center"/>
          </w:tcPr>
          <w:p w14:paraId="361F2840" w14:textId="77777777" w:rsidR="00336FFA" w:rsidRPr="003C101A" w:rsidRDefault="00336FFA" w:rsidP="00336FFA">
            <w:pPr>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14:paraId="361F2841"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6-8</w:t>
            </w:r>
          </w:p>
        </w:tc>
        <w:tc>
          <w:tcPr>
            <w:tcW w:w="2250" w:type="dxa"/>
            <w:shd w:val="clear" w:color="auto" w:fill="F2F2F2"/>
            <w:tcMar>
              <w:top w:w="0" w:type="dxa"/>
              <w:left w:w="108" w:type="dxa"/>
              <w:bottom w:w="0" w:type="dxa"/>
              <w:right w:w="108" w:type="dxa"/>
            </w:tcMar>
            <w:vAlign w:val="center"/>
          </w:tcPr>
          <w:p w14:paraId="361F2842" w14:textId="77777777" w:rsidR="00336FFA" w:rsidRPr="003C101A" w:rsidRDefault="00336FFA" w:rsidP="00336FFA">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14:paraId="361F2843"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6-8</w:t>
            </w:r>
          </w:p>
        </w:tc>
      </w:tr>
      <w:tr w:rsidR="00336FFA" w:rsidRPr="003C101A" w14:paraId="361F2849" w14:textId="77777777" w:rsidTr="00336FFA">
        <w:trPr>
          <w:trHeight w:val="520"/>
        </w:trPr>
        <w:tc>
          <w:tcPr>
            <w:tcW w:w="2970" w:type="dxa"/>
            <w:shd w:val="clear" w:color="auto" w:fill="F2F2F2"/>
            <w:tcMar>
              <w:top w:w="0" w:type="dxa"/>
              <w:left w:w="108" w:type="dxa"/>
              <w:bottom w:w="0" w:type="dxa"/>
              <w:right w:w="108" w:type="dxa"/>
            </w:tcMar>
            <w:vAlign w:val="center"/>
          </w:tcPr>
          <w:p w14:paraId="361F2845" w14:textId="77777777" w:rsidR="00336FFA" w:rsidRPr="003C101A" w:rsidRDefault="00336FFA" w:rsidP="00336FFA">
            <w:pPr>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14:paraId="361F2846" w14:textId="77777777" w:rsidR="00336FFA" w:rsidRPr="007C6799" w:rsidRDefault="00336FFA" w:rsidP="00336FFA">
            <w:pPr>
              <w:tabs>
                <w:tab w:val="left" w:pos="1940"/>
              </w:tabs>
              <w:spacing w:before="40"/>
              <w:ind w:left="162" w:hanging="193"/>
              <w:rPr>
                <w:rFonts w:eastAsia="Batang"/>
                <w:sz w:val="20"/>
                <w:lang w:eastAsia="ko-KR"/>
              </w:rPr>
            </w:pPr>
            <w:r>
              <w:rPr>
                <w:rFonts w:eastAsia="Batang"/>
                <w:sz w:val="20"/>
                <w:lang w:eastAsia="ko-KR"/>
              </w:rPr>
              <w:t>130</w:t>
            </w:r>
          </w:p>
        </w:tc>
        <w:tc>
          <w:tcPr>
            <w:tcW w:w="2250" w:type="dxa"/>
            <w:shd w:val="clear" w:color="auto" w:fill="F2F2F2"/>
            <w:tcMar>
              <w:top w:w="0" w:type="dxa"/>
              <w:left w:w="108" w:type="dxa"/>
              <w:bottom w:w="0" w:type="dxa"/>
              <w:right w:w="108" w:type="dxa"/>
            </w:tcMar>
            <w:vAlign w:val="center"/>
          </w:tcPr>
          <w:p w14:paraId="361F2847" w14:textId="77777777" w:rsidR="00336FFA" w:rsidRDefault="00336FFA" w:rsidP="00336FFA">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14:paraId="361F2848" w14:textId="77777777" w:rsidR="00336FFA" w:rsidRPr="007C6799" w:rsidRDefault="00336FFA" w:rsidP="00336FFA">
            <w:pPr>
              <w:tabs>
                <w:tab w:val="left" w:pos="1940"/>
              </w:tabs>
              <w:spacing w:before="40" w:after="40"/>
              <w:ind w:left="162" w:hanging="193"/>
              <w:rPr>
                <w:rFonts w:eastAsia="Batang"/>
                <w:sz w:val="20"/>
                <w:lang w:eastAsia="ko-KR"/>
              </w:rPr>
            </w:pPr>
            <w:r>
              <w:rPr>
                <w:rFonts w:eastAsia="Batang"/>
                <w:sz w:val="20"/>
                <w:lang w:eastAsia="ko-KR"/>
              </w:rPr>
              <w:t>5</w:t>
            </w:r>
          </w:p>
        </w:tc>
      </w:tr>
      <w:tr w:rsidR="00336FFA" w:rsidRPr="003C101A" w14:paraId="361F284C" w14:textId="77777777" w:rsidTr="00336FFA">
        <w:trPr>
          <w:trHeight w:val="1043"/>
        </w:trPr>
        <w:tc>
          <w:tcPr>
            <w:tcW w:w="9900" w:type="dxa"/>
            <w:gridSpan w:val="4"/>
            <w:shd w:val="clear" w:color="auto" w:fill="F2F2F2"/>
            <w:tcMar>
              <w:top w:w="0" w:type="dxa"/>
              <w:left w:w="108" w:type="dxa"/>
              <w:bottom w:w="0" w:type="dxa"/>
              <w:right w:w="108" w:type="dxa"/>
            </w:tcMar>
          </w:tcPr>
          <w:p w14:paraId="361F284A" w14:textId="77777777" w:rsidR="00336FFA" w:rsidRDefault="00336FFA" w:rsidP="00336FFA">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361F284B" w14:textId="77777777" w:rsidR="00336FFA" w:rsidRPr="00AA0B42" w:rsidRDefault="00336FFA" w:rsidP="00336FFA">
            <w:pPr>
              <w:tabs>
                <w:tab w:val="left" w:pos="1940"/>
              </w:tabs>
              <w:spacing w:before="120" w:after="40"/>
              <w:ind w:left="72"/>
              <w:rPr>
                <w:rFonts w:eastAsia="Batang"/>
                <w:sz w:val="20"/>
                <w:lang w:eastAsia="ko-KR"/>
              </w:rPr>
            </w:pPr>
            <w:r w:rsidRPr="00AA0B42">
              <w:rPr>
                <w:rFonts w:eastAsia="Batang"/>
                <w:sz w:val="20"/>
                <w:lang w:eastAsia="ko-KR"/>
              </w:rPr>
              <w:t>UP Academy will ensure that its students acquire the knowledge, skills, and strength of character necessary to succeed on the path to college and to achieve their full potential.</w:t>
            </w:r>
          </w:p>
        </w:tc>
      </w:tr>
    </w:tbl>
    <w:p w14:paraId="361F284D" w14:textId="77777777" w:rsidR="009003E3" w:rsidRPr="00B96BD8" w:rsidRDefault="009003E3" w:rsidP="00B96BD8">
      <w:pPr>
        <w:widowControl/>
        <w:rPr>
          <w:b/>
          <w:u w:val="single"/>
        </w:rPr>
      </w:pPr>
    </w:p>
    <w:p w14:paraId="361F284E" w14:textId="77777777" w:rsidR="00045CBB" w:rsidRDefault="00045CBB">
      <w:pPr>
        <w:pStyle w:val="BodyText2"/>
        <w:spacing w:after="0"/>
        <w:ind w:left="0" w:right="-360"/>
        <w:jc w:val="center"/>
        <w:rPr>
          <w:sz w:val="24"/>
          <w:szCs w:val="24"/>
        </w:rPr>
      </w:pPr>
      <w:r>
        <w:rPr>
          <w:sz w:val="24"/>
          <w:szCs w:val="24"/>
        </w:rPr>
        <w:t>**************</w:t>
      </w:r>
    </w:p>
    <w:p w14:paraId="361F284F" w14:textId="77777777" w:rsidR="00045CBB" w:rsidRDefault="00045CBB">
      <w:pPr>
        <w:pStyle w:val="BodyText"/>
        <w:spacing w:after="0"/>
        <w:ind w:right="-360"/>
        <w:rPr>
          <w:sz w:val="24"/>
          <w:szCs w:val="24"/>
        </w:rPr>
      </w:pPr>
    </w:p>
    <w:p w14:paraId="361F2850" w14:textId="77777777" w:rsidR="00045CBB" w:rsidRDefault="00045CBB" w:rsidP="0014411D">
      <w:pPr>
        <w:pStyle w:val="BodyText"/>
        <w:spacing w:after="0"/>
        <w:ind w:right="-360"/>
      </w:pPr>
      <w:r>
        <w:rPr>
          <w:sz w:val="24"/>
          <w:szCs w:val="24"/>
        </w:rPr>
        <w:t>If you have any questions or require additional information, please contact Cliff Chuang, Associate Commissioner, at 781-338-3222; Jeff Wulfson, Deputy Commissioner, at 781-338-6500; or me.</w:t>
      </w:r>
      <w:r>
        <w:rPr>
          <w:b/>
          <w:bCs/>
          <w:sz w:val="24"/>
          <w:szCs w:val="24"/>
        </w:rPr>
        <w:t xml:space="preserve"> </w:t>
      </w:r>
    </w:p>
    <w:p w14:paraId="361F2851" w14:textId="77777777" w:rsidR="00045CBB" w:rsidRDefault="00045CBB">
      <w:pPr>
        <w:ind w:left="1440" w:hanging="1440"/>
      </w:pPr>
    </w:p>
    <w:sectPr w:rsidR="00045CBB" w:rsidSect="00590867">
      <w:pgSz w:w="12240" w:h="15840" w:code="1"/>
      <w:pgMar w:top="1440" w:right="1440" w:bottom="1440" w:left="1440" w:header="1440" w:footer="975" w:gutter="0"/>
      <w:pgNumType w:start="3"/>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F285C" w14:textId="77777777" w:rsidR="004A40B0" w:rsidRDefault="004A40B0">
      <w:r>
        <w:separator/>
      </w:r>
    </w:p>
  </w:endnote>
  <w:endnote w:type="continuationSeparator" w:id="0">
    <w:p w14:paraId="361F285D" w14:textId="77777777" w:rsidR="004A40B0" w:rsidRDefault="004A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285E" w14:textId="77777777" w:rsidR="00590867" w:rsidRDefault="00590867">
    <w:pPr>
      <w:pStyle w:val="Footer"/>
      <w:jc w:val="right"/>
    </w:pPr>
  </w:p>
  <w:p w14:paraId="361F285F" w14:textId="77777777" w:rsidR="00590867" w:rsidRDefault="00590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1640"/>
      <w:docPartObj>
        <w:docPartGallery w:val="Page Numbers (Bottom of Page)"/>
        <w:docPartUnique/>
      </w:docPartObj>
    </w:sdtPr>
    <w:sdtEndPr/>
    <w:sdtContent>
      <w:p w14:paraId="361F2860" w14:textId="77777777" w:rsidR="00590867" w:rsidRDefault="00D902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1F2861" w14:textId="77777777" w:rsidR="00590867" w:rsidRDefault="00590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2862" w14:textId="77777777" w:rsidR="006A5A56" w:rsidRDefault="00107CC6">
    <w:pPr>
      <w:pStyle w:val="Footer"/>
      <w:framePr w:wrap="auto" w:vAnchor="text" w:hAnchor="margin" w:xAlign="center" w:y="1"/>
      <w:rPr>
        <w:rStyle w:val="PageNumber"/>
      </w:rPr>
    </w:pPr>
    <w:r>
      <w:rPr>
        <w:rStyle w:val="PageNumber"/>
      </w:rPr>
      <w:fldChar w:fldCharType="begin"/>
    </w:r>
    <w:r w:rsidR="006A5A56">
      <w:rPr>
        <w:rStyle w:val="PageNumber"/>
      </w:rPr>
      <w:instrText xml:space="preserve">PAGE  </w:instrText>
    </w:r>
    <w:r>
      <w:rPr>
        <w:rStyle w:val="PageNumber"/>
      </w:rPr>
      <w:fldChar w:fldCharType="separate"/>
    </w:r>
    <w:r w:rsidR="00590867">
      <w:rPr>
        <w:rStyle w:val="PageNumber"/>
        <w:noProof/>
      </w:rPr>
      <w:t>2</w:t>
    </w:r>
    <w:r>
      <w:rPr>
        <w:rStyle w:val="PageNumber"/>
      </w:rPr>
      <w:fldChar w:fldCharType="end"/>
    </w:r>
  </w:p>
  <w:p w14:paraId="361F2863" w14:textId="77777777" w:rsidR="006A5A56" w:rsidRDefault="006A5A56">
    <w:pPr>
      <w:pStyle w:val="Footer"/>
      <w:jc w:val="right"/>
    </w:pPr>
  </w:p>
  <w:p w14:paraId="361F2864" w14:textId="77777777" w:rsidR="006A5A56" w:rsidRDefault="006A5A5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1641"/>
      <w:docPartObj>
        <w:docPartGallery w:val="Page Numbers (Bottom of Page)"/>
        <w:docPartUnique/>
      </w:docPartObj>
    </w:sdtPr>
    <w:sdtEndPr/>
    <w:sdtContent>
      <w:p w14:paraId="361F2865" w14:textId="77777777" w:rsidR="00590867" w:rsidRDefault="00D9026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61F2866" w14:textId="77777777" w:rsidR="006A5A56" w:rsidRDefault="006A5A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285A" w14:textId="77777777" w:rsidR="004A40B0" w:rsidRDefault="004A40B0">
      <w:r>
        <w:separator/>
      </w:r>
    </w:p>
  </w:footnote>
  <w:footnote w:type="continuationSeparator" w:id="0">
    <w:p w14:paraId="361F285B" w14:textId="77777777" w:rsidR="004A40B0" w:rsidRDefault="004A40B0">
      <w:r>
        <w:continuationSeparator/>
      </w:r>
    </w:p>
  </w:footnote>
  <w:footnote w:id="1">
    <w:p w14:paraId="361F2867" w14:textId="77777777" w:rsidR="006A5A56" w:rsidRDefault="006A5A56" w:rsidP="00336FFA">
      <w:pPr>
        <w:pStyle w:val="FootnoteText"/>
      </w:pPr>
      <w:r w:rsidRPr="006211FA">
        <w:rPr>
          <w:rStyle w:val="FootnoteReference"/>
          <w:vertAlign w:val="superscript"/>
        </w:rPr>
        <w:footnoteRef/>
      </w:r>
      <w:r>
        <w:t xml:space="preserve"> The school’s enrollment has increased since its October 1, 2015 SIMS data submission. On October 1, 2015, Phoenix Chelsea enrolled 155 students. As of January 26, 2016, the school reports an enrollment of 196 students.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305F"/>
    <w:multiLevelType w:val="hybridMultilevel"/>
    <w:tmpl w:val="E154DB02"/>
    <w:lvl w:ilvl="0" w:tplc="42B81548">
      <w:start w:val="1"/>
      <w:numFmt w:val="decimal"/>
      <w:lvlText w:val="%1."/>
      <w:lvlJc w:val="left"/>
      <w:pPr>
        <w:ind w:left="482" w:hanging="360"/>
      </w:pPr>
      <w:rPr>
        <w:rFonts w:ascii="Times New Roman" w:hAnsi="Times New Roman" w:cs="Times New Roman" w:hint="default"/>
        <w:b/>
        <w:bCs/>
      </w:rPr>
    </w:lvl>
    <w:lvl w:ilvl="1" w:tplc="04090019">
      <w:start w:val="1"/>
      <w:numFmt w:val="lowerLetter"/>
      <w:lvlText w:val="%2."/>
      <w:lvlJc w:val="left"/>
      <w:pPr>
        <w:ind w:left="1501" w:hanging="360"/>
      </w:pPr>
      <w:rPr>
        <w:rFonts w:ascii="Times New Roman" w:hAnsi="Times New Roman" w:cs="Times New Roman"/>
      </w:rPr>
    </w:lvl>
    <w:lvl w:ilvl="2" w:tplc="0409001B">
      <w:start w:val="1"/>
      <w:numFmt w:val="lowerRoman"/>
      <w:lvlText w:val="%3."/>
      <w:lvlJc w:val="right"/>
      <w:pPr>
        <w:ind w:left="2221" w:hanging="180"/>
      </w:pPr>
      <w:rPr>
        <w:rFonts w:ascii="Times New Roman" w:hAnsi="Times New Roman" w:cs="Times New Roman"/>
      </w:rPr>
    </w:lvl>
    <w:lvl w:ilvl="3" w:tplc="0409000F">
      <w:start w:val="1"/>
      <w:numFmt w:val="decimal"/>
      <w:lvlText w:val="%4."/>
      <w:lvlJc w:val="left"/>
      <w:pPr>
        <w:ind w:left="2941" w:hanging="360"/>
      </w:pPr>
      <w:rPr>
        <w:rFonts w:ascii="Times New Roman" w:hAnsi="Times New Roman" w:cs="Times New Roman"/>
      </w:rPr>
    </w:lvl>
    <w:lvl w:ilvl="4" w:tplc="04090019">
      <w:start w:val="1"/>
      <w:numFmt w:val="lowerLetter"/>
      <w:lvlText w:val="%5."/>
      <w:lvlJc w:val="left"/>
      <w:pPr>
        <w:ind w:left="3661" w:hanging="360"/>
      </w:pPr>
      <w:rPr>
        <w:rFonts w:ascii="Times New Roman" w:hAnsi="Times New Roman" w:cs="Times New Roman"/>
      </w:rPr>
    </w:lvl>
    <w:lvl w:ilvl="5" w:tplc="0409001B">
      <w:start w:val="1"/>
      <w:numFmt w:val="lowerRoman"/>
      <w:lvlText w:val="%6."/>
      <w:lvlJc w:val="right"/>
      <w:pPr>
        <w:ind w:left="4381" w:hanging="180"/>
      </w:pPr>
      <w:rPr>
        <w:rFonts w:ascii="Times New Roman" w:hAnsi="Times New Roman" w:cs="Times New Roman"/>
      </w:rPr>
    </w:lvl>
    <w:lvl w:ilvl="6" w:tplc="0409000F">
      <w:start w:val="1"/>
      <w:numFmt w:val="decimal"/>
      <w:lvlText w:val="%7."/>
      <w:lvlJc w:val="left"/>
      <w:pPr>
        <w:ind w:left="5101" w:hanging="360"/>
      </w:pPr>
      <w:rPr>
        <w:rFonts w:ascii="Times New Roman" w:hAnsi="Times New Roman" w:cs="Times New Roman"/>
      </w:rPr>
    </w:lvl>
    <w:lvl w:ilvl="7" w:tplc="04090019">
      <w:start w:val="1"/>
      <w:numFmt w:val="lowerLetter"/>
      <w:lvlText w:val="%8."/>
      <w:lvlJc w:val="left"/>
      <w:pPr>
        <w:ind w:left="5821" w:hanging="360"/>
      </w:pPr>
      <w:rPr>
        <w:rFonts w:ascii="Times New Roman" w:hAnsi="Times New Roman" w:cs="Times New Roman"/>
      </w:rPr>
    </w:lvl>
    <w:lvl w:ilvl="8" w:tplc="0409001B">
      <w:start w:val="1"/>
      <w:numFmt w:val="lowerRoman"/>
      <w:lvlText w:val="%9."/>
      <w:lvlJc w:val="right"/>
      <w:pPr>
        <w:ind w:left="6541" w:hanging="180"/>
      </w:pPr>
      <w:rPr>
        <w:rFonts w:ascii="Times New Roman" w:hAnsi="Times New Roman" w:cs="Times New Roman"/>
      </w:rPr>
    </w:lvl>
  </w:abstractNum>
  <w:abstractNum w:abstractNumId="1">
    <w:nsid w:val="15D420C9"/>
    <w:multiLevelType w:val="hybridMultilevel"/>
    <w:tmpl w:val="CC9C331C"/>
    <w:lvl w:ilvl="0" w:tplc="EB98DF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523CE"/>
    <w:multiLevelType w:val="hybridMultilevel"/>
    <w:tmpl w:val="BBAAFA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751BB2"/>
    <w:multiLevelType w:val="hybridMultilevel"/>
    <w:tmpl w:val="04EE57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2C7324"/>
    <w:multiLevelType w:val="hybridMultilevel"/>
    <w:tmpl w:val="19948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743F1"/>
    <w:multiLevelType w:val="hybridMultilevel"/>
    <w:tmpl w:val="7214F244"/>
    <w:lvl w:ilvl="0" w:tplc="4B9028A4">
      <w:start w:val="5"/>
      <w:numFmt w:val="decimal"/>
      <w:lvlText w:val="%1"/>
      <w:lvlJc w:val="left"/>
      <w:pPr>
        <w:ind w:left="396" w:hanging="360"/>
      </w:pPr>
      <w:rPr>
        <w:rFonts w:ascii="Times New Roman" w:hAnsi="Times New Roman" w:cs="Times New Roman" w:hint="default"/>
        <w:b/>
        <w:bCs/>
        <w:color w:val="auto"/>
      </w:rPr>
    </w:lvl>
    <w:lvl w:ilvl="1" w:tplc="04090019">
      <w:start w:val="1"/>
      <w:numFmt w:val="lowerLetter"/>
      <w:lvlText w:val="%2."/>
      <w:lvlJc w:val="left"/>
      <w:pPr>
        <w:ind w:left="1116" w:hanging="360"/>
      </w:pPr>
      <w:rPr>
        <w:rFonts w:ascii="Times New Roman" w:hAnsi="Times New Roman" w:cs="Times New Roman"/>
      </w:rPr>
    </w:lvl>
    <w:lvl w:ilvl="2" w:tplc="0409001B">
      <w:start w:val="1"/>
      <w:numFmt w:val="lowerRoman"/>
      <w:lvlText w:val="%3."/>
      <w:lvlJc w:val="right"/>
      <w:pPr>
        <w:ind w:left="1836" w:hanging="180"/>
      </w:pPr>
      <w:rPr>
        <w:rFonts w:ascii="Times New Roman" w:hAnsi="Times New Roman" w:cs="Times New Roman"/>
      </w:rPr>
    </w:lvl>
    <w:lvl w:ilvl="3" w:tplc="0409000F">
      <w:start w:val="1"/>
      <w:numFmt w:val="decimal"/>
      <w:lvlText w:val="%4."/>
      <w:lvlJc w:val="left"/>
      <w:pPr>
        <w:ind w:left="2556" w:hanging="360"/>
      </w:pPr>
      <w:rPr>
        <w:rFonts w:ascii="Times New Roman" w:hAnsi="Times New Roman" w:cs="Times New Roman"/>
      </w:rPr>
    </w:lvl>
    <w:lvl w:ilvl="4" w:tplc="04090019">
      <w:start w:val="1"/>
      <w:numFmt w:val="lowerLetter"/>
      <w:lvlText w:val="%5."/>
      <w:lvlJc w:val="left"/>
      <w:pPr>
        <w:ind w:left="3276" w:hanging="360"/>
      </w:pPr>
      <w:rPr>
        <w:rFonts w:ascii="Times New Roman" w:hAnsi="Times New Roman" w:cs="Times New Roman"/>
      </w:rPr>
    </w:lvl>
    <w:lvl w:ilvl="5" w:tplc="0409001B">
      <w:start w:val="1"/>
      <w:numFmt w:val="lowerRoman"/>
      <w:lvlText w:val="%6."/>
      <w:lvlJc w:val="right"/>
      <w:pPr>
        <w:ind w:left="3996" w:hanging="180"/>
      </w:pPr>
      <w:rPr>
        <w:rFonts w:ascii="Times New Roman" w:hAnsi="Times New Roman" w:cs="Times New Roman"/>
      </w:rPr>
    </w:lvl>
    <w:lvl w:ilvl="6" w:tplc="0409000F">
      <w:start w:val="1"/>
      <w:numFmt w:val="decimal"/>
      <w:lvlText w:val="%7."/>
      <w:lvlJc w:val="left"/>
      <w:pPr>
        <w:ind w:left="4716" w:hanging="360"/>
      </w:pPr>
      <w:rPr>
        <w:rFonts w:ascii="Times New Roman" w:hAnsi="Times New Roman" w:cs="Times New Roman"/>
      </w:rPr>
    </w:lvl>
    <w:lvl w:ilvl="7" w:tplc="04090019">
      <w:start w:val="1"/>
      <w:numFmt w:val="lowerLetter"/>
      <w:lvlText w:val="%8."/>
      <w:lvlJc w:val="left"/>
      <w:pPr>
        <w:ind w:left="5436" w:hanging="360"/>
      </w:pPr>
      <w:rPr>
        <w:rFonts w:ascii="Times New Roman" w:hAnsi="Times New Roman" w:cs="Times New Roman"/>
      </w:rPr>
    </w:lvl>
    <w:lvl w:ilvl="8" w:tplc="0409001B">
      <w:start w:val="1"/>
      <w:numFmt w:val="lowerRoman"/>
      <w:lvlText w:val="%9."/>
      <w:lvlJc w:val="right"/>
      <w:pPr>
        <w:ind w:left="6156" w:hanging="180"/>
      </w:pPr>
      <w:rPr>
        <w:rFonts w:ascii="Times New Roman" w:hAnsi="Times New Roman" w:cs="Times New Roman"/>
      </w:rPr>
    </w:lvl>
  </w:abstractNum>
  <w:abstractNum w:abstractNumId="6">
    <w:nsid w:val="240C21A9"/>
    <w:multiLevelType w:val="hybridMultilevel"/>
    <w:tmpl w:val="FD706840"/>
    <w:lvl w:ilvl="0" w:tplc="D8EC55F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3E103E24"/>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4499B"/>
    <w:multiLevelType w:val="hybridMultilevel"/>
    <w:tmpl w:val="F00EF7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60480"/>
    <w:multiLevelType w:val="hybridMultilevel"/>
    <w:tmpl w:val="6026F36C"/>
    <w:lvl w:ilvl="0" w:tplc="60C008C4">
      <w:start w:val="1"/>
      <w:numFmt w:val="decimal"/>
      <w:pStyle w:val="Findingstatement"/>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
    <w:nsid w:val="6E7310F7"/>
    <w:multiLevelType w:val="hybridMultilevel"/>
    <w:tmpl w:val="788CF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B52A5"/>
    <w:multiLevelType w:val="hybridMultilevel"/>
    <w:tmpl w:val="AAB0D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78710B"/>
    <w:multiLevelType w:val="hybridMultilevel"/>
    <w:tmpl w:val="DF020D94"/>
    <w:lvl w:ilvl="0" w:tplc="551A1EC4">
      <w:start w:val="1"/>
      <w:numFmt w:val="decimal"/>
      <w:lvlText w:val="%1."/>
      <w:lvlJc w:val="left"/>
      <w:pPr>
        <w:ind w:left="979" w:hanging="720"/>
      </w:pPr>
      <w:rPr>
        <w:rFonts w:ascii="Times New Roman" w:hAnsi="Times New Roman" w:cs="Times New Roman" w:hint="default"/>
        <w:b/>
        <w:bCs/>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758F305E"/>
    <w:multiLevelType w:val="multilevel"/>
    <w:tmpl w:val="97868D1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6"/>
  </w:num>
  <w:num w:numId="3">
    <w:abstractNumId w:val="0"/>
  </w:num>
  <w:num w:numId="4">
    <w:abstractNumId w:val="12"/>
  </w:num>
  <w:num w:numId="5">
    <w:abstractNumId w:val="5"/>
  </w:num>
  <w:num w:numId="6">
    <w:abstractNumId w:val="2"/>
  </w:num>
  <w:num w:numId="7">
    <w:abstractNumId w:val="11"/>
  </w:num>
  <w:num w:numId="8">
    <w:abstractNumId w:val="4"/>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8193">
      <o:colormenu v:ext="edit" strokecolor="non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BB"/>
    <w:rsid w:val="000164F2"/>
    <w:rsid w:val="00045CBB"/>
    <w:rsid w:val="00061925"/>
    <w:rsid w:val="00065141"/>
    <w:rsid w:val="00073F55"/>
    <w:rsid w:val="00095397"/>
    <w:rsid w:val="000D088C"/>
    <w:rsid w:val="000E426D"/>
    <w:rsid w:val="00107CC6"/>
    <w:rsid w:val="00113CB2"/>
    <w:rsid w:val="001162E3"/>
    <w:rsid w:val="00123CB0"/>
    <w:rsid w:val="0014411D"/>
    <w:rsid w:val="00176944"/>
    <w:rsid w:val="00180EC4"/>
    <w:rsid w:val="001811C5"/>
    <w:rsid w:val="001E1E69"/>
    <w:rsid w:val="00224F3E"/>
    <w:rsid w:val="0025095D"/>
    <w:rsid w:val="00272A31"/>
    <w:rsid w:val="002B2EF5"/>
    <w:rsid w:val="002C6A66"/>
    <w:rsid w:val="002F23F8"/>
    <w:rsid w:val="003079F0"/>
    <w:rsid w:val="003226E2"/>
    <w:rsid w:val="00336FFA"/>
    <w:rsid w:val="00356D22"/>
    <w:rsid w:val="00360295"/>
    <w:rsid w:val="00395326"/>
    <w:rsid w:val="003A1C0A"/>
    <w:rsid w:val="004078DC"/>
    <w:rsid w:val="0045720C"/>
    <w:rsid w:val="004578C6"/>
    <w:rsid w:val="004657F6"/>
    <w:rsid w:val="004850E3"/>
    <w:rsid w:val="004A40B0"/>
    <w:rsid w:val="004A42B5"/>
    <w:rsid w:val="004B18E7"/>
    <w:rsid w:val="004D2CB9"/>
    <w:rsid w:val="004D50DE"/>
    <w:rsid w:val="004D6448"/>
    <w:rsid w:val="00526A9D"/>
    <w:rsid w:val="00546270"/>
    <w:rsid w:val="0056459F"/>
    <w:rsid w:val="0057163A"/>
    <w:rsid w:val="0057245C"/>
    <w:rsid w:val="00590867"/>
    <w:rsid w:val="005A2F7B"/>
    <w:rsid w:val="005A74AE"/>
    <w:rsid w:val="005D6443"/>
    <w:rsid w:val="005D7AB1"/>
    <w:rsid w:val="005E3FCA"/>
    <w:rsid w:val="00626FB8"/>
    <w:rsid w:val="006318AF"/>
    <w:rsid w:val="0064030A"/>
    <w:rsid w:val="00681035"/>
    <w:rsid w:val="006817C0"/>
    <w:rsid w:val="006A5A56"/>
    <w:rsid w:val="007329A4"/>
    <w:rsid w:val="0075387B"/>
    <w:rsid w:val="007652BC"/>
    <w:rsid w:val="00780038"/>
    <w:rsid w:val="00780114"/>
    <w:rsid w:val="00794B99"/>
    <w:rsid w:val="007A2AAE"/>
    <w:rsid w:val="007A6275"/>
    <w:rsid w:val="007D119C"/>
    <w:rsid w:val="00810323"/>
    <w:rsid w:val="008514AF"/>
    <w:rsid w:val="00865E37"/>
    <w:rsid w:val="00874031"/>
    <w:rsid w:val="00882E7F"/>
    <w:rsid w:val="0089485E"/>
    <w:rsid w:val="008C0074"/>
    <w:rsid w:val="008E50F8"/>
    <w:rsid w:val="008E5F0C"/>
    <w:rsid w:val="009003E3"/>
    <w:rsid w:val="009058C9"/>
    <w:rsid w:val="0091180C"/>
    <w:rsid w:val="009122D0"/>
    <w:rsid w:val="0091335A"/>
    <w:rsid w:val="00955146"/>
    <w:rsid w:val="00992BDC"/>
    <w:rsid w:val="009946A2"/>
    <w:rsid w:val="009C69EB"/>
    <w:rsid w:val="009E2AA9"/>
    <w:rsid w:val="009F2EBC"/>
    <w:rsid w:val="00A02976"/>
    <w:rsid w:val="00A42821"/>
    <w:rsid w:val="00A53E09"/>
    <w:rsid w:val="00A56C5C"/>
    <w:rsid w:val="00A70BF0"/>
    <w:rsid w:val="00A712C2"/>
    <w:rsid w:val="00A86FB3"/>
    <w:rsid w:val="00AD233A"/>
    <w:rsid w:val="00AE0DF4"/>
    <w:rsid w:val="00AF1FFD"/>
    <w:rsid w:val="00B04FCE"/>
    <w:rsid w:val="00B256F4"/>
    <w:rsid w:val="00B47435"/>
    <w:rsid w:val="00B61A21"/>
    <w:rsid w:val="00B74FEB"/>
    <w:rsid w:val="00B82DD1"/>
    <w:rsid w:val="00B96BD8"/>
    <w:rsid w:val="00BC074E"/>
    <w:rsid w:val="00BD1819"/>
    <w:rsid w:val="00BE25A6"/>
    <w:rsid w:val="00C04126"/>
    <w:rsid w:val="00C0704A"/>
    <w:rsid w:val="00C1731D"/>
    <w:rsid w:val="00C664F3"/>
    <w:rsid w:val="00C90DA1"/>
    <w:rsid w:val="00C91BF5"/>
    <w:rsid w:val="00CA1E49"/>
    <w:rsid w:val="00CA30ED"/>
    <w:rsid w:val="00CB6E54"/>
    <w:rsid w:val="00CC6DD4"/>
    <w:rsid w:val="00D077DF"/>
    <w:rsid w:val="00D14045"/>
    <w:rsid w:val="00D669F4"/>
    <w:rsid w:val="00D73770"/>
    <w:rsid w:val="00D81EBC"/>
    <w:rsid w:val="00D90266"/>
    <w:rsid w:val="00D918AA"/>
    <w:rsid w:val="00D970C4"/>
    <w:rsid w:val="00E17545"/>
    <w:rsid w:val="00E54610"/>
    <w:rsid w:val="00E55C77"/>
    <w:rsid w:val="00E82D9A"/>
    <w:rsid w:val="00E8656F"/>
    <w:rsid w:val="00E91996"/>
    <w:rsid w:val="00EB0A3B"/>
    <w:rsid w:val="00EC61BB"/>
    <w:rsid w:val="00F05BB8"/>
    <w:rsid w:val="00F06FC7"/>
    <w:rsid w:val="00F12492"/>
    <w:rsid w:val="00F221F8"/>
    <w:rsid w:val="00F3031A"/>
    <w:rsid w:val="00F67664"/>
    <w:rsid w:val="00F71785"/>
    <w:rsid w:val="00FF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strokecolor="none"/>
    </o:shapedefaults>
    <o:shapelayout v:ext="edit">
      <o:idmap v:ext="edit" data="1"/>
    </o:shapelayout>
  </w:shapeDefaults>
  <w:decimalSymbol w:val="."/>
  <w:listSeparator w:val=","/>
  <w14:docId w14:val="361F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F4"/>
    <w:pPr>
      <w:widowControl w:val="0"/>
    </w:pPr>
    <w:rPr>
      <w:rFonts w:ascii="Times New Roman" w:hAnsi="Times New Roman" w:cs="Times New Roman"/>
      <w:sz w:val="24"/>
      <w:szCs w:val="24"/>
    </w:rPr>
  </w:style>
  <w:style w:type="paragraph" w:styleId="Heading1">
    <w:name w:val="heading 1"/>
    <w:basedOn w:val="Normal"/>
    <w:next w:val="Normal"/>
    <w:qFormat/>
    <w:rsid w:val="00AE0DF4"/>
    <w:pPr>
      <w:keepNext/>
      <w:tabs>
        <w:tab w:val="center" w:pos="4680"/>
      </w:tabs>
      <w:jc w:val="center"/>
      <w:outlineLvl w:val="0"/>
    </w:pPr>
    <w:rPr>
      <w:b/>
      <w:bCs/>
    </w:rPr>
  </w:style>
  <w:style w:type="paragraph" w:styleId="Heading2">
    <w:name w:val="heading 2"/>
    <w:basedOn w:val="Normal"/>
    <w:next w:val="Normal"/>
    <w:qFormat/>
    <w:rsid w:val="00AE0DF4"/>
    <w:pPr>
      <w:keepNext/>
      <w:ind w:left="720"/>
      <w:jc w:val="right"/>
      <w:outlineLvl w:val="1"/>
    </w:pPr>
    <w:rPr>
      <w:rFonts w:ascii="Arial" w:hAnsi="Arial" w:cs="Arial"/>
      <w:i/>
      <w:iCs/>
      <w:sz w:val="18"/>
      <w:szCs w:val="18"/>
    </w:rPr>
  </w:style>
  <w:style w:type="paragraph" w:styleId="Heading3">
    <w:name w:val="heading 3"/>
    <w:basedOn w:val="Normal"/>
    <w:next w:val="Normal"/>
    <w:qFormat/>
    <w:rsid w:val="00AE0DF4"/>
    <w:pPr>
      <w:keepNext/>
      <w:tabs>
        <w:tab w:val="left" w:pos="5400"/>
      </w:tabs>
      <w:ind w:left="720"/>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AE0DF4"/>
    <w:rPr>
      <w:rFonts w:ascii="Cambria" w:hAnsi="Cambria" w:cs="Times New Roman"/>
      <w:b/>
      <w:bCs/>
      <w:kern w:val="32"/>
      <w:sz w:val="32"/>
      <w:szCs w:val="32"/>
    </w:rPr>
  </w:style>
  <w:style w:type="character" w:customStyle="1" w:styleId="Heading2Char">
    <w:name w:val="Heading 2 Char"/>
    <w:basedOn w:val="DefaultParagraphFont"/>
    <w:semiHidden/>
    <w:locked/>
    <w:rsid w:val="00AE0DF4"/>
    <w:rPr>
      <w:rFonts w:ascii="Cambria" w:hAnsi="Cambria" w:cs="Times New Roman"/>
      <w:b/>
      <w:bCs/>
      <w:i/>
      <w:iCs/>
      <w:sz w:val="28"/>
      <w:szCs w:val="28"/>
    </w:rPr>
  </w:style>
  <w:style w:type="character" w:customStyle="1" w:styleId="Heading3Char">
    <w:name w:val="Heading 3 Char"/>
    <w:basedOn w:val="DefaultParagraphFont"/>
    <w:semiHidden/>
    <w:locked/>
    <w:rsid w:val="00AE0DF4"/>
    <w:rPr>
      <w:rFonts w:ascii="Cambria" w:hAnsi="Cambria" w:cs="Times New Roman"/>
      <w:b/>
      <w:bCs/>
      <w:sz w:val="26"/>
      <w:szCs w:val="26"/>
    </w:rPr>
  </w:style>
  <w:style w:type="character" w:styleId="FootnoteReference">
    <w:name w:val="footnote reference"/>
    <w:basedOn w:val="DefaultParagraphFont"/>
    <w:uiPriority w:val="99"/>
    <w:rsid w:val="00AE0DF4"/>
    <w:rPr>
      <w:rFonts w:cs="Times New Roman"/>
    </w:rPr>
  </w:style>
  <w:style w:type="paragraph" w:styleId="BodyText2">
    <w:name w:val="Body Text 2"/>
    <w:basedOn w:val="Normal"/>
    <w:semiHidden/>
    <w:rsid w:val="00AE0DF4"/>
    <w:pPr>
      <w:widowControl/>
      <w:spacing w:after="120"/>
      <w:ind w:left="360"/>
    </w:pPr>
    <w:rPr>
      <w:sz w:val="20"/>
      <w:szCs w:val="20"/>
    </w:rPr>
  </w:style>
  <w:style w:type="character" w:customStyle="1" w:styleId="BodyText2Char">
    <w:name w:val="Body Text 2 Char"/>
    <w:basedOn w:val="DefaultParagraphFont"/>
    <w:locked/>
    <w:rsid w:val="00AE0DF4"/>
    <w:rPr>
      <w:rFonts w:ascii="Times New Roman" w:hAnsi="Times New Roman" w:cs="Times New Roman"/>
      <w:sz w:val="24"/>
      <w:szCs w:val="24"/>
      <w:lang w:val="en-US" w:eastAsia="en-US"/>
    </w:rPr>
  </w:style>
  <w:style w:type="paragraph" w:styleId="BodyText">
    <w:name w:val="Body Text"/>
    <w:basedOn w:val="Normal"/>
    <w:semiHidden/>
    <w:rsid w:val="00AE0DF4"/>
    <w:pPr>
      <w:widowControl/>
      <w:spacing w:after="120"/>
    </w:pPr>
    <w:rPr>
      <w:sz w:val="20"/>
      <w:szCs w:val="20"/>
    </w:rPr>
  </w:style>
  <w:style w:type="character" w:customStyle="1" w:styleId="BodyTextChar">
    <w:name w:val="Body Text Char"/>
    <w:basedOn w:val="DefaultParagraphFont"/>
    <w:semiHidden/>
    <w:locked/>
    <w:rsid w:val="00AE0DF4"/>
    <w:rPr>
      <w:rFonts w:ascii="Times New Roman" w:hAnsi="Times New Roman" w:cs="Times New Roman"/>
      <w:sz w:val="24"/>
      <w:szCs w:val="24"/>
    </w:rPr>
  </w:style>
  <w:style w:type="paragraph" w:styleId="Header">
    <w:name w:val="header"/>
    <w:basedOn w:val="Normal"/>
    <w:semiHidden/>
    <w:rsid w:val="00AE0DF4"/>
    <w:pPr>
      <w:tabs>
        <w:tab w:val="center" w:pos="4320"/>
        <w:tab w:val="right" w:pos="8640"/>
      </w:tabs>
    </w:pPr>
  </w:style>
  <w:style w:type="character" w:customStyle="1" w:styleId="HeaderChar">
    <w:name w:val="Header Char"/>
    <w:basedOn w:val="DefaultParagraphFont"/>
    <w:locked/>
    <w:rsid w:val="00AE0DF4"/>
    <w:rPr>
      <w:rFonts w:ascii="Times New Roman" w:hAnsi="Times New Roman" w:cs="Times New Roman"/>
      <w:snapToGrid w:val="0"/>
      <w:sz w:val="24"/>
      <w:szCs w:val="24"/>
    </w:rPr>
  </w:style>
  <w:style w:type="paragraph" w:styleId="Footer">
    <w:name w:val="footer"/>
    <w:basedOn w:val="Normal"/>
    <w:uiPriority w:val="99"/>
    <w:rsid w:val="00AE0DF4"/>
    <w:pPr>
      <w:tabs>
        <w:tab w:val="center" w:pos="4320"/>
        <w:tab w:val="right" w:pos="8640"/>
      </w:tabs>
    </w:pPr>
  </w:style>
  <w:style w:type="character" w:customStyle="1" w:styleId="FooterChar">
    <w:name w:val="Footer Char"/>
    <w:basedOn w:val="DefaultParagraphFont"/>
    <w:uiPriority w:val="99"/>
    <w:locked/>
    <w:rsid w:val="00AE0DF4"/>
    <w:rPr>
      <w:rFonts w:ascii="Times New Roman" w:hAnsi="Times New Roman" w:cs="Times New Roman"/>
      <w:snapToGrid w:val="0"/>
      <w:sz w:val="24"/>
      <w:szCs w:val="24"/>
    </w:rPr>
  </w:style>
  <w:style w:type="character" w:styleId="PageNumber">
    <w:name w:val="page number"/>
    <w:basedOn w:val="DefaultParagraphFont"/>
    <w:semiHidden/>
    <w:rsid w:val="00AE0DF4"/>
    <w:rPr>
      <w:rFonts w:ascii="Times New Roman" w:hAnsi="Times New Roman" w:cs="Times New Roman"/>
    </w:rPr>
  </w:style>
  <w:style w:type="paragraph" w:styleId="BalloonText">
    <w:name w:val="Balloon Text"/>
    <w:basedOn w:val="Normal"/>
    <w:rsid w:val="00AE0DF4"/>
    <w:rPr>
      <w:rFonts w:ascii="Tahoma" w:hAnsi="Tahoma" w:cs="Tahoma"/>
      <w:sz w:val="16"/>
      <w:szCs w:val="16"/>
    </w:rPr>
  </w:style>
  <w:style w:type="character" w:customStyle="1" w:styleId="BalloonTextChar">
    <w:name w:val="Balloon Text Char"/>
    <w:basedOn w:val="DefaultParagraphFont"/>
    <w:semiHidden/>
    <w:locked/>
    <w:rsid w:val="00AE0DF4"/>
    <w:rPr>
      <w:rFonts w:ascii="Times New Roman" w:hAnsi="Times New Roman" w:cs="Times New Roman"/>
      <w:sz w:val="2"/>
    </w:rPr>
  </w:style>
  <w:style w:type="character" w:styleId="CommentReference">
    <w:name w:val="annotation reference"/>
    <w:basedOn w:val="DefaultParagraphFont"/>
    <w:semiHidden/>
    <w:rsid w:val="00AE0DF4"/>
    <w:rPr>
      <w:rFonts w:ascii="Times New Roman" w:hAnsi="Times New Roman" w:cs="Times New Roman"/>
      <w:sz w:val="16"/>
      <w:szCs w:val="16"/>
    </w:rPr>
  </w:style>
  <w:style w:type="paragraph" w:styleId="CommentText">
    <w:name w:val="annotation text"/>
    <w:basedOn w:val="Normal"/>
    <w:semiHidden/>
    <w:rsid w:val="00AE0DF4"/>
    <w:rPr>
      <w:sz w:val="20"/>
      <w:szCs w:val="20"/>
    </w:rPr>
  </w:style>
  <w:style w:type="character" w:customStyle="1" w:styleId="CommentTextChar">
    <w:name w:val="Comment Text Char"/>
    <w:basedOn w:val="DefaultParagraphFont"/>
    <w:semiHidden/>
    <w:locked/>
    <w:rsid w:val="00AE0DF4"/>
    <w:rPr>
      <w:rFonts w:ascii="Times New Roman" w:hAnsi="Times New Roman" w:cs="Times New Roman"/>
      <w:sz w:val="20"/>
      <w:szCs w:val="20"/>
    </w:rPr>
  </w:style>
  <w:style w:type="paragraph" w:styleId="CommentSubject">
    <w:name w:val="annotation subject"/>
    <w:basedOn w:val="CommentText"/>
    <w:next w:val="CommentText"/>
    <w:rsid w:val="00AE0DF4"/>
    <w:rPr>
      <w:b/>
      <w:bCs/>
    </w:rPr>
  </w:style>
  <w:style w:type="character" w:customStyle="1" w:styleId="CommentSubjectChar">
    <w:name w:val="Comment Subject Char"/>
    <w:basedOn w:val="CommentTextChar"/>
    <w:semiHidden/>
    <w:locked/>
    <w:rsid w:val="00AE0DF4"/>
    <w:rPr>
      <w:rFonts w:ascii="Times New Roman" w:hAnsi="Times New Roman" w:cs="Times New Roman"/>
      <w:b/>
      <w:bCs/>
      <w:sz w:val="20"/>
      <w:szCs w:val="20"/>
    </w:rPr>
  </w:style>
  <w:style w:type="paragraph" w:styleId="FootnoteText">
    <w:name w:val="footnote text"/>
    <w:basedOn w:val="Normal"/>
    <w:uiPriority w:val="99"/>
    <w:rsid w:val="00AE0DF4"/>
    <w:pPr>
      <w:widowControl/>
    </w:pPr>
    <w:rPr>
      <w:sz w:val="20"/>
      <w:szCs w:val="20"/>
    </w:rPr>
  </w:style>
  <w:style w:type="character" w:customStyle="1" w:styleId="FootnoteTextChar">
    <w:name w:val="Footnote Text Char"/>
    <w:basedOn w:val="DefaultParagraphFont"/>
    <w:uiPriority w:val="99"/>
    <w:locked/>
    <w:rsid w:val="00AE0DF4"/>
    <w:rPr>
      <w:rFonts w:ascii="Times New Roman" w:hAnsi="Times New Roman" w:cs="Times New Roman"/>
      <w:lang w:val="en-US" w:eastAsia="en-US"/>
    </w:rPr>
  </w:style>
  <w:style w:type="paragraph" w:styleId="DocumentMap">
    <w:name w:val="Document Map"/>
    <w:basedOn w:val="Normal"/>
    <w:semiHidden/>
    <w:rsid w:val="00AE0DF4"/>
    <w:pPr>
      <w:shd w:val="clear" w:color="auto" w:fill="000080"/>
    </w:pPr>
    <w:rPr>
      <w:rFonts w:ascii="Tahoma" w:hAnsi="Tahoma" w:cs="Tahoma"/>
      <w:sz w:val="20"/>
      <w:szCs w:val="20"/>
    </w:rPr>
  </w:style>
  <w:style w:type="character" w:customStyle="1" w:styleId="DocumentMapChar">
    <w:name w:val="Document Map Char"/>
    <w:basedOn w:val="DefaultParagraphFont"/>
    <w:semiHidden/>
    <w:locked/>
    <w:rsid w:val="00AE0DF4"/>
    <w:rPr>
      <w:rFonts w:ascii="Times New Roman" w:hAnsi="Times New Roman" w:cs="Times New Roman"/>
      <w:sz w:val="2"/>
    </w:rPr>
  </w:style>
  <w:style w:type="paragraph" w:customStyle="1" w:styleId="Body">
    <w:name w:val="Body"/>
    <w:basedOn w:val="Normal"/>
    <w:rsid w:val="00AE0DF4"/>
    <w:pPr>
      <w:widowControl/>
      <w:spacing w:after="120"/>
    </w:pPr>
  </w:style>
  <w:style w:type="paragraph" w:styleId="BodyTextIndent3">
    <w:name w:val="Body Text Indent 3"/>
    <w:basedOn w:val="Normal"/>
    <w:semiHidden/>
    <w:rsid w:val="00AE0DF4"/>
    <w:pPr>
      <w:spacing w:after="120"/>
      <w:ind w:left="360"/>
    </w:pPr>
    <w:rPr>
      <w:sz w:val="16"/>
      <w:szCs w:val="16"/>
    </w:rPr>
  </w:style>
  <w:style w:type="character" w:customStyle="1" w:styleId="BodyTextIndent3Char">
    <w:name w:val="Body Text Indent 3 Char"/>
    <w:basedOn w:val="DefaultParagraphFont"/>
    <w:semiHidden/>
    <w:locked/>
    <w:rsid w:val="00AE0DF4"/>
    <w:rPr>
      <w:rFonts w:ascii="Times New Roman" w:hAnsi="Times New Roman" w:cs="Times New Roman"/>
      <w:sz w:val="16"/>
      <w:szCs w:val="16"/>
    </w:rPr>
  </w:style>
  <w:style w:type="character" w:styleId="Hyperlink">
    <w:name w:val="Hyperlink"/>
    <w:basedOn w:val="DefaultParagraphFont"/>
    <w:rsid w:val="00AE0DF4"/>
    <w:rPr>
      <w:rFonts w:ascii="Times New Roman" w:hAnsi="Times New Roman" w:cs="Times New Roman"/>
      <w:color w:val="0000FF"/>
      <w:u w:val="single"/>
    </w:rPr>
  </w:style>
  <w:style w:type="paragraph" w:customStyle="1" w:styleId="Finding">
    <w:name w:val="Finding"/>
    <w:basedOn w:val="Normal"/>
    <w:autoRedefine/>
    <w:rsid w:val="00AE0DF4"/>
    <w:pPr>
      <w:keepNext/>
      <w:widowControl/>
    </w:pPr>
    <w:rPr>
      <w:i/>
      <w:iCs/>
    </w:rPr>
  </w:style>
  <w:style w:type="character" w:customStyle="1" w:styleId="FindingChar">
    <w:name w:val="Finding Char"/>
    <w:basedOn w:val="DefaultParagraphFont"/>
    <w:rsid w:val="00AE0DF4"/>
    <w:rPr>
      <w:rFonts w:ascii="Times New Roman" w:hAnsi="Times New Roman" w:cs="Times New Roman"/>
      <w:i/>
      <w:iCs/>
      <w:sz w:val="24"/>
      <w:szCs w:val="24"/>
    </w:rPr>
  </w:style>
  <w:style w:type="character" w:customStyle="1" w:styleId="BodyChar">
    <w:name w:val="Body Char"/>
    <w:basedOn w:val="DefaultParagraphFont"/>
    <w:rsid w:val="00AE0DF4"/>
    <w:rPr>
      <w:rFonts w:ascii="Times New Roman" w:hAnsi="Times New Roman" w:cs="Times New Roman"/>
      <w:sz w:val="24"/>
      <w:szCs w:val="24"/>
    </w:rPr>
  </w:style>
  <w:style w:type="character" w:styleId="Emphasis">
    <w:name w:val="Emphasis"/>
    <w:basedOn w:val="DefaultParagraphFont"/>
    <w:qFormat/>
    <w:rsid w:val="00AE0DF4"/>
    <w:rPr>
      <w:rFonts w:ascii="Times New Roman" w:hAnsi="Times New Roman" w:cs="Times New Roman"/>
      <w:i/>
      <w:iCs/>
    </w:rPr>
  </w:style>
  <w:style w:type="paragraph" w:customStyle="1" w:styleId="Findingstatement">
    <w:name w:val="Finding statement"/>
    <w:basedOn w:val="Heading3"/>
    <w:rsid w:val="00AE0DF4"/>
    <w:pPr>
      <w:keepNext w:val="0"/>
      <w:widowControl/>
      <w:numPr>
        <w:numId w:val="1"/>
      </w:numPr>
      <w:tabs>
        <w:tab w:val="clear" w:pos="5400"/>
      </w:tabs>
      <w:spacing w:after="120"/>
      <w:jc w:val="both"/>
    </w:pPr>
    <w:rPr>
      <w:rFonts w:ascii="Times New Roman" w:hAnsi="Times New Roman" w:cs="Times New Roman"/>
      <w:b/>
      <w:bCs/>
      <w:i w:val="0"/>
      <w:iCs w:val="0"/>
      <w:color w:val="000000"/>
      <w:sz w:val="24"/>
      <w:szCs w:val="24"/>
    </w:rPr>
  </w:style>
  <w:style w:type="character" w:customStyle="1" w:styleId="FindingstatementChar">
    <w:name w:val="Finding statement Char"/>
    <w:rsid w:val="00AE0DF4"/>
    <w:rPr>
      <w:b/>
      <w:color w:val="000000"/>
      <w:sz w:val="24"/>
    </w:rPr>
  </w:style>
  <w:style w:type="paragraph" w:customStyle="1" w:styleId="Default">
    <w:name w:val="Default"/>
    <w:rsid w:val="00AE0DF4"/>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semiHidden/>
    <w:rsid w:val="00AE0DF4"/>
    <w:rPr>
      <w:rFonts w:ascii="Times New Roman" w:hAnsi="Times New Roman" w:cs="Times New Roman"/>
      <w:color w:val="800080"/>
      <w:u w:val="single"/>
    </w:rPr>
  </w:style>
  <w:style w:type="paragraph" w:styleId="ListParagraph">
    <w:name w:val="List Paragraph"/>
    <w:basedOn w:val="Normal"/>
    <w:uiPriority w:val="99"/>
    <w:qFormat/>
    <w:rsid w:val="00AE0DF4"/>
    <w:pPr>
      <w:widowControl/>
      <w:ind w:left="720"/>
    </w:pPr>
  </w:style>
  <w:style w:type="character" w:customStyle="1" w:styleId="apple-converted-space">
    <w:name w:val="apple-converted-space"/>
    <w:rsid w:val="00CB6E54"/>
  </w:style>
  <w:style w:type="paragraph" w:customStyle="1" w:styleId="CoverTitleBold">
    <w:name w:val="Cover Title Bold"/>
    <w:basedOn w:val="Normal"/>
    <w:qFormat/>
    <w:rsid w:val="00356D22"/>
    <w:pPr>
      <w:widowControl/>
      <w:spacing w:after="120"/>
      <w:jc w:val="both"/>
    </w:pPr>
    <w:rPr>
      <w:rFonts w:ascii="Cambria" w:hAnsi="Cambria"/>
      <w:b/>
      <w:sz w:val="48"/>
      <w:szCs w:val="48"/>
    </w:rPr>
  </w:style>
  <w:style w:type="paragraph" w:styleId="NormalWeb">
    <w:name w:val="Normal (Web)"/>
    <w:basedOn w:val="Normal"/>
    <w:uiPriority w:val="99"/>
    <w:semiHidden/>
    <w:unhideWhenUsed/>
    <w:rsid w:val="00336FFA"/>
    <w:pPr>
      <w:widowControl/>
    </w:pPr>
    <w:rPr>
      <w:rFonts w:eastAsiaTheme="minorHAnsi"/>
    </w:rPr>
  </w:style>
  <w:style w:type="table" w:styleId="TableGrid">
    <w:name w:val="Table Grid"/>
    <w:basedOn w:val="TableNormal"/>
    <w:rsid w:val="00590867"/>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F4"/>
    <w:pPr>
      <w:widowControl w:val="0"/>
    </w:pPr>
    <w:rPr>
      <w:rFonts w:ascii="Times New Roman" w:hAnsi="Times New Roman" w:cs="Times New Roman"/>
      <w:sz w:val="24"/>
      <w:szCs w:val="24"/>
    </w:rPr>
  </w:style>
  <w:style w:type="paragraph" w:styleId="Heading1">
    <w:name w:val="heading 1"/>
    <w:basedOn w:val="Normal"/>
    <w:next w:val="Normal"/>
    <w:qFormat/>
    <w:rsid w:val="00AE0DF4"/>
    <w:pPr>
      <w:keepNext/>
      <w:tabs>
        <w:tab w:val="center" w:pos="4680"/>
      </w:tabs>
      <w:jc w:val="center"/>
      <w:outlineLvl w:val="0"/>
    </w:pPr>
    <w:rPr>
      <w:b/>
      <w:bCs/>
    </w:rPr>
  </w:style>
  <w:style w:type="paragraph" w:styleId="Heading2">
    <w:name w:val="heading 2"/>
    <w:basedOn w:val="Normal"/>
    <w:next w:val="Normal"/>
    <w:qFormat/>
    <w:rsid w:val="00AE0DF4"/>
    <w:pPr>
      <w:keepNext/>
      <w:ind w:left="720"/>
      <w:jc w:val="right"/>
      <w:outlineLvl w:val="1"/>
    </w:pPr>
    <w:rPr>
      <w:rFonts w:ascii="Arial" w:hAnsi="Arial" w:cs="Arial"/>
      <w:i/>
      <w:iCs/>
      <w:sz w:val="18"/>
      <w:szCs w:val="18"/>
    </w:rPr>
  </w:style>
  <w:style w:type="paragraph" w:styleId="Heading3">
    <w:name w:val="heading 3"/>
    <w:basedOn w:val="Normal"/>
    <w:next w:val="Normal"/>
    <w:qFormat/>
    <w:rsid w:val="00AE0DF4"/>
    <w:pPr>
      <w:keepNext/>
      <w:tabs>
        <w:tab w:val="left" w:pos="5400"/>
      </w:tabs>
      <w:ind w:left="720"/>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AE0DF4"/>
    <w:rPr>
      <w:rFonts w:ascii="Cambria" w:hAnsi="Cambria" w:cs="Times New Roman"/>
      <w:b/>
      <w:bCs/>
      <w:kern w:val="32"/>
      <w:sz w:val="32"/>
      <w:szCs w:val="32"/>
    </w:rPr>
  </w:style>
  <w:style w:type="character" w:customStyle="1" w:styleId="Heading2Char">
    <w:name w:val="Heading 2 Char"/>
    <w:basedOn w:val="DefaultParagraphFont"/>
    <w:semiHidden/>
    <w:locked/>
    <w:rsid w:val="00AE0DF4"/>
    <w:rPr>
      <w:rFonts w:ascii="Cambria" w:hAnsi="Cambria" w:cs="Times New Roman"/>
      <w:b/>
      <w:bCs/>
      <w:i/>
      <w:iCs/>
      <w:sz w:val="28"/>
      <w:szCs w:val="28"/>
    </w:rPr>
  </w:style>
  <w:style w:type="character" w:customStyle="1" w:styleId="Heading3Char">
    <w:name w:val="Heading 3 Char"/>
    <w:basedOn w:val="DefaultParagraphFont"/>
    <w:semiHidden/>
    <w:locked/>
    <w:rsid w:val="00AE0DF4"/>
    <w:rPr>
      <w:rFonts w:ascii="Cambria" w:hAnsi="Cambria" w:cs="Times New Roman"/>
      <w:b/>
      <w:bCs/>
      <w:sz w:val="26"/>
      <w:szCs w:val="26"/>
    </w:rPr>
  </w:style>
  <w:style w:type="character" w:styleId="FootnoteReference">
    <w:name w:val="footnote reference"/>
    <w:basedOn w:val="DefaultParagraphFont"/>
    <w:uiPriority w:val="99"/>
    <w:rsid w:val="00AE0DF4"/>
    <w:rPr>
      <w:rFonts w:cs="Times New Roman"/>
    </w:rPr>
  </w:style>
  <w:style w:type="paragraph" w:styleId="BodyText2">
    <w:name w:val="Body Text 2"/>
    <w:basedOn w:val="Normal"/>
    <w:semiHidden/>
    <w:rsid w:val="00AE0DF4"/>
    <w:pPr>
      <w:widowControl/>
      <w:spacing w:after="120"/>
      <w:ind w:left="360"/>
    </w:pPr>
    <w:rPr>
      <w:sz w:val="20"/>
      <w:szCs w:val="20"/>
    </w:rPr>
  </w:style>
  <w:style w:type="character" w:customStyle="1" w:styleId="BodyText2Char">
    <w:name w:val="Body Text 2 Char"/>
    <w:basedOn w:val="DefaultParagraphFont"/>
    <w:locked/>
    <w:rsid w:val="00AE0DF4"/>
    <w:rPr>
      <w:rFonts w:ascii="Times New Roman" w:hAnsi="Times New Roman" w:cs="Times New Roman"/>
      <w:sz w:val="24"/>
      <w:szCs w:val="24"/>
      <w:lang w:val="en-US" w:eastAsia="en-US"/>
    </w:rPr>
  </w:style>
  <w:style w:type="paragraph" w:styleId="BodyText">
    <w:name w:val="Body Text"/>
    <w:basedOn w:val="Normal"/>
    <w:semiHidden/>
    <w:rsid w:val="00AE0DF4"/>
    <w:pPr>
      <w:widowControl/>
      <w:spacing w:after="120"/>
    </w:pPr>
    <w:rPr>
      <w:sz w:val="20"/>
      <w:szCs w:val="20"/>
    </w:rPr>
  </w:style>
  <w:style w:type="character" w:customStyle="1" w:styleId="BodyTextChar">
    <w:name w:val="Body Text Char"/>
    <w:basedOn w:val="DefaultParagraphFont"/>
    <w:semiHidden/>
    <w:locked/>
    <w:rsid w:val="00AE0DF4"/>
    <w:rPr>
      <w:rFonts w:ascii="Times New Roman" w:hAnsi="Times New Roman" w:cs="Times New Roman"/>
      <w:sz w:val="24"/>
      <w:szCs w:val="24"/>
    </w:rPr>
  </w:style>
  <w:style w:type="paragraph" w:styleId="Header">
    <w:name w:val="header"/>
    <w:basedOn w:val="Normal"/>
    <w:semiHidden/>
    <w:rsid w:val="00AE0DF4"/>
    <w:pPr>
      <w:tabs>
        <w:tab w:val="center" w:pos="4320"/>
        <w:tab w:val="right" w:pos="8640"/>
      </w:tabs>
    </w:pPr>
  </w:style>
  <w:style w:type="character" w:customStyle="1" w:styleId="HeaderChar">
    <w:name w:val="Header Char"/>
    <w:basedOn w:val="DefaultParagraphFont"/>
    <w:locked/>
    <w:rsid w:val="00AE0DF4"/>
    <w:rPr>
      <w:rFonts w:ascii="Times New Roman" w:hAnsi="Times New Roman" w:cs="Times New Roman"/>
      <w:snapToGrid w:val="0"/>
      <w:sz w:val="24"/>
      <w:szCs w:val="24"/>
    </w:rPr>
  </w:style>
  <w:style w:type="paragraph" w:styleId="Footer">
    <w:name w:val="footer"/>
    <w:basedOn w:val="Normal"/>
    <w:uiPriority w:val="99"/>
    <w:rsid w:val="00AE0DF4"/>
    <w:pPr>
      <w:tabs>
        <w:tab w:val="center" w:pos="4320"/>
        <w:tab w:val="right" w:pos="8640"/>
      </w:tabs>
    </w:pPr>
  </w:style>
  <w:style w:type="character" w:customStyle="1" w:styleId="FooterChar">
    <w:name w:val="Footer Char"/>
    <w:basedOn w:val="DefaultParagraphFont"/>
    <w:uiPriority w:val="99"/>
    <w:locked/>
    <w:rsid w:val="00AE0DF4"/>
    <w:rPr>
      <w:rFonts w:ascii="Times New Roman" w:hAnsi="Times New Roman" w:cs="Times New Roman"/>
      <w:snapToGrid w:val="0"/>
      <w:sz w:val="24"/>
      <w:szCs w:val="24"/>
    </w:rPr>
  </w:style>
  <w:style w:type="character" w:styleId="PageNumber">
    <w:name w:val="page number"/>
    <w:basedOn w:val="DefaultParagraphFont"/>
    <w:semiHidden/>
    <w:rsid w:val="00AE0DF4"/>
    <w:rPr>
      <w:rFonts w:ascii="Times New Roman" w:hAnsi="Times New Roman" w:cs="Times New Roman"/>
    </w:rPr>
  </w:style>
  <w:style w:type="paragraph" w:styleId="BalloonText">
    <w:name w:val="Balloon Text"/>
    <w:basedOn w:val="Normal"/>
    <w:rsid w:val="00AE0DF4"/>
    <w:rPr>
      <w:rFonts w:ascii="Tahoma" w:hAnsi="Tahoma" w:cs="Tahoma"/>
      <w:sz w:val="16"/>
      <w:szCs w:val="16"/>
    </w:rPr>
  </w:style>
  <w:style w:type="character" w:customStyle="1" w:styleId="BalloonTextChar">
    <w:name w:val="Balloon Text Char"/>
    <w:basedOn w:val="DefaultParagraphFont"/>
    <w:semiHidden/>
    <w:locked/>
    <w:rsid w:val="00AE0DF4"/>
    <w:rPr>
      <w:rFonts w:ascii="Times New Roman" w:hAnsi="Times New Roman" w:cs="Times New Roman"/>
      <w:sz w:val="2"/>
    </w:rPr>
  </w:style>
  <w:style w:type="character" w:styleId="CommentReference">
    <w:name w:val="annotation reference"/>
    <w:basedOn w:val="DefaultParagraphFont"/>
    <w:semiHidden/>
    <w:rsid w:val="00AE0DF4"/>
    <w:rPr>
      <w:rFonts w:ascii="Times New Roman" w:hAnsi="Times New Roman" w:cs="Times New Roman"/>
      <w:sz w:val="16"/>
      <w:szCs w:val="16"/>
    </w:rPr>
  </w:style>
  <w:style w:type="paragraph" w:styleId="CommentText">
    <w:name w:val="annotation text"/>
    <w:basedOn w:val="Normal"/>
    <w:semiHidden/>
    <w:rsid w:val="00AE0DF4"/>
    <w:rPr>
      <w:sz w:val="20"/>
      <w:szCs w:val="20"/>
    </w:rPr>
  </w:style>
  <w:style w:type="character" w:customStyle="1" w:styleId="CommentTextChar">
    <w:name w:val="Comment Text Char"/>
    <w:basedOn w:val="DefaultParagraphFont"/>
    <w:semiHidden/>
    <w:locked/>
    <w:rsid w:val="00AE0DF4"/>
    <w:rPr>
      <w:rFonts w:ascii="Times New Roman" w:hAnsi="Times New Roman" w:cs="Times New Roman"/>
      <w:sz w:val="20"/>
      <w:szCs w:val="20"/>
    </w:rPr>
  </w:style>
  <w:style w:type="paragraph" w:styleId="CommentSubject">
    <w:name w:val="annotation subject"/>
    <w:basedOn w:val="CommentText"/>
    <w:next w:val="CommentText"/>
    <w:rsid w:val="00AE0DF4"/>
    <w:rPr>
      <w:b/>
      <w:bCs/>
    </w:rPr>
  </w:style>
  <w:style w:type="character" w:customStyle="1" w:styleId="CommentSubjectChar">
    <w:name w:val="Comment Subject Char"/>
    <w:basedOn w:val="CommentTextChar"/>
    <w:semiHidden/>
    <w:locked/>
    <w:rsid w:val="00AE0DF4"/>
    <w:rPr>
      <w:rFonts w:ascii="Times New Roman" w:hAnsi="Times New Roman" w:cs="Times New Roman"/>
      <w:b/>
      <w:bCs/>
      <w:sz w:val="20"/>
      <w:szCs w:val="20"/>
    </w:rPr>
  </w:style>
  <w:style w:type="paragraph" w:styleId="FootnoteText">
    <w:name w:val="footnote text"/>
    <w:basedOn w:val="Normal"/>
    <w:uiPriority w:val="99"/>
    <w:rsid w:val="00AE0DF4"/>
    <w:pPr>
      <w:widowControl/>
    </w:pPr>
    <w:rPr>
      <w:sz w:val="20"/>
      <w:szCs w:val="20"/>
    </w:rPr>
  </w:style>
  <w:style w:type="character" w:customStyle="1" w:styleId="FootnoteTextChar">
    <w:name w:val="Footnote Text Char"/>
    <w:basedOn w:val="DefaultParagraphFont"/>
    <w:uiPriority w:val="99"/>
    <w:locked/>
    <w:rsid w:val="00AE0DF4"/>
    <w:rPr>
      <w:rFonts w:ascii="Times New Roman" w:hAnsi="Times New Roman" w:cs="Times New Roman"/>
      <w:lang w:val="en-US" w:eastAsia="en-US"/>
    </w:rPr>
  </w:style>
  <w:style w:type="paragraph" w:styleId="DocumentMap">
    <w:name w:val="Document Map"/>
    <w:basedOn w:val="Normal"/>
    <w:semiHidden/>
    <w:rsid w:val="00AE0DF4"/>
    <w:pPr>
      <w:shd w:val="clear" w:color="auto" w:fill="000080"/>
    </w:pPr>
    <w:rPr>
      <w:rFonts w:ascii="Tahoma" w:hAnsi="Tahoma" w:cs="Tahoma"/>
      <w:sz w:val="20"/>
      <w:szCs w:val="20"/>
    </w:rPr>
  </w:style>
  <w:style w:type="character" w:customStyle="1" w:styleId="DocumentMapChar">
    <w:name w:val="Document Map Char"/>
    <w:basedOn w:val="DefaultParagraphFont"/>
    <w:semiHidden/>
    <w:locked/>
    <w:rsid w:val="00AE0DF4"/>
    <w:rPr>
      <w:rFonts w:ascii="Times New Roman" w:hAnsi="Times New Roman" w:cs="Times New Roman"/>
      <w:sz w:val="2"/>
    </w:rPr>
  </w:style>
  <w:style w:type="paragraph" w:customStyle="1" w:styleId="Body">
    <w:name w:val="Body"/>
    <w:basedOn w:val="Normal"/>
    <w:rsid w:val="00AE0DF4"/>
    <w:pPr>
      <w:widowControl/>
      <w:spacing w:after="120"/>
    </w:pPr>
  </w:style>
  <w:style w:type="paragraph" w:styleId="BodyTextIndent3">
    <w:name w:val="Body Text Indent 3"/>
    <w:basedOn w:val="Normal"/>
    <w:semiHidden/>
    <w:rsid w:val="00AE0DF4"/>
    <w:pPr>
      <w:spacing w:after="120"/>
      <w:ind w:left="360"/>
    </w:pPr>
    <w:rPr>
      <w:sz w:val="16"/>
      <w:szCs w:val="16"/>
    </w:rPr>
  </w:style>
  <w:style w:type="character" w:customStyle="1" w:styleId="BodyTextIndent3Char">
    <w:name w:val="Body Text Indent 3 Char"/>
    <w:basedOn w:val="DefaultParagraphFont"/>
    <w:semiHidden/>
    <w:locked/>
    <w:rsid w:val="00AE0DF4"/>
    <w:rPr>
      <w:rFonts w:ascii="Times New Roman" w:hAnsi="Times New Roman" w:cs="Times New Roman"/>
      <w:sz w:val="16"/>
      <w:szCs w:val="16"/>
    </w:rPr>
  </w:style>
  <w:style w:type="character" w:styleId="Hyperlink">
    <w:name w:val="Hyperlink"/>
    <w:basedOn w:val="DefaultParagraphFont"/>
    <w:rsid w:val="00AE0DF4"/>
    <w:rPr>
      <w:rFonts w:ascii="Times New Roman" w:hAnsi="Times New Roman" w:cs="Times New Roman"/>
      <w:color w:val="0000FF"/>
      <w:u w:val="single"/>
    </w:rPr>
  </w:style>
  <w:style w:type="paragraph" w:customStyle="1" w:styleId="Finding">
    <w:name w:val="Finding"/>
    <w:basedOn w:val="Normal"/>
    <w:autoRedefine/>
    <w:rsid w:val="00AE0DF4"/>
    <w:pPr>
      <w:keepNext/>
      <w:widowControl/>
    </w:pPr>
    <w:rPr>
      <w:i/>
      <w:iCs/>
    </w:rPr>
  </w:style>
  <w:style w:type="character" w:customStyle="1" w:styleId="FindingChar">
    <w:name w:val="Finding Char"/>
    <w:basedOn w:val="DefaultParagraphFont"/>
    <w:rsid w:val="00AE0DF4"/>
    <w:rPr>
      <w:rFonts w:ascii="Times New Roman" w:hAnsi="Times New Roman" w:cs="Times New Roman"/>
      <w:i/>
      <w:iCs/>
      <w:sz w:val="24"/>
      <w:szCs w:val="24"/>
    </w:rPr>
  </w:style>
  <w:style w:type="character" w:customStyle="1" w:styleId="BodyChar">
    <w:name w:val="Body Char"/>
    <w:basedOn w:val="DefaultParagraphFont"/>
    <w:rsid w:val="00AE0DF4"/>
    <w:rPr>
      <w:rFonts w:ascii="Times New Roman" w:hAnsi="Times New Roman" w:cs="Times New Roman"/>
      <w:sz w:val="24"/>
      <w:szCs w:val="24"/>
    </w:rPr>
  </w:style>
  <w:style w:type="character" w:styleId="Emphasis">
    <w:name w:val="Emphasis"/>
    <w:basedOn w:val="DefaultParagraphFont"/>
    <w:qFormat/>
    <w:rsid w:val="00AE0DF4"/>
    <w:rPr>
      <w:rFonts w:ascii="Times New Roman" w:hAnsi="Times New Roman" w:cs="Times New Roman"/>
      <w:i/>
      <w:iCs/>
    </w:rPr>
  </w:style>
  <w:style w:type="paragraph" w:customStyle="1" w:styleId="Findingstatement">
    <w:name w:val="Finding statement"/>
    <w:basedOn w:val="Heading3"/>
    <w:rsid w:val="00AE0DF4"/>
    <w:pPr>
      <w:keepNext w:val="0"/>
      <w:widowControl/>
      <w:numPr>
        <w:numId w:val="1"/>
      </w:numPr>
      <w:tabs>
        <w:tab w:val="clear" w:pos="5400"/>
      </w:tabs>
      <w:spacing w:after="120"/>
      <w:jc w:val="both"/>
    </w:pPr>
    <w:rPr>
      <w:rFonts w:ascii="Times New Roman" w:hAnsi="Times New Roman" w:cs="Times New Roman"/>
      <w:b/>
      <w:bCs/>
      <w:i w:val="0"/>
      <w:iCs w:val="0"/>
      <w:color w:val="000000"/>
      <w:sz w:val="24"/>
      <w:szCs w:val="24"/>
    </w:rPr>
  </w:style>
  <w:style w:type="character" w:customStyle="1" w:styleId="FindingstatementChar">
    <w:name w:val="Finding statement Char"/>
    <w:rsid w:val="00AE0DF4"/>
    <w:rPr>
      <w:b/>
      <w:color w:val="000000"/>
      <w:sz w:val="24"/>
    </w:rPr>
  </w:style>
  <w:style w:type="paragraph" w:customStyle="1" w:styleId="Default">
    <w:name w:val="Default"/>
    <w:rsid w:val="00AE0DF4"/>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semiHidden/>
    <w:rsid w:val="00AE0DF4"/>
    <w:rPr>
      <w:rFonts w:ascii="Times New Roman" w:hAnsi="Times New Roman" w:cs="Times New Roman"/>
      <w:color w:val="800080"/>
      <w:u w:val="single"/>
    </w:rPr>
  </w:style>
  <w:style w:type="paragraph" w:styleId="ListParagraph">
    <w:name w:val="List Paragraph"/>
    <w:basedOn w:val="Normal"/>
    <w:uiPriority w:val="99"/>
    <w:qFormat/>
    <w:rsid w:val="00AE0DF4"/>
    <w:pPr>
      <w:widowControl/>
      <w:ind w:left="720"/>
    </w:pPr>
  </w:style>
  <w:style w:type="character" w:customStyle="1" w:styleId="apple-converted-space">
    <w:name w:val="apple-converted-space"/>
    <w:rsid w:val="00CB6E54"/>
  </w:style>
  <w:style w:type="paragraph" w:customStyle="1" w:styleId="CoverTitleBold">
    <w:name w:val="Cover Title Bold"/>
    <w:basedOn w:val="Normal"/>
    <w:qFormat/>
    <w:rsid w:val="00356D22"/>
    <w:pPr>
      <w:widowControl/>
      <w:spacing w:after="120"/>
      <w:jc w:val="both"/>
    </w:pPr>
    <w:rPr>
      <w:rFonts w:ascii="Cambria" w:hAnsi="Cambria"/>
      <w:b/>
      <w:sz w:val="48"/>
      <w:szCs w:val="48"/>
    </w:rPr>
  </w:style>
  <w:style w:type="paragraph" w:styleId="NormalWeb">
    <w:name w:val="Normal (Web)"/>
    <w:basedOn w:val="Normal"/>
    <w:uiPriority w:val="99"/>
    <w:semiHidden/>
    <w:unhideWhenUsed/>
    <w:rsid w:val="00336FFA"/>
    <w:pPr>
      <w:widowControl/>
    </w:pPr>
    <w:rPr>
      <w:rFonts w:eastAsiaTheme="minorHAnsi"/>
    </w:rPr>
  </w:style>
  <w:style w:type="table" w:styleId="TableGrid">
    <w:name w:val="Table Grid"/>
    <w:basedOn w:val="TableNormal"/>
    <w:rsid w:val="00590867"/>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doe.mass.edu/news/news.aspx?id=780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doe.mass.edu/news/news.aspx?id=780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DESE-231-23603</_dlc_DocId>
    <_dlc_DocIdUrl xmlns="733efe1c-5bbe-4968-87dc-d400e65c879f">
      <Url>https://sharepoint.doemass.org/ese/webteam/cps/_layouts/DocIdRedir.aspx?ID=DESE-231-23603</Url>
      <Description>DESE-231-23603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6EDDB-4198-4DB2-8AB6-F238A3ACA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9C8D3-4A2B-4E85-890E-60C353CE75AF}">
  <ds:schemaRefs>
    <ds:schemaRef ds:uri="0a4e05da-b9bc-4326-ad73-01ef31b95567"/>
    <ds:schemaRef ds:uri="733efe1c-5bbe-4968-87dc-d400e65c879f"/>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C5362E7-2BF8-4BFE-A739-4BF94478A6C8}">
  <ds:schemaRefs>
    <ds:schemaRef ds:uri="http://schemas.microsoft.com/sharepoint/events"/>
  </ds:schemaRefs>
</ds:datastoreItem>
</file>

<file path=customXml/itemProps4.xml><?xml version="1.0" encoding="utf-8"?>
<ds:datastoreItem xmlns:ds="http://schemas.openxmlformats.org/officeDocument/2006/customXml" ds:itemID="{686AC9CF-4727-4D80-A50A-156001124D63}">
  <ds:schemaRefs>
    <ds:schemaRef ds:uri="http://schemas.microsoft.com/sharepoint/v3/contenttype/forms"/>
  </ds:schemaRefs>
</ds:datastoreItem>
</file>

<file path=customXml/itemProps5.xml><?xml version="1.0" encoding="utf-8"?>
<ds:datastoreItem xmlns:ds="http://schemas.openxmlformats.org/officeDocument/2006/customXml" ds:itemID="{59C14AD5-DECE-4C7A-8EA2-D7E964C8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Board Memorandum, Renewal for charter schools, March 2016</vt:lpstr>
    </vt:vector>
  </TitlesOfParts>
  <Company>Microsoft</Company>
  <LinksUpToDate>false</LinksUpToDate>
  <CharactersWithSpaces>12628</CharactersWithSpaces>
  <SharedDoc>false</SharedDoc>
  <HLinks>
    <vt:vector size="6" baseType="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Renewal for charter schools, March 2016</dc:title>
  <dc:subject>February 2016 delegated charter renewals</dc:subject>
  <dc:creator>ESE</dc:creator>
  <cp:lastModifiedBy>ESE</cp:lastModifiedBy>
  <cp:revision>2</cp:revision>
  <cp:lastPrinted>2016-03-07T16:01:00Z</cp:lastPrinted>
  <dcterms:created xsi:type="dcterms:W3CDTF">2016-03-17T17:30:00Z</dcterms:created>
  <dcterms:modified xsi:type="dcterms:W3CDTF">2016-03-17T17:30:00Z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2e053e98-69fd-4081-80d7-fdf718191563</vt:lpwstr>
  </property>
  <property fmtid="{D5CDD505-2E9C-101B-9397-08002B2CF9AE}" pid="4" name="metadate">
    <vt:lpwstr>Mar 17 2016</vt:lpwstr>
  </property>
</Properties>
</file>