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2D4CAC82" wp14:editId="7182D3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4A9210A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743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3654F116" w:rsidR="00A20194" w:rsidRDefault="0093008B">
      <w:pPr>
        <w:sectPr w:rsidR="00A20194">
          <w:endnotePr>
            <w:numFmt w:val="decimal"/>
          </w:endnotePr>
          <w:type w:val="continuous"/>
          <w:pgSz w:w="12240" w:h="15840"/>
          <w:pgMar w:top="864" w:right="432" w:bottom="1440" w:left="432" w:header="1440" w:footer="1440" w:gutter="0"/>
          <w:cols w:space="720"/>
          <w:noEndnote/>
        </w:sectPr>
      </w:pPr>
      <w:r>
        <w:t xml:space="preserve"> </w:t>
      </w: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3C936456" w:rsidR="0059178C" w:rsidRDefault="004D3498" w:rsidP="00DE25EB">
            <w:pPr>
              <w:pStyle w:val="Footer"/>
              <w:widowControl w:val="0"/>
              <w:tabs>
                <w:tab w:val="clear" w:pos="4320"/>
                <w:tab w:val="clear" w:pos="8640"/>
              </w:tabs>
              <w:rPr>
                <w:bCs/>
                <w:snapToGrid w:val="0"/>
                <w:szCs w:val="20"/>
              </w:rPr>
            </w:pPr>
            <w:r>
              <w:rPr>
                <w:color w:val="000000"/>
              </w:rPr>
              <w:t xml:space="preserve">James A. </w:t>
            </w:r>
            <w:proofErr w:type="spellStart"/>
            <w:r>
              <w:rPr>
                <w:color w:val="000000"/>
              </w:rPr>
              <w:t>Peyser</w:t>
            </w:r>
            <w:proofErr w:type="spellEnd"/>
            <w:r>
              <w:rPr>
                <w:color w:val="000000"/>
              </w:rPr>
              <w:t>, Secretary of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0AA2B590" w:rsidR="00C7790D" w:rsidRPr="00C57FD4" w:rsidRDefault="004D3498" w:rsidP="00DE25EB">
            <w:pPr>
              <w:pStyle w:val="Footer"/>
              <w:widowControl w:val="0"/>
              <w:tabs>
                <w:tab w:val="clear" w:pos="4320"/>
                <w:tab w:val="clear" w:pos="8640"/>
              </w:tabs>
              <w:rPr>
                <w:color w:val="000000"/>
              </w:rPr>
            </w:pPr>
            <w:r>
              <w:rPr>
                <w:bCs/>
                <w:snapToGrid w:val="0"/>
                <w:szCs w:val="20"/>
              </w:rPr>
              <w:t xml:space="preserve">Jeffrey C. Riley, Commissioner </w:t>
            </w:r>
            <w:r w:rsidR="00532E43">
              <w:rPr>
                <w:color w:val="000000"/>
              </w:rPr>
              <w:t>of Elementary and Secondary Education</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632326A8" w:rsidR="0059178C" w:rsidRDefault="004D3498" w:rsidP="00DE25EB">
            <w:pPr>
              <w:pStyle w:val="Footer"/>
              <w:widowControl w:val="0"/>
              <w:tabs>
                <w:tab w:val="clear" w:pos="4320"/>
                <w:tab w:val="clear" w:pos="8640"/>
              </w:tabs>
              <w:rPr>
                <w:bCs/>
                <w:snapToGrid w:val="0"/>
                <w:szCs w:val="20"/>
              </w:rPr>
            </w:pPr>
            <w:r>
              <w:rPr>
                <w:bCs/>
                <w:snapToGrid w:val="0"/>
                <w:szCs w:val="20"/>
              </w:rPr>
              <w:t xml:space="preserve">December </w:t>
            </w:r>
            <w:r w:rsidR="00B43B1A">
              <w:rPr>
                <w:bCs/>
                <w:snapToGrid w:val="0"/>
                <w:szCs w:val="20"/>
              </w:rPr>
              <w:t>6</w:t>
            </w:r>
            <w:r>
              <w:rPr>
                <w:bCs/>
                <w:snapToGrid w:val="0"/>
                <w:szCs w:val="20"/>
              </w:rPr>
              <w:t>, 2019</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6E929A1D" w:rsidR="0059178C" w:rsidRPr="007A22FF" w:rsidRDefault="0064770F" w:rsidP="00532E43">
            <w:pPr>
              <w:pStyle w:val="Footer"/>
              <w:widowControl w:val="0"/>
              <w:tabs>
                <w:tab w:val="clear" w:pos="4320"/>
                <w:tab w:val="clear" w:pos="8640"/>
              </w:tabs>
              <w:rPr>
                <w:bCs/>
                <w:snapToGrid w:val="0"/>
                <w:szCs w:val="20"/>
              </w:rPr>
            </w:pPr>
            <w:r>
              <w:rPr>
                <w:bCs/>
                <w:snapToGrid w:val="0"/>
                <w:szCs w:val="20"/>
              </w:rPr>
              <w:t>FY</w:t>
            </w:r>
            <w:r w:rsidR="00D72384">
              <w:rPr>
                <w:bCs/>
                <w:snapToGrid w:val="0"/>
                <w:szCs w:val="20"/>
              </w:rPr>
              <w:t>20</w:t>
            </w:r>
            <w:r>
              <w:rPr>
                <w:bCs/>
                <w:snapToGrid w:val="0"/>
                <w:szCs w:val="20"/>
              </w:rPr>
              <w:t>2</w:t>
            </w:r>
            <w:r w:rsidR="0037509D">
              <w:rPr>
                <w:bCs/>
                <w:snapToGrid w:val="0"/>
                <w:szCs w:val="20"/>
              </w:rPr>
              <w:t>1</w:t>
            </w:r>
            <w:r>
              <w:rPr>
                <w:bCs/>
                <w:snapToGrid w:val="0"/>
                <w:szCs w:val="20"/>
              </w:rPr>
              <w:t xml:space="preserve"> </w:t>
            </w:r>
            <w:r w:rsidR="00532E43">
              <w:rPr>
                <w:bCs/>
                <w:snapToGrid w:val="0"/>
                <w:szCs w:val="20"/>
              </w:rPr>
              <w:t xml:space="preserve">Board of </w:t>
            </w:r>
            <w:r w:rsidR="00532E43">
              <w:rPr>
                <w:color w:val="000000"/>
              </w:rPr>
              <w:t>Elementary and Secondary Education</w:t>
            </w:r>
            <w:r w:rsidR="00532E43" w:rsidDel="00532E43">
              <w:rPr>
                <w:bCs/>
                <w:snapToGrid w:val="0"/>
                <w:szCs w:val="20"/>
              </w:rPr>
              <w:t xml:space="preserve"> </w:t>
            </w:r>
            <w:r>
              <w:rPr>
                <w:bCs/>
                <w:snapToGrid w:val="0"/>
                <w:szCs w:val="20"/>
              </w:rPr>
              <w:t>Budget Priorities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D4BD32D" w14:textId="7398914B" w:rsidR="004D3498" w:rsidRPr="00127C55" w:rsidRDefault="004D3498" w:rsidP="004D3498">
      <w:pPr>
        <w:pStyle w:val="NormalWeb"/>
        <w:shd w:val="clear" w:color="auto" w:fill="FFFFFF"/>
      </w:pPr>
      <w:r w:rsidRPr="00127C55">
        <w:t xml:space="preserve">On November 19, 2019, the Board of Elementary and Secondary Education (Board), voted </w:t>
      </w:r>
      <w:r w:rsidR="00A61B10" w:rsidRPr="00127C55">
        <w:t xml:space="preserve">to approve </w:t>
      </w:r>
      <w:r w:rsidRPr="00127C55">
        <w:t>its budget priorities for consideration in the development of the FY</w:t>
      </w:r>
      <w:r w:rsidR="00D72384">
        <w:t>20</w:t>
      </w:r>
      <w:r w:rsidRPr="00127C55">
        <w:t xml:space="preserve">21 state </w:t>
      </w:r>
      <w:r w:rsidR="00A61B10" w:rsidRPr="00127C55">
        <w:t xml:space="preserve">education </w:t>
      </w:r>
      <w:r w:rsidRPr="00127C55">
        <w:t>budget. This memo conveys the Board's priorities and we ask for your support in advancing these resource priorities as we jointly work to develop the Governor's House 2 recommendations.</w:t>
      </w:r>
    </w:p>
    <w:p w14:paraId="6659ACF2" w14:textId="212FEB2F" w:rsidR="004D3498" w:rsidRPr="00127C55" w:rsidRDefault="0037509D" w:rsidP="004D3498">
      <w:pPr>
        <w:pStyle w:val="NormalWeb"/>
        <w:shd w:val="clear" w:color="auto" w:fill="FFFFFF"/>
      </w:pPr>
      <w:r w:rsidRPr="00127C55">
        <w:t xml:space="preserve">The </w:t>
      </w:r>
      <w:r w:rsidR="004D3498" w:rsidRPr="00127C55">
        <w:t>Board and Department</w:t>
      </w:r>
      <w:r w:rsidR="00115D4F" w:rsidRPr="00127C55">
        <w:t xml:space="preserve"> of Elementary and Secondary Education (Department)</w:t>
      </w:r>
      <w:r w:rsidRPr="00127C55">
        <w:t xml:space="preserve"> recognize</w:t>
      </w:r>
      <w:r w:rsidR="0026754C" w:rsidRPr="00127C55">
        <w:t xml:space="preserve"> that significant increases in state funding will be required to implement the provisions of the Student </w:t>
      </w:r>
      <w:r w:rsidR="007A0BC0" w:rsidRPr="00127C55">
        <w:t>Opportunity</w:t>
      </w:r>
      <w:r w:rsidR="0026754C" w:rsidRPr="00127C55">
        <w:t xml:space="preserve"> Act. </w:t>
      </w:r>
      <w:r w:rsidR="0027598F" w:rsidRPr="00127C55">
        <w:t xml:space="preserve">Understanding </w:t>
      </w:r>
      <w:r w:rsidR="00532E43" w:rsidRPr="00127C55">
        <w:t xml:space="preserve">that </w:t>
      </w:r>
      <w:r w:rsidR="007D7607" w:rsidRPr="00127C55">
        <w:t>the funding for the Department’s education aid accounts</w:t>
      </w:r>
      <w:r w:rsidR="00276DD4" w:rsidRPr="00127C55">
        <w:t xml:space="preserve"> (Ch</w:t>
      </w:r>
      <w:r w:rsidR="00115D4F" w:rsidRPr="00127C55">
        <w:t>apter</w:t>
      </w:r>
      <w:r w:rsidR="00276DD4" w:rsidRPr="00127C55">
        <w:t xml:space="preserve"> 70 and other district reimbursement accounts</w:t>
      </w:r>
      <w:r w:rsidR="007A0BC0" w:rsidRPr="00127C55">
        <w:t>) will</w:t>
      </w:r>
      <w:r w:rsidR="007D7607" w:rsidRPr="00127C55">
        <w:t xml:space="preserve"> be finalized by the Governor and Legislatur</w:t>
      </w:r>
      <w:r w:rsidR="001B3B66" w:rsidRPr="00127C55">
        <w:t xml:space="preserve">e, </w:t>
      </w:r>
      <w:r w:rsidR="00532E43" w:rsidRPr="00127C55">
        <w:t xml:space="preserve">the Board has prioritized </w:t>
      </w:r>
      <w:r w:rsidR="00276DD4" w:rsidRPr="00127C55">
        <w:t xml:space="preserve">funding </w:t>
      </w:r>
      <w:r w:rsidR="00532E43" w:rsidRPr="00127C55">
        <w:t xml:space="preserve">that </w:t>
      </w:r>
      <w:r w:rsidR="00276DD4" w:rsidRPr="00127C55">
        <w:t xml:space="preserve">the Department </w:t>
      </w:r>
      <w:r w:rsidR="00532E43" w:rsidRPr="00127C55">
        <w:t xml:space="preserve">can control and allocate </w:t>
      </w:r>
      <w:r w:rsidR="00276DD4" w:rsidRPr="00127C55">
        <w:t xml:space="preserve">to improve the quality </w:t>
      </w:r>
      <w:r w:rsidR="00532E43" w:rsidRPr="00127C55">
        <w:t xml:space="preserve">of </w:t>
      </w:r>
      <w:r w:rsidR="00276DD4" w:rsidRPr="00127C55">
        <w:t xml:space="preserve">teaching and learning in our </w:t>
      </w:r>
      <w:proofErr w:type="gramStart"/>
      <w:r w:rsidR="00276DD4" w:rsidRPr="00127C55">
        <w:t>public</w:t>
      </w:r>
      <w:r w:rsidR="00532E43" w:rsidRPr="00127C55">
        <w:t xml:space="preserve"> </w:t>
      </w:r>
      <w:r w:rsidR="00276DD4" w:rsidRPr="00127C55">
        <w:t>school</w:t>
      </w:r>
      <w:proofErr w:type="gramEnd"/>
      <w:r w:rsidR="00276DD4" w:rsidRPr="00127C55">
        <w:t xml:space="preserve"> system</w:t>
      </w:r>
      <w:r w:rsidR="003423BF" w:rsidRPr="00127C55">
        <w:t>.</w:t>
      </w:r>
      <w:r w:rsidR="004D3498" w:rsidRPr="00127C55">
        <w:t xml:space="preserve"> In particular, the FY</w:t>
      </w:r>
      <w:r w:rsidR="00D72384">
        <w:t>20</w:t>
      </w:r>
      <w:r w:rsidR="004D3498" w:rsidRPr="00127C55">
        <w:t xml:space="preserve">21 request seeks to advance resources to support the Commissioner’s priorities and strategic vision for the Department, as articulated in the June 2019 Our Way Forward report, to </w:t>
      </w:r>
      <w:r w:rsidR="00532E43" w:rsidRPr="00127C55">
        <w:t xml:space="preserve">close achievement gaps and </w:t>
      </w:r>
      <w:r w:rsidR="004D3498" w:rsidRPr="00127C55">
        <w:t>further the advancement of all students.</w:t>
      </w:r>
    </w:p>
    <w:p w14:paraId="704B78D0" w14:textId="262CFE8A" w:rsidR="00A0169F" w:rsidRPr="00127C55" w:rsidRDefault="00A0169F" w:rsidP="00276DD4">
      <w:pPr>
        <w:rPr>
          <w:szCs w:val="24"/>
        </w:rPr>
      </w:pPr>
      <w:r w:rsidRPr="00127C55">
        <w:rPr>
          <w:szCs w:val="24"/>
        </w:rPr>
        <w:t xml:space="preserve">The </w:t>
      </w:r>
      <w:r w:rsidR="004D3498" w:rsidRPr="00127C55">
        <w:rPr>
          <w:szCs w:val="24"/>
        </w:rPr>
        <w:t xml:space="preserve">Board </w:t>
      </w:r>
      <w:r w:rsidRPr="00127C55">
        <w:rPr>
          <w:szCs w:val="24"/>
        </w:rPr>
        <w:t>recommend</w:t>
      </w:r>
      <w:r w:rsidR="00532E43" w:rsidRPr="00127C55">
        <w:rPr>
          <w:szCs w:val="24"/>
        </w:rPr>
        <w:t>s</w:t>
      </w:r>
      <w:r w:rsidRPr="00127C55">
        <w:rPr>
          <w:szCs w:val="24"/>
        </w:rPr>
        <w:t xml:space="preserve"> that the Secretary of Education, Governor</w:t>
      </w:r>
      <w:r w:rsidR="00532E43" w:rsidRPr="00127C55">
        <w:rPr>
          <w:szCs w:val="24"/>
        </w:rPr>
        <w:t>,</w:t>
      </w:r>
      <w:r w:rsidRPr="00127C55">
        <w:rPr>
          <w:szCs w:val="24"/>
        </w:rPr>
        <w:t xml:space="preserve"> and Legislature</w:t>
      </w:r>
      <w:r w:rsidR="007A7341" w:rsidRPr="00127C55">
        <w:rPr>
          <w:szCs w:val="24"/>
        </w:rPr>
        <w:t xml:space="preserve"> work</w:t>
      </w:r>
      <w:r w:rsidRPr="00127C55">
        <w:rPr>
          <w:szCs w:val="24"/>
        </w:rPr>
        <w:t xml:space="preserve"> to provide additional state funding in the FY</w:t>
      </w:r>
      <w:r w:rsidR="00D72384">
        <w:rPr>
          <w:szCs w:val="24"/>
        </w:rPr>
        <w:t>20</w:t>
      </w:r>
      <w:r w:rsidRPr="00127C55">
        <w:rPr>
          <w:szCs w:val="24"/>
        </w:rPr>
        <w:t>21 budget to prioritize the following key areas.</w:t>
      </w:r>
    </w:p>
    <w:p w14:paraId="48373AE5" w14:textId="09DB4EB8" w:rsidR="00276DD4" w:rsidRPr="00127C55" w:rsidRDefault="00276DD4" w:rsidP="00276DD4">
      <w:pPr>
        <w:rPr>
          <w:szCs w:val="24"/>
        </w:rPr>
      </w:pPr>
    </w:p>
    <w:p w14:paraId="4FD1687D" w14:textId="20848BCE" w:rsidR="00276DD4" w:rsidRPr="00127C55" w:rsidRDefault="00276DD4" w:rsidP="00276DD4">
      <w:pPr>
        <w:pStyle w:val="ListParagraph"/>
        <w:widowControl w:val="0"/>
        <w:numPr>
          <w:ilvl w:val="0"/>
          <w:numId w:val="7"/>
        </w:numPr>
        <w:contextualSpacing/>
        <w:rPr>
          <w:shd w:val="clear" w:color="auto" w:fill="FFFFFF"/>
        </w:rPr>
      </w:pPr>
      <w:r w:rsidRPr="00127C55">
        <w:t>Implementation of the Commissioner’s deeper learning initiative, the</w:t>
      </w:r>
      <w:r w:rsidRPr="00127C55">
        <w:rPr>
          <w:shd w:val="clear" w:color="auto" w:fill="FFFFFF"/>
        </w:rPr>
        <w:t xml:space="preserve"> Kaleidoscope Collective for Learning</w:t>
      </w:r>
      <w:r w:rsidR="00FE1860">
        <w:rPr>
          <w:shd w:val="clear" w:color="auto" w:fill="FFFFFF"/>
        </w:rPr>
        <w:t>.</w:t>
      </w:r>
    </w:p>
    <w:p w14:paraId="2FA26472" w14:textId="77777777" w:rsidR="00276DD4" w:rsidRPr="00127C55" w:rsidRDefault="00276DD4" w:rsidP="00276DD4">
      <w:pPr>
        <w:rPr>
          <w:szCs w:val="24"/>
          <w:shd w:val="clear" w:color="auto" w:fill="FFFFFF"/>
        </w:rPr>
      </w:pPr>
    </w:p>
    <w:p w14:paraId="1BB7F360" w14:textId="17F419EF" w:rsidR="00276DD4" w:rsidRPr="00127C55" w:rsidRDefault="00276DD4" w:rsidP="00276DD4">
      <w:pPr>
        <w:pStyle w:val="ListParagraph"/>
        <w:widowControl w:val="0"/>
        <w:numPr>
          <w:ilvl w:val="0"/>
          <w:numId w:val="7"/>
        </w:numPr>
        <w:contextualSpacing/>
        <w:rPr>
          <w:shd w:val="clear" w:color="auto" w:fill="FFFFFF"/>
        </w:rPr>
      </w:pPr>
      <w:r w:rsidRPr="00127C55">
        <w:rPr>
          <w:shd w:val="clear" w:color="auto" w:fill="FFFFFF"/>
        </w:rPr>
        <w:t>Targeted intervention strategies to improve instructional practice to accelerate learning, culturally responsive teaching, increased student engagement, enrichment activities, and effective school leadership</w:t>
      </w:r>
      <w:r w:rsidR="00FE1860">
        <w:rPr>
          <w:shd w:val="clear" w:color="auto" w:fill="FFFFFF"/>
        </w:rPr>
        <w:t>.</w:t>
      </w:r>
    </w:p>
    <w:p w14:paraId="7B006045" w14:textId="77777777" w:rsidR="00276DD4" w:rsidRPr="00127C55" w:rsidRDefault="00276DD4" w:rsidP="00276DD4">
      <w:pPr>
        <w:rPr>
          <w:szCs w:val="24"/>
          <w:shd w:val="clear" w:color="auto" w:fill="FFFFFF"/>
        </w:rPr>
      </w:pPr>
    </w:p>
    <w:p w14:paraId="2453C75E" w14:textId="68A9DA20" w:rsidR="00C7790D" w:rsidRPr="00C57FD4" w:rsidRDefault="00115D4F" w:rsidP="00C7790D">
      <w:pPr>
        <w:pStyle w:val="ListParagraph"/>
        <w:widowControl w:val="0"/>
        <w:numPr>
          <w:ilvl w:val="0"/>
          <w:numId w:val="7"/>
        </w:numPr>
        <w:contextualSpacing/>
        <w:rPr>
          <w:shd w:val="clear" w:color="auto" w:fill="FFFFFF"/>
        </w:rPr>
      </w:pPr>
      <w:r w:rsidRPr="00127C55">
        <w:rPr>
          <w:shd w:val="clear" w:color="auto" w:fill="FFFFFF"/>
        </w:rPr>
        <w:t>The Department’s</w:t>
      </w:r>
      <w:r w:rsidR="00276DD4" w:rsidRPr="00127C55">
        <w:rPr>
          <w:shd w:val="clear" w:color="auto" w:fill="FFFFFF"/>
        </w:rPr>
        <w:t xml:space="preserve"> programmatic administrative resources to oversee t</w:t>
      </w:r>
      <w:r w:rsidR="00A61B10" w:rsidRPr="00127C55">
        <w:rPr>
          <w:shd w:val="clear" w:color="auto" w:fill="FFFFFF"/>
        </w:rPr>
        <w:t>he</w:t>
      </w:r>
      <w:r w:rsidR="00276DD4" w:rsidRPr="00127C55">
        <w:rPr>
          <w:shd w:val="clear" w:color="auto" w:fill="FFFFFF"/>
        </w:rPr>
        <w:t xml:space="preserve"> expected additional responsibilities likely to be called for in the Student Opportunity Act.</w:t>
      </w:r>
      <w:r w:rsidR="00A0169F" w:rsidRPr="00127C55">
        <w:rPr>
          <w:shd w:val="clear" w:color="auto" w:fill="FFFFFF"/>
        </w:rPr>
        <w:t xml:space="preserve"> Resources would be prioritized for data analytics and school finance work designed to support the oversight of district plans as discussed in the Student Opportunity Act</w:t>
      </w:r>
      <w:r w:rsidR="00FE1860">
        <w:rPr>
          <w:shd w:val="clear" w:color="auto" w:fill="FFFFFF"/>
        </w:rPr>
        <w:t>.</w:t>
      </w:r>
    </w:p>
    <w:p w14:paraId="3906BEAB" w14:textId="2E9197F1" w:rsidR="00A0169F" w:rsidRPr="00127C55" w:rsidRDefault="00360A05" w:rsidP="00360A05">
      <w:pPr>
        <w:pStyle w:val="ListParagraph"/>
        <w:numPr>
          <w:ilvl w:val="0"/>
          <w:numId w:val="7"/>
        </w:numPr>
        <w:rPr>
          <w:b/>
          <w:shd w:val="clear" w:color="auto" w:fill="FFFFFF"/>
        </w:rPr>
      </w:pPr>
      <w:r w:rsidRPr="00127C55">
        <w:rPr>
          <w:shd w:val="clear" w:color="auto" w:fill="FFFFFF"/>
        </w:rPr>
        <w:lastRenderedPageBreak/>
        <w:t>Innovative ass</w:t>
      </w:r>
      <w:r w:rsidR="00A05125" w:rsidRPr="00127C55">
        <w:rPr>
          <w:shd w:val="clear" w:color="auto" w:fill="FFFFFF"/>
        </w:rPr>
        <w:t xml:space="preserve">essment resources. </w:t>
      </w:r>
      <w:r w:rsidRPr="00127C55">
        <w:t>The Department has several initiatives underway to explore and pilot new, innovative models for student assessment, focusing on deeper learning, broader measures of student skills, and better integration into the classroom. These include a new 8</w:t>
      </w:r>
      <w:r w:rsidRPr="00127C55">
        <w:rPr>
          <w:vertAlign w:val="superscript"/>
        </w:rPr>
        <w:t>th</w:t>
      </w:r>
      <w:r w:rsidRPr="00127C55">
        <w:t xml:space="preserve"> grade civics assessment to accompany the recently adopted changes to the history and social sciences curriculum standards and a new science assessment to be piloted as part of the </w:t>
      </w:r>
      <w:r w:rsidR="007A0BC0" w:rsidRPr="00127C55">
        <w:t>Kaleidoscope</w:t>
      </w:r>
      <w:r w:rsidRPr="00127C55">
        <w:t xml:space="preserve"> collective. Funding is needed to support continued development and piloting in FY</w:t>
      </w:r>
      <w:r w:rsidR="00D72384">
        <w:t>20</w:t>
      </w:r>
      <w:r w:rsidRPr="00127C55">
        <w:t>2</w:t>
      </w:r>
      <w:r w:rsidR="001F50B7">
        <w:t>1.</w:t>
      </w:r>
    </w:p>
    <w:p w14:paraId="657AF49B" w14:textId="77777777" w:rsidR="00A0169F" w:rsidRPr="00127C55" w:rsidRDefault="00A0169F" w:rsidP="00A0169F">
      <w:pPr>
        <w:pStyle w:val="ListParagraph"/>
        <w:widowControl w:val="0"/>
        <w:contextualSpacing/>
        <w:rPr>
          <w:shd w:val="clear" w:color="auto" w:fill="FFFFFF"/>
        </w:rPr>
      </w:pPr>
    </w:p>
    <w:p w14:paraId="5C9036B2" w14:textId="424CBD67" w:rsidR="00276DD4" w:rsidRPr="00127C55" w:rsidRDefault="00276DD4" w:rsidP="00276DD4">
      <w:pPr>
        <w:pStyle w:val="ListParagraph"/>
        <w:widowControl w:val="0"/>
        <w:numPr>
          <w:ilvl w:val="0"/>
          <w:numId w:val="7"/>
        </w:numPr>
        <w:contextualSpacing/>
        <w:rPr>
          <w:shd w:val="clear" w:color="auto" w:fill="FFFFFF"/>
        </w:rPr>
      </w:pPr>
      <w:r w:rsidRPr="00127C55">
        <w:rPr>
          <w:shd w:val="clear" w:color="auto" w:fill="FFFFFF"/>
        </w:rPr>
        <w:t>Increased literacy resources focused on early</w:t>
      </w:r>
      <w:r w:rsidR="00A61B10" w:rsidRPr="00127C55">
        <w:rPr>
          <w:shd w:val="clear" w:color="auto" w:fill="FFFFFF"/>
        </w:rPr>
        <w:t>-</w:t>
      </w:r>
      <w:r w:rsidRPr="00127C55">
        <w:rPr>
          <w:shd w:val="clear" w:color="auto" w:fill="FFFFFF"/>
        </w:rPr>
        <w:t>grade readers</w:t>
      </w:r>
      <w:r w:rsidR="00A0169F" w:rsidRPr="00127C55">
        <w:rPr>
          <w:shd w:val="clear" w:color="auto" w:fill="FFFFFF"/>
        </w:rPr>
        <w:t>, with the goal of funding additional grant opportunities for schools and districts.</w:t>
      </w:r>
    </w:p>
    <w:p w14:paraId="238F2C4C" w14:textId="77777777" w:rsidR="00276DD4" w:rsidRPr="00127C55" w:rsidRDefault="00276DD4" w:rsidP="00276DD4">
      <w:pPr>
        <w:rPr>
          <w:szCs w:val="24"/>
          <w:shd w:val="clear" w:color="auto" w:fill="FFFFFF"/>
        </w:rPr>
      </w:pPr>
    </w:p>
    <w:p w14:paraId="40EF206A" w14:textId="17870AD1" w:rsidR="00A0169F" w:rsidRPr="00127C55" w:rsidRDefault="00A0169F" w:rsidP="00A0169F">
      <w:pPr>
        <w:pStyle w:val="ListParagraph"/>
        <w:widowControl w:val="0"/>
        <w:numPr>
          <w:ilvl w:val="0"/>
          <w:numId w:val="7"/>
        </w:numPr>
        <w:contextualSpacing/>
        <w:rPr>
          <w:shd w:val="clear" w:color="auto" w:fill="FFFFFF"/>
        </w:rPr>
      </w:pPr>
      <w:r w:rsidRPr="00127C55">
        <w:rPr>
          <w:shd w:val="clear" w:color="auto" w:fill="FFFFFF"/>
        </w:rPr>
        <w:t>Professional development resources to implement the new Arts framework and Health framework (when finalized)</w:t>
      </w:r>
      <w:r w:rsidR="00A05125" w:rsidRPr="00127C55">
        <w:rPr>
          <w:shd w:val="clear" w:color="auto" w:fill="FFFFFF"/>
        </w:rPr>
        <w:t xml:space="preserve">. The provision of professional development resources is </w:t>
      </w:r>
    </w:p>
    <w:p w14:paraId="01FDC6DD" w14:textId="497FCC05" w:rsidR="00A05125" w:rsidRPr="00127C55" w:rsidRDefault="00A05125" w:rsidP="00A05125">
      <w:pPr>
        <w:pStyle w:val="ListParagraph"/>
        <w:rPr>
          <w:shd w:val="clear" w:color="auto" w:fill="FFFFFF"/>
        </w:rPr>
      </w:pPr>
      <w:r w:rsidRPr="00127C55">
        <w:rPr>
          <w:shd w:val="clear" w:color="auto" w:fill="FFFFFF"/>
        </w:rPr>
        <w:t>consistent with past new framework implementation, providing resources to assist school and district personnel with implementation of the new standards.</w:t>
      </w:r>
    </w:p>
    <w:p w14:paraId="056569D7" w14:textId="32B6B0B2" w:rsidR="004D3498" w:rsidRPr="00127C55" w:rsidRDefault="004D3498" w:rsidP="004D3498">
      <w:pPr>
        <w:pStyle w:val="NormalWeb"/>
        <w:shd w:val="clear" w:color="auto" w:fill="FFFFFF"/>
      </w:pPr>
      <w:r w:rsidRPr="00127C55">
        <w:t xml:space="preserve">The Board and the Department appreciate your ongoing support for our work to strengthen K-12 education throughout the Commonwealth. I look forward to our continued collaboration in the development of House </w:t>
      </w:r>
      <w:r w:rsidR="007A7341" w:rsidRPr="00127C55">
        <w:t>2</w:t>
      </w:r>
      <w:r w:rsidRPr="00127C55">
        <w:t>.</w:t>
      </w:r>
    </w:p>
    <w:p w14:paraId="4F3510EA" w14:textId="77777777" w:rsidR="00276DD4" w:rsidRPr="00127C55" w:rsidRDefault="00276DD4" w:rsidP="00276DD4">
      <w:pPr>
        <w:rPr>
          <w:szCs w:val="24"/>
        </w:rPr>
      </w:pPr>
    </w:p>
    <w:sectPr w:rsidR="00276DD4" w:rsidRPr="00127C55"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AD34" w14:textId="77777777" w:rsidR="00546E92" w:rsidRDefault="00546E92">
      <w:r>
        <w:separator/>
      </w:r>
    </w:p>
  </w:endnote>
  <w:endnote w:type="continuationSeparator" w:id="0">
    <w:p w14:paraId="300DB4B5" w14:textId="77777777" w:rsidR="00546E92" w:rsidRDefault="0054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09A12E98" w:rsidR="004723E1" w:rsidRDefault="00BC0B4A">
        <w:pPr>
          <w:pStyle w:val="Footer"/>
          <w:jc w:val="right"/>
        </w:pPr>
        <w:r>
          <w:fldChar w:fldCharType="begin"/>
        </w:r>
        <w:r>
          <w:instrText xml:space="preserve"> PAGE   \* MERGEFORMAT </w:instrText>
        </w:r>
        <w:r>
          <w:fldChar w:fldCharType="separate"/>
        </w:r>
        <w:r w:rsidR="00A61B10">
          <w:rPr>
            <w:noProof/>
          </w:rPr>
          <w:t>2</w:t>
        </w:r>
        <w:r>
          <w:rPr>
            <w:noProof/>
          </w:rPr>
          <w:fldChar w:fldCharType="end"/>
        </w:r>
      </w:p>
    </w:sdtContent>
  </w:sdt>
  <w:p w14:paraId="33931513" w14:textId="77777777" w:rsidR="004723E1" w:rsidRDefault="0054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331E" w14:textId="77777777" w:rsidR="00546E92" w:rsidRDefault="00546E92">
      <w:r>
        <w:separator/>
      </w:r>
    </w:p>
  </w:footnote>
  <w:footnote w:type="continuationSeparator" w:id="0">
    <w:p w14:paraId="2BC234C9" w14:textId="77777777" w:rsidR="00546E92" w:rsidRDefault="0054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59"/>
    <w:multiLevelType w:val="hybridMultilevel"/>
    <w:tmpl w:val="770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BF1773F"/>
    <w:multiLevelType w:val="hybridMultilevel"/>
    <w:tmpl w:val="0254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25507"/>
    <w:rsid w:val="00041CA1"/>
    <w:rsid w:val="000B1C0A"/>
    <w:rsid w:val="000D09D7"/>
    <w:rsid w:val="000D1D52"/>
    <w:rsid w:val="000E0994"/>
    <w:rsid w:val="00115D4F"/>
    <w:rsid w:val="00127C55"/>
    <w:rsid w:val="001B0C64"/>
    <w:rsid w:val="001B3B66"/>
    <w:rsid w:val="001F50B7"/>
    <w:rsid w:val="00201172"/>
    <w:rsid w:val="0026754C"/>
    <w:rsid w:val="0027598F"/>
    <w:rsid w:val="00276DD4"/>
    <w:rsid w:val="002956E6"/>
    <w:rsid w:val="002A3E22"/>
    <w:rsid w:val="002A4BC7"/>
    <w:rsid w:val="002B4B10"/>
    <w:rsid w:val="002B6031"/>
    <w:rsid w:val="002C0CF9"/>
    <w:rsid w:val="002F5424"/>
    <w:rsid w:val="00340A64"/>
    <w:rsid w:val="003423BF"/>
    <w:rsid w:val="00360A05"/>
    <w:rsid w:val="003659C7"/>
    <w:rsid w:val="0037509D"/>
    <w:rsid w:val="003953C8"/>
    <w:rsid w:val="00395E81"/>
    <w:rsid w:val="003E5CC3"/>
    <w:rsid w:val="00400372"/>
    <w:rsid w:val="0041210C"/>
    <w:rsid w:val="00466D00"/>
    <w:rsid w:val="004D3498"/>
    <w:rsid w:val="004E5697"/>
    <w:rsid w:val="0052232D"/>
    <w:rsid w:val="00532E43"/>
    <w:rsid w:val="005430E2"/>
    <w:rsid w:val="00546E92"/>
    <w:rsid w:val="0055308F"/>
    <w:rsid w:val="00571666"/>
    <w:rsid w:val="0059178C"/>
    <w:rsid w:val="005C1013"/>
    <w:rsid w:val="005E3535"/>
    <w:rsid w:val="00607C24"/>
    <w:rsid w:val="00635070"/>
    <w:rsid w:val="0064770F"/>
    <w:rsid w:val="00654D97"/>
    <w:rsid w:val="006925C9"/>
    <w:rsid w:val="0071033D"/>
    <w:rsid w:val="0073202A"/>
    <w:rsid w:val="0073524D"/>
    <w:rsid w:val="00761FD8"/>
    <w:rsid w:val="007732FB"/>
    <w:rsid w:val="007A0BC0"/>
    <w:rsid w:val="007A7341"/>
    <w:rsid w:val="007D7607"/>
    <w:rsid w:val="00813968"/>
    <w:rsid w:val="00865890"/>
    <w:rsid w:val="008C238A"/>
    <w:rsid w:val="0093008B"/>
    <w:rsid w:val="00930CEA"/>
    <w:rsid w:val="00A0169F"/>
    <w:rsid w:val="00A05125"/>
    <w:rsid w:val="00A20194"/>
    <w:rsid w:val="00A4251A"/>
    <w:rsid w:val="00A61B10"/>
    <w:rsid w:val="00A70FE3"/>
    <w:rsid w:val="00A7681B"/>
    <w:rsid w:val="00A86A71"/>
    <w:rsid w:val="00B014E9"/>
    <w:rsid w:val="00B15761"/>
    <w:rsid w:val="00B15E7C"/>
    <w:rsid w:val="00B34968"/>
    <w:rsid w:val="00B43B1A"/>
    <w:rsid w:val="00B5385F"/>
    <w:rsid w:val="00BC0B4A"/>
    <w:rsid w:val="00BD2885"/>
    <w:rsid w:val="00BD2DE1"/>
    <w:rsid w:val="00BD7471"/>
    <w:rsid w:val="00C57FD4"/>
    <w:rsid w:val="00C67032"/>
    <w:rsid w:val="00C7790D"/>
    <w:rsid w:val="00C974A6"/>
    <w:rsid w:val="00D1782C"/>
    <w:rsid w:val="00D456B8"/>
    <w:rsid w:val="00D542E7"/>
    <w:rsid w:val="00D72384"/>
    <w:rsid w:val="00D73B50"/>
    <w:rsid w:val="00DE73A8"/>
    <w:rsid w:val="00E77FAD"/>
    <w:rsid w:val="00E9203C"/>
    <w:rsid w:val="00EE0A55"/>
    <w:rsid w:val="00F03578"/>
    <w:rsid w:val="00F25840"/>
    <w:rsid w:val="00F369C7"/>
    <w:rsid w:val="00F36D77"/>
    <w:rsid w:val="00F56B79"/>
    <w:rsid w:val="00F76E32"/>
    <w:rsid w:val="00F878C5"/>
    <w:rsid w:val="00FE1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12F93635-29E5-4160-A896-7116C435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uiPriority w:val="99"/>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4360">
      <w:bodyDiv w:val="1"/>
      <w:marLeft w:val="0"/>
      <w:marRight w:val="0"/>
      <w:marTop w:val="0"/>
      <w:marBottom w:val="0"/>
      <w:divBdr>
        <w:top w:val="none" w:sz="0" w:space="0" w:color="auto"/>
        <w:left w:val="none" w:sz="0" w:space="0" w:color="auto"/>
        <w:bottom w:val="none" w:sz="0" w:space="0" w:color="auto"/>
        <w:right w:val="none" w:sz="0" w:space="0" w:color="auto"/>
      </w:divBdr>
    </w:div>
    <w:div w:id="802310998">
      <w:bodyDiv w:val="1"/>
      <w:marLeft w:val="0"/>
      <w:marRight w:val="0"/>
      <w:marTop w:val="0"/>
      <w:marBottom w:val="0"/>
      <w:divBdr>
        <w:top w:val="none" w:sz="0" w:space="0" w:color="auto"/>
        <w:left w:val="none" w:sz="0" w:space="0" w:color="auto"/>
        <w:bottom w:val="none" w:sz="0" w:space="0" w:color="auto"/>
        <w:right w:val="none" w:sz="0" w:space="0" w:color="auto"/>
      </w:divBdr>
    </w:div>
    <w:div w:id="16906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DESE-231-56753</_dlc_DocId>
    <_dlc_DocIdUrl xmlns="733efe1c-5bbe-4968-87dc-d400e65c879f">
      <Url>https://sharepoint.doemass.org/ese/webteam/cps/_layouts/DocIdRedir.aspx?ID=DESE-231-56753</Url>
      <Description>DESE-231-56753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4C56B15-3CE5-490D-BF19-DF6A005BA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1B2A9-8A90-4733-AB7A-3B9AFDBA912E}">
  <ds:schemaRefs>
    <ds:schemaRef ds:uri="http://schemas.microsoft.com/sharepoint/events"/>
  </ds:schemaRefs>
</ds:datastoreItem>
</file>

<file path=customXml/itemProps4.xml><?xml version="1.0" encoding="utf-8"?>
<ds:datastoreItem xmlns:ds="http://schemas.openxmlformats.org/officeDocument/2006/customXml" ds:itemID="{8A3F0D06-2D95-4E74-819E-50B03503E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BESE December 2019 Item 5: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5: State Education Budget Transmittal Letter</dc:title>
  <dc:creator>DESE</dc:creator>
  <cp:lastModifiedBy>Zou, Dong (EOE)</cp:lastModifiedBy>
  <cp:revision>6</cp:revision>
  <cp:lastPrinted>2008-03-05T18:17:00Z</cp:lastPrinted>
  <dcterms:created xsi:type="dcterms:W3CDTF">2019-12-06T21:27:00Z</dcterms:created>
  <dcterms:modified xsi:type="dcterms:W3CDTF">2019-12-09T21:24:00Z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