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D8CC"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2D4CAC82" wp14:editId="5EF17C1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7F5AF18C">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F7A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77777777" w:rsidR="0059178C"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6D0885E8" w:rsidR="0059178C" w:rsidRDefault="0036239B" w:rsidP="00051208">
            <w:pPr>
              <w:pStyle w:val="Footer"/>
              <w:widowControl w:val="0"/>
              <w:tabs>
                <w:tab w:val="clear" w:pos="4320"/>
                <w:tab w:val="clear" w:pos="8640"/>
              </w:tabs>
              <w:rPr>
                <w:bCs/>
                <w:snapToGrid w:val="0"/>
                <w:szCs w:val="20"/>
              </w:rPr>
            </w:pPr>
            <w:r>
              <w:rPr>
                <w:bCs/>
                <w:snapToGrid w:val="0"/>
              </w:rPr>
              <w:t>Ma</w:t>
            </w:r>
            <w:r w:rsidR="00B3512A">
              <w:rPr>
                <w:bCs/>
                <w:snapToGrid w:val="0"/>
              </w:rPr>
              <w:t>rch 26, 2020</w:t>
            </w:r>
            <w:r w:rsidR="00CC7968">
              <w:rPr>
                <w:bCs/>
                <w:snapToGrid w:val="0"/>
              </w:rPr>
              <w:t xml:space="preserve"> – </w:t>
            </w:r>
            <w:r w:rsidR="00CC7968" w:rsidRPr="00CC7968">
              <w:rPr>
                <w:b/>
                <w:snapToGrid w:val="0"/>
                <w:color w:val="FF0000"/>
              </w:rPr>
              <w:t>UPDATED March 30, 2020</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03868C16"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051208">
              <w:rPr>
                <w:bCs/>
                <w:snapToGrid w:val="0"/>
              </w:rPr>
              <w:t xml:space="preserve"> </w:t>
            </w:r>
            <w:r w:rsidR="0036239B">
              <w:rPr>
                <w:bCs/>
                <w:snapToGrid w:val="0"/>
              </w:rPr>
              <w:t>Ma</w:t>
            </w:r>
            <w:r w:rsidR="00B3512A">
              <w:rPr>
                <w:bCs/>
                <w:snapToGrid w:val="0"/>
              </w:rPr>
              <w:t xml:space="preserve">rch 31, 2020 </w:t>
            </w:r>
            <w:r w:rsidRPr="008562BE">
              <w:rPr>
                <w:bCs/>
                <w:snapToGrid w:val="0"/>
              </w:rPr>
              <w:t>Regular Meeting of the Board of Elementary and Secondary Education</w:t>
            </w:r>
            <w:r w:rsidR="005C491D">
              <w:rPr>
                <w:bCs/>
                <w:snapToGrid w:val="0"/>
              </w:rPr>
              <w:t xml:space="preserve"> (Meeting by Remote Participation)</w:t>
            </w:r>
            <w:r w:rsidRPr="008562BE">
              <w:rPr>
                <w:bCs/>
                <w:snapToGrid w:val="0"/>
              </w:rPr>
              <w:t xml:space="preserve"> </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2C5B426B" w:rsidR="00BC0B4A" w:rsidRDefault="00BC0B4A" w:rsidP="00B1455F">
      <w:pPr>
        <w:rPr>
          <w:szCs w:val="24"/>
        </w:rPr>
      </w:pPr>
      <w:r>
        <w:t xml:space="preserve">The next regular meeting of the Board of Elementary and Secondary Education will be on </w:t>
      </w:r>
      <w:r w:rsidR="00F869D6">
        <w:rPr>
          <w:b/>
        </w:rPr>
        <w:t xml:space="preserve">Tuesday, </w:t>
      </w:r>
      <w:r w:rsidR="0036239B">
        <w:rPr>
          <w:b/>
        </w:rPr>
        <w:t>Ma</w:t>
      </w:r>
      <w:r w:rsidR="00B3512A">
        <w:rPr>
          <w:b/>
        </w:rPr>
        <w:t>rch 31, 2020</w:t>
      </w:r>
      <w:r w:rsidR="00B3512A" w:rsidRPr="00B3512A">
        <w:rPr>
          <w:bCs/>
        </w:rPr>
        <w:t xml:space="preserve">. </w:t>
      </w:r>
      <w:r w:rsidR="005C491D">
        <w:rPr>
          <w:bCs/>
        </w:rPr>
        <w:t xml:space="preserve">Members will be participating remotely, in light of </w:t>
      </w:r>
      <w:r w:rsidR="00B3512A">
        <w:rPr>
          <w:bCs/>
        </w:rPr>
        <w:t xml:space="preserve">the </w:t>
      </w:r>
      <w:r w:rsidR="005C491D">
        <w:rPr>
          <w:bCs/>
        </w:rPr>
        <w:t xml:space="preserve">ongoing Covid-19 pandemic </w:t>
      </w:r>
      <w:r w:rsidR="00B3512A">
        <w:rPr>
          <w:bCs/>
        </w:rPr>
        <w:t xml:space="preserve">and Governor Baker’s emergency </w:t>
      </w:r>
      <w:hyperlink r:id="rId12" w:history="1">
        <w:r w:rsidR="00B3512A" w:rsidRPr="00322B14">
          <w:rPr>
            <w:rStyle w:val="Hyperlink"/>
            <w:bCs/>
          </w:rPr>
          <w:t>order</w:t>
        </w:r>
      </w:hyperlink>
      <w:r w:rsidR="00B3512A">
        <w:rPr>
          <w:bCs/>
        </w:rPr>
        <w:t xml:space="preserve"> of March 12, 2020</w:t>
      </w:r>
      <w:r w:rsidR="00322B14">
        <w:rPr>
          <w:bCs/>
        </w:rPr>
        <w:t>, modifying the Open Meeting Law</w:t>
      </w:r>
      <w:r w:rsidR="00B3512A">
        <w:rPr>
          <w:bCs/>
        </w:rPr>
        <w:t xml:space="preserve">. </w:t>
      </w:r>
      <w:r w:rsidRPr="002E78E2">
        <w:rPr>
          <w:szCs w:val="24"/>
        </w:rPr>
        <w:t xml:space="preserve">The meeting will start at </w:t>
      </w:r>
      <w:r w:rsidR="00B3512A">
        <w:rPr>
          <w:b/>
          <w:bCs/>
          <w:szCs w:val="24"/>
        </w:rPr>
        <w:t>9:00</w:t>
      </w:r>
      <w:r w:rsidRPr="002E78E2">
        <w:rPr>
          <w:b/>
          <w:bCs/>
          <w:szCs w:val="24"/>
        </w:rPr>
        <w:t xml:space="preserve"> a.m.</w:t>
      </w:r>
      <w:r w:rsidR="00B1455F">
        <w:rPr>
          <w:szCs w:val="24"/>
        </w:rPr>
        <w:t xml:space="preserve"> </w:t>
      </w:r>
      <w:r w:rsidR="00B3512A">
        <w:rPr>
          <w:szCs w:val="24"/>
        </w:rPr>
        <w:t xml:space="preserve">and </w:t>
      </w:r>
      <w:r w:rsidR="00DD59F7">
        <w:rPr>
          <w:szCs w:val="24"/>
        </w:rPr>
        <w:t>s</w:t>
      </w:r>
      <w:r w:rsidRPr="002E78E2">
        <w:rPr>
          <w:szCs w:val="24"/>
        </w:rPr>
        <w:t xml:space="preserve">hould adjourn </w:t>
      </w:r>
      <w:r w:rsidRPr="0060239B">
        <w:rPr>
          <w:szCs w:val="24"/>
        </w:rPr>
        <w:t>by</w:t>
      </w:r>
      <w:r w:rsidR="00B3512A">
        <w:rPr>
          <w:szCs w:val="24"/>
        </w:rPr>
        <w:t xml:space="preserve"> </w:t>
      </w:r>
      <w:r w:rsidR="00B3512A" w:rsidRPr="00B3512A">
        <w:rPr>
          <w:b/>
          <w:bCs/>
          <w:szCs w:val="24"/>
        </w:rPr>
        <w:t>11:00 a.m.</w:t>
      </w:r>
      <w:r w:rsidR="00B3512A">
        <w:rPr>
          <w:szCs w:val="24"/>
        </w:rPr>
        <w:t xml:space="preserve"> </w:t>
      </w:r>
      <w:r w:rsidRPr="002E78E2">
        <w:rPr>
          <w:szCs w:val="24"/>
        </w:rPr>
        <w:t xml:space="preserve">Helene Bettencourt </w:t>
      </w:r>
      <w:r w:rsidR="00B3512A">
        <w:rPr>
          <w:szCs w:val="24"/>
        </w:rPr>
        <w:t>and Courtney Sullivan will assist with all arrangements for our virtual meeting; please email or call them if you have any questions.</w:t>
      </w:r>
    </w:p>
    <w:p w14:paraId="440FDCB6" w14:textId="2F9303CA" w:rsidR="007F3035" w:rsidRDefault="007F3035" w:rsidP="00B1455F">
      <w:pPr>
        <w:rPr>
          <w:szCs w:val="24"/>
        </w:rPr>
      </w:pPr>
    </w:p>
    <w:p w14:paraId="360535C6" w14:textId="6C897C7B" w:rsidR="007F3035" w:rsidRDefault="007F3035" w:rsidP="007F3035">
      <w:pPr>
        <w:jc w:val="center"/>
        <w:rPr>
          <w:b/>
          <w:bCs/>
          <w:szCs w:val="24"/>
        </w:rPr>
      </w:pPr>
      <w:r w:rsidRPr="007F3035">
        <w:rPr>
          <w:b/>
          <w:bCs/>
          <w:szCs w:val="24"/>
        </w:rPr>
        <w:t>OVERVIEW</w:t>
      </w:r>
    </w:p>
    <w:p w14:paraId="71795EA3" w14:textId="5830790B" w:rsidR="007F3035" w:rsidRDefault="007F3035" w:rsidP="007F3035">
      <w:pPr>
        <w:jc w:val="center"/>
        <w:rPr>
          <w:b/>
          <w:bCs/>
          <w:szCs w:val="24"/>
        </w:rPr>
      </w:pPr>
    </w:p>
    <w:p w14:paraId="56A06F24" w14:textId="6FA9F57B" w:rsidR="007F3035" w:rsidRPr="007F3035" w:rsidRDefault="007F3035" w:rsidP="007F3035">
      <w:pPr>
        <w:rPr>
          <w:szCs w:val="24"/>
        </w:rPr>
      </w:pPr>
      <w:r>
        <w:rPr>
          <w:szCs w:val="24"/>
        </w:rPr>
        <w:t xml:space="preserve">Because of the urgent issues </w:t>
      </w:r>
      <w:r w:rsidR="003B44FC">
        <w:rPr>
          <w:szCs w:val="24"/>
        </w:rPr>
        <w:t xml:space="preserve">that we at the Department of Elementary and Secondary Education – and all of you – are dealing with right now, Chair Craven suggested that we limit the March 31 agenda to the Covid-19/education update and any other time-sensitive matters. </w:t>
      </w:r>
      <w:r w:rsidR="00E45538">
        <w:rPr>
          <w:szCs w:val="24"/>
        </w:rPr>
        <w:t>We have deferred informational and less urgent items to a future meeting.</w:t>
      </w:r>
    </w:p>
    <w:p w14:paraId="18AB15C6" w14:textId="77777777" w:rsidR="0036239B" w:rsidRPr="0036239B" w:rsidRDefault="0036239B" w:rsidP="00B1455F">
      <w:pPr>
        <w:rPr>
          <w:szCs w:val="24"/>
        </w:rPr>
      </w:pPr>
    </w:p>
    <w:p w14:paraId="281F752F" w14:textId="77777777"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65818B4A" w14:textId="7CBB9043"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168CD1DE" w14:textId="77777777" w:rsidR="005C491D" w:rsidRDefault="005C491D" w:rsidP="005C491D">
      <w:pPr>
        <w:widowControl/>
        <w:rPr>
          <w:b/>
          <w:bCs/>
          <w:szCs w:val="24"/>
        </w:rPr>
      </w:pPr>
      <w:r w:rsidRPr="008562BE">
        <w:rPr>
          <w:b/>
          <w:bCs/>
          <w:szCs w:val="24"/>
        </w:rPr>
        <w:t>Comments from the Commissioner</w:t>
      </w:r>
    </w:p>
    <w:p w14:paraId="6AADA90C" w14:textId="19038098" w:rsidR="005C491D" w:rsidRDefault="005C491D" w:rsidP="005C491D">
      <w:pPr>
        <w:rPr>
          <w:b/>
          <w:bCs/>
          <w:szCs w:val="24"/>
        </w:rPr>
      </w:pPr>
      <w:r w:rsidRPr="008562BE">
        <w:rPr>
          <w:b/>
          <w:bCs/>
          <w:szCs w:val="24"/>
        </w:rPr>
        <w:t>Comments from the Secretary</w:t>
      </w:r>
    </w:p>
    <w:p w14:paraId="366907A8" w14:textId="55761866" w:rsidR="005C491D" w:rsidRDefault="005C491D" w:rsidP="005C491D">
      <w:pPr>
        <w:rPr>
          <w:b/>
          <w:bCs/>
          <w:szCs w:val="24"/>
        </w:rPr>
      </w:pPr>
      <w:r>
        <w:rPr>
          <w:b/>
          <w:bCs/>
          <w:szCs w:val="24"/>
        </w:rPr>
        <w:t>Statements from the Public</w:t>
      </w:r>
    </w:p>
    <w:p w14:paraId="307C8818" w14:textId="05F4BD01" w:rsidR="005C491D" w:rsidRPr="008562BE" w:rsidRDefault="005C491D" w:rsidP="005C491D">
      <w:pPr>
        <w:rPr>
          <w:b/>
          <w:bCs/>
          <w:szCs w:val="24"/>
        </w:rPr>
      </w:pPr>
      <w:r>
        <w:rPr>
          <w:b/>
          <w:bCs/>
          <w:szCs w:val="24"/>
        </w:rPr>
        <w:t>Approval of the Minutes of the February 25, 2020 Regular Meeting</w:t>
      </w:r>
    </w:p>
    <w:p w14:paraId="429A4929" w14:textId="65173623" w:rsidR="00BF2D87" w:rsidRDefault="00BF2D8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B06CDB8" w14:textId="36513527" w:rsidR="00BC0B4A" w:rsidRDefault="00BC0B4A" w:rsidP="00AD2EDF">
      <w:pPr>
        <w:jc w:val="center"/>
        <w:rPr>
          <w:b/>
          <w:szCs w:val="24"/>
        </w:rPr>
      </w:pPr>
      <w:r w:rsidRPr="00AD2EDF">
        <w:rPr>
          <w:b/>
          <w:szCs w:val="24"/>
        </w:rPr>
        <w:t>ITEMS FOR DISCUSSION AND ACTION</w:t>
      </w:r>
    </w:p>
    <w:p w14:paraId="6470E07F" w14:textId="77E5B0B3" w:rsidR="005659D0" w:rsidRPr="00CB641A" w:rsidRDefault="005659D0" w:rsidP="00AD2EDF">
      <w:pPr>
        <w:jc w:val="center"/>
        <w:rPr>
          <w:b/>
          <w:szCs w:val="24"/>
        </w:rPr>
      </w:pPr>
    </w:p>
    <w:p w14:paraId="2CC20D72" w14:textId="4443C2FB" w:rsidR="0036239B" w:rsidRPr="000E54EC" w:rsidRDefault="005C491D" w:rsidP="000E54EC">
      <w:pPr>
        <w:widowControl/>
        <w:numPr>
          <w:ilvl w:val="0"/>
          <w:numId w:val="27"/>
        </w:numPr>
        <w:ind w:left="360"/>
        <w:rPr>
          <w:rFonts w:eastAsia="Calibri"/>
          <w:b/>
          <w:snapToGrid/>
          <w:szCs w:val="24"/>
        </w:rPr>
      </w:pPr>
      <w:r>
        <w:rPr>
          <w:rFonts w:eastAsia="Calibri"/>
          <w:b/>
          <w:snapToGrid/>
          <w:szCs w:val="24"/>
        </w:rPr>
        <w:t xml:space="preserve">Update on Covid-19 Action Steps to Support Schools, Students, and Families </w:t>
      </w:r>
      <w:r w:rsidR="0036239B" w:rsidRPr="000E54EC">
        <w:rPr>
          <w:rFonts w:eastAsia="Calibri"/>
          <w:b/>
          <w:snapToGrid/>
          <w:szCs w:val="24"/>
        </w:rPr>
        <w:t>– Discussion</w:t>
      </w:r>
    </w:p>
    <w:p w14:paraId="2B8A9FA3" w14:textId="0F48A4BB" w:rsidR="0036239B" w:rsidRDefault="0036239B" w:rsidP="000E54EC">
      <w:pPr>
        <w:widowControl/>
        <w:ind w:left="360"/>
        <w:rPr>
          <w:rFonts w:eastAsia="Calibri"/>
          <w:b/>
          <w:snapToGrid/>
          <w:szCs w:val="24"/>
        </w:rPr>
      </w:pPr>
    </w:p>
    <w:p w14:paraId="31BEFC34" w14:textId="65CC66C4" w:rsidR="0092765F" w:rsidRPr="00B4425B" w:rsidRDefault="005C491D" w:rsidP="0092765F">
      <w:pPr>
        <w:widowControl/>
        <w:autoSpaceDE w:val="0"/>
        <w:autoSpaceDN w:val="0"/>
        <w:adjustRightInd w:val="0"/>
        <w:rPr>
          <w:szCs w:val="24"/>
        </w:rPr>
      </w:pPr>
      <w:r>
        <w:rPr>
          <w:rFonts w:eastAsia="Calibri"/>
          <w:szCs w:val="24"/>
        </w:rPr>
        <w:t xml:space="preserve">The Covid-19 public health emergency has dominated our lives for the past several weeks. The Department of Elementary and Secondary Education has been working </w:t>
      </w:r>
      <w:r w:rsidR="0052723A">
        <w:rPr>
          <w:rFonts w:eastAsia="Calibri"/>
          <w:szCs w:val="24"/>
        </w:rPr>
        <w:t xml:space="preserve">energetically with the Administration, the Legislature, and education stakeholders to support schools, students, and families through this crisis. Under Tab 1 are some of the guidance documents and resources that </w:t>
      </w:r>
      <w:r w:rsidR="0052723A">
        <w:rPr>
          <w:rFonts w:eastAsia="Calibri"/>
          <w:szCs w:val="24"/>
        </w:rPr>
        <w:lastRenderedPageBreak/>
        <w:t>we have produced and disseminated widely</w:t>
      </w:r>
      <w:r w:rsidR="0092765F" w:rsidRPr="00B4425B">
        <w:rPr>
          <w:szCs w:val="24"/>
        </w:rPr>
        <w:t xml:space="preserve">. </w:t>
      </w:r>
      <w:r w:rsidR="0052723A">
        <w:rPr>
          <w:szCs w:val="24"/>
        </w:rPr>
        <w:t>At our meeting on May 31, I will review the actions we have taken and our plans for the coming weeks and answer your questions.</w:t>
      </w:r>
    </w:p>
    <w:p w14:paraId="73167BB7" w14:textId="1F65C951" w:rsidR="00CC7968" w:rsidRPr="00A733BF" w:rsidRDefault="00CC7968" w:rsidP="00CC7968">
      <w:pPr>
        <w:widowControl/>
        <w:numPr>
          <w:ilvl w:val="0"/>
          <w:numId w:val="27"/>
        </w:numPr>
        <w:spacing w:before="100" w:beforeAutospacing="1" w:after="100" w:afterAutospacing="1"/>
        <w:ind w:left="360"/>
        <w:rPr>
          <w:b/>
          <w:bCs/>
          <w:snapToGrid/>
          <w:color w:val="FF0000"/>
          <w:szCs w:val="24"/>
        </w:rPr>
      </w:pPr>
      <w:r w:rsidRPr="00CC7968">
        <w:rPr>
          <w:b/>
          <w:bCs/>
          <w:snapToGrid/>
          <w:color w:val="FF0000"/>
          <w:szCs w:val="24"/>
        </w:rPr>
        <w:t xml:space="preserve">Proposed Regulation Addressing Regulatory Timelines Due to Covid-19 State of </w:t>
      </w:r>
      <w:r w:rsidRPr="00A733BF">
        <w:rPr>
          <w:b/>
          <w:bCs/>
          <w:snapToGrid/>
          <w:color w:val="FF0000"/>
          <w:szCs w:val="24"/>
        </w:rPr>
        <w:t>Emergency, 603 CMR 56.00, for Emergency Adoption – Discussion and Vote</w:t>
      </w:r>
    </w:p>
    <w:p w14:paraId="1BE6B507" w14:textId="1F71747E" w:rsidR="00EF44AE" w:rsidRPr="00A733BF" w:rsidRDefault="00EF44AE" w:rsidP="00CC7968">
      <w:pPr>
        <w:rPr>
          <w:color w:val="FF0000"/>
          <w:szCs w:val="24"/>
        </w:rPr>
      </w:pPr>
      <w:r w:rsidRPr="00A733BF">
        <w:rPr>
          <w:color w:val="FF0000"/>
          <w:szCs w:val="24"/>
        </w:rPr>
        <w:t xml:space="preserve">This item is a late addition to the March 31 agenda because we are all working hard to keep up with the cascade of issues affecting students and schools in the current crisis, and </w:t>
      </w:r>
      <w:r w:rsidR="00A733BF">
        <w:rPr>
          <w:color w:val="FF0000"/>
          <w:szCs w:val="24"/>
        </w:rPr>
        <w:t xml:space="preserve">doing our best </w:t>
      </w:r>
      <w:r w:rsidRPr="00A733BF">
        <w:rPr>
          <w:color w:val="FF0000"/>
          <w:szCs w:val="24"/>
        </w:rPr>
        <w:t xml:space="preserve">to address the issues and provide help in real time. </w:t>
      </w:r>
    </w:p>
    <w:p w14:paraId="43622B2F" w14:textId="77777777" w:rsidR="00EF44AE" w:rsidRPr="00A733BF" w:rsidRDefault="00EF44AE" w:rsidP="00CC7968">
      <w:pPr>
        <w:rPr>
          <w:color w:val="FF0000"/>
          <w:szCs w:val="24"/>
        </w:rPr>
      </w:pPr>
    </w:p>
    <w:p w14:paraId="3CC91FA1" w14:textId="5048DFF7" w:rsidR="00CC7968" w:rsidRPr="00A733BF" w:rsidRDefault="00CC7968" w:rsidP="00CC7968">
      <w:pPr>
        <w:rPr>
          <w:color w:val="FF0000"/>
          <w:szCs w:val="24"/>
        </w:rPr>
      </w:pPr>
      <w:r w:rsidRPr="00A733BF">
        <w:rPr>
          <w:color w:val="FF0000"/>
          <w:szCs w:val="24"/>
          <w:shd w:val="clear" w:color="auto" w:fill="FFFFFF"/>
        </w:rPr>
        <w:t>I recommend that the Board adopt a</w:t>
      </w:r>
      <w:r w:rsidR="00A733BF">
        <w:rPr>
          <w:color w:val="FF0000"/>
          <w:szCs w:val="24"/>
          <w:shd w:val="clear" w:color="auto" w:fill="FFFFFF"/>
        </w:rPr>
        <w:t xml:space="preserve"> </w:t>
      </w:r>
      <w:r w:rsidRPr="00A733BF">
        <w:rPr>
          <w:color w:val="FF0000"/>
          <w:szCs w:val="24"/>
          <w:shd w:val="clear" w:color="auto" w:fill="FFFFFF"/>
        </w:rPr>
        <w:t xml:space="preserve">regulation </w:t>
      </w:r>
      <w:r w:rsidR="00EF44AE" w:rsidRPr="00A733BF">
        <w:rPr>
          <w:color w:val="FF0000"/>
          <w:szCs w:val="24"/>
          <w:shd w:val="clear" w:color="auto" w:fill="FFFFFF"/>
        </w:rPr>
        <w:t xml:space="preserve">at the March 31 meeting authorizing </w:t>
      </w:r>
      <w:r w:rsidRPr="00A733BF">
        <w:rPr>
          <w:color w:val="FF0000"/>
          <w:szCs w:val="24"/>
        </w:rPr>
        <w:t xml:space="preserve">the Commissioner, for good cause arising from the current state of emergency and the closure of schools, to suspend, extend, or waive any timeline or due date in the Board’s regulations to the extent permitted by state and federal law. </w:t>
      </w:r>
      <w:r w:rsidRPr="00A733BF">
        <w:rPr>
          <w:color w:val="FF0000"/>
        </w:rPr>
        <w:t xml:space="preserve">I would </w:t>
      </w:r>
      <w:r w:rsidRPr="00A733BF">
        <w:rPr>
          <w:color w:val="FF0000"/>
          <w:szCs w:val="24"/>
        </w:rPr>
        <w:t xml:space="preserve">take such action only with prior written notice to the Board. </w:t>
      </w:r>
      <w:r w:rsidR="00A733BF">
        <w:rPr>
          <w:color w:val="FF0000"/>
          <w:szCs w:val="24"/>
        </w:rPr>
        <w:t xml:space="preserve">This </w:t>
      </w:r>
      <w:r w:rsidRPr="00A733BF">
        <w:rPr>
          <w:color w:val="FF0000"/>
          <w:szCs w:val="24"/>
        </w:rPr>
        <w:t>authori</w:t>
      </w:r>
      <w:r w:rsidR="00A733BF">
        <w:rPr>
          <w:color w:val="FF0000"/>
          <w:szCs w:val="24"/>
        </w:rPr>
        <w:t xml:space="preserve">zation would </w:t>
      </w:r>
      <w:r w:rsidRPr="00A733BF">
        <w:rPr>
          <w:color w:val="FF0000"/>
          <w:szCs w:val="24"/>
        </w:rPr>
        <w:t xml:space="preserve">permit me to act in a timely and efficient manner to adjust regulatory timelines and due dates that </w:t>
      </w:r>
      <w:r w:rsidR="00A733BF">
        <w:rPr>
          <w:color w:val="FF0000"/>
          <w:szCs w:val="24"/>
        </w:rPr>
        <w:t xml:space="preserve">students, educators, and school districts </w:t>
      </w:r>
      <w:r w:rsidR="00EF44AE" w:rsidRPr="00A733BF">
        <w:rPr>
          <w:color w:val="FF0000"/>
          <w:szCs w:val="24"/>
        </w:rPr>
        <w:t xml:space="preserve">cannot reasonably </w:t>
      </w:r>
      <w:r w:rsidR="00A733BF">
        <w:rPr>
          <w:color w:val="FF0000"/>
          <w:szCs w:val="24"/>
        </w:rPr>
        <w:t>meet</w:t>
      </w:r>
      <w:r w:rsidR="00EF44AE" w:rsidRPr="00A733BF">
        <w:rPr>
          <w:color w:val="FF0000"/>
          <w:szCs w:val="24"/>
        </w:rPr>
        <w:t xml:space="preserve"> </w:t>
      </w:r>
      <w:r w:rsidRPr="00A733BF">
        <w:rPr>
          <w:color w:val="FF0000"/>
          <w:szCs w:val="24"/>
        </w:rPr>
        <w:t xml:space="preserve">in the current state of emergency. </w:t>
      </w:r>
    </w:p>
    <w:p w14:paraId="499C0644" w14:textId="77777777" w:rsidR="00CC7968" w:rsidRPr="00A733BF" w:rsidRDefault="00CC7968" w:rsidP="00CC7968">
      <w:pPr>
        <w:rPr>
          <w:color w:val="FF0000"/>
          <w:szCs w:val="24"/>
        </w:rPr>
      </w:pPr>
    </w:p>
    <w:p w14:paraId="7BE30437" w14:textId="1B5776E8" w:rsidR="00CC7968" w:rsidRPr="00A733BF" w:rsidRDefault="00CC7968" w:rsidP="00CC7968">
      <w:pPr>
        <w:rPr>
          <w:color w:val="FF0000"/>
          <w:szCs w:val="24"/>
        </w:rPr>
      </w:pPr>
      <w:r w:rsidRPr="00A733BF">
        <w:rPr>
          <w:color w:val="FF0000"/>
          <w:szCs w:val="24"/>
        </w:rPr>
        <w:t xml:space="preserve">The memo under Tab 2 provides further details and examples. As the memo notes, any timeline or due date that arises from state or federal law would remain unchanged. For example, timelines for special education evaluations that are set by the federal Individuals with Disabilities Education Act or by Massachusetts statute would </w:t>
      </w:r>
      <w:r w:rsidRPr="00A733BF">
        <w:rPr>
          <w:color w:val="FF0000"/>
          <w:szCs w:val="24"/>
          <w:u w:val="single"/>
        </w:rPr>
        <w:t>not</w:t>
      </w:r>
      <w:r w:rsidRPr="00A733BF">
        <w:rPr>
          <w:color w:val="FF0000"/>
          <w:szCs w:val="24"/>
        </w:rPr>
        <w:t xml:space="preserve"> be subject to this regulation. Any change to statutory timelines would require legislative action.</w:t>
      </w:r>
    </w:p>
    <w:p w14:paraId="05796246" w14:textId="1CBBCF8E" w:rsidR="00EF44AE" w:rsidRPr="00A733BF" w:rsidRDefault="00EF44AE" w:rsidP="00CC7968">
      <w:pPr>
        <w:rPr>
          <w:color w:val="FF0000"/>
          <w:szCs w:val="24"/>
        </w:rPr>
      </w:pPr>
    </w:p>
    <w:p w14:paraId="302DF0DF" w14:textId="16C4EB96" w:rsidR="00EF44AE" w:rsidRPr="00A733BF" w:rsidRDefault="00EF44AE" w:rsidP="00EF44AE">
      <w:pPr>
        <w:pStyle w:val="paragraph"/>
        <w:textAlignment w:val="baseline"/>
        <w:rPr>
          <w:color w:val="FF0000"/>
        </w:rPr>
      </w:pPr>
      <w:r w:rsidRPr="00A733BF">
        <w:rPr>
          <w:color w:val="FF0000"/>
        </w:rPr>
        <w:t xml:space="preserve">I am recommending that the Board adopt this regulation on an emergency basis, as provided by the Massachusetts Administrative Procedure Act. The emergency regulation would be in effect for no more than three months, during which time the Department will solicit and review public comment. Following the public comment period, I expect to bring the regulation back to the Board for final adoption at the June meeting. </w:t>
      </w:r>
    </w:p>
    <w:p w14:paraId="09CBB41B" w14:textId="66C916B2" w:rsidR="00CC7968" w:rsidRPr="00A733BF" w:rsidRDefault="00CC7968" w:rsidP="00CC7968">
      <w:pPr>
        <w:rPr>
          <w:color w:val="FF0000"/>
          <w:szCs w:val="24"/>
        </w:rPr>
      </w:pPr>
    </w:p>
    <w:p w14:paraId="4B788EEB" w14:textId="5546E1F6" w:rsidR="00CC7968" w:rsidRPr="00A733BF" w:rsidRDefault="00CC7968" w:rsidP="00CC7968">
      <w:pPr>
        <w:rPr>
          <w:snapToGrid/>
          <w:color w:val="FF0000"/>
          <w:szCs w:val="24"/>
        </w:rPr>
      </w:pPr>
      <w:r w:rsidRPr="00A733BF">
        <w:rPr>
          <w:color w:val="FF0000"/>
          <w:szCs w:val="24"/>
        </w:rPr>
        <w:t xml:space="preserve">General Counsel </w:t>
      </w:r>
      <w:r w:rsidR="00EF44AE" w:rsidRPr="00A733BF">
        <w:rPr>
          <w:color w:val="FF0000"/>
          <w:szCs w:val="24"/>
        </w:rPr>
        <w:t>Rhoda Schneider and I would be pleased to answer your questions.</w:t>
      </w:r>
    </w:p>
    <w:p w14:paraId="160FA48D" w14:textId="77777777" w:rsidR="00CC7968" w:rsidRPr="00CC7968" w:rsidRDefault="00CC7968" w:rsidP="00CC7968">
      <w:pPr>
        <w:pStyle w:val="ListParagraph"/>
        <w:tabs>
          <w:tab w:val="left" w:pos="1080"/>
        </w:tabs>
        <w:ind w:left="0"/>
        <w:rPr>
          <w:color w:val="FF0000"/>
          <w:shd w:val="clear" w:color="auto" w:fill="FFFFFF"/>
        </w:rPr>
      </w:pPr>
    </w:p>
    <w:p w14:paraId="001B0629" w14:textId="02037708" w:rsidR="0036239B" w:rsidRPr="00CC7968" w:rsidRDefault="00322B14" w:rsidP="00CC7968">
      <w:pPr>
        <w:pStyle w:val="ListParagraph"/>
        <w:numPr>
          <w:ilvl w:val="0"/>
          <w:numId w:val="27"/>
        </w:numPr>
        <w:ind w:left="360"/>
        <w:rPr>
          <w:rFonts w:eastAsia="Calibri"/>
          <w:b/>
          <w:bCs/>
        </w:rPr>
      </w:pPr>
      <w:r w:rsidRPr="00CC7968">
        <w:rPr>
          <w:rFonts w:eastAsia="Calibri"/>
          <w:b/>
        </w:rPr>
        <w:t xml:space="preserve">Education Collaboratives: Delegation of Certain Matters to Commissioner Per Statute – </w:t>
      </w:r>
      <w:r w:rsidR="0036239B" w:rsidRPr="00CC7968">
        <w:rPr>
          <w:rFonts w:eastAsia="Calibri"/>
          <w:b/>
        </w:rPr>
        <w:t>Discussion</w:t>
      </w:r>
      <w:r w:rsidRPr="00CC7968">
        <w:rPr>
          <w:rFonts w:eastAsia="Calibri"/>
          <w:b/>
        </w:rPr>
        <w:t xml:space="preserve"> and Vote</w:t>
      </w:r>
    </w:p>
    <w:p w14:paraId="27C8137C" w14:textId="77B529F4" w:rsidR="0036239B" w:rsidRDefault="0036239B" w:rsidP="000E54EC">
      <w:pPr>
        <w:widowControl/>
        <w:rPr>
          <w:rFonts w:eastAsia="Calibri"/>
          <w:b/>
          <w:bCs/>
          <w:snapToGrid/>
          <w:szCs w:val="24"/>
        </w:rPr>
      </w:pPr>
    </w:p>
    <w:p w14:paraId="7C177E75" w14:textId="2D2A78FB" w:rsidR="007F3035" w:rsidRPr="00E45538" w:rsidRDefault="00E45538" w:rsidP="000E54EC">
      <w:pPr>
        <w:widowControl/>
        <w:rPr>
          <w:rFonts w:eastAsia="Calibri"/>
          <w:snapToGrid/>
          <w:szCs w:val="24"/>
        </w:rPr>
      </w:pPr>
      <w:r>
        <w:rPr>
          <w:rFonts w:eastAsia="Calibri"/>
          <w:snapToGrid/>
          <w:szCs w:val="24"/>
        </w:rPr>
        <w:t xml:space="preserve">At a future Board meeting, the Department will present an overview on education collaboratives and changes resulting from the 2019 amendments to the state law. Meanwhile, two </w:t>
      </w:r>
      <w:r w:rsidRPr="00E45538">
        <w:rPr>
          <w:rFonts w:eastAsia="Calibri"/>
          <w:snapToGrid/>
          <w:szCs w:val="24"/>
        </w:rPr>
        <w:t xml:space="preserve">provisions of the </w:t>
      </w:r>
      <w:r>
        <w:rPr>
          <w:rFonts w:eastAsia="Calibri"/>
          <w:snapToGrid/>
          <w:szCs w:val="24"/>
        </w:rPr>
        <w:t xml:space="preserve">amended statute, relating to the organization and leadership of collaborative regions around the state, take effect in early April. Given that timing, I recommend that the Board vote on March 31 to delegate to the Commissioner the decision-making around these two provisions. The memo under Tab </w:t>
      </w:r>
      <w:r w:rsidR="00CC7968" w:rsidRPr="00CC7968">
        <w:rPr>
          <w:rFonts w:eastAsia="Calibri"/>
          <w:snapToGrid/>
          <w:color w:val="FF0000"/>
          <w:szCs w:val="24"/>
        </w:rPr>
        <w:t>3</w:t>
      </w:r>
      <w:r>
        <w:rPr>
          <w:rFonts w:eastAsia="Calibri"/>
          <w:snapToGrid/>
          <w:szCs w:val="24"/>
        </w:rPr>
        <w:t xml:space="preserve"> provides details.  </w:t>
      </w:r>
    </w:p>
    <w:p w14:paraId="11F4105E" w14:textId="77777777" w:rsidR="00051208" w:rsidRDefault="00051208" w:rsidP="00051208">
      <w:pPr>
        <w:tabs>
          <w:tab w:val="left" w:pos="0"/>
        </w:tabs>
        <w:autoSpaceDE w:val="0"/>
        <w:autoSpaceDN w:val="0"/>
        <w:adjustRightInd w:val="0"/>
        <w:rPr>
          <w:b/>
          <w:bCs/>
        </w:rPr>
      </w:pPr>
    </w:p>
    <w:p w14:paraId="0A780709" w14:textId="660ED545" w:rsidR="00C24BC6" w:rsidRDefault="00051208" w:rsidP="00BC0B4A">
      <w:r>
        <w:t xml:space="preserve">If you have questions about any agenda items, please call me. I look forward </w:t>
      </w:r>
      <w:r w:rsidR="00CB641A">
        <w:t xml:space="preserve">to </w:t>
      </w:r>
      <w:r w:rsidR="00322B14">
        <w:t xml:space="preserve">meeting with you – virtually – on March 31. </w:t>
      </w:r>
    </w:p>
    <w:sectPr w:rsidR="00C24BC6"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EE6A" w14:textId="77777777" w:rsidR="005C3EC2" w:rsidRDefault="005C3EC2">
      <w:r>
        <w:separator/>
      </w:r>
    </w:p>
  </w:endnote>
  <w:endnote w:type="continuationSeparator" w:id="0">
    <w:p w14:paraId="2D875655" w14:textId="77777777" w:rsidR="005C3EC2" w:rsidRDefault="005C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02428"/>
      <w:docPartObj>
        <w:docPartGallery w:val="Page Numbers (Bottom of Page)"/>
        <w:docPartUnique/>
      </w:docPartObj>
    </w:sdtPr>
    <w:sdtEndPr/>
    <w:sdtContent>
      <w:p w14:paraId="04EDD864" w14:textId="3B7EE6AB" w:rsidR="004723E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4723E1" w:rsidRDefault="000B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09CAA" w14:textId="77777777" w:rsidR="005C3EC2" w:rsidRDefault="005C3EC2">
      <w:r>
        <w:separator/>
      </w:r>
    </w:p>
  </w:footnote>
  <w:footnote w:type="continuationSeparator" w:id="0">
    <w:p w14:paraId="360D4432" w14:textId="77777777" w:rsidR="005C3EC2" w:rsidRDefault="005C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CA0"/>
    <w:multiLevelType w:val="hybridMultilevel"/>
    <w:tmpl w:val="08AABE80"/>
    <w:lvl w:ilvl="0" w:tplc="442CD4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4141F8"/>
    <w:multiLevelType w:val="hybridMultilevel"/>
    <w:tmpl w:val="F306D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1E53702"/>
    <w:multiLevelType w:val="hybridMultilevel"/>
    <w:tmpl w:val="9DF8BC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B7FD8"/>
    <w:multiLevelType w:val="hybridMultilevel"/>
    <w:tmpl w:val="7102E7EC"/>
    <w:lvl w:ilvl="0" w:tplc="33A83F9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3C68"/>
    <w:multiLevelType w:val="hybridMultilevel"/>
    <w:tmpl w:val="7576BE9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D97AC4"/>
    <w:multiLevelType w:val="hybridMultilevel"/>
    <w:tmpl w:val="09C05BBA"/>
    <w:lvl w:ilvl="0" w:tplc="6ECE5948">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6F17B2"/>
    <w:multiLevelType w:val="hybridMultilevel"/>
    <w:tmpl w:val="809E8F9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C53682"/>
    <w:multiLevelType w:val="hybridMultilevel"/>
    <w:tmpl w:val="A87C19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DFA7ECC"/>
    <w:multiLevelType w:val="hybridMultilevel"/>
    <w:tmpl w:val="2988C93A"/>
    <w:lvl w:ilvl="0" w:tplc="04090001">
      <w:start w:val="1"/>
      <w:numFmt w:val="bullet"/>
      <w:lvlText w:val=""/>
      <w:lvlJc w:val="left"/>
      <w:pPr>
        <w:ind w:left="720" w:hanging="360"/>
      </w:pPr>
      <w:rPr>
        <w:rFonts w:ascii="Symbol" w:hAnsi="Symbol" w:hint="default"/>
      </w:rPr>
    </w:lvl>
    <w:lvl w:ilvl="1" w:tplc="6382E4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E1744"/>
    <w:multiLevelType w:val="hybridMultilevel"/>
    <w:tmpl w:val="E684E9D2"/>
    <w:lvl w:ilvl="0" w:tplc="A47CB17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27FD7"/>
    <w:multiLevelType w:val="hybridMultilevel"/>
    <w:tmpl w:val="6BBE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E5FFC"/>
    <w:multiLevelType w:val="hybridMultilevel"/>
    <w:tmpl w:val="3042B73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DCD4F1C"/>
    <w:multiLevelType w:val="hybridMultilevel"/>
    <w:tmpl w:val="734A45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15:restartNumberingAfterBreak="0">
    <w:nsid w:val="618C7063"/>
    <w:multiLevelType w:val="hybridMultilevel"/>
    <w:tmpl w:val="9B36E82A"/>
    <w:lvl w:ilvl="0" w:tplc="35D8212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901FA4"/>
    <w:multiLevelType w:val="hybridMultilevel"/>
    <w:tmpl w:val="87F41A9A"/>
    <w:lvl w:ilvl="0" w:tplc="E496101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027F64"/>
    <w:multiLevelType w:val="hybridMultilevel"/>
    <w:tmpl w:val="93022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06A6AD4"/>
    <w:multiLevelType w:val="hybridMultilevel"/>
    <w:tmpl w:val="1F869CCA"/>
    <w:lvl w:ilvl="0" w:tplc="5DD2C992">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708B602F"/>
    <w:multiLevelType w:val="hybridMultilevel"/>
    <w:tmpl w:val="625A9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0334F"/>
    <w:multiLevelType w:val="multilevel"/>
    <w:tmpl w:val="2430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6160F2"/>
    <w:multiLevelType w:val="hybridMultilevel"/>
    <w:tmpl w:val="C0C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F6288"/>
    <w:multiLevelType w:val="hybridMultilevel"/>
    <w:tmpl w:val="5FDCEB6A"/>
    <w:lvl w:ilvl="0" w:tplc="718ED5BC">
      <w:start w:val="1"/>
      <w:numFmt w:val="decimal"/>
      <w:lvlText w:val="%1."/>
      <w:lvlJc w:val="left"/>
      <w:pPr>
        <w:tabs>
          <w:tab w:val="num" w:pos="1800"/>
        </w:tabs>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F635072"/>
    <w:multiLevelType w:val="hybridMultilevel"/>
    <w:tmpl w:val="7E3C4AF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926479"/>
    <w:multiLevelType w:val="hybridMultilevel"/>
    <w:tmpl w:val="6936C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7"/>
  </w:num>
  <w:num w:numId="4">
    <w:abstractNumId w:val="20"/>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22"/>
  </w:num>
  <w:num w:numId="10">
    <w:abstractNumId w:val="9"/>
  </w:num>
  <w:num w:numId="11">
    <w:abstractNumId w:val="2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25"/>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4"/>
  </w:num>
  <w:num w:numId="22">
    <w:abstractNumId w:val="10"/>
  </w:num>
  <w:num w:numId="23">
    <w:abstractNumId w:val="10"/>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611A"/>
    <w:rsid w:val="00025507"/>
    <w:rsid w:val="00031B99"/>
    <w:rsid w:val="00041CA1"/>
    <w:rsid w:val="0005024D"/>
    <w:rsid w:val="00051208"/>
    <w:rsid w:val="00054DB9"/>
    <w:rsid w:val="00074CFE"/>
    <w:rsid w:val="000B1C0A"/>
    <w:rsid w:val="000B3B09"/>
    <w:rsid w:val="000C0A22"/>
    <w:rsid w:val="000D1D52"/>
    <w:rsid w:val="000E0994"/>
    <w:rsid w:val="000E54EC"/>
    <w:rsid w:val="001107A2"/>
    <w:rsid w:val="00141DDF"/>
    <w:rsid w:val="001950FD"/>
    <w:rsid w:val="001A5A5C"/>
    <w:rsid w:val="001C3815"/>
    <w:rsid w:val="00201172"/>
    <w:rsid w:val="002216EE"/>
    <w:rsid w:val="00223763"/>
    <w:rsid w:val="0025538D"/>
    <w:rsid w:val="002607C7"/>
    <w:rsid w:val="00265743"/>
    <w:rsid w:val="00293D03"/>
    <w:rsid w:val="002951FA"/>
    <w:rsid w:val="002A2974"/>
    <w:rsid w:val="002A37E4"/>
    <w:rsid w:val="002A3E22"/>
    <w:rsid w:val="002B4B10"/>
    <w:rsid w:val="002B735C"/>
    <w:rsid w:val="002C0CF9"/>
    <w:rsid w:val="002F5424"/>
    <w:rsid w:val="00322B14"/>
    <w:rsid w:val="003271D5"/>
    <w:rsid w:val="00330584"/>
    <w:rsid w:val="00333147"/>
    <w:rsid w:val="00342BE6"/>
    <w:rsid w:val="003438AD"/>
    <w:rsid w:val="003509E6"/>
    <w:rsid w:val="0036239B"/>
    <w:rsid w:val="003719A0"/>
    <w:rsid w:val="00394B1F"/>
    <w:rsid w:val="003953C8"/>
    <w:rsid w:val="003B1ABD"/>
    <w:rsid w:val="003B44FC"/>
    <w:rsid w:val="003F3104"/>
    <w:rsid w:val="003F7A74"/>
    <w:rsid w:val="00411EEA"/>
    <w:rsid w:val="0041210C"/>
    <w:rsid w:val="00414126"/>
    <w:rsid w:val="0046367F"/>
    <w:rsid w:val="00466D00"/>
    <w:rsid w:val="00473C0E"/>
    <w:rsid w:val="004B4C1C"/>
    <w:rsid w:val="004B7E58"/>
    <w:rsid w:val="004D0AB1"/>
    <w:rsid w:val="004E5697"/>
    <w:rsid w:val="004F4DC9"/>
    <w:rsid w:val="004F4EE7"/>
    <w:rsid w:val="00504839"/>
    <w:rsid w:val="005245F9"/>
    <w:rsid w:val="0052723A"/>
    <w:rsid w:val="005430E2"/>
    <w:rsid w:val="0054587B"/>
    <w:rsid w:val="0055308F"/>
    <w:rsid w:val="0055514E"/>
    <w:rsid w:val="00563259"/>
    <w:rsid w:val="005659D0"/>
    <w:rsid w:val="00567E9B"/>
    <w:rsid w:val="00571666"/>
    <w:rsid w:val="0059178C"/>
    <w:rsid w:val="005B4270"/>
    <w:rsid w:val="005C1013"/>
    <w:rsid w:val="005C3EC2"/>
    <w:rsid w:val="005C491D"/>
    <w:rsid w:val="005E321D"/>
    <w:rsid w:val="005E3535"/>
    <w:rsid w:val="005E3EFF"/>
    <w:rsid w:val="005F477E"/>
    <w:rsid w:val="00607C24"/>
    <w:rsid w:val="006203C5"/>
    <w:rsid w:val="0062630D"/>
    <w:rsid w:val="00631251"/>
    <w:rsid w:val="00635070"/>
    <w:rsid w:val="00642DF1"/>
    <w:rsid w:val="0064544E"/>
    <w:rsid w:val="006925C9"/>
    <w:rsid w:val="006C5059"/>
    <w:rsid w:val="006F0D18"/>
    <w:rsid w:val="006F3708"/>
    <w:rsid w:val="00713732"/>
    <w:rsid w:val="00761FD8"/>
    <w:rsid w:val="00762CC9"/>
    <w:rsid w:val="007732FB"/>
    <w:rsid w:val="007D5554"/>
    <w:rsid w:val="007D5A7D"/>
    <w:rsid w:val="007F3035"/>
    <w:rsid w:val="008A12C5"/>
    <w:rsid w:val="008C238A"/>
    <w:rsid w:val="008C346B"/>
    <w:rsid w:val="008E33D0"/>
    <w:rsid w:val="0092765F"/>
    <w:rsid w:val="00980E78"/>
    <w:rsid w:val="009864E6"/>
    <w:rsid w:val="009D0741"/>
    <w:rsid w:val="009F2021"/>
    <w:rsid w:val="00A01F7D"/>
    <w:rsid w:val="00A161C9"/>
    <w:rsid w:val="00A20194"/>
    <w:rsid w:val="00A4251A"/>
    <w:rsid w:val="00A46B56"/>
    <w:rsid w:val="00A674DE"/>
    <w:rsid w:val="00A70FE3"/>
    <w:rsid w:val="00A733BF"/>
    <w:rsid w:val="00A7681B"/>
    <w:rsid w:val="00A8047C"/>
    <w:rsid w:val="00AA5E95"/>
    <w:rsid w:val="00AD0F1E"/>
    <w:rsid w:val="00AD2EDF"/>
    <w:rsid w:val="00AD72BA"/>
    <w:rsid w:val="00AE44D2"/>
    <w:rsid w:val="00B12FE4"/>
    <w:rsid w:val="00B1455F"/>
    <w:rsid w:val="00B15E7C"/>
    <w:rsid w:val="00B34968"/>
    <w:rsid w:val="00B3512A"/>
    <w:rsid w:val="00B47288"/>
    <w:rsid w:val="00B535B4"/>
    <w:rsid w:val="00B556B6"/>
    <w:rsid w:val="00B62DBE"/>
    <w:rsid w:val="00B70C85"/>
    <w:rsid w:val="00B7477C"/>
    <w:rsid w:val="00B77C0B"/>
    <w:rsid w:val="00B803E2"/>
    <w:rsid w:val="00BB19B4"/>
    <w:rsid w:val="00BC0B4A"/>
    <w:rsid w:val="00BC6259"/>
    <w:rsid w:val="00BD2885"/>
    <w:rsid w:val="00BF2D87"/>
    <w:rsid w:val="00C05048"/>
    <w:rsid w:val="00C11089"/>
    <w:rsid w:val="00C24BC6"/>
    <w:rsid w:val="00C52B01"/>
    <w:rsid w:val="00C610F3"/>
    <w:rsid w:val="00C93CBE"/>
    <w:rsid w:val="00C974A6"/>
    <w:rsid w:val="00CB498C"/>
    <w:rsid w:val="00CB641A"/>
    <w:rsid w:val="00CC466B"/>
    <w:rsid w:val="00CC71B9"/>
    <w:rsid w:val="00CC7968"/>
    <w:rsid w:val="00CF26F6"/>
    <w:rsid w:val="00D11E65"/>
    <w:rsid w:val="00D1782C"/>
    <w:rsid w:val="00D20471"/>
    <w:rsid w:val="00D30D4A"/>
    <w:rsid w:val="00D456B8"/>
    <w:rsid w:val="00D73B50"/>
    <w:rsid w:val="00D84EB5"/>
    <w:rsid w:val="00D9080A"/>
    <w:rsid w:val="00DB24F2"/>
    <w:rsid w:val="00DD59F7"/>
    <w:rsid w:val="00DE11A5"/>
    <w:rsid w:val="00E00FD9"/>
    <w:rsid w:val="00E45538"/>
    <w:rsid w:val="00E53FDA"/>
    <w:rsid w:val="00E7771C"/>
    <w:rsid w:val="00E77FAD"/>
    <w:rsid w:val="00EA1401"/>
    <w:rsid w:val="00EA1909"/>
    <w:rsid w:val="00EC37F9"/>
    <w:rsid w:val="00EC5818"/>
    <w:rsid w:val="00ED1793"/>
    <w:rsid w:val="00EE0A55"/>
    <w:rsid w:val="00EF44AE"/>
    <w:rsid w:val="00F25840"/>
    <w:rsid w:val="00F30F6D"/>
    <w:rsid w:val="00F61607"/>
    <w:rsid w:val="00F64C00"/>
    <w:rsid w:val="00F6679A"/>
    <w:rsid w:val="00F76E32"/>
    <w:rsid w:val="00F869D6"/>
    <w:rsid w:val="00F873C7"/>
    <w:rsid w:val="00F878C5"/>
    <w:rsid w:val="00F90051"/>
    <w:rsid w:val="00F949DA"/>
    <w:rsid w:val="00FB13FA"/>
    <w:rsid w:val="00FB5FBF"/>
    <w:rsid w:val="00FD1E15"/>
    <w:rsid w:val="00FE5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A1672FE0-953A-4108-9065-607AC29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semiHidden/>
    <w:unhideWhenUsed/>
    <w:rsid w:val="00330584"/>
    <w:rPr>
      <w:sz w:val="16"/>
      <w:szCs w:val="16"/>
    </w:rPr>
  </w:style>
  <w:style w:type="paragraph" w:styleId="CommentText">
    <w:name w:val="annotation text"/>
    <w:basedOn w:val="Normal"/>
    <w:link w:val="CommentTextChar"/>
    <w:uiPriority w:val="99"/>
    <w:semiHidden/>
    <w:unhideWhenUsed/>
    <w:rsid w:val="00330584"/>
    <w:rPr>
      <w:sz w:val="20"/>
    </w:rPr>
  </w:style>
  <w:style w:type="character" w:customStyle="1" w:styleId="CommentTextChar">
    <w:name w:val="Comment Text Char"/>
    <w:basedOn w:val="DefaultParagraphFont"/>
    <w:link w:val="CommentText"/>
    <w:uiPriority w:val="99"/>
    <w:semiHidden/>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iPriority w:val="99"/>
    <w:unhideWhenUsed/>
    <w:rsid w:val="002607C7"/>
    <w:rPr>
      <w:sz w:val="20"/>
    </w:rPr>
  </w:style>
  <w:style w:type="character" w:customStyle="1" w:styleId="FootnoteTextChar">
    <w:name w:val="Footnote Text Char"/>
    <w:basedOn w:val="DefaultParagraphFont"/>
    <w:link w:val="FootnoteText"/>
    <w:uiPriority w:val="99"/>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41g41s33vxdd2vc05w415s1e-wpengine.netdna-ssl.com/wp-content/uploads/2020/03/OpenMtgLaw_ExecOrder_Mar3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DESE-231-59333</_dlc_DocId>
    <_dlc_DocIdUrl xmlns="733efe1c-5bbe-4968-87dc-d400e65c879f">
      <Url>https://sharepoint.doemass.org/ese/webteam/cps/_layouts/DocIdRedir.aspx?ID=DESE-231-59333</Url>
      <Description>DESE-231-59333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ACF026-8362-4A02-BC02-D1A206899068}">
  <ds:schemaRefs>
    <ds:schemaRef ds:uri="http://schemas.microsoft.com/sharepoint/v3/contenttype/forms"/>
  </ds:schemaRefs>
</ds:datastoreItem>
</file>

<file path=customXml/itemProps2.xml><?xml version="1.0" encoding="utf-8"?>
<ds:datastoreItem xmlns:ds="http://schemas.openxmlformats.org/officeDocument/2006/customXml" ds:itemID="{7200B6F3-8C68-4F68-8845-3E24C053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4B92BBF-FA40-487E-A23B-33D2EA0478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BESE Commissioner's notes March 2020 3-26-20 - Updated March 30, 2020</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2020 Commissioner's briefing notes - Updated March 30, 2020</dc:title>
  <dc:creator>DESE</dc:creator>
  <cp:lastModifiedBy>Zou, Dong (EOE)</cp:lastModifiedBy>
  <cp:revision>4</cp:revision>
  <cp:lastPrinted>2008-03-05T18:17:00Z</cp:lastPrinted>
  <dcterms:created xsi:type="dcterms:W3CDTF">2020-03-30T19:55:00Z</dcterms:created>
  <dcterms:modified xsi:type="dcterms:W3CDTF">2020-05-19T17:54:00Z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30 2020</vt:lpwstr>
  </property>
</Properties>
</file>