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DADE1" w14:textId="77777777" w:rsidR="001F19A8" w:rsidRDefault="001F19A8" w:rsidP="001F19A8">
      <w:pPr>
        <w:jc w:val="center"/>
        <w:rPr>
          <w:rFonts w:ascii="Arial" w:hAnsi="Arial" w:cs="Arial"/>
          <w:b/>
        </w:rPr>
      </w:pPr>
      <w:bookmarkStart w:id="0" w:name="_Hlk39766736"/>
      <w:bookmarkStart w:id="1" w:name="_GoBack"/>
      <w:bookmarkEnd w:id="1"/>
      <w:r>
        <w:rPr>
          <w:rFonts w:ascii="Arial" w:hAnsi="Arial" w:cs="Arial"/>
          <w:b/>
        </w:rPr>
        <w:t xml:space="preserve">Massachusetts Department of Elementary and Secondary Education </w:t>
      </w:r>
    </w:p>
    <w:p w14:paraId="3EC45CCA" w14:textId="77777777" w:rsidR="001F19A8" w:rsidRDefault="001F19A8" w:rsidP="001F19A8">
      <w:pPr>
        <w:jc w:val="center"/>
        <w:rPr>
          <w:rFonts w:ascii="Arial" w:hAnsi="Arial" w:cs="Arial"/>
          <w:b/>
        </w:rPr>
      </w:pPr>
    </w:p>
    <w:p w14:paraId="0E28993D" w14:textId="77777777" w:rsidR="001F19A8" w:rsidRPr="00B02462" w:rsidRDefault="001F19A8" w:rsidP="00B02462">
      <w:pPr>
        <w:pStyle w:val="Heading1"/>
      </w:pPr>
      <w:r w:rsidRPr="00B02462">
        <w:t>Commissioner Jeffrey C. Riley</w:t>
      </w:r>
    </w:p>
    <w:p w14:paraId="468B6332" w14:textId="77777777" w:rsidR="001F19A8" w:rsidRPr="00B02462" w:rsidRDefault="001F19A8" w:rsidP="00B02462">
      <w:pPr>
        <w:pStyle w:val="Heading1"/>
      </w:pPr>
    </w:p>
    <w:p w14:paraId="6C694B2E" w14:textId="5BC1BAA2" w:rsidR="001F19A8" w:rsidRPr="00B02462" w:rsidRDefault="001F19A8" w:rsidP="00B02462">
      <w:pPr>
        <w:pStyle w:val="Heading1"/>
      </w:pPr>
      <w:r w:rsidRPr="00B02462">
        <w:t>Testimony</w:t>
      </w:r>
    </w:p>
    <w:p w14:paraId="1E7611A2" w14:textId="77777777" w:rsidR="001F19A8" w:rsidRPr="00B02462" w:rsidRDefault="001F19A8" w:rsidP="00B02462">
      <w:pPr>
        <w:pStyle w:val="Heading1"/>
      </w:pPr>
    </w:p>
    <w:p w14:paraId="328F3950" w14:textId="0F12F23D" w:rsidR="001F19A8" w:rsidRPr="00B02462" w:rsidRDefault="001F19A8" w:rsidP="00B02462">
      <w:pPr>
        <w:pStyle w:val="Heading1"/>
      </w:pPr>
      <w:r w:rsidRPr="00B02462">
        <w:t>Joint Committee on Education Oversight Hearing</w:t>
      </w:r>
    </w:p>
    <w:p w14:paraId="3B967426" w14:textId="77777777" w:rsidR="001F19A8" w:rsidRPr="00B02462" w:rsidRDefault="001F19A8" w:rsidP="00B02462">
      <w:pPr>
        <w:pStyle w:val="Heading1"/>
      </w:pPr>
    </w:p>
    <w:p w14:paraId="15F2B797" w14:textId="0BAEB97C" w:rsidR="001F19A8" w:rsidRPr="00B02462" w:rsidRDefault="001F19A8" w:rsidP="00B02462">
      <w:pPr>
        <w:pStyle w:val="Heading1"/>
      </w:pPr>
      <w:r w:rsidRPr="00B02462">
        <w:t xml:space="preserve">May </w:t>
      </w:r>
      <w:r w:rsidR="00C96AC6" w:rsidRPr="00B02462">
        <w:t>13</w:t>
      </w:r>
      <w:r w:rsidRPr="00B02462">
        <w:t>, 2020</w:t>
      </w:r>
    </w:p>
    <w:p w14:paraId="1B79D0E8" w14:textId="77777777" w:rsidR="001F19A8" w:rsidRPr="002F5DC0" w:rsidRDefault="001F19A8" w:rsidP="001F19A8">
      <w:pPr>
        <w:jc w:val="center"/>
        <w:rPr>
          <w:b/>
        </w:rPr>
      </w:pPr>
    </w:p>
    <w:p w14:paraId="2B501ED6" w14:textId="77777777" w:rsidR="001F19A8" w:rsidRPr="002F5DC0" w:rsidRDefault="001F19A8" w:rsidP="001F19A8"/>
    <w:p w14:paraId="3BBBC751" w14:textId="42E4ACEA" w:rsidR="001F19A8" w:rsidRPr="002F5DC0" w:rsidRDefault="001F19A8" w:rsidP="001F19A8">
      <w:r>
        <w:t>Chair</w:t>
      </w:r>
      <w:r w:rsidRPr="001661FB">
        <w:t xml:space="preserve"> Lewis, </w:t>
      </w:r>
      <w:r>
        <w:t>Chair</w:t>
      </w:r>
      <w:r w:rsidRPr="001661FB">
        <w:t xml:space="preserve"> </w:t>
      </w:r>
      <w:r>
        <w:t>Peisch</w:t>
      </w:r>
      <w:r w:rsidRPr="001661FB">
        <w:t>, a</w:t>
      </w:r>
      <w:r w:rsidRPr="002F5DC0">
        <w:t xml:space="preserve">nd members of the </w:t>
      </w:r>
      <w:r>
        <w:t>Joint</w:t>
      </w:r>
      <w:r w:rsidRPr="002F5DC0">
        <w:t xml:space="preserve"> Committee on </w:t>
      </w:r>
      <w:r>
        <w:t>Education</w:t>
      </w:r>
      <w:r w:rsidRPr="002F5DC0">
        <w:t>, thank you for the opportunity to testify on behalf of the Department of Elementary and Secondary Education's</w:t>
      </w:r>
      <w:r>
        <w:t xml:space="preserve"> progress </w:t>
      </w:r>
      <w:r>
        <w:rPr>
          <w:color w:val="000000"/>
        </w:rPr>
        <w:t xml:space="preserve">on </w:t>
      </w:r>
      <w:r w:rsidR="00290687">
        <w:rPr>
          <w:color w:val="000000"/>
        </w:rPr>
        <w:t>r</w:t>
      </w:r>
      <w:r>
        <w:rPr>
          <w:color w:val="000000"/>
        </w:rPr>
        <w:t xml:space="preserve">emote </w:t>
      </w:r>
      <w:r w:rsidR="00290687">
        <w:rPr>
          <w:color w:val="000000"/>
        </w:rPr>
        <w:t>l</w:t>
      </w:r>
      <w:r>
        <w:rPr>
          <w:color w:val="000000"/>
        </w:rPr>
        <w:t xml:space="preserve">earning and the </w:t>
      </w:r>
      <w:r w:rsidR="00290687">
        <w:rPr>
          <w:color w:val="000000"/>
        </w:rPr>
        <w:t>s</w:t>
      </w:r>
      <w:r>
        <w:rPr>
          <w:color w:val="000000"/>
        </w:rPr>
        <w:t xml:space="preserve">tatus of K-12 </w:t>
      </w:r>
      <w:r w:rsidR="00290687">
        <w:rPr>
          <w:color w:val="000000"/>
        </w:rPr>
        <w:t>e</w:t>
      </w:r>
      <w:r>
        <w:rPr>
          <w:color w:val="000000"/>
        </w:rPr>
        <w:t>ducation during the COVID-19 pandemic</w:t>
      </w:r>
      <w:r w:rsidRPr="002F5DC0">
        <w:t>.</w:t>
      </w:r>
    </w:p>
    <w:p w14:paraId="2DDA4485" w14:textId="77777777" w:rsidR="001F19A8" w:rsidRDefault="001F19A8" w:rsidP="001F19A8"/>
    <w:p w14:paraId="298370D8" w14:textId="77777777" w:rsidR="001F19A8" w:rsidRPr="002F5DC0" w:rsidRDefault="001F19A8" w:rsidP="001F19A8">
      <w:r w:rsidRPr="002F5DC0">
        <w:t xml:space="preserve">For the record, my name is </w:t>
      </w:r>
      <w:r>
        <w:t>Jeffrey C. Riley</w:t>
      </w:r>
      <w:r w:rsidRPr="002F5DC0">
        <w:t>, Commissioner of Elementary and Secondary Education.</w:t>
      </w:r>
      <w:r>
        <w:t xml:space="preserve"> </w:t>
      </w:r>
    </w:p>
    <w:p w14:paraId="328CCFBC" w14:textId="77777777" w:rsidR="001F19A8" w:rsidRDefault="001F19A8" w:rsidP="001F19A8"/>
    <w:p w14:paraId="5F0A1ACA" w14:textId="69AF3F2F" w:rsidR="001F19A8" w:rsidRDefault="001F19A8" w:rsidP="001F19A8">
      <w:r>
        <w:t>I am pleased to be with you today to provide an update o</w:t>
      </w:r>
      <w:r w:rsidR="00C56EB3">
        <w:t>n</w:t>
      </w:r>
      <w:r>
        <w:t xml:space="preserve"> the state o</w:t>
      </w:r>
      <w:r w:rsidR="006A3B09">
        <w:t>f</w:t>
      </w:r>
      <w:r>
        <w:t xml:space="preserve"> our K-12 public education system</w:t>
      </w:r>
      <w:r w:rsidR="006A3B09">
        <w:t xml:space="preserve"> while </w:t>
      </w:r>
      <w:r w:rsidR="00C56EB3">
        <w:t xml:space="preserve">we are </w:t>
      </w:r>
      <w:r w:rsidR="006A3B09">
        <w:t>in the midst of an unprecedented state-wide school closure.</w:t>
      </w:r>
    </w:p>
    <w:p w14:paraId="53993D52" w14:textId="38D24F2D" w:rsidR="006A3B09" w:rsidRDefault="006A3B09" w:rsidP="001F19A8"/>
    <w:p w14:paraId="328D4247" w14:textId="79E44067" w:rsidR="00CC3B95" w:rsidRDefault="006A3B09" w:rsidP="006A3B09">
      <w:r w:rsidRPr="00CC3B95">
        <w:t>It should be no surprise that the COVID-19 pandemic has significantly disrupted our education system. S</w:t>
      </w:r>
      <w:r w:rsidRPr="006A3B09">
        <w:t xml:space="preserve">ince </w:t>
      </w:r>
      <w:r>
        <w:t xml:space="preserve">schools were first closed in March, </w:t>
      </w:r>
      <w:r w:rsidR="007A293B">
        <w:t>we have approached our response in phases</w:t>
      </w:r>
      <w:r w:rsidR="00C56EB3">
        <w:t>,</w:t>
      </w:r>
      <w:r w:rsidR="00CC3B95">
        <w:t xml:space="preserve"> with o</w:t>
      </w:r>
      <w:r w:rsidRPr="006A3B09">
        <w:t xml:space="preserve">ur </w:t>
      </w:r>
      <w:r w:rsidR="009E537C">
        <w:t>primary</w:t>
      </w:r>
      <w:r w:rsidRPr="006A3B09">
        <w:t xml:space="preserve"> priority </w:t>
      </w:r>
      <w:r w:rsidR="00CC3B95">
        <w:t>always being</w:t>
      </w:r>
      <w:r>
        <w:t xml:space="preserve"> </w:t>
      </w:r>
      <w:r w:rsidRPr="006A3B09">
        <w:t>the health and well</w:t>
      </w:r>
      <w:r w:rsidR="00C56EB3">
        <w:t>-</w:t>
      </w:r>
      <w:r w:rsidRPr="006A3B09">
        <w:t>being of our students and staff.</w:t>
      </w:r>
    </w:p>
    <w:p w14:paraId="25ED09E6" w14:textId="77777777" w:rsidR="00CC3B95" w:rsidRDefault="00CC3B95" w:rsidP="006A3B09"/>
    <w:p w14:paraId="786A6E0C" w14:textId="0317CD17" w:rsidR="00405C8F" w:rsidRDefault="00CC3B95" w:rsidP="00405C8F">
      <w:r>
        <w:t>Our first phase of response focused on providing student nutrition assurance, initial instructional guidance, access to technology, programming resources for educators and parents</w:t>
      </w:r>
      <w:r w:rsidR="00C56EB3">
        <w:t>,</w:t>
      </w:r>
      <w:r>
        <w:t xml:space="preserve"> and guidance for districts on some of the most challenging fiscal aspect</w:t>
      </w:r>
      <w:r w:rsidR="00C56EB3">
        <w:t>s</w:t>
      </w:r>
      <w:r>
        <w:t xml:space="preserve"> of the closures.</w:t>
      </w:r>
    </w:p>
    <w:p w14:paraId="3EBF7191" w14:textId="77777777" w:rsidR="00C34A13" w:rsidRPr="00405C8F" w:rsidRDefault="00C34A13" w:rsidP="00C34A13">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receipt of waiver approvals from USDA in mid-March, the Department s</w:t>
      </w:r>
      <w:r w:rsidRPr="00405C8F">
        <w:rPr>
          <w:rFonts w:ascii="Times New Roman" w:eastAsia="Times New Roman" w:hAnsi="Times New Roman" w:cs="Times New Roman"/>
          <w:sz w:val="24"/>
          <w:szCs w:val="24"/>
        </w:rPr>
        <w:t xml:space="preserve">et up over 1,300 </w:t>
      </w:r>
      <w:r>
        <w:rPr>
          <w:rFonts w:ascii="Times New Roman" w:eastAsia="Times New Roman" w:hAnsi="Times New Roman" w:cs="Times New Roman"/>
          <w:sz w:val="24"/>
          <w:szCs w:val="24"/>
        </w:rPr>
        <w:t xml:space="preserve">non-congregant </w:t>
      </w:r>
      <w:r w:rsidRPr="00405C8F">
        <w:rPr>
          <w:rFonts w:ascii="Times New Roman" w:eastAsia="Times New Roman" w:hAnsi="Times New Roman" w:cs="Times New Roman"/>
          <w:sz w:val="24"/>
          <w:szCs w:val="24"/>
        </w:rPr>
        <w:t>feeding centers for students. Food &amp; Nutrition Programs Director Rob Leshin serve</w:t>
      </w:r>
      <w:r>
        <w:rPr>
          <w:rFonts w:ascii="Times New Roman" w:eastAsia="Times New Roman" w:hAnsi="Times New Roman" w:cs="Times New Roman"/>
          <w:sz w:val="24"/>
          <w:szCs w:val="24"/>
        </w:rPr>
        <w:t>s</w:t>
      </w:r>
      <w:r w:rsidRPr="00405C8F">
        <w:rPr>
          <w:rFonts w:ascii="Times New Roman" w:eastAsia="Times New Roman" w:hAnsi="Times New Roman" w:cs="Times New Roman"/>
          <w:sz w:val="24"/>
          <w:szCs w:val="24"/>
        </w:rPr>
        <w:t xml:space="preserve"> on </w:t>
      </w:r>
      <w:r>
        <w:rPr>
          <w:rFonts w:ascii="Times New Roman" w:eastAsia="Times New Roman" w:hAnsi="Times New Roman" w:cs="Times New Roman"/>
          <w:sz w:val="24"/>
          <w:szCs w:val="24"/>
        </w:rPr>
        <w:t xml:space="preserve">the </w:t>
      </w:r>
      <w:r w:rsidRPr="00405C8F">
        <w:rPr>
          <w:rFonts w:ascii="Times New Roman" w:eastAsia="Times New Roman" w:hAnsi="Times New Roman" w:cs="Times New Roman"/>
          <w:sz w:val="24"/>
          <w:szCs w:val="24"/>
        </w:rPr>
        <w:t>Massachusetts COVID-19 Command Center’s Food Security Task Force. The task force coordinate</w:t>
      </w:r>
      <w:r>
        <w:rPr>
          <w:rFonts w:ascii="Times New Roman" w:eastAsia="Times New Roman" w:hAnsi="Times New Roman" w:cs="Times New Roman"/>
          <w:sz w:val="24"/>
          <w:szCs w:val="24"/>
        </w:rPr>
        <w:t>s</w:t>
      </w:r>
      <w:r w:rsidRPr="00405C8F">
        <w:rPr>
          <w:rFonts w:ascii="Times New Roman" w:eastAsia="Times New Roman" w:hAnsi="Times New Roman" w:cs="Times New Roman"/>
          <w:sz w:val="24"/>
          <w:szCs w:val="24"/>
        </w:rPr>
        <w:t xml:space="preserve"> and maximize</w:t>
      </w:r>
      <w:r>
        <w:rPr>
          <w:rFonts w:ascii="Times New Roman" w:eastAsia="Times New Roman" w:hAnsi="Times New Roman" w:cs="Times New Roman"/>
          <w:sz w:val="24"/>
          <w:szCs w:val="24"/>
        </w:rPr>
        <w:t>s</w:t>
      </w:r>
      <w:r w:rsidRPr="00405C8F">
        <w:rPr>
          <w:rFonts w:ascii="Times New Roman" w:eastAsia="Times New Roman" w:hAnsi="Times New Roman" w:cs="Times New Roman"/>
          <w:sz w:val="24"/>
          <w:szCs w:val="24"/>
        </w:rPr>
        <w:t xml:space="preserve"> resources and communication across sectors to identify and address immediate nutrition needs across the state.</w:t>
      </w:r>
    </w:p>
    <w:p w14:paraId="3D3DCBA6" w14:textId="43239324" w:rsidR="00CC3B95" w:rsidRPr="00405C8F" w:rsidRDefault="008E2AE8" w:rsidP="00405C8F">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Department </w:t>
      </w:r>
      <w:r w:rsidR="003273AF">
        <w:rPr>
          <w:rFonts w:ascii="Times New Roman" w:eastAsia="Times New Roman" w:hAnsi="Times New Roman" w:cs="Times New Roman"/>
          <w:sz w:val="24"/>
          <w:szCs w:val="24"/>
        </w:rPr>
        <w:t xml:space="preserve">quickly </w:t>
      </w:r>
      <w:r>
        <w:rPr>
          <w:rFonts w:ascii="Times New Roman" w:eastAsia="Times New Roman" w:hAnsi="Times New Roman" w:cs="Times New Roman"/>
          <w:sz w:val="24"/>
          <w:szCs w:val="24"/>
        </w:rPr>
        <w:t>issued i</w:t>
      </w:r>
      <w:r w:rsidR="00CC3B95" w:rsidRPr="00405C8F">
        <w:rPr>
          <w:rFonts w:ascii="Times New Roman" w:eastAsia="Times New Roman" w:hAnsi="Times New Roman" w:cs="Times New Roman"/>
          <w:sz w:val="24"/>
          <w:szCs w:val="24"/>
        </w:rPr>
        <w:t xml:space="preserve">nitial </w:t>
      </w:r>
      <w:r>
        <w:rPr>
          <w:rFonts w:ascii="Times New Roman" w:eastAsia="Times New Roman" w:hAnsi="Times New Roman" w:cs="Times New Roman"/>
          <w:sz w:val="24"/>
          <w:szCs w:val="24"/>
        </w:rPr>
        <w:t xml:space="preserve">guidance for districts on </w:t>
      </w:r>
      <w:r w:rsidR="003273AF">
        <w:rPr>
          <w:rFonts w:ascii="Times New Roman" w:eastAsia="Times New Roman" w:hAnsi="Times New Roman" w:cs="Times New Roman"/>
          <w:sz w:val="24"/>
          <w:szCs w:val="24"/>
        </w:rPr>
        <w:t xml:space="preserve">remote </w:t>
      </w:r>
      <w:r w:rsidR="00CC3B95" w:rsidRPr="00405C8F">
        <w:rPr>
          <w:rFonts w:ascii="Times New Roman" w:eastAsia="Times New Roman" w:hAnsi="Times New Roman" w:cs="Times New Roman"/>
          <w:sz w:val="24"/>
          <w:szCs w:val="24"/>
        </w:rPr>
        <w:t>instructio</w:t>
      </w:r>
      <w:r w:rsidR="003273AF">
        <w:rPr>
          <w:rFonts w:ascii="Times New Roman" w:eastAsia="Times New Roman" w:hAnsi="Times New Roman" w:cs="Times New Roman"/>
          <w:sz w:val="24"/>
          <w:szCs w:val="24"/>
        </w:rPr>
        <w:t>n, asking</w:t>
      </w:r>
      <w:r w:rsidR="00CC3B95" w:rsidRPr="00405C8F">
        <w:rPr>
          <w:rFonts w:ascii="Times New Roman" w:eastAsia="Times New Roman" w:hAnsi="Times New Roman" w:cs="Times New Roman"/>
          <w:sz w:val="24"/>
          <w:szCs w:val="24"/>
        </w:rPr>
        <w:t xml:space="preserve"> schools to </w:t>
      </w:r>
      <w:r w:rsidR="003273AF">
        <w:rPr>
          <w:rFonts w:ascii="Times New Roman" w:eastAsia="Times New Roman" w:hAnsi="Times New Roman" w:cs="Times New Roman"/>
          <w:sz w:val="24"/>
          <w:szCs w:val="24"/>
        </w:rPr>
        <w:t xml:space="preserve">begin remote learning by </w:t>
      </w:r>
      <w:r w:rsidR="00CC3B95" w:rsidRPr="00405C8F">
        <w:rPr>
          <w:rFonts w:ascii="Times New Roman" w:eastAsia="Times New Roman" w:hAnsi="Times New Roman" w:cs="Times New Roman"/>
          <w:sz w:val="24"/>
          <w:szCs w:val="24"/>
        </w:rPr>
        <w:t>focus</w:t>
      </w:r>
      <w:r w:rsidR="003273AF">
        <w:rPr>
          <w:rFonts w:ascii="Times New Roman" w:eastAsia="Times New Roman" w:hAnsi="Times New Roman" w:cs="Times New Roman"/>
          <w:sz w:val="24"/>
          <w:szCs w:val="24"/>
        </w:rPr>
        <w:t>ing</w:t>
      </w:r>
      <w:r w:rsidR="00CC3B95" w:rsidRPr="00405C8F">
        <w:rPr>
          <w:rFonts w:ascii="Times New Roman" w:eastAsia="Times New Roman" w:hAnsi="Times New Roman" w:cs="Times New Roman"/>
          <w:sz w:val="24"/>
          <w:szCs w:val="24"/>
        </w:rPr>
        <w:t xml:space="preserve"> on providing enriching activities for students</w:t>
      </w:r>
      <w:r w:rsidR="003273AF">
        <w:rPr>
          <w:rFonts w:ascii="Times New Roman" w:eastAsia="Times New Roman" w:hAnsi="Times New Roman" w:cs="Times New Roman"/>
          <w:sz w:val="24"/>
          <w:szCs w:val="24"/>
        </w:rPr>
        <w:t xml:space="preserve">. </w:t>
      </w:r>
    </w:p>
    <w:p w14:paraId="06BA873C" w14:textId="5012132C" w:rsidR="00CC3B95" w:rsidRPr="00405C8F" w:rsidRDefault="00CC3B95" w:rsidP="00405C8F">
      <w:pPr>
        <w:pStyle w:val="ListParagraph"/>
        <w:numPr>
          <w:ilvl w:val="0"/>
          <w:numId w:val="5"/>
        </w:numPr>
        <w:rPr>
          <w:rFonts w:ascii="Times New Roman" w:eastAsia="Times New Roman" w:hAnsi="Times New Roman" w:cs="Times New Roman"/>
          <w:sz w:val="24"/>
          <w:szCs w:val="24"/>
        </w:rPr>
      </w:pPr>
      <w:r w:rsidRPr="00405C8F">
        <w:rPr>
          <w:rFonts w:ascii="Times New Roman" w:eastAsia="Times New Roman" w:hAnsi="Times New Roman" w:cs="Times New Roman"/>
          <w:sz w:val="24"/>
          <w:szCs w:val="24"/>
        </w:rPr>
        <w:t xml:space="preserve">Recognizing the pronounced gaps in </w:t>
      </w:r>
      <w:r w:rsidR="009E7FD8">
        <w:rPr>
          <w:rFonts w:ascii="Times New Roman" w:eastAsia="Times New Roman" w:hAnsi="Times New Roman" w:cs="Times New Roman"/>
          <w:sz w:val="24"/>
          <w:szCs w:val="24"/>
        </w:rPr>
        <w:t xml:space="preserve">our students’ </w:t>
      </w:r>
      <w:r w:rsidRPr="00405C8F">
        <w:rPr>
          <w:rFonts w:ascii="Times New Roman" w:eastAsia="Times New Roman" w:hAnsi="Times New Roman" w:cs="Times New Roman"/>
          <w:sz w:val="24"/>
          <w:szCs w:val="24"/>
        </w:rPr>
        <w:t>access to hardware and connectivity, we immediately started the Remote Learning Essentials Initiative (RLE). The main focus of this initiative is to identify and address lack of access to the tools, connectivity</w:t>
      </w:r>
      <w:r w:rsidR="00C56EB3">
        <w:rPr>
          <w:rFonts w:ascii="Times New Roman" w:eastAsia="Times New Roman" w:hAnsi="Times New Roman" w:cs="Times New Roman"/>
          <w:sz w:val="24"/>
          <w:szCs w:val="24"/>
        </w:rPr>
        <w:t>,</w:t>
      </w:r>
      <w:r w:rsidRPr="00405C8F">
        <w:rPr>
          <w:rFonts w:ascii="Times New Roman" w:eastAsia="Times New Roman" w:hAnsi="Times New Roman" w:cs="Times New Roman"/>
          <w:sz w:val="24"/>
          <w:szCs w:val="24"/>
        </w:rPr>
        <w:t xml:space="preserve"> and training necessary to enhance the Remote Learning experience during COVID-19 school closures.  </w:t>
      </w:r>
    </w:p>
    <w:p w14:paraId="3CE2B9CD" w14:textId="6076566D" w:rsidR="00CC3B95" w:rsidRPr="00405C8F" w:rsidRDefault="003273AF" w:rsidP="00405C8F">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Department</w:t>
      </w:r>
      <w:r w:rsidR="00CC3B95" w:rsidRPr="00405C8F">
        <w:rPr>
          <w:rFonts w:ascii="Times New Roman" w:eastAsia="Times New Roman" w:hAnsi="Times New Roman" w:cs="Times New Roman"/>
          <w:sz w:val="24"/>
          <w:szCs w:val="24"/>
        </w:rPr>
        <w:t xml:space="preserve"> developed a list of helpful resources for students, educators</w:t>
      </w:r>
      <w:r w:rsidR="00C56EB3">
        <w:rPr>
          <w:rFonts w:ascii="Times New Roman" w:eastAsia="Times New Roman" w:hAnsi="Times New Roman" w:cs="Times New Roman"/>
          <w:sz w:val="24"/>
          <w:szCs w:val="24"/>
        </w:rPr>
        <w:t>,</w:t>
      </w:r>
      <w:r w:rsidR="00CC3B95" w:rsidRPr="00405C8F">
        <w:rPr>
          <w:rFonts w:ascii="Times New Roman" w:eastAsia="Times New Roman" w:hAnsi="Times New Roman" w:cs="Times New Roman"/>
          <w:sz w:val="24"/>
          <w:szCs w:val="24"/>
        </w:rPr>
        <w:t xml:space="preserve"> and parents and we secured a partnership with WGBH providing additional </w:t>
      </w:r>
      <w:r w:rsidR="00CC3B95" w:rsidRPr="00405C8F">
        <w:rPr>
          <w:rFonts w:ascii="Times New Roman" w:eastAsia="Times New Roman" w:hAnsi="Times New Roman" w:cs="Times New Roman"/>
          <w:sz w:val="24"/>
          <w:szCs w:val="24"/>
        </w:rPr>
        <w:lastRenderedPageBreak/>
        <w:t xml:space="preserve">educational programming to all students, particularly those lacking access to technology and </w:t>
      </w:r>
      <w:r w:rsidR="009E7FD8">
        <w:rPr>
          <w:rFonts w:ascii="Times New Roman" w:eastAsia="Times New Roman" w:hAnsi="Times New Roman" w:cs="Times New Roman"/>
          <w:sz w:val="24"/>
          <w:szCs w:val="24"/>
        </w:rPr>
        <w:t xml:space="preserve">the </w:t>
      </w:r>
      <w:r w:rsidR="00CC3B95" w:rsidRPr="00405C8F">
        <w:rPr>
          <w:rFonts w:ascii="Times New Roman" w:eastAsia="Times New Roman" w:hAnsi="Times New Roman" w:cs="Times New Roman"/>
          <w:sz w:val="24"/>
          <w:szCs w:val="24"/>
        </w:rPr>
        <w:t xml:space="preserve">internet. </w:t>
      </w:r>
    </w:p>
    <w:p w14:paraId="60FEBF5E" w14:textId="1FB7E7C1" w:rsidR="00CC3B95" w:rsidRDefault="00C56EB3" w:rsidP="00405C8F">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Department stayed in regular </w:t>
      </w:r>
      <w:r w:rsidR="003273AF">
        <w:rPr>
          <w:rFonts w:ascii="Times New Roman" w:eastAsia="Times New Roman" w:hAnsi="Times New Roman" w:cs="Times New Roman"/>
          <w:sz w:val="24"/>
          <w:szCs w:val="24"/>
        </w:rPr>
        <w:t>communication with district leaders</w:t>
      </w:r>
      <w:r w:rsidR="00CC3B95" w:rsidRPr="00405C8F">
        <w:rPr>
          <w:rFonts w:ascii="Times New Roman" w:eastAsia="Times New Roman" w:hAnsi="Times New Roman" w:cs="Times New Roman"/>
          <w:sz w:val="24"/>
          <w:szCs w:val="24"/>
        </w:rPr>
        <w:t xml:space="preserve"> </w:t>
      </w:r>
      <w:r w:rsidR="002623ED">
        <w:rPr>
          <w:rFonts w:ascii="Times New Roman" w:eastAsia="Times New Roman" w:hAnsi="Times New Roman" w:cs="Times New Roman"/>
          <w:sz w:val="24"/>
          <w:szCs w:val="24"/>
        </w:rPr>
        <w:t xml:space="preserve">and sent out </w:t>
      </w:r>
      <w:r w:rsidR="00CC3B95" w:rsidRPr="00405C8F">
        <w:rPr>
          <w:rFonts w:ascii="Times New Roman" w:eastAsia="Times New Roman" w:hAnsi="Times New Roman" w:cs="Times New Roman"/>
          <w:sz w:val="24"/>
          <w:szCs w:val="24"/>
        </w:rPr>
        <w:t xml:space="preserve">guidance on topics </w:t>
      </w:r>
      <w:r>
        <w:rPr>
          <w:rFonts w:ascii="Times New Roman" w:eastAsia="Times New Roman" w:hAnsi="Times New Roman" w:cs="Times New Roman"/>
          <w:sz w:val="24"/>
          <w:szCs w:val="24"/>
        </w:rPr>
        <w:t>including</w:t>
      </w:r>
      <w:r w:rsidR="00E271F2">
        <w:rPr>
          <w:rFonts w:ascii="Times New Roman" w:eastAsia="Times New Roman" w:hAnsi="Times New Roman" w:cs="Times New Roman"/>
          <w:sz w:val="24"/>
          <w:szCs w:val="24"/>
        </w:rPr>
        <w:t xml:space="preserve"> </w:t>
      </w:r>
      <w:r w:rsidR="00CC3B95" w:rsidRPr="00405C8F">
        <w:rPr>
          <w:rFonts w:ascii="Times New Roman" w:eastAsia="Times New Roman" w:hAnsi="Times New Roman" w:cs="Times New Roman"/>
          <w:sz w:val="24"/>
          <w:szCs w:val="24"/>
        </w:rPr>
        <w:t xml:space="preserve">encouraging districts </w:t>
      </w:r>
      <w:r>
        <w:rPr>
          <w:rFonts w:ascii="Times New Roman" w:eastAsia="Times New Roman" w:hAnsi="Times New Roman" w:cs="Times New Roman"/>
          <w:sz w:val="24"/>
          <w:szCs w:val="24"/>
        </w:rPr>
        <w:t xml:space="preserve">to </w:t>
      </w:r>
      <w:r w:rsidR="00CC3B95" w:rsidRPr="00405C8F">
        <w:rPr>
          <w:rFonts w:ascii="Times New Roman" w:eastAsia="Times New Roman" w:hAnsi="Times New Roman" w:cs="Times New Roman"/>
          <w:sz w:val="24"/>
          <w:szCs w:val="24"/>
        </w:rPr>
        <w:t>continue pay</w:t>
      </w:r>
      <w:r>
        <w:rPr>
          <w:rFonts w:ascii="Times New Roman" w:eastAsia="Times New Roman" w:hAnsi="Times New Roman" w:cs="Times New Roman"/>
          <w:sz w:val="24"/>
          <w:szCs w:val="24"/>
        </w:rPr>
        <w:t>ing</w:t>
      </w:r>
      <w:r w:rsidR="00CC3B95" w:rsidRPr="00405C8F">
        <w:rPr>
          <w:rFonts w:ascii="Times New Roman" w:eastAsia="Times New Roman" w:hAnsi="Times New Roman" w:cs="Times New Roman"/>
          <w:sz w:val="24"/>
          <w:szCs w:val="24"/>
        </w:rPr>
        <w:t xml:space="preserve"> hourly staff and special education vendors</w:t>
      </w:r>
      <w:r w:rsidR="00E271F2">
        <w:rPr>
          <w:rFonts w:ascii="Times New Roman" w:eastAsia="Times New Roman" w:hAnsi="Times New Roman" w:cs="Times New Roman"/>
          <w:sz w:val="24"/>
          <w:szCs w:val="24"/>
        </w:rPr>
        <w:t xml:space="preserve"> to maintain essential system capacity</w:t>
      </w:r>
      <w:r w:rsidR="00FF1B1A">
        <w:rPr>
          <w:rFonts w:ascii="Times New Roman" w:eastAsia="Times New Roman" w:hAnsi="Times New Roman" w:cs="Times New Roman"/>
          <w:sz w:val="24"/>
          <w:szCs w:val="24"/>
        </w:rPr>
        <w:t>.</w:t>
      </w:r>
    </w:p>
    <w:p w14:paraId="38337877" w14:textId="4915B229" w:rsidR="00DA0E73" w:rsidRDefault="00D6344E" w:rsidP="00A33B63">
      <w:r w:rsidRPr="00CD2576">
        <w:t xml:space="preserve">In </w:t>
      </w:r>
      <w:r>
        <w:t>the second p</w:t>
      </w:r>
      <w:r w:rsidRPr="00CD2576">
        <w:t xml:space="preserve">hase </w:t>
      </w:r>
      <w:r>
        <w:t xml:space="preserve">of our response to the pandemic, </w:t>
      </w:r>
      <w:r w:rsidRPr="00CD2576">
        <w:t>we formulat</w:t>
      </w:r>
      <w:r w:rsidR="00C56EB3">
        <w:t>ed</w:t>
      </w:r>
      <w:r w:rsidRPr="00CD2576">
        <w:t xml:space="preserve"> more robust </w:t>
      </w:r>
      <w:r>
        <w:t>g</w:t>
      </w:r>
      <w:r w:rsidRPr="00CD2576">
        <w:t>uidance on remote learning</w:t>
      </w:r>
      <w:r>
        <w:t xml:space="preserve">, </w:t>
      </w:r>
      <w:r w:rsidRPr="00CD2576">
        <w:t xml:space="preserve">which was released on March 26 </w:t>
      </w:r>
      <w:r w:rsidR="00C56EB3">
        <w:t>–</w:t>
      </w:r>
      <w:r w:rsidRPr="00CD2576">
        <w:t xml:space="preserve"> 10 days after the initial school closure order and in tandem with </w:t>
      </w:r>
      <w:r w:rsidR="009E7FD8">
        <w:t xml:space="preserve">the </w:t>
      </w:r>
      <w:r w:rsidRPr="00CD2576">
        <w:t>Gov</w:t>
      </w:r>
      <w:r w:rsidR="0042348B">
        <w:t>ernor’s</w:t>
      </w:r>
      <w:r w:rsidRPr="00CD2576">
        <w:t xml:space="preserve"> </w:t>
      </w:r>
      <w:r w:rsidR="0042348B">
        <w:t xml:space="preserve">school </w:t>
      </w:r>
      <w:r w:rsidRPr="00CD2576">
        <w:t>closure extension to May 4.</w:t>
      </w:r>
      <w:r>
        <w:t xml:space="preserve"> </w:t>
      </w:r>
      <w:r w:rsidR="00F4034E" w:rsidRPr="00B30EE1">
        <w:t xml:space="preserve">The March 26 remote learning guidance asked districts to launch their </w:t>
      </w:r>
      <w:r w:rsidR="0042348B">
        <w:t xml:space="preserve">remote learning models </w:t>
      </w:r>
      <w:r w:rsidR="00F4034E" w:rsidRPr="00B30EE1">
        <w:t>by early April. With equity a top priority, we recommended adapting to a structured remote learning model for approximately half the length of a regular school day with dedicated time for academics, enrichment, and physical activity</w:t>
      </w:r>
      <w:r w:rsidR="009534FE" w:rsidRPr="00B30EE1">
        <w:t xml:space="preserve">, </w:t>
      </w:r>
      <w:r w:rsidR="009E7FD8">
        <w:t>and</w:t>
      </w:r>
      <w:r w:rsidR="009E7FD8" w:rsidRPr="00B30EE1">
        <w:t xml:space="preserve"> </w:t>
      </w:r>
      <w:r w:rsidR="00F4034E" w:rsidRPr="00B30EE1">
        <w:t>building in time for educators and staff to connection with students multiple times per week and provid</w:t>
      </w:r>
      <w:r w:rsidR="009E7FD8">
        <w:t>e</w:t>
      </w:r>
      <w:r w:rsidR="00F4034E" w:rsidRPr="00B30EE1">
        <w:t xml:space="preserve"> students with teacher feedback on assignments. </w:t>
      </w:r>
    </w:p>
    <w:p w14:paraId="2CA03EA9" w14:textId="77777777" w:rsidR="00DA0E73" w:rsidRDefault="00DA0E73" w:rsidP="00A33B63"/>
    <w:p w14:paraId="1700F9F5" w14:textId="03C05C38" w:rsidR="00B30EE1" w:rsidRPr="00B30EE1" w:rsidRDefault="00B30EE1" w:rsidP="00A33B63">
      <w:r w:rsidRPr="00B30EE1">
        <w:t>Recognizing that not every</w:t>
      </w:r>
      <w:r w:rsidR="00E271F2">
        <w:t xml:space="preserve"> family has adequate </w:t>
      </w:r>
      <w:r w:rsidRPr="00B30EE1">
        <w:t xml:space="preserve">computer and internet access, </w:t>
      </w:r>
      <w:r w:rsidR="00E271F2">
        <w:t xml:space="preserve">we emphasize </w:t>
      </w:r>
      <w:r w:rsidRPr="00B30EE1">
        <w:t xml:space="preserve">that remote learning is not synonymous with online learning. Although the lack of technology is an issue we must address, there are </w:t>
      </w:r>
      <w:r w:rsidR="009E7FD8">
        <w:t>other</w:t>
      </w:r>
      <w:r w:rsidR="009E7FD8" w:rsidRPr="00B30EE1">
        <w:t xml:space="preserve"> </w:t>
      </w:r>
      <w:r w:rsidR="009E7FD8">
        <w:t>ways</w:t>
      </w:r>
      <w:r w:rsidR="009E7FD8" w:rsidRPr="00B30EE1">
        <w:t xml:space="preserve"> </w:t>
      </w:r>
      <w:r w:rsidRPr="00B30EE1">
        <w:t>to implement remote learning such as providing students with reading lists, work packets, and engaging hand</w:t>
      </w:r>
      <w:r w:rsidR="00205B75">
        <w:t>s</w:t>
      </w:r>
      <w:r w:rsidRPr="00B30EE1">
        <w:t xml:space="preserve">-on projects like cooking and gardening. We approached the guidance </w:t>
      </w:r>
      <w:r w:rsidR="00BD099D">
        <w:t>by</w:t>
      </w:r>
      <w:r w:rsidRPr="00B30EE1">
        <w:t xml:space="preserve"> collaborating extensively with stakeholders including the </w:t>
      </w:r>
      <w:r w:rsidR="00E271F2">
        <w:t xml:space="preserve">MA Assn. of School </w:t>
      </w:r>
      <w:r w:rsidRPr="00B30EE1">
        <w:t>Superintendent</w:t>
      </w:r>
      <w:r w:rsidR="00E271F2">
        <w:t>s, the MA A</w:t>
      </w:r>
      <w:r w:rsidR="00E271F2" w:rsidRPr="00B30EE1">
        <w:t>ss</w:t>
      </w:r>
      <w:r w:rsidR="00E271F2">
        <w:t>n. of S</w:t>
      </w:r>
      <w:r w:rsidRPr="00B30EE1">
        <w:t xml:space="preserve">chool </w:t>
      </w:r>
      <w:r w:rsidR="00E271F2">
        <w:t>C</w:t>
      </w:r>
      <w:r w:rsidRPr="00B30EE1">
        <w:t>ommittee</w:t>
      </w:r>
      <w:r w:rsidR="00E271F2">
        <w:t>s,</w:t>
      </w:r>
      <w:r w:rsidRPr="00B30EE1">
        <w:t xml:space="preserve"> the </w:t>
      </w:r>
      <w:r w:rsidR="00E271F2">
        <w:t xml:space="preserve">two statewide teacher </w:t>
      </w:r>
      <w:r w:rsidRPr="00B30EE1">
        <w:t>unions, the M</w:t>
      </w:r>
      <w:r w:rsidR="00E271F2">
        <w:t>A</w:t>
      </w:r>
      <w:r w:rsidRPr="00B30EE1">
        <w:t xml:space="preserve"> PTA, the </w:t>
      </w:r>
      <w:r w:rsidR="00E271F2">
        <w:t>MA C</w:t>
      </w:r>
      <w:r w:rsidRPr="00B30EE1">
        <w:t xml:space="preserve">harter </w:t>
      </w:r>
      <w:r w:rsidR="00E271F2">
        <w:t>S</w:t>
      </w:r>
      <w:r w:rsidRPr="00B30EE1">
        <w:t xml:space="preserve">chool </w:t>
      </w:r>
      <w:r w:rsidR="00E271F2">
        <w:t xml:space="preserve">Assn. </w:t>
      </w:r>
      <w:r w:rsidRPr="00B30EE1">
        <w:t>and others, and honored local control by issuing recommendations, not requirements</w:t>
      </w:r>
      <w:r w:rsidR="00E271F2">
        <w:t>,</w:t>
      </w:r>
      <w:r w:rsidRPr="00B30EE1">
        <w:t xml:space="preserve"> while providing guidance and support.  </w:t>
      </w:r>
    </w:p>
    <w:p w14:paraId="56B9F470" w14:textId="2CBD23F3" w:rsidR="00F4034E" w:rsidRDefault="00F4034E" w:rsidP="00B30EE1"/>
    <w:p w14:paraId="6F18E948" w14:textId="56A102ED" w:rsidR="00796C31" w:rsidRDefault="00796C31" w:rsidP="00B30EE1">
      <w:r w:rsidRPr="00A613C1">
        <w:t>We know that shifting to remote learning has been challenging work</w:t>
      </w:r>
      <w:r>
        <w:t xml:space="preserve">, but through strong collaborations and resolute goals, </w:t>
      </w:r>
      <w:r w:rsidRPr="00A613C1">
        <w:t>our remote learning recommendations were recognized by officials from the U</w:t>
      </w:r>
      <w:r>
        <w:t>.</w:t>
      </w:r>
      <w:r w:rsidRPr="00A613C1">
        <w:t>S</w:t>
      </w:r>
      <w:r>
        <w:t>. Department of Education, which has informed us that they are</w:t>
      </w:r>
      <w:r w:rsidRPr="00A613C1">
        <w:t xml:space="preserve"> referring other states to use our document as a guide</w:t>
      </w:r>
      <w:r>
        <w:t xml:space="preserve">. Further endorsement has come from </w:t>
      </w:r>
      <w:r w:rsidRPr="00A613C1">
        <w:t>a recent study by independent MIT Teaching Systems Lab that</w:t>
      </w:r>
      <w:r>
        <w:t>, after</w:t>
      </w:r>
      <w:r w:rsidRPr="00A613C1">
        <w:t xml:space="preserve"> </w:t>
      </w:r>
      <w:r>
        <w:t>examining</w:t>
      </w:r>
      <w:r w:rsidRPr="00A613C1">
        <w:t xml:space="preserve"> similar guidance from all 50 states, </w:t>
      </w:r>
      <w:r>
        <w:t>ranked our guidance second nationally</w:t>
      </w:r>
      <w:r w:rsidRPr="00A613C1">
        <w:t xml:space="preserve">. </w:t>
      </w:r>
    </w:p>
    <w:p w14:paraId="79FA2A84" w14:textId="77777777" w:rsidR="00796C31" w:rsidRPr="00B30EE1" w:rsidRDefault="00796C31" w:rsidP="00B30EE1"/>
    <w:p w14:paraId="5183D8F1" w14:textId="3C707E26" w:rsidR="00F4034E" w:rsidRPr="00CD2576" w:rsidRDefault="00A33B63" w:rsidP="003E77E1">
      <w:pPr>
        <w:rPr>
          <w:rFonts w:eastAsia="Calibri" w:cstheme="minorHAnsi"/>
          <w:b/>
          <w:bCs/>
        </w:rPr>
      </w:pPr>
      <w:r>
        <w:t xml:space="preserve">We also pursued another round of state and federal waivers to address impacts that the health crisis was having on various </w:t>
      </w:r>
      <w:r w:rsidRPr="0074348C">
        <w:t xml:space="preserve">education </w:t>
      </w:r>
      <w:r>
        <w:t xml:space="preserve">related </w:t>
      </w:r>
      <w:r w:rsidRPr="003B416F">
        <w:t>sectors</w:t>
      </w:r>
      <w:r>
        <w:t xml:space="preserve"> – nutrition, finance, educator licensure, regional school budgets, </w:t>
      </w:r>
      <w:r w:rsidR="00E271F2">
        <w:t xml:space="preserve">student </w:t>
      </w:r>
      <w:r>
        <w:t>assessment</w:t>
      </w:r>
      <w:r w:rsidR="00E271F2">
        <w:t>,</w:t>
      </w:r>
      <w:r>
        <w:t xml:space="preserve"> and various statutory deadlines.</w:t>
      </w:r>
      <w:r w:rsidR="003E77E1">
        <w:t xml:space="preserve"> </w:t>
      </w:r>
      <w:r w:rsidR="00F4034E" w:rsidRPr="00CD2576">
        <w:rPr>
          <w:rFonts w:eastAsia="Calibri" w:cstheme="minorHAnsi"/>
        </w:rPr>
        <w:t xml:space="preserve">We </w:t>
      </w:r>
      <w:r w:rsidR="00E271F2">
        <w:rPr>
          <w:rFonts w:eastAsia="Calibri" w:cstheme="minorHAnsi"/>
        </w:rPr>
        <w:t xml:space="preserve">are </w:t>
      </w:r>
      <w:r w:rsidR="00F4034E" w:rsidRPr="00CD2576">
        <w:rPr>
          <w:rFonts w:eastAsia="Calibri" w:cstheme="minorHAnsi"/>
        </w:rPr>
        <w:t>continu</w:t>
      </w:r>
      <w:r w:rsidR="00E271F2">
        <w:rPr>
          <w:rFonts w:eastAsia="Calibri" w:cstheme="minorHAnsi"/>
        </w:rPr>
        <w:t>ing</w:t>
      </w:r>
      <w:r w:rsidR="00F4034E" w:rsidRPr="00CD2576">
        <w:rPr>
          <w:rFonts w:eastAsia="Calibri" w:cstheme="minorHAnsi"/>
        </w:rPr>
        <w:t xml:space="preserve"> to work to provide relief to schools and districts. </w:t>
      </w:r>
      <w:r w:rsidR="00DA0E73" w:rsidRPr="00DA0E73">
        <w:rPr>
          <w:rFonts w:eastAsia="Calibri" w:cstheme="minorHAnsi"/>
        </w:rPr>
        <w:t xml:space="preserve">We will continue to evaluate </w:t>
      </w:r>
      <w:r w:rsidR="00DA0E73">
        <w:rPr>
          <w:rFonts w:eastAsia="Calibri" w:cstheme="minorHAnsi"/>
        </w:rPr>
        <w:t xml:space="preserve">supports </w:t>
      </w:r>
      <w:r w:rsidR="00DA0E73" w:rsidRPr="00DA0E73">
        <w:rPr>
          <w:rFonts w:eastAsia="Calibri" w:cstheme="minorHAnsi"/>
        </w:rPr>
        <w:t xml:space="preserve">and seek other relief opportunities. </w:t>
      </w:r>
      <w:r w:rsidR="00F4034E" w:rsidRPr="00CD2576">
        <w:rPr>
          <w:rFonts w:eastAsia="Calibri" w:cstheme="minorHAnsi"/>
        </w:rPr>
        <w:t xml:space="preserve">For example: </w:t>
      </w:r>
    </w:p>
    <w:p w14:paraId="4A2688CA" w14:textId="4AB00E5E" w:rsidR="00F4034E" w:rsidRPr="003E77E1" w:rsidRDefault="00BD099D" w:rsidP="00F4034E">
      <w:pPr>
        <w:pStyle w:val="ListParagraph"/>
        <w:numPr>
          <w:ilvl w:val="0"/>
          <w:numId w:val="9"/>
        </w:numPr>
        <w:rPr>
          <w:rFonts w:ascii="Times New Roman" w:eastAsia="Calibri" w:hAnsi="Times New Roman" w:cstheme="minorHAnsi"/>
          <w:sz w:val="24"/>
          <w:szCs w:val="24"/>
        </w:rPr>
      </w:pPr>
      <w:r>
        <w:rPr>
          <w:rFonts w:ascii="Times New Roman" w:eastAsia="Calibri" w:hAnsi="Times New Roman" w:cstheme="minorHAnsi"/>
          <w:sz w:val="24"/>
          <w:szCs w:val="24"/>
        </w:rPr>
        <w:t>The Department</w:t>
      </w:r>
      <w:r w:rsidR="00F4034E" w:rsidRPr="003E77E1">
        <w:rPr>
          <w:rFonts w:ascii="Times New Roman" w:eastAsia="Calibri" w:hAnsi="Times New Roman" w:cstheme="minorHAnsi"/>
          <w:sz w:val="24"/>
          <w:szCs w:val="24"/>
        </w:rPr>
        <w:t xml:space="preserve"> </w:t>
      </w:r>
      <w:r w:rsidR="00B45347">
        <w:rPr>
          <w:rFonts w:ascii="Times New Roman" w:eastAsia="Calibri" w:hAnsi="Times New Roman" w:cstheme="minorHAnsi"/>
          <w:sz w:val="24"/>
          <w:szCs w:val="24"/>
        </w:rPr>
        <w:t xml:space="preserve">requested </w:t>
      </w:r>
      <w:r w:rsidR="00F4034E" w:rsidRPr="003E77E1">
        <w:rPr>
          <w:rFonts w:ascii="Times New Roman" w:eastAsia="Calibri" w:hAnsi="Times New Roman" w:cstheme="minorHAnsi"/>
          <w:sz w:val="24"/>
          <w:szCs w:val="24"/>
        </w:rPr>
        <w:t xml:space="preserve">and </w:t>
      </w:r>
      <w:r w:rsidR="00B45347">
        <w:rPr>
          <w:rFonts w:ascii="Times New Roman" w:eastAsia="Calibri" w:hAnsi="Times New Roman" w:cstheme="minorHAnsi"/>
          <w:sz w:val="24"/>
          <w:szCs w:val="24"/>
        </w:rPr>
        <w:t xml:space="preserve">received approval of </w:t>
      </w:r>
      <w:r w:rsidR="00F4034E" w:rsidRPr="003E77E1">
        <w:rPr>
          <w:rFonts w:ascii="Times New Roman" w:eastAsia="Calibri" w:hAnsi="Times New Roman" w:cstheme="minorHAnsi"/>
          <w:sz w:val="24"/>
          <w:szCs w:val="24"/>
        </w:rPr>
        <w:t xml:space="preserve">waivers from the </w:t>
      </w:r>
      <w:r w:rsidR="00B45347">
        <w:rPr>
          <w:rFonts w:ascii="Times New Roman" w:eastAsia="Calibri" w:hAnsi="Times New Roman" w:cstheme="minorHAnsi"/>
          <w:sz w:val="24"/>
          <w:szCs w:val="24"/>
        </w:rPr>
        <w:t xml:space="preserve">U.S. Dept. of Agriculture </w:t>
      </w:r>
      <w:r w:rsidR="00F4034E" w:rsidRPr="003E77E1">
        <w:rPr>
          <w:rFonts w:ascii="Times New Roman" w:eastAsia="Calibri" w:hAnsi="Times New Roman" w:cstheme="minorHAnsi"/>
          <w:sz w:val="24"/>
          <w:szCs w:val="24"/>
        </w:rPr>
        <w:t xml:space="preserve">allowing districts to expand access to food </w:t>
      </w:r>
      <w:r w:rsidR="00501A36">
        <w:rPr>
          <w:rFonts w:ascii="Times New Roman" w:eastAsia="Calibri" w:hAnsi="Times New Roman" w:cstheme="minorHAnsi"/>
          <w:sz w:val="24"/>
          <w:szCs w:val="24"/>
        </w:rPr>
        <w:t xml:space="preserve">for families and </w:t>
      </w:r>
      <w:r w:rsidR="00F4034E" w:rsidRPr="003E77E1">
        <w:rPr>
          <w:rFonts w:ascii="Times New Roman" w:eastAsia="Calibri" w:hAnsi="Times New Roman" w:cstheme="minorHAnsi"/>
          <w:sz w:val="24"/>
          <w:szCs w:val="24"/>
        </w:rPr>
        <w:t>students</w:t>
      </w:r>
      <w:r w:rsidR="00501A36">
        <w:rPr>
          <w:rFonts w:ascii="Times New Roman" w:eastAsia="Calibri" w:hAnsi="Times New Roman" w:cstheme="minorHAnsi"/>
          <w:sz w:val="24"/>
          <w:szCs w:val="24"/>
        </w:rPr>
        <w:t xml:space="preserve"> through school meal distribution and food bank flexibilities</w:t>
      </w:r>
      <w:r w:rsidR="003E77E1">
        <w:rPr>
          <w:rFonts w:ascii="Times New Roman" w:eastAsia="Calibri" w:hAnsi="Times New Roman" w:cstheme="minorHAnsi"/>
          <w:sz w:val="24"/>
          <w:szCs w:val="24"/>
        </w:rPr>
        <w:t>.</w:t>
      </w:r>
    </w:p>
    <w:p w14:paraId="435A9529" w14:textId="20757CAC" w:rsidR="00F4034E" w:rsidRPr="003E77E1" w:rsidRDefault="00BD099D" w:rsidP="00F4034E">
      <w:pPr>
        <w:pStyle w:val="ListParagraph"/>
        <w:numPr>
          <w:ilvl w:val="0"/>
          <w:numId w:val="9"/>
        </w:numPr>
        <w:rPr>
          <w:rFonts w:ascii="Times New Roman" w:eastAsia="Calibri" w:hAnsi="Times New Roman" w:cstheme="minorHAnsi"/>
          <w:sz w:val="24"/>
          <w:szCs w:val="24"/>
        </w:rPr>
      </w:pPr>
      <w:r>
        <w:rPr>
          <w:rFonts w:ascii="Times New Roman" w:eastAsia="Calibri" w:hAnsi="Times New Roman" w:cstheme="minorHAnsi"/>
          <w:sz w:val="24"/>
          <w:szCs w:val="24"/>
        </w:rPr>
        <w:t>The Department</w:t>
      </w:r>
      <w:r w:rsidR="00F4034E" w:rsidRPr="003E77E1">
        <w:rPr>
          <w:rFonts w:ascii="Times New Roman" w:eastAsia="Calibri" w:hAnsi="Times New Roman" w:cstheme="minorHAnsi"/>
          <w:sz w:val="24"/>
          <w:szCs w:val="24"/>
        </w:rPr>
        <w:t xml:space="preserve"> </w:t>
      </w:r>
      <w:r w:rsidR="00B45347">
        <w:rPr>
          <w:rFonts w:ascii="Times New Roman" w:eastAsia="Calibri" w:hAnsi="Times New Roman" w:cstheme="minorHAnsi"/>
          <w:sz w:val="24"/>
          <w:szCs w:val="24"/>
        </w:rPr>
        <w:t xml:space="preserve">requested and received approval of </w:t>
      </w:r>
      <w:r w:rsidR="003E77E1">
        <w:rPr>
          <w:rFonts w:ascii="Times New Roman" w:eastAsia="Calibri" w:hAnsi="Times New Roman" w:cstheme="minorHAnsi"/>
          <w:sz w:val="24"/>
          <w:szCs w:val="24"/>
        </w:rPr>
        <w:t xml:space="preserve">federal </w:t>
      </w:r>
      <w:r w:rsidR="00F4034E" w:rsidRPr="003E77E1">
        <w:rPr>
          <w:rFonts w:ascii="Times New Roman" w:eastAsia="Calibri" w:hAnsi="Times New Roman" w:cstheme="minorHAnsi"/>
          <w:sz w:val="24"/>
          <w:szCs w:val="24"/>
        </w:rPr>
        <w:t>waivers that allow districts greater flexibility in carrying over dollars to spend next year</w:t>
      </w:r>
      <w:r w:rsidR="003E77E1">
        <w:rPr>
          <w:rFonts w:ascii="Times New Roman" w:eastAsia="Calibri" w:hAnsi="Times New Roman" w:cstheme="minorHAnsi"/>
          <w:sz w:val="24"/>
          <w:szCs w:val="24"/>
        </w:rPr>
        <w:t>.</w:t>
      </w:r>
    </w:p>
    <w:p w14:paraId="05190F54" w14:textId="7A0FAA61" w:rsidR="00F4034E" w:rsidRPr="003E77E1" w:rsidRDefault="00F4034E" w:rsidP="00F4034E">
      <w:pPr>
        <w:pStyle w:val="ListParagraph"/>
        <w:numPr>
          <w:ilvl w:val="0"/>
          <w:numId w:val="9"/>
        </w:numPr>
        <w:rPr>
          <w:rFonts w:ascii="Times New Roman" w:eastAsia="Calibri" w:hAnsi="Times New Roman" w:cstheme="minorHAnsi"/>
          <w:sz w:val="24"/>
          <w:szCs w:val="24"/>
        </w:rPr>
      </w:pPr>
      <w:r w:rsidRPr="00B45347">
        <w:rPr>
          <w:rFonts w:ascii="Times New Roman" w:eastAsia="Calibri" w:hAnsi="Times New Roman" w:cs="Times New Roman"/>
          <w:sz w:val="24"/>
          <w:szCs w:val="24"/>
        </w:rPr>
        <w:t xml:space="preserve">Governor </w:t>
      </w:r>
      <w:r w:rsidR="003E77E1" w:rsidRPr="00B45347">
        <w:rPr>
          <w:rFonts w:ascii="Times New Roman" w:eastAsia="Calibri" w:hAnsi="Times New Roman" w:cs="Times New Roman"/>
          <w:sz w:val="24"/>
          <w:szCs w:val="24"/>
        </w:rPr>
        <w:t>Baker</w:t>
      </w:r>
      <w:r w:rsidR="00B45347">
        <w:rPr>
          <w:rFonts w:ascii="Times New Roman" w:eastAsia="Calibri" w:hAnsi="Times New Roman" w:cs="Times New Roman"/>
          <w:sz w:val="24"/>
          <w:szCs w:val="24"/>
        </w:rPr>
        <w:t xml:space="preserve">, through </w:t>
      </w:r>
      <w:r w:rsidR="00B45347" w:rsidRPr="00B45347">
        <w:rPr>
          <w:rFonts w:ascii="Times New Roman" w:hAnsi="Times New Roman" w:cs="Times New Roman"/>
          <w:sz w:val="24"/>
          <w:szCs w:val="24"/>
        </w:rPr>
        <w:t xml:space="preserve">an </w:t>
      </w:r>
      <w:hyperlink r:id="rId8" w:history="1">
        <w:r w:rsidR="00B45347" w:rsidRPr="00B45347">
          <w:rPr>
            <w:rStyle w:val="Hyperlink"/>
            <w:rFonts w:ascii="Times New Roman" w:hAnsi="Times New Roman" w:cs="Times New Roman"/>
            <w:sz w:val="24"/>
            <w:szCs w:val="24"/>
          </w:rPr>
          <w:t>executive order</w:t>
        </w:r>
        <w:r w:rsidR="00B45347">
          <w:rPr>
            <w:rStyle w:val="Hyperlink"/>
            <w:rFonts w:ascii="Times New Roman" w:hAnsi="Times New Roman" w:cs="Times New Roman"/>
            <w:sz w:val="24"/>
            <w:szCs w:val="24"/>
          </w:rPr>
          <w:t>,</w:t>
        </w:r>
        <w:r w:rsidR="00B45347" w:rsidRPr="00B45347">
          <w:rPr>
            <w:rStyle w:val="Hyperlink"/>
            <w:rFonts w:ascii="Times New Roman" w:hAnsi="Times New Roman" w:cs="Times New Roman"/>
            <w:sz w:val="24"/>
            <w:szCs w:val="24"/>
          </w:rPr>
          <w:t xml:space="preserve"> extend</w:t>
        </w:r>
        <w:r w:rsidR="00B45347">
          <w:rPr>
            <w:rStyle w:val="Hyperlink"/>
            <w:rFonts w:ascii="Times New Roman" w:hAnsi="Times New Roman" w:cs="Times New Roman"/>
            <w:sz w:val="24"/>
            <w:szCs w:val="24"/>
          </w:rPr>
          <w:t>ed</w:t>
        </w:r>
        <w:r w:rsidR="00B45347" w:rsidRPr="00B45347">
          <w:rPr>
            <w:rStyle w:val="Hyperlink"/>
            <w:rFonts w:ascii="Times New Roman" w:hAnsi="Times New Roman" w:cs="Times New Roman"/>
            <w:sz w:val="24"/>
            <w:szCs w:val="24"/>
          </w:rPr>
          <w:t xml:space="preserve"> licenses</w:t>
        </w:r>
      </w:hyperlink>
      <w:r w:rsidR="00B45347" w:rsidRPr="00B45347">
        <w:rPr>
          <w:rFonts w:ascii="Times New Roman" w:hAnsi="Times New Roman" w:cs="Times New Roman"/>
          <w:sz w:val="24"/>
          <w:szCs w:val="24"/>
        </w:rPr>
        <w:t xml:space="preserve"> for certain licensed professionals, including licensed educators.</w:t>
      </w:r>
      <w:r w:rsidR="00B45347" w:rsidRPr="00B45347">
        <w:rPr>
          <w:rFonts w:ascii="Times New Roman" w:eastAsia="Calibri" w:hAnsi="Times New Roman" w:cs="Times New Roman"/>
          <w:sz w:val="24"/>
          <w:szCs w:val="24"/>
        </w:rPr>
        <w:t xml:space="preserve"> The Department is issuing further guidance </w:t>
      </w:r>
      <w:r w:rsidR="00B45347">
        <w:rPr>
          <w:rFonts w:ascii="Times New Roman" w:eastAsia="Calibri" w:hAnsi="Times New Roman" w:cs="Times New Roman"/>
          <w:sz w:val="24"/>
          <w:szCs w:val="24"/>
        </w:rPr>
        <w:t>for educators on the license extensions</w:t>
      </w:r>
      <w:r w:rsidRPr="003E77E1">
        <w:rPr>
          <w:rFonts w:ascii="Times New Roman" w:eastAsia="Calibri" w:hAnsi="Times New Roman" w:cstheme="minorHAnsi"/>
          <w:sz w:val="24"/>
          <w:szCs w:val="24"/>
        </w:rPr>
        <w:t xml:space="preserve">. </w:t>
      </w:r>
    </w:p>
    <w:p w14:paraId="46A44F31" w14:textId="31D0065D" w:rsidR="00FD145B" w:rsidRDefault="00B45347" w:rsidP="00F4034E">
      <w:pPr>
        <w:pStyle w:val="ListParagraph"/>
        <w:numPr>
          <w:ilvl w:val="0"/>
          <w:numId w:val="9"/>
        </w:numPr>
        <w:rPr>
          <w:rFonts w:ascii="Times New Roman" w:eastAsia="Calibri" w:hAnsi="Times New Roman" w:cstheme="minorHAnsi"/>
          <w:sz w:val="24"/>
          <w:szCs w:val="24"/>
        </w:rPr>
      </w:pPr>
      <w:r>
        <w:rPr>
          <w:rFonts w:ascii="Times New Roman" w:eastAsia="Calibri" w:hAnsi="Times New Roman" w:cstheme="minorHAnsi"/>
          <w:sz w:val="24"/>
          <w:szCs w:val="24"/>
        </w:rPr>
        <w:lastRenderedPageBreak/>
        <w:t xml:space="preserve">The Legislature approved and </w:t>
      </w:r>
      <w:r w:rsidR="00F4034E" w:rsidRPr="003E77E1">
        <w:rPr>
          <w:rFonts w:ascii="Times New Roman" w:eastAsia="Calibri" w:hAnsi="Times New Roman" w:cstheme="minorHAnsi"/>
          <w:sz w:val="24"/>
          <w:szCs w:val="24"/>
        </w:rPr>
        <w:t xml:space="preserve">Governor </w:t>
      </w:r>
      <w:r w:rsidR="00BD099D">
        <w:rPr>
          <w:rFonts w:ascii="Times New Roman" w:eastAsia="Calibri" w:hAnsi="Times New Roman" w:cstheme="minorHAnsi"/>
          <w:sz w:val="24"/>
          <w:szCs w:val="24"/>
        </w:rPr>
        <w:t xml:space="preserve">Baker signed </w:t>
      </w:r>
      <w:r>
        <w:rPr>
          <w:rFonts w:ascii="Times New Roman" w:eastAsia="Calibri" w:hAnsi="Times New Roman" w:cstheme="minorHAnsi"/>
          <w:sz w:val="24"/>
          <w:szCs w:val="24"/>
        </w:rPr>
        <w:t xml:space="preserve">into law </w:t>
      </w:r>
      <w:r w:rsidR="00BD099D">
        <w:rPr>
          <w:rFonts w:ascii="Times New Roman" w:eastAsia="Calibri" w:hAnsi="Times New Roman" w:cstheme="minorHAnsi"/>
          <w:sz w:val="24"/>
          <w:szCs w:val="24"/>
        </w:rPr>
        <w:t xml:space="preserve">legislation </w:t>
      </w:r>
      <w:r w:rsidR="00FD145B">
        <w:rPr>
          <w:rFonts w:ascii="Times New Roman" w:eastAsia="Calibri" w:hAnsi="Times New Roman" w:cstheme="minorHAnsi"/>
          <w:sz w:val="24"/>
          <w:szCs w:val="24"/>
        </w:rPr>
        <w:t xml:space="preserve">extending the April 1 deadline for district plans </w:t>
      </w:r>
      <w:r w:rsidR="00F4034E" w:rsidRPr="003E77E1">
        <w:rPr>
          <w:rFonts w:ascii="Times New Roman" w:eastAsia="Calibri" w:hAnsi="Times New Roman" w:cstheme="minorHAnsi"/>
          <w:sz w:val="24"/>
          <w:szCs w:val="24"/>
        </w:rPr>
        <w:t xml:space="preserve">required by the </w:t>
      </w:r>
      <w:bookmarkEnd w:id="0"/>
      <w:r w:rsidR="00F4034E" w:rsidRPr="003E77E1">
        <w:rPr>
          <w:rFonts w:ascii="Times New Roman" w:eastAsia="Calibri" w:hAnsi="Times New Roman" w:cstheme="minorHAnsi"/>
          <w:sz w:val="24"/>
          <w:szCs w:val="24"/>
        </w:rPr>
        <w:t>Student Opportunity Act to May 15 or a later date as determined</w:t>
      </w:r>
      <w:r w:rsidR="00FD145B">
        <w:rPr>
          <w:rFonts w:ascii="Times New Roman" w:eastAsia="Calibri" w:hAnsi="Times New Roman" w:cstheme="minorHAnsi"/>
          <w:sz w:val="24"/>
          <w:szCs w:val="24"/>
        </w:rPr>
        <w:t xml:space="preserve"> by the Commissioner</w:t>
      </w:r>
      <w:r w:rsidR="003E77E1">
        <w:rPr>
          <w:rFonts w:ascii="Times New Roman" w:eastAsia="Calibri" w:hAnsi="Times New Roman" w:cstheme="minorHAnsi"/>
          <w:sz w:val="24"/>
          <w:szCs w:val="24"/>
        </w:rPr>
        <w:t xml:space="preserve">. </w:t>
      </w:r>
      <w:r w:rsidR="00BD099D">
        <w:rPr>
          <w:rFonts w:ascii="Times New Roman" w:eastAsia="Calibri" w:hAnsi="Times New Roman" w:cstheme="minorHAnsi"/>
          <w:sz w:val="24"/>
          <w:szCs w:val="24"/>
        </w:rPr>
        <w:t>That</w:t>
      </w:r>
      <w:r w:rsidR="00F4034E" w:rsidRPr="003E77E1">
        <w:rPr>
          <w:rFonts w:ascii="Times New Roman" w:eastAsia="Calibri" w:hAnsi="Times New Roman" w:cstheme="minorHAnsi"/>
          <w:sz w:val="24"/>
          <w:szCs w:val="24"/>
        </w:rPr>
        <w:t xml:space="preserve"> determination </w:t>
      </w:r>
      <w:r w:rsidR="00BD099D">
        <w:rPr>
          <w:rFonts w:ascii="Times New Roman" w:eastAsia="Calibri" w:hAnsi="Times New Roman" w:cstheme="minorHAnsi"/>
          <w:sz w:val="24"/>
          <w:szCs w:val="24"/>
        </w:rPr>
        <w:t xml:space="preserve">will be made </w:t>
      </w:r>
      <w:r w:rsidR="00F4034E" w:rsidRPr="003E77E1">
        <w:rPr>
          <w:rFonts w:ascii="Times New Roman" w:eastAsia="Calibri" w:hAnsi="Times New Roman" w:cstheme="minorHAnsi"/>
          <w:sz w:val="24"/>
          <w:szCs w:val="24"/>
        </w:rPr>
        <w:t>in the coming days.</w:t>
      </w:r>
      <w:r w:rsidR="003E77E1" w:rsidRPr="003E77E1">
        <w:rPr>
          <w:rFonts w:ascii="Times New Roman" w:eastAsia="Calibri" w:hAnsi="Times New Roman" w:cstheme="minorHAnsi"/>
          <w:sz w:val="24"/>
          <w:szCs w:val="24"/>
        </w:rPr>
        <w:t xml:space="preserve"> </w:t>
      </w:r>
    </w:p>
    <w:p w14:paraId="36211DDE" w14:textId="5AC98430" w:rsidR="00F4034E" w:rsidRPr="003E77E1" w:rsidRDefault="00F4034E" w:rsidP="00F4034E">
      <w:pPr>
        <w:pStyle w:val="ListParagraph"/>
        <w:numPr>
          <w:ilvl w:val="0"/>
          <w:numId w:val="9"/>
        </w:numPr>
        <w:rPr>
          <w:rFonts w:ascii="Times New Roman" w:eastAsia="Calibri" w:hAnsi="Times New Roman" w:cstheme="minorHAnsi"/>
          <w:sz w:val="24"/>
          <w:szCs w:val="24"/>
        </w:rPr>
      </w:pPr>
      <w:r w:rsidRPr="003E77E1">
        <w:rPr>
          <w:rFonts w:ascii="Times New Roman" w:eastAsia="Calibri" w:hAnsi="Times New Roman" w:cstheme="minorHAnsi"/>
          <w:sz w:val="24"/>
          <w:szCs w:val="24"/>
        </w:rPr>
        <w:t xml:space="preserve">The legislation also </w:t>
      </w:r>
      <w:r w:rsidR="003E77E1">
        <w:rPr>
          <w:rFonts w:ascii="Times New Roman" w:eastAsia="Calibri" w:hAnsi="Times New Roman" w:cstheme="minorHAnsi"/>
          <w:sz w:val="24"/>
          <w:szCs w:val="24"/>
        </w:rPr>
        <w:t xml:space="preserve">allows the Department to </w:t>
      </w:r>
      <w:r w:rsidR="003E77E1" w:rsidRPr="003E77E1">
        <w:rPr>
          <w:rFonts w:ascii="Times New Roman" w:eastAsia="Calibri" w:hAnsi="Times New Roman" w:cstheme="minorHAnsi"/>
          <w:sz w:val="24"/>
          <w:szCs w:val="24"/>
        </w:rPr>
        <w:t xml:space="preserve">certify an amount sufficient for the operation of a regional district </w:t>
      </w:r>
      <w:r w:rsidR="0002003B">
        <w:rPr>
          <w:rFonts w:ascii="Times New Roman" w:eastAsia="Calibri" w:hAnsi="Times New Roman" w:cstheme="minorHAnsi"/>
          <w:sz w:val="24"/>
          <w:szCs w:val="24"/>
        </w:rPr>
        <w:t xml:space="preserve">for at least a month </w:t>
      </w:r>
      <w:r w:rsidR="003E77E1" w:rsidRPr="003E77E1">
        <w:rPr>
          <w:rFonts w:ascii="Times New Roman" w:eastAsia="Calibri" w:hAnsi="Times New Roman" w:cstheme="minorHAnsi"/>
          <w:sz w:val="24"/>
          <w:szCs w:val="24"/>
        </w:rPr>
        <w:t xml:space="preserve">starting July 1, 2020 </w:t>
      </w:r>
      <w:r w:rsidRPr="003E77E1">
        <w:rPr>
          <w:rFonts w:ascii="Times New Roman" w:eastAsia="Calibri" w:hAnsi="Times New Roman" w:cstheme="minorHAnsi"/>
          <w:sz w:val="24"/>
          <w:szCs w:val="24"/>
        </w:rPr>
        <w:t>if a town’s or city’s vote on the approval of a fiscal year 2021 regional school district budget is delayed beyond June 30, 2020 as a result of COVID-19</w:t>
      </w:r>
      <w:r w:rsidR="003E77E1" w:rsidRPr="003E77E1">
        <w:rPr>
          <w:rFonts w:ascii="Times New Roman" w:eastAsia="Calibri" w:hAnsi="Times New Roman" w:cstheme="minorHAnsi"/>
          <w:sz w:val="24"/>
          <w:szCs w:val="24"/>
        </w:rPr>
        <w:t xml:space="preserve">. </w:t>
      </w:r>
    </w:p>
    <w:p w14:paraId="6739298A" w14:textId="23501826" w:rsidR="00F4034E" w:rsidRPr="009E537C" w:rsidRDefault="003E77E1" w:rsidP="009E537C">
      <w:pPr>
        <w:pStyle w:val="ListParagraph"/>
        <w:numPr>
          <w:ilvl w:val="0"/>
          <w:numId w:val="9"/>
        </w:numPr>
        <w:rPr>
          <w:rFonts w:ascii="Times New Roman" w:eastAsia="Calibri" w:hAnsi="Times New Roman" w:cstheme="minorHAnsi"/>
          <w:sz w:val="24"/>
          <w:szCs w:val="24"/>
        </w:rPr>
      </w:pPr>
      <w:r w:rsidRPr="003E77E1">
        <w:rPr>
          <w:rFonts w:ascii="Times New Roman" w:eastAsia="Calibri" w:hAnsi="Times New Roman" w:cstheme="minorHAnsi"/>
          <w:sz w:val="24"/>
          <w:szCs w:val="24"/>
        </w:rPr>
        <w:t xml:space="preserve">The Department </w:t>
      </w:r>
      <w:r w:rsidR="00F4034E" w:rsidRPr="003E77E1">
        <w:rPr>
          <w:rFonts w:ascii="Times New Roman" w:eastAsia="Calibri" w:hAnsi="Times New Roman" w:cstheme="minorHAnsi"/>
          <w:sz w:val="24"/>
          <w:szCs w:val="24"/>
        </w:rPr>
        <w:t xml:space="preserve">applied for and received </w:t>
      </w:r>
      <w:r w:rsidR="0002003B">
        <w:rPr>
          <w:rFonts w:ascii="Times New Roman" w:eastAsia="Calibri" w:hAnsi="Times New Roman" w:cstheme="minorHAnsi"/>
          <w:sz w:val="24"/>
          <w:szCs w:val="24"/>
        </w:rPr>
        <w:t>a</w:t>
      </w:r>
      <w:r w:rsidR="0002003B" w:rsidRPr="003E77E1">
        <w:rPr>
          <w:rFonts w:ascii="Times New Roman" w:eastAsia="Calibri" w:hAnsi="Times New Roman" w:cstheme="minorHAnsi"/>
          <w:sz w:val="24"/>
          <w:szCs w:val="24"/>
        </w:rPr>
        <w:t xml:space="preserve"> </w:t>
      </w:r>
      <w:r w:rsidR="00F4034E" w:rsidRPr="003E77E1">
        <w:rPr>
          <w:rFonts w:ascii="Times New Roman" w:eastAsia="Calibri" w:hAnsi="Times New Roman" w:cstheme="minorHAnsi"/>
          <w:sz w:val="24"/>
          <w:szCs w:val="24"/>
        </w:rPr>
        <w:t>federal waiver to cancel statewide annual student assessment</w:t>
      </w:r>
      <w:r w:rsidRPr="003E77E1">
        <w:rPr>
          <w:rFonts w:ascii="Times New Roman" w:eastAsia="Calibri" w:hAnsi="Times New Roman" w:cstheme="minorHAnsi"/>
          <w:sz w:val="24"/>
          <w:szCs w:val="24"/>
        </w:rPr>
        <w:t xml:space="preserve"> (MCAS), t</w:t>
      </w:r>
      <w:r w:rsidR="00F4034E" w:rsidRPr="003E77E1">
        <w:rPr>
          <w:rFonts w:ascii="Times New Roman" w:eastAsia="Calibri" w:hAnsi="Times New Roman" w:cstheme="minorHAnsi"/>
          <w:sz w:val="24"/>
          <w:szCs w:val="24"/>
        </w:rPr>
        <w:t xml:space="preserve">hen worked closely with </w:t>
      </w:r>
      <w:r w:rsidR="008D79B6">
        <w:rPr>
          <w:rFonts w:ascii="Times New Roman" w:eastAsia="Calibri" w:hAnsi="Times New Roman" w:cstheme="minorHAnsi"/>
          <w:sz w:val="24"/>
          <w:szCs w:val="24"/>
        </w:rPr>
        <w:t xml:space="preserve">the </w:t>
      </w:r>
      <w:r w:rsidR="00F4034E" w:rsidRPr="003E77E1">
        <w:rPr>
          <w:rFonts w:ascii="Times New Roman" w:eastAsia="Calibri" w:hAnsi="Times New Roman" w:cstheme="minorHAnsi"/>
          <w:sz w:val="24"/>
          <w:szCs w:val="24"/>
        </w:rPr>
        <w:t>state legislature</w:t>
      </w:r>
      <w:r w:rsidR="008D79B6">
        <w:rPr>
          <w:rFonts w:ascii="Times New Roman" w:eastAsia="Calibri" w:hAnsi="Times New Roman" w:cstheme="minorHAnsi"/>
          <w:sz w:val="24"/>
          <w:szCs w:val="24"/>
        </w:rPr>
        <w:t xml:space="preserve"> on special legislation</w:t>
      </w:r>
      <w:r w:rsidR="00F4034E" w:rsidRPr="003E77E1">
        <w:rPr>
          <w:rFonts w:ascii="Times New Roman" w:eastAsia="Calibri" w:hAnsi="Times New Roman" w:cstheme="minorHAnsi"/>
          <w:sz w:val="24"/>
          <w:szCs w:val="24"/>
        </w:rPr>
        <w:t xml:space="preserve"> enabling us to cancel </w:t>
      </w:r>
      <w:r w:rsidR="0002003B">
        <w:rPr>
          <w:rFonts w:ascii="Times New Roman" w:eastAsia="Calibri" w:hAnsi="Times New Roman" w:cstheme="minorHAnsi"/>
          <w:sz w:val="24"/>
          <w:szCs w:val="24"/>
        </w:rPr>
        <w:t>the</w:t>
      </w:r>
      <w:r w:rsidR="0002003B" w:rsidRPr="003E77E1">
        <w:rPr>
          <w:rFonts w:ascii="Times New Roman" w:eastAsia="Calibri" w:hAnsi="Times New Roman" w:cstheme="minorHAnsi"/>
          <w:sz w:val="24"/>
          <w:szCs w:val="24"/>
        </w:rPr>
        <w:t xml:space="preserve"> </w:t>
      </w:r>
      <w:r w:rsidR="00F4034E" w:rsidRPr="003E77E1">
        <w:rPr>
          <w:rFonts w:ascii="Times New Roman" w:eastAsia="Calibri" w:hAnsi="Times New Roman" w:cstheme="minorHAnsi"/>
          <w:sz w:val="24"/>
          <w:szCs w:val="24"/>
        </w:rPr>
        <w:t xml:space="preserve">2020 MCAS administration in grades 3-10. </w:t>
      </w:r>
    </w:p>
    <w:p w14:paraId="42CB62D1" w14:textId="2729F318" w:rsidR="00F4034E" w:rsidRPr="00DA0E73" w:rsidRDefault="00DA0E73" w:rsidP="00DA0E73">
      <w:pPr>
        <w:rPr>
          <w:rFonts w:eastAsia="Calibri" w:cstheme="minorHAnsi"/>
        </w:rPr>
      </w:pPr>
      <w:r w:rsidRPr="003E77E1">
        <w:rPr>
          <w:rFonts w:eastAsia="Calibri" w:cstheme="minorHAnsi"/>
        </w:rPr>
        <w:t>During this second phase of the Department’s COVID-19 response</w:t>
      </w:r>
      <w:r>
        <w:rPr>
          <w:rFonts w:eastAsia="Calibri" w:cstheme="minorHAnsi"/>
        </w:rPr>
        <w:t xml:space="preserve">, </w:t>
      </w:r>
      <w:r w:rsidR="008D79B6">
        <w:rPr>
          <w:rFonts w:eastAsia="Calibri" w:cstheme="minorHAnsi"/>
        </w:rPr>
        <w:t>t</w:t>
      </w:r>
      <w:r>
        <w:rPr>
          <w:rFonts w:eastAsia="Calibri" w:cstheme="minorHAnsi"/>
        </w:rPr>
        <w:t>he Department</w:t>
      </w:r>
      <w:r w:rsidRPr="003E77E1">
        <w:rPr>
          <w:rFonts w:eastAsia="Calibri" w:cstheme="minorHAnsi"/>
        </w:rPr>
        <w:t xml:space="preserve"> </w:t>
      </w:r>
      <w:r w:rsidR="008D79B6">
        <w:rPr>
          <w:rFonts w:eastAsia="Calibri" w:cstheme="minorHAnsi"/>
        </w:rPr>
        <w:t xml:space="preserve">has </w:t>
      </w:r>
      <w:r w:rsidRPr="003E77E1">
        <w:rPr>
          <w:rFonts w:eastAsia="Calibri" w:cstheme="minorHAnsi"/>
        </w:rPr>
        <w:t xml:space="preserve">also published guidance, conducted virtual roundtables, and </w:t>
      </w:r>
      <w:r w:rsidR="00371A56">
        <w:rPr>
          <w:rFonts w:eastAsia="Calibri" w:cstheme="minorHAnsi"/>
        </w:rPr>
        <w:t xml:space="preserve">held </w:t>
      </w:r>
      <w:r w:rsidRPr="003E77E1">
        <w:rPr>
          <w:rFonts w:eastAsia="Calibri" w:cstheme="minorHAnsi"/>
        </w:rPr>
        <w:t xml:space="preserve">webinars on supporting </w:t>
      </w:r>
      <w:r w:rsidRPr="00DA0E73">
        <w:rPr>
          <w:rFonts w:eastAsia="Calibri" w:cstheme="minorHAnsi"/>
        </w:rPr>
        <w:t>English learners</w:t>
      </w:r>
      <w:r w:rsidR="008D79B6">
        <w:rPr>
          <w:rFonts w:eastAsia="Calibri" w:cstheme="minorHAnsi"/>
        </w:rPr>
        <w:t>,</w:t>
      </w:r>
      <w:r>
        <w:rPr>
          <w:rFonts w:eastAsia="Calibri" w:cstheme="minorHAnsi"/>
        </w:rPr>
        <w:t xml:space="preserve"> and issued detailed </w:t>
      </w:r>
      <w:r w:rsidR="003E77E1" w:rsidRPr="00DA0E73">
        <w:rPr>
          <w:rFonts w:eastAsia="Calibri" w:cstheme="minorHAnsi"/>
        </w:rPr>
        <w:t>special education guidance</w:t>
      </w:r>
      <w:r>
        <w:rPr>
          <w:rFonts w:eastAsia="Calibri" w:cstheme="minorHAnsi"/>
        </w:rPr>
        <w:t xml:space="preserve"> to support our most vulnerable student populations</w:t>
      </w:r>
      <w:r w:rsidR="003E77E1" w:rsidRPr="00DA0E73">
        <w:rPr>
          <w:rFonts w:eastAsia="Calibri" w:cstheme="minorHAnsi"/>
        </w:rPr>
        <w:t xml:space="preserve">. </w:t>
      </w:r>
      <w:r w:rsidR="003E77E1" w:rsidRPr="00CD2576">
        <w:rPr>
          <w:rFonts w:eastAsia="Calibri" w:cstheme="minorHAnsi"/>
        </w:rPr>
        <w:t>English learners make up 10.8% of the student body in Massachusetts</w:t>
      </w:r>
      <w:r w:rsidR="00371A56">
        <w:rPr>
          <w:rFonts w:eastAsia="Calibri" w:cstheme="minorHAnsi"/>
        </w:rPr>
        <w:t xml:space="preserve"> for a total of</w:t>
      </w:r>
      <w:r w:rsidR="00371A56" w:rsidRPr="00CD2576">
        <w:rPr>
          <w:rFonts w:eastAsia="Calibri" w:cstheme="minorHAnsi"/>
        </w:rPr>
        <w:t xml:space="preserve"> 102,861</w:t>
      </w:r>
      <w:r w:rsidR="00371A56">
        <w:rPr>
          <w:rFonts w:eastAsia="Calibri" w:cstheme="minorHAnsi"/>
        </w:rPr>
        <w:t xml:space="preserve"> English Learners</w:t>
      </w:r>
      <w:r w:rsidR="003E77E1" w:rsidRPr="00CD2576">
        <w:rPr>
          <w:rFonts w:eastAsia="Calibri" w:cstheme="minorHAnsi"/>
        </w:rPr>
        <w:t>. They also have one of the widest achievement and opportunity gaps in the state. The Department has been working with English Learner state leaders and stakeholders to gather information and provide technical assistance and support to district</w:t>
      </w:r>
      <w:r w:rsidR="001E753B">
        <w:rPr>
          <w:rFonts w:eastAsia="Calibri" w:cstheme="minorHAnsi"/>
        </w:rPr>
        <w:t>s</w:t>
      </w:r>
      <w:r w:rsidR="003E77E1" w:rsidRPr="00CD2576">
        <w:rPr>
          <w:rFonts w:eastAsia="Calibri" w:cstheme="minorHAnsi"/>
        </w:rPr>
        <w:t xml:space="preserve">. </w:t>
      </w:r>
      <w:r w:rsidR="001E753B">
        <w:rPr>
          <w:rFonts w:eastAsia="Calibri" w:cstheme="minorHAnsi"/>
        </w:rPr>
        <w:t xml:space="preserve">For example, the Department issued guidance on how districts should provisionally identify English Learners during this time in order to know which students need English Learner supports. </w:t>
      </w:r>
      <w:r w:rsidR="008D79B6">
        <w:rPr>
          <w:rFonts w:eastAsia="Calibri" w:cstheme="minorHAnsi"/>
        </w:rPr>
        <w:t xml:space="preserve">Our </w:t>
      </w:r>
      <w:r w:rsidR="001E753B">
        <w:rPr>
          <w:rFonts w:eastAsia="Calibri" w:cstheme="minorHAnsi"/>
        </w:rPr>
        <w:t>Office of Language Acquisition has conducted weekly webinars with English Learner directors across the state to problem</w:t>
      </w:r>
      <w:r w:rsidR="008D79B6">
        <w:rPr>
          <w:rFonts w:eastAsia="Calibri" w:cstheme="minorHAnsi"/>
        </w:rPr>
        <w:t>-</w:t>
      </w:r>
      <w:r w:rsidR="001E753B">
        <w:rPr>
          <w:rFonts w:eastAsia="Calibri" w:cstheme="minorHAnsi"/>
        </w:rPr>
        <w:t>solve and offer support.</w:t>
      </w:r>
      <w:r w:rsidR="001E753B" w:rsidRPr="00CD2576">
        <w:rPr>
          <w:rFonts w:eastAsia="Calibri" w:cstheme="minorHAnsi"/>
        </w:rPr>
        <w:t xml:space="preserve"> </w:t>
      </w:r>
      <w:r>
        <w:rPr>
          <w:rFonts w:eastAsia="Calibri" w:cstheme="minorHAnsi"/>
        </w:rPr>
        <w:t>In addition, the Department’s</w:t>
      </w:r>
      <w:r w:rsidR="003E77E1" w:rsidRPr="00CD2576">
        <w:rPr>
          <w:rFonts w:eastAsia="Calibri" w:cstheme="minorHAnsi"/>
        </w:rPr>
        <w:t xml:space="preserve"> Office of Special Services continues to provide updated information and resources to special education leaders on the remote provision of special education services. Recently, </w:t>
      </w:r>
      <w:r w:rsidR="008D79B6">
        <w:rPr>
          <w:rFonts w:eastAsia="Calibri" w:cstheme="minorHAnsi"/>
        </w:rPr>
        <w:t xml:space="preserve">we </w:t>
      </w:r>
      <w:r w:rsidR="003E77E1" w:rsidRPr="00CD2576">
        <w:rPr>
          <w:rFonts w:eastAsia="Calibri" w:cstheme="minorHAnsi"/>
        </w:rPr>
        <w:t xml:space="preserve">released a parent letter explaining </w:t>
      </w:r>
      <w:r>
        <w:rPr>
          <w:rFonts w:eastAsia="Calibri" w:cstheme="minorHAnsi"/>
        </w:rPr>
        <w:t>the Department’s</w:t>
      </w:r>
      <w:r w:rsidR="003E77E1" w:rsidRPr="00CD2576">
        <w:rPr>
          <w:rFonts w:eastAsia="Calibri" w:cstheme="minorHAnsi"/>
        </w:rPr>
        <w:t xml:space="preserve"> expectations for remote special education services and a "family toolbox" with resources and ideas for supporting students with disabilities at home. </w:t>
      </w:r>
    </w:p>
    <w:p w14:paraId="130A1E7C" w14:textId="77777777" w:rsidR="00DA0E73" w:rsidRDefault="00DA0E73" w:rsidP="00F4034E">
      <w:pPr>
        <w:rPr>
          <w:rFonts w:eastAsia="Calibri" w:cstheme="minorHAnsi"/>
        </w:rPr>
      </w:pPr>
    </w:p>
    <w:p w14:paraId="1EB44085" w14:textId="5F3E1E82" w:rsidR="0038150B" w:rsidRDefault="00C34A13" w:rsidP="00F4034E">
      <w:pPr>
        <w:rPr>
          <w:rFonts w:eastAsia="Calibri" w:cstheme="minorHAnsi"/>
        </w:rPr>
      </w:pPr>
      <w:r>
        <w:rPr>
          <w:rFonts w:eastAsia="Calibri" w:cstheme="minorHAnsi"/>
        </w:rPr>
        <w:t xml:space="preserve">Additionally, the Office of Special Services (OSS) has provided multiple resources to support districts in their efforts to provide special education services remotely. For example, the OSS regularly updates a resource guide with ideas for supporting students with disabilities based on disability type and age group. In addition, the OSS has published and updated a frequently asked questions guide, a letter to families, and a parent resource toolbox, all of which can be found on DESE’s COVID-19 and Special Education website. </w:t>
      </w:r>
      <w:r w:rsidR="00E365B0">
        <w:rPr>
          <w:rFonts w:eastAsia="Calibri" w:cstheme="minorHAnsi"/>
        </w:rPr>
        <w:t>Russell Johnston, Senior Associate Commissioner and State Director of Special Education,</w:t>
      </w:r>
      <w:r>
        <w:rPr>
          <w:rFonts w:eastAsia="Calibri" w:cstheme="minorHAnsi"/>
        </w:rPr>
        <w:t xml:space="preserve"> holds weekly video conference meetings with special education leaders to review new information and resources and answer questions. The content of these meetings is informed by ongoing stakeholder engagement that the special services team has with organizations representing parents, special education educators and leaders, and advocates and attorneys. Approximately 800-900 special education leaders participate each week, and the OSS team immediately posts the PowerPoint slides after each presentation so that special education leaders can access the embedded links and resources. </w:t>
      </w:r>
    </w:p>
    <w:p w14:paraId="140FF58D" w14:textId="77777777" w:rsidR="003124DD" w:rsidRDefault="003124DD" w:rsidP="002B331D">
      <w:pPr>
        <w:rPr>
          <w:rFonts w:eastAsia="Calibri" w:cstheme="minorHAnsi"/>
        </w:rPr>
      </w:pPr>
    </w:p>
    <w:p w14:paraId="454A4393" w14:textId="356F8163" w:rsidR="002B331D" w:rsidRPr="00277EE7" w:rsidRDefault="002B331D" w:rsidP="002B331D">
      <w:pPr>
        <w:rPr>
          <w:rFonts w:eastAsia="Calibri" w:cstheme="minorHAnsi"/>
        </w:rPr>
      </w:pPr>
      <w:r w:rsidRPr="00277EE7">
        <w:rPr>
          <w:rFonts w:eastAsia="Calibri" w:cstheme="minorHAnsi"/>
        </w:rPr>
        <w:t xml:space="preserve">This has been an unprecedented interruption to an entire generation of students, and we want to minimize learning loss as much as possible. The third phase of our response emphasizes the need to deepen our focus on maximizing student learning during this time. Districts and schools </w:t>
      </w:r>
      <w:r w:rsidR="008D79B6">
        <w:rPr>
          <w:rFonts w:eastAsia="Calibri" w:cstheme="minorHAnsi"/>
        </w:rPr>
        <w:t xml:space="preserve">are </w:t>
      </w:r>
      <w:r w:rsidRPr="00277EE7">
        <w:rPr>
          <w:rFonts w:eastAsia="Calibri" w:cstheme="minorHAnsi"/>
        </w:rPr>
        <w:t>continu</w:t>
      </w:r>
      <w:r w:rsidR="008D79B6">
        <w:rPr>
          <w:rFonts w:eastAsia="Calibri" w:cstheme="minorHAnsi"/>
        </w:rPr>
        <w:t>ing</w:t>
      </w:r>
      <w:r w:rsidRPr="00277EE7">
        <w:rPr>
          <w:rFonts w:eastAsia="Calibri" w:cstheme="minorHAnsi"/>
        </w:rPr>
        <w:t xml:space="preserve"> to enhance and refine their remote learning plans. The updated remote learning </w:t>
      </w:r>
      <w:r w:rsidRPr="00277EE7">
        <w:rPr>
          <w:rFonts w:eastAsia="Calibri" w:cstheme="minorHAnsi"/>
        </w:rPr>
        <w:lastRenderedPageBreak/>
        <w:t xml:space="preserve">guidance that I issued on </w:t>
      </w:r>
      <w:r w:rsidR="00277EE7" w:rsidRPr="00277EE7">
        <w:rPr>
          <w:rFonts w:eastAsia="Calibri" w:cstheme="minorHAnsi"/>
        </w:rPr>
        <w:t>April 24</w:t>
      </w:r>
      <w:r w:rsidR="00205B75">
        <w:rPr>
          <w:rFonts w:eastAsia="Calibri" w:cstheme="minorHAnsi"/>
        </w:rPr>
        <w:t>, shortly after the Governor ‘s order to extend school closures through the end of the school year,</w:t>
      </w:r>
      <w:r w:rsidR="00277EE7" w:rsidRPr="00277EE7">
        <w:rPr>
          <w:rFonts w:eastAsia="Calibri" w:cstheme="minorHAnsi"/>
        </w:rPr>
        <w:t xml:space="preserve"> </w:t>
      </w:r>
      <w:r w:rsidRPr="00277EE7">
        <w:rPr>
          <w:rFonts w:eastAsia="Calibri" w:cstheme="minorHAnsi"/>
        </w:rPr>
        <w:t>both affirm</w:t>
      </w:r>
      <w:r w:rsidR="00277EE7" w:rsidRPr="00277EE7">
        <w:rPr>
          <w:rFonts w:eastAsia="Calibri" w:cstheme="minorHAnsi"/>
        </w:rPr>
        <w:t>s</w:t>
      </w:r>
      <w:r w:rsidRPr="00277EE7">
        <w:rPr>
          <w:rFonts w:eastAsia="Calibri" w:cstheme="minorHAnsi"/>
        </w:rPr>
        <w:t xml:space="preserve"> work already underway </w:t>
      </w:r>
      <w:r w:rsidR="00277EE7" w:rsidRPr="00277EE7">
        <w:rPr>
          <w:rFonts w:eastAsia="Calibri" w:cstheme="minorHAnsi"/>
        </w:rPr>
        <w:t xml:space="preserve">in districts </w:t>
      </w:r>
      <w:r w:rsidRPr="00277EE7">
        <w:rPr>
          <w:rFonts w:eastAsia="Calibri" w:cstheme="minorHAnsi"/>
        </w:rPr>
        <w:t>and provide</w:t>
      </w:r>
      <w:r w:rsidR="00277EE7" w:rsidRPr="00277EE7">
        <w:rPr>
          <w:rFonts w:eastAsia="Calibri" w:cstheme="minorHAnsi"/>
        </w:rPr>
        <w:t>s</w:t>
      </w:r>
      <w:r w:rsidRPr="00277EE7">
        <w:rPr>
          <w:rFonts w:eastAsia="Calibri" w:cstheme="minorHAnsi"/>
        </w:rPr>
        <w:t xml:space="preserve"> additional ideas and strategies</w:t>
      </w:r>
      <w:r w:rsidR="00277EE7" w:rsidRPr="00277EE7">
        <w:rPr>
          <w:rFonts w:eastAsia="Calibri" w:cstheme="minorHAnsi"/>
        </w:rPr>
        <w:t xml:space="preserve">, </w:t>
      </w:r>
      <w:r w:rsidRPr="00277EE7">
        <w:rPr>
          <w:rFonts w:eastAsia="Calibri" w:cstheme="minorHAnsi"/>
        </w:rPr>
        <w:t>build</w:t>
      </w:r>
      <w:r w:rsidR="00277EE7" w:rsidRPr="00277EE7">
        <w:rPr>
          <w:rFonts w:eastAsia="Calibri" w:cstheme="minorHAnsi"/>
        </w:rPr>
        <w:t>ing</w:t>
      </w:r>
      <w:r w:rsidRPr="00277EE7">
        <w:rPr>
          <w:rFonts w:eastAsia="Calibri" w:cstheme="minorHAnsi"/>
        </w:rPr>
        <w:t xml:space="preserve"> on the initial guidance released on March 26 with a deeper focus on two areas: </w:t>
      </w:r>
    </w:p>
    <w:p w14:paraId="4D0F3AA3" w14:textId="77777777" w:rsidR="002B331D" w:rsidRPr="00277EE7" w:rsidRDefault="002B331D" w:rsidP="002B331D">
      <w:pPr>
        <w:pStyle w:val="ListParagraph"/>
        <w:numPr>
          <w:ilvl w:val="0"/>
          <w:numId w:val="18"/>
        </w:numPr>
        <w:rPr>
          <w:rFonts w:ascii="Times New Roman" w:eastAsia="Calibri" w:hAnsi="Times New Roman" w:cstheme="minorHAnsi"/>
          <w:sz w:val="24"/>
          <w:szCs w:val="24"/>
        </w:rPr>
      </w:pPr>
      <w:r w:rsidRPr="00277EE7">
        <w:rPr>
          <w:rFonts w:ascii="Times New Roman" w:eastAsia="Calibri" w:hAnsi="Times New Roman" w:cstheme="minorHAnsi"/>
          <w:sz w:val="24"/>
          <w:szCs w:val="24"/>
        </w:rPr>
        <w:t xml:space="preserve">Further defining the recommended elements of a quality remote learning program, including a focus on teaching the content standards most critical for student success in the next grade level.  </w:t>
      </w:r>
    </w:p>
    <w:p w14:paraId="5C49700E" w14:textId="77777777" w:rsidR="002B331D" w:rsidRPr="00277EE7" w:rsidRDefault="002B331D" w:rsidP="002B331D">
      <w:pPr>
        <w:pStyle w:val="ListParagraph"/>
        <w:numPr>
          <w:ilvl w:val="0"/>
          <w:numId w:val="18"/>
        </w:numPr>
        <w:rPr>
          <w:rFonts w:ascii="Times New Roman" w:eastAsia="Calibri" w:hAnsi="Times New Roman" w:cstheme="minorHAnsi"/>
          <w:sz w:val="24"/>
          <w:szCs w:val="24"/>
        </w:rPr>
      </w:pPr>
      <w:r w:rsidRPr="00277EE7">
        <w:rPr>
          <w:rFonts w:ascii="Times New Roman" w:eastAsia="Calibri" w:hAnsi="Times New Roman" w:cstheme="minorHAnsi"/>
          <w:sz w:val="24"/>
          <w:szCs w:val="24"/>
        </w:rPr>
        <w:t xml:space="preserve">Encouraging districts to move all students towards successful engagement in remote learning, with a focus on addressing fundamental needs. </w:t>
      </w:r>
    </w:p>
    <w:p w14:paraId="3FCD0908" w14:textId="64A6366B" w:rsidR="0042348B" w:rsidRDefault="00205B75" w:rsidP="0042348B">
      <w:r>
        <w:rPr>
          <w:rFonts w:eastAsia="Calibri" w:cstheme="minorHAnsi"/>
        </w:rPr>
        <w:t xml:space="preserve">We </w:t>
      </w:r>
      <w:r w:rsidR="002B331D" w:rsidRPr="00277EE7">
        <w:rPr>
          <w:rFonts w:eastAsia="Calibri" w:cstheme="minorHAnsi"/>
        </w:rPr>
        <w:t xml:space="preserve">are asking </w:t>
      </w:r>
      <w:r w:rsidR="00E82A6F">
        <w:rPr>
          <w:rFonts w:eastAsia="Calibri" w:cstheme="minorHAnsi"/>
        </w:rPr>
        <w:t>district leaders and educators to expand learning opportunities for students</w:t>
      </w:r>
      <w:r w:rsidR="001E753B" w:rsidRPr="001E753B">
        <w:rPr>
          <w:rFonts w:eastAsia="Calibri" w:cstheme="minorHAnsi"/>
        </w:rPr>
        <w:t xml:space="preserve"> </w:t>
      </w:r>
      <w:r w:rsidR="001E753B">
        <w:rPr>
          <w:rFonts w:eastAsia="Calibri" w:cstheme="minorHAnsi"/>
        </w:rPr>
        <w:t>to focus on concepts and skills that have not yet been taught</w:t>
      </w:r>
      <w:r w:rsidR="002B331D" w:rsidRPr="00277EE7">
        <w:rPr>
          <w:rFonts w:eastAsia="Calibri" w:cstheme="minorHAnsi"/>
        </w:rPr>
        <w:t>.</w:t>
      </w:r>
      <w:r w:rsidR="00E82A6F">
        <w:rPr>
          <w:rFonts w:eastAsia="Calibri" w:cstheme="minorHAnsi"/>
        </w:rPr>
        <w:t xml:space="preserve"> A</w:t>
      </w:r>
      <w:r w:rsidR="002B331D" w:rsidRPr="00277EE7">
        <w:rPr>
          <w:rFonts w:eastAsia="Calibri" w:cstheme="minorHAnsi"/>
        </w:rPr>
        <w:t xml:space="preserve"> focus on the standards that are most critical to student success in the next school year will best support our students’ learning. </w:t>
      </w:r>
    </w:p>
    <w:p w14:paraId="37A51875" w14:textId="25DE0EA2" w:rsidR="00075D99" w:rsidRDefault="00075D99" w:rsidP="0042348B"/>
    <w:p w14:paraId="440C3C2B" w14:textId="6B25D8FA" w:rsidR="00A25CB3" w:rsidRDefault="00A25CB3" w:rsidP="00A25CB3">
      <w:r>
        <w:t xml:space="preserve">In addition to strengthening student learning opportunities in this phase, the Department also </w:t>
      </w:r>
      <w:r w:rsidR="009145FB">
        <w:t xml:space="preserve">took action in </w:t>
      </w:r>
      <w:r>
        <w:t xml:space="preserve">several </w:t>
      </w:r>
      <w:r w:rsidR="009145FB">
        <w:t xml:space="preserve">other </w:t>
      </w:r>
      <w:r>
        <w:t xml:space="preserve">priority </w:t>
      </w:r>
      <w:r w:rsidRPr="009E537C">
        <w:t>areas</w:t>
      </w:r>
      <w:r>
        <w:t xml:space="preserve">: </w:t>
      </w:r>
    </w:p>
    <w:p w14:paraId="246D246D" w14:textId="7923CB7B" w:rsidR="00A25CB3" w:rsidRPr="009145FB" w:rsidRDefault="00A25CB3" w:rsidP="0016642A">
      <w:pPr>
        <w:pStyle w:val="ListParagraph"/>
        <w:numPr>
          <w:ilvl w:val="0"/>
          <w:numId w:val="26"/>
        </w:numPr>
        <w:spacing w:line="240" w:lineRule="auto"/>
        <w:rPr>
          <w:rFonts w:ascii="Times New Roman" w:hAnsi="Times New Roman" w:cs="Times New Roman"/>
          <w:sz w:val="24"/>
          <w:szCs w:val="24"/>
        </w:rPr>
      </w:pPr>
      <w:r w:rsidRPr="00996019">
        <w:rPr>
          <w:rFonts w:ascii="Times New Roman" w:hAnsi="Times New Roman" w:cs="Times New Roman"/>
          <w:b/>
          <w:bCs/>
          <w:sz w:val="24"/>
          <w:szCs w:val="24"/>
        </w:rPr>
        <w:t>Technology and connectivity</w:t>
      </w:r>
      <w:r w:rsidRPr="00996019">
        <w:rPr>
          <w:rFonts w:ascii="Times New Roman" w:hAnsi="Times New Roman" w:cs="Times New Roman"/>
          <w:sz w:val="24"/>
          <w:szCs w:val="24"/>
        </w:rPr>
        <w:t xml:space="preserve">: The Department has established a Remote Learning Essentials (RLE) team within the </w:t>
      </w:r>
      <w:r w:rsidR="009145FB">
        <w:rPr>
          <w:rFonts w:ascii="Times New Roman" w:hAnsi="Times New Roman" w:cs="Times New Roman"/>
          <w:sz w:val="24"/>
          <w:szCs w:val="24"/>
        </w:rPr>
        <w:t xml:space="preserve">agency </w:t>
      </w:r>
      <w:r w:rsidRPr="009145FB">
        <w:rPr>
          <w:rFonts w:ascii="Times New Roman" w:hAnsi="Times New Roman" w:cs="Times New Roman"/>
          <w:sz w:val="24"/>
          <w:szCs w:val="24"/>
        </w:rPr>
        <w:t xml:space="preserve">and has engaged with technology leaders across the </w:t>
      </w:r>
      <w:r w:rsidR="009145FB">
        <w:rPr>
          <w:rFonts w:ascii="Times New Roman" w:hAnsi="Times New Roman" w:cs="Times New Roman"/>
          <w:sz w:val="24"/>
          <w:szCs w:val="24"/>
        </w:rPr>
        <w:t>C</w:t>
      </w:r>
      <w:r w:rsidRPr="009145FB">
        <w:rPr>
          <w:rFonts w:ascii="Times New Roman" w:hAnsi="Times New Roman" w:cs="Times New Roman"/>
          <w:sz w:val="24"/>
          <w:szCs w:val="24"/>
        </w:rPr>
        <w:t>ommonwealth to address student connectivity challenges.</w:t>
      </w:r>
      <w:r w:rsidR="009145FB">
        <w:rPr>
          <w:rFonts w:ascii="Times New Roman" w:hAnsi="Times New Roman" w:cs="Times New Roman"/>
          <w:sz w:val="24"/>
          <w:szCs w:val="24"/>
        </w:rPr>
        <w:t xml:space="preserve"> The </w:t>
      </w:r>
      <w:r w:rsidRPr="009145FB">
        <w:rPr>
          <w:rFonts w:ascii="Times New Roman" w:hAnsi="Times New Roman" w:cs="Times New Roman"/>
          <w:sz w:val="24"/>
          <w:szCs w:val="24"/>
        </w:rPr>
        <w:t xml:space="preserve">RLE </w:t>
      </w:r>
      <w:r w:rsidR="009145FB">
        <w:rPr>
          <w:rFonts w:ascii="Times New Roman" w:hAnsi="Times New Roman" w:cs="Times New Roman"/>
          <w:sz w:val="24"/>
          <w:szCs w:val="24"/>
        </w:rPr>
        <w:t xml:space="preserve">team </w:t>
      </w:r>
      <w:r w:rsidRPr="009145FB">
        <w:rPr>
          <w:rFonts w:ascii="Times New Roman" w:hAnsi="Times New Roman" w:cs="Times New Roman"/>
          <w:sz w:val="24"/>
          <w:szCs w:val="24"/>
        </w:rPr>
        <w:t xml:space="preserve">conducted a survey to assess technology and connectivity needs among our students. Nearly 70 percent of superintendents have responded to the survey about students’ access to the internet and access to a device that they do not need to share with a family member. We will use </w:t>
      </w:r>
      <w:r w:rsidR="009145FB">
        <w:rPr>
          <w:rFonts w:ascii="Times New Roman" w:hAnsi="Times New Roman" w:cs="Times New Roman"/>
          <w:sz w:val="24"/>
          <w:szCs w:val="24"/>
        </w:rPr>
        <w:t xml:space="preserve">the </w:t>
      </w:r>
      <w:r w:rsidRPr="009145FB">
        <w:rPr>
          <w:rFonts w:ascii="Times New Roman" w:hAnsi="Times New Roman" w:cs="Times New Roman"/>
          <w:sz w:val="24"/>
          <w:szCs w:val="24"/>
        </w:rPr>
        <w:t xml:space="preserve">survey data to inform a large-scale approach to </w:t>
      </w:r>
      <w:r w:rsidR="009145FB">
        <w:rPr>
          <w:rFonts w:ascii="Times New Roman" w:hAnsi="Times New Roman" w:cs="Times New Roman"/>
          <w:sz w:val="24"/>
          <w:szCs w:val="24"/>
        </w:rPr>
        <w:t xml:space="preserve">broadening </w:t>
      </w:r>
      <w:r w:rsidRPr="009145FB">
        <w:rPr>
          <w:rFonts w:ascii="Times New Roman" w:hAnsi="Times New Roman" w:cs="Times New Roman"/>
          <w:sz w:val="24"/>
          <w:szCs w:val="24"/>
        </w:rPr>
        <w:t>access. Possibilities include using federal funds, setting up a grant program, and continuing to work with foundations and companies to help address these needs.</w:t>
      </w:r>
    </w:p>
    <w:p w14:paraId="441E995C" w14:textId="62B2989E" w:rsidR="00855CB7" w:rsidRPr="00996019" w:rsidRDefault="00855CB7" w:rsidP="0016642A">
      <w:pPr>
        <w:pStyle w:val="ListParagraph"/>
        <w:numPr>
          <w:ilvl w:val="0"/>
          <w:numId w:val="26"/>
        </w:numPr>
        <w:spacing w:line="240" w:lineRule="auto"/>
        <w:rPr>
          <w:rFonts w:ascii="Times New Roman" w:hAnsi="Times New Roman" w:cs="Times New Roman"/>
          <w:sz w:val="24"/>
          <w:szCs w:val="24"/>
        </w:rPr>
      </w:pPr>
      <w:r>
        <w:rPr>
          <w:rFonts w:ascii="Times New Roman" w:hAnsi="Times New Roman" w:cs="Times New Roman"/>
          <w:b/>
          <w:bCs/>
          <w:sz w:val="24"/>
          <w:szCs w:val="24"/>
        </w:rPr>
        <w:t>CARES Act Funding</w:t>
      </w:r>
      <w:r w:rsidRPr="00F54136">
        <w:rPr>
          <w:rFonts w:ascii="Times New Roman" w:hAnsi="Times New Roman" w:cs="Times New Roman"/>
          <w:sz w:val="24"/>
          <w:szCs w:val="24"/>
        </w:rPr>
        <w:t>:</w:t>
      </w:r>
      <w:r>
        <w:rPr>
          <w:rFonts w:ascii="Times New Roman" w:hAnsi="Times New Roman" w:cs="Times New Roman"/>
          <w:sz w:val="24"/>
          <w:szCs w:val="24"/>
        </w:rPr>
        <w:t xml:space="preserve"> The Department </w:t>
      </w:r>
      <w:r w:rsidR="009145FB">
        <w:rPr>
          <w:rFonts w:ascii="Times New Roman" w:hAnsi="Times New Roman" w:cs="Times New Roman"/>
          <w:sz w:val="24"/>
          <w:szCs w:val="24"/>
        </w:rPr>
        <w:t xml:space="preserve">has </w:t>
      </w:r>
      <w:r>
        <w:rPr>
          <w:rFonts w:ascii="Times New Roman" w:hAnsi="Times New Roman" w:cs="Times New Roman"/>
          <w:sz w:val="24"/>
          <w:szCs w:val="24"/>
        </w:rPr>
        <w:t>sought federal funding pursuant to the CARES Act. Districts have begun applying for the funds, which are distributed based on the FY20 Title I formula allocations. The federal grant represents $214M in additional dollars for the state, almost $194M of which go</w:t>
      </w:r>
      <w:r w:rsidR="009145FB">
        <w:rPr>
          <w:rFonts w:ascii="Times New Roman" w:hAnsi="Times New Roman" w:cs="Times New Roman"/>
          <w:sz w:val="24"/>
          <w:szCs w:val="24"/>
        </w:rPr>
        <w:t>es</w:t>
      </w:r>
      <w:r>
        <w:rPr>
          <w:rFonts w:ascii="Times New Roman" w:hAnsi="Times New Roman" w:cs="Times New Roman"/>
          <w:sz w:val="24"/>
          <w:szCs w:val="24"/>
        </w:rPr>
        <w:t xml:space="preserve"> directly to districts. The Department has committed to using part of the state’s 10 percent set-aside </w:t>
      </w:r>
      <w:r w:rsidR="009145FB">
        <w:rPr>
          <w:rFonts w:ascii="Times New Roman" w:hAnsi="Times New Roman" w:cs="Times New Roman"/>
          <w:sz w:val="24"/>
          <w:szCs w:val="24"/>
        </w:rPr>
        <w:t xml:space="preserve">to </w:t>
      </w:r>
      <w:r>
        <w:rPr>
          <w:rFonts w:ascii="Times New Roman" w:hAnsi="Times New Roman" w:cs="Times New Roman"/>
          <w:sz w:val="24"/>
          <w:szCs w:val="24"/>
        </w:rPr>
        <w:t>provid</w:t>
      </w:r>
      <w:r w:rsidR="009145FB">
        <w:rPr>
          <w:rFonts w:ascii="Times New Roman" w:hAnsi="Times New Roman" w:cs="Times New Roman"/>
          <w:sz w:val="24"/>
          <w:szCs w:val="24"/>
        </w:rPr>
        <w:t>e</w:t>
      </w:r>
      <w:r>
        <w:rPr>
          <w:rFonts w:ascii="Times New Roman" w:hAnsi="Times New Roman" w:cs="Times New Roman"/>
          <w:sz w:val="24"/>
          <w:szCs w:val="24"/>
        </w:rPr>
        <w:t xml:space="preserve"> allocations to those districts that did not receive Title I funding in FY20 or received an amount less than $20,000</w:t>
      </w:r>
      <w:r w:rsidR="009145FB">
        <w:rPr>
          <w:rFonts w:ascii="Times New Roman" w:hAnsi="Times New Roman" w:cs="Times New Roman"/>
          <w:sz w:val="24"/>
          <w:szCs w:val="24"/>
        </w:rPr>
        <w:t>,</w:t>
      </w:r>
      <w:r>
        <w:rPr>
          <w:rFonts w:ascii="Times New Roman" w:hAnsi="Times New Roman" w:cs="Times New Roman"/>
          <w:sz w:val="24"/>
          <w:szCs w:val="24"/>
        </w:rPr>
        <w:t xml:space="preserve"> to ensure that every district in the Commonwealth receives at least $20,000 in </w:t>
      </w:r>
      <w:r w:rsidR="009145FB">
        <w:rPr>
          <w:rFonts w:ascii="Times New Roman" w:hAnsi="Times New Roman" w:cs="Times New Roman"/>
          <w:sz w:val="24"/>
          <w:szCs w:val="24"/>
        </w:rPr>
        <w:t xml:space="preserve">additional federal </w:t>
      </w:r>
      <w:r>
        <w:rPr>
          <w:rFonts w:ascii="Times New Roman" w:hAnsi="Times New Roman" w:cs="Times New Roman"/>
          <w:sz w:val="24"/>
          <w:szCs w:val="24"/>
        </w:rPr>
        <w:t>funding.</w:t>
      </w:r>
    </w:p>
    <w:p w14:paraId="56A8FC9E" w14:textId="62527FAA" w:rsidR="00996019" w:rsidRPr="00996019" w:rsidRDefault="00FC4A21" w:rsidP="0016642A">
      <w:pPr>
        <w:pStyle w:val="ListParagraph"/>
        <w:numPr>
          <w:ilvl w:val="0"/>
          <w:numId w:val="26"/>
        </w:numPr>
        <w:spacing w:line="240" w:lineRule="auto"/>
        <w:rPr>
          <w:rFonts w:ascii="Times New Roman" w:hAnsi="Times New Roman" w:cs="Times New Roman"/>
          <w:sz w:val="24"/>
          <w:szCs w:val="24"/>
        </w:rPr>
      </w:pPr>
      <w:r w:rsidRPr="00996019">
        <w:rPr>
          <w:rFonts w:ascii="Times New Roman" w:hAnsi="Times New Roman" w:cs="Times New Roman"/>
          <w:b/>
          <w:bCs/>
          <w:sz w:val="24"/>
          <w:szCs w:val="24"/>
        </w:rPr>
        <w:t>Pandemic Electronic Benefit Transfer (P-EBT)</w:t>
      </w:r>
      <w:r w:rsidRPr="00996019">
        <w:rPr>
          <w:rFonts w:ascii="Times New Roman" w:hAnsi="Times New Roman" w:cs="Times New Roman"/>
          <w:sz w:val="24"/>
          <w:szCs w:val="24"/>
        </w:rPr>
        <w:t xml:space="preserve">: The </w:t>
      </w:r>
      <w:r w:rsidR="00371A56">
        <w:rPr>
          <w:rFonts w:ascii="Times New Roman" w:hAnsi="Times New Roman" w:cs="Times New Roman"/>
          <w:sz w:val="24"/>
          <w:szCs w:val="24"/>
        </w:rPr>
        <w:t xml:space="preserve">federal </w:t>
      </w:r>
      <w:r w:rsidRPr="00996019">
        <w:rPr>
          <w:rFonts w:ascii="Times New Roman" w:hAnsi="Times New Roman" w:cs="Times New Roman"/>
          <w:sz w:val="24"/>
          <w:szCs w:val="24"/>
        </w:rPr>
        <w:t>Families First Coronavirus Response Act of 2020 includes a provision called “Pandemic Electronic Benefit Transfer,” or P-EBT, which allows states to issue benefits to families with children who would be receiving free or reduced-price school meals if schools were not closed right now.</w:t>
      </w:r>
      <w:r w:rsidR="00BC1C73" w:rsidRPr="00996019">
        <w:rPr>
          <w:rFonts w:ascii="Times New Roman" w:hAnsi="Times New Roman" w:cs="Times New Roman"/>
          <w:sz w:val="24"/>
          <w:szCs w:val="24"/>
        </w:rPr>
        <w:t xml:space="preserve"> </w:t>
      </w:r>
      <w:r w:rsidRPr="00996019">
        <w:rPr>
          <w:rFonts w:ascii="Times New Roman" w:hAnsi="Times New Roman" w:cs="Times New Roman"/>
          <w:sz w:val="24"/>
          <w:szCs w:val="24"/>
        </w:rPr>
        <w:t xml:space="preserve">The Department </w:t>
      </w:r>
      <w:r w:rsidR="00BC1C73" w:rsidRPr="00996019">
        <w:rPr>
          <w:rFonts w:ascii="Times New Roman" w:hAnsi="Times New Roman" w:cs="Times New Roman"/>
          <w:sz w:val="24"/>
          <w:szCs w:val="24"/>
        </w:rPr>
        <w:t>has collaborated</w:t>
      </w:r>
      <w:r w:rsidRPr="00996019">
        <w:rPr>
          <w:rFonts w:ascii="Times New Roman" w:hAnsi="Times New Roman" w:cs="Times New Roman"/>
          <w:sz w:val="24"/>
          <w:szCs w:val="24"/>
        </w:rPr>
        <w:t xml:space="preserve"> with the Department of Transitional Assistance (DTA) and districts to bring P-EBT to eligible families. This will supplement the great work that districts and other organizations are already doing to provide grab-and-go meals to students, </w:t>
      </w:r>
      <w:r w:rsidR="009145FB">
        <w:rPr>
          <w:rFonts w:ascii="Times New Roman" w:hAnsi="Times New Roman" w:cs="Times New Roman"/>
          <w:sz w:val="24"/>
          <w:szCs w:val="24"/>
        </w:rPr>
        <w:t xml:space="preserve">as we </w:t>
      </w:r>
      <w:r w:rsidRPr="00996019">
        <w:rPr>
          <w:rFonts w:ascii="Times New Roman" w:hAnsi="Times New Roman" w:cs="Times New Roman"/>
          <w:sz w:val="24"/>
          <w:szCs w:val="24"/>
        </w:rPr>
        <w:t>know that many families’ needs have increased as a result of the pandemic.</w:t>
      </w:r>
    </w:p>
    <w:p w14:paraId="669525F0" w14:textId="74DD2C23" w:rsidR="00996019" w:rsidRPr="00996019" w:rsidRDefault="00FC4A21" w:rsidP="008D79B6">
      <w:pPr>
        <w:pStyle w:val="ListParagraph"/>
        <w:numPr>
          <w:ilvl w:val="0"/>
          <w:numId w:val="26"/>
        </w:numPr>
        <w:spacing w:line="240" w:lineRule="auto"/>
        <w:rPr>
          <w:rFonts w:ascii="Times New Roman" w:hAnsi="Times New Roman" w:cs="Times New Roman"/>
          <w:sz w:val="24"/>
          <w:szCs w:val="24"/>
        </w:rPr>
      </w:pPr>
      <w:r w:rsidRPr="00996019">
        <w:rPr>
          <w:rFonts w:ascii="Times New Roman" w:hAnsi="Times New Roman" w:cs="Times New Roman"/>
          <w:b/>
          <w:bCs/>
          <w:sz w:val="24"/>
          <w:szCs w:val="24"/>
        </w:rPr>
        <w:t>Mental health supports</w:t>
      </w:r>
      <w:r w:rsidRPr="00996019">
        <w:rPr>
          <w:rFonts w:ascii="Times New Roman" w:hAnsi="Times New Roman" w:cs="Times New Roman"/>
          <w:sz w:val="24"/>
          <w:szCs w:val="24"/>
        </w:rPr>
        <w:t xml:space="preserve">: Over the past six weeks, the Department has offered supports to schools </w:t>
      </w:r>
      <w:r w:rsidR="00371A56">
        <w:rPr>
          <w:rFonts w:ascii="Times New Roman" w:hAnsi="Times New Roman" w:cs="Times New Roman"/>
          <w:sz w:val="24"/>
          <w:szCs w:val="24"/>
        </w:rPr>
        <w:t>to</w:t>
      </w:r>
      <w:r w:rsidR="00371A56" w:rsidRPr="00996019">
        <w:rPr>
          <w:rFonts w:ascii="Times New Roman" w:hAnsi="Times New Roman" w:cs="Times New Roman"/>
          <w:sz w:val="24"/>
          <w:szCs w:val="24"/>
        </w:rPr>
        <w:t xml:space="preserve"> </w:t>
      </w:r>
      <w:r w:rsidRPr="00996019">
        <w:rPr>
          <w:rFonts w:ascii="Times New Roman" w:hAnsi="Times New Roman" w:cs="Times New Roman"/>
          <w:sz w:val="24"/>
          <w:szCs w:val="24"/>
        </w:rPr>
        <w:t xml:space="preserve">help promote mental health during the school closures. These have all been grounded in messages that emphasize health, well-being, and </w:t>
      </w:r>
      <w:r w:rsidRPr="00996019">
        <w:rPr>
          <w:rFonts w:ascii="Times New Roman" w:hAnsi="Times New Roman" w:cs="Times New Roman"/>
          <w:sz w:val="24"/>
          <w:szCs w:val="24"/>
        </w:rPr>
        <w:lastRenderedPageBreak/>
        <w:t xml:space="preserve">connection for students, staff, and families as essential components </w:t>
      </w:r>
      <w:r w:rsidR="00371A56">
        <w:rPr>
          <w:rFonts w:ascii="Times New Roman" w:hAnsi="Times New Roman" w:cs="Times New Roman"/>
          <w:sz w:val="24"/>
          <w:szCs w:val="24"/>
        </w:rPr>
        <w:t>of</w:t>
      </w:r>
      <w:r w:rsidRPr="00996019">
        <w:rPr>
          <w:rFonts w:ascii="Times New Roman" w:hAnsi="Times New Roman" w:cs="Times New Roman"/>
          <w:sz w:val="24"/>
          <w:szCs w:val="24"/>
        </w:rPr>
        <w:t xml:space="preserve"> continued teaching and learning.</w:t>
      </w:r>
      <w:r w:rsidR="00BC1C73" w:rsidRPr="00996019">
        <w:rPr>
          <w:rFonts w:ascii="Times New Roman" w:hAnsi="Times New Roman" w:cs="Times New Roman"/>
          <w:sz w:val="24"/>
          <w:szCs w:val="24"/>
        </w:rPr>
        <w:t xml:space="preserve"> </w:t>
      </w:r>
      <w:r w:rsidRPr="00996019">
        <w:rPr>
          <w:rFonts w:ascii="Times New Roman" w:hAnsi="Times New Roman" w:cs="Times New Roman"/>
          <w:sz w:val="24"/>
          <w:szCs w:val="24"/>
        </w:rPr>
        <w:t>Department staff have been and will continue to be in communication with school and district leaders to learn about efforts</w:t>
      </w:r>
      <w:r w:rsidR="009145FB">
        <w:rPr>
          <w:rFonts w:ascii="Times New Roman" w:hAnsi="Times New Roman" w:cs="Times New Roman"/>
          <w:sz w:val="24"/>
          <w:szCs w:val="24"/>
        </w:rPr>
        <w:t>,</w:t>
      </w:r>
      <w:r w:rsidRPr="00996019">
        <w:rPr>
          <w:rFonts w:ascii="Times New Roman" w:hAnsi="Times New Roman" w:cs="Times New Roman"/>
          <w:sz w:val="24"/>
          <w:szCs w:val="24"/>
        </w:rPr>
        <w:t xml:space="preserve"> challenges, and </w:t>
      </w:r>
      <w:r w:rsidR="00371A56">
        <w:rPr>
          <w:rFonts w:ascii="Times New Roman" w:hAnsi="Times New Roman" w:cs="Times New Roman"/>
          <w:sz w:val="24"/>
          <w:szCs w:val="24"/>
        </w:rPr>
        <w:t xml:space="preserve">their experiences </w:t>
      </w:r>
      <w:r w:rsidRPr="00996019">
        <w:rPr>
          <w:rFonts w:ascii="Times New Roman" w:hAnsi="Times New Roman" w:cs="Times New Roman"/>
          <w:sz w:val="24"/>
          <w:szCs w:val="24"/>
        </w:rPr>
        <w:t>to inform supports developed at the state level. These supports have included several webinars</w:t>
      </w:r>
      <w:r w:rsidR="00BC1C73" w:rsidRPr="00996019">
        <w:rPr>
          <w:rFonts w:ascii="Times New Roman" w:hAnsi="Times New Roman" w:cs="Times New Roman"/>
          <w:sz w:val="24"/>
          <w:szCs w:val="24"/>
        </w:rPr>
        <w:t xml:space="preserve"> </w:t>
      </w:r>
      <w:r w:rsidRPr="00996019">
        <w:rPr>
          <w:rFonts w:ascii="Times New Roman" w:hAnsi="Times New Roman" w:cs="Times New Roman"/>
          <w:sz w:val="24"/>
          <w:szCs w:val="24"/>
        </w:rPr>
        <w:t xml:space="preserve">geared towards guidance counselors and other </w:t>
      </w:r>
      <w:r w:rsidR="00371A56">
        <w:rPr>
          <w:rFonts w:ascii="Times New Roman" w:hAnsi="Times New Roman" w:cs="Times New Roman"/>
          <w:sz w:val="24"/>
          <w:szCs w:val="24"/>
        </w:rPr>
        <w:t>s</w:t>
      </w:r>
      <w:r w:rsidRPr="00996019">
        <w:rPr>
          <w:rFonts w:ascii="Times New Roman" w:hAnsi="Times New Roman" w:cs="Times New Roman"/>
          <w:sz w:val="24"/>
          <w:szCs w:val="24"/>
        </w:rPr>
        <w:t xml:space="preserve">pecialized </w:t>
      </w:r>
      <w:r w:rsidR="00371A56">
        <w:rPr>
          <w:rFonts w:ascii="Times New Roman" w:hAnsi="Times New Roman" w:cs="Times New Roman"/>
          <w:sz w:val="24"/>
          <w:szCs w:val="24"/>
        </w:rPr>
        <w:t>i</w:t>
      </w:r>
      <w:r w:rsidRPr="00996019">
        <w:rPr>
          <w:rFonts w:ascii="Times New Roman" w:hAnsi="Times New Roman" w:cs="Times New Roman"/>
          <w:sz w:val="24"/>
          <w:szCs w:val="24"/>
        </w:rPr>
        <w:t xml:space="preserve">nstructional </w:t>
      </w:r>
      <w:r w:rsidR="00371A56">
        <w:rPr>
          <w:rFonts w:ascii="Times New Roman" w:hAnsi="Times New Roman" w:cs="Times New Roman"/>
          <w:sz w:val="24"/>
          <w:szCs w:val="24"/>
        </w:rPr>
        <w:t>s</w:t>
      </w:r>
      <w:r w:rsidRPr="00996019">
        <w:rPr>
          <w:rFonts w:ascii="Times New Roman" w:hAnsi="Times New Roman" w:cs="Times New Roman"/>
          <w:sz w:val="24"/>
          <w:szCs w:val="24"/>
        </w:rPr>
        <w:t xml:space="preserve">upport </w:t>
      </w:r>
      <w:r w:rsidR="00371A56">
        <w:rPr>
          <w:rFonts w:ascii="Times New Roman" w:hAnsi="Times New Roman" w:cs="Times New Roman"/>
          <w:sz w:val="24"/>
          <w:szCs w:val="24"/>
        </w:rPr>
        <w:t>p</w:t>
      </w:r>
      <w:r w:rsidRPr="00996019">
        <w:rPr>
          <w:rFonts w:ascii="Times New Roman" w:hAnsi="Times New Roman" w:cs="Times New Roman"/>
          <w:sz w:val="24"/>
          <w:szCs w:val="24"/>
        </w:rPr>
        <w:t xml:space="preserve">ersonnel (psychologists, nurses, etc.), district leaders, and </w:t>
      </w:r>
      <w:r w:rsidR="00371A56">
        <w:rPr>
          <w:rFonts w:ascii="Times New Roman" w:hAnsi="Times New Roman" w:cs="Times New Roman"/>
          <w:sz w:val="24"/>
          <w:szCs w:val="24"/>
        </w:rPr>
        <w:t>pre-</w:t>
      </w:r>
      <w:r w:rsidRPr="00996019">
        <w:rPr>
          <w:rFonts w:ascii="Times New Roman" w:hAnsi="Times New Roman" w:cs="Times New Roman"/>
          <w:sz w:val="24"/>
          <w:szCs w:val="24"/>
        </w:rPr>
        <w:t xml:space="preserve">K-grade 8 principals. </w:t>
      </w:r>
      <w:r w:rsidR="00AD30A0" w:rsidRPr="00996019">
        <w:rPr>
          <w:rFonts w:ascii="Times New Roman" w:hAnsi="Times New Roman" w:cs="Times New Roman"/>
          <w:sz w:val="24"/>
          <w:szCs w:val="24"/>
        </w:rPr>
        <w:t xml:space="preserve">In addition, the Department has compiled local and national resources </w:t>
      </w:r>
      <w:r w:rsidRPr="00996019">
        <w:rPr>
          <w:rFonts w:ascii="Times New Roman" w:hAnsi="Times New Roman" w:cs="Times New Roman"/>
          <w:sz w:val="24"/>
          <w:szCs w:val="24"/>
        </w:rPr>
        <w:t>for implementing multi-tiered systems of support during this time</w:t>
      </w:r>
      <w:r w:rsidR="00AD30A0" w:rsidRPr="00996019">
        <w:rPr>
          <w:rFonts w:ascii="Times New Roman" w:hAnsi="Times New Roman" w:cs="Times New Roman"/>
          <w:sz w:val="24"/>
          <w:szCs w:val="24"/>
        </w:rPr>
        <w:t xml:space="preserve"> and </w:t>
      </w:r>
      <w:r w:rsidRPr="00996019">
        <w:rPr>
          <w:rFonts w:ascii="Times New Roman" w:hAnsi="Times New Roman" w:cs="Times New Roman"/>
          <w:sz w:val="24"/>
          <w:szCs w:val="24"/>
        </w:rPr>
        <w:t xml:space="preserve">recently disseminated a </w:t>
      </w:r>
      <w:hyperlink r:id="rId9" w:history="1">
        <w:r w:rsidRPr="00996019">
          <w:rPr>
            <w:rFonts w:ascii="Times New Roman" w:hAnsi="Times New Roman" w:cs="Times New Roman"/>
            <w:sz w:val="24"/>
            <w:szCs w:val="24"/>
          </w:rPr>
          <w:t>resource toolbox</w:t>
        </w:r>
      </w:hyperlink>
      <w:r w:rsidRPr="00996019">
        <w:rPr>
          <w:rFonts w:ascii="Times New Roman" w:hAnsi="Times New Roman" w:cs="Times New Roman"/>
          <w:sz w:val="24"/>
          <w:szCs w:val="24"/>
        </w:rPr>
        <w:t xml:space="preserve"> in 17 languages for families with children with disabilities</w:t>
      </w:r>
      <w:r w:rsidR="00371A56">
        <w:rPr>
          <w:rFonts w:ascii="Times New Roman" w:hAnsi="Times New Roman" w:cs="Times New Roman"/>
          <w:sz w:val="24"/>
          <w:szCs w:val="24"/>
        </w:rPr>
        <w:t>. The toolbox</w:t>
      </w:r>
      <w:r w:rsidRPr="00996019">
        <w:rPr>
          <w:rFonts w:ascii="Times New Roman" w:hAnsi="Times New Roman" w:cs="Times New Roman"/>
          <w:sz w:val="24"/>
          <w:szCs w:val="24"/>
        </w:rPr>
        <w:t xml:space="preserve"> includes information and resources that can help support families’ and children’s mental health and more.</w:t>
      </w:r>
      <w:r w:rsidR="00AD30A0" w:rsidRPr="00996019">
        <w:rPr>
          <w:rFonts w:ascii="Times New Roman" w:hAnsi="Times New Roman" w:cs="Times New Roman"/>
          <w:sz w:val="24"/>
          <w:szCs w:val="24"/>
        </w:rPr>
        <w:t xml:space="preserve"> We continue to develop </w:t>
      </w:r>
      <w:r w:rsidRPr="00996019">
        <w:rPr>
          <w:rFonts w:ascii="Times New Roman" w:hAnsi="Times New Roman" w:cs="Times New Roman"/>
          <w:sz w:val="24"/>
          <w:szCs w:val="24"/>
        </w:rPr>
        <w:t xml:space="preserve">additional guidance for schools and staff to </w:t>
      </w:r>
      <w:r w:rsidR="009145FB">
        <w:rPr>
          <w:rFonts w:ascii="Times New Roman" w:hAnsi="Times New Roman" w:cs="Times New Roman"/>
          <w:sz w:val="24"/>
          <w:szCs w:val="24"/>
        </w:rPr>
        <w:t xml:space="preserve">help them </w:t>
      </w:r>
      <w:r w:rsidRPr="00996019">
        <w:rPr>
          <w:rFonts w:ascii="Times New Roman" w:hAnsi="Times New Roman" w:cs="Times New Roman"/>
          <w:sz w:val="24"/>
          <w:szCs w:val="24"/>
        </w:rPr>
        <w:t>connect with students and families, and to support mental health and wellbeing.</w:t>
      </w:r>
    </w:p>
    <w:p w14:paraId="56A6B3A0" w14:textId="16C2CE39" w:rsidR="00996019" w:rsidRDefault="00FC4A21" w:rsidP="0016642A">
      <w:pPr>
        <w:pStyle w:val="ListParagraph"/>
        <w:numPr>
          <w:ilvl w:val="0"/>
          <w:numId w:val="26"/>
        </w:numPr>
        <w:spacing w:line="240" w:lineRule="auto"/>
        <w:rPr>
          <w:rFonts w:ascii="Times New Roman" w:hAnsi="Times New Roman" w:cs="Times New Roman"/>
          <w:sz w:val="24"/>
          <w:szCs w:val="24"/>
        </w:rPr>
      </w:pPr>
      <w:r w:rsidRPr="00996019">
        <w:rPr>
          <w:rFonts w:ascii="Times New Roman" w:hAnsi="Times New Roman" w:cs="Times New Roman"/>
          <w:b/>
          <w:bCs/>
          <w:sz w:val="24"/>
          <w:szCs w:val="24"/>
        </w:rPr>
        <w:t>Interpretation and translation services</w:t>
      </w:r>
      <w:r w:rsidRPr="00996019">
        <w:rPr>
          <w:rFonts w:ascii="Times New Roman" w:hAnsi="Times New Roman" w:cs="Times New Roman"/>
          <w:sz w:val="24"/>
          <w:szCs w:val="24"/>
        </w:rPr>
        <w:t xml:space="preserve">: </w:t>
      </w:r>
      <w:r w:rsidR="004C42DA">
        <w:rPr>
          <w:rFonts w:ascii="Times New Roman" w:hAnsi="Times New Roman" w:cs="Times New Roman"/>
          <w:sz w:val="24"/>
          <w:szCs w:val="24"/>
        </w:rPr>
        <w:t>We are</w:t>
      </w:r>
      <w:r w:rsidRPr="00996019">
        <w:rPr>
          <w:rFonts w:ascii="Times New Roman" w:hAnsi="Times New Roman" w:cs="Times New Roman"/>
          <w:sz w:val="24"/>
          <w:szCs w:val="24"/>
        </w:rPr>
        <w:t xml:space="preserve"> committed to expanding interpretation and translation services during this period of school closure in order to supplement the services districts already provide and </w:t>
      </w:r>
      <w:r w:rsidR="004C42DA">
        <w:rPr>
          <w:rFonts w:ascii="Times New Roman" w:hAnsi="Times New Roman" w:cs="Times New Roman"/>
          <w:sz w:val="24"/>
          <w:szCs w:val="24"/>
        </w:rPr>
        <w:t xml:space="preserve">to </w:t>
      </w:r>
      <w:r w:rsidRPr="00996019">
        <w:rPr>
          <w:rFonts w:ascii="Times New Roman" w:hAnsi="Times New Roman" w:cs="Times New Roman"/>
          <w:sz w:val="24"/>
          <w:szCs w:val="24"/>
        </w:rPr>
        <w:t>promote access to remote learning for parents and students.</w:t>
      </w:r>
      <w:r w:rsidR="00AD30A0" w:rsidRPr="00996019">
        <w:rPr>
          <w:rFonts w:ascii="Times New Roman" w:hAnsi="Times New Roman" w:cs="Times New Roman"/>
          <w:sz w:val="24"/>
          <w:szCs w:val="24"/>
        </w:rPr>
        <w:t xml:space="preserve"> Department </w:t>
      </w:r>
      <w:r w:rsidRPr="00996019">
        <w:rPr>
          <w:rFonts w:ascii="Times New Roman" w:hAnsi="Times New Roman" w:cs="Times New Roman"/>
          <w:sz w:val="24"/>
          <w:szCs w:val="24"/>
        </w:rPr>
        <w:t>staff are in negotiations with the Translation Center at UMass Amherst to pilot expanded translation and interpretation services.</w:t>
      </w:r>
      <w:r w:rsidR="00AD30A0" w:rsidRPr="00996019">
        <w:rPr>
          <w:rFonts w:ascii="Times New Roman" w:hAnsi="Times New Roman" w:cs="Times New Roman"/>
          <w:sz w:val="24"/>
          <w:szCs w:val="24"/>
        </w:rPr>
        <w:t xml:space="preserve"> </w:t>
      </w:r>
      <w:r w:rsidRPr="00996019">
        <w:rPr>
          <w:rFonts w:ascii="Times New Roman" w:hAnsi="Times New Roman" w:cs="Times New Roman"/>
          <w:sz w:val="24"/>
          <w:szCs w:val="24"/>
        </w:rPr>
        <w:t>The five pilot districts include the three receivership districts (Holyoke, Lawrence</w:t>
      </w:r>
      <w:r w:rsidR="009145FB">
        <w:rPr>
          <w:rFonts w:ascii="Times New Roman" w:hAnsi="Times New Roman" w:cs="Times New Roman"/>
          <w:sz w:val="24"/>
          <w:szCs w:val="24"/>
        </w:rPr>
        <w:t>,</w:t>
      </w:r>
      <w:r w:rsidRPr="00996019">
        <w:rPr>
          <w:rFonts w:ascii="Times New Roman" w:hAnsi="Times New Roman" w:cs="Times New Roman"/>
          <w:sz w:val="24"/>
          <w:szCs w:val="24"/>
        </w:rPr>
        <w:t xml:space="preserve"> and Southbridge) and two other gateway communities particularly impacted by the COVID-19 outbreak.</w:t>
      </w:r>
      <w:r w:rsidR="00AD30A0" w:rsidRPr="00996019">
        <w:rPr>
          <w:rFonts w:ascii="Times New Roman" w:hAnsi="Times New Roman" w:cs="Times New Roman"/>
          <w:sz w:val="24"/>
          <w:szCs w:val="24"/>
        </w:rPr>
        <w:t xml:space="preserve"> T</w:t>
      </w:r>
      <w:r w:rsidRPr="00996019">
        <w:rPr>
          <w:rFonts w:ascii="Times New Roman" w:hAnsi="Times New Roman" w:cs="Times New Roman"/>
          <w:sz w:val="24"/>
          <w:szCs w:val="24"/>
        </w:rPr>
        <w:t>he Translation Center at UMass Amherst will gather information to help inform the further expansion of this service to other districts.</w:t>
      </w:r>
    </w:p>
    <w:p w14:paraId="56BC8596" w14:textId="0030BC67" w:rsidR="0064321F" w:rsidRPr="0083108F" w:rsidRDefault="0064321F" w:rsidP="00996019">
      <w:pPr>
        <w:pStyle w:val="ListParagraph"/>
        <w:numPr>
          <w:ilvl w:val="0"/>
          <w:numId w:val="26"/>
        </w:numPr>
        <w:rPr>
          <w:rFonts w:ascii="Times New Roman" w:hAnsi="Times New Roman" w:cs="Times New Roman"/>
          <w:sz w:val="24"/>
          <w:szCs w:val="24"/>
        </w:rPr>
      </w:pPr>
      <w:r w:rsidRPr="0016642A">
        <w:rPr>
          <w:rFonts w:ascii="Times New Roman" w:hAnsi="Times New Roman" w:cs="Times New Roman"/>
          <w:b/>
          <w:bCs/>
          <w:sz w:val="24"/>
          <w:szCs w:val="24"/>
        </w:rPr>
        <w:t>Remote Learning support:</w:t>
      </w:r>
      <w:r w:rsidRPr="0083108F">
        <w:rPr>
          <w:rFonts w:ascii="Times New Roman" w:hAnsi="Times New Roman" w:cs="Times New Roman"/>
          <w:sz w:val="24"/>
          <w:szCs w:val="24"/>
        </w:rPr>
        <w:t xml:space="preserve"> The Department has developed content-specific remote learning webinars to be responsive to </w:t>
      </w:r>
      <w:r w:rsidR="009B70FA">
        <w:rPr>
          <w:rFonts w:ascii="Times New Roman" w:hAnsi="Times New Roman" w:cs="Times New Roman"/>
          <w:sz w:val="24"/>
          <w:szCs w:val="24"/>
        </w:rPr>
        <w:t xml:space="preserve">questions about </w:t>
      </w:r>
      <w:r w:rsidRPr="0083108F">
        <w:rPr>
          <w:rFonts w:ascii="Times New Roman" w:hAnsi="Times New Roman" w:cs="Times New Roman"/>
          <w:sz w:val="24"/>
          <w:szCs w:val="24"/>
        </w:rPr>
        <w:t>the remote learning guidance and the prerequisite standards in particular. The webinars</w:t>
      </w:r>
      <w:r w:rsidR="009B70FA">
        <w:rPr>
          <w:rFonts w:ascii="Times New Roman" w:hAnsi="Times New Roman" w:cs="Times New Roman"/>
          <w:sz w:val="24"/>
          <w:szCs w:val="24"/>
        </w:rPr>
        <w:t xml:space="preserve"> focus on math, science, history, world languages, the arts, and English language arts and literacy. They</w:t>
      </w:r>
      <w:r w:rsidRPr="0083108F">
        <w:rPr>
          <w:rFonts w:ascii="Times New Roman" w:hAnsi="Times New Roman" w:cs="Times New Roman"/>
          <w:sz w:val="24"/>
          <w:szCs w:val="24"/>
        </w:rPr>
        <w:t xml:space="preserve"> provide a forum for educators to exchange good ideas and best practices </w:t>
      </w:r>
      <w:r w:rsidR="009B70FA">
        <w:rPr>
          <w:rFonts w:ascii="Times New Roman" w:hAnsi="Times New Roman" w:cs="Times New Roman"/>
          <w:sz w:val="24"/>
          <w:szCs w:val="24"/>
        </w:rPr>
        <w:t xml:space="preserve">for remote learning </w:t>
      </w:r>
      <w:r w:rsidRPr="0083108F">
        <w:rPr>
          <w:rFonts w:ascii="Times New Roman" w:hAnsi="Times New Roman" w:cs="Times New Roman"/>
          <w:sz w:val="24"/>
          <w:szCs w:val="24"/>
        </w:rPr>
        <w:t xml:space="preserve">together with other content experts. </w:t>
      </w:r>
    </w:p>
    <w:p w14:paraId="143260AA" w14:textId="2D921574" w:rsidR="00FC4A21" w:rsidRDefault="00AD30A0" w:rsidP="00996019">
      <w:pPr>
        <w:pStyle w:val="ListParagraph"/>
        <w:numPr>
          <w:ilvl w:val="0"/>
          <w:numId w:val="26"/>
        </w:numPr>
        <w:rPr>
          <w:rFonts w:ascii="Times New Roman" w:hAnsi="Times New Roman" w:cs="Times New Roman"/>
          <w:sz w:val="24"/>
          <w:szCs w:val="24"/>
        </w:rPr>
      </w:pPr>
      <w:r w:rsidRPr="0016642A">
        <w:rPr>
          <w:rFonts w:ascii="Times New Roman" w:hAnsi="Times New Roman" w:cs="Times New Roman"/>
          <w:b/>
          <w:bCs/>
          <w:sz w:val="24"/>
          <w:szCs w:val="24"/>
        </w:rPr>
        <w:t>R</w:t>
      </w:r>
      <w:r w:rsidR="00FC4A21" w:rsidRPr="0016642A">
        <w:rPr>
          <w:rFonts w:ascii="Times New Roman" w:hAnsi="Times New Roman" w:cs="Times New Roman"/>
          <w:b/>
          <w:bCs/>
          <w:sz w:val="24"/>
          <w:szCs w:val="24"/>
        </w:rPr>
        <w:t xml:space="preserve">egulatory </w:t>
      </w:r>
      <w:r w:rsidRPr="0016642A">
        <w:rPr>
          <w:rFonts w:ascii="Times New Roman" w:hAnsi="Times New Roman" w:cs="Times New Roman"/>
          <w:b/>
          <w:bCs/>
          <w:sz w:val="24"/>
          <w:szCs w:val="24"/>
        </w:rPr>
        <w:t>deadlines</w:t>
      </w:r>
      <w:r w:rsidR="00FC4A21" w:rsidRPr="0016642A">
        <w:rPr>
          <w:rFonts w:ascii="Times New Roman" w:hAnsi="Times New Roman" w:cs="Times New Roman"/>
          <w:b/>
          <w:bCs/>
          <w:sz w:val="24"/>
          <w:szCs w:val="24"/>
        </w:rPr>
        <w:t>:</w:t>
      </w:r>
      <w:r w:rsidR="00FC4A21" w:rsidRPr="00996019">
        <w:rPr>
          <w:rFonts w:ascii="Times New Roman" w:hAnsi="Times New Roman" w:cs="Times New Roman"/>
          <w:sz w:val="24"/>
          <w:szCs w:val="24"/>
        </w:rPr>
        <w:t xml:space="preserve"> On March 31, the Board </w:t>
      </w:r>
      <w:r w:rsidRPr="00996019">
        <w:rPr>
          <w:rFonts w:ascii="Times New Roman" w:hAnsi="Times New Roman" w:cs="Times New Roman"/>
          <w:sz w:val="24"/>
          <w:szCs w:val="24"/>
        </w:rPr>
        <w:t xml:space="preserve">of Elementary and Secondary Education </w:t>
      </w:r>
      <w:r w:rsidR="00FC4A21" w:rsidRPr="00996019">
        <w:rPr>
          <w:rFonts w:ascii="Times New Roman" w:hAnsi="Times New Roman" w:cs="Times New Roman"/>
          <w:sz w:val="24"/>
          <w:szCs w:val="24"/>
        </w:rPr>
        <w:t xml:space="preserve">adopted a regulation allowing the Commissioner, for good cause arising from the COVID-19 state of emergency, to suspend, extend, or waive any timeline or due date in our regulations when permitted by state and federal law. </w:t>
      </w:r>
      <w:r w:rsidRPr="00996019">
        <w:rPr>
          <w:rFonts w:ascii="Times New Roman" w:hAnsi="Times New Roman" w:cs="Times New Roman"/>
          <w:sz w:val="24"/>
          <w:szCs w:val="24"/>
        </w:rPr>
        <w:t xml:space="preserve">To date, the Department has </w:t>
      </w:r>
      <w:r w:rsidR="00FC4A21" w:rsidRPr="00996019">
        <w:rPr>
          <w:rFonts w:ascii="Times New Roman" w:hAnsi="Times New Roman" w:cs="Times New Roman"/>
          <w:sz w:val="24"/>
          <w:szCs w:val="24"/>
        </w:rPr>
        <w:t>extended the deadlines for parents and superintendents relating to admission of students to vocational school programs outside their district of residence</w:t>
      </w:r>
      <w:r w:rsidRPr="00996019">
        <w:rPr>
          <w:rFonts w:ascii="Times New Roman" w:hAnsi="Times New Roman" w:cs="Times New Roman"/>
          <w:sz w:val="24"/>
          <w:szCs w:val="24"/>
        </w:rPr>
        <w:t xml:space="preserve"> and </w:t>
      </w:r>
      <w:r w:rsidR="00FC4A21" w:rsidRPr="00996019">
        <w:rPr>
          <w:rFonts w:ascii="Times New Roman" w:hAnsi="Times New Roman" w:cs="Times New Roman"/>
          <w:sz w:val="24"/>
          <w:szCs w:val="24"/>
        </w:rPr>
        <w:t>extended the June 30, 2020 deadline for educators who seek a bilingual education endorsement to their educator license through the “grandfather clause.”</w:t>
      </w:r>
    </w:p>
    <w:p w14:paraId="1DD64903" w14:textId="77777777" w:rsidR="00A74E4A" w:rsidRDefault="0016642A" w:rsidP="00A74E4A">
      <w:pPr>
        <w:pStyle w:val="ListParagraph"/>
        <w:numPr>
          <w:ilvl w:val="0"/>
          <w:numId w:val="26"/>
        </w:numPr>
        <w:spacing w:line="240" w:lineRule="auto"/>
        <w:rPr>
          <w:rFonts w:ascii="Times New Roman" w:hAnsi="Times New Roman" w:cs="Times New Roman"/>
          <w:sz w:val="24"/>
          <w:szCs w:val="24"/>
        </w:rPr>
      </w:pPr>
      <w:r w:rsidRPr="0016642A">
        <w:rPr>
          <w:rFonts w:ascii="Times New Roman" w:hAnsi="Times New Roman" w:cs="Times New Roman"/>
          <w:b/>
          <w:bCs/>
          <w:sz w:val="24"/>
          <w:szCs w:val="24"/>
        </w:rPr>
        <w:t>Competency Determination modification:</w:t>
      </w:r>
      <w:r>
        <w:rPr>
          <w:rFonts w:ascii="Times New Roman" w:hAnsi="Times New Roman" w:cs="Times New Roman"/>
          <w:sz w:val="24"/>
          <w:szCs w:val="24"/>
        </w:rPr>
        <w:t xml:space="preserve"> </w:t>
      </w:r>
      <w:r w:rsidRPr="0016642A">
        <w:rPr>
          <w:rFonts w:ascii="Times New Roman" w:hAnsi="Times New Roman" w:cs="Times New Roman"/>
          <w:sz w:val="24"/>
          <w:szCs w:val="24"/>
        </w:rPr>
        <w:t xml:space="preserve">The Board of Elementary and Secondary Education held its </w:t>
      </w:r>
      <w:hyperlink r:id="rId10" w:history="1">
        <w:r w:rsidRPr="0016642A">
          <w:rPr>
            <w:rFonts w:ascii="Times New Roman" w:hAnsi="Times New Roman" w:cs="Times New Roman"/>
            <w:sz w:val="24"/>
            <w:szCs w:val="24"/>
          </w:rPr>
          <w:t>monthly meeting</w:t>
        </w:r>
      </w:hyperlink>
      <w:r w:rsidRPr="0016642A">
        <w:rPr>
          <w:rFonts w:ascii="Times New Roman" w:hAnsi="Times New Roman" w:cs="Times New Roman"/>
          <w:sz w:val="24"/>
          <w:szCs w:val="24"/>
        </w:rPr>
        <w:t xml:space="preserve"> remotely on Tuesday, April 28. On a recommendation from the commissioner, the Board voted to temporarily modify the competency determination requirement for current high school seniors during the COVID-19 emergency. Under this change, seniors who have not passed one or more of the high school MCAS tests will be able to earn the </w:t>
      </w:r>
      <w:hyperlink r:id="rId11" w:history="1">
        <w:r w:rsidRPr="0016642A">
          <w:rPr>
            <w:rFonts w:ascii="Times New Roman" w:hAnsi="Times New Roman" w:cs="Times New Roman"/>
            <w:sz w:val="24"/>
            <w:szCs w:val="24"/>
          </w:rPr>
          <w:t>competency determination</w:t>
        </w:r>
      </w:hyperlink>
      <w:r w:rsidRPr="0016642A">
        <w:rPr>
          <w:rFonts w:ascii="Times New Roman" w:hAnsi="Times New Roman" w:cs="Times New Roman"/>
          <w:sz w:val="24"/>
          <w:szCs w:val="24"/>
        </w:rPr>
        <w:t xml:space="preserve"> through successful completion of a relevant high school course.</w:t>
      </w:r>
    </w:p>
    <w:p w14:paraId="2E5FA689" w14:textId="4B97E919" w:rsidR="00A74E4A" w:rsidRPr="00A74E4A" w:rsidRDefault="00A74E4A" w:rsidP="00A74E4A">
      <w:pPr>
        <w:pStyle w:val="ListParagraph"/>
        <w:numPr>
          <w:ilvl w:val="0"/>
          <w:numId w:val="26"/>
        </w:numPr>
        <w:spacing w:line="240" w:lineRule="auto"/>
        <w:rPr>
          <w:rFonts w:ascii="Times New Roman" w:hAnsi="Times New Roman" w:cs="Times New Roman"/>
          <w:sz w:val="24"/>
          <w:szCs w:val="24"/>
        </w:rPr>
      </w:pPr>
      <w:r w:rsidRPr="00A74E4A">
        <w:rPr>
          <w:rFonts w:ascii="Times New Roman" w:hAnsi="Times New Roman" w:cs="Times New Roman"/>
          <w:b/>
          <w:bCs/>
          <w:sz w:val="24"/>
          <w:szCs w:val="24"/>
        </w:rPr>
        <w:lastRenderedPageBreak/>
        <w:t>Career Technical Education:</w:t>
      </w:r>
      <w:r w:rsidRPr="00A74E4A">
        <w:rPr>
          <w:rFonts w:ascii="Times New Roman" w:hAnsi="Times New Roman" w:cs="Times New Roman"/>
          <w:sz w:val="24"/>
          <w:szCs w:val="24"/>
        </w:rPr>
        <w:t xml:space="preserve"> </w:t>
      </w:r>
      <w:r w:rsidRPr="00DF450E">
        <w:rPr>
          <w:rFonts w:ascii="Times New Roman" w:hAnsi="Times New Roman" w:cs="Times New Roman"/>
          <w:sz w:val="24"/>
          <w:szCs w:val="24"/>
        </w:rPr>
        <w:t>We are also working collaboratively with the MA Association of Vocational Administrators and CVTE educators to provide specific resources by technical program, coordinating with various professional licensing boards to provide guidance about alternative ways to earn credit towards credentials, and working on a plan to provide additional opportunities for credential attainment next year for current seniors who missed out on opportunities to earn them due to school closures.</w:t>
      </w:r>
    </w:p>
    <w:p w14:paraId="30D03A34" w14:textId="3F559D8E" w:rsidR="00EC256A" w:rsidRPr="00AD30A0" w:rsidRDefault="00EC256A" w:rsidP="002B331D"/>
    <w:p w14:paraId="5AFF659C" w14:textId="3FF7E881" w:rsidR="00A613C1" w:rsidRDefault="00EC256A" w:rsidP="00EC256A">
      <w:pPr>
        <w:rPr>
          <w:rFonts w:cstheme="minorHAnsi"/>
        </w:rPr>
      </w:pPr>
      <w:r>
        <w:rPr>
          <w:rFonts w:eastAsia="Calibri" w:cstheme="minorHAnsi"/>
        </w:rPr>
        <w:t xml:space="preserve">It is crucial to begin planning now for the reopening of schools, </w:t>
      </w:r>
      <w:r w:rsidR="00A613C1">
        <w:rPr>
          <w:rFonts w:eastAsia="Calibri" w:cstheme="minorHAnsi"/>
        </w:rPr>
        <w:t>the fourth phase</w:t>
      </w:r>
      <w:r>
        <w:rPr>
          <w:rFonts w:eastAsia="Calibri" w:cstheme="minorHAnsi"/>
        </w:rPr>
        <w:t xml:space="preserve">, to ensure that the most informed and effective plan is implemented. </w:t>
      </w:r>
      <w:r w:rsidRPr="00CD2576">
        <w:rPr>
          <w:rFonts w:cstheme="minorHAnsi"/>
        </w:rPr>
        <w:t xml:space="preserve">Reopening schools will require that we </w:t>
      </w:r>
      <w:r w:rsidRPr="0042348B">
        <w:rPr>
          <w:rFonts w:cstheme="minorHAnsi"/>
        </w:rPr>
        <w:t>work collaboratively with health experts and the education community</w:t>
      </w:r>
      <w:r w:rsidRPr="00CD2576">
        <w:rPr>
          <w:rFonts w:cstheme="minorHAnsi"/>
          <w:b/>
          <w:bCs/>
        </w:rPr>
        <w:t xml:space="preserve"> </w:t>
      </w:r>
      <w:r w:rsidRPr="00CD2576">
        <w:rPr>
          <w:rFonts w:cstheme="minorHAnsi"/>
        </w:rPr>
        <w:t xml:space="preserve">to develop a plan that will put in place additional safety measures. We </w:t>
      </w:r>
      <w:r>
        <w:rPr>
          <w:rFonts w:cstheme="minorHAnsi"/>
        </w:rPr>
        <w:t>have</w:t>
      </w:r>
      <w:r w:rsidR="00CA2DFD">
        <w:rPr>
          <w:rFonts w:cstheme="minorHAnsi"/>
        </w:rPr>
        <w:t xml:space="preserve"> created the School Re-entry Working Group led by </w:t>
      </w:r>
      <w:r>
        <w:rPr>
          <w:rFonts w:cstheme="minorHAnsi"/>
        </w:rPr>
        <w:t>the Department</w:t>
      </w:r>
      <w:r w:rsidR="004C5E62">
        <w:rPr>
          <w:rFonts w:cstheme="minorHAnsi"/>
        </w:rPr>
        <w:t xml:space="preserve"> </w:t>
      </w:r>
      <w:r w:rsidR="00CA2DFD">
        <w:rPr>
          <w:rFonts w:cstheme="minorHAnsi"/>
        </w:rPr>
        <w:t>which includes</w:t>
      </w:r>
      <w:r w:rsidR="0042348B">
        <w:rPr>
          <w:rFonts w:cstheme="minorHAnsi"/>
        </w:rPr>
        <w:t xml:space="preserve"> key </w:t>
      </w:r>
      <w:r w:rsidR="00853A32">
        <w:rPr>
          <w:rFonts w:cstheme="minorHAnsi"/>
        </w:rPr>
        <w:t xml:space="preserve">stakeholders and public health </w:t>
      </w:r>
      <w:r w:rsidR="0042348B">
        <w:rPr>
          <w:rFonts w:cstheme="minorHAnsi"/>
        </w:rPr>
        <w:t>experts</w:t>
      </w:r>
      <w:r w:rsidRPr="00CD2576">
        <w:rPr>
          <w:rFonts w:cstheme="minorHAnsi"/>
        </w:rPr>
        <w:t xml:space="preserve">. </w:t>
      </w:r>
      <w:r w:rsidR="00853A32">
        <w:rPr>
          <w:rFonts w:cstheme="minorHAnsi"/>
        </w:rPr>
        <w:t>T</w:t>
      </w:r>
      <w:r>
        <w:rPr>
          <w:rFonts w:cstheme="minorHAnsi"/>
        </w:rPr>
        <w:t xml:space="preserve">he working group </w:t>
      </w:r>
      <w:r w:rsidR="00CA2DFD">
        <w:rPr>
          <w:rFonts w:cstheme="minorHAnsi"/>
        </w:rPr>
        <w:t xml:space="preserve">has been charged with the development of our k-12 re-entry and recovery plan. The group will scan the plans implemented by </w:t>
      </w:r>
      <w:r w:rsidR="00853A32">
        <w:rPr>
          <w:rFonts w:cstheme="minorHAnsi"/>
        </w:rPr>
        <w:t>other countries and states and will identify</w:t>
      </w:r>
      <w:r>
        <w:rPr>
          <w:rFonts w:cstheme="minorHAnsi"/>
        </w:rPr>
        <w:t xml:space="preserve"> best practices</w:t>
      </w:r>
      <w:r w:rsidR="00853A32">
        <w:rPr>
          <w:rFonts w:cstheme="minorHAnsi"/>
        </w:rPr>
        <w:t>, including</w:t>
      </w:r>
      <w:r>
        <w:rPr>
          <w:rFonts w:cstheme="minorHAnsi"/>
        </w:rPr>
        <w:t xml:space="preserve"> the following: </w:t>
      </w:r>
    </w:p>
    <w:p w14:paraId="663696A9" w14:textId="684A5814" w:rsidR="00A613C1" w:rsidRPr="00A613C1" w:rsidRDefault="00A613C1" w:rsidP="00A613C1">
      <w:pPr>
        <w:pStyle w:val="ListParagraph"/>
        <w:numPr>
          <w:ilvl w:val="0"/>
          <w:numId w:val="22"/>
        </w:numPr>
        <w:rPr>
          <w:rFonts w:ascii="Times New Roman" w:eastAsia="Times New Roman" w:hAnsi="Times New Roman" w:cstheme="minorHAnsi"/>
          <w:sz w:val="24"/>
          <w:szCs w:val="24"/>
        </w:rPr>
      </w:pPr>
      <w:r w:rsidRPr="00A613C1">
        <w:rPr>
          <w:rFonts w:ascii="Times New Roman" w:eastAsia="Times New Roman" w:hAnsi="Times New Roman" w:cstheme="minorHAnsi"/>
          <w:sz w:val="24"/>
          <w:szCs w:val="24"/>
        </w:rPr>
        <w:t>P</w:t>
      </w:r>
      <w:r w:rsidR="00EC256A" w:rsidRPr="00A613C1">
        <w:rPr>
          <w:rFonts w:ascii="Times New Roman" w:eastAsia="Times New Roman" w:hAnsi="Times New Roman" w:cstheme="minorHAnsi"/>
          <w:sz w:val="24"/>
          <w:szCs w:val="24"/>
        </w:rPr>
        <w:t>hysical or social distancing in a school setting, school buses, in the hallways</w:t>
      </w:r>
      <w:r w:rsidR="00853A32">
        <w:rPr>
          <w:rFonts w:ascii="Times New Roman" w:eastAsia="Times New Roman" w:hAnsi="Times New Roman" w:cstheme="minorHAnsi"/>
          <w:sz w:val="24"/>
          <w:szCs w:val="24"/>
        </w:rPr>
        <w:t>,</w:t>
      </w:r>
      <w:r w:rsidR="00EC256A" w:rsidRPr="00A613C1">
        <w:rPr>
          <w:rFonts w:ascii="Times New Roman" w:eastAsia="Times New Roman" w:hAnsi="Times New Roman" w:cstheme="minorHAnsi"/>
          <w:sz w:val="24"/>
          <w:szCs w:val="24"/>
        </w:rPr>
        <w:t xml:space="preserve"> </w:t>
      </w:r>
      <w:r w:rsidR="004C42DA">
        <w:rPr>
          <w:rFonts w:ascii="Times New Roman" w:eastAsia="Times New Roman" w:hAnsi="Times New Roman" w:cstheme="minorHAnsi"/>
          <w:sz w:val="24"/>
          <w:szCs w:val="24"/>
        </w:rPr>
        <w:t>and</w:t>
      </w:r>
      <w:r w:rsidR="004C42DA" w:rsidRPr="00A613C1">
        <w:rPr>
          <w:rFonts w:ascii="Times New Roman" w:eastAsia="Times New Roman" w:hAnsi="Times New Roman" w:cstheme="minorHAnsi"/>
          <w:sz w:val="24"/>
          <w:szCs w:val="24"/>
        </w:rPr>
        <w:t xml:space="preserve"> </w:t>
      </w:r>
      <w:r w:rsidR="00EC256A" w:rsidRPr="00A613C1">
        <w:rPr>
          <w:rFonts w:ascii="Times New Roman" w:eastAsia="Times New Roman" w:hAnsi="Times New Roman" w:cstheme="minorHAnsi"/>
          <w:sz w:val="24"/>
          <w:szCs w:val="24"/>
        </w:rPr>
        <w:t>during recess or lun</w:t>
      </w:r>
      <w:r w:rsidRPr="00A613C1">
        <w:rPr>
          <w:rFonts w:ascii="Times New Roman" w:eastAsia="Times New Roman" w:hAnsi="Times New Roman" w:cstheme="minorHAnsi"/>
          <w:sz w:val="24"/>
          <w:szCs w:val="24"/>
        </w:rPr>
        <w:t>ch</w:t>
      </w:r>
      <w:r w:rsidR="00CA2DFD">
        <w:rPr>
          <w:rFonts w:ascii="Times New Roman" w:eastAsia="Times New Roman" w:hAnsi="Times New Roman" w:cstheme="minorHAnsi"/>
          <w:sz w:val="24"/>
          <w:szCs w:val="24"/>
        </w:rPr>
        <w:t>;</w:t>
      </w:r>
    </w:p>
    <w:p w14:paraId="2E40EB1A" w14:textId="77777777" w:rsidR="00CA2DFD" w:rsidRDefault="00CA2DFD" w:rsidP="00CA2DFD">
      <w:pPr>
        <w:pStyle w:val="ListParagraph"/>
        <w:numPr>
          <w:ilvl w:val="0"/>
          <w:numId w:val="22"/>
        </w:numPr>
        <w:rPr>
          <w:rFonts w:ascii="Times New Roman" w:eastAsia="Times New Roman" w:hAnsi="Times New Roman" w:cstheme="minorHAnsi"/>
          <w:sz w:val="24"/>
          <w:szCs w:val="24"/>
        </w:rPr>
      </w:pPr>
      <w:r w:rsidRPr="00A613C1">
        <w:rPr>
          <w:rFonts w:ascii="Times New Roman" w:eastAsia="Times New Roman" w:hAnsi="Times New Roman" w:cstheme="minorHAnsi"/>
          <w:sz w:val="24"/>
          <w:szCs w:val="24"/>
        </w:rPr>
        <w:t>Sports and extra-curricular activities</w:t>
      </w:r>
      <w:r>
        <w:rPr>
          <w:rFonts w:ascii="Times New Roman" w:eastAsia="Times New Roman" w:hAnsi="Times New Roman" w:cstheme="minorHAnsi"/>
          <w:sz w:val="24"/>
          <w:szCs w:val="24"/>
        </w:rPr>
        <w:t>;</w:t>
      </w:r>
    </w:p>
    <w:p w14:paraId="425A1E06" w14:textId="514EE477" w:rsidR="00CA2DFD" w:rsidRDefault="00CA2DFD" w:rsidP="00A613C1">
      <w:pPr>
        <w:pStyle w:val="ListParagraph"/>
        <w:numPr>
          <w:ilvl w:val="0"/>
          <w:numId w:val="22"/>
        </w:numPr>
        <w:rPr>
          <w:rFonts w:ascii="Times New Roman" w:eastAsia="Times New Roman" w:hAnsi="Times New Roman" w:cstheme="minorHAnsi"/>
          <w:sz w:val="24"/>
          <w:szCs w:val="24"/>
        </w:rPr>
      </w:pPr>
      <w:r>
        <w:rPr>
          <w:rFonts w:ascii="Times New Roman" w:eastAsia="Times New Roman" w:hAnsi="Times New Roman" w:cstheme="minorHAnsi"/>
          <w:sz w:val="24"/>
          <w:szCs w:val="24"/>
        </w:rPr>
        <w:t>School scheduling;</w:t>
      </w:r>
    </w:p>
    <w:p w14:paraId="33075187" w14:textId="05668697" w:rsidR="00CA2DFD" w:rsidRDefault="00CA2DFD" w:rsidP="00A613C1">
      <w:pPr>
        <w:pStyle w:val="ListParagraph"/>
        <w:numPr>
          <w:ilvl w:val="0"/>
          <w:numId w:val="22"/>
        </w:numPr>
        <w:rPr>
          <w:rFonts w:ascii="Times New Roman" w:eastAsia="Times New Roman" w:hAnsi="Times New Roman" w:cstheme="minorHAnsi"/>
          <w:sz w:val="24"/>
          <w:szCs w:val="24"/>
        </w:rPr>
      </w:pPr>
      <w:r>
        <w:rPr>
          <w:rFonts w:ascii="Times New Roman" w:eastAsia="Times New Roman" w:hAnsi="Times New Roman" w:cstheme="minorHAnsi"/>
          <w:sz w:val="24"/>
          <w:szCs w:val="24"/>
        </w:rPr>
        <w:t xml:space="preserve">Addressing mental health and social emotional needs; </w:t>
      </w:r>
    </w:p>
    <w:p w14:paraId="1E312923" w14:textId="02AF9F4D" w:rsidR="00A613C1" w:rsidRPr="00A613C1" w:rsidRDefault="003124DD" w:rsidP="00A613C1">
      <w:pPr>
        <w:pStyle w:val="ListParagraph"/>
        <w:numPr>
          <w:ilvl w:val="0"/>
          <w:numId w:val="22"/>
        </w:numPr>
        <w:rPr>
          <w:rFonts w:ascii="Times New Roman" w:eastAsia="Times New Roman" w:hAnsi="Times New Roman" w:cstheme="minorHAnsi"/>
          <w:sz w:val="24"/>
          <w:szCs w:val="24"/>
        </w:rPr>
      </w:pPr>
      <w:r>
        <w:rPr>
          <w:rFonts w:ascii="Times New Roman" w:eastAsia="Times New Roman" w:hAnsi="Times New Roman" w:cstheme="minorHAnsi"/>
          <w:sz w:val="24"/>
          <w:szCs w:val="24"/>
        </w:rPr>
        <w:t>Face coverings and other supplies</w:t>
      </w:r>
      <w:r w:rsidR="00EC256A" w:rsidRPr="00A613C1">
        <w:rPr>
          <w:rFonts w:ascii="Times New Roman" w:eastAsia="Times New Roman" w:hAnsi="Times New Roman" w:cstheme="minorHAnsi"/>
          <w:sz w:val="24"/>
          <w:szCs w:val="24"/>
        </w:rPr>
        <w:t xml:space="preserve"> </w:t>
      </w:r>
      <w:r w:rsidR="00A613C1" w:rsidRPr="00A613C1">
        <w:rPr>
          <w:rFonts w:ascii="Times New Roman" w:eastAsia="Times New Roman" w:hAnsi="Times New Roman" w:cstheme="minorHAnsi"/>
          <w:sz w:val="24"/>
          <w:szCs w:val="24"/>
        </w:rPr>
        <w:t>for students and s</w:t>
      </w:r>
      <w:r w:rsidR="00EC256A" w:rsidRPr="00A613C1">
        <w:rPr>
          <w:rFonts w:ascii="Times New Roman" w:eastAsia="Times New Roman" w:hAnsi="Times New Roman" w:cstheme="minorHAnsi"/>
          <w:sz w:val="24"/>
          <w:szCs w:val="24"/>
        </w:rPr>
        <w:t>taff</w:t>
      </w:r>
      <w:r w:rsidR="004C42DA">
        <w:rPr>
          <w:rFonts w:ascii="Times New Roman" w:eastAsia="Times New Roman" w:hAnsi="Times New Roman" w:cstheme="minorHAnsi"/>
          <w:sz w:val="24"/>
          <w:szCs w:val="24"/>
        </w:rPr>
        <w:t xml:space="preserve">; and </w:t>
      </w:r>
      <w:r w:rsidR="00EC256A" w:rsidRPr="00A613C1">
        <w:rPr>
          <w:rFonts w:ascii="Times New Roman" w:eastAsia="Times New Roman" w:hAnsi="Times New Roman" w:cstheme="minorHAnsi"/>
          <w:sz w:val="24"/>
          <w:szCs w:val="24"/>
        </w:rPr>
        <w:t xml:space="preserve"> </w:t>
      </w:r>
    </w:p>
    <w:p w14:paraId="6BB8D57F" w14:textId="30AAC112" w:rsidR="00EC256A" w:rsidRPr="00A613C1" w:rsidRDefault="00A613C1" w:rsidP="00A613C1">
      <w:pPr>
        <w:pStyle w:val="ListParagraph"/>
        <w:numPr>
          <w:ilvl w:val="0"/>
          <w:numId w:val="22"/>
        </w:numPr>
        <w:rPr>
          <w:rFonts w:ascii="Times New Roman" w:eastAsia="Times New Roman" w:hAnsi="Times New Roman" w:cstheme="minorHAnsi"/>
          <w:sz w:val="24"/>
          <w:szCs w:val="24"/>
        </w:rPr>
      </w:pPr>
      <w:r w:rsidRPr="00A613C1">
        <w:rPr>
          <w:rFonts w:ascii="Times New Roman" w:eastAsia="Times New Roman" w:hAnsi="Times New Roman" w:cstheme="minorHAnsi"/>
          <w:sz w:val="24"/>
          <w:szCs w:val="24"/>
        </w:rPr>
        <w:t>C</w:t>
      </w:r>
      <w:r w:rsidR="00EC256A" w:rsidRPr="00A613C1">
        <w:rPr>
          <w:rFonts w:ascii="Times New Roman" w:eastAsia="Times New Roman" w:hAnsi="Times New Roman" w:cstheme="minorHAnsi"/>
          <w:sz w:val="24"/>
          <w:szCs w:val="24"/>
        </w:rPr>
        <w:t>ustodial practices</w:t>
      </w:r>
      <w:r w:rsidR="00853A32">
        <w:rPr>
          <w:rFonts w:ascii="Times New Roman" w:eastAsia="Times New Roman" w:hAnsi="Times New Roman" w:cstheme="minorHAnsi"/>
          <w:sz w:val="24"/>
          <w:szCs w:val="24"/>
        </w:rPr>
        <w:t xml:space="preserve"> to protect health and safety</w:t>
      </w:r>
      <w:r w:rsidR="004C42DA">
        <w:rPr>
          <w:rFonts w:ascii="Times New Roman" w:eastAsia="Times New Roman" w:hAnsi="Times New Roman" w:cstheme="minorHAnsi"/>
          <w:sz w:val="24"/>
          <w:szCs w:val="24"/>
        </w:rPr>
        <w:t>.</w:t>
      </w:r>
    </w:p>
    <w:p w14:paraId="7B03C2A7" w14:textId="1F907BFD" w:rsidR="0042348B" w:rsidRDefault="00A613C1" w:rsidP="0042348B">
      <w:pPr>
        <w:rPr>
          <w:rFonts w:eastAsia="Calibri" w:cstheme="minorHAnsi"/>
        </w:rPr>
      </w:pPr>
      <w:r w:rsidRPr="00A613C1">
        <w:rPr>
          <w:rFonts w:eastAsia="Calibri" w:cstheme="minorHAnsi"/>
        </w:rPr>
        <w:t>E</w:t>
      </w:r>
      <w:r w:rsidR="00EC256A" w:rsidRPr="00A613C1">
        <w:rPr>
          <w:rFonts w:eastAsia="Calibri" w:cstheme="minorHAnsi"/>
        </w:rPr>
        <w:t>qually important</w:t>
      </w:r>
      <w:r w:rsidR="00996019">
        <w:rPr>
          <w:rFonts w:eastAsia="Calibri" w:cstheme="minorHAnsi"/>
        </w:rPr>
        <w:t xml:space="preserve"> is the </w:t>
      </w:r>
      <w:r w:rsidR="00EC256A" w:rsidRPr="00A613C1">
        <w:rPr>
          <w:rFonts w:eastAsia="Calibri" w:cstheme="minorHAnsi"/>
        </w:rPr>
        <w:t>develop</w:t>
      </w:r>
      <w:r w:rsidR="00996019">
        <w:rPr>
          <w:rFonts w:eastAsia="Calibri" w:cstheme="minorHAnsi"/>
        </w:rPr>
        <w:t xml:space="preserve">ment of </w:t>
      </w:r>
      <w:r w:rsidR="00EC256A" w:rsidRPr="00A613C1">
        <w:rPr>
          <w:rFonts w:eastAsia="Calibri" w:cstheme="minorHAnsi"/>
        </w:rPr>
        <w:t>plan</w:t>
      </w:r>
      <w:r w:rsidR="00996019">
        <w:rPr>
          <w:rFonts w:eastAsia="Calibri" w:cstheme="minorHAnsi"/>
        </w:rPr>
        <w:t>s</w:t>
      </w:r>
      <w:r w:rsidR="00EC256A" w:rsidRPr="00A613C1">
        <w:rPr>
          <w:rFonts w:eastAsia="Calibri" w:cstheme="minorHAnsi"/>
        </w:rPr>
        <w:t xml:space="preserve"> for potential extended school closings and recovery of learning loss. </w:t>
      </w:r>
      <w:r w:rsidR="002B331D" w:rsidRPr="00A613C1">
        <w:rPr>
          <w:rFonts w:eastAsia="Calibri" w:cstheme="minorHAnsi"/>
        </w:rPr>
        <w:t>We know that student engagement has been compromised by the lack of face-to-face interactions</w:t>
      </w:r>
      <w:r>
        <w:rPr>
          <w:rFonts w:eastAsia="Calibri" w:cstheme="minorHAnsi"/>
        </w:rPr>
        <w:t>. I</w:t>
      </w:r>
      <w:r w:rsidR="002B331D" w:rsidRPr="00A613C1">
        <w:rPr>
          <w:rFonts w:eastAsia="Calibri" w:cstheme="minorHAnsi"/>
        </w:rPr>
        <w:t>t</w:t>
      </w:r>
      <w:r>
        <w:rPr>
          <w:rFonts w:eastAsia="Calibri" w:cstheme="minorHAnsi"/>
        </w:rPr>
        <w:t xml:space="preserve"> is </w:t>
      </w:r>
      <w:r w:rsidR="00853A32">
        <w:rPr>
          <w:rFonts w:eastAsia="Calibri" w:cstheme="minorHAnsi"/>
        </w:rPr>
        <w:t xml:space="preserve">vital </w:t>
      </w:r>
      <w:r w:rsidR="002B331D" w:rsidRPr="00A613C1">
        <w:rPr>
          <w:rFonts w:eastAsia="Calibri" w:cstheme="minorHAnsi"/>
        </w:rPr>
        <w:t xml:space="preserve">that we </w:t>
      </w:r>
      <w:r w:rsidR="00853A32">
        <w:rPr>
          <w:rFonts w:eastAsia="Calibri" w:cstheme="minorHAnsi"/>
        </w:rPr>
        <w:t xml:space="preserve">do our best </w:t>
      </w:r>
      <w:r w:rsidR="002B331D" w:rsidRPr="00A613C1">
        <w:rPr>
          <w:rFonts w:eastAsia="Calibri" w:cstheme="minorHAnsi"/>
        </w:rPr>
        <w:t xml:space="preserve">to engage </w:t>
      </w:r>
      <w:r w:rsidR="00853A32">
        <w:rPr>
          <w:rFonts w:eastAsia="Calibri" w:cstheme="minorHAnsi"/>
        </w:rPr>
        <w:t xml:space="preserve">all students </w:t>
      </w:r>
      <w:r w:rsidR="002B331D" w:rsidRPr="00A613C1">
        <w:rPr>
          <w:rFonts w:eastAsia="Calibri" w:cstheme="minorHAnsi"/>
        </w:rPr>
        <w:t xml:space="preserve">in remote learning </w:t>
      </w:r>
      <w:r w:rsidR="00853A32">
        <w:rPr>
          <w:rFonts w:eastAsia="Calibri" w:cstheme="minorHAnsi"/>
        </w:rPr>
        <w:t xml:space="preserve">and that we </w:t>
      </w:r>
      <w:r w:rsidR="002B331D" w:rsidRPr="00A613C1">
        <w:rPr>
          <w:rFonts w:eastAsia="Calibri" w:cstheme="minorHAnsi"/>
        </w:rPr>
        <w:t xml:space="preserve">track </w:t>
      </w:r>
      <w:r w:rsidR="0083108F">
        <w:rPr>
          <w:rFonts w:eastAsia="Calibri" w:cstheme="minorHAnsi"/>
        </w:rPr>
        <w:t xml:space="preserve">their </w:t>
      </w:r>
      <w:r w:rsidR="00853A32">
        <w:rPr>
          <w:rFonts w:eastAsia="Calibri" w:cstheme="minorHAnsi"/>
        </w:rPr>
        <w:t xml:space="preserve">participation and progress to </w:t>
      </w:r>
      <w:r w:rsidR="002B331D" w:rsidRPr="00A613C1">
        <w:rPr>
          <w:rFonts w:eastAsia="Calibri" w:cstheme="minorHAnsi"/>
        </w:rPr>
        <w:t xml:space="preserve">mitigate </w:t>
      </w:r>
      <w:r w:rsidR="00853A32">
        <w:rPr>
          <w:rFonts w:eastAsia="Calibri" w:cstheme="minorHAnsi"/>
        </w:rPr>
        <w:t>and address any gaps</w:t>
      </w:r>
      <w:r w:rsidR="002B331D" w:rsidRPr="00A613C1">
        <w:rPr>
          <w:rFonts w:eastAsia="Calibri" w:cstheme="minorHAnsi"/>
        </w:rPr>
        <w:t xml:space="preserve">. </w:t>
      </w:r>
    </w:p>
    <w:p w14:paraId="33A5E413" w14:textId="77777777" w:rsidR="0042348B" w:rsidRDefault="0042348B" w:rsidP="0042348B">
      <w:pPr>
        <w:rPr>
          <w:rFonts w:eastAsia="Calibri" w:cstheme="minorHAnsi"/>
        </w:rPr>
      </w:pPr>
    </w:p>
    <w:p w14:paraId="6CF2E28D" w14:textId="33F5C824" w:rsidR="003B6CF1" w:rsidRDefault="00853A32" w:rsidP="00010E95">
      <w:pPr>
        <w:rPr>
          <w:rFonts w:eastAsia="Calibri" w:cstheme="minorHAnsi"/>
        </w:rPr>
      </w:pPr>
      <w:r>
        <w:rPr>
          <w:rFonts w:eastAsia="Calibri" w:cstheme="minorHAnsi"/>
        </w:rPr>
        <w:t>W</w:t>
      </w:r>
      <w:r w:rsidR="009534FE" w:rsidRPr="003B6CF1">
        <w:rPr>
          <w:rFonts w:eastAsia="Calibri" w:cstheme="minorHAnsi"/>
        </w:rPr>
        <w:t xml:space="preserve">e </w:t>
      </w:r>
      <w:r>
        <w:rPr>
          <w:rFonts w:eastAsia="Calibri" w:cstheme="minorHAnsi"/>
        </w:rPr>
        <w:t xml:space="preserve">all </w:t>
      </w:r>
      <w:r w:rsidR="009534FE" w:rsidRPr="003B6CF1">
        <w:rPr>
          <w:rFonts w:eastAsia="Calibri" w:cstheme="minorHAnsi"/>
        </w:rPr>
        <w:t>have more work to do</w:t>
      </w:r>
      <w:r w:rsidR="0018294A" w:rsidRPr="003B6CF1">
        <w:rPr>
          <w:rFonts w:eastAsia="Calibri" w:cstheme="minorHAnsi"/>
        </w:rPr>
        <w:t xml:space="preserve">. </w:t>
      </w:r>
      <w:r w:rsidR="00165520">
        <w:rPr>
          <w:rFonts w:eastAsia="Calibri" w:cstheme="minorHAnsi"/>
        </w:rPr>
        <w:t>Over t</w:t>
      </w:r>
      <w:r w:rsidR="0018294A" w:rsidRPr="003B6CF1">
        <w:rPr>
          <w:rFonts w:eastAsia="Calibri" w:cstheme="minorHAnsi"/>
        </w:rPr>
        <w:t xml:space="preserve">he coming weeks </w:t>
      </w:r>
      <w:r>
        <w:rPr>
          <w:rFonts w:eastAsia="Calibri" w:cstheme="minorHAnsi"/>
        </w:rPr>
        <w:t xml:space="preserve">the Department </w:t>
      </w:r>
      <w:r w:rsidR="009534FE" w:rsidRPr="003B6CF1">
        <w:rPr>
          <w:rFonts w:eastAsia="Calibri" w:cstheme="minorHAnsi"/>
        </w:rPr>
        <w:t>will continu</w:t>
      </w:r>
      <w:r w:rsidR="00165520">
        <w:rPr>
          <w:rFonts w:eastAsia="Calibri" w:cstheme="minorHAnsi"/>
        </w:rPr>
        <w:t>e</w:t>
      </w:r>
      <w:r w:rsidR="009534FE" w:rsidRPr="003B6CF1">
        <w:rPr>
          <w:rFonts w:eastAsia="Calibri" w:cstheme="minorHAnsi"/>
        </w:rPr>
        <w:t xml:space="preserve"> improv</w:t>
      </w:r>
      <w:r w:rsidR="00165520">
        <w:rPr>
          <w:rFonts w:eastAsia="Calibri" w:cstheme="minorHAnsi"/>
        </w:rPr>
        <w:t>ing</w:t>
      </w:r>
      <w:r w:rsidR="009534FE" w:rsidRPr="003B6CF1">
        <w:rPr>
          <w:rFonts w:eastAsia="Calibri" w:cstheme="minorHAnsi"/>
        </w:rPr>
        <w:t xml:space="preserve"> the learning experience for our students</w:t>
      </w:r>
      <w:r w:rsidR="0018294A" w:rsidRPr="003B6CF1">
        <w:rPr>
          <w:rFonts w:eastAsia="Calibri" w:cstheme="minorHAnsi"/>
        </w:rPr>
        <w:t>, offer additional supports for educators and families</w:t>
      </w:r>
      <w:r w:rsidR="00010E95">
        <w:rPr>
          <w:rFonts w:eastAsia="Calibri" w:cstheme="minorHAnsi"/>
        </w:rPr>
        <w:t>,</w:t>
      </w:r>
      <w:r w:rsidR="0018294A" w:rsidRPr="003B6CF1">
        <w:rPr>
          <w:rFonts w:eastAsia="Calibri" w:cstheme="minorHAnsi"/>
        </w:rPr>
        <w:t xml:space="preserve"> and reflect on remote learning processes across the state</w:t>
      </w:r>
      <w:r w:rsidR="003B6CF1" w:rsidRPr="003B6CF1">
        <w:rPr>
          <w:rFonts w:eastAsia="Calibri" w:cstheme="minorHAnsi"/>
        </w:rPr>
        <w:t xml:space="preserve"> to </w:t>
      </w:r>
      <w:r w:rsidR="004C5E62">
        <w:rPr>
          <w:rFonts w:eastAsia="Calibri" w:cstheme="minorHAnsi"/>
        </w:rPr>
        <w:t xml:space="preserve">help address </w:t>
      </w:r>
      <w:r w:rsidR="00010E95">
        <w:rPr>
          <w:rFonts w:eastAsia="Calibri" w:cstheme="minorHAnsi"/>
        </w:rPr>
        <w:t>access</w:t>
      </w:r>
      <w:r w:rsidR="003B6CF1" w:rsidRPr="003B6CF1">
        <w:rPr>
          <w:rFonts w:eastAsia="Calibri" w:cstheme="minorHAnsi"/>
        </w:rPr>
        <w:t xml:space="preserve"> and engagement</w:t>
      </w:r>
      <w:r w:rsidR="00FB0BD2">
        <w:rPr>
          <w:rFonts w:eastAsia="Calibri" w:cstheme="minorHAnsi"/>
        </w:rPr>
        <w:t xml:space="preserve"> disparities</w:t>
      </w:r>
      <w:r w:rsidR="00CA2DFD">
        <w:rPr>
          <w:rFonts w:eastAsia="Calibri" w:cstheme="minorHAnsi"/>
        </w:rPr>
        <w:t>.</w:t>
      </w:r>
      <w:r w:rsidR="003B6CF1" w:rsidRPr="003B6CF1">
        <w:rPr>
          <w:rFonts w:eastAsia="Calibri" w:cstheme="minorHAnsi"/>
        </w:rPr>
        <w:t xml:space="preserve"> </w:t>
      </w:r>
      <w:r>
        <w:rPr>
          <w:rFonts w:eastAsia="Calibri" w:cstheme="minorHAnsi"/>
        </w:rPr>
        <w:t xml:space="preserve">We </w:t>
      </w:r>
      <w:r w:rsidR="003B6CF1" w:rsidRPr="003B6CF1">
        <w:rPr>
          <w:rFonts w:eastAsia="Calibri" w:cstheme="minorHAnsi"/>
        </w:rPr>
        <w:t>will issue an u</w:t>
      </w:r>
      <w:r w:rsidR="0018294A" w:rsidRPr="003B6CF1">
        <w:rPr>
          <w:rFonts w:eastAsia="Calibri" w:cstheme="minorHAnsi"/>
        </w:rPr>
        <w:t>pdated guidance document for families</w:t>
      </w:r>
      <w:r w:rsidR="003B6CF1" w:rsidRPr="003B6CF1">
        <w:rPr>
          <w:rFonts w:eastAsia="Calibri" w:cstheme="minorHAnsi"/>
        </w:rPr>
        <w:t>, c</w:t>
      </w:r>
      <w:r w:rsidR="0018294A" w:rsidRPr="003B6CF1">
        <w:rPr>
          <w:rFonts w:eastAsia="Calibri" w:cstheme="minorHAnsi"/>
        </w:rPr>
        <w:t>ollect feedback and input from educators, students</w:t>
      </w:r>
      <w:r w:rsidR="00DB12D2">
        <w:rPr>
          <w:rFonts w:eastAsia="Calibri" w:cstheme="minorHAnsi"/>
        </w:rPr>
        <w:t>,</w:t>
      </w:r>
      <w:r w:rsidR="0018294A" w:rsidRPr="003B6CF1">
        <w:rPr>
          <w:rFonts w:eastAsia="Calibri" w:cstheme="minorHAnsi"/>
        </w:rPr>
        <w:t xml:space="preserve"> and families</w:t>
      </w:r>
      <w:r w:rsidR="00DB12D2">
        <w:rPr>
          <w:rFonts w:eastAsia="Calibri" w:cstheme="minorHAnsi"/>
        </w:rPr>
        <w:t>,</w:t>
      </w:r>
      <w:r w:rsidR="003B6CF1" w:rsidRPr="003B6CF1">
        <w:rPr>
          <w:rFonts w:eastAsia="Calibri" w:cstheme="minorHAnsi"/>
        </w:rPr>
        <w:t xml:space="preserve"> </w:t>
      </w:r>
      <w:r w:rsidR="00010E95">
        <w:rPr>
          <w:rFonts w:eastAsia="Calibri" w:cstheme="minorHAnsi"/>
        </w:rPr>
        <w:t xml:space="preserve">and </w:t>
      </w:r>
      <w:r w:rsidR="003B6CF1" w:rsidRPr="003B6CF1">
        <w:rPr>
          <w:rFonts w:eastAsia="Calibri" w:cstheme="minorHAnsi"/>
        </w:rPr>
        <w:t>s</w:t>
      </w:r>
      <w:r w:rsidR="0018294A" w:rsidRPr="003B6CF1">
        <w:rPr>
          <w:rFonts w:eastAsia="Calibri" w:cstheme="minorHAnsi"/>
        </w:rPr>
        <w:t>har</w:t>
      </w:r>
      <w:r w:rsidR="003B6CF1" w:rsidRPr="003B6CF1">
        <w:rPr>
          <w:rFonts w:eastAsia="Calibri" w:cstheme="minorHAnsi"/>
        </w:rPr>
        <w:t>e</w:t>
      </w:r>
      <w:r w:rsidR="0018294A" w:rsidRPr="003B6CF1">
        <w:rPr>
          <w:rFonts w:eastAsia="Calibri" w:cstheme="minorHAnsi"/>
        </w:rPr>
        <w:t xml:space="preserve"> best practices and professional development opportunities</w:t>
      </w:r>
      <w:r w:rsidR="003B6CF1" w:rsidRPr="003B6CF1">
        <w:rPr>
          <w:rFonts w:eastAsia="Calibri" w:cstheme="minorHAnsi"/>
        </w:rPr>
        <w:t xml:space="preserve">. We </w:t>
      </w:r>
      <w:r w:rsidR="00DB12D2">
        <w:rPr>
          <w:rFonts w:eastAsia="Calibri" w:cstheme="minorHAnsi"/>
        </w:rPr>
        <w:t xml:space="preserve">will </w:t>
      </w:r>
      <w:r w:rsidR="003B6CF1" w:rsidRPr="003B6CF1">
        <w:rPr>
          <w:rFonts w:eastAsia="Calibri" w:cstheme="minorHAnsi"/>
        </w:rPr>
        <w:t xml:space="preserve">also consider </w:t>
      </w:r>
      <w:r w:rsidR="00DB12D2">
        <w:rPr>
          <w:rFonts w:eastAsia="Calibri" w:cstheme="minorHAnsi"/>
        </w:rPr>
        <w:t xml:space="preserve">how best to address student assessment and the </w:t>
      </w:r>
      <w:r w:rsidR="0018294A" w:rsidRPr="003B6CF1">
        <w:rPr>
          <w:rFonts w:eastAsia="Calibri" w:cstheme="minorHAnsi"/>
        </w:rPr>
        <w:t xml:space="preserve">Competency Determination for </w:t>
      </w:r>
      <w:r w:rsidR="00DB12D2">
        <w:rPr>
          <w:rFonts w:eastAsia="Calibri" w:cstheme="minorHAnsi"/>
        </w:rPr>
        <w:t>current 9</w:t>
      </w:r>
      <w:r w:rsidR="00DB12D2" w:rsidRPr="0016642A">
        <w:rPr>
          <w:rFonts w:eastAsia="Calibri" w:cstheme="minorHAnsi"/>
        </w:rPr>
        <w:t>th</w:t>
      </w:r>
      <w:r w:rsidR="00DB12D2">
        <w:rPr>
          <w:rFonts w:eastAsia="Calibri" w:cstheme="minorHAnsi"/>
        </w:rPr>
        <w:t>, 10</w:t>
      </w:r>
      <w:r w:rsidR="00DB12D2" w:rsidRPr="0016642A">
        <w:rPr>
          <w:rFonts w:eastAsia="Calibri" w:cstheme="minorHAnsi"/>
        </w:rPr>
        <w:t>th</w:t>
      </w:r>
      <w:r w:rsidR="00DB12D2">
        <w:rPr>
          <w:rFonts w:eastAsia="Calibri" w:cstheme="minorHAnsi"/>
        </w:rPr>
        <w:t>, and 11</w:t>
      </w:r>
      <w:r w:rsidR="00DB12D2" w:rsidRPr="0016642A">
        <w:rPr>
          <w:rFonts w:eastAsia="Calibri" w:cstheme="minorHAnsi"/>
        </w:rPr>
        <w:t>th</w:t>
      </w:r>
      <w:r w:rsidR="00DB12D2">
        <w:rPr>
          <w:rFonts w:eastAsia="Calibri" w:cstheme="minorHAnsi"/>
        </w:rPr>
        <w:t xml:space="preserve"> graders</w:t>
      </w:r>
      <w:r w:rsidR="0083108F">
        <w:rPr>
          <w:rFonts w:eastAsia="Calibri" w:cstheme="minorHAnsi"/>
        </w:rPr>
        <w:t>,</w:t>
      </w:r>
      <w:r w:rsidR="003B6CF1" w:rsidRPr="003B6CF1">
        <w:rPr>
          <w:rFonts w:eastAsia="Calibri" w:cstheme="minorHAnsi"/>
        </w:rPr>
        <w:t xml:space="preserve"> </w:t>
      </w:r>
      <w:r w:rsidR="00DB12D2">
        <w:rPr>
          <w:rFonts w:eastAsia="Calibri" w:cstheme="minorHAnsi"/>
        </w:rPr>
        <w:t xml:space="preserve">as well as </w:t>
      </w:r>
      <w:r w:rsidR="003B6CF1" w:rsidRPr="003B6CF1">
        <w:rPr>
          <w:rFonts w:eastAsia="Calibri" w:cstheme="minorHAnsi"/>
        </w:rPr>
        <w:t xml:space="preserve">ways to </w:t>
      </w:r>
      <w:r w:rsidR="0018294A" w:rsidRPr="003B6CF1">
        <w:rPr>
          <w:rFonts w:eastAsia="Calibri" w:cstheme="minorHAnsi"/>
        </w:rPr>
        <w:t xml:space="preserve">recognize </w:t>
      </w:r>
      <w:r w:rsidR="00DB12D2">
        <w:rPr>
          <w:rFonts w:eastAsia="Calibri" w:cstheme="minorHAnsi"/>
        </w:rPr>
        <w:t xml:space="preserve">and celebrate </w:t>
      </w:r>
      <w:r w:rsidR="0018294A" w:rsidRPr="003B6CF1">
        <w:rPr>
          <w:rFonts w:eastAsia="Calibri" w:cstheme="minorHAnsi"/>
        </w:rPr>
        <w:t xml:space="preserve">the </w:t>
      </w:r>
      <w:r w:rsidR="00DB12D2">
        <w:rPr>
          <w:rFonts w:eastAsia="Calibri" w:cstheme="minorHAnsi"/>
        </w:rPr>
        <w:t xml:space="preserve">high school </w:t>
      </w:r>
      <w:r w:rsidR="0018294A" w:rsidRPr="003B6CF1">
        <w:rPr>
          <w:rFonts w:eastAsia="Calibri" w:cstheme="minorHAnsi"/>
        </w:rPr>
        <w:t>graduating class of 2020</w:t>
      </w:r>
      <w:r w:rsidR="003B6CF1" w:rsidRPr="003B6CF1">
        <w:rPr>
          <w:rFonts w:eastAsia="Calibri" w:cstheme="minorHAnsi"/>
        </w:rPr>
        <w:t>.</w:t>
      </w:r>
      <w:r w:rsidR="00165520">
        <w:rPr>
          <w:rFonts w:eastAsia="Calibri" w:cstheme="minorHAnsi"/>
        </w:rPr>
        <w:t xml:space="preserve"> And, </w:t>
      </w:r>
      <w:r w:rsidR="0083108F">
        <w:rPr>
          <w:rFonts w:eastAsia="Calibri" w:cstheme="minorHAnsi"/>
        </w:rPr>
        <w:t xml:space="preserve">as stated earlier, </w:t>
      </w:r>
      <w:r w:rsidR="00165520">
        <w:rPr>
          <w:rFonts w:eastAsia="Calibri" w:cstheme="minorHAnsi"/>
        </w:rPr>
        <w:t xml:space="preserve">we will work with a broad array of education stakeholders, public health experts, and others to begin to map out a plan </w:t>
      </w:r>
      <w:r>
        <w:rPr>
          <w:rFonts w:eastAsia="Calibri" w:cstheme="minorHAnsi"/>
        </w:rPr>
        <w:t xml:space="preserve">to </w:t>
      </w:r>
      <w:r w:rsidR="00165520">
        <w:rPr>
          <w:rFonts w:eastAsia="Calibri" w:cstheme="minorHAnsi"/>
        </w:rPr>
        <w:t xml:space="preserve">reopen schools </w:t>
      </w:r>
      <w:r>
        <w:rPr>
          <w:rFonts w:eastAsia="Calibri" w:cstheme="minorHAnsi"/>
        </w:rPr>
        <w:t>for in-person instruction when the conditions are right.</w:t>
      </w:r>
    </w:p>
    <w:p w14:paraId="5C7E85E5" w14:textId="7CE38D8F" w:rsidR="003B6CF1" w:rsidRDefault="003B6CF1" w:rsidP="00010E95">
      <w:pPr>
        <w:rPr>
          <w:rFonts w:eastAsia="Calibri" w:cstheme="minorHAnsi"/>
        </w:rPr>
      </w:pPr>
    </w:p>
    <w:p w14:paraId="40BAB251" w14:textId="321698E6" w:rsidR="003B6CF1" w:rsidRPr="003B6CF1" w:rsidRDefault="003B6CF1" w:rsidP="00010E95">
      <w:pPr>
        <w:rPr>
          <w:rFonts w:eastAsia="Calibri" w:cstheme="minorHAnsi"/>
        </w:rPr>
      </w:pPr>
      <w:r>
        <w:rPr>
          <w:rFonts w:eastAsia="Calibri" w:cstheme="minorHAnsi"/>
        </w:rPr>
        <w:t xml:space="preserve">It has been a privilege to work closely with the Legislature during this unprecedented state of emergency to </w:t>
      </w:r>
      <w:r w:rsidR="00DB12D2">
        <w:rPr>
          <w:rFonts w:eastAsia="Calibri" w:cstheme="minorHAnsi"/>
        </w:rPr>
        <w:t xml:space="preserve">support </w:t>
      </w:r>
      <w:r w:rsidR="00E52DBE" w:rsidRPr="00010E95">
        <w:rPr>
          <w:rFonts w:eastAsia="Calibri" w:cstheme="minorHAnsi"/>
        </w:rPr>
        <w:t>the health and wellbeing of our students, families</w:t>
      </w:r>
      <w:r w:rsidR="00DB12D2">
        <w:rPr>
          <w:rFonts w:eastAsia="Calibri" w:cstheme="minorHAnsi"/>
        </w:rPr>
        <w:t>,</w:t>
      </w:r>
      <w:r w:rsidR="00E52DBE" w:rsidRPr="00010E95">
        <w:rPr>
          <w:rFonts w:eastAsia="Calibri" w:cstheme="minorHAnsi"/>
        </w:rPr>
        <w:t xml:space="preserve"> and educators. I look forward to ongoing collaboration with you to safeguard the future of educational excellence in Massachusetts.</w:t>
      </w:r>
    </w:p>
    <w:p w14:paraId="11CDAEE9" w14:textId="5A4F6A17" w:rsidR="009534FE" w:rsidRPr="0042348B" w:rsidRDefault="009534FE" w:rsidP="00010E95">
      <w:pPr>
        <w:rPr>
          <w:rFonts w:eastAsia="Calibri" w:cstheme="minorHAnsi"/>
        </w:rPr>
      </w:pPr>
    </w:p>
    <w:p w14:paraId="78931011" w14:textId="14437616" w:rsidR="00192CAE" w:rsidRPr="00010E95" w:rsidRDefault="00192CAE" w:rsidP="00010E95">
      <w:pPr>
        <w:rPr>
          <w:rFonts w:eastAsia="Calibri" w:cstheme="minorHAnsi"/>
        </w:rPr>
      </w:pPr>
    </w:p>
    <w:p w14:paraId="7B15F13F" w14:textId="1A909604" w:rsidR="009534FE" w:rsidRPr="00010E95" w:rsidRDefault="009534FE" w:rsidP="00010E95">
      <w:pPr>
        <w:rPr>
          <w:rFonts w:eastAsia="Calibri" w:cstheme="minorHAnsi"/>
        </w:rPr>
      </w:pPr>
    </w:p>
    <w:sectPr w:rsidR="009534FE" w:rsidRPr="00010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7363A"/>
    <w:multiLevelType w:val="hybridMultilevel"/>
    <w:tmpl w:val="D1D22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B3B65"/>
    <w:multiLevelType w:val="hybridMultilevel"/>
    <w:tmpl w:val="A6FEE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72DEF"/>
    <w:multiLevelType w:val="hybridMultilevel"/>
    <w:tmpl w:val="A8F8D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ED210D"/>
    <w:multiLevelType w:val="hybridMultilevel"/>
    <w:tmpl w:val="ACDAB388"/>
    <w:lvl w:ilvl="0" w:tplc="1E8E85E8">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805F9"/>
    <w:multiLevelType w:val="hybridMultilevel"/>
    <w:tmpl w:val="96D4B9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45B09AE"/>
    <w:multiLevelType w:val="hybridMultilevel"/>
    <w:tmpl w:val="DE26172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8FA575C"/>
    <w:multiLevelType w:val="hybridMultilevel"/>
    <w:tmpl w:val="374CE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8161CD"/>
    <w:multiLevelType w:val="hybridMultilevel"/>
    <w:tmpl w:val="99E0D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750165"/>
    <w:multiLevelType w:val="hybridMultilevel"/>
    <w:tmpl w:val="4752A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2D9157B"/>
    <w:multiLevelType w:val="hybridMultilevel"/>
    <w:tmpl w:val="75E4499C"/>
    <w:lvl w:ilvl="0" w:tplc="73FC25E2">
      <w:start w:val="1"/>
      <w:numFmt w:val="bullet"/>
      <w:lvlText w:val=""/>
      <w:lvlJc w:val="left"/>
      <w:pPr>
        <w:tabs>
          <w:tab w:val="num" w:pos="720"/>
        </w:tabs>
        <w:ind w:left="720" w:hanging="360"/>
      </w:pPr>
      <w:rPr>
        <w:rFonts w:ascii="Symbol" w:hAnsi="Symbol" w:hint="default"/>
      </w:rPr>
    </w:lvl>
    <w:lvl w:ilvl="1" w:tplc="B4F23B56" w:tentative="1">
      <w:start w:val="1"/>
      <w:numFmt w:val="bullet"/>
      <w:lvlText w:val=""/>
      <w:lvlJc w:val="left"/>
      <w:pPr>
        <w:tabs>
          <w:tab w:val="num" w:pos="1440"/>
        </w:tabs>
        <w:ind w:left="1440" w:hanging="360"/>
      </w:pPr>
      <w:rPr>
        <w:rFonts w:ascii="Symbol" w:hAnsi="Symbol" w:hint="default"/>
      </w:rPr>
    </w:lvl>
    <w:lvl w:ilvl="2" w:tplc="E4DEB990" w:tentative="1">
      <w:start w:val="1"/>
      <w:numFmt w:val="bullet"/>
      <w:lvlText w:val=""/>
      <w:lvlJc w:val="left"/>
      <w:pPr>
        <w:tabs>
          <w:tab w:val="num" w:pos="2160"/>
        </w:tabs>
        <w:ind w:left="2160" w:hanging="360"/>
      </w:pPr>
      <w:rPr>
        <w:rFonts w:ascii="Symbol" w:hAnsi="Symbol" w:hint="default"/>
      </w:rPr>
    </w:lvl>
    <w:lvl w:ilvl="3" w:tplc="5F1C4D4A" w:tentative="1">
      <w:start w:val="1"/>
      <w:numFmt w:val="bullet"/>
      <w:lvlText w:val=""/>
      <w:lvlJc w:val="left"/>
      <w:pPr>
        <w:tabs>
          <w:tab w:val="num" w:pos="2880"/>
        </w:tabs>
        <w:ind w:left="2880" w:hanging="360"/>
      </w:pPr>
      <w:rPr>
        <w:rFonts w:ascii="Symbol" w:hAnsi="Symbol" w:hint="default"/>
      </w:rPr>
    </w:lvl>
    <w:lvl w:ilvl="4" w:tplc="A15E306C" w:tentative="1">
      <w:start w:val="1"/>
      <w:numFmt w:val="bullet"/>
      <w:lvlText w:val=""/>
      <w:lvlJc w:val="left"/>
      <w:pPr>
        <w:tabs>
          <w:tab w:val="num" w:pos="3600"/>
        </w:tabs>
        <w:ind w:left="3600" w:hanging="360"/>
      </w:pPr>
      <w:rPr>
        <w:rFonts w:ascii="Symbol" w:hAnsi="Symbol" w:hint="default"/>
      </w:rPr>
    </w:lvl>
    <w:lvl w:ilvl="5" w:tplc="016C0F34" w:tentative="1">
      <w:start w:val="1"/>
      <w:numFmt w:val="bullet"/>
      <w:lvlText w:val=""/>
      <w:lvlJc w:val="left"/>
      <w:pPr>
        <w:tabs>
          <w:tab w:val="num" w:pos="4320"/>
        </w:tabs>
        <w:ind w:left="4320" w:hanging="360"/>
      </w:pPr>
      <w:rPr>
        <w:rFonts w:ascii="Symbol" w:hAnsi="Symbol" w:hint="default"/>
      </w:rPr>
    </w:lvl>
    <w:lvl w:ilvl="6" w:tplc="7B0E4BC0" w:tentative="1">
      <w:start w:val="1"/>
      <w:numFmt w:val="bullet"/>
      <w:lvlText w:val=""/>
      <w:lvlJc w:val="left"/>
      <w:pPr>
        <w:tabs>
          <w:tab w:val="num" w:pos="5040"/>
        </w:tabs>
        <w:ind w:left="5040" w:hanging="360"/>
      </w:pPr>
      <w:rPr>
        <w:rFonts w:ascii="Symbol" w:hAnsi="Symbol" w:hint="default"/>
      </w:rPr>
    </w:lvl>
    <w:lvl w:ilvl="7" w:tplc="56B60652" w:tentative="1">
      <w:start w:val="1"/>
      <w:numFmt w:val="bullet"/>
      <w:lvlText w:val=""/>
      <w:lvlJc w:val="left"/>
      <w:pPr>
        <w:tabs>
          <w:tab w:val="num" w:pos="5760"/>
        </w:tabs>
        <w:ind w:left="5760" w:hanging="360"/>
      </w:pPr>
      <w:rPr>
        <w:rFonts w:ascii="Symbol" w:hAnsi="Symbol" w:hint="default"/>
      </w:rPr>
    </w:lvl>
    <w:lvl w:ilvl="8" w:tplc="B79AFC9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60C535C"/>
    <w:multiLevelType w:val="hybridMultilevel"/>
    <w:tmpl w:val="60F4D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8B392B"/>
    <w:multiLevelType w:val="hybridMultilevel"/>
    <w:tmpl w:val="EB12D3CE"/>
    <w:lvl w:ilvl="0" w:tplc="AAE22994">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DD4E7A"/>
    <w:multiLevelType w:val="hybridMultilevel"/>
    <w:tmpl w:val="C6402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DD4F7E"/>
    <w:multiLevelType w:val="hybridMultilevel"/>
    <w:tmpl w:val="96A0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C3963"/>
    <w:multiLevelType w:val="hybridMultilevel"/>
    <w:tmpl w:val="7F6CB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5F0E86"/>
    <w:multiLevelType w:val="hybridMultilevel"/>
    <w:tmpl w:val="951CC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A8602D"/>
    <w:multiLevelType w:val="hybridMultilevel"/>
    <w:tmpl w:val="E8FEDA34"/>
    <w:lvl w:ilvl="0" w:tplc="AAE2299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980A50"/>
    <w:multiLevelType w:val="hybridMultilevel"/>
    <w:tmpl w:val="852E9564"/>
    <w:lvl w:ilvl="0" w:tplc="474C7F6A">
      <w:start w:val="7"/>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644390"/>
    <w:multiLevelType w:val="hybridMultilevel"/>
    <w:tmpl w:val="5274B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E6E2A43"/>
    <w:multiLevelType w:val="hybridMultilevel"/>
    <w:tmpl w:val="0C162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1F4337"/>
    <w:multiLevelType w:val="hybridMultilevel"/>
    <w:tmpl w:val="A08CCC44"/>
    <w:lvl w:ilvl="0" w:tplc="04090001">
      <w:start w:val="1"/>
      <w:numFmt w:val="bullet"/>
      <w:lvlText w:val=""/>
      <w:lvlJc w:val="left"/>
      <w:pPr>
        <w:ind w:left="4680" w:hanging="360"/>
      </w:pPr>
      <w:rPr>
        <w:rFonts w:ascii="Symbol" w:hAnsi="Symbol"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cs="Wingdings" w:hint="default"/>
      </w:rPr>
    </w:lvl>
    <w:lvl w:ilvl="3" w:tplc="04090001" w:tentative="1">
      <w:start w:val="1"/>
      <w:numFmt w:val="bullet"/>
      <w:lvlText w:val=""/>
      <w:lvlJc w:val="left"/>
      <w:pPr>
        <w:ind w:left="6840" w:hanging="360"/>
      </w:pPr>
      <w:rPr>
        <w:rFonts w:ascii="Symbol" w:hAnsi="Symbol" w:cs="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cs="Wingdings" w:hint="default"/>
      </w:rPr>
    </w:lvl>
    <w:lvl w:ilvl="6" w:tplc="04090001" w:tentative="1">
      <w:start w:val="1"/>
      <w:numFmt w:val="bullet"/>
      <w:lvlText w:val=""/>
      <w:lvlJc w:val="left"/>
      <w:pPr>
        <w:ind w:left="9000" w:hanging="360"/>
      </w:pPr>
      <w:rPr>
        <w:rFonts w:ascii="Symbol" w:hAnsi="Symbol" w:cs="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cs="Wingdings" w:hint="default"/>
      </w:rPr>
    </w:lvl>
  </w:abstractNum>
  <w:abstractNum w:abstractNumId="21" w15:restartNumberingAfterBreak="0">
    <w:nsid w:val="651E0A8A"/>
    <w:multiLevelType w:val="hybridMultilevel"/>
    <w:tmpl w:val="FE968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919367E"/>
    <w:multiLevelType w:val="hybridMultilevel"/>
    <w:tmpl w:val="60760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897E4B"/>
    <w:multiLevelType w:val="hybridMultilevel"/>
    <w:tmpl w:val="8DCE8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A7067C2"/>
    <w:multiLevelType w:val="hybridMultilevel"/>
    <w:tmpl w:val="AA007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2B53F8"/>
    <w:multiLevelType w:val="hybridMultilevel"/>
    <w:tmpl w:val="35A67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E7F25F2"/>
    <w:multiLevelType w:val="hybridMultilevel"/>
    <w:tmpl w:val="B7EC7D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4"/>
  </w:num>
  <w:num w:numId="3">
    <w:abstractNumId w:val="15"/>
  </w:num>
  <w:num w:numId="4">
    <w:abstractNumId w:val="10"/>
  </w:num>
  <w:num w:numId="5">
    <w:abstractNumId w:val="14"/>
  </w:num>
  <w:num w:numId="6">
    <w:abstractNumId w:val="20"/>
  </w:num>
  <w:num w:numId="7">
    <w:abstractNumId w:val="5"/>
  </w:num>
  <w:num w:numId="8">
    <w:abstractNumId w:val="13"/>
  </w:num>
  <w:num w:numId="9">
    <w:abstractNumId w:val="23"/>
  </w:num>
  <w:num w:numId="10">
    <w:abstractNumId w:val="22"/>
  </w:num>
  <w:num w:numId="11">
    <w:abstractNumId w:val="25"/>
  </w:num>
  <w:num w:numId="12">
    <w:abstractNumId w:val="7"/>
  </w:num>
  <w:num w:numId="13">
    <w:abstractNumId w:val="12"/>
  </w:num>
  <w:num w:numId="14">
    <w:abstractNumId w:val="26"/>
  </w:num>
  <w:num w:numId="15">
    <w:abstractNumId w:val="18"/>
  </w:num>
  <w:num w:numId="16">
    <w:abstractNumId w:val="4"/>
  </w:num>
  <w:num w:numId="17">
    <w:abstractNumId w:val="6"/>
  </w:num>
  <w:num w:numId="18">
    <w:abstractNumId w:val="1"/>
  </w:num>
  <w:num w:numId="19">
    <w:abstractNumId w:val="16"/>
  </w:num>
  <w:num w:numId="20">
    <w:abstractNumId w:val="0"/>
  </w:num>
  <w:num w:numId="21">
    <w:abstractNumId w:val="19"/>
  </w:num>
  <w:num w:numId="22">
    <w:abstractNumId w:val="2"/>
  </w:num>
  <w:num w:numId="23">
    <w:abstractNumId w:val="3"/>
  </w:num>
  <w:num w:numId="24">
    <w:abstractNumId w:val="8"/>
  </w:num>
  <w:num w:numId="25">
    <w:abstractNumId w:val="17"/>
  </w:num>
  <w:num w:numId="26">
    <w:abstractNumId w:val="2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9A8"/>
    <w:rsid w:val="00010E95"/>
    <w:rsid w:val="0002003B"/>
    <w:rsid w:val="00024D5E"/>
    <w:rsid w:val="00075D99"/>
    <w:rsid w:val="000F3D32"/>
    <w:rsid w:val="00165520"/>
    <w:rsid w:val="0016642A"/>
    <w:rsid w:val="0018294A"/>
    <w:rsid w:val="00192CAE"/>
    <w:rsid w:val="001B6912"/>
    <w:rsid w:val="001E753B"/>
    <w:rsid w:val="001F19A8"/>
    <w:rsid w:val="00205B75"/>
    <w:rsid w:val="00226FDE"/>
    <w:rsid w:val="00243374"/>
    <w:rsid w:val="002623ED"/>
    <w:rsid w:val="00277EE7"/>
    <w:rsid w:val="00290687"/>
    <w:rsid w:val="002B331D"/>
    <w:rsid w:val="002F043B"/>
    <w:rsid w:val="003124DD"/>
    <w:rsid w:val="003273AF"/>
    <w:rsid w:val="00353A31"/>
    <w:rsid w:val="00370ADF"/>
    <w:rsid w:val="00371A56"/>
    <w:rsid w:val="0038150B"/>
    <w:rsid w:val="003B416F"/>
    <w:rsid w:val="003B6CF1"/>
    <w:rsid w:val="003E77E1"/>
    <w:rsid w:val="00405C8F"/>
    <w:rsid w:val="0042348B"/>
    <w:rsid w:val="00484286"/>
    <w:rsid w:val="004C42DA"/>
    <w:rsid w:val="004C5E62"/>
    <w:rsid w:val="00501A36"/>
    <w:rsid w:val="00607F32"/>
    <w:rsid w:val="0064321F"/>
    <w:rsid w:val="006A3B09"/>
    <w:rsid w:val="006B7B98"/>
    <w:rsid w:val="0074348C"/>
    <w:rsid w:val="00796C31"/>
    <w:rsid w:val="007A293B"/>
    <w:rsid w:val="00805241"/>
    <w:rsid w:val="008276FD"/>
    <w:rsid w:val="0083108F"/>
    <w:rsid w:val="00853A32"/>
    <w:rsid w:val="00855CB7"/>
    <w:rsid w:val="008D79B6"/>
    <w:rsid w:val="008E2AE8"/>
    <w:rsid w:val="008F36B5"/>
    <w:rsid w:val="009106B2"/>
    <w:rsid w:val="009145FB"/>
    <w:rsid w:val="0095097F"/>
    <w:rsid w:val="009534FE"/>
    <w:rsid w:val="00977716"/>
    <w:rsid w:val="00996019"/>
    <w:rsid w:val="009B70FA"/>
    <w:rsid w:val="009D7DD1"/>
    <w:rsid w:val="009E537C"/>
    <w:rsid w:val="009E7FD8"/>
    <w:rsid w:val="00A25CB3"/>
    <w:rsid w:val="00A33B63"/>
    <w:rsid w:val="00A613C1"/>
    <w:rsid w:val="00A632C1"/>
    <w:rsid w:val="00A74E4A"/>
    <w:rsid w:val="00AD30A0"/>
    <w:rsid w:val="00B02462"/>
    <w:rsid w:val="00B06196"/>
    <w:rsid w:val="00B30EE1"/>
    <w:rsid w:val="00B45347"/>
    <w:rsid w:val="00B64778"/>
    <w:rsid w:val="00BC1C73"/>
    <w:rsid w:val="00BD099D"/>
    <w:rsid w:val="00BF73D2"/>
    <w:rsid w:val="00C34A13"/>
    <w:rsid w:val="00C56EB3"/>
    <w:rsid w:val="00C96AC6"/>
    <w:rsid w:val="00CA2DFD"/>
    <w:rsid w:val="00CC3B95"/>
    <w:rsid w:val="00D437C0"/>
    <w:rsid w:val="00D6344E"/>
    <w:rsid w:val="00DA0E73"/>
    <w:rsid w:val="00DB12D2"/>
    <w:rsid w:val="00DF450E"/>
    <w:rsid w:val="00E07CB3"/>
    <w:rsid w:val="00E271F2"/>
    <w:rsid w:val="00E365B0"/>
    <w:rsid w:val="00E52DBE"/>
    <w:rsid w:val="00E82A6F"/>
    <w:rsid w:val="00EC256A"/>
    <w:rsid w:val="00F04E66"/>
    <w:rsid w:val="00F4034E"/>
    <w:rsid w:val="00F708CD"/>
    <w:rsid w:val="00FA0CB4"/>
    <w:rsid w:val="00FB0BD2"/>
    <w:rsid w:val="00FC4A21"/>
    <w:rsid w:val="00FD145B"/>
    <w:rsid w:val="00FF1B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C5705"/>
  <w15:docId w15:val="{26B0BAD2-24B7-4430-8794-01E5FF1E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19A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02462"/>
    <w:pP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4778"/>
    <w:pPr>
      <w:spacing w:after="0" w:line="240" w:lineRule="auto"/>
    </w:pPr>
  </w:style>
  <w:style w:type="paragraph" w:styleId="BalloonText">
    <w:name w:val="Balloon Text"/>
    <w:basedOn w:val="Normal"/>
    <w:link w:val="BalloonTextChar"/>
    <w:uiPriority w:val="99"/>
    <w:semiHidden/>
    <w:unhideWhenUsed/>
    <w:rsid w:val="001F19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9A8"/>
    <w:rPr>
      <w:rFonts w:ascii="Segoe UI" w:eastAsia="Times New Roman" w:hAnsi="Segoe UI" w:cs="Segoe UI"/>
      <w:sz w:val="18"/>
      <w:szCs w:val="18"/>
    </w:rPr>
  </w:style>
  <w:style w:type="paragraph" w:styleId="ListParagraph">
    <w:name w:val="List Paragraph"/>
    <w:basedOn w:val="Normal"/>
    <w:uiPriority w:val="34"/>
    <w:qFormat/>
    <w:rsid w:val="00CC3B95"/>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FC4A21"/>
    <w:rPr>
      <w:color w:val="0563C1"/>
      <w:u w:val="single"/>
    </w:rPr>
  </w:style>
  <w:style w:type="character" w:styleId="Strong">
    <w:name w:val="Strong"/>
    <w:basedOn w:val="DefaultParagraphFont"/>
    <w:uiPriority w:val="22"/>
    <w:qFormat/>
    <w:rsid w:val="00FC4A21"/>
    <w:rPr>
      <w:b/>
      <w:bCs/>
    </w:rPr>
  </w:style>
  <w:style w:type="character" w:styleId="Emphasis">
    <w:name w:val="Emphasis"/>
    <w:basedOn w:val="DefaultParagraphFont"/>
    <w:uiPriority w:val="20"/>
    <w:qFormat/>
    <w:rsid w:val="00FC4A21"/>
    <w:rPr>
      <w:i/>
      <w:iCs/>
    </w:rPr>
  </w:style>
  <w:style w:type="character" w:styleId="CommentReference">
    <w:name w:val="annotation reference"/>
    <w:basedOn w:val="DefaultParagraphFont"/>
    <w:uiPriority w:val="99"/>
    <w:semiHidden/>
    <w:unhideWhenUsed/>
    <w:rsid w:val="00A25CB3"/>
    <w:rPr>
      <w:sz w:val="16"/>
      <w:szCs w:val="16"/>
    </w:rPr>
  </w:style>
  <w:style w:type="paragraph" w:styleId="CommentText">
    <w:name w:val="annotation text"/>
    <w:basedOn w:val="Normal"/>
    <w:link w:val="CommentTextChar"/>
    <w:uiPriority w:val="99"/>
    <w:semiHidden/>
    <w:unhideWhenUsed/>
    <w:rsid w:val="00A25CB3"/>
    <w:rPr>
      <w:sz w:val="20"/>
      <w:szCs w:val="20"/>
    </w:rPr>
  </w:style>
  <w:style w:type="character" w:customStyle="1" w:styleId="CommentTextChar">
    <w:name w:val="Comment Text Char"/>
    <w:basedOn w:val="DefaultParagraphFont"/>
    <w:link w:val="CommentText"/>
    <w:uiPriority w:val="99"/>
    <w:semiHidden/>
    <w:rsid w:val="00A25C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5B75"/>
    <w:rPr>
      <w:b/>
      <w:bCs/>
    </w:rPr>
  </w:style>
  <w:style w:type="character" w:customStyle="1" w:styleId="CommentSubjectChar">
    <w:name w:val="Comment Subject Char"/>
    <w:basedOn w:val="CommentTextChar"/>
    <w:link w:val="CommentSubject"/>
    <w:uiPriority w:val="99"/>
    <w:semiHidden/>
    <w:rsid w:val="00205B75"/>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B02462"/>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8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6" ma:contentTypeDescription="Create a new document." ma:contentTypeScope="" ma:versionID="2c0298d27f4d6059d7386d24eea6a1af">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0aa5da4e7bfaf80a62a120bf4c0ec407"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5A8D78-CD31-4760-A9D0-3FD39D5B3EA5}">
  <ds:schemaRefs>
    <ds:schemaRef ds:uri="http://schemas.microsoft.com/sharepoint/v3/contenttype/forms"/>
  </ds:schemaRefs>
</ds:datastoreItem>
</file>

<file path=customXml/itemProps2.xml><?xml version="1.0" encoding="utf-8"?>
<ds:datastoreItem xmlns:ds="http://schemas.openxmlformats.org/officeDocument/2006/customXml" ds:itemID="{2910379F-1BE7-4275-940E-5D678B9245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E7C5E5-EE56-4CF0-B2C2-98C5B7F13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2926</Words>
  <Characters>16682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BESE April 2020 Item 1 Attachment: May 13, 2020 Testimony to the Joint Committee on Education Oversight Hearing</vt:lpstr>
    </vt:vector>
  </TitlesOfParts>
  <Company/>
  <LinksUpToDate>false</LinksUpToDate>
  <CharactersWithSpaces>19569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May 2020 Item 1 Attachment: May 13, 2020 Testimony to the Joint Committee on Education Oversight Hearing</dc:title>
  <dc:creator>DESE</dc:creator>
  <cp:lastModifiedBy>Zou, Dong (EOE)</cp:lastModifiedBy>
  <cp:revision>5</cp:revision>
  <dcterms:created xsi:type="dcterms:W3CDTF">2020-05-14T16:52:00Z</dcterms:created>
  <dcterms:modified xsi:type="dcterms:W3CDTF">2020-05-19T17:49:00Z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19 2020</vt:lpwstr>
  </property>
</Properties>
</file>