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13B2A0A8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BB9A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A51396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1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1"/>
          </w:p>
        </w:tc>
      </w:tr>
      <w:tr w:rsidR="000E5E95" w14:paraId="663CBD5C" w14:textId="77777777" w:rsidTr="00A51396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1E7E0C80" w:rsidR="007C0B0F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00A51396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549AF319" w:rsidR="000E5E95" w:rsidRDefault="007E62A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September 1</w:t>
            </w:r>
            <w:r w:rsidR="009B22FC">
              <w:t>8</w:t>
            </w:r>
            <w:r>
              <w:t>, 2020</w:t>
            </w:r>
          </w:p>
        </w:tc>
      </w:tr>
      <w:tr w:rsidR="000E5E95" w14:paraId="5D0D4861" w14:textId="77777777" w:rsidTr="00A51396">
        <w:trPr>
          <w:trHeight w:val="369"/>
        </w:trPr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7EE11CD2" w:rsidR="000E5E95" w:rsidRPr="007A22FF" w:rsidRDefault="007E62A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Quincy Public Schools</w:t>
            </w:r>
            <w:r w:rsidR="00315230">
              <w:rPr>
                <w:bCs/>
                <w:snapToGrid w:val="0"/>
                <w:szCs w:val="20"/>
              </w:rPr>
              <w:t xml:space="preserve">: In-person </w:t>
            </w:r>
            <w:r w:rsidR="00DE40C9">
              <w:rPr>
                <w:bCs/>
                <w:snapToGrid w:val="0"/>
                <w:szCs w:val="20"/>
              </w:rPr>
              <w:t>S</w:t>
            </w:r>
            <w:r w:rsidR="00315230">
              <w:rPr>
                <w:bCs/>
                <w:snapToGrid w:val="0"/>
                <w:szCs w:val="20"/>
              </w:rPr>
              <w:t xml:space="preserve">ummer </w:t>
            </w:r>
            <w:r w:rsidR="00DE40C9">
              <w:rPr>
                <w:bCs/>
                <w:snapToGrid w:val="0"/>
                <w:szCs w:val="20"/>
              </w:rPr>
              <w:t>P</w:t>
            </w:r>
            <w:r w:rsidR="00315230">
              <w:rPr>
                <w:bCs/>
                <w:snapToGrid w:val="0"/>
                <w:szCs w:val="20"/>
              </w:rPr>
              <w:t>rogramming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259E9F1" w14:textId="77777777" w:rsidR="00330D15" w:rsidRPr="00CF47FC" w:rsidRDefault="00330D15" w:rsidP="00330D15">
      <w:pPr>
        <w:rPr>
          <w:szCs w:val="24"/>
        </w:rPr>
      </w:pPr>
    </w:p>
    <w:p w14:paraId="6C5B655A" w14:textId="4AF8B83E" w:rsidR="002A0EF6" w:rsidRDefault="001652E5" w:rsidP="00832A24">
      <w:r>
        <w:t>On Ju</w:t>
      </w:r>
      <w:r w:rsidR="00402A5F">
        <w:t xml:space="preserve">ne 4, </w:t>
      </w:r>
      <w:r w:rsidR="00DE40C9">
        <w:t>2020</w:t>
      </w:r>
      <w:r w:rsidR="001437FF">
        <w:t xml:space="preserve">, </w:t>
      </w:r>
      <w:r w:rsidR="00005D37">
        <w:t xml:space="preserve">the Department </w:t>
      </w:r>
      <w:r w:rsidR="00451B86">
        <w:t>of Elementary and Secondary Education</w:t>
      </w:r>
      <w:r w:rsidR="00005D37">
        <w:t xml:space="preserve"> </w:t>
      </w:r>
      <w:r w:rsidR="00841589">
        <w:t>issued</w:t>
      </w:r>
      <w:r w:rsidR="00BF65B8">
        <w:t xml:space="preserve"> </w:t>
      </w:r>
      <w:r w:rsidR="006945DA">
        <w:t xml:space="preserve">Initial </w:t>
      </w:r>
      <w:r w:rsidR="00845F5E">
        <w:t>Guidance on Summer School</w:t>
      </w:r>
      <w:r w:rsidR="009B070B">
        <w:t xml:space="preserve"> and subsequently </w:t>
      </w:r>
      <w:r w:rsidR="00115D47">
        <w:t xml:space="preserve">issued </w:t>
      </w:r>
      <w:r w:rsidR="00654908">
        <w:t xml:space="preserve">Guidance about Summer 2020 </w:t>
      </w:r>
      <w:r w:rsidR="004C2D31">
        <w:t xml:space="preserve">Special Education Services (June </w:t>
      </w:r>
      <w:r w:rsidR="002E3CE3">
        <w:t xml:space="preserve">7) and </w:t>
      </w:r>
      <w:r w:rsidR="00501035">
        <w:t xml:space="preserve">Comprehensive </w:t>
      </w:r>
      <w:r w:rsidR="00DA570F">
        <w:t xml:space="preserve">Summer School Guidance (July 1). </w:t>
      </w:r>
      <w:r w:rsidR="002A339D">
        <w:t xml:space="preserve">These </w:t>
      </w:r>
      <w:r w:rsidR="00414AAE">
        <w:t xml:space="preserve">guidance documents </w:t>
      </w:r>
      <w:r w:rsidR="006E1537">
        <w:t xml:space="preserve">(posted </w:t>
      </w:r>
      <w:hyperlink r:id="rId12" w:history="1">
        <w:r w:rsidR="006E1537" w:rsidRPr="006E1537">
          <w:rPr>
            <w:rStyle w:val="Hyperlink"/>
          </w:rPr>
          <w:t>here</w:t>
        </w:r>
      </w:hyperlink>
      <w:r w:rsidR="006E1537">
        <w:t xml:space="preserve">) </w:t>
      </w:r>
      <w:r w:rsidR="00414AAE">
        <w:t xml:space="preserve">stressed the importance of </w:t>
      </w:r>
      <w:r w:rsidR="00D33FAB">
        <w:t xml:space="preserve">prioritizing in-person services for </w:t>
      </w:r>
      <w:r w:rsidR="00FF72E4">
        <w:t>students with the highest need</w:t>
      </w:r>
      <w:r w:rsidR="0061218E">
        <w:t>s.</w:t>
      </w:r>
    </w:p>
    <w:p w14:paraId="490873A2" w14:textId="77777777" w:rsidR="002A0EF6" w:rsidRDefault="002A0EF6" w:rsidP="00832A24"/>
    <w:p w14:paraId="31638D3F" w14:textId="77777777" w:rsidR="00451B86" w:rsidRDefault="002A0EF6" w:rsidP="00832A24">
      <w:r>
        <w:t>Whether held in-person or remotely, summer programming present</w:t>
      </w:r>
      <w:r w:rsidR="00C46D5F">
        <w:t>ed</w:t>
      </w:r>
      <w:r>
        <w:t xml:space="preserve"> an opportunity for schools to focus on reengaging and supporting students who would most benefit from additional time and attention.</w:t>
      </w:r>
      <w:r w:rsidR="00C46D5F">
        <w:t xml:space="preserve"> </w:t>
      </w:r>
      <w:r w:rsidR="001D7115">
        <w:t>S</w:t>
      </w:r>
      <w:r w:rsidR="0075605E">
        <w:t>chools and districts across the s</w:t>
      </w:r>
      <w:r w:rsidR="00B27D7C">
        <w:t xml:space="preserve">tate </w:t>
      </w:r>
      <w:r w:rsidR="008F4275">
        <w:t xml:space="preserve">began </w:t>
      </w:r>
      <w:r w:rsidR="003039CA">
        <w:t xml:space="preserve">providing </w:t>
      </w:r>
      <w:r w:rsidR="00010552">
        <w:t>summer services</w:t>
      </w:r>
      <w:r w:rsidR="00F6398F">
        <w:t xml:space="preserve">, and over 90 </w:t>
      </w:r>
      <w:r w:rsidR="001A19DB">
        <w:t xml:space="preserve">provided </w:t>
      </w:r>
      <w:r w:rsidR="00213556">
        <w:t xml:space="preserve">in-person </w:t>
      </w:r>
      <w:r w:rsidR="00250B35">
        <w:t>instruction to student</w:t>
      </w:r>
      <w:r w:rsidR="00F504CE">
        <w:t>s with disabilities.</w:t>
      </w:r>
      <w:r w:rsidR="00F30D07">
        <w:t xml:space="preserve"> </w:t>
      </w:r>
      <w:r w:rsidR="004D3112">
        <w:t xml:space="preserve"> </w:t>
      </w:r>
    </w:p>
    <w:p w14:paraId="380224F4" w14:textId="77777777" w:rsidR="00451B86" w:rsidRDefault="00451B86" w:rsidP="00832A24"/>
    <w:p w14:paraId="6000B2E2" w14:textId="6231268F" w:rsidR="00D135F0" w:rsidRDefault="00451B86" w:rsidP="00832A24">
      <w:r>
        <w:t xml:space="preserve">At the Board </w:t>
      </w:r>
      <w:r w:rsidR="00F800CA">
        <w:t>meeting</w:t>
      </w:r>
      <w:r>
        <w:t xml:space="preserve"> on September 29</w:t>
      </w:r>
      <w:r w:rsidR="00F800CA">
        <w:t xml:space="preserve">, </w:t>
      </w:r>
      <w:r w:rsidR="00AF2BE5">
        <w:t xml:space="preserve">the Department will highlight the work of </w:t>
      </w:r>
      <w:r w:rsidR="00BB208C">
        <w:t>Quincy Public Schools</w:t>
      </w:r>
      <w:r w:rsidR="00695681">
        <w:t xml:space="preserve"> as an example of a district that </w:t>
      </w:r>
      <w:r w:rsidR="00C55AA8">
        <w:t xml:space="preserve">provided </w:t>
      </w:r>
      <w:r w:rsidR="00D7269A">
        <w:t xml:space="preserve">extensive in-person and remote summer services.  The district </w:t>
      </w:r>
      <w:r w:rsidR="008D5853">
        <w:t>provided</w:t>
      </w:r>
      <w:r w:rsidR="00F66B73">
        <w:t xml:space="preserve"> an in-person summer </w:t>
      </w:r>
      <w:r w:rsidR="000673C7">
        <w:t xml:space="preserve">education </w:t>
      </w:r>
      <w:r w:rsidR="00F66B73">
        <w:t xml:space="preserve">program at </w:t>
      </w:r>
      <w:r w:rsidR="000C727B">
        <w:t>two</w:t>
      </w:r>
      <w:r w:rsidR="00F66B73">
        <w:t xml:space="preserve"> locations</w:t>
      </w:r>
      <w:r w:rsidR="00A8359D">
        <w:t xml:space="preserve"> </w:t>
      </w:r>
      <w:r w:rsidR="00FE2A45">
        <w:t xml:space="preserve">for </w:t>
      </w:r>
      <w:r w:rsidR="00153BF2">
        <w:t>nearly 150 students</w:t>
      </w:r>
      <w:r w:rsidR="008E732C">
        <w:t>. The</w:t>
      </w:r>
      <w:r w:rsidR="00FE2A45">
        <w:t xml:space="preserve"> district</w:t>
      </w:r>
      <w:r w:rsidR="008E732C">
        <w:t xml:space="preserve"> also provided </w:t>
      </w:r>
      <w:r w:rsidR="006A3D35">
        <w:t xml:space="preserve">remote </w:t>
      </w:r>
      <w:r w:rsidR="00C06F15">
        <w:t>instruction to prevent summer learning loss</w:t>
      </w:r>
      <w:r w:rsidR="00D80A97">
        <w:t>,</w:t>
      </w:r>
      <w:r w:rsidR="006A3D35">
        <w:t xml:space="preserve"> in </w:t>
      </w:r>
      <w:r w:rsidR="00F47B52">
        <w:t xml:space="preserve">a </w:t>
      </w:r>
      <w:r w:rsidR="002713FC">
        <w:t>synchronous</w:t>
      </w:r>
      <w:r w:rsidR="00F47B52">
        <w:t xml:space="preserve"> model </w:t>
      </w:r>
      <w:r w:rsidR="00D80A97">
        <w:t xml:space="preserve">for </w:t>
      </w:r>
      <w:r w:rsidR="001458F0">
        <w:t>all</w:t>
      </w:r>
      <w:r w:rsidR="002713FC">
        <w:t xml:space="preserve"> grade levels. </w:t>
      </w:r>
    </w:p>
    <w:p w14:paraId="4D7F0BCD" w14:textId="1DF4A1E0" w:rsidR="002713FC" w:rsidRDefault="002713FC" w:rsidP="00832A24"/>
    <w:p w14:paraId="4CF2BF27" w14:textId="484F425E" w:rsidR="002713FC" w:rsidRPr="00832A24" w:rsidRDefault="00F74AEF" w:rsidP="00832A24">
      <w:r>
        <w:t xml:space="preserve">Senior Associate Commissioner Russell Johnston will provide </w:t>
      </w:r>
      <w:r w:rsidR="00540B67">
        <w:t xml:space="preserve">a brief summary </w:t>
      </w:r>
      <w:r w:rsidR="00800EEA">
        <w:t xml:space="preserve">of </w:t>
      </w:r>
      <w:r w:rsidR="00130253">
        <w:t xml:space="preserve">survey data </w:t>
      </w:r>
      <w:r w:rsidR="004F4794">
        <w:t>regarding summer special education services</w:t>
      </w:r>
      <w:r w:rsidR="00001C6F">
        <w:t xml:space="preserve">. He will be joined by </w:t>
      </w:r>
      <w:r w:rsidR="00C82BF4">
        <w:t xml:space="preserve">Quincy Public Schools </w:t>
      </w:r>
      <w:r w:rsidR="002F49A4">
        <w:t xml:space="preserve">Interim </w:t>
      </w:r>
      <w:r w:rsidR="006C0F45">
        <w:t>Superintendent</w:t>
      </w:r>
      <w:r w:rsidR="002713FC">
        <w:t xml:space="preserve"> </w:t>
      </w:r>
      <w:r w:rsidR="006C0F45" w:rsidRPr="00EC7A18">
        <w:t>Kevin Mulvey</w:t>
      </w:r>
      <w:r w:rsidR="00001C6F" w:rsidRPr="00EC7A18">
        <w:t xml:space="preserve"> and Assistant Superintendent </w:t>
      </w:r>
      <w:r w:rsidR="00E76581" w:rsidRPr="00EC7A18">
        <w:t xml:space="preserve">Erin Perkins. They will </w:t>
      </w:r>
      <w:r w:rsidR="007569B3" w:rsidRPr="00EC7A18">
        <w:t xml:space="preserve">provide </w:t>
      </w:r>
      <w:r w:rsidR="00C12A6B">
        <w:t>reflections on</w:t>
      </w:r>
      <w:r w:rsidR="00837BBB">
        <w:t xml:space="preserve"> </w:t>
      </w:r>
      <w:r w:rsidR="0056697E">
        <w:t>their</w:t>
      </w:r>
      <w:r w:rsidR="0056697E" w:rsidRPr="00EC7A18">
        <w:t xml:space="preserve"> </w:t>
      </w:r>
      <w:r w:rsidR="006A4132">
        <w:t xml:space="preserve">experience of </w:t>
      </w:r>
      <w:r w:rsidR="007524F0">
        <w:t>providing</w:t>
      </w:r>
      <w:r w:rsidR="001C0E08" w:rsidRPr="00EC7A18">
        <w:t xml:space="preserve"> in-person </w:t>
      </w:r>
      <w:r w:rsidR="0027077E">
        <w:t xml:space="preserve">and remote </w:t>
      </w:r>
      <w:r w:rsidR="001C0E08" w:rsidRPr="00EC7A18">
        <w:t>instruction</w:t>
      </w:r>
      <w:r w:rsidR="00A93A5E" w:rsidRPr="00EC7A18">
        <w:t xml:space="preserve"> and how the</w:t>
      </w:r>
      <w:r w:rsidR="004A1159">
        <w:t>ir</w:t>
      </w:r>
      <w:r w:rsidR="00A93A5E" w:rsidRPr="00EC7A18">
        <w:t xml:space="preserve"> summer program</w:t>
      </w:r>
      <w:r w:rsidR="004A1159">
        <w:t>s</w:t>
      </w:r>
      <w:r w:rsidR="00A93A5E" w:rsidRPr="00EC7A18">
        <w:t xml:space="preserve"> served as a pilot to inform </w:t>
      </w:r>
      <w:r w:rsidR="00B50B64">
        <w:t>the</w:t>
      </w:r>
      <w:r w:rsidR="00EC7A18" w:rsidRPr="00EC7A18">
        <w:t xml:space="preserve"> reopening of schools.</w:t>
      </w:r>
    </w:p>
    <w:sectPr w:rsidR="002713FC" w:rsidRPr="00832A24" w:rsidSect="005C1013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765F" w14:textId="77777777" w:rsidR="007A24F0" w:rsidRDefault="007A24F0">
      <w:r>
        <w:separator/>
      </w:r>
    </w:p>
  </w:endnote>
  <w:endnote w:type="continuationSeparator" w:id="0">
    <w:p w14:paraId="77720212" w14:textId="77777777" w:rsidR="007A24F0" w:rsidRDefault="007A24F0">
      <w:r>
        <w:continuationSeparator/>
      </w:r>
    </w:p>
  </w:endnote>
  <w:endnote w:type="continuationNotice" w:id="1">
    <w:p w14:paraId="363DE716" w14:textId="77777777" w:rsidR="007A24F0" w:rsidRDefault="007A2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1F1BC3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54AB" w14:textId="77777777" w:rsidR="007A24F0" w:rsidRDefault="007A24F0">
      <w:r>
        <w:separator/>
      </w:r>
    </w:p>
  </w:footnote>
  <w:footnote w:type="continuationSeparator" w:id="0">
    <w:p w14:paraId="0E86A169" w14:textId="77777777" w:rsidR="007A24F0" w:rsidRDefault="007A24F0">
      <w:r>
        <w:continuationSeparator/>
      </w:r>
    </w:p>
  </w:footnote>
  <w:footnote w:type="continuationNotice" w:id="1">
    <w:p w14:paraId="199B34E4" w14:textId="77777777" w:rsidR="007A24F0" w:rsidRDefault="007A2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15"/>
  </w:num>
  <w:num w:numId="14">
    <w:abstractNumId w:val="10"/>
  </w:num>
  <w:num w:numId="15">
    <w:abstractNumId w:val="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C6F"/>
    <w:rsid w:val="000022A8"/>
    <w:rsid w:val="00002AE4"/>
    <w:rsid w:val="00005D37"/>
    <w:rsid w:val="00010552"/>
    <w:rsid w:val="0001162B"/>
    <w:rsid w:val="00012F0E"/>
    <w:rsid w:val="00021821"/>
    <w:rsid w:val="00025507"/>
    <w:rsid w:val="0004066E"/>
    <w:rsid w:val="00041CA1"/>
    <w:rsid w:val="000457B9"/>
    <w:rsid w:val="00046685"/>
    <w:rsid w:val="00052EFE"/>
    <w:rsid w:val="000556C1"/>
    <w:rsid w:val="000564B2"/>
    <w:rsid w:val="000576C5"/>
    <w:rsid w:val="00062FA8"/>
    <w:rsid w:val="00064857"/>
    <w:rsid w:val="000673C7"/>
    <w:rsid w:val="00085950"/>
    <w:rsid w:val="000A065E"/>
    <w:rsid w:val="000A0D6A"/>
    <w:rsid w:val="000A0F1D"/>
    <w:rsid w:val="000B1C0A"/>
    <w:rsid w:val="000B4379"/>
    <w:rsid w:val="000B726B"/>
    <w:rsid w:val="000C2726"/>
    <w:rsid w:val="000C2BCD"/>
    <w:rsid w:val="000C727B"/>
    <w:rsid w:val="000D0DB3"/>
    <w:rsid w:val="000D1D52"/>
    <w:rsid w:val="000D23B5"/>
    <w:rsid w:val="000E0994"/>
    <w:rsid w:val="000E3E14"/>
    <w:rsid w:val="000E49AC"/>
    <w:rsid w:val="000E5E95"/>
    <w:rsid w:val="000F24EA"/>
    <w:rsid w:val="000F4D5B"/>
    <w:rsid w:val="0010052A"/>
    <w:rsid w:val="0010114E"/>
    <w:rsid w:val="00102369"/>
    <w:rsid w:val="00112EF8"/>
    <w:rsid w:val="00113BFE"/>
    <w:rsid w:val="0011409B"/>
    <w:rsid w:val="001144C3"/>
    <w:rsid w:val="00115D47"/>
    <w:rsid w:val="00130253"/>
    <w:rsid w:val="00136904"/>
    <w:rsid w:val="001437FF"/>
    <w:rsid w:val="001449CB"/>
    <w:rsid w:val="001458F0"/>
    <w:rsid w:val="0015328C"/>
    <w:rsid w:val="00153BF2"/>
    <w:rsid w:val="001652E5"/>
    <w:rsid w:val="00167E8F"/>
    <w:rsid w:val="001710B3"/>
    <w:rsid w:val="00173A2D"/>
    <w:rsid w:val="00185E9E"/>
    <w:rsid w:val="0018705A"/>
    <w:rsid w:val="001877AE"/>
    <w:rsid w:val="00190AEB"/>
    <w:rsid w:val="0019219D"/>
    <w:rsid w:val="00196311"/>
    <w:rsid w:val="001A19DB"/>
    <w:rsid w:val="001A779B"/>
    <w:rsid w:val="001C0E08"/>
    <w:rsid w:val="001D2934"/>
    <w:rsid w:val="001D4F6E"/>
    <w:rsid w:val="001D7115"/>
    <w:rsid w:val="001E57B5"/>
    <w:rsid w:val="001F1BC3"/>
    <w:rsid w:val="001F388B"/>
    <w:rsid w:val="001F56D8"/>
    <w:rsid w:val="00201172"/>
    <w:rsid w:val="00210C78"/>
    <w:rsid w:val="002111CB"/>
    <w:rsid w:val="00213556"/>
    <w:rsid w:val="00213AD5"/>
    <w:rsid w:val="00215FA9"/>
    <w:rsid w:val="002163A1"/>
    <w:rsid w:val="002370D6"/>
    <w:rsid w:val="00237F81"/>
    <w:rsid w:val="00241A1F"/>
    <w:rsid w:val="00243A55"/>
    <w:rsid w:val="002502CB"/>
    <w:rsid w:val="00250B35"/>
    <w:rsid w:val="00261BFC"/>
    <w:rsid w:val="0027077E"/>
    <w:rsid w:val="00271228"/>
    <w:rsid w:val="002713FC"/>
    <w:rsid w:val="00273152"/>
    <w:rsid w:val="002813B0"/>
    <w:rsid w:val="00291F01"/>
    <w:rsid w:val="002A0EF6"/>
    <w:rsid w:val="002A339D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6DA3"/>
    <w:rsid w:val="002E3CE3"/>
    <w:rsid w:val="002F3534"/>
    <w:rsid w:val="002F49A4"/>
    <w:rsid w:val="002F5424"/>
    <w:rsid w:val="002F58E2"/>
    <w:rsid w:val="003039CA"/>
    <w:rsid w:val="00306095"/>
    <w:rsid w:val="00307FDD"/>
    <w:rsid w:val="00314FB4"/>
    <w:rsid w:val="00315230"/>
    <w:rsid w:val="003166C8"/>
    <w:rsid w:val="00316F05"/>
    <w:rsid w:val="00329642"/>
    <w:rsid w:val="00330D15"/>
    <w:rsid w:val="00354C15"/>
    <w:rsid w:val="003550DC"/>
    <w:rsid w:val="00360559"/>
    <w:rsid w:val="00361467"/>
    <w:rsid w:val="00363A77"/>
    <w:rsid w:val="00363EC5"/>
    <w:rsid w:val="0039194F"/>
    <w:rsid w:val="003953C8"/>
    <w:rsid w:val="003A2753"/>
    <w:rsid w:val="003A6839"/>
    <w:rsid w:val="003B43E3"/>
    <w:rsid w:val="003C4139"/>
    <w:rsid w:val="003D0F91"/>
    <w:rsid w:val="003D25FA"/>
    <w:rsid w:val="003D335F"/>
    <w:rsid w:val="003F66FB"/>
    <w:rsid w:val="00402A5F"/>
    <w:rsid w:val="00404B36"/>
    <w:rsid w:val="0041210C"/>
    <w:rsid w:val="00414AAE"/>
    <w:rsid w:val="004159AD"/>
    <w:rsid w:val="004173F3"/>
    <w:rsid w:val="004202BA"/>
    <w:rsid w:val="004233C3"/>
    <w:rsid w:val="004242A3"/>
    <w:rsid w:val="00435E8F"/>
    <w:rsid w:val="00442409"/>
    <w:rsid w:val="00442F66"/>
    <w:rsid w:val="004438A9"/>
    <w:rsid w:val="00451B86"/>
    <w:rsid w:val="0046129C"/>
    <w:rsid w:val="004621DF"/>
    <w:rsid w:val="00462553"/>
    <w:rsid w:val="00466D00"/>
    <w:rsid w:val="00471607"/>
    <w:rsid w:val="00485687"/>
    <w:rsid w:val="00487EF3"/>
    <w:rsid w:val="004903BB"/>
    <w:rsid w:val="00491C95"/>
    <w:rsid w:val="004927FC"/>
    <w:rsid w:val="0049325F"/>
    <w:rsid w:val="00493F30"/>
    <w:rsid w:val="004A1159"/>
    <w:rsid w:val="004A33E4"/>
    <w:rsid w:val="004A4B97"/>
    <w:rsid w:val="004A669E"/>
    <w:rsid w:val="004A781D"/>
    <w:rsid w:val="004A7C2E"/>
    <w:rsid w:val="004B3C8A"/>
    <w:rsid w:val="004B4245"/>
    <w:rsid w:val="004C2D31"/>
    <w:rsid w:val="004D040A"/>
    <w:rsid w:val="004D22B3"/>
    <w:rsid w:val="004D3112"/>
    <w:rsid w:val="004E060F"/>
    <w:rsid w:val="004E5697"/>
    <w:rsid w:val="004F2ACF"/>
    <w:rsid w:val="004F4794"/>
    <w:rsid w:val="005002A8"/>
    <w:rsid w:val="00501035"/>
    <w:rsid w:val="00501082"/>
    <w:rsid w:val="00507BF7"/>
    <w:rsid w:val="00510C64"/>
    <w:rsid w:val="00511E41"/>
    <w:rsid w:val="005135B4"/>
    <w:rsid w:val="00516A0F"/>
    <w:rsid w:val="005217FC"/>
    <w:rsid w:val="00534FF2"/>
    <w:rsid w:val="00537AC8"/>
    <w:rsid w:val="00540B67"/>
    <w:rsid w:val="005430E2"/>
    <w:rsid w:val="005463E4"/>
    <w:rsid w:val="00552127"/>
    <w:rsid w:val="0055308F"/>
    <w:rsid w:val="00554B85"/>
    <w:rsid w:val="00555019"/>
    <w:rsid w:val="0056697E"/>
    <w:rsid w:val="00571660"/>
    <w:rsid w:val="00571666"/>
    <w:rsid w:val="00580DFA"/>
    <w:rsid w:val="0058702A"/>
    <w:rsid w:val="0059178C"/>
    <w:rsid w:val="005A3DFB"/>
    <w:rsid w:val="005A4C11"/>
    <w:rsid w:val="005B1F1D"/>
    <w:rsid w:val="005C1013"/>
    <w:rsid w:val="005D013E"/>
    <w:rsid w:val="005E3535"/>
    <w:rsid w:val="005E4C60"/>
    <w:rsid w:val="005F2DD8"/>
    <w:rsid w:val="005F4333"/>
    <w:rsid w:val="00607C24"/>
    <w:rsid w:val="0061218E"/>
    <w:rsid w:val="00622645"/>
    <w:rsid w:val="00630B70"/>
    <w:rsid w:val="00635070"/>
    <w:rsid w:val="0064770F"/>
    <w:rsid w:val="00653DA3"/>
    <w:rsid w:val="00654908"/>
    <w:rsid w:val="0066458A"/>
    <w:rsid w:val="006646C8"/>
    <w:rsid w:val="00664A33"/>
    <w:rsid w:val="006667C0"/>
    <w:rsid w:val="0066789B"/>
    <w:rsid w:val="00680CCF"/>
    <w:rsid w:val="00691197"/>
    <w:rsid w:val="006925C9"/>
    <w:rsid w:val="006945DA"/>
    <w:rsid w:val="00695681"/>
    <w:rsid w:val="006A0F24"/>
    <w:rsid w:val="006A3D35"/>
    <w:rsid w:val="006A4132"/>
    <w:rsid w:val="006A5EC7"/>
    <w:rsid w:val="006C0F45"/>
    <w:rsid w:val="006D4E62"/>
    <w:rsid w:val="006E1537"/>
    <w:rsid w:val="006F339C"/>
    <w:rsid w:val="006F5210"/>
    <w:rsid w:val="006F57AE"/>
    <w:rsid w:val="006F707D"/>
    <w:rsid w:val="006F7700"/>
    <w:rsid w:val="0070548F"/>
    <w:rsid w:val="007072FB"/>
    <w:rsid w:val="007155C0"/>
    <w:rsid w:val="007256AB"/>
    <w:rsid w:val="007374CB"/>
    <w:rsid w:val="00741038"/>
    <w:rsid w:val="0074422E"/>
    <w:rsid w:val="00747E9E"/>
    <w:rsid w:val="00750959"/>
    <w:rsid w:val="007524F0"/>
    <w:rsid w:val="00755C81"/>
    <w:rsid w:val="0075605E"/>
    <w:rsid w:val="007569B3"/>
    <w:rsid w:val="00761FD8"/>
    <w:rsid w:val="00763B5B"/>
    <w:rsid w:val="00763C00"/>
    <w:rsid w:val="007665E9"/>
    <w:rsid w:val="007732FB"/>
    <w:rsid w:val="00774BD3"/>
    <w:rsid w:val="00775215"/>
    <w:rsid w:val="00784ACC"/>
    <w:rsid w:val="00785F0D"/>
    <w:rsid w:val="00787E2D"/>
    <w:rsid w:val="00791578"/>
    <w:rsid w:val="007A24F0"/>
    <w:rsid w:val="007B5827"/>
    <w:rsid w:val="007C0B0F"/>
    <w:rsid w:val="007C6735"/>
    <w:rsid w:val="007D2CAF"/>
    <w:rsid w:val="007D48FF"/>
    <w:rsid w:val="007E2623"/>
    <w:rsid w:val="007E2E1E"/>
    <w:rsid w:val="007E62A6"/>
    <w:rsid w:val="00800EEA"/>
    <w:rsid w:val="00803008"/>
    <w:rsid w:val="00807EBF"/>
    <w:rsid w:val="008126E8"/>
    <w:rsid w:val="008163FF"/>
    <w:rsid w:val="008178A1"/>
    <w:rsid w:val="00824A61"/>
    <w:rsid w:val="0083108B"/>
    <w:rsid w:val="00831CE9"/>
    <w:rsid w:val="00832A24"/>
    <w:rsid w:val="00836C2B"/>
    <w:rsid w:val="00837BBB"/>
    <w:rsid w:val="00841589"/>
    <w:rsid w:val="00843308"/>
    <w:rsid w:val="00844114"/>
    <w:rsid w:val="00844D0E"/>
    <w:rsid w:val="00845F5E"/>
    <w:rsid w:val="008475E5"/>
    <w:rsid w:val="00856EA1"/>
    <w:rsid w:val="00865C47"/>
    <w:rsid w:val="008862AD"/>
    <w:rsid w:val="00896E27"/>
    <w:rsid w:val="008A07BF"/>
    <w:rsid w:val="008A74AD"/>
    <w:rsid w:val="008B14B1"/>
    <w:rsid w:val="008B1F5E"/>
    <w:rsid w:val="008C238A"/>
    <w:rsid w:val="008C5534"/>
    <w:rsid w:val="008C6578"/>
    <w:rsid w:val="008C6F07"/>
    <w:rsid w:val="008C6F0E"/>
    <w:rsid w:val="008D0443"/>
    <w:rsid w:val="008D3027"/>
    <w:rsid w:val="008D470F"/>
    <w:rsid w:val="008D5853"/>
    <w:rsid w:val="008E53BD"/>
    <w:rsid w:val="008E732C"/>
    <w:rsid w:val="008F18E7"/>
    <w:rsid w:val="008F4275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468E4"/>
    <w:rsid w:val="00947C0C"/>
    <w:rsid w:val="00955888"/>
    <w:rsid w:val="00972AD9"/>
    <w:rsid w:val="00975969"/>
    <w:rsid w:val="00976F4C"/>
    <w:rsid w:val="009778D0"/>
    <w:rsid w:val="00984E26"/>
    <w:rsid w:val="00986649"/>
    <w:rsid w:val="00996805"/>
    <w:rsid w:val="009A3F37"/>
    <w:rsid w:val="009A76CD"/>
    <w:rsid w:val="009B070B"/>
    <w:rsid w:val="009B22FC"/>
    <w:rsid w:val="009B3502"/>
    <w:rsid w:val="009B4B18"/>
    <w:rsid w:val="009C1350"/>
    <w:rsid w:val="009D11E3"/>
    <w:rsid w:val="009D3D19"/>
    <w:rsid w:val="009D638D"/>
    <w:rsid w:val="009E48AC"/>
    <w:rsid w:val="009E5DE8"/>
    <w:rsid w:val="009F5663"/>
    <w:rsid w:val="009F7A16"/>
    <w:rsid w:val="00A02608"/>
    <w:rsid w:val="00A16B78"/>
    <w:rsid w:val="00A20194"/>
    <w:rsid w:val="00A231FF"/>
    <w:rsid w:val="00A327E4"/>
    <w:rsid w:val="00A4251A"/>
    <w:rsid w:val="00A4297E"/>
    <w:rsid w:val="00A464FB"/>
    <w:rsid w:val="00A51396"/>
    <w:rsid w:val="00A555FD"/>
    <w:rsid w:val="00A64182"/>
    <w:rsid w:val="00A669F1"/>
    <w:rsid w:val="00A70FE3"/>
    <w:rsid w:val="00A73C30"/>
    <w:rsid w:val="00A76105"/>
    <w:rsid w:val="00A7681B"/>
    <w:rsid w:val="00A8359D"/>
    <w:rsid w:val="00A9121F"/>
    <w:rsid w:val="00A91FF8"/>
    <w:rsid w:val="00A925C1"/>
    <w:rsid w:val="00A93A5E"/>
    <w:rsid w:val="00A94F83"/>
    <w:rsid w:val="00A954F1"/>
    <w:rsid w:val="00AA2C45"/>
    <w:rsid w:val="00AA393A"/>
    <w:rsid w:val="00AA4D66"/>
    <w:rsid w:val="00AA53EA"/>
    <w:rsid w:val="00AA6955"/>
    <w:rsid w:val="00AB5330"/>
    <w:rsid w:val="00AB6E72"/>
    <w:rsid w:val="00AC1A57"/>
    <w:rsid w:val="00AC1AA5"/>
    <w:rsid w:val="00AC1C82"/>
    <w:rsid w:val="00AD3989"/>
    <w:rsid w:val="00AD461E"/>
    <w:rsid w:val="00AD58F2"/>
    <w:rsid w:val="00AD597E"/>
    <w:rsid w:val="00AE1CB1"/>
    <w:rsid w:val="00AE40B7"/>
    <w:rsid w:val="00AF0A91"/>
    <w:rsid w:val="00AF2BE5"/>
    <w:rsid w:val="00AF406C"/>
    <w:rsid w:val="00B0351F"/>
    <w:rsid w:val="00B10B56"/>
    <w:rsid w:val="00B13D27"/>
    <w:rsid w:val="00B15E7C"/>
    <w:rsid w:val="00B21DC1"/>
    <w:rsid w:val="00B23AD1"/>
    <w:rsid w:val="00B26E87"/>
    <w:rsid w:val="00B27D7C"/>
    <w:rsid w:val="00B34968"/>
    <w:rsid w:val="00B351B1"/>
    <w:rsid w:val="00B3741A"/>
    <w:rsid w:val="00B37922"/>
    <w:rsid w:val="00B406F4"/>
    <w:rsid w:val="00B46222"/>
    <w:rsid w:val="00B50B64"/>
    <w:rsid w:val="00B81971"/>
    <w:rsid w:val="00B836AF"/>
    <w:rsid w:val="00B83F08"/>
    <w:rsid w:val="00B85BB0"/>
    <w:rsid w:val="00B9714D"/>
    <w:rsid w:val="00BA1BA6"/>
    <w:rsid w:val="00BA6910"/>
    <w:rsid w:val="00BA7399"/>
    <w:rsid w:val="00BB0C69"/>
    <w:rsid w:val="00BB208C"/>
    <w:rsid w:val="00BB31FB"/>
    <w:rsid w:val="00BB5D8F"/>
    <w:rsid w:val="00BB7BB2"/>
    <w:rsid w:val="00BC0B4A"/>
    <w:rsid w:val="00BD2885"/>
    <w:rsid w:val="00BD686B"/>
    <w:rsid w:val="00BD7402"/>
    <w:rsid w:val="00BE2178"/>
    <w:rsid w:val="00BF65B8"/>
    <w:rsid w:val="00C003E1"/>
    <w:rsid w:val="00C05650"/>
    <w:rsid w:val="00C06F15"/>
    <w:rsid w:val="00C12A6B"/>
    <w:rsid w:val="00C20A80"/>
    <w:rsid w:val="00C24857"/>
    <w:rsid w:val="00C34091"/>
    <w:rsid w:val="00C37E40"/>
    <w:rsid w:val="00C40FDA"/>
    <w:rsid w:val="00C419DA"/>
    <w:rsid w:val="00C46D5F"/>
    <w:rsid w:val="00C55AA8"/>
    <w:rsid w:val="00C57023"/>
    <w:rsid w:val="00C67032"/>
    <w:rsid w:val="00C7397D"/>
    <w:rsid w:val="00C750B5"/>
    <w:rsid w:val="00C77DE4"/>
    <w:rsid w:val="00C82BF4"/>
    <w:rsid w:val="00C87116"/>
    <w:rsid w:val="00C974A6"/>
    <w:rsid w:val="00CB0D38"/>
    <w:rsid w:val="00CB327B"/>
    <w:rsid w:val="00CC0D5A"/>
    <w:rsid w:val="00CC62B2"/>
    <w:rsid w:val="00CC66FF"/>
    <w:rsid w:val="00CC6C12"/>
    <w:rsid w:val="00CD0548"/>
    <w:rsid w:val="00CD6BD9"/>
    <w:rsid w:val="00CE5315"/>
    <w:rsid w:val="00CE6F6B"/>
    <w:rsid w:val="00CF1DC1"/>
    <w:rsid w:val="00CF39E5"/>
    <w:rsid w:val="00CF6298"/>
    <w:rsid w:val="00CF66F0"/>
    <w:rsid w:val="00D00F0A"/>
    <w:rsid w:val="00D0526F"/>
    <w:rsid w:val="00D135F0"/>
    <w:rsid w:val="00D168E4"/>
    <w:rsid w:val="00D1782C"/>
    <w:rsid w:val="00D21283"/>
    <w:rsid w:val="00D2509D"/>
    <w:rsid w:val="00D33FAB"/>
    <w:rsid w:val="00D34B7D"/>
    <w:rsid w:val="00D42FC6"/>
    <w:rsid w:val="00D456B8"/>
    <w:rsid w:val="00D54AED"/>
    <w:rsid w:val="00D7269A"/>
    <w:rsid w:val="00D73B50"/>
    <w:rsid w:val="00D73C51"/>
    <w:rsid w:val="00D744BC"/>
    <w:rsid w:val="00D80A97"/>
    <w:rsid w:val="00D854CB"/>
    <w:rsid w:val="00D9488D"/>
    <w:rsid w:val="00DA570F"/>
    <w:rsid w:val="00DB5DFB"/>
    <w:rsid w:val="00DC10F4"/>
    <w:rsid w:val="00DC4104"/>
    <w:rsid w:val="00DD1603"/>
    <w:rsid w:val="00DD1E7A"/>
    <w:rsid w:val="00DE40C9"/>
    <w:rsid w:val="00DE73A8"/>
    <w:rsid w:val="00DF2E50"/>
    <w:rsid w:val="00DF544F"/>
    <w:rsid w:val="00E00E93"/>
    <w:rsid w:val="00E01297"/>
    <w:rsid w:val="00E03D02"/>
    <w:rsid w:val="00E06DAC"/>
    <w:rsid w:val="00E07F05"/>
    <w:rsid w:val="00E11954"/>
    <w:rsid w:val="00E30746"/>
    <w:rsid w:val="00E3387C"/>
    <w:rsid w:val="00E429C8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B17D8"/>
    <w:rsid w:val="00EB1955"/>
    <w:rsid w:val="00EB4CCA"/>
    <w:rsid w:val="00EC3C27"/>
    <w:rsid w:val="00EC7A18"/>
    <w:rsid w:val="00ED7872"/>
    <w:rsid w:val="00EE0A55"/>
    <w:rsid w:val="00EE24FC"/>
    <w:rsid w:val="00EF3C80"/>
    <w:rsid w:val="00F01D55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0D07"/>
    <w:rsid w:val="00F453ED"/>
    <w:rsid w:val="00F47B52"/>
    <w:rsid w:val="00F504CE"/>
    <w:rsid w:val="00F56BD3"/>
    <w:rsid w:val="00F635EF"/>
    <w:rsid w:val="00F6398F"/>
    <w:rsid w:val="00F64018"/>
    <w:rsid w:val="00F66B73"/>
    <w:rsid w:val="00F74AEF"/>
    <w:rsid w:val="00F7557C"/>
    <w:rsid w:val="00F76E32"/>
    <w:rsid w:val="00F800CA"/>
    <w:rsid w:val="00F803B1"/>
    <w:rsid w:val="00F878C5"/>
    <w:rsid w:val="00FA0B03"/>
    <w:rsid w:val="00FA4B46"/>
    <w:rsid w:val="00FB0D18"/>
    <w:rsid w:val="00FB1F4A"/>
    <w:rsid w:val="00FC0D5A"/>
    <w:rsid w:val="00FC4C0A"/>
    <w:rsid w:val="00FE2A45"/>
    <w:rsid w:val="00FF111F"/>
    <w:rsid w:val="00FF72E4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3B2A0A8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B76A14"/>
    <w:rsid w:val="2CE303D2"/>
    <w:rsid w:val="2E3D2DBC"/>
    <w:rsid w:val="2EBA04B8"/>
    <w:rsid w:val="328A067C"/>
    <w:rsid w:val="34161E5B"/>
    <w:rsid w:val="36EB56B1"/>
    <w:rsid w:val="3D5D537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2184671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1BA81F9C-A17A-4A96-84E1-8EB41FA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semiHidden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covid19/on-deskto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DESE-231-64777</_dlc_DocId>
    <_dlc_DocIdUrl xmlns="733efe1c-5bbe-4968-87dc-d400e65c879f">
      <Url>https://sharepoint.doemass.org/ese/webteam/cps/_layouts/DocIdRedir.aspx?ID=DESE-231-64777</Url>
      <Description>DESE-231-64777</Description>
    </_dlc_DocIdUrl>
  </documentManagement>
</p:properties>
</file>

<file path=customXml/itemProps1.xml><?xml version="1.0" encoding="utf-8"?>
<ds:datastoreItem xmlns:ds="http://schemas.openxmlformats.org/officeDocument/2006/customXml" ds:itemID="{F5992F2B-1500-442F-A6BB-5C5554EED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E60FA-F61C-4D99-8655-316B1BC7A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13884-8D8F-4305-883F-9B8E0047EE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September 2020 Item 3 Memo Quincy Public Schools VF LC JCR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2020 Item 3: Memo Quincy Public Schools VF LC JCR</dc:title>
  <dc:subject/>
  <dc:creator>DESE</dc:creator>
  <cp:keywords/>
  <cp:lastModifiedBy>Zou, Dong (EOE)</cp:lastModifiedBy>
  <cp:revision>5</cp:revision>
  <cp:lastPrinted>2020-09-18T16:17:00Z</cp:lastPrinted>
  <dcterms:created xsi:type="dcterms:W3CDTF">2020-09-22T17:46:00Z</dcterms:created>
  <dcterms:modified xsi:type="dcterms:W3CDTF">2020-09-22T19:19:00Z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2020</vt:lpwstr>
  </property>
</Properties>
</file>