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7A" w:rsidRPr="00390202" w:rsidRDefault="00CE3136" w:rsidP="00390202">
      <w:pPr>
        <w:pStyle w:val="Title"/>
        <w:jc w:val="center"/>
        <w:rPr>
          <w:rFonts w:ascii="Times New Roman" w:hAnsi="Times New Roman" w:cs="Times New Roman"/>
          <w:b/>
          <w:sz w:val="22"/>
          <w:szCs w:val="22"/>
        </w:rPr>
      </w:pPr>
      <w:bookmarkStart w:id="0" w:name="_GoBack"/>
      <w:bookmarkEnd w:id="0"/>
      <w:r w:rsidRPr="00390202">
        <w:rPr>
          <w:rFonts w:ascii="Times New Roman" w:hAnsi="Times New Roman" w:cs="Times New Roman"/>
          <w:b/>
          <w:sz w:val="22"/>
          <w:szCs w:val="22"/>
        </w:rPr>
        <w:t>JOINT MEETING OF</w:t>
      </w:r>
    </w:p>
    <w:p w:rsidR="00F9407A" w:rsidRPr="00390202" w:rsidRDefault="00CE3136" w:rsidP="00390202">
      <w:pPr>
        <w:pStyle w:val="Title"/>
        <w:jc w:val="center"/>
        <w:rPr>
          <w:rFonts w:ascii="Times New Roman" w:hAnsi="Times New Roman" w:cs="Times New Roman"/>
          <w:b/>
          <w:sz w:val="22"/>
          <w:szCs w:val="22"/>
        </w:rPr>
      </w:pPr>
      <w:r w:rsidRPr="00390202">
        <w:rPr>
          <w:rFonts w:ascii="Times New Roman" w:hAnsi="Times New Roman" w:cs="Times New Roman"/>
          <w:b/>
          <w:sz w:val="22"/>
          <w:szCs w:val="22"/>
        </w:rPr>
        <w:t>THE MASSACHUSETTS BOARD OF ELE</w:t>
      </w:r>
      <w:r w:rsidR="00F9407A" w:rsidRPr="00390202">
        <w:rPr>
          <w:rFonts w:ascii="Times New Roman" w:hAnsi="Times New Roman" w:cs="Times New Roman"/>
          <w:b/>
          <w:sz w:val="22"/>
          <w:szCs w:val="22"/>
        </w:rPr>
        <w:t>MENTARY AND SECONDARY EDUCATION AND</w:t>
      </w:r>
    </w:p>
    <w:p w:rsidR="00CE3136" w:rsidRPr="00390202" w:rsidRDefault="00CE3136" w:rsidP="00390202">
      <w:pPr>
        <w:pStyle w:val="Title"/>
        <w:jc w:val="center"/>
        <w:rPr>
          <w:rFonts w:ascii="Times New Roman" w:hAnsi="Times New Roman" w:cs="Times New Roman"/>
          <w:b/>
          <w:sz w:val="22"/>
          <w:szCs w:val="22"/>
        </w:rPr>
      </w:pPr>
      <w:r w:rsidRPr="00390202">
        <w:rPr>
          <w:rFonts w:ascii="Times New Roman" w:hAnsi="Times New Roman" w:cs="Times New Roman"/>
          <w:b/>
          <w:sz w:val="22"/>
          <w:szCs w:val="22"/>
        </w:rPr>
        <w:t xml:space="preserve">THE </w:t>
      </w:r>
      <w:r w:rsidR="00F9407A" w:rsidRPr="00390202">
        <w:rPr>
          <w:rFonts w:ascii="Times New Roman" w:hAnsi="Times New Roman" w:cs="Times New Roman"/>
          <w:b/>
          <w:sz w:val="22"/>
          <w:szCs w:val="22"/>
        </w:rPr>
        <w:t xml:space="preserve">MASSACHUSETTS </w:t>
      </w:r>
      <w:r w:rsidRPr="00390202">
        <w:rPr>
          <w:rFonts w:ascii="Times New Roman" w:hAnsi="Times New Roman" w:cs="Times New Roman"/>
          <w:b/>
          <w:sz w:val="22"/>
          <w:szCs w:val="22"/>
        </w:rPr>
        <w:t>BOARD OF HIGHER EDUCATION</w:t>
      </w:r>
    </w:p>
    <w:p w:rsidR="00F9407A" w:rsidRPr="00F63DC6" w:rsidRDefault="00F9407A" w:rsidP="00CE3136">
      <w:pPr>
        <w:pStyle w:val="Normal1"/>
        <w:jc w:val="center"/>
        <w:rPr>
          <w:b/>
          <w:sz w:val="22"/>
          <w:szCs w:val="22"/>
        </w:rPr>
      </w:pPr>
    </w:p>
    <w:p w:rsidR="00CE3136" w:rsidRPr="00F63DC6" w:rsidRDefault="00CE3136" w:rsidP="00CE3136">
      <w:pPr>
        <w:pStyle w:val="Normal1"/>
        <w:jc w:val="center"/>
        <w:rPr>
          <w:sz w:val="22"/>
          <w:szCs w:val="22"/>
        </w:rPr>
      </w:pPr>
      <w:r w:rsidRPr="00F63DC6">
        <w:rPr>
          <w:sz w:val="22"/>
          <w:szCs w:val="22"/>
        </w:rPr>
        <w:t>Tuesday, January 23, 2018</w:t>
      </w:r>
    </w:p>
    <w:p w:rsidR="00CE3136" w:rsidRPr="00F63DC6" w:rsidRDefault="00CE3136" w:rsidP="00CE3136">
      <w:pPr>
        <w:pStyle w:val="Normal1"/>
        <w:jc w:val="center"/>
        <w:rPr>
          <w:sz w:val="22"/>
          <w:szCs w:val="22"/>
        </w:rPr>
      </w:pPr>
      <w:r w:rsidRPr="00F63DC6">
        <w:rPr>
          <w:sz w:val="22"/>
          <w:szCs w:val="22"/>
        </w:rPr>
        <w:t>9:00 a.m.</w:t>
      </w:r>
    </w:p>
    <w:p w:rsidR="00CE3136" w:rsidRPr="00F63DC6" w:rsidRDefault="00CE3136" w:rsidP="00CE3136">
      <w:pPr>
        <w:pStyle w:val="Normal1"/>
        <w:jc w:val="center"/>
        <w:rPr>
          <w:sz w:val="22"/>
          <w:szCs w:val="22"/>
        </w:rPr>
      </w:pPr>
    </w:p>
    <w:p w:rsidR="00CE3136" w:rsidRPr="00F63DC6" w:rsidRDefault="00CE3136" w:rsidP="00CE3136">
      <w:pPr>
        <w:pStyle w:val="Normal1"/>
        <w:tabs>
          <w:tab w:val="left" w:pos="180"/>
        </w:tabs>
        <w:jc w:val="center"/>
        <w:rPr>
          <w:sz w:val="22"/>
          <w:szCs w:val="22"/>
        </w:rPr>
      </w:pPr>
      <w:r w:rsidRPr="00F63DC6">
        <w:rPr>
          <w:sz w:val="22"/>
          <w:szCs w:val="22"/>
        </w:rPr>
        <w:t>Bridgewater State University</w:t>
      </w:r>
    </w:p>
    <w:p w:rsidR="00CE3136" w:rsidRPr="00F63DC6" w:rsidRDefault="00CE3136" w:rsidP="00CE3136">
      <w:pPr>
        <w:pStyle w:val="Normal1"/>
        <w:tabs>
          <w:tab w:val="left" w:pos="180"/>
        </w:tabs>
        <w:jc w:val="center"/>
        <w:rPr>
          <w:sz w:val="22"/>
          <w:szCs w:val="22"/>
        </w:rPr>
      </w:pPr>
      <w:r w:rsidRPr="00F63DC6">
        <w:rPr>
          <w:sz w:val="22"/>
          <w:szCs w:val="22"/>
        </w:rPr>
        <w:t>19 Park Avenue</w:t>
      </w:r>
    </w:p>
    <w:p w:rsidR="00CE3136" w:rsidRPr="00F63DC6" w:rsidRDefault="00CE3136" w:rsidP="00DF4FAF">
      <w:pPr>
        <w:pStyle w:val="Normal1"/>
        <w:tabs>
          <w:tab w:val="left" w:pos="180"/>
        </w:tabs>
        <w:jc w:val="center"/>
        <w:rPr>
          <w:sz w:val="22"/>
          <w:szCs w:val="22"/>
        </w:rPr>
      </w:pPr>
      <w:proofErr w:type="spellStart"/>
      <w:r w:rsidRPr="00F63DC6">
        <w:rPr>
          <w:sz w:val="22"/>
          <w:szCs w:val="22"/>
        </w:rPr>
        <w:t>Rondileau</w:t>
      </w:r>
      <w:proofErr w:type="spellEnd"/>
      <w:r w:rsidRPr="00F63DC6">
        <w:rPr>
          <w:sz w:val="22"/>
          <w:szCs w:val="22"/>
        </w:rPr>
        <w:t xml:space="preserve"> Campus Center</w:t>
      </w:r>
      <w:r w:rsidR="00DF4FAF" w:rsidRPr="00F63DC6">
        <w:rPr>
          <w:sz w:val="22"/>
          <w:szCs w:val="22"/>
        </w:rPr>
        <w:t xml:space="preserve">, </w:t>
      </w:r>
      <w:r w:rsidRPr="00F63DC6">
        <w:rPr>
          <w:sz w:val="22"/>
          <w:szCs w:val="22"/>
        </w:rPr>
        <w:t>Large Ballroom</w:t>
      </w:r>
    </w:p>
    <w:p w:rsidR="00CE3136" w:rsidRPr="00F63DC6" w:rsidRDefault="00CE3136" w:rsidP="00CE3136">
      <w:pPr>
        <w:pStyle w:val="Normal1"/>
        <w:tabs>
          <w:tab w:val="left" w:pos="180"/>
        </w:tabs>
        <w:jc w:val="center"/>
        <w:rPr>
          <w:sz w:val="22"/>
          <w:szCs w:val="22"/>
        </w:rPr>
      </w:pPr>
      <w:r w:rsidRPr="00F63DC6">
        <w:rPr>
          <w:sz w:val="22"/>
          <w:szCs w:val="22"/>
        </w:rPr>
        <w:t>Bridgewater, MA</w:t>
      </w:r>
    </w:p>
    <w:p w:rsidR="00CE3136" w:rsidRPr="00F63DC6" w:rsidRDefault="00CE3136" w:rsidP="00CE3136">
      <w:pPr>
        <w:widowControl/>
        <w:jc w:val="center"/>
        <w:rPr>
          <w:sz w:val="22"/>
          <w:szCs w:val="22"/>
        </w:rPr>
      </w:pPr>
    </w:p>
    <w:p w:rsidR="00CE3136" w:rsidRPr="00F63DC6" w:rsidRDefault="00CE3136" w:rsidP="00CE3136">
      <w:pPr>
        <w:widowControl/>
        <w:jc w:val="center"/>
        <w:rPr>
          <w:color w:val="auto"/>
          <w:sz w:val="22"/>
          <w:szCs w:val="22"/>
        </w:rPr>
      </w:pPr>
      <w:r w:rsidRPr="00F63DC6">
        <w:rPr>
          <w:b/>
          <w:bCs/>
          <w:sz w:val="22"/>
          <w:szCs w:val="22"/>
        </w:rPr>
        <w:t>Meeting Minutes</w:t>
      </w:r>
    </w:p>
    <w:p w:rsidR="00CE3136" w:rsidRPr="00F63DC6" w:rsidRDefault="00CE3136" w:rsidP="00CE3136">
      <w:pPr>
        <w:widowControl/>
        <w:ind w:left="720"/>
        <w:jc w:val="center"/>
        <w:rPr>
          <w:color w:val="auto"/>
          <w:sz w:val="22"/>
          <w:szCs w:val="22"/>
        </w:rPr>
      </w:pPr>
    </w:p>
    <w:p w:rsidR="00CE3136" w:rsidRPr="00F63DC6" w:rsidRDefault="00CE3136" w:rsidP="00CE3136">
      <w:pPr>
        <w:widowControl/>
        <w:rPr>
          <w:color w:val="auto"/>
          <w:sz w:val="22"/>
          <w:szCs w:val="22"/>
        </w:rPr>
      </w:pPr>
      <w:r w:rsidRPr="00F63DC6">
        <w:rPr>
          <w:sz w:val="22"/>
          <w:szCs w:val="22"/>
        </w:rPr>
        <w:t xml:space="preserve">A joint meeting of the Board of Higher Education (BHE) and Board of Elementary and Secondary Education (BESE) </w:t>
      </w:r>
      <w:proofErr w:type="gramStart"/>
      <w:r w:rsidRPr="00F63DC6">
        <w:rPr>
          <w:sz w:val="22"/>
          <w:szCs w:val="22"/>
        </w:rPr>
        <w:t>was held</w:t>
      </w:r>
      <w:proofErr w:type="gramEnd"/>
      <w:r w:rsidRPr="00F63DC6">
        <w:rPr>
          <w:sz w:val="22"/>
          <w:szCs w:val="22"/>
        </w:rPr>
        <w:t xml:space="preserve"> on Tuesday, January 23, 2018 in the </w:t>
      </w:r>
      <w:proofErr w:type="spellStart"/>
      <w:r w:rsidRPr="00F63DC6">
        <w:rPr>
          <w:sz w:val="22"/>
          <w:szCs w:val="22"/>
        </w:rPr>
        <w:t>Rondileau</w:t>
      </w:r>
      <w:proofErr w:type="spellEnd"/>
      <w:r w:rsidRPr="00F63DC6">
        <w:rPr>
          <w:sz w:val="22"/>
          <w:szCs w:val="22"/>
        </w:rPr>
        <w:t xml:space="preserve"> Campus Center of Bridgewater State University (BSU)</w:t>
      </w:r>
      <w:r w:rsidR="00DF4FAF" w:rsidRPr="00F63DC6">
        <w:rPr>
          <w:sz w:val="22"/>
          <w:szCs w:val="22"/>
        </w:rPr>
        <w:t>.</w:t>
      </w:r>
      <w:r w:rsidRPr="00F63DC6">
        <w:rPr>
          <w:sz w:val="22"/>
          <w:szCs w:val="22"/>
        </w:rPr>
        <w:t xml:space="preserve"> </w:t>
      </w:r>
    </w:p>
    <w:p w:rsidR="00CE3136" w:rsidRPr="00F63DC6" w:rsidRDefault="00CE3136" w:rsidP="00CE3136">
      <w:pPr>
        <w:pStyle w:val="Normal1"/>
        <w:rPr>
          <w:sz w:val="22"/>
          <w:szCs w:val="22"/>
        </w:rPr>
      </w:pPr>
    </w:p>
    <w:p w:rsidR="00CE3136" w:rsidRPr="00825E76" w:rsidRDefault="00EC6DB3" w:rsidP="00825E76">
      <w:pPr>
        <w:pStyle w:val="Heading1"/>
      </w:pPr>
      <w:r w:rsidRPr="00825E76">
        <w:t xml:space="preserve">Members of the </w:t>
      </w:r>
      <w:r w:rsidR="00CE3136" w:rsidRPr="00825E76">
        <w:t>Board of Elementary and Secondary Education present:</w:t>
      </w:r>
    </w:p>
    <w:p w:rsidR="00CE3136" w:rsidRPr="00F63DC6" w:rsidRDefault="00CE3136" w:rsidP="00CE3136">
      <w:pPr>
        <w:widowControl/>
        <w:rPr>
          <w:sz w:val="22"/>
          <w:szCs w:val="22"/>
        </w:rPr>
      </w:pPr>
      <w:r w:rsidRPr="00F63DC6">
        <w:rPr>
          <w:sz w:val="22"/>
          <w:szCs w:val="22"/>
        </w:rPr>
        <w:t>Paul Sagan, Chair</w:t>
      </w:r>
    </w:p>
    <w:p w:rsidR="00FC72EC" w:rsidRPr="00F63DC6" w:rsidRDefault="00FC72EC" w:rsidP="00FC72EC">
      <w:pPr>
        <w:widowControl/>
        <w:rPr>
          <w:sz w:val="22"/>
          <w:szCs w:val="22"/>
        </w:rPr>
      </w:pPr>
      <w:r w:rsidRPr="00F63DC6">
        <w:rPr>
          <w:sz w:val="22"/>
          <w:szCs w:val="22"/>
        </w:rPr>
        <w:t>James Morton, Vice-Chair</w:t>
      </w:r>
    </w:p>
    <w:p w:rsidR="0067181C" w:rsidRPr="00F63DC6" w:rsidRDefault="0067181C" w:rsidP="0067181C">
      <w:pPr>
        <w:widowControl/>
        <w:rPr>
          <w:sz w:val="22"/>
          <w:szCs w:val="22"/>
        </w:rPr>
      </w:pPr>
      <w:r w:rsidRPr="00F63DC6">
        <w:rPr>
          <w:sz w:val="22"/>
          <w:szCs w:val="22"/>
        </w:rPr>
        <w:t xml:space="preserve">Katherine Craven </w:t>
      </w:r>
    </w:p>
    <w:p w:rsidR="00CE3136" w:rsidRPr="00F63DC6" w:rsidRDefault="00CE3136" w:rsidP="00CE3136">
      <w:pPr>
        <w:rPr>
          <w:sz w:val="22"/>
          <w:szCs w:val="22"/>
        </w:rPr>
      </w:pPr>
      <w:r w:rsidRPr="00F63DC6">
        <w:rPr>
          <w:sz w:val="22"/>
          <w:szCs w:val="22"/>
        </w:rPr>
        <w:t xml:space="preserve">Ed Doherty </w:t>
      </w:r>
    </w:p>
    <w:p w:rsidR="00CE3136" w:rsidRPr="00F63DC6" w:rsidRDefault="00CE3136" w:rsidP="00CE3136">
      <w:pPr>
        <w:widowControl/>
        <w:rPr>
          <w:sz w:val="22"/>
          <w:szCs w:val="22"/>
        </w:rPr>
      </w:pPr>
      <w:r w:rsidRPr="00F63DC6">
        <w:rPr>
          <w:sz w:val="22"/>
          <w:szCs w:val="22"/>
        </w:rPr>
        <w:t>Amanda Fernandez</w:t>
      </w:r>
    </w:p>
    <w:p w:rsidR="00CE3136" w:rsidRPr="00F63DC6" w:rsidRDefault="00CE3136" w:rsidP="00CE3136">
      <w:pPr>
        <w:widowControl/>
        <w:rPr>
          <w:sz w:val="22"/>
          <w:szCs w:val="22"/>
        </w:rPr>
      </w:pPr>
      <w:r w:rsidRPr="00F63DC6">
        <w:rPr>
          <w:sz w:val="22"/>
          <w:szCs w:val="22"/>
        </w:rPr>
        <w:t xml:space="preserve">Margaret McKenna </w:t>
      </w:r>
    </w:p>
    <w:p w:rsidR="00493EBF" w:rsidRPr="00F63DC6" w:rsidRDefault="00CE3136" w:rsidP="00493EBF">
      <w:pPr>
        <w:widowControl/>
        <w:rPr>
          <w:sz w:val="22"/>
          <w:szCs w:val="22"/>
        </w:rPr>
      </w:pPr>
      <w:r w:rsidRPr="00F63DC6">
        <w:rPr>
          <w:sz w:val="22"/>
          <w:szCs w:val="22"/>
        </w:rPr>
        <w:t>Michael Moriarty</w:t>
      </w:r>
    </w:p>
    <w:p w:rsidR="00CE3136" w:rsidRPr="00F63DC6" w:rsidRDefault="00CE3136" w:rsidP="00CE3136">
      <w:pPr>
        <w:rPr>
          <w:sz w:val="22"/>
          <w:szCs w:val="22"/>
        </w:rPr>
      </w:pPr>
      <w:r w:rsidRPr="00F63DC6">
        <w:rPr>
          <w:sz w:val="22"/>
          <w:szCs w:val="22"/>
        </w:rPr>
        <w:t xml:space="preserve">Jim </w:t>
      </w:r>
      <w:proofErr w:type="spellStart"/>
      <w:r w:rsidRPr="00F63DC6">
        <w:rPr>
          <w:sz w:val="22"/>
          <w:szCs w:val="22"/>
        </w:rPr>
        <w:t>Peyser</w:t>
      </w:r>
      <w:proofErr w:type="spellEnd"/>
      <w:r w:rsidRPr="00F63DC6">
        <w:rPr>
          <w:sz w:val="22"/>
          <w:szCs w:val="22"/>
        </w:rPr>
        <w:t xml:space="preserve">, </w:t>
      </w:r>
      <w:r w:rsidR="00493EBF" w:rsidRPr="00F63DC6">
        <w:rPr>
          <w:sz w:val="22"/>
          <w:szCs w:val="22"/>
        </w:rPr>
        <w:t xml:space="preserve">Secretary of Education, </w:t>
      </w:r>
      <w:r w:rsidRPr="00F63DC6">
        <w:rPr>
          <w:sz w:val="22"/>
          <w:szCs w:val="22"/>
        </w:rPr>
        <w:t>Ex-Officio</w:t>
      </w:r>
    </w:p>
    <w:p w:rsidR="00CE3136" w:rsidRPr="00F63DC6" w:rsidRDefault="00CE3136" w:rsidP="00CE3136">
      <w:pPr>
        <w:rPr>
          <w:sz w:val="22"/>
          <w:szCs w:val="22"/>
        </w:rPr>
      </w:pPr>
      <w:r w:rsidRPr="00F63DC6">
        <w:rPr>
          <w:sz w:val="22"/>
          <w:szCs w:val="22"/>
        </w:rPr>
        <w:t>Mary Ann Stewart</w:t>
      </w:r>
    </w:p>
    <w:p w:rsidR="00CE3136" w:rsidRPr="00F63DC6" w:rsidRDefault="00CE3136" w:rsidP="00CE3136">
      <w:pPr>
        <w:rPr>
          <w:sz w:val="22"/>
          <w:szCs w:val="22"/>
        </w:rPr>
      </w:pPr>
      <w:r w:rsidRPr="00F63DC6">
        <w:rPr>
          <w:sz w:val="22"/>
          <w:szCs w:val="22"/>
        </w:rPr>
        <w:t xml:space="preserve">Hannah </w:t>
      </w:r>
      <w:proofErr w:type="spellStart"/>
      <w:r w:rsidRPr="00F63DC6">
        <w:rPr>
          <w:sz w:val="22"/>
          <w:szCs w:val="22"/>
        </w:rPr>
        <w:t>Trimarchi</w:t>
      </w:r>
      <w:proofErr w:type="spellEnd"/>
      <w:r w:rsidR="0067181C" w:rsidRPr="00F63DC6">
        <w:rPr>
          <w:sz w:val="22"/>
          <w:szCs w:val="22"/>
        </w:rPr>
        <w:t xml:space="preserve">, </w:t>
      </w:r>
      <w:r w:rsidR="00FC72EC" w:rsidRPr="00F63DC6">
        <w:rPr>
          <w:sz w:val="22"/>
          <w:szCs w:val="22"/>
        </w:rPr>
        <w:t>Chair, Student Advisory Council, Marblehead</w:t>
      </w:r>
    </w:p>
    <w:p w:rsidR="00CE3136" w:rsidRPr="00F63DC6" w:rsidRDefault="00CE3136" w:rsidP="00CE3136">
      <w:pPr>
        <w:rPr>
          <w:sz w:val="22"/>
          <w:szCs w:val="22"/>
        </w:rPr>
      </w:pPr>
      <w:r w:rsidRPr="00F63DC6">
        <w:rPr>
          <w:sz w:val="22"/>
          <w:szCs w:val="22"/>
        </w:rPr>
        <w:t>Martin West</w:t>
      </w:r>
    </w:p>
    <w:p w:rsidR="00CE3136" w:rsidRPr="00F63DC6" w:rsidRDefault="00CE3136" w:rsidP="00CE3136">
      <w:pPr>
        <w:rPr>
          <w:sz w:val="22"/>
          <w:szCs w:val="22"/>
        </w:rPr>
      </w:pPr>
    </w:p>
    <w:p w:rsidR="00CE3136" w:rsidRPr="00F63DC6" w:rsidRDefault="00CE3136" w:rsidP="00CE3136">
      <w:pPr>
        <w:rPr>
          <w:sz w:val="22"/>
          <w:szCs w:val="22"/>
        </w:rPr>
      </w:pPr>
      <w:r w:rsidRPr="00F63DC6">
        <w:rPr>
          <w:sz w:val="22"/>
          <w:szCs w:val="22"/>
        </w:rPr>
        <w:t xml:space="preserve">Jeff </w:t>
      </w:r>
      <w:proofErr w:type="spellStart"/>
      <w:r w:rsidRPr="00F63DC6">
        <w:rPr>
          <w:sz w:val="22"/>
          <w:szCs w:val="22"/>
        </w:rPr>
        <w:t>Wul</w:t>
      </w:r>
      <w:r w:rsidR="00334F17" w:rsidRPr="00F63DC6">
        <w:rPr>
          <w:sz w:val="22"/>
          <w:szCs w:val="22"/>
        </w:rPr>
        <w:t>f</w:t>
      </w:r>
      <w:r w:rsidRPr="00F63DC6">
        <w:rPr>
          <w:sz w:val="22"/>
          <w:szCs w:val="22"/>
        </w:rPr>
        <w:t>son</w:t>
      </w:r>
      <w:proofErr w:type="spellEnd"/>
      <w:r w:rsidRPr="00F63DC6">
        <w:rPr>
          <w:sz w:val="22"/>
          <w:szCs w:val="22"/>
        </w:rPr>
        <w:t xml:space="preserve">, </w:t>
      </w:r>
      <w:r w:rsidR="00027825" w:rsidRPr="00F63DC6">
        <w:rPr>
          <w:sz w:val="22"/>
          <w:szCs w:val="22"/>
        </w:rPr>
        <w:t xml:space="preserve">Acting </w:t>
      </w:r>
      <w:r w:rsidRPr="00F63DC6">
        <w:rPr>
          <w:sz w:val="22"/>
          <w:szCs w:val="22"/>
        </w:rPr>
        <w:t>Commissioner of Ele</w:t>
      </w:r>
      <w:r w:rsidR="00DF4FAF" w:rsidRPr="00F63DC6">
        <w:rPr>
          <w:sz w:val="22"/>
          <w:szCs w:val="22"/>
        </w:rPr>
        <w:t>mentary and Secondary Education and</w:t>
      </w:r>
      <w:r w:rsidRPr="00F63DC6">
        <w:rPr>
          <w:sz w:val="22"/>
          <w:szCs w:val="22"/>
        </w:rPr>
        <w:t xml:space="preserve"> Secretary to the Board</w:t>
      </w:r>
    </w:p>
    <w:p w:rsidR="00CE3136" w:rsidRPr="00F63DC6" w:rsidRDefault="00CE3136" w:rsidP="00CE3136">
      <w:pPr>
        <w:pStyle w:val="Normal1"/>
        <w:rPr>
          <w:b/>
          <w:sz w:val="22"/>
          <w:szCs w:val="22"/>
        </w:rPr>
      </w:pPr>
    </w:p>
    <w:p w:rsidR="00CE3136" w:rsidRPr="00F63DC6" w:rsidRDefault="00EC6DB3" w:rsidP="00825E76">
      <w:pPr>
        <w:pStyle w:val="Heading1"/>
      </w:pPr>
      <w:r w:rsidRPr="00F63DC6">
        <w:t>Members of t</w:t>
      </w:r>
      <w:r w:rsidR="00CE3136" w:rsidRPr="00F63DC6">
        <w:t>he Board of Higher Education present:</w:t>
      </w:r>
    </w:p>
    <w:p w:rsidR="00CE3136" w:rsidRPr="00F63DC6" w:rsidRDefault="00CE3136" w:rsidP="00CE3136">
      <w:pPr>
        <w:widowControl/>
        <w:rPr>
          <w:color w:val="auto"/>
          <w:sz w:val="22"/>
          <w:szCs w:val="22"/>
        </w:rPr>
      </w:pPr>
      <w:r w:rsidRPr="00F63DC6">
        <w:rPr>
          <w:sz w:val="22"/>
          <w:szCs w:val="22"/>
        </w:rPr>
        <w:t xml:space="preserve">Fernando </w:t>
      </w:r>
      <w:proofErr w:type="spellStart"/>
      <w:r w:rsidRPr="00F63DC6">
        <w:rPr>
          <w:sz w:val="22"/>
          <w:szCs w:val="22"/>
        </w:rPr>
        <w:t>Reimers</w:t>
      </w:r>
      <w:proofErr w:type="spellEnd"/>
      <w:r w:rsidR="0067181C" w:rsidRPr="00F63DC6">
        <w:rPr>
          <w:sz w:val="22"/>
          <w:szCs w:val="22"/>
        </w:rPr>
        <w:t>, Acting Chair</w:t>
      </w:r>
    </w:p>
    <w:p w:rsidR="00CE3136" w:rsidRPr="00F63DC6" w:rsidRDefault="00CE3136" w:rsidP="00CE3136">
      <w:pPr>
        <w:widowControl/>
        <w:rPr>
          <w:color w:val="auto"/>
          <w:sz w:val="22"/>
          <w:szCs w:val="22"/>
        </w:rPr>
      </w:pPr>
      <w:r w:rsidRPr="00F63DC6">
        <w:rPr>
          <w:sz w:val="22"/>
          <w:szCs w:val="22"/>
        </w:rPr>
        <w:t>Danielle Dupuis, Student Member, Bridgewater State University</w:t>
      </w:r>
    </w:p>
    <w:p w:rsidR="00493EBF" w:rsidRPr="00F63DC6" w:rsidRDefault="00027825" w:rsidP="00CE3136">
      <w:pPr>
        <w:widowControl/>
        <w:rPr>
          <w:sz w:val="22"/>
          <w:szCs w:val="22"/>
        </w:rPr>
      </w:pPr>
      <w:r w:rsidRPr="00F63DC6">
        <w:rPr>
          <w:sz w:val="22"/>
          <w:szCs w:val="22"/>
        </w:rPr>
        <w:t>Nancy Hoffman</w:t>
      </w:r>
    </w:p>
    <w:p w:rsidR="00CE3136" w:rsidRPr="00F63DC6" w:rsidRDefault="00CE3136" w:rsidP="00CE3136">
      <w:pPr>
        <w:widowControl/>
        <w:rPr>
          <w:color w:val="auto"/>
          <w:sz w:val="22"/>
          <w:szCs w:val="22"/>
        </w:rPr>
      </w:pPr>
      <w:r w:rsidRPr="00F63DC6">
        <w:rPr>
          <w:sz w:val="22"/>
          <w:szCs w:val="22"/>
        </w:rPr>
        <w:t>Tom Hopcroft</w:t>
      </w:r>
    </w:p>
    <w:p w:rsidR="00CE3136" w:rsidRPr="00F63DC6" w:rsidRDefault="00CE3136" w:rsidP="00CE3136">
      <w:pPr>
        <w:widowControl/>
        <w:rPr>
          <w:color w:val="auto"/>
          <w:sz w:val="22"/>
          <w:szCs w:val="22"/>
        </w:rPr>
      </w:pPr>
      <w:r w:rsidRPr="00F63DC6">
        <w:rPr>
          <w:sz w:val="22"/>
          <w:szCs w:val="22"/>
        </w:rPr>
        <w:t xml:space="preserve">J.D. </w:t>
      </w:r>
      <w:proofErr w:type="spellStart"/>
      <w:r w:rsidRPr="00F63DC6">
        <w:rPr>
          <w:sz w:val="22"/>
          <w:szCs w:val="22"/>
        </w:rPr>
        <w:t>LaRock</w:t>
      </w:r>
      <w:proofErr w:type="spellEnd"/>
    </w:p>
    <w:p w:rsidR="00CE3136" w:rsidRPr="00F63DC6" w:rsidRDefault="00CE3136" w:rsidP="00CE3136">
      <w:pPr>
        <w:widowControl/>
        <w:rPr>
          <w:color w:val="auto"/>
          <w:sz w:val="22"/>
          <w:szCs w:val="22"/>
        </w:rPr>
      </w:pPr>
      <w:r w:rsidRPr="00F63DC6">
        <w:rPr>
          <w:sz w:val="22"/>
          <w:szCs w:val="22"/>
        </w:rPr>
        <w:t xml:space="preserve">Paul </w:t>
      </w:r>
      <w:proofErr w:type="spellStart"/>
      <w:r w:rsidRPr="00F63DC6">
        <w:rPr>
          <w:sz w:val="22"/>
          <w:szCs w:val="22"/>
        </w:rPr>
        <w:t>Mattera</w:t>
      </w:r>
      <w:proofErr w:type="spellEnd"/>
    </w:p>
    <w:p w:rsidR="0067181C" w:rsidRPr="00F63DC6" w:rsidRDefault="0067181C" w:rsidP="00CE3136">
      <w:pPr>
        <w:widowControl/>
        <w:rPr>
          <w:sz w:val="22"/>
          <w:szCs w:val="22"/>
        </w:rPr>
      </w:pPr>
      <w:r w:rsidRPr="00F63DC6">
        <w:rPr>
          <w:sz w:val="22"/>
          <w:szCs w:val="22"/>
        </w:rPr>
        <w:t xml:space="preserve">Jim </w:t>
      </w:r>
      <w:proofErr w:type="spellStart"/>
      <w:r w:rsidRPr="00F63DC6">
        <w:rPr>
          <w:sz w:val="22"/>
          <w:szCs w:val="22"/>
        </w:rPr>
        <w:t>Peyser</w:t>
      </w:r>
      <w:proofErr w:type="spellEnd"/>
      <w:r w:rsidRPr="00F63DC6">
        <w:rPr>
          <w:sz w:val="22"/>
          <w:szCs w:val="22"/>
        </w:rPr>
        <w:t xml:space="preserve">, </w:t>
      </w:r>
      <w:r w:rsidR="00493EBF" w:rsidRPr="00F63DC6">
        <w:rPr>
          <w:sz w:val="22"/>
          <w:szCs w:val="22"/>
        </w:rPr>
        <w:t xml:space="preserve">Secretary of Education, </w:t>
      </w:r>
      <w:r w:rsidRPr="00F63DC6">
        <w:rPr>
          <w:sz w:val="22"/>
          <w:szCs w:val="22"/>
        </w:rPr>
        <w:t>Ex-Officio</w:t>
      </w:r>
    </w:p>
    <w:p w:rsidR="00CE3136" w:rsidRPr="00F63DC6" w:rsidRDefault="00CE3136" w:rsidP="00CE3136">
      <w:pPr>
        <w:widowControl/>
        <w:rPr>
          <w:color w:val="auto"/>
          <w:sz w:val="22"/>
          <w:szCs w:val="22"/>
        </w:rPr>
      </w:pPr>
      <w:r w:rsidRPr="00F63DC6">
        <w:rPr>
          <w:sz w:val="22"/>
          <w:szCs w:val="22"/>
        </w:rPr>
        <w:t>Paul Toner</w:t>
      </w:r>
    </w:p>
    <w:p w:rsidR="00CE3136" w:rsidRPr="00F63DC6" w:rsidRDefault="00CE3136" w:rsidP="00CE3136">
      <w:pPr>
        <w:widowControl/>
        <w:rPr>
          <w:sz w:val="22"/>
          <w:szCs w:val="22"/>
        </w:rPr>
      </w:pPr>
      <w:r w:rsidRPr="00F63DC6">
        <w:rPr>
          <w:sz w:val="22"/>
          <w:szCs w:val="22"/>
        </w:rPr>
        <w:t>Henry Thomas</w:t>
      </w:r>
    </w:p>
    <w:p w:rsidR="00C428E8" w:rsidRPr="00F63DC6" w:rsidRDefault="00C428E8" w:rsidP="00CE3136">
      <w:pPr>
        <w:widowControl/>
        <w:rPr>
          <w:color w:val="auto"/>
          <w:sz w:val="22"/>
          <w:szCs w:val="22"/>
        </w:rPr>
      </w:pPr>
      <w:r w:rsidRPr="00F63DC6">
        <w:rPr>
          <w:sz w:val="22"/>
          <w:szCs w:val="22"/>
        </w:rPr>
        <w:t xml:space="preserve">Ashley McHugh, Non-voting Student </w:t>
      </w:r>
      <w:r w:rsidR="00255505" w:rsidRPr="00F63DC6">
        <w:rPr>
          <w:sz w:val="22"/>
          <w:szCs w:val="22"/>
        </w:rPr>
        <w:t>Representative</w:t>
      </w:r>
      <w:r w:rsidRPr="00F63DC6">
        <w:rPr>
          <w:sz w:val="22"/>
          <w:szCs w:val="22"/>
        </w:rPr>
        <w:t xml:space="preserve">, </w:t>
      </w:r>
      <w:r w:rsidR="00586EC3" w:rsidRPr="00F63DC6">
        <w:rPr>
          <w:sz w:val="22"/>
          <w:szCs w:val="22"/>
        </w:rPr>
        <w:t xml:space="preserve">Mount Wachusett </w:t>
      </w:r>
      <w:r w:rsidR="00255505" w:rsidRPr="00F63DC6">
        <w:rPr>
          <w:sz w:val="22"/>
          <w:szCs w:val="22"/>
        </w:rPr>
        <w:t>Community College</w:t>
      </w:r>
    </w:p>
    <w:p w:rsidR="00CE3136" w:rsidRPr="00F63DC6" w:rsidRDefault="00CE3136" w:rsidP="00CE3136">
      <w:pPr>
        <w:widowControl/>
        <w:rPr>
          <w:color w:val="auto"/>
          <w:sz w:val="22"/>
          <w:szCs w:val="22"/>
        </w:rPr>
      </w:pPr>
    </w:p>
    <w:p w:rsidR="00CE3136" w:rsidRPr="00F63DC6" w:rsidRDefault="00CE3136" w:rsidP="00CE3136">
      <w:pPr>
        <w:widowControl/>
        <w:rPr>
          <w:color w:val="auto"/>
          <w:sz w:val="22"/>
          <w:szCs w:val="22"/>
        </w:rPr>
      </w:pPr>
      <w:r w:rsidRPr="00F63DC6">
        <w:rPr>
          <w:sz w:val="22"/>
          <w:szCs w:val="22"/>
        </w:rPr>
        <w:t>Carlos E. Santiago, Commissioner</w:t>
      </w:r>
      <w:r w:rsidR="00493EBF" w:rsidRPr="00F63DC6">
        <w:rPr>
          <w:sz w:val="22"/>
          <w:szCs w:val="22"/>
        </w:rPr>
        <w:t xml:space="preserve"> of Higher Education</w:t>
      </w:r>
      <w:r w:rsidRPr="00F63DC6">
        <w:rPr>
          <w:sz w:val="22"/>
          <w:szCs w:val="22"/>
        </w:rPr>
        <w:t xml:space="preserve"> and Secretary to the Board</w:t>
      </w:r>
    </w:p>
    <w:p w:rsidR="00CE3136" w:rsidRPr="00F63DC6" w:rsidRDefault="00CE3136" w:rsidP="00CE3136">
      <w:pPr>
        <w:widowControl/>
        <w:rPr>
          <w:color w:val="auto"/>
          <w:sz w:val="22"/>
          <w:szCs w:val="22"/>
        </w:rPr>
      </w:pPr>
    </w:p>
    <w:p w:rsidR="00CE3136" w:rsidRPr="00F63DC6" w:rsidRDefault="00CE3136" w:rsidP="00825E76">
      <w:pPr>
        <w:pStyle w:val="Heading1"/>
      </w:pPr>
      <w:r w:rsidRPr="00F63DC6">
        <w:lastRenderedPageBreak/>
        <w:t>The follow</w:t>
      </w:r>
      <w:r w:rsidR="0067181C" w:rsidRPr="00F63DC6">
        <w:t>ing</w:t>
      </w:r>
      <w:r w:rsidRPr="00F63DC6">
        <w:t xml:space="preserve"> BHE members were absent:</w:t>
      </w:r>
    </w:p>
    <w:p w:rsidR="00493EBF" w:rsidRPr="00F63DC6" w:rsidRDefault="001E2ACD" w:rsidP="00493EBF">
      <w:pPr>
        <w:widowControl/>
        <w:rPr>
          <w:color w:val="auto"/>
          <w:sz w:val="22"/>
          <w:szCs w:val="22"/>
        </w:rPr>
      </w:pPr>
      <w:r w:rsidRPr="00F63DC6">
        <w:rPr>
          <w:sz w:val="22"/>
          <w:szCs w:val="22"/>
        </w:rPr>
        <w:t xml:space="preserve">Chair Chris </w:t>
      </w:r>
      <w:proofErr w:type="spellStart"/>
      <w:r w:rsidRPr="00F63DC6">
        <w:rPr>
          <w:sz w:val="22"/>
          <w:szCs w:val="22"/>
        </w:rPr>
        <w:t>Gabrieli</w:t>
      </w:r>
      <w:proofErr w:type="spellEnd"/>
      <w:r w:rsidRPr="00F63DC6">
        <w:rPr>
          <w:sz w:val="22"/>
          <w:szCs w:val="22"/>
        </w:rPr>
        <w:t xml:space="preserve"> (Participated remotely for the purpose of listening in, but did not vote) </w:t>
      </w:r>
    </w:p>
    <w:p w:rsidR="00CE3136" w:rsidRPr="00F63DC6" w:rsidRDefault="00CE3136" w:rsidP="00CE3136">
      <w:pPr>
        <w:widowControl/>
        <w:rPr>
          <w:sz w:val="22"/>
          <w:szCs w:val="22"/>
        </w:rPr>
      </w:pPr>
      <w:r w:rsidRPr="00F63DC6">
        <w:rPr>
          <w:sz w:val="22"/>
          <w:szCs w:val="22"/>
        </w:rPr>
        <w:t xml:space="preserve">Sheila </w:t>
      </w:r>
      <w:proofErr w:type="spellStart"/>
      <w:r w:rsidRPr="00F63DC6">
        <w:rPr>
          <w:sz w:val="22"/>
          <w:szCs w:val="22"/>
        </w:rPr>
        <w:t>Harrity</w:t>
      </w:r>
      <w:proofErr w:type="spellEnd"/>
      <w:r w:rsidRPr="00F63DC6">
        <w:rPr>
          <w:sz w:val="22"/>
          <w:szCs w:val="22"/>
        </w:rPr>
        <w:t>, Vice Chair</w:t>
      </w:r>
    </w:p>
    <w:p w:rsidR="00DF4FAF" w:rsidRPr="00F63DC6" w:rsidRDefault="00DF4FAF" w:rsidP="00CE3136">
      <w:pPr>
        <w:widowControl/>
        <w:rPr>
          <w:color w:val="auto"/>
          <w:sz w:val="22"/>
          <w:szCs w:val="22"/>
        </w:rPr>
      </w:pPr>
    </w:p>
    <w:p w:rsidR="008D3EAB" w:rsidRPr="00F63DC6" w:rsidRDefault="008D3EAB" w:rsidP="008D3EAB">
      <w:pPr>
        <w:pStyle w:val="ListParagraph"/>
        <w:numPr>
          <w:ilvl w:val="0"/>
          <w:numId w:val="5"/>
        </w:numPr>
        <w:rPr>
          <w:rFonts w:ascii="Times New Roman" w:hAnsi="Times New Roman"/>
          <w:b/>
        </w:rPr>
      </w:pPr>
      <w:r w:rsidRPr="00F63DC6">
        <w:rPr>
          <w:rFonts w:ascii="Times New Roman" w:hAnsi="Times New Roman"/>
          <w:b/>
        </w:rPr>
        <w:t>CALL TO ORDER</w:t>
      </w:r>
    </w:p>
    <w:p w:rsidR="008D3EAB" w:rsidRPr="00F63DC6" w:rsidRDefault="00F63DC6" w:rsidP="008D3EAB">
      <w:pPr>
        <w:widowControl/>
        <w:rPr>
          <w:color w:val="auto"/>
          <w:sz w:val="22"/>
          <w:szCs w:val="22"/>
        </w:rPr>
      </w:pPr>
      <w:proofErr w:type="gramStart"/>
      <w:r w:rsidRPr="00F63DC6">
        <w:rPr>
          <w:color w:val="auto"/>
          <w:sz w:val="22"/>
          <w:szCs w:val="22"/>
        </w:rPr>
        <w:t>Board of Elementary and Secondary Education</w:t>
      </w:r>
      <w:r w:rsidR="00EB3121" w:rsidRPr="00F63DC6">
        <w:rPr>
          <w:color w:val="auto"/>
          <w:sz w:val="22"/>
          <w:szCs w:val="22"/>
        </w:rPr>
        <w:t xml:space="preserve"> Chair Paul Sagan</w:t>
      </w:r>
      <w:r w:rsidR="008D3EAB" w:rsidRPr="00F63DC6">
        <w:rPr>
          <w:color w:val="auto"/>
          <w:sz w:val="22"/>
          <w:szCs w:val="22"/>
        </w:rPr>
        <w:t xml:space="preserve"> called the joint meeting of the Board of Higher Education (BHE) and the Board of Elementary and Secondary Education (BESE) to order at 9:05 a</w:t>
      </w:r>
      <w:r w:rsidR="00EB3121" w:rsidRPr="00F63DC6">
        <w:rPr>
          <w:color w:val="auto"/>
          <w:sz w:val="22"/>
          <w:szCs w:val="22"/>
        </w:rPr>
        <w:t>.</w:t>
      </w:r>
      <w:r w:rsidR="008D3EAB" w:rsidRPr="00F63DC6">
        <w:rPr>
          <w:color w:val="auto"/>
          <w:sz w:val="22"/>
          <w:szCs w:val="22"/>
        </w:rPr>
        <w:t>m. Chair</w:t>
      </w:r>
      <w:r w:rsidR="0067181C" w:rsidRPr="00F63DC6">
        <w:rPr>
          <w:color w:val="auto"/>
          <w:sz w:val="22"/>
          <w:szCs w:val="22"/>
        </w:rPr>
        <w:t xml:space="preserve"> </w:t>
      </w:r>
      <w:r w:rsidR="008D3EAB" w:rsidRPr="00F63DC6">
        <w:rPr>
          <w:color w:val="auto"/>
          <w:sz w:val="22"/>
          <w:szCs w:val="22"/>
        </w:rPr>
        <w:t>Sagan acknowledged that</w:t>
      </w:r>
      <w:r w:rsidR="00EB3121" w:rsidRPr="00F63DC6">
        <w:rPr>
          <w:color w:val="auto"/>
          <w:sz w:val="22"/>
          <w:szCs w:val="22"/>
        </w:rPr>
        <w:t xml:space="preserve"> BHE Chair Chris </w:t>
      </w:r>
      <w:proofErr w:type="spellStart"/>
      <w:r w:rsidR="00EB3121" w:rsidRPr="00F63DC6">
        <w:rPr>
          <w:color w:val="auto"/>
          <w:sz w:val="22"/>
          <w:szCs w:val="22"/>
        </w:rPr>
        <w:t>Gabrieli</w:t>
      </w:r>
      <w:proofErr w:type="spellEnd"/>
      <w:r w:rsidR="00EB3121" w:rsidRPr="00F63DC6">
        <w:rPr>
          <w:color w:val="auto"/>
          <w:sz w:val="22"/>
          <w:szCs w:val="22"/>
        </w:rPr>
        <w:t xml:space="preserve"> wa</w:t>
      </w:r>
      <w:r w:rsidR="008D3EAB" w:rsidRPr="00F63DC6">
        <w:rPr>
          <w:color w:val="auto"/>
          <w:sz w:val="22"/>
          <w:szCs w:val="22"/>
        </w:rPr>
        <w:t xml:space="preserve">s participating remotely and that </w:t>
      </w:r>
      <w:r w:rsidR="00EB3121" w:rsidRPr="00F63DC6">
        <w:rPr>
          <w:color w:val="auto"/>
          <w:sz w:val="22"/>
          <w:szCs w:val="22"/>
        </w:rPr>
        <w:t xml:space="preserve">BHE member </w:t>
      </w:r>
      <w:r w:rsidR="0067181C" w:rsidRPr="00F63DC6">
        <w:rPr>
          <w:color w:val="auto"/>
          <w:sz w:val="22"/>
          <w:szCs w:val="22"/>
        </w:rPr>
        <w:t xml:space="preserve">Fernando </w:t>
      </w:r>
      <w:proofErr w:type="spellStart"/>
      <w:r w:rsidR="008D3EAB" w:rsidRPr="00F63DC6">
        <w:rPr>
          <w:color w:val="auto"/>
          <w:sz w:val="22"/>
          <w:szCs w:val="22"/>
        </w:rPr>
        <w:t>Reimers</w:t>
      </w:r>
      <w:proofErr w:type="spellEnd"/>
      <w:r w:rsidR="008D3EAB" w:rsidRPr="00F63DC6">
        <w:rPr>
          <w:color w:val="auto"/>
          <w:sz w:val="22"/>
          <w:szCs w:val="22"/>
        </w:rPr>
        <w:t xml:space="preserve"> </w:t>
      </w:r>
      <w:r w:rsidR="0067181C" w:rsidRPr="00F63DC6">
        <w:rPr>
          <w:color w:val="auto"/>
          <w:sz w:val="22"/>
          <w:szCs w:val="22"/>
        </w:rPr>
        <w:t>would</w:t>
      </w:r>
      <w:r w:rsidR="008D3EAB" w:rsidRPr="00F63DC6">
        <w:rPr>
          <w:color w:val="auto"/>
          <w:sz w:val="22"/>
          <w:szCs w:val="22"/>
        </w:rPr>
        <w:t xml:space="preserve"> be co-chairing the meeting today on behalf of Chair </w:t>
      </w:r>
      <w:proofErr w:type="spellStart"/>
      <w:r w:rsidR="008D3EAB" w:rsidRPr="00F63DC6">
        <w:rPr>
          <w:color w:val="auto"/>
          <w:sz w:val="22"/>
          <w:szCs w:val="22"/>
        </w:rPr>
        <w:t>Gabrieli</w:t>
      </w:r>
      <w:proofErr w:type="spellEnd"/>
      <w:r w:rsidR="008D3EAB" w:rsidRPr="00F63DC6">
        <w:rPr>
          <w:color w:val="auto"/>
          <w:sz w:val="22"/>
          <w:szCs w:val="22"/>
        </w:rPr>
        <w:t>.</w:t>
      </w:r>
      <w:proofErr w:type="gramEnd"/>
    </w:p>
    <w:p w:rsidR="008D3EAB" w:rsidRPr="00F63DC6" w:rsidRDefault="008D3EAB" w:rsidP="008D3EAB">
      <w:pPr>
        <w:widowControl/>
        <w:rPr>
          <w:color w:val="auto"/>
          <w:sz w:val="22"/>
          <w:szCs w:val="22"/>
        </w:rPr>
      </w:pPr>
    </w:p>
    <w:p w:rsidR="008D3EAB" w:rsidRPr="00F63DC6" w:rsidRDefault="008D3EAB" w:rsidP="008D3EAB">
      <w:pPr>
        <w:pStyle w:val="ListParagraph"/>
        <w:numPr>
          <w:ilvl w:val="0"/>
          <w:numId w:val="5"/>
        </w:numPr>
        <w:rPr>
          <w:rFonts w:ascii="Times New Roman" w:hAnsi="Times New Roman"/>
          <w:b/>
        </w:rPr>
      </w:pPr>
      <w:r w:rsidRPr="00F63DC6">
        <w:rPr>
          <w:rFonts w:ascii="Times New Roman" w:hAnsi="Times New Roman"/>
          <w:b/>
        </w:rPr>
        <w:t>WELCOME</w:t>
      </w:r>
    </w:p>
    <w:p w:rsidR="008D3EAB" w:rsidRPr="00F63DC6" w:rsidRDefault="008D3EAB" w:rsidP="008D3EAB">
      <w:pPr>
        <w:widowControl/>
        <w:rPr>
          <w:color w:val="auto"/>
          <w:sz w:val="22"/>
          <w:szCs w:val="22"/>
        </w:rPr>
      </w:pPr>
      <w:r w:rsidRPr="00F63DC6">
        <w:rPr>
          <w:color w:val="auto"/>
          <w:sz w:val="22"/>
          <w:szCs w:val="22"/>
        </w:rPr>
        <w:t>Chair Sagan introduced Frederick Clark, President of Bridgewater State University</w:t>
      </w:r>
      <w:r w:rsidR="0067181C" w:rsidRPr="00F63DC6">
        <w:rPr>
          <w:color w:val="auto"/>
          <w:sz w:val="22"/>
          <w:szCs w:val="22"/>
        </w:rPr>
        <w:t xml:space="preserve"> (BSU)</w:t>
      </w:r>
      <w:r w:rsidRPr="00F63DC6">
        <w:rPr>
          <w:color w:val="auto"/>
          <w:sz w:val="22"/>
          <w:szCs w:val="22"/>
        </w:rPr>
        <w:t xml:space="preserve">. He thanked President Clark for hosting the </w:t>
      </w:r>
      <w:r w:rsidR="00EB3121" w:rsidRPr="00F63DC6">
        <w:rPr>
          <w:color w:val="auto"/>
          <w:sz w:val="22"/>
          <w:szCs w:val="22"/>
        </w:rPr>
        <w:t xml:space="preserve">joint </w:t>
      </w:r>
      <w:r w:rsidRPr="00F63DC6">
        <w:rPr>
          <w:color w:val="auto"/>
          <w:sz w:val="22"/>
          <w:szCs w:val="22"/>
        </w:rPr>
        <w:t>meeting at BSU and invited him to make remarks. President Clark began his remarks by welcoming both BHE and BESE</w:t>
      </w:r>
      <w:r w:rsidR="00286917" w:rsidRPr="00F63DC6">
        <w:rPr>
          <w:color w:val="auto"/>
          <w:sz w:val="22"/>
          <w:szCs w:val="22"/>
        </w:rPr>
        <w:t xml:space="preserve"> members </w:t>
      </w:r>
      <w:r w:rsidRPr="00F63DC6">
        <w:rPr>
          <w:color w:val="auto"/>
          <w:sz w:val="22"/>
          <w:szCs w:val="22"/>
        </w:rPr>
        <w:t xml:space="preserve">to campus on behalf of BSU. He remarked </w:t>
      </w:r>
      <w:r w:rsidR="0067181C" w:rsidRPr="00F63DC6">
        <w:rPr>
          <w:color w:val="auto"/>
          <w:sz w:val="22"/>
          <w:szCs w:val="22"/>
        </w:rPr>
        <w:t>the</w:t>
      </w:r>
      <w:r w:rsidRPr="00F63DC6">
        <w:rPr>
          <w:color w:val="auto"/>
          <w:sz w:val="22"/>
          <w:szCs w:val="22"/>
        </w:rPr>
        <w:t xml:space="preserve"> joint meeting symbolize</w:t>
      </w:r>
      <w:r w:rsidR="0067181C" w:rsidRPr="00F63DC6">
        <w:rPr>
          <w:color w:val="auto"/>
          <w:sz w:val="22"/>
          <w:szCs w:val="22"/>
        </w:rPr>
        <w:t>d</w:t>
      </w:r>
      <w:r w:rsidRPr="00F63DC6">
        <w:rPr>
          <w:color w:val="auto"/>
          <w:sz w:val="22"/>
          <w:szCs w:val="22"/>
        </w:rPr>
        <w:t xml:space="preserve"> the close partnership between K-12 </w:t>
      </w:r>
      <w:r w:rsidR="0067181C" w:rsidRPr="00F63DC6">
        <w:rPr>
          <w:color w:val="auto"/>
          <w:sz w:val="22"/>
          <w:szCs w:val="22"/>
        </w:rPr>
        <w:t>e</w:t>
      </w:r>
      <w:r w:rsidRPr="00F63DC6">
        <w:rPr>
          <w:color w:val="auto"/>
          <w:sz w:val="22"/>
          <w:szCs w:val="22"/>
        </w:rPr>
        <w:t xml:space="preserve">ducation and </w:t>
      </w:r>
      <w:r w:rsidR="0067181C" w:rsidRPr="00F63DC6">
        <w:rPr>
          <w:color w:val="auto"/>
          <w:sz w:val="22"/>
          <w:szCs w:val="22"/>
        </w:rPr>
        <w:t>h</w:t>
      </w:r>
      <w:r w:rsidRPr="00F63DC6">
        <w:rPr>
          <w:color w:val="auto"/>
          <w:sz w:val="22"/>
          <w:szCs w:val="22"/>
        </w:rPr>
        <w:t xml:space="preserve">igher </w:t>
      </w:r>
      <w:r w:rsidR="0067181C" w:rsidRPr="00F63DC6">
        <w:rPr>
          <w:color w:val="auto"/>
          <w:sz w:val="22"/>
          <w:szCs w:val="22"/>
        </w:rPr>
        <w:t>e</w:t>
      </w:r>
      <w:r w:rsidRPr="00F63DC6">
        <w:rPr>
          <w:color w:val="auto"/>
          <w:sz w:val="22"/>
          <w:szCs w:val="22"/>
        </w:rPr>
        <w:t xml:space="preserve">ducation. He noted that the Massachusetts public universities are the state’s largest single producer of math and science teachers. Massachusetts </w:t>
      </w:r>
      <w:r w:rsidR="00255505" w:rsidRPr="00F63DC6">
        <w:rPr>
          <w:color w:val="auto"/>
          <w:sz w:val="22"/>
          <w:szCs w:val="22"/>
        </w:rPr>
        <w:t xml:space="preserve">public </w:t>
      </w:r>
      <w:r w:rsidRPr="00F63DC6">
        <w:rPr>
          <w:color w:val="auto"/>
          <w:sz w:val="22"/>
          <w:szCs w:val="22"/>
        </w:rPr>
        <w:t xml:space="preserve">higher education </w:t>
      </w:r>
      <w:proofErr w:type="gramStart"/>
      <w:r w:rsidRPr="00F63DC6">
        <w:rPr>
          <w:color w:val="auto"/>
          <w:sz w:val="22"/>
          <w:szCs w:val="22"/>
        </w:rPr>
        <w:t>is deeply connected</w:t>
      </w:r>
      <w:proofErr w:type="gramEnd"/>
      <w:r w:rsidRPr="00F63DC6">
        <w:rPr>
          <w:color w:val="auto"/>
          <w:sz w:val="22"/>
          <w:szCs w:val="22"/>
        </w:rPr>
        <w:t xml:space="preserve"> to the schools and teachers in the community. </w:t>
      </w:r>
      <w:r w:rsidR="00255505" w:rsidRPr="00F63DC6">
        <w:rPr>
          <w:color w:val="auto"/>
          <w:sz w:val="22"/>
          <w:szCs w:val="22"/>
        </w:rPr>
        <w:t>By way of example</w:t>
      </w:r>
      <w:r w:rsidR="00586EC3" w:rsidRPr="00F63DC6">
        <w:rPr>
          <w:color w:val="auto"/>
          <w:sz w:val="22"/>
          <w:szCs w:val="22"/>
        </w:rPr>
        <w:t>,</w:t>
      </w:r>
      <w:r w:rsidR="00255505" w:rsidRPr="00F63DC6">
        <w:rPr>
          <w:color w:val="auto"/>
          <w:sz w:val="22"/>
          <w:szCs w:val="22"/>
        </w:rPr>
        <w:t xml:space="preserve"> he noted that </w:t>
      </w:r>
      <w:r w:rsidRPr="00F63DC6">
        <w:rPr>
          <w:color w:val="auto"/>
          <w:sz w:val="22"/>
          <w:szCs w:val="22"/>
        </w:rPr>
        <w:t xml:space="preserve">BSU brought 24,000 K-12 students on campus to participate in STEM activities last year through the High School STEM Summer Bridge program. President Clark emphasized that this work happens through the collaboration of higher education and K-12 education. </w:t>
      </w:r>
    </w:p>
    <w:p w:rsidR="008D3EAB" w:rsidRPr="00F63DC6" w:rsidRDefault="008D3EAB" w:rsidP="008D3EAB">
      <w:pPr>
        <w:widowControl/>
        <w:rPr>
          <w:color w:val="auto"/>
          <w:sz w:val="22"/>
          <w:szCs w:val="22"/>
        </w:rPr>
      </w:pPr>
    </w:p>
    <w:p w:rsidR="008D3EAB" w:rsidRPr="00F63DC6" w:rsidRDefault="008D3EAB" w:rsidP="008D3EAB">
      <w:pPr>
        <w:pStyle w:val="ListParagraph"/>
        <w:numPr>
          <w:ilvl w:val="0"/>
          <w:numId w:val="5"/>
        </w:numPr>
        <w:rPr>
          <w:rFonts w:ascii="Times New Roman" w:hAnsi="Times New Roman"/>
          <w:b/>
        </w:rPr>
      </w:pPr>
      <w:r w:rsidRPr="00F63DC6">
        <w:rPr>
          <w:rFonts w:ascii="Times New Roman" w:hAnsi="Times New Roman"/>
          <w:b/>
        </w:rPr>
        <w:t>PRESENTATION/DISCUSSION</w:t>
      </w:r>
    </w:p>
    <w:p w:rsidR="008D3EAB" w:rsidRPr="00F63DC6" w:rsidRDefault="008D3EAB" w:rsidP="008D3EAB">
      <w:pPr>
        <w:pStyle w:val="ListParagraph"/>
        <w:numPr>
          <w:ilvl w:val="0"/>
          <w:numId w:val="6"/>
        </w:numPr>
        <w:rPr>
          <w:rFonts w:ascii="Times New Roman" w:hAnsi="Times New Roman"/>
          <w:b/>
        </w:rPr>
      </w:pPr>
      <w:r w:rsidRPr="00F63DC6">
        <w:rPr>
          <w:rFonts w:ascii="Times New Roman" w:hAnsi="Times New Roman"/>
          <w:b/>
        </w:rPr>
        <w:t>Update on Massachusetts Early College Initiative</w:t>
      </w:r>
    </w:p>
    <w:p w:rsidR="008D3EAB" w:rsidRPr="00F63DC6" w:rsidRDefault="008D3EAB" w:rsidP="008D3EAB">
      <w:pPr>
        <w:widowControl/>
        <w:rPr>
          <w:i/>
          <w:color w:val="auto"/>
          <w:sz w:val="22"/>
          <w:szCs w:val="22"/>
          <w:u w:val="single"/>
        </w:rPr>
      </w:pPr>
      <w:r w:rsidRPr="00F63DC6">
        <w:rPr>
          <w:i/>
          <w:color w:val="auto"/>
          <w:sz w:val="22"/>
          <w:szCs w:val="22"/>
          <w:u w:val="single"/>
        </w:rPr>
        <w:t>List of Documents Used:</w:t>
      </w:r>
    </w:p>
    <w:p w:rsidR="008D3EAB" w:rsidRPr="00F63DC6" w:rsidRDefault="008D3EAB" w:rsidP="008D3EAB">
      <w:pPr>
        <w:widowControl/>
        <w:rPr>
          <w:i/>
          <w:color w:val="auto"/>
          <w:sz w:val="22"/>
          <w:szCs w:val="22"/>
        </w:rPr>
      </w:pPr>
      <w:r w:rsidRPr="00F63DC6">
        <w:rPr>
          <w:i/>
          <w:color w:val="auto"/>
          <w:sz w:val="22"/>
          <w:szCs w:val="22"/>
        </w:rPr>
        <w:t>PowerPoint Presentation - Massachusetts Early College Initiative Update</w:t>
      </w:r>
    </w:p>
    <w:p w:rsidR="008D3EAB" w:rsidRPr="00F63DC6" w:rsidRDefault="008D3EAB" w:rsidP="008D3EAB">
      <w:pPr>
        <w:spacing w:after="160"/>
        <w:rPr>
          <w:i/>
          <w:color w:val="auto"/>
          <w:sz w:val="22"/>
          <w:szCs w:val="22"/>
        </w:rPr>
      </w:pPr>
      <w:r w:rsidRPr="00F63DC6">
        <w:rPr>
          <w:i/>
          <w:color w:val="auto"/>
          <w:sz w:val="22"/>
          <w:szCs w:val="22"/>
        </w:rPr>
        <w:t>Joint Memo</w:t>
      </w:r>
      <w:r w:rsidR="00EB3121" w:rsidRPr="00F63DC6">
        <w:rPr>
          <w:i/>
          <w:color w:val="auto"/>
          <w:sz w:val="22"/>
          <w:szCs w:val="22"/>
        </w:rPr>
        <w:t>randum</w:t>
      </w:r>
      <w:r w:rsidRPr="00F63DC6">
        <w:rPr>
          <w:i/>
          <w:color w:val="auto"/>
          <w:sz w:val="22"/>
          <w:szCs w:val="22"/>
        </w:rPr>
        <w:t>: Update on Early College Initiative</w:t>
      </w:r>
      <w:r w:rsidR="00586EC3" w:rsidRPr="00F63DC6">
        <w:rPr>
          <w:i/>
          <w:color w:val="auto"/>
          <w:sz w:val="22"/>
          <w:szCs w:val="22"/>
        </w:rPr>
        <w:t>, January 12, 2018</w:t>
      </w:r>
      <w:r w:rsidRPr="00F63DC6">
        <w:rPr>
          <w:i/>
          <w:color w:val="auto"/>
          <w:sz w:val="22"/>
          <w:szCs w:val="22"/>
        </w:rPr>
        <w:t xml:space="preserve"> </w:t>
      </w:r>
      <w:r w:rsidRPr="00F63DC6">
        <w:rPr>
          <w:i/>
          <w:color w:val="auto"/>
          <w:sz w:val="22"/>
          <w:szCs w:val="22"/>
        </w:rPr>
        <w:br/>
        <w:t>Early College Program Designation Process and Criteria</w:t>
      </w:r>
      <w:r w:rsidR="00586EC3" w:rsidRPr="00F63DC6">
        <w:rPr>
          <w:i/>
          <w:color w:val="auto"/>
          <w:sz w:val="22"/>
          <w:szCs w:val="22"/>
        </w:rPr>
        <w:t>, June 15, 2017</w:t>
      </w:r>
    </w:p>
    <w:p w:rsidR="00366D70" w:rsidRPr="00F63DC6" w:rsidRDefault="008D3EAB" w:rsidP="008D3EAB">
      <w:pPr>
        <w:widowControl/>
        <w:rPr>
          <w:color w:val="auto"/>
          <w:sz w:val="22"/>
          <w:szCs w:val="22"/>
        </w:rPr>
      </w:pPr>
      <w:r w:rsidRPr="00F63DC6">
        <w:rPr>
          <w:color w:val="auto"/>
          <w:sz w:val="22"/>
          <w:szCs w:val="22"/>
        </w:rPr>
        <w:t xml:space="preserve">Chair Sagan turned the meeting over to Commissioner Santiago for a presentation on the Massachusetts Early College Initiative. Commissioner Santiago explained that the </w:t>
      </w:r>
      <w:r w:rsidR="00334F17" w:rsidRPr="00F63DC6">
        <w:rPr>
          <w:color w:val="auto"/>
          <w:sz w:val="22"/>
          <w:szCs w:val="22"/>
        </w:rPr>
        <w:t xml:space="preserve">BHE and the BESE </w:t>
      </w:r>
      <w:r w:rsidRPr="00F63DC6">
        <w:rPr>
          <w:color w:val="auto"/>
          <w:sz w:val="22"/>
          <w:szCs w:val="22"/>
        </w:rPr>
        <w:t xml:space="preserve">created an Early College Joint Committee (ECJC), staffed and implemented by </w:t>
      </w:r>
      <w:r w:rsidR="00366D70" w:rsidRPr="00F63DC6">
        <w:rPr>
          <w:color w:val="auto"/>
          <w:sz w:val="22"/>
          <w:szCs w:val="22"/>
        </w:rPr>
        <w:t>the Department of Elementary and Secondary Education (DESE), Department of Higher Education (DHE), and the Executive Office of Education (EOE)</w:t>
      </w:r>
      <w:r w:rsidRPr="00F63DC6">
        <w:rPr>
          <w:color w:val="auto"/>
          <w:sz w:val="22"/>
          <w:szCs w:val="22"/>
        </w:rPr>
        <w:t xml:space="preserve">. In June 2017, the ECJC </w:t>
      </w:r>
      <w:proofErr w:type="gramStart"/>
      <w:r w:rsidRPr="00F63DC6">
        <w:rPr>
          <w:color w:val="auto"/>
          <w:sz w:val="22"/>
          <w:szCs w:val="22"/>
        </w:rPr>
        <w:t>was tasked</w:t>
      </w:r>
      <w:proofErr w:type="gramEnd"/>
      <w:r w:rsidRPr="00F63DC6">
        <w:rPr>
          <w:color w:val="auto"/>
          <w:sz w:val="22"/>
          <w:szCs w:val="22"/>
        </w:rPr>
        <w:t xml:space="preserve"> to design </w:t>
      </w:r>
      <w:r w:rsidR="00897A7E" w:rsidRPr="00F63DC6">
        <w:rPr>
          <w:color w:val="auto"/>
          <w:sz w:val="22"/>
          <w:szCs w:val="22"/>
        </w:rPr>
        <w:t>the process and define the</w:t>
      </w:r>
      <w:r w:rsidRPr="00F63DC6">
        <w:rPr>
          <w:color w:val="auto"/>
          <w:sz w:val="22"/>
          <w:szCs w:val="22"/>
        </w:rPr>
        <w:t xml:space="preserve"> criteria for designation. Commissioner Santiago stated that both boards and the ECJC are delighted that they have received a number of exceptional applications</w:t>
      </w:r>
      <w:r w:rsidR="00286917" w:rsidRPr="00F63DC6">
        <w:rPr>
          <w:color w:val="auto"/>
          <w:sz w:val="22"/>
          <w:szCs w:val="22"/>
        </w:rPr>
        <w:t xml:space="preserve">, and that he </w:t>
      </w:r>
      <w:r w:rsidR="00366D70" w:rsidRPr="00F63DC6">
        <w:rPr>
          <w:color w:val="auto"/>
          <w:sz w:val="22"/>
          <w:szCs w:val="22"/>
        </w:rPr>
        <w:t xml:space="preserve">was </w:t>
      </w:r>
      <w:r w:rsidR="00334F17" w:rsidRPr="00F63DC6">
        <w:rPr>
          <w:color w:val="auto"/>
          <w:sz w:val="22"/>
          <w:szCs w:val="22"/>
        </w:rPr>
        <w:t>happy with the work thus fa</w:t>
      </w:r>
      <w:r w:rsidR="00F63DC6">
        <w:rPr>
          <w:color w:val="auto"/>
          <w:sz w:val="22"/>
          <w:szCs w:val="22"/>
        </w:rPr>
        <w:t xml:space="preserve">r. </w:t>
      </w:r>
      <w:r w:rsidR="00334F17" w:rsidRPr="00F63DC6">
        <w:rPr>
          <w:color w:val="auto"/>
          <w:sz w:val="22"/>
          <w:szCs w:val="22"/>
        </w:rPr>
        <w:t>He</w:t>
      </w:r>
      <w:r w:rsidRPr="00F63DC6">
        <w:rPr>
          <w:color w:val="auto"/>
          <w:sz w:val="22"/>
          <w:szCs w:val="22"/>
        </w:rPr>
        <w:t xml:space="preserve"> then turned the meeting over to Pat Marshall, Deputy Commissioner for Academic A</w:t>
      </w:r>
      <w:r w:rsidR="00334F17" w:rsidRPr="00F63DC6">
        <w:rPr>
          <w:color w:val="auto"/>
          <w:sz w:val="22"/>
          <w:szCs w:val="22"/>
        </w:rPr>
        <w:t>ffairs and Student Success</w:t>
      </w:r>
      <w:r w:rsidRPr="00F63DC6">
        <w:rPr>
          <w:color w:val="auto"/>
          <w:sz w:val="22"/>
          <w:szCs w:val="22"/>
        </w:rPr>
        <w:t>, to give an update on the Early College Initiative</w:t>
      </w:r>
      <w:r w:rsidR="00F63DC6">
        <w:rPr>
          <w:color w:val="auto"/>
          <w:sz w:val="22"/>
          <w:szCs w:val="22"/>
        </w:rPr>
        <w:t xml:space="preserve">. </w:t>
      </w:r>
      <w:r w:rsidR="00334F17" w:rsidRPr="00F63DC6">
        <w:rPr>
          <w:color w:val="auto"/>
          <w:sz w:val="22"/>
          <w:szCs w:val="22"/>
        </w:rPr>
        <w:t xml:space="preserve">He stated that </w:t>
      </w:r>
      <w:proofErr w:type="gramStart"/>
      <w:r w:rsidR="00334F17" w:rsidRPr="00F63DC6">
        <w:rPr>
          <w:color w:val="auto"/>
          <w:sz w:val="22"/>
          <w:szCs w:val="22"/>
        </w:rPr>
        <w:t xml:space="preserve">Deputy Commissioner Marshall would be joined by </w:t>
      </w:r>
      <w:r w:rsidR="009419A2" w:rsidRPr="00F63DC6">
        <w:rPr>
          <w:color w:val="auto"/>
          <w:sz w:val="22"/>
          <w:szCs w:val="22"/>
        </w:rPr>
        <w:t xml:space="preserve">DHE Director of Strategic Initiatives </w:t>
      </w:r>
      <w:r w:rsidRPr="00F63DC6">
        <w:rPr>
          <w:color w:val="auto"/>
          <w:sz w:val="22"/>
          <w:szCs w:val="22"/>
        </w:rPr>
        <w:t>Christin</w:t>
      </w:r>
      <w:r w:rsidR="009419A2" w:rsidRPr="00F63DC6">
        <w:rPr>
          <w:color w:val="auto"/>
          <w:sz w:val="22"/>
          <w:szCs w:val="22"/>
        </w:rPr>
        <w:t>e Williams, DESE</w:t>
      </w:r>
      <w:r w:rsidRPr="00F63DC6">
        <w:rPr>
          <w:color w:val="auto"/>
          <w:sz w:val="22"/>
          <w:szCs w:val="22"/>
        </w:rPr>
        <w:t xml:space="preserve"> </w:t>
      </w:r>
      <w:r w:rsidR="009419A2" w:rsidRPr="00F63DC6">
        <w:rPr>
          <w:color w:val="auto"/>
          <w:sz w:val="22"/>
          <w:szCs w:val="22"/>
        </w:rPr>
        <w:t>Senior Associate Commissioner Cliff Chuang, and DESE Associate Commissioner Keith Westrich</w:t>
      </w:r>
      <w:proofErr w:type="gramEnd"/>
      <w:r w:rsidR="009419A2" w:rsidRPr="00F63DC6">
        <w:rPr>
          <w:color w:val="auto"/>
          <w:sz w:val="22"/>
          <w:szCs w:val="22"/>
        </w:rPr>
        <w:t>.</w:t>
      </w:r>
    </w:p>
    <w:p w:rsidR="009419A2" w:rsidRPr="00F63DC6" w:rsidRDefault="009419A2" w:rsidP="008D3EAB">
      <w:pPr>
        <w:widowControl/>
        <w:rPr>
          <w:color w:val="auto"/>
          <w:sz w:val="22"/>
          <w:szCs w:val="22"/>
        </w:rPr>
      </w:pPr>
    </w:p>
    <w:p w:rsidR="00E07B86" w:rsidRPr="00F63DC6" w:rsidRDefault="00366D70" w:rsidP="008D3EAB">
      <w:pPr>
        <w:widowControl/>
        <w:rPr>
          <w:color w:val="auto"/>
          <w:sz w:val="22"/>
          <w:szCs w:val="22"/>
        </w:rPr>
      </w:pPr>
      <w:r w:rsidRPr="00F63DC6">
        <w:rPr>
          <w:color w:val="auto"/>
          <w:sz w:val="22"/>
          <w:szCs w:val="22"/>
        </w:rPr>
        <w:t xml:space="preserve">Deputy Commissioner Marshall </w:t>
      </w:r>
      <w:r w:rsidR="00EB3121" w:rsidRPr="00F63DC6">
        <w:rPr>
          <w:color w:val="auto"/>
          <w:sz w:val="22"/>
          <w:szCs w:val="22"/>
        </w:rPr>
        <w:t>noted</w:t>
      </w:r>
      <w:r w:rsidR="008D3EAB" w:rsidRPr="00F63DC6">
        <w:rPr>
          <w:color w:val="auto"/>
          <w:sz w:val="22"/>
          <w:szCs w:val="22"/>
        </w:rPr>
        <w:t xml:space="preserve"> it has been a year since </w:t>
      </w:r>
      <w:r w:rsidRPr="00F63DC6">
        <w:rPr>
          <w:color w:val="auto"/>
          <w:sz w:val="22"/>
          <w:szCs w:val="22"/>
        </w:rPr>
        <w:t>the two B</w:t>
      </w:r>
      <w:r w:rsidR="008D3EAB" w:rsidRPr="00F63DC6">
        <w:rPr>
          <w:color w:val="auto"/>
          <w:sz w:val="22"/>
          <w:szCs w:val="22"/>
        </w:rPr>
        <w:t xml:space="preserve">oards created the Early College Joint Committee and launched the Massachusetts Early College Initiative. She remarked the ECJC </w:t>
      </w:r>
      <w:r w:rsidRPr="00F63DC6">
        <w:rPr>
          <w:color w:val="auto"/>
          <w:sz w:val="22"/>
          <w:szCs w:val="22"/>
        </w:rPr>
        <w:t>wa</w:t>
      </w:r>
      <w:r w:rsidR="008D3EAB" w:rsidRPr="00F63DC6">
        <w:rPr>
          <w:color w:val="auto"/>
          <w:sz w:val="22"/>
          <w:szCs w:val="22"/>
        </w:rPr>
        <w:t xml:space="preserve">s very pleased with the high level of engagement from campuses as they received 33 applications during the preliminary phase of the process. She noted the application process utilized content expertise from across all three agencies and </w:t>
      </w:r>
      <w:proofErr w:type="gramStart"/>
      <w:r w:rsidR="008D3EAB" w:rsidRPr="00F63DC6">
        <w:rPr>
          <w:color w:val="auto"/>
          <w:sz w:val="22"/>
          <w:szCs w:val="22"/>
        </w:rPr>
        <w:t>was conducted</w:t>
      </w:r>
      <w:proofErr w:type="gramEnd"/>
      <w:r w:rsidR="008D3EAB" w:rsidRPr="00F63DC6">
        <w:rPr>
          <w:color w:val="auto"/>
          <w:sz w:val="22"/>
          <w:szCs w:val="22"/>
        </w:rPr>
        <w:t xml:space="preserve"> with continuous improvement in mind. </w:t>
      </w:r>
      <w:r w:rsidRPr="00F63DC6">
        <w:rPr>
          <w:color w:val="auto"/>
          <w:sz w:val="22"/>
          <w:szCs w:val="22"/>
        </w:rPr>
        <w:t xml:space="preserve">Deputy Commissioner </w:t>
      </w:r>
      <w:r w:rsidR="008D3EAB" w:rsidRPr="00F63DC6">
        <w:rPr>
          <w:color w:val="auto"/>
          <w:sz w:val="22"/>
          <w:szCs w:val="22"/>
        </w:rPr>
        <w:t xml:space="preserve">Marshall then introduced </w:t>
      </w:r>
      <w:r w:rsidR="009419A2" w:rsidRPr="00F63DC6">
        <w:rPr>
          <w:color w:val="auto"/>
          <w:sz w:val="22"/>
          <w:szCs w:val="22"/>
        </w:rPr>
        <w:t xml:space="preserve">Ms. </w:t>
      </w:r>
      <w:r w:rsidR="008D3EAB" w:rsidRPr="00F63DC6">
        <w:rPr>
          <w:color w:val="auto"/>
          <w:sz w:val="22"/>
          <w:szCs w:val="22"/>
        </w:rPr>
        <w:t xml:space="preserve">Williams. </w:t>
      </w:r>
      <w:r w:rsidR="009419A2" w:rsidRPr="00F63DC6">
        <w:rPr>
          <w:color w:val="auto"/>
          <w:sz w:val="22"/>
          <w:szCs w:val="22"/>
        </w:rPr>
        <w:t xml:space="preserve">Ms. </w:t>
      </w:r>
      <w:r w:rsidRPr="00F63DC6">
        <w:rPr>
          <w:color w:val="auto"/>
          <w:sz w:val="22"/>
          <w:szCs w:val="22"/>
        </w:rPr>
        <w:t xml:space="preserve">Williams </w:t>
      </w:r>
      <w:r w:rsidR="00EB3121" w:rsidRPr="00F63DC6">
        <w:rPr>
          <w:color w:val="auto"/>
          <w:sz w:val="22"/>
          <w:szCs w:val="22"/>
        </w:rPr>
        <w:t>described th</w:t>
      </w:r>
      <w:r w:rsidR="008D3EAB" w:rsidRPr="00F63DC6">
        <w:rPr>
          <w:color w:val="auto"/>
          <w:sz w:val="22"/>
          <w:szCs w:val="22"/>
        </w:rPr>
        <w:t xml:space="preserve">e criteria framework for </w:t>
      </w:r>
      <w:r w:rsidR="00EB3121" w:rsidRPr="00F63DC6">
        <w:rPr>
          <w:color w:val="auto"/>
          <w:sz w:val="22"/>
          <w:szCs w:val="22"/>
        </w:rPr>
        <w:t>the application process</w:t>
      </w:r>
      <w:r w:rsidR="00583BF4" w:rsidRPr="00F63DC6">
        <w:rPr>
          <w:color w:val="auto"/>
          <w:sz w:val="22"/>
          <w:szCs w:val="22"/>
        </w:rPr>
        <w:t>, which</w:t>
      </w:r>
      <w:r w:rsidR="00EB3121" w:rsidRPr="00F63DC6">
        <w:rPr>
          <w:color w:val="auto"/>
          <w:sz w:val="22"/>
          <w:szCs w:val="22"/>
        </w:rPr>
        <w:t xml:space="preserve"> </w:t>
      </w:r>
      <w:r w:rsidR="00583BF4" w:rsidRPr="00F63DC6">
        <w:rPr>
          <w:color w:val="auto"/>
          <w:sz w:val="22"/>
          <w:szCs w:val="22"/>
        </w:rPr>
        <w:t>included</w:t>
      </w:r>
      <w:r w:rsidR="008D3EAB" w:rsidRPr="00F63DC6">
        <w:rPr>
          <w:color w:val="auto"/>
          <w:sz w:val="22"/>
          <w:szCs w:val="22"/>
        </w:rPr>
        <w:t xml:space="preserve"> the following guiding principles: equitable access, guided </w:t>
      </w:r>
      <w:r w:rsidR="008D3EAB" w:rsidRPr="00F63DC6">
        <w:rPr>
          <w:color w:val="auto"/>
          <w:sz w:val="22"/>
          <w:szCs w:val="22"/>
        </w:rPr>
        <w:lastRenderedPageBreak/>
        <w:t xml:space="preserve">academic pathways, enhanced student support, connection to career and effective partnerships. </w:t>
      </w:r>
      <w:r w:rsidR="009419A2" w:rsidRPr="00F63DC6">
        <w:rPr>
          <w:color w:val="auto"/>
          <w:sz w:val="22"/>
          <w:szCs w:val="22"/>
        </w:rPr>
        <w:t>Ms.</w:t>
      </w:r>
      <w:r w:rsidRPr="00F63DC6">
        <w:rPr>
          <w:color w:val="auto"/>
          <w:sz w:val="22"/>
          <w:szCs w:val="22"/>
        </w:rPr>
        <w:t xml:space="preserve"> Williams </w:t>
      </w:r>
      <w:r w:rsidR="008D3EAB" w:rsidRPr="00F63DC6">
        <w:rPr>
          <w:color w:val="auto"/>
          <w:sz w:val="22"/>
          <w:szCs w:val="22"/>
        </w:rPr>
        <w:t>stated that ECJC</w:t>
      </w:r>
      <w:r w:rsidRPr="00F63DC6">
        <w:rPr>
          <w:color w:val="auto"/>
          <w:sz w:val="22"/>
          <w:szCs w:val="22"/>
        </w:rPr>
        <w:t xml:space="preserve"> final</w:t>
      </w:r>
      <w:r w:rsidR="008D3EAB" w:rsidRPr="00F63DC6">
        <w:rPr>
          <w:color w:val="auto"/>
          <w:sz w:val="22"/>
          <w:szCs w:val="22"/>
        </w:rPr>
        <w:t xml:space="preserve"> approval </w:t>
      </w:r>
      <w:r w:rsidRPr="00F63DC6">
        <w:rPr>
          <w:color w:val="auto"/>
          <w:sz w:val="22"/>
          <w:szCs w:val="22"/>
        </w:rPr>
        <w:t xml:space="preserve">of Early College </w:t>
      </w:r>
      <w:r w:rsidR="00897A7E" w:rsidRPr="00F63DC6">
        <w:rPr>
          <w:color w:val="auto"/>
          <w:sz w:val="22"/>
          <w:szCs w:val="22"/>
        </w:rPr>
        <w:t xml:space="preserve">Programs </w:t>
      </w:r>
      <w:r w:rsidR="008D3EAB" w:rsidRPr="00F63DC6">
        <w:rPr>
          <w:color w:val="auto"/>
          <w:sz w:val="22"/>
          <w:szCs w:val="22"/>
        </w:rPr>
        <w:t xml:space="preserve">would take place in </w:t>
      </w:r>
      <w:r w:rsidR="00897A7E" w:rsidRPr="00F63DC6">
        <w:rPr>
          <w:color w:val="auto"/>
          <w:sz w:val="22"/>
          <w:szCs w:val="22"/>
        </w:rPr>
        <w:t>April.</w:t>
      </w:r>
      <w:r w:rsidR="008D3EAB" w:rsidRPr="00F63DC6">
        <w:rPr>
          <w:color w:val="auto"/>
          <w:sz w:val="22"/>
          <w:szCs w:val="22"/>
        </w:rPr>
        <w:t xml:space="preserve"> The preliminary applications were due September 27, 2017</w:t>
      </w:r>
      <w:r w:rsidR="00E07B86" w:rsidRPr="00F63DC6">
        <w:rPr>
          <w:color w:val="auto"/>
          <w:sz w:val="22"/>
          <w:szCs w:val="22"/>
        </w:rPr>
        <w:t xml:space="preserve"> and</w:t>
      </w:r>
      <w:r w:rsidR="00583BF4" w:rsidRPr="00F63DC6">
        <w:rPr>
          <w:color w:val="auto"/>
          <w:sz w:val="22"/>
          <w:szCs w:val="22"/>
        </w:rPr>
        <w:t xml:space="preserve"> </w:t>
      </w:r>
      <w:r w:rsidR="008D3EAB" w:rsidRPr="00F63DC6">
        <w:rPr>
          <w:color w:val="auto"/>
          <w:sz w:val="22"/>
          <w:szCs w:val="22"/>
        </w:rPr>
        <w:t xml:space="preserve">the </w:t>
      </w:r>
      <w:r w:rsidR="00157FF5" w:rsidRPr="00F63DC6">
        <w:rPr>
          <w:color w:val="auto"/>
          <w:sz w:val="22"/>
          <w:szCs w:val="22"/>
        </w:rPr>
        <w:t>finalists</w:t>
      </w:r>
      <w:r w:rsidR="008D3EAB" w:rsidRPr="00F63DC6">
        <w:rPr>
          <w:color w:val="auto"/>
          <w:sz w:val="22"/>
          <w:szCs w:val="22"/>
        </w:rPr>
        <w:t xml:space="preserve"> were notified in </w:t>
      </w:r>
      <w:proofErr w:type="gramStart"/>
      <w:r w:rsidR="008D3EAB" w:rsidRPr="00F63DC6">
        <w:rPr>
          <w:color w:val="auto"/>
          <w:sz w:val="22"/>
          <w:szCs w:val="22"/>
        </w:rPr>
        <w:t>November</w:t>
      </w:r>
      <w:r w:rsidR="00157FF5" w:rsidRPr="00F63DC6">
        <w:rPr>
          <w:color w:val="auto"/>
          <w:sz w:val="22"/>
          <w:szCs w:val="22"/>
        </w:rPr>
        <w:t>,</w:t>
      </w:r>
      <w:proofErr w:type="gramEnd"/>
      <w:r w:rsidR="008D3EAB" w:rsidRPr="00F63DC6">
        <w:rPr>
          <w:color w:val="auto"/>
          <w:sz w:val="22"/>
          <w:szCs w:val="22"/>
        </w:rPr>
        <w:t xml:space="preserve"> 2017</w:t>
      </w:r>
      <w:r w:rsidR="00157FF5" w:rsidRPr="00F63DC6">
        <w:rPr>
          <w:color w:val="auto"/>
          <w:sz w:val="22"/>
          <w:szCs w:val="22"/>
        </w:rPr>
        <w:t>.</w:t>
      </w:r>
      <w:r w:rsidR="008D3EAB" w:rsidRPr="00F63DC6">
        <w:rPr>
          <w:color w:val="auto"/>
          <w:sz w:val="22"/>
          <w:szCs w:val="22"/>
        </w:rPr>
        <w:t xml:space="preserve"> </w:t>
      </w:r>
      <w:r w:rsidR="00E07B86" w:rsidRPr="00F63DC6">
        <w:rPr>
          <w:color w:val="auto"/>
          <w:sz w:val="22"/>
          <w:szCs w:val="22"/>
        </w:rPr>
        <w:t>T</w:t>
      </w:r>
      <w:r w:rsidR="008D3EAB" w:rsidRPr="00F63DC6">
        <w:rPr>
          <w:color w:val="auto"/>
          <w:sz w:val="22"/>
          <w:szCs w:val="22"/>
        </w:rPr>
        <w:t>he final phase of applications</w:t>
      </w:r>
      <w:r w:rsidR="00E07B86" w:rsidRPr="00F63DC6">
        <w:rPr>
          <w:color w:val="auto"/>
          <w:sz w:val="22"/>
          <w:szCs w:val="22"/>
        </w:rPr>
        <w:t xml:space="preserve"> will be </w:t>
      </w:r>
      <w:r w:rsidR="008D3EAB" w:rsidRPr="00F63DC6">
        <w:rPr>
          <w:color w:val="auto"/>
          <w:sz w:val="22"/>
          <w:szCs w:val="22"/>
        </w:rPr>
        <w:t xml:space="preserve">due February 9, 2018. </w:t>
      </w:r>
    </w:p>
    <w:p w:rsidR="005F5BD6" w:rsidRPr="00F63DC6" w:rsidRDefault="008D3EAB" w:rsidP="008D3EAB">
      <w:pPr>
        <w:widowControl/>
        <w:rPr>
          <w:color w:val="auto"/>
          <w:sz w:val="22"/>
          <w:szCs w:val="22"/>
        </w:rPr>
      </w:pPr>
      <w:r w:rsidRPr="00F63DC6">
        <w:rPr>
          <w:color w:val="auto"/>
          <w:sz w:val="22"/>
          <w:szCs w:val="22"/>
        </w:rPr>
        <w:t xml:space="preserve">The </w:t>
      </w:r>
      <w:r w:rsidR="00E07B86" w:rsidRPr="00F63DC6">
        <w:rPr>
          <w:color w:val="auto"/>
          <w:sz w:val="22"/>
          <w:szCs w:val="22"/>
        </w:rPr>
        <w:t xml:space="preserve">tri-agency team </w:t>
      </w:r>
      <w:r w:rsidRPr="00F63DC6">
        <w:rPr>
          <w:color w:val="auto"/>
          <w:sz w:val="22"/>
          <w:szCs w:val="22"/>
        </w:rPr>
        <w:t>received 33 applications</w:t>
      </w:r>
      <w:r w:rsidR="00E07B86" w:rsidRPr="00F63DC6">
        <w:rPr>
          <w:color w:val="auto"/>
          <w:sz w:val="22"/>
          <w:szCs w:val="22"/>
        </w:rPr>
        <w:t xml:space="preserve"> for the initial phase of the early college designation process</w:t>
      </w:r>
      <w:r w:rsidRPr="00F63DC6">
        <w:rPr>
          <w:color w:val="auto"/>
          <w:sz w:val="22"/>
          <w:szCs w:val="22"/>
        </w:rPr>
        <w:t>. Five teams of three members, with one member from each of the agencies</w:t>
      </w:r>
      <w:r w:rsidR="008F3B4A" w:rsidRPr="00F63DC6">
        <w:rPr>
          <w:color w:val="auto"/>
          <w:sz w:val="22"/>
          <w:szCs w:val="22"/>
        </w:rPr>
        <w:t>,</w:t>
      </w:r>
      <w:r w:rsidRPr="00F63DC6">
        <w:rPr>
          <w:color w:val="auto"/>
          <w:sz w:val="22"/>
          <w:szCs w:val="22"/>
        </w:rPr>
        <w:t xml:space="preserve"> reviewed six to seven applications per team. The </w:t>
      </w:r>
      <w:r w:rsidR="00A91A19" w:rsidRPr="00F63DC6">
        <w:rPr>
          <w:color w:val="auto"/>
          <w:sz w:val="22"/>
          <w:szCs w:val="22"/>
        </w:rPr>
        <w:t>teams</w:t>
      </w:r>
      <w:r w:rsidR="00583BF4" w:rsidRPr="00F63DC6">
        <w:rPr>
          <w:color w:val="auto"/>
          <w:sz w:val="22"/>
          <w:szCs w:val="22"/>
        </w:rPr>
        <w:t xml:space="preserve"> used consensus scoring and </w:t>
      </w:r>
      <w:r w:rsidRPr="00F63DC6">
        <w:rPr>
          <w:color w:val="auto"/>
          <w:sz w:val="22"/>
          <w:szCs w:val="22"/>
        </w:rPr>
        <w:t>a uniform rubric</w:t>
      </w:r>
      <w:r w:rsidR="00A91A19" w:rsidRPr="00F63DC6">
        <w:rPr>
          <w:color w:val="auto"/>
          <w:sz w:val="22"/>
          <w:szCs w:val="22"/>
        </w:rPr>
        <w:t xml:space="preserve"> to review the applications</w:t>
      </w:r>
      <w:r w:rsidRPr="00F63DC6">
        <w:rPr>
          <w:color w:val="auto"/>
          <w:sz w:val="22"/>
          <w:szCs w:val="22"/>
        </w:rPr>
        <w:t>. This step was then followed by a full group review and calibration</w:t>
      </w:r>
      <w:r w:rsidR="00A91A19" w:rsidRPr="00F63DC6">
        <w:rPr>
          <w:color w:val="auto"/>
          <w:sz w:val="22"/>
          <w:szCs w:val="22"/>
        </w:rPr>
        <w:t>, followed by a thorough review of</w:t>
      </w:r>
      <w:r w:rsidR="005F3D01" w:rsidRPr="00F63DC6">
        <w:rPr>
          <w:color w:val="auto"/>
          <w:sz w:val="22"/>
          <w:szCs w:val="22"/>
        </w:rPr>
        <w:t xml:space="preserve"> </w:t>
      </w:r>
      <w:r w:rsidRPr="00F63DC6">
        <w:rPr>
          <w:color w:val="auto"/>
          <w:sz w:val="22"/>
          <w:szCs w:val="22"/>
        </w:rPr>
        <w:t xml:space="preserve">the applications </w:t>
      </w:r>
      <w:r w:rsidR="00A91A19" w:rsidRPr="00F63DC6">
        <w:rPr>
          <w:color w:val="auto"/>
          <w:sz w:val="22"/>
          <w:szCs w:val="22"/>
        </w:rPr>
        <w:t xml:space="preserve">by </w:t>
      </w:r>
      <w:r w:rsidR="00583BF4" w:rsidRPr="00F63DC6">
        <w:rPr>
          <w:color w:val="auto"/>
          <w:sz w:val="22"/>
          <w:szCs w:val="22"/>
        </w:rPr>
        <w:t>an</w:t>
      </w:r>
      <w:r w:rsidRPr="00F63DC6">
        <w:rPr>
          <w:color w:val="auto"/>
          <w:sz w:val="22"/>
          <w:szCs w:val="22"/>
        </w:rPr>
        <w:t xml:space="preserve"> interagency leadership team</w:t>
      </w:r>
      <w:r w:rsidR="00897A7E" w:rsidRPr="00F63DC6">
        <w:rPr>
          <w:color w:val="auto"/>
          <w:sz w:val="22"/>
          <w:szCs w:val="22"/>
        </w:rPr>
        <w:t>, which</w:t>
      </w:r>
      <w:r w:rsidR="009419A2" w:rsidRPr="00F63DC6">
        <w:rPr>
          <w:color w:val="auto"/>
          <w:sz w:val="22"/>
          <w:szCs w:val="22"/>
        </w:rPr>
        <w:t>, in addition to Ms. Williams, Mr. Chuang and Mr. Westrich, also</w:t>
      </w:r>
      <w:r w:rsidR="00897A7E" w:rsidRPr="00F63DC6">
        <w:rPr>
          <w:color w:val="auto"/>
          <w:sz w:val="22"/>
          <w:szCs w:val="22"/>
        </w:rPr>
        <w:t xml:space="preserve"> included </w:t>
      </w:r>
      <w:r w:rsidR="009419A2" w:rsidRPr="00F63DC6">
        <w:rPr>
          <w:color w:val="auto"/>
          <w:sz w:val="22"/>
          <w:szCs w:val="22"/>
        </w:rPr>
        <w:t xml:space="preserve">EOE Undersecretary Ann </w:t>
      </w:r>
      <w:proofErr w:type="spellStart"/>
      <w:r w:rsidR="009419A2" w:rsidRPr="00F63DC6">
        <w:rPr>
          <w:color w:val="auto"/>
          <w:sz w:val="22"/>
          <w:szCs w:val="22"/>
        </w:rPr>
        <w:t>Reale</w:t>
      </w:r>
      <w:proofErr w:type="spellEnd"/>
      <w:r w:rsidR="009419A2" w:rsidRPr="00F63DC6">
        <w:rPr>
          <w:color w:val="auto"/>
          <w:sz w:val="22"/>
          <w:szCs w:val="22"/>
        </w:rPr>
        <w:t xml:space="preserve"> and</w:t>
      </w:r>
      <w:r w:rsidR="00897A7E" w:rsidRPr="00F63DC6">
        <w:rPr>
          <w:color w:val="auto"/>
          <w:sz w:val="22"/>
          <w:szCs w:val="22"/>
        </w:rPr>
        <w:t xml:space="preserve"> </w:t>
      </w:r>
      <w:r w:rsidR="009419A2" w:rsidRPr="00F63DC6">
        <w:rPr>
          <w:color w:val="auto"/>
          <w:sz w:val="22"/>
          <w:szCs w:val="22"/>
        </w:rPr>
        <w:t xml:space="preserve">EOE </w:t>
      </w:r>
      <w:r w:rsidR="00897A7E" w:rsidRPr="00F63DC6">
        <w:rPr>
          <w:color w:val="auto"/>
          <w:sz w:val="22"/>
          <w:szCs w:val="22"/>
        </w:rPr>
        <w:t>As</w:t>
      </w:r>
      <w:r w:rsidR="009419A2" w:rsidRPr="00F63DC6">
        <w:rPr>
          <w:color w:val="auto"/>
          <w:sz w:val="22"/>
          <w:szCs w:val="22"/>
        </w:rPr>
        <w:t xml:space="preserve">sistant Secretary Robert </w:t>
      </w:r>
      <w:proofErr w:type="spellStart"/>
      <w:r w:rsidR="009419A2" w:rsidRPr="00F63DC6">
        <w:rPr>
          <w:color w:val="auto"/>
          <w:sz w:val="22"/>
          <w:szCs w:val="22"/>
        </w:rPr>
        <w:t>LePage</w:t>
      </w:r>
      <w:proofErr w:type="spellEnd"/>
      <w:r w:rsidR="009419A2" w:rsidRPr="00F63DC6">
        <w:rPr>
          <w:color w:val="auto"/>
          <w:sz w:val="22"/>
          <w:szCs w:val="22"/>
        </w:rPr>
        <w:t xml:space="preserve">. </w:t>
      </w:r>
    </w:p>
    <w:p w:rsidR="005F5BD6" w:rsidRPr="00F63DC6" w:rsidRDefault="005F5BD6" w:rsidP="008D3EAB">
      <w:pPr>
        <w:widowControl/>
        <w:rPr>
          <w:color w:val="auto"/>
          <w:sz w:val="22"/>
          <w:szCs w:val="22"/>
        </w:rPr>
      </w:pPr>
    </w:p>
    <w:p w:rsidR="008D3EAB" w:rsidRPr="00F63DC6" w:rsidRDefault="009419A2" w:rsidP="008D3EAB">
      <w:pPr>
        <w:widowControl/>
        <w:rPr>
          <w:color w:val="auto"/>
          <w:sz w:val="22"/>
          <w:szCs w:val="22"/>
        </w:rPr>
      </w:pPr>
      <w:r w:rsidRPr="00F63DC6">
        <w:rPr>
          <w:color w:val="auto"/>
          <w:sz w:val="22"/>
          <w:szCs w:val="22"/>
        </w:rPr>
        <w:t>Ms. Williams stated that t</w:t>
      </w:r>
      <w:r w:rsidR="008D3EAB" w:rsidRPr="00F63DC6">
        <w:rPr>
          <w:color w:val="auto"/>
          <w:sz w:val="22"/>
          <w:szCs w:val="22"/>
        </w:rPr>
        <w:t xml:space="preserve">wenty-one successful applicants </w:t>
      </w:r>
      <w:proofErr w:type="gramStart"/>
      <w:r w:rsidR="008D3EAB" w:rsidRPr="00F63DC6">
        <w:rPr>
          <w:color w:val="auto"/>
          <w:sz w:val="22"/>
          <w:szCs w:val="22"/>
        </w:rPr>
        <w:t>were invited</w:t>
      </w:r>
      <w:proofErr w:type="gramEnd"/>
      <w:r w:rsidR="008D3EAB" w:rsidRPr="00F63DC6">
        <w:rPr>
          <w:color w:val="auto"/>
          <w:sz w:val="22"/>
          <w:szCs w:val="22"/>
        </w:rPr>
        <w:t xml:space="preserve"> </w:t>
      </w:r>
      <w:r w:rsidR="005F5BD6" w:rsidRPr="00F63DC6">
        <w:rPr>
          <w:color w:val="auto"/>
          <w:sz w:val="22"/>
          <w:szCs w:val="22"/>
        </w:rPr>
        <w:t xml:space="preserve">to participate in the </w:t>
      </w:r>
      <w:r w:rsidR="008D3EAB" w:rsidRPr="00F63DC6">
        <w:rPr>
          <w:color w:val="auto"/>
          <w:sz w:val="22"/>
          <w:szCs w:val="22"/>
        </w:rPr>
        <w:t xml:space="preserve">final phase of the designation process and nine grantees are receiving $10,000 planning grants. There are 35 district partnerships </w:t>
      </w:r>
      <w:r w:rsidR="00157FF5" w:rsidRPr="00F63DC6">
        <w:rPr>
          <w:color w:val="auto"/>
          <w:sz w:val="22"/>
          <w:szCs w:val="22"/>
        </w:rPr>
        <w:t>from most regions of the C</w:t>
      </w:r>
      <w:r w:rsidR="00897A7E" w:rsidRPr="00F63DC6">
        <w:rPr>
          <w:color w:val="auto"/>
          <w:sz w:val="22"/>
          <w:szCs w:val="22"/>
        </w:rPr>
        <w:t>ommonwealth</w:t>
      </w:r>
      <w:r w:rsidR="008D3EAB" w:rsidRPr="00F63DC6">
        <w:rPr>
          <w:color w:val="auto"/>
          <w:sz w:val="22"/>
          <w:szCs w:val="22"/>
        </w:rPr>
        <w:t xml:space="preserve">. She stated that it is clear that campuses are committed to increasing access for students. </w:t>
      </w:r>
      <w:r w:rsidR="00583BF4" w:rsidRPr="00F63DC6">
        <w:rPr>
          <w:color w:val="auto"/>
          <w:sz w:val="22"/>
          <w:szCs w:val="22"/>
        </w:rPr>
        <w:t xml:space="preserve">Staff to the </w:t>
      </w:r>
      <w:r w:rsidR="008D3EAB" w:rsidRPr="00F63DC6">
        <w:rPr>
          <w:color w:val="auto"/>
          <w:sz w:val="22"/>
          <w:szCs w:val="22"/>
        </w:rPr>
        <w:t xml:space="preserve">ECJC also had calls with those applicants who were not successful in </w:t>
      </w:r>
      <w:r w:rsidR="00583BF4" w:rsidRPr="00F63DC6">
        <w:rPr>
          <w:color w:val="auto"/>
          <w:sz w:val="22"/>
          <w:szCs w:val="22"/>
        </w:rPr>
        <w:t>this round</w:t>
      </w:r>
      <w:r w:rsidR="008D3EAB" w:rsidRPr="00F63DC6">
        <w:rPr>
          <w:color w:val="auto"/>
          <w:sz w:val="22"/>
          <w:szCs w:val="22"/>
        </w:rPr>
        <w:t xml:space="preserve">, but </w:t>
      </w:r>
      <w:r w:rsidR="005F3D01" w:rsidRPr="00F63DC6">
        <w:rPr>
          <w:color w:val="auto"/>
          <w:sz w:val="22"/>
          <w:szCs w:val="22"/>
        </w:rPr>
        <w:t>who were interested</w:t>
      </w:r>
      <w:r w:rsidR="008D3EAB" w:rsidRPr="00F63DC6">
        <w:rPr>
          <w:color w:val="auto"/>
          <w:sz w:val="22"/>
          <w:szCs w:val="22"/>
        </w:rPr>
        <w:t xml:space="preserve"> </w:t>
      </w:r>
      <w:r w:rsidR="00157FF5" w:rsidRPr="00F63DC6">
        <w:rPr>
          <w:color w:val="auto"/>
          <w:sz w:val="22"/>
          <w:szCs w:val="22"/>
        </w:rPr>
        <w:t xml:space="preserve">in </w:t>
      </w:r>
      <w:r w:rsidR="005F3D01" w:rsidRPr="00F63DC6">
        <w:rPr>
          <w:color w:val="auto"/>
          <w:sz w:val="22"/>
          <w:szCs w:val="22"/>
        </w:rPr>
        <w:t>re</w:t>
      </w:r>
      <w:r w:rsidR="008D3EAB" w:rsidRPr="00F63DC6">
        <w:rPr>
          <w:color w:val="auto"/>
          <w:sz w:val="22"/>
          <w:szCs w:val="22"/>
        </w:rPr>
        <w:t>apply</w:t>
      </w:r>
      <w:r w:rsidR="005F3D01" w:rsidRPr="00F63DC6">
        <w:rPr>
          <w:color w:val="auto"/>
          <w:sz w:val="22"/>
          <w:szCs w:val="22"/>
        </w:rPr>
        <w:t xml:space="preserve">ing </w:t>
      </w:r>
      <w:r w:rsidR="008D3EAB" w:rsidRPr="00F63DC6">
        <w:rPr>
          <w:color w:val="auto"/>
          <w:sz w:val="22"/>
          <w:szCs w:val="22"/>
        </w:rPr>
        <w:t xml:space="preserve">next year. </w:t>
      </w:r>
      <w:r w:rsidRPr="00F63DC6">
        <w:rPr>
          <w:color w:val="auto"/>
          <w:sz w:val="22"/>
          <w:szCs w:val="22"/>
        </w:rPr>
        <w:t>Ms.</w:t>
      </w:r>
      <w:r w:rsidR="005F3D01" w:rsidRPr="00F63DC6">
        <w:rPr>
          <w:color w:val="auto"/>
          <w:sz w:val="22"/>
          <w:szCs w:val="22"/>
        </w:rPr>
        <w:t xml:space="preserve"> Williams </w:t>
      </w:r>
      <w:r w:rsidR="008D3EAB" w:rsidRPr="00F63DC6">
        <w:rPr>
          <w:color w:val="auto"/>
          <w:sz w:val="22"/>
          <w:szCs w:val="22"/>
        </w:rPr>
        <w:t xml:space="preserve">emphasized </w:t>
      </w:r>
      <w:r w:rsidR="005F3D01" w:rsidRPr="00F63DC6">
        <w:rPr>
          <w:color w:val="auto"/>
          <w:sz w:val="22"/>
          <w:szCs w:val="22"/>
        </w:rPr>
        <w:t>the tr</w:t>
      </w:r>
      <w:r w:rsidR="00583BF4" w:rsidRPr="00F63DC6">
        <w:rPr>
          <w:color w:val="auto"/>
          <w:sz w:val="22"/>
          <w:szCs w:val="22"/>
        </w:rPr>
        <w:t>i</w:t>
      </w:r>
      <w:r w:rsidR="005F3D01" w:rsidRPr="00F63DC6">
        <w:rPr>
          <w:color w:val="auto"/>
          <w:sz w:val="22"/>
          <w:szCs w:val="22"/>
        </w:rPr>
        <w:t xml:space="preserve">-agency team was </w:t>
      </w:r>
      <w:r w:rsidR="008D3EAB" w:rsidRPr="00F63DC6">
        <w:rPr>
          <w:color w:val="auto"/>
          <w:sz w:val="22"/>
          <w:szCs w:val="22"/>
        </w:rPr>
        <w:t xml:space="preserve">committed to building this process and expanding this program across the state. </w:t>
      </w:r>
      <w:r w:rsidR="005F3D01" w:rsidRPr="00F63DC6">
        <w:rPr>
          <w:color w:val="auto"/>
          <w:sz w:val="22"/>
          <w:szCs w:val="22"/>
        </w:rPr>
        <w:t xml:space="preserve">The group has </w:t>
      </w:r>
      <w:r w:rsidR="008D3EAB" w:rsidRPr="00F63DC6">
        <w:rPr>
          <w:color w:val="auto"/>
          <w:sz w:val="22"/>
          <w:szCs w:val="22"/>
        </w:rPr>
        <w:t>had great conversations with</w:t>
      </w:r>
      <w:r w:rsidR="005F3D01" w:rsidRPr="00F63DC6">
        <w:rPr>
          <w:color w:val="auto"/>
          <w:sz w:val="22"/>
          <w:szCs w:val="22"/>
        </w:rPr>
        <w:t xml:space="preserve"> folks working on early college across the country</w:t>
      </w:r>
      <w:r w:rsidR="008D3EAB" w:rsidRPr="00F63DC6">
        <w:rPr>
          <w:color w:val="auto"/>
          <w:sz w:val="22"/>
          <w:szCs w:val="22"/>
        </w:rPr>
        <w:t xml:space="preserve"> </w:t>
      </w:r>
      <w:r w:rsidR="005F3D01" w:rsidRPr="00F63DC6">
        <w:rPr>
          <w:color w:val="auto"/>
          <w:sz w:val="22"/>
          <w:szCs w:val="22"/>
        </w:rPr>
        <w:t>and has taken the time to connect with those who have successfully implemented early college programs</w:t>
      </w:r>
      <w:r w:rsidR="008D3EAB" w:rsidRPr="00F63DC6">
        <w:rPr>
          <w:color w:val="auto"/>
          <w:sz w:val="22"/>
          <w:szCs w:val="22"/>
        </w:rPr>
        <w:t>. For example, Texas has a strong early college program</w:t>
      </w:r>
      <w:r w:rsidR="005F3D01" w:rsidRPr="00F63DC6">
        <w:rPr>
          <w:color w:val="auto"/>
          <w:sz w:val="22"/>
          <w:szCs w:val="22"/>
        </w:rPr>
        <w:t xml:space="preserve"> and it was beneficial to the team to learn from them</w:t>
      </w:r>
      <w:r w:rsidR="008D3EAB" w:rsidRPr="00F63DC6">
        <w:rPr>
          <w:color w:val="auto"/>
          <w:sz w:val="22"/>
          <w:szCs w:val="22"/>
        </w:rPr>
        <w:t xml:space="preserve">. </w:t>
      </w:r>
    </w:p>
    <w:p w:rsidR="008D3EAB" w:rsidRPr="00F63DC6" w:rsidRDefault="008D3EAB" w:rsidP="008D3EAB">
      <w:pPr>
        <w:widowControl/>
        <w:rPr>
          <w:color w:val="auto"/>
          <w:sz w:val="22"/>
          <w:szCs w:val="22"/>
        </w:rPr>
      </w:pPr>
    </w:p>
    <w:p w:rsidR="008D3EAB" w:rsidRPr="00F63DC6" w:rsidRDefault="008D3EAB" w:rsidP="008D3EAB">
      <w:pPr>
        <w:widowControl/>
        <w:rPr>
          <w:color w:val="auto"/>
          <w:sz w:val="22"/>
          <w:szCs w:val="22"/>
        </w:rPr>
      </w:pPr>
      <w:r w:rsidRPr="00F63DC6">
        <w:rPr>
          <w:color w:val="auto"/>
          <w:sz w:val="22"/>
          <w:szCs w:val="22"/>
        </w:rPr>
        <w:t xml:space="preserve">Chair Sagan thanked </w:t>
      </w:r>
      <w:r w:rsidR="00334EE9" w:rsidRPr="00F63DC6">
        <w:rPr>
          <w:color w:val="auto"/>
          <w:sz w:val="22"/>
          <w:szCs w:val="22"/>
        </w:rPr>
        <w:t xml:space="preserve">the group </w:t>
      </w:r>
      <w:r w:rsidRPr="00F63DC6">
        <w:rPr>
          <w:color w:val="auto"/>
          <w:sz w:val="22"/>
          <w:szCs w:val="22"/>
        </w:rPr>
        <w:t xml:space="preserve">for their presentation, and then opened the floor </w:t>
      </w:r>
      <w:r w:rsidR="00E07B86" w:rsidRPr="00F63DC6">
        <w:rPr>
          <w:color w:val="auto"/>
          <w:sz w:val="22"/>
          <w:szCs w:val="22"/>
        </w:rPr>
        <w:t>for questions and discussion.</w:t>
      </w:r>
    </w:p>
    <w:p w:rsidR="008D3EAB" w:rsidRPr="00F63DC6" w:rsidRDefault="008D3EAB" w:rsidP="008D3EAB">
      <w:pPr>
        <w:widowControl/>
        <w:rPr>
          <w:color w:val="auto"/>
          <w:sz w:val="22"/>
          <w:szCs w:val="22"/>
        </w:rPr>
      </w:pPr>
    </w:p>
    <w:p w:rsidR="008D3EAB" w:rsidRPr="00F63DC6" w:rsidRDefault="00334EE9" w:rsidP="008D3EAB">
      <w:pPr>
        <w:widowControl/>
        <w:rPr>
          <w:color w:val="auto"/>
          <w:sz w:val="22"/>
          <w:szCs w:val="22"/>
        </w:rPr>
      </w:pPr>
      <w:r w:rsidRPr="00F63DC6">
        <w:rPr>
          <w:color w:val="auto"/>
          <w:sz w:val="22"/>
          <w:szCs w:val="22"/>
        </w:rPr>
        <w:t>Dr.</w:t>
      </w:r>
      <w:r w:rsidR="008D3EAB" w:rsidRPr="00F63DC6">
        <w:rPr>
          <w:color w:val="auto"/>
          <w:sz w:val="22"/>
          <w:szCs w:val="22"/>
        </w:rPr>
        <w:t xml:space="preserve"> </w:t>
      </w:r>
      <w:proofErr w:type="spellStart"/>
      <w:r w:rsidR="008D3EAB" w:rsidRPr="00F63DC6">
        <w:rPr>
          <w:color w:val="auto"/>
          <w:sz w:val="22"/>
          <w:szCs w:val="22"/>
        </w:rPr>
        <w:t>Reimers</w:t>
      </w:r>
      <w:proofErr w:type="spellEnd"/>
      <w:r w:rsidR="008D3EAB" w:rsidRPr="00F63DC6">
        <w:rPr>
          <w:color w:val="auto"/>
          <w:sz w:val="22"/>
          <w:szCs w:val="22"/>
        </w:rPr>
        <w:t xml:space="preserve"> asked if one of the presenters could </w:t>
      </w:r>
      <w:r w:rsidR="00526F16" w:rsidRPr="00F63DC6">
        <w:rPr>
          <w:color w:val="auto"/>
          <w:sz w:val="22"/>
          <w:szCs w:val="22"/>
        </w:rPr>
        <w:t>speak to</w:t>
      </w:r>
      <w:r w:rsidR="008D3EAB" w:rsidRPr="00F63DC6">
        <w:rPr>
          <w:color w:val="auto"/>
          <w:sz w:val="22"/>
          <w:szCs w:val="22"/>
        </w:rPr>
        <w:t xml:space="preserve"> how </w:t>
      </w:r>
      <w:r w:rsidR="007F27A8" w:rsidRPr="00F63DC6">
        <w:rPr>
          <w:color w:val="auto"/>
          <w:sz w:val="22"/>
          <w:szCs w:val="22"/>
        </w:rPr>
        <w:t xml:space="preserve">others </w:t>
      </w:r>
      <w:r w:rsidR="008D3EAB" w:rsidRPr="00F63DC6">
        <w:rPr>
          <w:color w:val="auto"/>
          <w:sz w:val="22"/>
          <w:szCs w:val="22"/>
        </w:rPr>
        <w:t>can learn from these theories and bring it to scale. He also asked how many o</w:t>
      </w:r>
      <w:r w:rsidR="00583BF4" w:rsidRPr="00F63DC6">
        <w:rPr>
          <w:color w:val="auto"/>
          <w:sz w:val="22"/>
          <w:szCs w:val="22"/>
        </w:rPr>
        <w:t>f the awards include competency-</w:t>
      </w:r>
      <w:r w:rsidR="008D3EAB" w:rsidRPr="00F63DC6">
        <w:rPr>
          <w:color w:val="auto"/>
          <w:sz w:val="22"/>
          <w:szCs w:val="22"/>
        </w:rPr>
        <w:t xml:space="preserve">based learning and internships. </w:t>
      </w:r>
      <w:r w:rsidR="009419A2" w:rsidRPr="00F63DC6">
        <w:rPr>
          <w:color w:val="auto"/>
          <w:sz w:val="22"/>
          <w:szCs w:val="22"/>
        </w:rPr>
        <w:t>Ms.</w:t>
      </w:r>
      <w:r w:rsidR="007F27A8" w:rsidRPr="00F63DC6">
        <w:rPr>
          <w:color w:val="auto"/>
          <w:sz w:val="22"/>
          <w:szCs w:val="22"/>
        </w:rPr>
        <w:t xml:space="preserve"> </w:t>
      </w:r>
      <w:r w:rsidR="008D3EAB" w:rsidRPr="00F63DC6">
        <w:rPr>
          <w:color w:val="auto"/>
          <w:sz w:val="22"/>
          <w:szCs w:val="22"/>
        </w:rPr>
        <w:t xml:space="preserve">Williams </w:t>
      </w:r>
      <w:r w:rsidR="00157FF5" w:rsidRPr="00F63DC6">
        <w:rPr>
          <w:color w:val="auto"/>
          <w:sz w:val="22"/>
          <w:szCs w:val="22"/>
        </w:rPr>
        <w:t>responded to</w:t>
      </w:r>
      <w:r w:rsidR="008D3EAB" w:rsidRPr="00F63DC6">
        <w:rPr>
          <w:color w:val="auto"/>
          <w:sz w:val="22"/>
          <w:szCs w:val="22"/>
        </w:rPr>
        <w:t xml:space="preserve"> the first question by explaining </w:t>
      </w:r>
      <w:r w:rsidR="00157FF5" w:rsidRPr="00F63DC6">
        <w:rPr>
          <w:color w:val="auto"/>
          <w:sz w:val="22"/>
          <w:szCs w:val="22"/>
        </w:rPr>
        <w:t xml:space="preserve">that </w:t>
      </w:r>
      <w:r w:rsidR="008D3EAB" w:rsidRPr="00F63DC6">
        <w:rPr>
          <w:color w:val="auto"/>
          <w:sz w:val="22"/>
          <w:szCs w:val="22"/>
        </w:rPr>
        <w:t xml:space="preserve">the value is both for the agencies to learn from the programs </w:t>
      </w:r>
      <w:proofErr w:type="gramStart"/>
      <w:r w:rsidR="008D3EAB" w:rsidRPr="00F63DC6">
        <w:rPr>
          <w:color w:val="auto"/>
          <w:sz w:val="22"/>
          <w:szCs w:val="22"/>
        </w:rPr>
        <w:t>and also</w:t>
      </w:r>
      <w:proofErr w:type="gramEnd"/>
      <w:r w:rsidR="008D3EAB" w:rsidRPr="00F63DC6">
        <w:rPr>
          <w:color w:val="auto"/>
          <w:sz w:val="22"/>
          <w:szCs w:val="22"/>
        </w:rPr>
        <w:t xml:space="preserve"> for the programs to learn from each other. </w:t>
      </w:r>
      <w:proofErr w:type="gramStart"/>
      <w:r w:rsidR="008D3EAB" w:rsidRPr="00F63DC6">
        <w:rPr>
          <w:color w:val="auto"/>
          <w:sz w:val="22"/>
          <w:szCs w:val="22"/>
        </w:rPr>
        <w:t xml:space="preserve">Some of the programs operate at a small scale but are looking </w:t>
      </w:r>
      <w:r w:rsidR="007F27A8" w:rsidRPr="00F63DC6">
        <w:rPr>
          <w:color w:val="auto"/>
          <w:sz w:val="22"/>
          <w:szCs w:val="22"/>
        </w:rPr>
        <w:t>to expand</w:t>
      </w:r>
      <w:r w:rsidR="008D3EAB" w:rsidRPr="00F63DC6">
        <w:rPr>
          <w:color w:val="auto"/>
          <w:sz w:val="22"/>
          <w:szCs w:val="22"/>
        </w:rPr>
        <w:t>.</w:t>
      </w:r>
      <w:proofErr w:type="gramEnd"/>
      <w:r w:rsidR="008D3EAB" w:rsidRPr="00F63DC6">
        <w:rPr>
          <w:color w:val="auto"/>
          <w:sz w:val="22"/>
          <w:szCs w:val="22"/>
        </w:rPr>
        <w:t xml:space="preserve"> She</w:t>
      </w:r>
      <w:r w:rsidR="007F27A8" w:rsidRPr="00F63DC6">
        <w:rPr>
          <w:color w:val="auto"/>
          <w:sz w:val="22"/>
          <w:szCs w:val="22"/>
        </w:rPr>
        <w:t xml:space="preserve"> also</w:t>
      </w:r>
      <w:r w:rsidR="008D3EAB" w:rsidRPr="00F63DC6">
        <w:rPr>
          <w:color w:val="auto"/>
          <w:sz w:val="22"/>
          <w:szCs w:val="22"/>
        </w:rPr>
        <w:t xml:space="preserve"> said the</w:t>
      </w:r>
      <w:r w:rsidR="007F27A8" w:rsidRPr="00F63DC6">
        <w:rPr>
          <w:color w:val="auto"/>
          <w:sz w:val="22"/>
          <w:szCs w:val="22"/>
        </w:rPr>
        <w:t xml:space="preserve"> staff teams</w:t>
      </w:r>
      <w:r w:rsidR="008D3EAB" w:rsidRPr="00F63DC6">
        <w:rPr>
          <w:color w:val="auto"/>
          <w:sz w:val="22"/>
          <w:szCs w:val="22"/>
        </w:rPr>
        <w:t xml:space="preserve"> </w:t>
      </w:r>
      <w:proofErr w:type="gramStart"/>
      <w:r w:rsidR="008D3EAB" w:rsidRPr="00F63DC6">
        <w:rPr>
          <w:color w:val="auto"/>
          <w:sz w:val="22"/>
          <w:szCs w:val="22"/>
        </w:rPr>
        <w:t>are focused</w:t>
      </w:r>
      <w:proofErr w:type="gramEnd"/>
      <w:r w:rsidR="008D3EAB" w:rsidRPr="00F63DC6">
        <w:rPr>
          <w:color w:val="auto"/>
          <w:sz w:val="22"/>
          <w:szCs w:val="22"/>
        </w:rPr>
        <w:t xml:space="preserve"> </w:t>
      </w:r>
      <w:r w:rsidR="00897A7E" w:rsidRPr="00F63DC6">
        <w:rPr>
          <w:color w:val="auto"/>
          <w:sz w:val="22"/>
          <w:szCs w:val="22"/>
        </w:rPr>
        <w:t>on creating a community of practice among designated programs,</w:t>
      </w:r>
      <w:r w:rsidR="008D3EAB" w:rsidRPr="00F63DC6">
        <w:rPr>
          <w:color w:val="auto"/>
          <w:sz w:val="22"/>
          <w:szCs w:val="22"/>
        </w:rPr>
        <w:t xml:space="preserve"> so they </w:t>
      </w:r>
      <w:r w:rsidR="009419A2" w:rsidRPr="00F63DC6">
        <w:rPr>
          <w:color w:val="auto"/>
          <w:sz w:val="22"/>
          <w:szCs w:val="22"/>
        </w:rPr>
        <w:t>might</w:t>
      </w:r>
      <w:r w:rsidR="008D3EAB" w:rsidRPr="00F63DC6">
        <w:rPr>
          <w:color w:val="auto"/>
          <w:sz w:val="22"/>
          <w:szCs w:val="22"/>
        </w:rPr>
        <w:t xml:space="preserve"> share best practices with each other and </w:t>
      </w:r>
      <w:r w:rsidR="00897A7E" w:rsidRPr="00F63DC6">
        <w:rPr>
          <w:color w:val="auto"/>
          <w:sz w:val="22"/>
          <w:szCs w:val="22"/>
        </w:rPr>
        <w:t>enhance the work of Ear</w:t>
      </w:r>
      <w:r w:rsidR="00157FF5" w:rsidRPr="00F63DC6">
        <w:rPr>
          <w:color w:val="auto"/>
          <w:sz w:val="22"/>
          <w:szCs w:val="22"/>
        </w:rPr>
        <w:t>ly College programs across the C</w:t>
      </w:r>
      <w:r w:rsidR="00897A7E" w:rsidRPr="00F63DC6">
        <w:rPr>
          <w:color w:val="auto"/>
          <w:sz w:val="22"/>
          <w:szCs w:val="22"/>
        </w:rPr>
        <w:t>ommonwealth</w:t>
      </w:r>
      <w:r w:rsidR="008D3EAB" w:rsidRPr="00F63DC6">
        <w:rPr>
          <w:color w:val="auto"/>
          <w:sz w:val="22"/>
          <w:szCs w:val="22"/>
        </w:rPr>
        <w:t xml:space="preserve">. </w:t>
      </w:r>
      <w:r w:rsidR="009419A2" w:rsidRPr="00F63DC6">
        <w:rPr>
          <w:color w:val="auto"/>
          <w:sz w:val="22"/>
          <w:szCs w:val="22"/>
        </w:rPr>
        <w:t xml:space="preserve">Mr. </w:t>
      </w:r>
      <w:r w:rsidR="008D3EAB" w:rsidRPr="00F63DC6">
        <w:rPr>
          <w:color w:val="auto"/>
          <w:sz w:val="22"/>
          <w:szCs w:val="22"/>
        </w:rPr>
        <w:t xml:space="preserve">Chuang </w:t>
      </w:r>
      <w:r w:rsidR="007F27A8" w:rsidRPr="00F63DC6">
        <w:rPr>
          <w:color w:val="auto"/>
          <w:sz w:val="22"/>
          <w:szCs w:val="22"/>
        </w:rPr>
        <w:t xml:space="preserve">added </w:t>
      </w:r>
      <w:r w:rsidR="008D3EAB" w:rsidRPr="00F63DC6">
        <w:rPr>
          <w:color w:val="auto"/>
          <w:sz w:val="22"/>
          <w:szCs w:val="22"/>
        </w:rPr>
        <w:t>that</w:t>
      </w:r>
      <w:r w:rsidR="007F27A8" w:rsidRPr="00F63DC6">
        <w:rPr>
          <w:color w:val="auto"/>
          <w:sz w:val="22"/>
          <w:szCs w:val="22"/>
        </w:rPr>
        <w:t xml:space="preserve"> the</w:t>
      </w:r>
      <w:r w:rsidR="008D3EAB" w:rsidRPr="00F63DC6">
        <w:rPr>
          <w:color w:val="auto"/>
          <w:sz w:val="22"/>
          <w:szCs w:val="22"/>
        </w:rPr>
        <w:t xml:space="preserve"> Innovation Pathways</w:t>
      </w:r>
      <w:r w:rsidR="007F27A8" w:rsidRPr="00F63DC6">
        <w:rPr>
          <w:color w:val="auto"/>
          <w:sz w:val="22"/>
          <w:szCs w:val="22"/>
        </w:rPr>
        <w:t>, which also fall under the High Quality College and Career Pathways</w:t>
      </w:r>
      <w:r w:rsidR="00897A7E" w:rsidRPr="00F63DC6">
        <w:rPr>
          <w:color w:val="auto"/>
          <w:sz w:val="22"/>
          <w:szCs w:val="22"/>
        </w:rPr>
        <w:t xml:space="preserve"> Initiative</w:t>
      </w:r>
      <w:r w:rsidR="007F27A8" w:rsidRPr="00F63DC6">
        <w:rPr>
          <w:color w:val="auto"/>
          <w:sz w:val="22"/>
          <w:szCs w:val="22"/>
        </w:rPr>
        <w:t>,</w:t>
      </w:r>
      <w:r w:rsidR="008D3EAB" w:rsidRPr="00F63DC6">
        <w:rPr>
          <w:color w:val="auto"/>
          <w:sz w:val="22"/>
          <w:szCs w:val="22"/>
        </w:rPr>
        <w:t xml:space="preserve"> ha</w:t>
      </w:r>
      <w:r w:rsidR="007F27A8" w:rsidRPr="00F63DC6">
        <w:rPr>
          <w:color w:val="auto"/>
          <w:sz w:val="22"/>
          <w:szCs w:val="22"/>
        </w:rPr>
        <w:t>ve</w:t>
      </w:r>
      <w:r w:rsidR="008D3EAB" w:rsidRPr="00F63DC6">
        <w:rPr>
          <w:color w:val="auto"/>
          <w:sz w:val="22"/>
          <w:szCs w:val="22"/>
        </w:rPr>
        <w:t xml:space="preserve"> a more intense pathway with internships, as one of the principles of the pathway is </w:t>
      </w:r>
      <w:r w:rsidR="007F27A8" w:rsidRPr="00F63DC6">
        <w:rPr>
          <w:color w:val="auto"/>
          <w:sz w:val="22"/>
          <w:szCs w:val="22"/>
        </w:rPr>
        <w:t xml:space="preserve">also </w:t>
      </w:r>
      <w:r w:rsidR="008D3EAB" w:rsidRPr="00F63DC6">
        <w:rPr>
          <w:color w:val="auto"/>
          <w:sz w:val="22"/>
          <w:szCs w:val="22"/>
        </w:rPr>
        <w:t xml:space="preserve">around the connection to career. </w:t>
      </w:r>
    </w:p>
    <w:p w:rsidR="008D3EAB" w:rsidRPr="00F63DC6" w:rsidRDefault="008D3EAB" w:rsidP="008D3EAB">
      <w:pPr>
        <w:widowControl/>
        <w:rPr>
          <w:color w:val="auto"/>
          <w:sz w:val="22"/>
          <w:szCs w:val="22"/>
        </w:rPr>
      </w:pPr>
    </w:p>
    <w:p w:rsidR="008D3EAB" w:rsidRPr="00F63DC6" w:rsidRDefault="00F63DC6" w:rsidP="008D3EAB">
      <w:pPr>
        <w:widowControl/>
        <w:rPr>
          <w:color w:val="auto"/>
          <w:sz w:val="22"/>
          <w:szCs w:val="22"/>
        </w:rPr>
      </w:pPr>
      <w:r w:rsidRPr="00F63DC6">
        <w:rPr>
          <w:color w:val="auto"/>
          <w:sz w:val="22"/>
          <w:szCs w:val="22"/>
        </w:rPr>
        <w:t>Board of Higher Education</w:t>
      </w:r>
      <w:r w:rsidR="00157FF5" w:rsidRPr="00F63DC6">
        <w:rPr>
          <w:color w:val="auto"/>
          <w:sz w:val="22"/>
          <w:szCs w:val="22"/>
        </w:rPr>
        <w:t xml:space="preserve"> M</w:t>
      </w:r>
      <w:r w:rsidR="008D3EAB" w:rsidRPr="00F63DC6">
        <w:rPr>
          <w:color w:val="auto"/>
          <w:sz w:val="22"/>
          <w:szCs w:val="22"/>
        </w:rPr>
        <w:t>ember Nancy Hoffman</w:t>
      </w:r>
      <w:r w:rsidR="00897A7E" w:rsidRPr="00F63DC6">
        <w:rPr>
          <w:color w:val="auto"/>
          <w:sz w:val="22"/>
          <w:szCs w:val="22"/>
        </w:rPr>
        <w:t xml:space="preserve"> </w:t>
      </w:r>
      <w:r w:rsidR="00157FF5" w:rsidRPr="00F63DC6">
        <w:rPr>
          <w:color w:val="auto"/>
          <w:sz w:val="22"/>
          <w:szCs w:val="22"/>
        </w:rPr>
        <w:t xml:space="preserve">referenced </w:t>
      </w:r>
      <w:r w:rsidR="00897A7E" w:rsidRPr="00F63DC6">
        <w:rPr>
          <w:color w:val="auto"/>
          <w:sz w:val="22"/>
          <w:szCs w:val="22"/>
        </w:rPr>
        <w:t>her work relative to Early College nationally through her role at Jobs for the Future</w:t>
      </w:r>
      <w:r w:rsidR="00586EC3" w:rsidRPr="00F63DC6">
        <w:rPr>
          <w:color w:val="auto"/>
          <w:sz w:val="22"/>
          <w:szCs w:val="22"/>
        </w:rPr>
        <w:t>, and</w:t>
      </w:r>
      <w:r w:rsidR="008D3EAB" w:rsidRPr="00F63DC6">
        <w:rPr>
          <w:color w:val="auto"/>
          <w:sz w:val="22"/>
          <w:szCs w:val="22"/>
        </w:rPr>
        <w:t xml:space="preserve"> </w:t>
      </w:r>
      <w:r w:rsidR="00897A7E" w:rsidRPr="00F63DC6">
        <w:rPr>
          <w:color w:val="auto"/>
          <w:sz w:val="22"/>
          <w:szCs w:val="22"/>
        </w:rPr>
        <w:t xml:space="preserve">affirmed the notion that </w:t>
      </w:r>
      <w:r w:rsidR="008D3EAB" w:rsidRPr="00F63DC6">
        <w:rPr>
          <w:color w:val="auto"/>
          <w:sz w:val="22"/>
          <w:szCs w:val="22"/>
        </w:rPr>
        <w:t xml:space="preserve">agencies </w:t>
      </w:r>
      <w:r w:rsidR="00897A7E" w:rsidRPr="00F63DC6">
        <w:rPr>
          <w:color w:val="auto"/>
          <w:sz w:val="22"/>
          <w:szCs w:val="22"/>
        </w:rPr>
        <w:t>will be able to learn from the designation process</w:t>
      </w:r>
      <w:r w:rsidR="008D3EAB" w:rsidRPr="00F63DC6">
        <w:rPr>
          <w:color w:val="auto"/>
          <w:sz w:val="22"/>
          <w:szCs w:val="22"/>
        </w:rPr>
        <w:t xml:space="preserve">. She </w:t>
      </w:r>
      <w:r w:rsidR="00897A7E" w:rsidRPr="00F63DC6">
        <w:rPr>
          <w:color w:val="auto"/>
          <w:sz w:val="22"/>
          <w:szCs w:val="22"/>
        </w:rPr>
        <w:t xml:space="preserve">offered the example of Bunker Hill Community College, where data </w:t>
      </w:r>
      <w:proofErr w:type="gramStart"/>
      <w:r w:rsidR="00897A7E" w:rsidRPr="00F63DC6">
        <w:rPr>
          <w:color w:val="auto"/>
          <w:sz w:val="22"/>
          <w:szCs w:val="22"/>
        </w:rPr>
        <w:t>is used</w:t>
      </w:r>
      <w:proofErr w:type="gramEnd"/>
      <w:r w:rsidR="00897A7E" w:rsidRPr="00F63DC6">
        <w:rPr>
          <w:color w:val="auto"/>
          <w:sz w:val="22"/>
          <w:szCs w:val="22"/>
        </w:rPr>
        <w:t xml:space="preserve"> to determine </w:t>
      </w:r>
      <w:r w:rsidR="008D3EAB" w:rsidRPr="00F63DC6">
        <w:rPr>
          <w:color w:val="auto"/>
          <w:sz w:val="22"/>
          <w:szCs w:val="22"/>
        </w:rPr>
        <w:t xml:space="preserve">which students </w:t>
      </w:r>
      <w:r w:rsidR="00897A7E" w:rsidRPr="00F63DC6">
        <w:rPr>
          <w:color w:val="auto"/>
          <w:sz w:val="22"/>
          <w:szCs w:val="22"/>
        </w:rPr>
        <w:t xml:space="preserve">will </w:t>
      </w:r>
      <w:r w:rsidR="008D3EAB" w:rsidRPr="00F63DC6">
        <w:rPr>
          <w:color w:val="auto"/>
          <w:sz w:val="22"/>
          <w:szCs w:val="22"/>
        </w:rPr>
        <w:t>benefit the most from the program</w:t>
      </w:r>
      <w:r w:rsidR="00583BF4" w:rsidRPr="00F63DC6">
        <w:rPr>
          <w:color w:val="auto"/>
          <w:sz w:val="22"/>
          <w:szCs w:val="22"/>
        </w:rPr>
        <w:t xml:space="preserve"> </w:t>
      </w:r>
      <w:r w:rsidR="00897A7E" w:rsidRPr="00F63DC6">
        <w:rPr>
          <w:color w:val="auto"/>
          <w:sz w:val="22"/>
          <w:szCs w:val="22"/>
        </w:rPr>
        <w:t>and to discern patterns over time</w:t>
      </w:r>
      <w:r w:rsidR="008D3EAB" w:rsidRPr="00F63DC6">
        <w:rPr>
          <w:color w:val="auto"/>
          <w:sz w:val="22"/>
          <w:szCs w:val="22"/>
        </w:rPr>
        <w:t xml:space="preserve">. She also noted </w:t>
      </w:r>
      <w:r w:rsidR="00897A7E" w:rsidRPr="00F63DC6">
        <w:rPr>
          <w:color w:val="auto"/>
          <w:sz w:val="22"/>
          <w:szCs w:val="22"/>
        </w:rPr>
        <w:t>that, in general, the strategy of originating Early College development and design at postsecondary institutions reaching out to high schools and districts often yields better results than in those partnerships where the effort originates in the district.</w:t>
      </w:r>
    </w:p>
    <w:p w:rsidR="00583BF4" w:rsidRPr="00F63DC6" w:rsidRDefault="00583BF4" w:rsidP="008D3EAB">
      <w:pPr>
        <w:widowControl/>
        <w:rPr>
          <w:color w:val="auto"/>
          <w:sz w:val="22"/>
          <w:szCs w:val="22"/>
        </w:rPr>
      </w:pPr>
    </w:p>
    <w:p w:rsidR="008D3EAB" w:rsidRPr="00F63DC6" w:rsidRDefault="008D3EAB" w:rsidP="008D3EAB">
      <w:pPr>
        <w:widowControl/>
        <w:rPr>
          <w:color w:val="auto"/>
          <w:sz w:val="22"/>
          <w:szCs w:val="22"/>
        </w:rPr>
      </w:pPr>
      <w:r w:rsidRPr="00F63DC6">
        <w:rPr>
          <w:color w:val="auto"/>
          <w:sz w:val="22"/>
          <w:szCs w:val="22"/>
        </w:rPr>
        <w:t xml:space="preserve">Secretary </w:t>
      </w:r>
      <w:proofErr w:type="spellStart"/>
      <w:r w:rsidRPr="00F63DC6">
        <w:rPr>
          <w:color w:val="auto"/>
          <w:sz w:val="22"/>
          <w:szCs w:val="22"/>
        </w:rPr>
        <w:t>Peyser</w:t>
      </w:r>
      <w:proofErr w:type="spellEnd"/>
      <w:r w:rsidRPr="00F63DC6">
        <w:rPr>
          <w:color w:val="auto"/>
          <w:sz w:val="22"/>
          <w:szCs w:val="22"/>
        </w:rPr>
        <w:t xml:space="preserve"> commented that this has been a great process</w:t>
      </w:r>
      <w:r w:rsidR="00583BF4" w:rsidRPr="00F63DC6">
        <w:rPr>
          <w:color w:val="auto"/>
          <w:sz w:val="22"/>
          <w:szCs w:val="22"/>
        </w:rPr>
        <w:t xml:space="preserve"> and</w:t>
      </w:r>
      <w:r w:rsidRPr="00F63DC6">
        <w:rPr>
          <w:color w:val="auto"/>
          <w:sz w:val="22"/>
          <w:szCs w:val="22"/>
        </w:rPr>
        <w:t xml:space="preserve"> </w:t>
      </w:r>
      <w:r w:rsidR="00884800" w:rsidRPr="00F63DC6">
        <w:rPr>
          <w:color w:val="auto"/>
          <w:sz w:val="22"/>
          <w:szCs w:val="22"/>
        </w:rPr>
        <w:t xml:space="preserve">it </w:t>
      </w:r>
      <w:r w:rsidRPr="00F63DC6">
        <w:rPr>
          <w:color w:val="auto"/>
          <w:sz w:val="22"/>
          <w:szCs w:val="22"/>
        </w:rPr>
        <w:t xml:space="preserve">has created a strong team across the agencies. </w:t>
      </w:r>
      <w:r w:rsidR="00884800" w:rsidRPr="00F63DC6">
        <w:rPr>
          <w:color w:val="auto"/>
          <w:sz w:val="22"/>
          <w:szCs w:val="22"/>
        </w:rPr>
        <w:t>H</w:t>
      </w:r>
      <w:r w:rsidRPr="00F63DC6">
        <w:rPr>
          <w:color w:val="auto"/>
          <w:sz w:val="22"/>
          <w:szCs w:val="22"/>
        </w:rPr>
        <w:t xml:space="preserve">e noted the design process </w:t>
      </w:r>
      <w:r w:rsidR="00884800" w:rsidRPr="00F63DC6">
        <w:rPr>
          <w:color w:val="auto"/>
          <w:sz w:val="22"/>
          <w:szCs w:val="22"/>
        </w:rPr>
        <w:t xml:space="preserve">seeks to </w:t>
      </w:r>
      <w:r w:rsidRPr="00F63DC6">
        <w:rPr>
          <w:color w:val="auto"/>
          <w:sz w:val="22"/>
          <w:szCs w:val="22"/>
        </w:rPr>
        <w:t xml:space="preserve">create high quality programs. Secretary </w:t>
      </w:r>
      <w:proofErr w:type="spellStart"/>
      <w:r w:rsidRPr="00F63DC6">
        <w:rPr>
          <w:color w:val="auto"/>
          <w:sz w:val="22"/>
          <w:szCs w:val="22"/>
        </w:rPr>
        <w:t>Peyser</w:t>
      </w:r>
      <w:proofErr w:type="spellEnd"/>
      <w:r w:rsidRPr="00F63DC6">
        <w:rPr>
          <w:color w:val="auto"/>
          <w:sz w:val="22"/>
          <w:szCs w:val="22"/>
        </w:rPr>
        <w:t xml:space="preserve"> explained the agencies </w:t>
      </w:r>
      <w:r w:rsidR="00843878" w:rsidRPr="00F63DC6">
        <w:rPr>
          <w:color w:val="auto"/>
          <w:sz w:val="22"/>
          <w:szCs w:val="22"/>
        </w:rPr>
        <w:t xml:space="preserve">were </w:t>
      </w:r>
      <w:r w:rsidRPr="00F63DC6">
        <w:rPr>
          <w:color w:val="auto"/>
          <w:sz w:val="22"/>
          <w:szCs w:val="22"/>
        </w:rPr>
        <w:t xml:space="preserve">trying to make sure we start on the right foot and set the bar high. He believes </w:t>
      </w:r>
      <w:r w:rsidR="00843878" w:rsidRPr="00F63DC6">
        <w:rPr>
          <w:color w:val="auto"/>
          <w:sz w:val="22"/>
          <w:szCs w:val="22"/>
        </w:rPr>
        <w:t>the initiative is</w:t>
      </w:r>
      <w:r w:rsidRPr="00F63DC6">
        <w:rPr>
          <w:color w:val="auto"/>
          <w:sz w:val="22"/>
          <w:szCs w:val="22"/>
        </w:rPr>
        <w:t xml:space="preserve"> off to the right start</w:t>
      </w:r>
      <w:r w:rsidR="00843878" w:rsidRPr="00F63DC6">
        <w:rPr>
          <w:color w:val="auto"/>
          <w:sz w:val="22"/>
          <w:szCs w:val="22"/>
        </w:rPr>
        <w:t xml:space="preserve"> and</w:t>
      </w:r>
      <w:r w:rsidRPr="00F63DC6">
        <w:rPr>
          <w:color w:val="auto"/>
          <w:sz w:val="22"/>
          <w:szCs w:val="22"/>
        </w:rPr>
        <w:t xml:space="preserve"> concluded it </w:t>
      </w:r>
      <w:r w:rsidR="00843878" w:rsidRPr="00F63DC6">
        <w:rPr>
          <w:color w:val="auto"/>
          <w:sz w:val="22"/>
          <w:szCs w:val="22"/>
        </w:rPr>
        <w:t>wa</w:t>
      </w:r>
      <w:r w:rsidR="00157FF5" w:rsidRPr="00F63DC6">
        <w:rPr>
          <w:color w:val="auto"/>
          <w:sz w:val="22"/>
          <w:szCs w:val="22"/>
        </w:rPr>
        <w:t>s important to en</w:t>
      </w:r>
      <w:r w:rsidRPr="00F63DC6">
        <w:rPr>
          <w:color w:val="auto"/>
          <w:sz w:val="22"/>
          <w:szCs w:val="22"/>
        </w:rPr>
        <w:t xml:space="preserve">sure the initiative generates enough momentum so </w:t>
      </w:r>
      <w:r w:rsidR="00843878" w:rsidRPr="00F63DC6">
        <w:rPr>
          <w:color w:val="auto"/>
          <w:sz w:val="22"/>
          <w:szCs w:val="22"/>
        </w:rPr>
        <w:t>future cohorts are also successful.</w:t>
      </w:r>
    </w:p>
    <w:p w:rsidR="008D3EAB" w:rsidRPr="00F63DC6" w:rsidRDefault="008D3EAB" w:rsidP="008D3EAB">
      <w:pPr>
        <w:widowControl/>
        <w:rPr>
          <w:color w:val="auto"/>
          <w:sz w:val="22"/>
          <w:szCs w:val="22"/>
        </w:rPr>
      </w:pPr>
    </w:p>
    <w:p w:rsidR="008D3EAB" w:rsidRPr="00F63DC6" w:rsidRDefault="00F63DC6" w:rsidP="008D3EAB">
      <w:pPr>
        <w:widowControl/>
        <w:rPr>
          <w:color w:val="auto"/>
          <w:sz w:val="22"/>
          <w:szCs w:val="22"/>
        </w:rPr>
      </w:pPr>
      <w:r w:rsidRPr="00F63DC6">
        <w:rPr>
          <w:color w:val="auto"/>
          <w:sz w:val="22"/>
          <w:szCs w:val="22"/>
        </w:rPr>
        <w:lastRenderedPageBreak/>
        <w:t>Board of Elementary and Secondary Education</w:t>
      </w:r>
      <w:r w:rsidR="008D3EAB" w:rsidRPr="00F63DC6">
        <w:rPr>
          <w:color w:val="auto"/>
          <w:sz w:val="22"/>
          <w:szCs w:val="22"/>
        </w:rPr>
        <w:t xml:space="preserve"> Member James Morton asked if the presenters could talk about the ways in which the applications will ensure equitable access. </w:t>
      </w:r>
      <w:r w:rsidR="009419A2" w:rsidRPr="00F63DC6">
        <w:rPr>
          <w:color w:val="auto"/>
          <w:sz w:val="22"/>
          <w:szCs w:val="22"/>
        </w:rPr>
        <w:t>Ms.</w:t>
      </w:r>
      <w:r w:rsidR="007F27A8" w:rsidRPr="00F63DC6">
        <w:rPr>
          <w:color w:val="auto"/>
          <w:sz w:val="22"/>
          <w:szCs w:val="22"/>
        </w:rPr>
        <w:t xml:space="preserve"> Williams </w:t>
      </w:r>
      <w:r w:rsidR="008D3EAB" w:rsidRPr="00F63DC6">
        <w:rPr>
          <w:color w:val="auto"/>
          <w:sz w:val="22"/>
          <w:szCs w:val="22"/>
        </w:rPr>
        <w:t>answered th</w:t>
      </w:r>
      <w:r w:rsidR="00897A7E" w:rsidRPr="00F63DC6">
        <w:rPr>
          <w:color w:val="auto"/>
          <w:sz w:val="22"/>
          <w:szCs w:val="22"/>
        </w:rPr>
        <w:t>at the criteria for Early College designation include very explicit requirements with regard to ensuring equitable access and affirmative recruitment and support of students underrepresented in higher educa</w:t>
      </w:r>
      <w:r>
        <w:rPr>
          <w:color w:val="auto"/>
          <w:sz w:val="22"/>
          <w:szCs w:val="22"/>
        </w:rPr>
        <w:t xml:space="preserve">tion. </w:t>
      </w:r>
      <w:r w:rsidR="00531E09" w:rsidRPr="00F63DC6">
        <w:rPr>
          <w:color w:val="auto"/>
          <w:sz w:val="22"/>
          <w:szCs w:val="22"/>
        </w:rPr>
        <w:t xml:space="preserve">She further affirmed that </w:t>
      </w:r>
      <w:proofErr w:type="gramStart"/>
      <w:r w:rsidR="00531E09" w:rsidRPr="00F63DC6">
        <w:rPr>
          <w:color w:val="auto"/>
          <w:sz w:val="22"/>
          <w:szCs w:val="22"/>
        </w:rPr>
        <w:t>as a result</w:t>
      </w:r>
      <w:proofErr w:type="gramEnd"/>
      <w:r w:rsidR="00531E09" w:rsidRPr="00F63DC6">
        <w:rPr>
          <w:color w:val="auto"/>
          <w:sz w:val="22"/>
          <w:szCs w:val="22"/>
        </w:rPr>
        <w:t xml:space="preserve"> of the criteria and the rigorous review of applications, those programs moving forward in the process were able to clearly demonstrate a commitment to equitable access.</w:t>
      </w:r>
    </w:p>
    <w:p w:rsidR="008D3EAB" w:rsidRPr="00F63DC6" w:rsidRDefault="008D3EAB" w:rsidP="008D3EAB">
      <w:pPr>
        <w:widowControl/>
        <w:rPr>
          <w:color w:val="auto"/>
          <w:sz w:val="22"/>
          <w:szCs w:val="22"/>
        </w:rPr>
      </w:pPr>
    </w:p>
    <w:p w:rsidR="008D3EAB" w:rsidRPr="00F63DC6" w:rsidRDefault="008D3EAB" w:rsidP="00EE57FB">
      <w:pPr>
        <w:pStyle w:val="ListParagraph"/>
        <w:numPr>
          <w:ilvl w:val="0"/>
          <w:numId w:val="6"/>
        </w:numPr>
        <w:rPr>
          <w:rFonts w:ascii="Times New Roman" w:hAnsi="Times New Roman"/>
          <w:b/>
        </w:rPr>
      </w:pPr>
      <w:r w:rsidRPr="00F63DC6">
        <w:rPr>
          <w:rFonts w:ascii="Times New Roman" w:hAnsi="Times New Roman"/>
          <w:b/>
        </w:rPr>
        <w:t>Update on Educator Preparation</w:t>
      </w:r>
    </w:p>
    <w:p w:rsidR="008D3EAB" w:rsidRPr="00F63DC6" w:rsidRDefault="008D3EAB" w:rsidP="008D3EAB">
      <w:pPr>
        <w:widowControl/>
        <w:rPr>
          <w:i/>
          <w:color w:val="auto"/>
          <w:sz w:val="22"/>
          <w:szCs w:val="22"/>
          <w:u w:val="single"/>
        </w:rPr>
      </w:pPr>
      <w:r w:rsidRPr="00F63DC6">
        <w:rPr>
          <w:i/>
          <w:color w:val="auto"/>
          <w:sz w:val="22"/>
          <w:szCs w:val="22"/>
          <w:u w:val="single"/>
        </w:rPr>
        <w:t>List of Documents Used:</w:t>
      </w:r>
    </w:p>
    <w:p w:rsidR="008D3EAB" w:rsidRPr="00F63DC6" w:rsidRDefault="008D3EAB" w:rsidP="008D3EAB">
      <w:pPr>
        <w:widowControl/>
        <w:rPr>
          <w:i/>
          <w:color w:val="auto"/>
          <w:sz w:val="22"/>
          <w:szCs w:val="22"/>
        </w:rPr>
      </w:pPr>
      <w:r w:rsidRPr="00F63DC6">
        <w:rPr>
          <w:i/>
          <w:color w:val="auto"/>
          <w:sz w:val="22"/>
          <w:szCs w:val="22"/>
        </w:rPr>
        <w:t>PowerPoint Presentation - Educator Preparation</w:t>
      </w:r>
    </w:p>
    <w:p w:rsidR="008D3EAB" w:rsidRPr="00F63DC6" w:rsidRDefault="008D3EAB" w:rsidP="008D3EAB">
      <w:pPr>
        <w:widowControl/>
        <w:rPr>
          <w:i/>
          <w:color w:val="auto"/>
          <w:sz w:val="22"/>
          <w:szCs w:val="22"/>
        </w:rPr>
      </w:pPr>
      <w:r w:rsidRPr="00F63DC6">
        <w:rPr>
          <w:i/>
          <w:color w:val="auto"/>
          <w:sz w:val="22"/>
          <w:szCs w:val="22"/>
        </w:rPr>
        <w:t>Joint Memo</w:t>
      </w:r>
      <w:r w:rsidR="00586EC3" w:rsidRPr="00F63DC6">
        <w:rPr>
          <w:i/>
          <w:color w:val="auto"/>
          <w:sz w:val="22"/>
          <w:szCs w:val="22"/>
        </w:rPr>
        <w:t>randum</w:t>
      </w:r>
      <w:r w:rsidRPr="00F63DC6">
        <w:rPr>
          <w:i/>
          <w:color w:val="auto"/>
          <w:sz w:val="22"/>
          <w:szCs w:val="22"/>
        </w:rPr>
        <w:t>: Update on Education Preparation</w:t>
      </w:r>
      <w:r w:rsidR="00586EC3" w:rsidRPr="00F63DC6">
        <w:rPr>
          <w:i/>
          <w:color w:val="auto"/>
          <w:sz w:val="22"/>
          <w:szCs w:val="22"/>
        </w:rPr>
        <w:t>, January 12, 2018</w:t>
      </w:r>
    </w:p>
    <w:p w:rsidR="008D3EAB" w:rsidRPr="00F63DC6" w:rsidRDefault="008D3EAB" w:rsidP="008D3EAB">
      <w:pPr>
        <w:widowControl/>
        <w:rPr>
          <w:color w:val="auto"/>
          <w:sz w:val="22"/>
          <w:szCs w:val="22"/>
        </w:rPr>
      </w:pPr>
    </w:p>
    <w:p w:rsidR="008D3EAB" w:rsidRPr="00F63DC6" w:rsidRDefault="00F63DC6" w:rsidP="008D3EAB">
      <w:pPr>
        <w:widowControl/>
        <w:rPr>
          <w:color w:val="auto"/>
          <w:sz w:val="22"/>
          <w:szCs w:val="22"/>
        </w:rPr>
      </w:pPr>
      <w:r w:rsidRPr="00F63DC6">
        <w:rPr>
          <w:color w:val="auto"/>
          <w:sz w:val="22"/>
          <w:szCs w:val="22"/>
        </w:rPr>
        <w:t>Department of Elementary and Secondary Education</w:t>
      </w:r>
      <w:r w:rsidR="008D3EAB" w:rsidRPr="00F63DC6">
        <w:rPr>
          <w:color w:val="auto"/>
          <w:sz w:val="22"/>
          <w:szCs w:val="22"/>
        </w:rPr>
        <w:t xml:space="preserve"> </w:t>
      </w:r>
      <w:r w:rsidR="009419A2" w:rsidRPr="00F63DC6">
        <w:rPr>
          <w:color w:val="auto"/>
          <w:sz w:val="22"/>
          <w:szCs w:val="22"/>
        </w:rPr>
        <w:t xml:space="preserve">Acting </w:t>
      </w:r>
      <w:r w:rsidR="008D3EAB" w:rsidRPr="00F63DC6">
        <w:rPr>
          <w:color w:val="auto"/>
          <w:sz w:val="22"/>
          <w:szCs w:val="22"/>
        </w:rPr>
        <w:t xml:space="preserve">Commissioner </w:t>
      </w:r>
      <w:proofErr w:type="spellStart"/>
      <w:r w:rsidR="008D3EAB" w:rsidRPr="00F63DC6">
        <w:rPr>
          <w:color w:val="auto"/>
          <w:sz w:val="22"/>
          <w:szCs w:val="22"/>
        </w:rPr>
        <w:t>Wulfson</w:t>
      </w:r>
      <w:proofErr w:type="spellEnd"/>
      <w:r w:rsidR="008D3EAB" w:rsidRPr="00F63DC6">
        <w:rPr>
          <w:color w:val="auto"/>
          <w:sz w:val="22"/>
          <w:szCs w:val="22"/>
        </w:rPr>
        <w:t xml:space="preserve"> </w:t>
      </w:r>
      <w:r w:rsidR="009419A2" w:rsidRPr="00F63DC6">
        <w:rPr>
          <w:color w:val="auto"/>
          <w:sz w:val="22"/>
          <w:szCs w:val="22"/>
        </w:rPr>
        <w:t>introduced</w:t>
      </w:r>
      <w:r w:rsidR="00382A52" w:rsidRPr="00F63DC6">
        <w:rPr>
          <w:color w:val="auto"/>
          <w:sz w:val="22"/>
          <w:szCs w:val="22"/>
        </w:rPr>
        <w:t xml:space="preserve"> the presentation</w:t>
      </w:r>
      <w:r w:rsidR="008D3EAB" w:rsidRPr="00F63DC6">
        <w:rPr>
          <w:color w:val="auto"/>
          <w:sz w:val="22"/>
          <w:szCs w:val="22"/>
        </w:rPr>
        <w:t xml:space="preserve"> by </w:t>
      </w:r>
      <w:r w:rsidR="0047341A" w:rsidRPr="00F63DC6">
        <w:rPr>
          <w:color w:val="auto"/>
          <w:sz w:val="22"/>
          <w:szCs w:val="22"/>
        </w:rPr>
        <w:t>stating that</w:t>
      </w:r>
      <w:r w:rsidR="008D3EAB" w:rsidRPr="00F63DC6">
        <w:rPr>
          <w:color w:val="auto"/>
          <w:sz w:val="22"/>
          <w:szCs w:val="22"/>
        </w:rPr>
        <w:t xml:space="preserve"> </w:t>
      </w:r>
      <w:r w:rsidR="00892D7E" w:rsidRPr="00F63DC6">
        <w:rPr>
          <w:color w:val="auto"/>
          <w:sz w:val="22"/>
          <w:szCs w:val="22"/>
        </w:rPr>
        <w:t>producing</w:t>
      </w:r>
      <w:r w:rsidR="008D3EAB" w:rsidRPr="00F63DC6">
        <w:rPr>
          <w:color w:val="auto"/>
          <w:sz w:val="22"/>
          <w:szCs w:val="22"/>
        </w:rPr>
        <w:t xml:space="preserve"> teachers who are ready to make an impact on their first day on the job is very important. He noted that first</w:t>
      </w:r>
      <w:r w:rsidR="00892D7E" w:rsidRPr="00F63DC6">
        <w:rPr>
          <w:color w:val="auto"/>
          <w:sz w:val="22"/>
          <w:szCs w:val="22"/>
        </w:rPr>
        <w:t>-</w:t>
      </w:r>
      <w:r w:rsidR="008D3EAB" w:rsidRPr="00F63DC6">
        <w:rPr>
          <w:color w:val="auto"/>
          <w:sz w:val="22"/>
          <w:szCs w:val="22"/>
        </w:rPr>
        <w:t xml:space="preserve">year teachers </w:t>
      </w:r>
      <w:proofErr w:type="gramStart"/>
      <w:r w:rsidR="008D3EAB" w:rsidRPr="00F63DC6">
        <w:rPr>
          <w:color w:val="auto"/>
          <w:sz w:val="22"/>
          <w:szCs w:val="22"/>
        </w:rPr>
        <w:t>are often placed</w:t>
      </w:r>
      <w:proofErr w:type="gramEnd"/>
      <w:r w:rsidR="008D3EAB" w:rsidRPr="00F63DC6">
        <w:rPr>
          <w:color w:val="auto"/>
          <w:sz w:val="22"/>
          <w:szCs w:val="22"/>
        </w:rPr>
        <w:t xml:space="preserve"> in schools with the highest </w:t>
      </w:r>
      <w:r w:rsidR="00892D7E" w:rsidRPr="00F63DC6">
        <w:rPr>
          <w:color w:val="auto"/>
          <w:sz w:val="22"/>
          <w:szCs w:val="22"/>
        </w:rPr>
        <w:t>needs</w:t>
      </w:r>
      <w:r w:rsidR="008D3EAB" w:rsidRPr="00F63DC6">
        <w:rPr>
          <w:color w:val="auto"/>
          <w:sz w:val="22"/>
          <w:szCs w:val="22"/>
        </w:rPr>
        <w:t xml:space="preserve">, so it is important that educator preparation </w:t>
      </w:r>
      <w:r w:rsidR="00892D7E" w:rsidRPr="00F63DC6">
        <w:rPr>
          <w:color w:val="auto"/>
          <w:sz w:val="22"/>
          <w:szCs w:val="22"/>
        </w:rPr>
        <w:t xml:space="preserve">programs </w:t>
      </w:r>
      <w:r w:rsidR="008D3EAB" w:rsidRPr="00F63DC6">
        <w:rPr>
          <w:color w:val="auto"/>
          <w:sz w:val="22"/>
          <w:szCs w:val="22"/>
        </w:rPr>
        <w:t xml:space="preserve">ensure </w:t>
      </w:r>
      <w:r w:rsidR="00892D7E" w:rsidRPr="00F63DC6">
        <w:rPr>
          <w:color w:val="auto"/>
          <w:sz w:val="22"/>
          <w:szCs w:val="22"/>
        </w:rPr>
        <w:t>those graduates</w:t>
      </w:r>
      <w:r w:rsidR="008D3EAB" w:rsidRPr="00F63DC6">
        <w:rPr>
          <w:color w:val="auto"/>
          <w:sz w:val="22"/>
          <w:szCs w:val="22"/>
        </w:rPr>
        <w:t xml:space="preserve"> are ready to teach. Commissioner </w:t>
      </w:r>
      <w:proofErr w:type="spellStart"/>
      <w:r w:rsidR="008D3EAB" w:rsidRPr="00F63DC6">
        <w:rPr>
          <w:color w:val="auto"/>
          <w:sz w:val="22"/>
          <w:szCs w:val="22"/>
        </w:rPr>
        <w:t>Wulfson</w:t>
      </w:r>
      <w:proofErr w:type="spellEnd"/>
      <w:r w:rsidR="008D3EAB" w:rsidRPr="00F63DC6">
        <w:rPr>
          <w:color w:val="auto"/>
          <w:sz w:val="22"/>
          <w:szCs w:val="22"/>
        </w:rPr>
        <w:t xml:space="preserve"> then introduced the panel of staff members joining </w:t>
      </w:r>
      <w:r w:rsidR="00892D7E" w:rsidRPr="00F63DC6">
        <w:rPr>
          <w:color w:val="auto"/>
          <w:sz w:val="22"/>
          <w:szCs w:val="22"/>
        </w:rPr>
        <w:t xml:space="preserve">Deputy Commissioner </w:t>
      </w:r>
      <w:r w:rsidR="008D3EAB" w:rsidRPr="00F63DC6">
        <w:rPr>
          <w:color w:val="auto"/>
          <w:sz w:val="22"/>
          <w:szCs w:val="22"/>
        </w:rPr>
        <w:t>Marshall. The panel included</w:t>
      </w:r>
      <w:r w:rsidR="009419A2" w:rsidRPr="00F63DC6">
        <w:rPr>
          <w:color w:val="auto"/>
          <w:sz w:val="22"/>
          <w:szCs w:val="22"/>
        </w:rPr>
        <w:t xml:space="preserve"> DESE Senior Associate Commissioner for the Center of Instructional Support</w:t>
      </w:r>
      <w:r w:rsidR="008D3EAB" w:rsidRPr="00F63DC6">
        <w:rPr>
          <w:color w:val="auto"/>
          <w:sz w:val="22"/>
          <w:szCs w:val="22"/>
        </w:rPr>
        <w:t xml:space="preserve"> </w:t>
      </w:r>
      <w:r w:rsidR="009419A2" w:rsidRPr="00F63DC6">
        <w:rPr>
          <w:color w:val="auto"/>
          <w:sz w:val="22"/>
          <w:szCs w:val="22"/>
        </w:rPr>
        <w:t xml:space="preserve">Heather </w:t>
      </w:r>
      <w:proofErr w:type="spellStart"/>
      <w:r w:rsidR="009419A2" w:rsidRPr="00F63DC6">
        <w:rPr>
          <w:color w:val="auto"/>
          <w:sz w:val="22"/>
          <w:szCs w:val="22"/>
        </w:rPr>
        <w:t>Peske</w:t>
      </w:r>
      <w:proofErr w:type="spellEnd"/>
      <w:r w:rsidR="009419A2" w:rsidRPr="00F63DC6">
        <w:rPr>
          <w:color w:val="auto"/>
          <w:sz w:val="22"/>
          <w:szCs w:val="22"/>
        </w:rPr>
        <w:t xml:space="preserve">; DESE’s Lead of Education Preparation Reviews, Sandra Hinderliter; and DHE Executive Director of STEM </w:t>
      </w:r>
      <w:r w:rsidR="008D3EAB" w:rsidRPr="00F63DC6">
        <w:rPr>
          <w:color w:val="auto"/>
          <w:sz w:val="22"/>
          <w:szCs w:val="22"/>
        </w:rPr>
        <w:t>Allison Little</w:t>
      </w:r>
      <w:r w:rsidR="009419A2" w:rsidRPr="00F63DC6">
        <w:rPr>
          <w:color w:val="auto"/>
          <w:sz w:val="22"/>
          <w:szCs w:val="22"/>
        </w:rPr>
        <w:t>.</w:t>
      </w:r>
      <w:r w:rsidR="008D3EAB" w:rsidRPr="00F63DC6">
        <w:rPr>
          <w:color w:val="auto"/>
          <w:sz w:val="22"/>
          <w:szCs w:val="22"/>
        </w:rPr>
        <w:t xml:space="preserve"> </w:t>
      </w:r>
    </w:p>
    <w:p w:rsidR="008D3EAB" w:rsidRPr="00F63DC6" w:rsidRDefault="008D3EAB" w:rsidP="008D3EAB">
      <w:pPr>
        <w:widowControl/>
        <w:rPr>
          <w:color w:val="auto"/>
          <w:sz w:val="22"/>
          <w:szCs w:val="22"/>
        </w:rPr>
      </w:pPr>
    </w:p>
    <w:p w:rsidR="00AB7B00" w:rsidRPr="00F63DC6" w:rsidRDefault="00892D7E" w:rsidP="008D3EAB">
      <w:pPr>
        <w:widowControl/>
        <w:rPr>
          <w:color w:val="auto"/>
          <w:sz w:val="22"/>
          <w:szCs w:val="22"/>
        </w:rPr>
      </w:pPr>
      <w:r w:rsidRPr="00F63DC6">
        <w:rPr>
          <w:color w:val="auto"/>
          <w:sz w:val="22"/>
          <w:szCs w:val="22"/>
        </w:rPr>
        <w:t>Deputy Commissioner</w:t>
      </w:r>
      <w:r w:rsidR="008D3EAB" w:rsidRPr="00F63DC6">
        <w:rPr>
          <w:color w:val="auto"/>
          <w:sz w:val="22"/>
          <w:szCs w:val="22"/>
        </w:rPr>
        <w:t xml:space="preserve"> Marshall began by highlighting </w:t>
      </w:r>
      <w:proofErr w:type="gramStart"/>
      <w:r w:rsidR="008D3EAB" w:rsidRPr="00F63DC6">
        <w:rPr>
          <w:color w:val="auto"/>
          <w:sz w:val="22"/>
          <w:szCs w:val="22"/>
        </w:rPr>
        <w:t xml:space="preserve">that there are 68 </w:t>
      </w:r>
      <w:r w:rsidR="00AB7B00" w:rsidRPr="00F63DC6">
        <w:rPr>
          <w:color w:val="auto"/>
          <w:sz w:val="22"/>
          <w:szCs w:val="22"/>
        </w:rPr>
        <w:t>DESE-approved sponsoring organizations that operate educator preparation programs in the state</w:t>
      </w:r>
      <w:proofErr w:type="gramEnd"/>
      <w:r w:rsidR="00AB7B00" w:rsidRPr="00F63DC6">
        <w:rPr>
          <w:color w:val="auto"/>
          <w:sz w:val="22"/>
          <w:szCs w:val="22"/>
        </w:rPr>
        <w:t xml:space="preserve">. These organizations range from traditional institutions of higher education, as well as a number of district-based programs, non-profits and collaboratives, which are all considered alternative providers. While DESE has full authority over review and approval of all educator preparation programs for the purposes of licensure, the intersection and impact of preparation that happens with the </w:t>
      </w:r>
      <w:r w:rsidR="008D3EAB" w:rsidRPr="00F63DC6">
        <w:rPr>
          <w:color w:val="auto"/>
          <w:sz w:val="22"/>
          <w:szCs w:val="22"/>
        </w:rPr>
        <w:t xml:space="preserve">public universities </w:t>
      </w:r>
      <w:r w:rsidR="00AB7B00" w:rsidRPr="00F63DC6">
        <w:rPr>
          <w:color w:val="auto"/>
          <w:sz w:val="22"/>
          <w:szCs w:val="22"/>
        </w:rPr>
        <w:t xml:space="preserve">is significant, as they </w:t>
      </w:r>
      <w:r w:rsidR="008D3EAB" w:rsidRPr="00F63DC6">
        <w:rPr>
          <w:color w:val="auto"/>
          <w:sz w:val="22"/>
          <w:szCs w:val="22"/>
        </w:rPr>
        <w:t xml:space="preserve">produce </w:t>
      </w:r>
      <w:r w:rsidR="00AB7B00" w:rsidRPr="00F63DC6">
        <w:rPr>
          <w:color w:val="auto"/>
          <w:sz w:val="22"/>
          <w:szCs w:val="22"/>
        </w:rPr>
        <w:t>more than a third of our newly licens</w:t>
      </w:r>
      <w:r w:rsidR="00F63DC6">
        <w:rPr>
          <w:color w:val="auto"/>
          <w:sz w:val="22"/>
          <w:szCs w:val="22"/>
        </w:rPr>
        <w:t xml:space="preserve">ed initial teachers each year. </w:t>
      </w:r>
      <w:r w:rsidR="00AB7B00" w:rsidRPr="00F63DC6">
        <w:rPr>
          <w:color w:val="auto"/>
          <w:sz w:val="22"/>
          <w:szCs w:val="22"/>
        </w:rPr>
        <w:t xml:space="preserve">This necessitates ongoing communication and collaboration between DESE and DHE. </w:t>
      </w:r>
    </w:p>
    <w:p w:rsidR="00AB7B00" w:rsidRPr="00F63DC6" w:rsidRDefault="00AB7B00" w:rsidP="008D3EAB">
      <w:pPr>
        <w:widowControl/>
        <w:rPr>
          <w:color w:val="auto"/>
          <w:sz w:val="22"/>
          <w:szCs w:val="22"/>
        </w:rPr>
      </w:pPr>
    </w:p>
    <w:p w:rsidR="00804AC7" w:rsidRPr="00F63DC6" w:rsidRDefault="00AB7B00" w:rsidP="008D3EAB">
      <w:pPr>
        <w:widowControl/>
        <w:rPr>
          <w:color w:val="auto"/>
          <w:sz w:val="22"/>
          <w:szCs w:val="22"/>
        </w:rPr>
      </w:pPr>
      <w:r w:rsidRPr="00F63DC6">
        <w:rPr>
          <w:color w:val="auto"/>
          <w:sz w:val="22"/>
          <w:szCs w:val="22"/>
        </w:rPr>
        <w:t xml:space="preserve">Deputy Commissioner Marshall </w:t>
      </w:r>
      <w:r w:rsidR="00EA04BA" w:rsidRPr="00F63DC6">
        <w:rPr>
          <w:color w:val="auto"/>
          <w:sz w:val="22"/>
          <w:szCs w:val="22"/>
        </w:rPr>
        <w:t xml:space="preserve">explained </w:t>
      </w:r>
      <w:r w:rsidRPr="00F63DC6">
        <w:rPr>
          <w:color w:val="auto"/>
          <w:sz w:val="22"/>
          <w:szCs w:val="22"/>
        </w:rPr>
        <w:t xml:space="preserve">that </w:t>
      </w:r>
      <w:r w:rsidR="00EA04BA" w:rsidRPr="00F63DC6">
        <w:rPr>
          <w:color w:val="auto"/>
          <w:sz w:val="22"/>
          <w:szCs w:val="22"/>
        </w:rPr>
        <w:t>first-</w:t>
      </w:r>
      <w:r w:rsidR="008D3EAB" w:rsidRPr="00F63DC6">
        <w:rPr>
          <w:color w:val="auto"/>
          <w:sz w:val="22"/>
          <w:szCs w:val="22"/>
        </w:rPr>
        <w:t>year teachers are disproportionately hired into high-needs schools and assigned students who are beh</w:t>
      </w:r>
      <w:r w:rsidR="00EA04BA" w:rsidRPr="00F63DC6">
        <w:rPr>
          <w:color w:val="auto"/>
          <w:sz w:val="22"/>
          <w:szCs w:val="22"/>
        </w:rPr>
        <w:t>ind academically and that first-</w:t>
      </w:r>
      <w:r w:rsidR="008D3EAB" w:rsidRPr="00F63DC6">
        <w:rPr>
          <w:color w:val="auto"/>
          <w:sz w:val="22"/>
          <w:szCs w:val="22"/>
        </w:rPr>
        <w:t xml:space="preserve">year teachers, on average, </w:t>
      </w:r>
      <w:proofErr w:type="gramStart"/>
      <w:r w:rsidR="008D3EAB" w:rsidRPr="00F63DC6">
        <w:rPr>
          <w:color w:val="auto"/>
          <w:sz w:val="22"/>
          <w:szCs w:val="22"/>
        </w:rPr>
        <w:t>are also</w:t>
      </w:r>
      <w:proofErr w:type="gramEnd"/>
      <w:r w:rsidR="008D3EAB" w:rsidRPr="00F63DC6">
        <w:rPr>
          <w:color w:val="auto"/>
          <w:sz w:val="22"/>
          <w:szCs w:val="22"/>
        </w:rPr>
        <w:t xml:space="preserve"> less effective than their more experienced peers. </w:t>
      </w:r>
      <w:r w:rsidR="00892D7E" w:rsidRPr="00F63DC6">
        <w:rPr>
          <w:color w:val="auto"/>
          <w:sz w:val="22"/>
          <w:szCs w:val="22"/>
        </w:rPr>
        <w:t xml:space="preserve">Senior Associate Commissioner </w:t>
      </w:r>
      <w:proofErr w:type="spellStart"/>
      <w:r w:rsidR="008D3EAB" w:rsidRPr="00F63DC6">
        <w:rPr>
          <w:color w:val="auto"/>
          <w:sz w:val="22"/>
          <w:szCs w:val="22"/>
        </w:rPr>
        <w:t>Peske</w:t>
      </w:r>
      <w:proofErr w:type="spellEnd"/>
      <w:r w:rsidR="008D3EAB" w:rsidRPr="00F63DC6">
        <w:rPr>
          <w:color w:val="auto"/>
          <w:sz w:val="22"/>
          <w:szCs w:val="22"/>
        </w:rPr>
        <w:t xml:space="preserve"> added that they believe student achievement starts first by how educators</w:t>
      </w:r>
      <w:r w:rsidR="008F3B4A" w:rsidRPr="00F63DC6">
        <w:rPr>
          <w:color w:val="auto"/>
          <w:sz w:val="22"/>
          <w:szCs w:val="22"/>
        </w:rPr>
        <w:t xml:space="preserve"> are prepared</w:t>
      </w:r>
      <w:r w:rsidR="008D3EAB" w:rsidRPr="00F63DC6">
        <w:rPr>
          <w:color w:val="auto"/>
          <w:sz w:val="22"/>
          <w:szCs w:val="22"/>
        </w:rPr>
        <w:t xml:space="preserve">. Students </w:t>
      </w:r>
      <w:proofErr w:type="gramStart"/>
      <w:r w:rsidR="008D3EAB" w:rsidRPr="00F63DC6">
        <w:rPr>
          <w:color w:val="auto"/>
          <w:sz w:val="22"/>
          <w:szCs w:val="22"/>
        </w:rPr>
        <w:t>are historically underserved</w:t>
      </w:r>
      <w:proofErr w:type="gramEnd"/>
      <w:r w:rsidR="008D3EAB" w:rsidRPr="00F63DC6">
        <w:rPr>
          <w:color w:val="auto"/>
          <w:sz w:val="22"/>
          <w:szCs w:val="22"/>
        </w:rPr>
        <w:t xml:space="preserve"> because first year teachers are </w:t>
      </w:r>
      <w:r w:rsidR="00F50F1B" w:rsidRPr="00F63DC6">
        <w:rPr>
          <w:color w:val="auto"/>
          <w:sz w:val="22"/>
          <w:szCs w:val="22"/>
        </w:rPr>
        <w:t xml:space="preserve">more typically </w:t>
      </w:r>
      <w:r w:rsidR="008D3EAB" w:rsidRPr="00F63DC6">
        <w:rPr>
          <w:color w:val="auto"/>
          <w:sz w:val="22"/>
          <w:szCs w:val="22"/>
        </w:rPr>
        <w:t xml:space="preserve">placed in these underserved schools. </w:t>
      </w:r>
      <w:r w:rsidR="00AA2D52" w:rsidRPr="00F63DC6">
        <w:rPr>
          <w:color w:val="auto"/>
          <w:sz w:val="22"/>
          <w:szCs w:val="22"/>
        </w:rPr>
        <w:t xml:space="preserve"> </w:t>
      </w:r>
      <w:r w:rsidR="00892D7E" w:rsidRPr="00F63DC6">
        <w:rPr>
          <w:color w:val="auto"/>
          <w:sz w:val="22"/>
          <w:szCs w:val="22"/>
        </w:rPr>
        <w:t>Educator preparation</w:t>
      </w:r>
      <w:r w:rsidR="008D3EAB" w:rsidRPr="00F63DC6">
        <w:rPr>
          <w:color w:val="auto"/>
          <w:sz w:val="22"/>
          <w:szCs w:val="22"/>
        </w:rPr>
        <w:t xml:space="preserve"> can and should prepare teachers to be ready on the first day. She explained it </w:t>
      </w:r>
      <w:r w:rsidR="00892D7E" w:rsidRPr="00F63DC6">
        <w:rPr>
          <w:color w:val="auto"/>
          <w:sz w:val="22"/>
          <w:szCs w:val="22"/>
        </w:rPr>
        <w:t xml:space="preserve">was </w:t>
      </w:r>
      <w:r w:rsidR="008D3EAB" w:rsidRPr="00F63DC6">
        <w:rPr>
          <w:color w:val="auto"/>
          <w:sz w:val="22"/>
          <w:szCs w:val="22"/>
        </w:rPr>
        <w:t xml:space="preserve">important to set thresholds for teacher education and program approval standards. </w:t>
      </w:r>
      <w:r w:rsidR="00AA2D52" w:rsidRPr="00F63DC6">
        <w:rPr>
          <w:color w:val="auto"/>
          <w:sz w:val="22"/>
          <w:szCs w:val="22"/>
        </w:rPr>
        <w:t>Ms.</w:t>
      </w:r>
      <w:r w:rsidR="008D3EAB" w:rsidRPr="00F63DC6">
        <w:rPr>
          <w:color w:val="auto"/>
          <w:sz w:val="22"/>
          <w:szCs w:val="22"/>
        </w:rPr>
        <w:t xml:space="preserve"> Hinderliter noted that</w:t>
      </w:r>
      <w:r w:rsidR="00892D7E" w:rsidRPr="00F63DC6">
        <w:rPr>
          <w:color w:val="auto"/>
          <w:sz w:val="22"/>
          <w:szCs w:val="22"/>
        </w:rPr>
        <w:t xml:space="preserve"> in 2012, BESE updated the </w:t>
      </w:r>
      <w:proofErr w:type="gramStart"/>
      <w:r w:rsidR="00892D7E" w:rsidRPr="00F63DC6">
        <w:rPr>
          <w:color w:val="auto"/>
          <w:sz w:val="22"/>
          <w:szCs w:val="22"/>
        </w:rPr>
        <w:t>preparation program approval standard</w:t>
      </w:r>
      <w:r w:rsidR="00EA04BA" w:rsidRPr="00F63DC6">
        <w:rPr>
          <w:color w:val="auto"/>
          <w:sz w:val="22"/>
          <w:szCs w:val="22"/>
        </w:rPr>
        <w:t>s</w:t>
      </w:r>
      <w:proofErr w:type="gramEnd"/>
      <w:r w:rsidR="00892D7E" w:rsidRPr="00F63DC6">
        <w:rPr>
          <w:color w:val="auto"/>
          <w:sz w:val="22"/>
          <w:szCs w:val="22"/>
        </w:rPr>
        <w:t xml:space="preserve"> and </w:t>
      </w:r>
      <w:r w:rsidR="008D3EAB" w:rsidRPr="00F63DC6">
        <w:rPr>
          <w:color w:val="auto"/>
          <w:sz w:val="22"/>
          <w:szCs w:val="22"/>
        </w:rPr>
        <w:t>DESE develop</w:t>
      </w:r>
      <w:r w:rsidR="00EA04BA" w:rsidRPr="00F63DC6">
        <w:rPr>
          <w:color w:val="auto"/>
          <w:sz w:val="22"/>
          <w:szCs w:val="22"/>
        </w:rPr>
        <w:t>ed</w:t>
      </w:r>
      <w:r w:rsidR="008D3EAB" w:rsidRPr="00F63DC6">
        <w:rPr>
          <w:color w:val="auto"/>
          <w:sz w:val="22"/>
          <w:szCs w:val="22"/>
        </w:rPr>
        <w:t xml:space="preserve"> an approval mechanism. Review criteria are descriptive of expectations</w:t>
      </w:r>
      <w:r w:rsidR="00F50F1B" w:rsidRPr="00F63DC6">
        <w:rPr>
          <w:color w:val="auto"/>
          <w:sz w:val="22"/>
          <w:szCs w:val="22"/>
        </w:rPr>
        <w:t>,</w:t>
      </w:r>
      <w:r w:rsidR="008D3EAB" w:rsidRPr="00F63DC6">
        <w:rPr>
          <w:color w:val="auto"/>
          <w:sz w:val="22"/>
          <w:szCs w:val="22"/>
        </w:rPr>
        <w:t xml:space="preserve"> not prescriptive of approach. The review criteria </w:t>
      </w:r>
      <w:r w:rsidR="00157FF5" w:rsidRPr="00F63DC6">
        <w:rPr>
          <w:color w:val="auto"/>
          <w:sz w:val="22"/>
          <w:szCs w:val="22"/>
        </w:rPr>
        <w:t xml:space="preserve">look at </w:t>
      </w:r>
      <w:r w:rsidR="008D3EAB" w:rsidRPr="00F63DC6">
        <w:rPr>
          <w:color w:val="auto"/>
          <w:sz w:val="22"/>
          <w:szCs w:val="22"/>
        </w:rPr>
        <w:t>a number of categories</w:t>
      </w:r>
      <w:r w:rsidR="00EA04BA" w:rsidRPr="00F63DC6">
        <w:rPr>
          <w:color w:val="auto"/>
          <w:sz w:val="22"/>
          <w:szCs w:val="22"/>
        </w:rPr>
        <w:t>,</w:t>
      </w:r>
      <w:r w:rsidR="008D3EAB" w:rsidRPr="00F63DC6">
        <w:rPr>
          <w:color w:val="auto"/>
          <w:sz w:val="22"/>
          <w:szCs w:val="22"/>
        </w:rPr>
        <w:t xml:space="preserve"> as well as multiple sources of evidence. </w:t>
      </w:r>
      <w:r w:rsidR="00804AC7" w:rsidRPr="00F63DC6">
        <w:rPr>
          <w:color w:val="auto"/>
          <w:sz w:val="22"/>
          <w:szCs w:val="22"/>
        </w:rPr>
        <w:t xml:space="preserve">She </w:t>
      </w:r>
      <w:r w:rsidR="008D3EAB" w:rsidRPr="00F63DC6">
        <w:rPr>
          <w:color w:val="auto"/>
          <w:sz w:val="22"/>
          <w:szCs w:val="22"/>
        </w:rPr>
        <w:t>added that</w:t>
      </w:r>
      <w:r w:rsidR="00157FF5" w:rsidRPr="00F63DC6">
        <w:rPr>
          <w:color w:val="auto"/>
          <w:sz w:val="22"/>
          <w:szCs w:val="22"/>
        </w:rPr>
        <w:t>,</w:t>
      </w:r>
      <w:r w:rsidR="008D3EAB" w:rsidRPr="00F63DC6">
        <w:rPr>
          <w:color w:val="auto"/>
          <w:sz w:val="22"/>
          <w:szCs w:val="22"/>
        </w:rPr>
        <w:t xml:space="preserve"> at this point</w:t>
      </w:r>
      <w:r w:rsidR="00157FF5" w:rsidRPr="00F63DC6">
        <w:rPr>
          <w:color w:val="auto"/>
          <w:sz w:val="22"/>
          <w:szCs w:val="22"/>
        </w:rPr>
        <w:t>,</w:t>
      </w:r>
      <w:r w:rsidR="008D3EAB" w:rsidRPr="00F63DC6">
        <w:rPr>
          <w:color w:val="auto"/>
          <w:sz w:val="22"/>
          <w:szCs w:val="22"/>
        </w:rPr>
        <w:t xml:space="preserve"> half of </w:t>
      </w:r>
      <w:r w:rsidR="00804AC7" w:rsidRPr="00F63DC6">
        <w:rPr>
          <w:color w:val="auto"/>
          <w:sz w:val="22"/>
          <w:szCs w:val="22"/>
        </w:rPr>
        <w:t xml:space="preserve">the </w:t>
      </w:r>
      <w:r w:rsidR="008D3EAB" w:rsidRPr="00F63DC6">
        <w:rPr>
          <w:color w:val="auto"/>
          <w:sz w:val="22"/>
          <w:szCs w:val="22"/>
        </w:rPr>
        <w:t>organizations across the state have undergone this</w:t>
      </w:r>
      <w:r w:rsidR="00804AC7" w:rsidRPr="00F63DC6">
        <w:rPr>
          <w:color w:val="auto"/>
          <w:sz w:val="22"/>
          <w:szCs w:val="22"/>
        </w:rPr>
        <w:t xml:space="preserve"> newer</w:t>
      </w:r>
      <w:r w:rsidR="008D3EAB" w:rsidRPr="00F63DC6">
        <w:rPr>
          <w:color w:val="auto"/>
          <w:sz w:val="22"/>
          <w:szCs w:val="22"/>
        </w:rPr>
        <w:t xml:space="preserve"> process, and </w:t>
      </w:r>
      <w:r w:rsidR="00F50F1B" w:rsidRPr="00F63DC6">
        <w:rPr>
          <w:color w:val="auto"/>
          <w:sz w:val="22"/>
          <w:szCs w:val="22"/>
        </w:rPr>
        <w:t xml:space="preserve">DESE has </w:t>
      </w:r>
      <w:r w:rsidR="008D3EAB" w:rsidRPr="00F63DC6">
        <w:rPr>
          <w:color w:val="auto"/>
          <w:sz w:val="22"/>
          <w:szCs w:val="22"/>
        </w:rPr>
        <w:t xml:space="preserve">heard </w:t>
      </w:r>
      <w:r w:rsidR="00157FF5" w:rsidRPr="00F63DC6">
        <w:rPr>
          <w:color w:val="auto"/>
          <w:sz w:val="22"/>
          <w:szCs w:val="22"/>
        </w:rPr>
        <w:t xml:space="preserve">from reviewers that </w:t>
      </w:r>
      <w:r w:rsidR="008D3EAB" w:rsidRPr="00F63DC6">
        <w:rPr>
          <w:color w:val="auto"/>
          <w:sz w:val="22"/>
          <w:szCs w:val="22"/>
        </w:rPr>
        <w:t>the process is working well</w:t>
      </w:r>
      <w:r w:rsidR="00157FF5" w:rsidRPr="00F63DC6">
        <w:rPr>
          <w:color w:val="auto"/>
          <w:sz w:val="22"/>
          <w:szCs w:val="22"/>
        </w:rPr>
        <w:t>.</w:t>
      </w:r>
      <w:r w:rsidR="008D3EAB" w:rsidRPr="00F63DC6">
        <w:rPr>
          <w:color w:val="auto"/>
          <w:sz w:val="22"/>
          <w:szCs w:val="22"/>
        </w:rPr>
        <w:t xml:space="preserve"> </w:t>
      </w:r>
    </w:p>
    <w:p w:rsidR="00804AC7" w:rsidRPr="00F63DC6" w:rsidRDefault="00804AC7" w:rsidP="008D3EAB">
      <w:pPr>
        <w:widowControl/>
        <w:rPr>
          <w:color w:val="auto"/>
          <w:sz w:val="22"/>
          <w:szCs w:val="22"/>
        </w:rPr>
      </w:pPr>
    </w:p>
    <w:p w:rsidR="00804AC7" w:rsidRPr="00F63DC6" w:rsidRDefault="00804AC7" w:rsidP="008D3EAB">
      <w:pPr>
        <w:widowControl/>
        <w:rPr>
          <w:color w:val="auto"/>
          <w:sz w:val="22"/>
          <w:szCs w:val="22"/>
        </w:rPr>
      </w:pPr>
      <w:r w:rsidRPr="00F63DC6">
        <w:rPr>
          <w:color w:val="auto"/>
          <w:sz w:val="22"/>
          <w:szCs w:val="22"/>
        </w:rPr>
        <w:t xml:space="preserve">Deputy Commissioner </w:t>
      </w:r>
      <w:r w:rsidR="008D3EAB" w:rsidRPr="00F63DC6">
        <w:rPr>
          <w:color w:val="auto"/>
          <w:sz w:val="22"/>
          <w:szCs w:val="22"/>
        </w:rPr>
        <w:t xml:space="preserve">Marshall </w:t>
      </w:r>
      <w:r w:rsidR="00EA04BA" w:rsidRPr="00F63DC6">
        <w:rPr>
          <w:color w:val="auto"/>
          <w:sz w:val="22"/>
          <w:szCs w:val="22"/>
        </w:rPr>
        <w:t>reviewed</w:t>
      </w:r>
      <w:r w:rsidR="008D3EAB" w:rsidRPr="00F63DC6">
        <w:rPr>
          <w:color w:val="auto"/>
          <w:sz w:val="22"/>
          <w:szCs w:val="22"/>
        </w:rPr>
        <w:t xml:space="preserve"> the</w:t>
      </w:r>
      <w:r w:rsidRPr="00F63DC6">
        <w:rPr>
          <w:color w:val="auto"/>
          <w:sz w:val="22"/>
          <w:szCs w:val="22"/>
        </w:rPr>
        <w:t xml:space="preserve"> areas of collaboration between K-12 and</w:t>
      </w:r>
      <w:r w:rsidR="008D3EAB" w:rsidRPr="00F63DC6">
        <w:rPr>
          <w:color w:val="auto"/>
          <w:sz w:val="22"/>
          <w:szCs w:val="22"/>
        </w:rPr>
        <w:t xml:space="preserve"> higher education. She explained </w:t>
      </w:r>
      <w:r w:rsidR="00EA04BA" w:rsidRPr="00F63DC6">
        <w:rPr>
          <w:color w:val="auto"/>
          <w:sz w:val="22"/>
          <w:szCs w:val="22"/>
        </w:rPr>
        <w:t xml:space="preserve">that </w:t>
      </w:r>
      <w:r w:rsidR="008D3EAB" w:rsidRPr="00F63DC6">
        <w:rPr>
          <w:color w:val="auto"/>
          <w:sz w:val="22"/>
          <w:szCs w:val="22"/>
        </w:rPr>
        <w:t xml:space="preserve">DHE is creating </w:t>
      </w:r>
      <w:r w:rsidRPr="00F63DC6">
        <w:rPr>
          <w:color w:val="auto"/>
          <w:sz w:val="22"/>
          <w:szCs w:val="22"/>
        </w:rPr>
        <w:t xml:space="preserve">an Associate to Baccalaureate transfer pathway in </w:t>
      </w:r>
      <w:r w:rsidR="008D3EAB" w:rsidRPr="00F63DC6">
        <w:rPr>
          <w:color w:val="auto"/>
          <w:sz w:val="22"/>
          <w:szCs w:val="22"/>
        </w:rPr>
        <w:t>elementary education</w:t>
      </w:r>
      <w:r w:rsidRPr="00F63DC6">
        <w:rPr>
          <w:color w:val="auto"/>
          <w:sz w:val="22"/>
          <w:szCs w:val="22"/>
        </w:rPr>
        <w:t>, as well as a specific math pathway for future elementary education.</w:t>
      </w:r>
      <w:r w:rsidR="008D3EAB" w:rsidRPr="00F63DC6">
        <w:rPr>
          <w:color w:val="auto"/>
          <w:sz w:val="22"/>
          <w:szCs w:val="22"/>
        </w:rPr>
        <w:t xml:space="preserve"> </w:t>
      </w:r>
    </w:p>
    <w:p w:rsidR="00804AC7" w:rsidRPr="00F63DC6" w:rsidRDefault="00804AC7" w:rsidP="008D3EAB">
      <w:pPr>
        <w:widowControl/>
        <w:rPr>
          <w:color w:val="auto"/>
          <w:sz w:val="22"/>
          <w:szCs w:val="22"/>
        </w:rPr>
      </w:pPr>
    </w:p>
    <w:p w:rsidR="008D3EAB" w:rsidRPr="00F63DC6" w:rsidRDefault="00804AC7" w:rsidP="008D3EAB">
      <w:pPr>
        <w:widowControl/>
        <w:rPr>
          <w:color w:val="auto"/>
          <w:sz w:val="22"/>
          <w:szCs w:val="22"/>
        </w:rPr>
      </w:pPr>
      <w:r w:rsidRPr="00F63DC6">
        <w:rPr>
          <w:color w:val="auto"/>
          <w:sz w:val="22"/>
          <w:szCs w:val="22"/>
        </w:rPr>
        <w:t xml:space="preserve">Ms. Hinderliter </w:t>
      </w:r>
      <w:r w:rsidR="008D3EAB" w:rsidRPr="00F63DC6">
        <w:rPr>
          <w:color w:val="auto"/>
          <w:sz w:val="22"/>
          <w:szCs w:val="22"/>
        </w:rPr>
        <w:t xml:space="preserve">then discussed </w:t>
      </w:r>
      <w:r w:rsidR="00CA0607" w:rsidRPr="00F63DC6">
        <w:rPr>
          <w:color w:val="auto"/>
          <w:sz w:val="22"/>
          <w:szCs w:val="22"/>
        </w:rPr>
        <w:t>several</w:t>
      </w:r>
      <w:r w:rsidR="008D3EAB" w:rsidRPr="00F63DC6">
        <w:rPr>
          <w:color w:val="auto"/>
          <w:sz w:val="22"/>
          <w:szCs w:val="22"/>
        </w:rPr>
        <w:t xml:space="preserve"> signs of progress. Sixteen hiring principals were asked what best describes the extent to which their new educators were ready to meet the needs of students.</w:t>
      </w:r>
      <w:r w:rsidR="00157FF5" w:rsidRPr="00F63DC6">
        <w:rPr>
          <w:color w:val="auto"/>
          <w:sz w:val="22"/>
          <w:szCs w:val="22"/>
        </w:rPr>
        <w:t xml:space="preserve"> </w:t>
      </w:r>
      <w:r w:rsidR="008D3EAB" w:rsidRPr="00F63DC6">
        <w:rPr>
          <w:color w:val="auto"/>
          <w:sz w:val="22"/>
          <w:szCs w:val="22"/>
        </w:rPr>
        <w:t xml:space="preserve">In 2014-2015, </w:t>
      </w:r>
      <w:r w:rsidR="00CA0607" w:rsidRPr="00F63DC6">
        <w:rPr>
          <w:color w:val="auto"/>
          <w:sz w:val="22"/>
          <w:szCs w:val="22"/>
        </w:rPr>
        <w:t xml:space="preserve">hiring principals reported that </w:t>
      </w:r>
      <w:r w:rsidR="008D3EAB" w:rsidRPr="00F63DC6">
        <w:rPr>
          <w:color w:val="auto"/>
          <w:sz w:val="22"/>
          <w:szCs w:val="22"/>
        </w:rPr>
        <w:t>27</w:t>
      </w:r>
      <w:r w:rsidR="00F63DC6">
        <w:rPr>
          <w:color w:val="auto"/>
          <w:sz w:val="22"/>
          <w:szCs w:val="22"/>
        </w:rPr>
        <w:t xml:space="preserve"> percent</w:t>
      </w:r>
      <w:r w:rsidR="008D3EAB" w:rsidRPr="00F63DC6">
        <w:rPr>
          <w:color w:val="auto"/>
          <w:sz w:val="22"/>
          <w:szCs w:val="22"/>
        </w:rPr>
        <w:t xml:space="preserve"> </w:t>
      </w:r>
      <w:r w:rsidR="00CA0607" w:rsidRPr="00F63DC6">
        <w:rPr>
          <w:color w:val="auto"/>
          <w:sz w:val="22"/>
          <w:szCs w:val="22"/>
        </w:rPr>
        <w:t xml:space="preserve">of new educators </w:t>
      </w:r>
      <w:r w:rsidR="008D3EAB" w:rsidRPr="00F63DC6">
        <w:rPr>
          <w:color w:val="auto"/>
          <w:sz w:val="22"/>
          <w:szCs w:val="22"/>
        </w:rPr>
        <w:t>were fully read</w:t>
      </w:r>
      <w:r w:rsidR="00CA0607" w:rsidRPr="00F63DC6">
        <w:rPr>
          <w:color w:val="auto"/>
          <w:sz w:val="22"/>
          <w:szCs w:val="22"/>
        </w:rPr>
        <w:t xml:space="preserve">y to be impactful with students; </w:t>
      </w:r>
      <w:r w:rsidR="00CA0607" w:rsidRPr="00F63DC6">
        <w:rPr>
          <w:color w:val="auto"/>
          <w:sz w:val="22"/>
          <w:szCs w:val="22"/>
        </w:rPr>
        <w:lastRenderedPageBreak/>
        <w:t>more recent survey data from this past spring shows hiring principals now reporting that 44</w:t>
      </w:r>
      <w:r w:rsidR="00F63DC6">
        <w:rPr>
          <w:color w:val="auto"/>
          <w:sz w:val="22"/>
          <w:szCs w:val="22"/>
        </w:rPr>
        <w:t xml:space="preserve"> percent</w:t>
      </w:r>
      <w:r w:rsidR="00CA0607" w:rsidRPr="00F63DC6">
        <w:rPr>
          <w:color w:val="auto"/>
          <w:sz w:val="22"/>
          <w:szCs w:val="22"/>
        </w:rPr>
        <w:t xml:space="preserve"> of new educators were fully ready </w:t>
      </w:r>
      <w:r w:rsidR="008D3EAB" w:rsidRPr="00F63DC6">
        <w:rPr>
          <w:color w:val="auto"/>
          <w:sz w:val="22"/>
          <w:szCs w:val="22"/>
        </w:rPr>
        <w:t>to be impactful with students.</w:t>
      </w:r>
    </w:p>
    <w:p w:rsidR="008D3EAB" w:rsidRPr="00F63DC6" w:rsidRDefault="008D3EAB" w:rsidP="008D3EAB">
      <w:pPr>
        <w:widowControl/>
        <w:rPr>
          <w:color w:val="auto"/>
          <w:sz w:val="22"/>
          <w:szCs w:val="22"/>
        </w:rPr>
      </w:pPr>
    </w:p>
    <w:p w:rsidR="008D3EAB" w:rsidRPr="00F63DC6" w:rsidRDefault="00F63DC6" w:rsidP="008D3EAB">
      <w:pPr>
        <w:widowControl/>
        <w:rPr>
          <w:color w:val="auto"/>
          <w:sz w:val="22"/>
          <w:szCs w:val="22"/>
        </w:rPr>
      </w:pPr>
      <w:r w:rsidRPr="00F63DC6">
        <w:rPr>
          <w:color w:val="auto"/>
          <w:sz w:val="22"/>
          <w:szCs w:val="22"/>
        </w:rPr>
        <w:t>Board of Elementary and Secondary Education Member</w:t>
      </w:r>
      <w:r>
        <w:rPr>
          <w:color w:val="auto"/>
          <w:sz w:val="22"/>
          <w:szCs w:val="22"/>
        </w:rPr>
        <w:t xml:space="preserve"> </w:t>
      </w:r>
      <w:proofErr w:type="spellStart"/>
      <w:r>
        <w:rPr>
          <w:color w:val="auto"/>
          <w:sz w:val="22"/>
          <w:szCs w:val="22"/>
        </w:rPr>
        <w:t>M</w:t>
      </w:r>
      <w:r w:rsidR="008D3EAB" w:rsidRPr="00F63DC6">
        <w:rPr>
          <w:color w:val="auto"/>
          <w:sz w:val="22"/>
          <w:szCs w:val="22"/>
        </w:rPr>
        <w:t>ember</w:t>
      </w:r>
      <w:proofErr w:type="spellEnd"/>
      <w:r w:rsidR="008D3EAB" w:rsidRPr="00F63DC6">
        <w:rPr>
          <w:color w:val="auto"/>
          <w:sz w:val="22"/>
          <w:szCs w:val="22"/>
        </w:rPr>
        <w:t xml:space="preserve"> Amanda Fernandez </w:t>
      </w:r>
      <w:r w:rsidR="00804AC7" w:rsidRPr="00F63DC6">
        <w:rPr>
          <w:color w:val="auto"/>
          <w:sz w:val="22"/>
          <w:szCs w:val="22"/>
        </w:rPr>
        <w:t xml:space="preserve">said she was interested in ways the educator field could be diversified and </w:t>
      </w:r>
      <w:r w:rsidR="008D3EAB" w:rsidRPr="00F63DC6">
        <w:rPr>
          <w:color w:val="auto"/>
          <w:sz w:val="22"/>
          <w:szCs w:val="22"/>
        </w:rPr>
        <w:t xml:space="preserve">asked </w:t>
      </w:r>
      <w:r w:rsidR="00804AC7" w:rsidRPr="00F63DC6">
        <w:rPr>
          <w:color w:val="auto"/>
          <w:sz w:val="22"/>
          <w:szCs w:val="22"/>
        </w:rPr>
        <w:t>if DESE could</w:t>
      </w:r>
      <w:r w:rsidR="008D3EAB" w:rsidRPr="00F63DC6">
        <w:rPr>
          <w:color w:val="auto"/>
          <w:sz w:val="22"/>
          <w:szCs w:val="22"/>
        </w:rPr>
        <w:t xml:space="preserve"> disaggregate the data</w:t>
      </w:r>
      <w:r w:rsidR="00804AC7" w:rsidRPr="00F63DC6">
        <w:rPr>
          <w:color w:val="auto"/>
          <w:sz w:val="22"/>
          <w:szCs w:val="22"/>
        </w:rPr>
        <w:t xml:space="preserve"> to show how different subgroups </w:t>
      </w:r>
      <w:proofErr w:type="gramStart"/>
      <w:r w:rsidR="00804AC7" w:rsidRPr="00F63DC6">
        <w:rPr>
          <w:color w:val="auto"/>
          <w:sz w:val="22"/>
          <w:szCs w:val="22"/>
        </w:rPr>
        <w:t>are being represented</w:t>
      </w:r>
      <w:proofErr w:type="gramEnd"/>
      <w:r w:rsidR="00804AC7" w:rsidRPr="00F63DC6">
        <w:rPr>
          <w:color w:val="auto"/>
          <w:sz w:val="22"/>
          <w:szCs w:val="22"/>
        </w:rPr>
        <w:t xml:space="preserve"> in the field</w:t>
      </w:r>
      <w:r w:rsidR="008D3EAB" w:rsidRPr="00F63DC6">
        <w:rPr>
          <w:color w:val="auto"/>
          <w:sz w:val="22"/>
          <w:szCs w:val="22"/>
        </w:rPr>
        <w:t xml:space="preserve">. </w:t>
      </w:r>
      <w:r w:rsidR="00804AC7" w:rsidRPr="00F63DC6">
        <w:rPr>
          <w:color w:val="auto"/>
          <w:sz w:val="22"/>
          <w:szCs w:val="22"/>
        </w:rPr>
        <w:t>Senior Associate Commissioner</w:t>
      </w:r>
      <w:r w:rsidR="008D3EAB" w:rsidRPr="00F63DC6">
        <w:rPr>
          <w:color w:val="auto"/>
          <w:sz w:val="22"/>
          <w:szCs w:val="22"/>
        </w:rPr>
        <w:t xml:space="preserve"> </w:t>
      </w:r>
      <w:proofErr w:type="spellStart"/>
      <w:r w:rsidR="00CA0607" w:rsidRPr="00F63DC6">
        <w:rPr>
          <w:color w:val="auto"/>
          <w:sz w:val="22"/>
          <w:szCs w:val="22"/>
        </w:rPr>
        <w:t>Peske</w:t>
      </w:r>
      <w:proofErr w:type="spellEnd"/>
      <w:r w:rsidR="00CA0607" w:rsidRPr="00F63DC6">
        <w:rPr>
          <w:color w:val="auto"/>
          <w:sz w:val="22"/>
          <w:szCs w:val="22"/>
        </w:rPr>
        <w:t xml:space="preserve"> </w:t>
      </w:r>
      <w:r w:rsidR="008D3EAB" w:rsidRPr="00F63DC6">
        <w:rPr>
          <w:color w:val="auto"/>
          <w:sz w:val="22"/>
          <w:szCs w:val="22"/>
        </w:rPr>
        <w:t>said they are</w:t>
      </w:r>
      <w:r w:rsidR="00157FF5" w:rsidRPr="00F63DC6">
        <w:rPr>
          <w:color w:val="auto"/>
          <w:sz w:val="22"/>
          <w:szCs w:val="22"/>
        </w:rPr>
        <w:t xml:space="preserve"> able to disaggregate the data to show </w:t>
      </w:r>
      <w:r w:rsidR="008D3EAB" w:rsidRPr="00F63DC6">
        <w:rPr>
          <w:color w:val="auto"/>
          <w:sz w:val="22"/>
          <w:szCs w:val="22"/>
        </w:rPr>
        <w:t>the percent of students of color by racial category</w:t>
      </w:r>
      <w:r w:rsidR="00804AC7" w:rsidRPr="00F63DC6">
        <w:rPr>
          <w:color w:val="auto"/>
          <w:sz w:val="22"/>
          <w:szCs w:val="22"/>
        </w:rPr>
        <w:t xml:space="preserve">, as well as </w:t>
      </w:r>
      <w:r w:rsidR="002B0E2A" w:rsidRPr="00F63DC6">
        <w:rPr>
          <w:color w:val="auto"/>
          <w:sz w:val="22"/>
          <w:szCs w:val="22"/>
        </w:rPr>
        <w:t xml:space="preserve">to </w:t>
      </w:r>
      <w:r w:rsidR="00804AC7" w:rsidRPr="00F63DC6">
        <w:rPr>
          <w:color w:val="auto"/>
          <w:sz w:val="22"/>
          <w:szCs w:val="22"/>
        </w:rPr>
        <w:t>provide information relative to educator diversity</w:t>
      </w:r>
      <w:r w:rsidR="008D3EAB" w:rsidRPr="00F63DC6">
        <w:rPr>
          <w:color w:val="auto"/>
          <w:sz w:val="22"/>
          <w:szCs w:val="22"/>
        </w:rPr>
        <w:t xml:space="preserve">. </w:t>
      </w:r>
      <w:r w:rsidR="007108BD" w:rsidRPr="00F63DC6">
        <w:rPr>
          <w:color w:val="auto"/>
          <w:sz w:val="22"/>
          <w:szCs w:val="22"/>
        </w:rPr>
        <w:t>M</w:t>
      </w:r>
      <w:r w:rsidR="00804AC7" w:rsidRPr="00F63DC6">
        <w:rPr>
          <w:color w:val="auto"/>
          <w:sz w:val="22"/>
          <w:szCs w:val="22"/>
        </w:rPr>
        <w:t>s.</w:t>
      </w:r>
      <w:r w:rsidR="008D3EAB" w:rsidRPr="00F63DC6">
        <w:rPr>
          <w:color w:val="auto"/>
          <w:sz w:val="22"/>
          <w:szCs w:val="22"/>
        </w:rPr>
        <w:t xml:space="preserve"> Hinderliter added that each year</w:t>
      </w:r>
      <w:r w:rsidR="00EE57FB" w:rsidRPr="00F63DC6">
        <w:rPr>
          <w:color w:val="auto"/>
          <w:sz w:val="22"/>
          <w:szCs w:val="22"/>
        </w:rPr>
        <w:t>, DESE will</w:t>
      </w:r>
      <w:r w:rsidR="00382A52" w:rsidRPr="00F63DC6">
        <w:rPr>
          <w:color w:val="auto"/>
          <w:sz w:val="22"/>
          <w:szCs w:val="22"/>
        </w:rPr>
        <w:t xml:space="preserve"> </w:t>
      </w:r>
      <w:r w:rsidR="002B0E2A" w:rsidRPr="00F63DC6">
        <w:rPr>
          <w:color w:val="auto"/>
          <w:sz w:val="22"/>
          <w:szCs w:val="22"/>
        </w:rPr>
        <w:t>produce a culminating</w:t>
      </w:r>
      <w:r w:rsidR="008D3EAB" w:rsidRPr="00F63DC6">
        <w:rPr>
          <w:color w:val="auto"/>
          <w:sz w:val="22"/>
          <w:szCs w:val="22"/>
        </w:rPr>
        <w:t xml:space="preserve"> report </w:t>
      </w:r>
      <w:r w:rsidR="00EE57FB" w:rsidRPr="00F63DC6">
        <w:rPr>
          <w:color w:val="auto"/>
          <w:sz w:val="22"/>
          <w:szCs w:val="22"/>
        </w:rPr>
        <w:t xml:space="preserve">which </w:t>
      </w:r>
      <w:r w:rsidR="008D3EAB" w:rsidRPr="00F63DC6">
        <w:rPr>
          <w:color w:val="auto"/>
          <w:sz w:val="22"/>
          <w:szCs w:val="22"/>
        </w:rPr>
        <w:t>highlights best practices</w:t>
      </w:r>
      <w:r w:rsidR="002B0E2A" w:rsidRPr="00F63DC6">
        <w:rPr>
          <w:color w:val="auto"/>
          <w:sz w:val="22"/>
          <w:szCs w:val="22"/>
        </w:rPr>
        <w:t>,</w:t>
      </w:r>
      <w:r w:rsidR="00EE57FB" w:rsidRPr="00F63DC6">
        <w:rPr>
          <w:color w:val="auto"/>
          <w:sz w:val="22"/>
          <w:szCs w:val="22"/>
        </w:rPr>
        <w:t xml:space="preserve"> and </w:t>
      </w:r>
      <w:r w:rsidR="008D3EAB" w:rsidRPr="00F63DC6">
        <w:rPr>
          <w:color w:val="auto"/>
          <w:sz w:val="22"/>
          <w:szCs w:val="22"/>
        </w:rPr>
        <w:t>hopefully</w:t>
      </w:r>
      <w:r w:rsidR="00EE57FB" w:rsidRPr="00F63DC6">
        <w:rPr>
          <w:color w:val="auto"/>
          <w:sz w:val="22"/>
          <w:szCs w:val="22"/>
        </w:rPr>
        <w:t xml:space="preserve"> will</w:t>
      </w:r>
      <w:r w:rsidR="008D3EAB" w:rsidRPr="00F63DC6">
        <w:rPr>
          <w:color w:val="auto"/>
          <w:sz w:val="22"/>
          <w:szCs w:val="22"/>
        </w:rPr>
        <w:t xml:space="preserve"> help organizations</w:t>
      </w:r>
      <w:r w:rsidR="00EE57FB" w:rsidRPr="00F63DC6">
        <w:rPr>
          <w:color w:val="auto"/>
          <w:sz w:val="22"/>
          <w:szCs w:val="22"/>
        </w:rPr>
        <w:t xml:space="preserve"> as they tackle this important issue</w:t>
      </w:r>
      <w:r w:rsidR="008D3EAB" w:rsidRPr="00F63DC6">
        <w:rPr>
          <w:color w:val="auto"/>
          <w:sz w:val="22"/>
          <w:szCs w:val="22"/>
        </w:rPr>
        <w:t>.</w:t>
      </w:r>
    </w:p>
    <w:p w:rsidR="008D3EAB" w:rsidRPr="00F63DC6" w:rsidRDefault="008D3EAB" w:rsidP="008D3EAB">
      <w:pPr>
        <w:widowControl/>
        <w:rPr>
          <w:color w:val="auto"/>
          <w:sz w:val="22"/>
          <w:szCs w:val="22"/>
        </w:rPr>
      </w:pPr>
    </w:p>
    <w:p w:rsidR="008D3EAB" w:rsidRPr="00F63DC6" w:rsidRDefault="00F63DC6" w:rsidP="008D3EAB">
      <w:pPr>
        <w:widowControl/>
        <w:rPr>
          <w:color w:val="auto"/>
          <w:sz w:val="22"/>
          <w:szCs w:val="22"/>
        </w:rPr>
      </w:pPr>
      <w:r w:rsidRPr="00F63DC6">
        <w:rPr>
          <w:color w:val="auto"/>
          <w:sz w:val="22"/>
          <w:szCs w:val="22"/>
        </w:rPr>
        <w:t>Board of Higher Education</w:t>
      </w:r>
      <w:r w:rsidR="008D3EAB" w:rsidRPr="00F63DC6">
        <w:rPr>
          <w:color w:val="auto"/>
          <w:sz w:val="22"/>
          <w:szCs w:val="22"/>
        </w:rPr>
        <w:t xml:space="preserve"> Member Henry Thomas asked to clarify that the outcome objective of this initiative is to increase teacher quality and the overarching goal is to increase acade</w:t>
      </w:r>
      <w:r w:rsidR="00CA0607" w:rsidRPr="00F63DC6">
        <w:rPr>
          <w:color w:val="auto"/>
          <w:sz w:val="22"/>
          <w:szCs w:val="22"/>
        </w:rPr>
        <w:t>mic success for</w:t>
      </w:r>
      <w:r w:rsidR="008D3EAB" w:rsidRPr="00F63DC6">
        <w:rPr>
          <w:color w:val="auto"/>
          <w:sz w:val="22"/>
          <w:szCs w:val="22"/>
        </w:rPr>
        <w:t xml:space="preserve"> all students. </w:t>
      </w:r>
      <w:r w:rsidR="00EE57FB" w:rsidRPr="00F63DC6">
        <w:rPr>
          <w:color w:val="auto"/>
          <w:sz w:val="22"/>
          <w:szCs w:val="22"/>
        </w:rPr>
        <w:t>Dr.</w:t>
      </w:r>
      <w:r w:rsidR="008D3EAB" w:rsidRPr="00F63DC6">
        <w:rPr>
          <w:color w:val="auto"/>
          <w:sz w:val="22"/>
          <w:szCs w:val="22"/>
        </w:rPr>
        <w:t xml:space="preserve"> </w:t>
      </w:r>
      <w:proofErr w:type="spellStart"/>
      <w:r w:rsidR="008D3EAB" w:rsidRPr="00F63DC6">
        <w:rPr>
          <w:color w:val="auto"/>
          <w:sz w:val="22"/>
          <w:szCs w:val="22"/>
        </w:rPr>
        <w:t>Reimers</w:t>
      </w:r>
      <w:proofErr w:type="spellEnd"/>
      <w:r w:rsidR="008D3EAB" w:rsidRPr="00F63DC6">
        <w:rPr>
          <w:color w:val="auto"/>
          <w:sz w:val="22"/>
          <w:szCs w:val="22"/>
        </w:rPr>
        <w:t xml:space="preserve"> commented that he thinks the goal is worthy and asked what the incentives are to encourag</w:t>
      </w:r>
      <w:r w:rsidR="00CA0607" w:rsidRPr="00F63DC6">
        <w:rPr>
          <w:color w:val="auto"/>
          <w:sz w:val="22"/>
          <w:szCs w:val="22"/>
        </w:rPr>
        <w:t>e institutions to support first-</w:t>
      </w:r>
      <w:r w:rsidR="008D3EAB" w:rsidRPr="00F63DC6">
        <w:rPr>
          <w:color w:val="auto"/>
          <w:sz w:val="22"/>
          <w:szCs w:val="22"/>
        </w:rPr>
        <w:t xml:space="preserve">year educators. </w:t>
      </w:r>
      <w:r w:rsidR="00CA0607" w:rsidRPr="00F63DC6">
        <w:rPr>
          <w:color w:val="auto"/>
          <w:sz w:val="22"/>
          <w:szCs w:val="22"/>
        </w:rPr>
        <w:t xml:space="preserve">Ms. </w:t>
      </w:r>
      <w:proofErr w:type="spellStart"/>
      <w:r w:rsidR="00CA0607" w:rsidRPr="00F63DC6">
        <w:rPr>
          <w:color w:val="auto"/>
          <w:sz w:val="22"/>
          <w:szCs w:val="22"/>
        </w:rPr>
        <w:t>Peske</w:t>
      </w:r>
      <w:proofErr w:type="spellEnd"/>
      <w:r w:rsidR="00CA0607" w:rsidRPr="00F63DC6">
        <w:rPr>
          <w:color w:val="auto"/>
          <w:sz w:val="22"/>
          <w:szCs w:val="22"/>
        </w:rPr>
        <w:t xml:space="preserve"> </w:t>
      </w:r>
      <w:r w:rsidR="008D3EAB" w:rsidRPr="00F63DC6">
        <w:rPr>
          <w:color w:val="auto"/>
          <w:sz w:val="22"/>
          <w:szCs w:val="22"/>
        </w:rPr>
        <w:t xml:space="preserve">answered that </w:t>
      </w:r>
      <w:r w:rsidR="00EA5B63" w:rsidRPr="00F63DC6">
        <w:rPr>
          <w:color w:val="auto"/>
          <w:sz w:val="22"/>
          <w:szCs w:val="22"/>
        </w:rPr>
        <w:t xml:space="preserve">induction and mentoring for new teachers are required but not funded, and </w:t>
      </w:r>
      <w:r w:rsidR="008D3EAB" w:rsidRPr="00F63DC6">
        <w:rPr>
          <w:color w:val="auto"/>
          <w:sz w:val="22"/>
          <w:szCs w:val="22"/>
        </w:rPr>
        <w:t xml:space="preserve">the </w:t>
      </w:r>
      <w:r w:rsidR="00EE57FB" w:rsidRPr="00F63DC6">
        <w:rPr>
          <w:i/>
          <w:color w:val="auto"/>
          <w:sz w:val="22"/>
          <w:szCs w:val="22"/>
        </w:rPr>
        <w:t>Elevate Preparation: Impact Children</w:t>
      </w:r>
      <w:r w:rsidR="00EE57FB" w:rsidRPr="00F63DC6">
        <w:rPr>
          <w:color w:val="auto"/>
          <w:sz w:val="22"/>
          <w:szCs w:val="22"/>
        </w:rPr>
        <w:t xml:space="preserve"> (EPIC) </w:t>
      </w:r>
      <w:r w:rsidR="008D3EAB" w:rsidRPr="00F63DC6">
        <w:rPr>
          <w:color w:val="auto"/>
          <w:sz w:val="22"/>
          <w:szCs w:val="22"/>
        </w:rPr>
        <w:t xml:space="preserve">grant </w:t>
      </w:r>
      <w:r w:rsidR="00EA5B63" w:rsidRPr="00F63DC6">
        <w:rPr>
          <w:color w:val="auto"/>
          <w:sz w:val="22"/>
          <w:szCs w:val="22"/>
        </w:rPr>
        <w:t>has funded some promising pilot programs</w:t>
      </w:r>
      <w:r w:rsidR="002B0E2A" w:rsidRPr="00F63DC6">
        <w:rPr>
          <w:color w:val="auto"/>
          <w:sz w:val="22"/>
          <w:szCs w:val="22"/>
        </w:rPr>
        <w:t>.</w:t>
      </w:r>
      <w:r w:rsidR="008D3EAB" w:rsidRPr="00F63DC6">
        <w:rPr>
          <w:color w:val="auto"/>
          <w:sz w:val="22"/>
          <w:szCs w:val="22"/>
        </w:rPr>
        <w:t xml:space="preserve"> </w:t>
      </w:r>
      <w:r w:rsidR="00EA5B63" w:rsidRPr="00F63DC6">
        <w:rPr>
          <w:color w:val="auto"/>
          <w:sz w:val="22"/>
          <w:szCs w:val="22"/>
        </w:rPr>
        <w:t xml:space="preserve">She added that </w:t>
      </w:r>
      <w:proofErr w:type="gramStart"/>
      <w:r w:rsidR="00EA5B63" w:rsidRPr="00F63DC6">
        <w:rPr>
          <w:color w:val="auto"/>
          <w:sz w:val="22"/>
          <w:szCs w:val="22"/>
        </w:rPr>
        <w:t>most educator preparation program completers</w:t>
      </w:r>
      <w:proofErr w:type="gramEnd"/>
      <w:r w:rsidR="00EA5B63" w:rsidRPr="00F63DC6">
        <w:rPr>
          <w:color w:val="auto"/>
          <w:sz w:val="22"/>
          <w:szCs w:val="22"/>
        </w:rPr>
        <w:t xml:space="preserve"> teach within 30 miles of their preparation institution.</w:t>
      </w:r>
    </w:p>
    <w:p w:rsidR="008D3EAB" w:rsidRPr="00F63DC6" w:rsidRDefault="008D3EAB" w:rsidP="008D3EAB">
      <w:pPr>
        <w:widowControl/>
        <w:rPr>
          <w:color w:val="auto"/>
          <w:sz w:val="22"/>
          <w:szCs w:val="22"/>
        </w:rPr>
      </w:pPr>
    </w:p>
    <w:p w:rsidR="008D3EAB" w:rsidRPr="00F63DC6" w:rsidRDefault="00F63DC6" w:rsidP="008D3EAB">
      <w:pPr>
        <w:widowControl/>
        <w:rPr>
          <w:color w:val="auto"/>
          <w:sz w:val="22"/>
          <w:szCs w:val="22"/>
        </w:rPr>
      </w:pPr>
      <w:r w:rsidRPr="00F63DC6">
        <w:rPr>
          <w:color w:val="auto"/>
          <w:sz w:val="22"/>
          <w:szCs w:val="22"/>
        </w:rPr>
        <w:t>Board of Elementary and Secondary Education</w:t>
      </w:r>
      <w:r w:rsidR="008D3EAB" w:rsidRPr="00F63DC6">
        <w:rPr>
          <w:color w:val="auto"/>
          <w:sz w:val="22"/>
          <w:szCs w:val="22"/>
        </w:rPr>
        <w:t xml:space="preserve"> Member Margaret McKenna </w:t>
      </w:r>
      <w:r w:rsidR="00EA5B63" w:rsidRPr="00F63DC6">
        <w:rPr>
          <w:color w:val="auto"/>
          <w:sz w:val="22"/>
          <w:szCs w:val="22"/>
        </w:rPr>
        <w:t>suggested looking at the successful paraprofessional-to-teacher program funded by the Balfour Foundation some years ago. She</w:t>
      </w:r>
      <w:r w:rsidR="0031767A" w:rsidRPr="00F63DC6">
        <w:rPr>
          <w:color w:val="auto"/>
          <w:sz w:val="22"/>
          <w:szCs w:val="22"/>
        </w:rPr>
        <w:t xml:space="preserve"> expressed concern that one can earn an educator license without teaching </w:t>
      </w:r>
      <w:r w:rsidR="008D3EAB" w:rsidRPr="00F63DC6">
        <w:rPr>
          <w:color w:val="auto"/>
          <w:sz w:val="22"/>
          <w:szCs w:val="22"/>
        </w:rPr>
        <w:t>experience</w:t>
      </w:r>
      <w:r w:rsidR="00EE57FB" w:rsidRPr="00F63DC6">
        <w:rPr>
          <w:color w:val="auto"/>
          <w:sz w:val="22"/>
          <w:szCs w:val="22"/>
        </w:rPr>
        <w:t xml:space="preserve"> </w:t>
      </w:r>
      <w:r w:rsidR="0031767A" w:rsidRPr="00F63DC6">
        <w:rPr>
          <w:color w:val="auto"/>
          <w:sz w:val="22"/>
          <w:szCs w:val="22"/>
        </w:rPr>
        <w:t xml:space="preserve">by having a B.A. and </w:t>
      </w:r>
      <w:r w:rsidR="00EE57FB" w:rsidRPr="00F63DC6">
        <w:rPr>
          <w:color w:val="auto"/>
          <w:sz w:val="22"/>
          <w:szCs w:val="22"/>
        </w:rPr>
        <w:t>pass</w:t>
      </w:r>
      <w:r w:rsidR="0031767A" w:rsidRPr="00F63DC6">
        <w:rPr>
          <w:color w:val="auto"/>
          <w:sz w:val="22"/>
          <w:szCs w:val="22"/>
        </w:rPr>
        <w:t>ing</w:t>
      </w:r>
      <w:r w:rsidR="00EE57FB" w:rsidRPr="00F63DC6">
        <w:rPr>
          <w:color w:val="auto"/>
          <w:sz w:val="22"/>
          <w:szCs w:val="22"/>
        </w:rPr>
        <w:t xml:space="preserve"> the Massachusetts Tests for Educator Licensure</w:t>
      </w:r>
      <w:r w:rsidR="008D3EAB" w:rsidRPr="00F63DC6">
        <w:rPr>
          <w:color w:val="auto"/>
          <w:sz w:val="22"/>
          <w:szCs w:val="22"/>
        </w:rPr>
        <w:t xml:space="preserve">. </w:t>
      </w:r>
      <w:r w:rsidR="00EE57FB" w:rsidRPr="00F63DC6">
        <w:rPr>
          <w:color w:val="auto"/>
          <w:sz w:val="22"/>
          <w:szCs w:val="22"/>
        </w:rPr>
        <w:t xml:space="preserve">Senior Associate Commissioner </w:t>
      </w:r>
      <w:proofErr w:type="spellStart"/>
      <w:r w:rsidR="00EE57FB" w:rsidRPr="00F63DC6">
        <w:rPr>
          <w:color w:val="auto"/>
          <w:sz w:val="22"/>
          <w:szCs w:val="22"/>
        </w:rPr>
        <w:t>Peske</w:t>
      </w:r>
      <w:proofErr w:type="spellEnd"/>
      <w:r w:rsidR="00EE57FB" w:rsidRPr="00F63DC6">
        <w:rPr>
          <w:color w:val="auto"/>
          <w:sz w:val="22"/>
          <w:szCs w:val="22"/>
        </w:rPr>
        <w:t xml:space="preserve"> </w:t>
      </w:r>
      <w:r w:rsidR="00C259C3" w:rsidRPr="00F63DC6">
        <w:rPr>
          <w:color w:val="auto"/>
          <w:sz w:val="22"/>
          <w:szCs w:val="22"/>
        </w:rPr>
        <w:t xml:space="preserve">noted </w:t>
      </w:r>
      <w:r w:rsidR="00CA0607" w:rsidRPr="00F63DC6">
        <w:rPr>
          <w:color w:val="auto"/>
          <w:sz w:val="22"/>
          <w:szCs w:val="22"/>
        </w:rPr>
        <w:t xml:space="preserve">that </w:t>
      </w:r>
      <w:r w:rsidR="008D3EAB" w:rsidRPr="00F63DC6">
        <w:rPr>
          <w:color w:val="auto"/>
          <w:sz w:val="22"/>
          <w:szCs w:val="22"/>
        </w:rPr>
        <w:t xml:space="preserve">the provisional license </w:t>
      </w:r>
      <w:r w:rsidR="00C259C3" w:rsidRPr="00F63DC6">
        <w:rPr>
          <w:color w:val="auto"/>
          <w:sz w:val="22"/>
          <w:szCs w:val="22"/>
        </w:rPr>
        <w:t xml:space="preserve">is limited to </w:t>
      </w:r>
      <w:r w:rsidR="008D3EAB" w:rsidRPr="00F63DC6">
        <w:rPr>
          <w:color w:val="auto"/>
          <w:sz w:val="22"/>
          <w:szCs w:val="22"/>
        </w:rPr>
        <w:t>five years, after which teachers must have an initial teacher license.</w:t>
      </w:r>
    </w:p>
    <w:p w:rsidR="00DF4FAF" w:rsidRPr="00F63DC6" w:rsidRDefault="00DF4FAF" w:rsidP="008D3EAB">
      <w:pPr>
        <w:widowControl/>
        <w:rPr>
          <w:color w:val="auto"/>
          <w:sz w:val="22"/>
          <w:szCs w:val="22"/>
        </w:rPr>
      </w:pPr>
    </w:p>
    <w:p w:rsidR="008D3EAB" w:rsidRPr="00F63DC6" w:rsidRDefault="008D3EAB" w:rsidP="008D3EAB">
      <w:pPr>
        <w:widowControl/>
        <w:rPr>
          <w:color w:val="auto"/>
          <w:sz w:val="22"/>
          <w:szCs w:val="22"/>
        </w:rPr>
      </w:pPr>
    </w:p>
    <w:p w:rsidR="001E38C1" w:rsidRPr="00F63DC6" w:rsidRDefault="00893588" w:rsidP="001E38C1">
      <w:pPr>
        <w:pStyle w:val="ListParagraph"/>
        <w:numPr>
          <w:ilvl w:val="0"/>
          <w:numId w:val="5"/>
        </w:numPr>
        <w:rPr>
          <w:rFonts w:ascii="Times New Roman" w:hAnsi="Times New Roman"/>
          <w:b/>
        </w:rPr>
      </w:pPr>
      <w:r w:rsidRPr="00F63DC6">
        <w:rPr>
          <w:rFonts w:ascii="Times New Roman" w:hAnsi="Times New Roman"/>
          <w:b/>
        </w:rPr>
        <w:t>DISCUSSION</w:t>
      </w:r>
      <w:r w:rsidR="001E38C1" w:rsidRPr="00F63DC6">
        <w:rPr>
          <w:rFonts w:ascii="Times New Roman" w:hAnsi="Times New Roman"/>
          <w:b/>
        </w:rPr>
        <w:t>/MOTION</w:t>
      </w:r>
    </w:p>
    <w:p w:rsidR="001E38C1" w:rsidRPr="00F63DC6" w:rsidRDefault="001E38C1" w:rsidP="00DF4FAF">
      <w:pPr>
        <w:pStyle w:val="ListParagraph"/>
        <w:numPr>
          <w:ilvl w:val="0"/>
          <w:numId w:val="6"/>
        </w:numPr>
        <w:rPr>
          <w:rFonts w:ascii="Times New Roman" w:hAnsi="Times New Roman"/>
          <w:b/>
        </w:rPr>
      </w:pPr>
      <w:r w:rsidRPr="00F63DC6">
        <w:rPr>
          <w:rFonts w:ascii="Times New Roman" w:hAnsi="Times New Roman"/>
          <w:b/>
        </w:rPr>
        <w:t xml:space="preserve">Increasing Access to Computer Science in High School </w:t>
      </w:r>
    </w:p>
    <w:p w:rsidR="001E38C1" w:rsidRPr="00F63DC6" w:rsidRDefault="001E38C1" w:rsidP="001E38C1">
      <w:pPr>
        <w:rPr>
          <w:b/>
          <w:sz w:val="22"/>
          <w:szCs w:val="22"/>
        </w:rPr>
      </w:pPr>
    </w:p>
    <w:p w:rsidR="001E38C1" w:rsidRPr="00F63DC6" w:rsidRDefault="001E38C1" w:rsidP="001E38C1">
      <w:pPr>
        <w:rPr>
          <w:i/>
          <w:sz w:val="22"/>
          <w:szCs w:val="22"/>
          <w:u w:val="single"/>
        </w:rPr>
      </w:pPr>
      <w:r w:rsidRPr="00F63DC6">
        <w:rPr>
          <w:i/>
          <w:sz w:val="22"/>
          <w:szCs w:val="22"/>
          <w:u w:val="single"/>
        </w:rPr>
        <w:t>List of Documents Used:</w:t>
      </w:r>
    </w:p>
    <w:p w:rsidR="001E38C1" w:rsidRPr="00F63DC6" w:rsidRDefault="001E38C1" w:rsidP="001E38C1">
      <w:pPr>
        <w:rPr>
          <w:i/>
          <w:sz w:val="22"/>
          <w:szCs w:val="22"/>
        </w:rPr>
      </w:pPr>
      <w:r w:rsidRPr="00F63DC6">
        <w:rPr>
          <w:i/>
          <w:sz w:val="22"/>
          <w:szCs w:val="22"/>
        </w:rPr>
        <w:t>Joint Memo</w:t>
      </w:r>
      <w:r w:rsidR="00586EC3" w:rsidRPr="00F63DC6">
        <w:rPr>
          <w:i/>
          <w:sz w:val="22"/>
          <w:szCs w:val="22"/>
        </w:rPr>
        <w:t>randum</w:t>
      </w:r>
      <w:r w:rsidRPr="00F63DC6">
        <w:rPr>
          <w:i/>
          <w:sz w:val="22"/>
          <w:szCs w:val="22"/>
        </w:rPr>
        <w:t>: Increasing Access to High School Level Computer Science</w:t>
      </w:r>
      <w:r w:rsidR="00586EC3" w:rsidRPr="00F63DC6">
        <w:rPr>
          <w:i/>
          <w:sz w:val="22"/>
          <w:szCs w:val="22"/>
        </w:rPr>
        <w:t>, January 12, 2018</w:t>
      </w:r>
    </w:p>
    <w:p w:rsidR="001E38C1" w:rsidRPr="00F63DC6" w:rsidRDefault="00586EC3" w:rsidP="001E38C1">
      <w:pPr>
        <w:widowControl/>
        <w:rPr>
          <w:color w:val="auto"/>
          <w:sz w:val="22"/>
          <w:szCs w:val="22"/>
        </w:rPr>
      </w:pPr>
      <w:r w:rsidRPr="00F63DC6">
        <w:rPr>
          <w:color w:val="auto"/>
          <w:sz w:val="22"/>
          <w:szCs w:val="22"/>
        </w:rPr>
        <w:t>Joint Resolution Regarding Increasing Access to High School Level Computer Science, (</w:t>
      </w:r>
      <w:r w:rsidR="001E38C1" w:rsidRPr="00F63DC6">
        <w:rPr>
          <w:color w:val="auto"/>
          <w:sz w:val="22"/>
          <w:szCs w:val="22"/>
        </w:rPr>
        <w:t xml:space="preserve">BHE </w:t>
      </w:r>
      <w:r w:rsidRPr="00F63DC6">
        <w:rPr>
          <w:color w:val="auto"/>
          <w:sz w:val="22"/>
          <w:szCs w:val="22"/>
        </w:rPr>
        <w:t>Motion</w:t>
      </w:r>
      <w:r w:rsidR="001E38C1" w:rsidRPr="00F63DC6">
        <w:rPr>
          <w:color w:val="auto"/>
          <w:sz w:val="22"/>
          <w:szCs w:val="22"/>
        </w:rPr>
        <w:t>18-04</w:t>
      </w:r>
      <w:r w:rsidRPr="00F63DC6">
        <w:rPr>
          <w:color w:val="auto"/>
          <w:sz w:val="22"/>
          <w:szCs w:val="22"/>
        </w:rPr>
        <w:t>; BESE Motion)</w:t>
      </w:r>
    </w:p>
    <w:p w:rsidR="001E38C1" w:rsidRPr="00F63DC6" w:rsidRDefault="001E38C1" w:rsidP="001E38C1">
      <w:pPr>
        <w:widowControl/>
        <w:rPr>
          <w:color w:val="auto"/>
          <w:sz w:val="22"/>
          <w:szCs w:val="22"/>
        </w:rPr>
      </w:pPr>
    </w:p>
    <w:p w:rsidR="00DF6461" w:rsidRPr="00F63DC6" w:rsidRDefault="00F63DC6" w:rsidP="00DF6461">
      <w:pPr>
        <w:rPr>
          <w:sz w:val="22"/>
          <w:szCs w:val="22"/>
        </w:rPr>
      </w:pPr>
      <w:r w:rsidRPr="00F63DC6">
        <w:rPr>
          <w:color w:val="auto"/>
          <w:sz w:val="22"/>
          <w:szCs w:val="22"/>
        </w:rPr>
        <w:t>Department of Elementary and Secondary Education</w:t>
      </w:r>
      <w:r w:rsidR="00DF6461" w:rsidRPr="00F63DC6">
        <w:rPr>
          <w:sz w:val="22"/>
          <w:szCs w:val="22"/>
        </w:rPr>
        <w:t xml:space="preserve"> Acting Commissioner </w:t>
      </w:r>
      <w:proofErr w:type="spellStart"/>
      <w:r w:rsidR="00DF6461" w:rsidRPr="00F63DC6">
        <w:rPr>
          <w:sz w:val="22"/>
          <w:szCs w:val="22"/>
        </w:rPr>
        <w:t>Wulfson</w:t>
      </w:r>
      <w:proofErr w:type="spellEnd"/>
      <w:r w:rsidR="00DF6461" w:rsidRPr="00F63DC6">
        <w:rPr>
          <w:sz w:val="22"/>
          <w:szCs w:val="22"/>
        </w:rPr>
        <w:t xml:space="preserve"> explained that currently</w:t>
      </w:r>
      <w:r w:rsidR="002B0E2A" w:rsidRPr="00F63DC6">
        <w:rPr>
          <w:sz w:val="22"/>
          <w:szCs w:val="22"/>
        </w:rPr>
        <w:t>,</w:t>
      </w:r>
      <w:r w:rsidR="00DF6461" w:rsidRPr="00F63DC6">
        <w:rPr>
          <w:sz w:val="22"/>
          <w:szCs w:val="22"/>
        </w:rPr>
        <w:t xml:space="preserve"> only a small percentage of high school students are able to access computer science and computational thinking. Yet, the ability to effectively use and create technology to solve complex problems is a new and essential literacy skill. Acting Commissioner </w:t>
      </w:r>
      <w:proofErr w:type="spellStart"/>
      <w:r w:rsidR="00DF6461" w:rsidRPr="00F63DC6">
        <w:rPr>
          <w:sz w:val="22"/>
          <w:szCs w:val="22"/>
        </w:rPr>
        <w:t>Wulfson</w:t>
      </w:r>
      <w:proofErr w:type="spellEnd"/>
      <w:r w:rsidR="00DF6461" w:rsidRPr="00F63DC6">
        <w:rPr>
          <w:sz w:val="22"/>
          <w:szCs w:val="22"/>
        </w:rPr>
        <w:t xml:space="preserve"> </w:t>
      </w:r>
      <w:proofErr w:type="gramStart"/>
      <w:r w:rsidR="00C259C3" w:rsidRPr="00F63DC6">
        <w:rPr>
          <w:sz w:val="22"/>
          <w:szCs w:val="22"/>
        </w:rPr>
        <w:t xml:space="preserve">said </w:t>
      </w:r>
      <w:r w:rsidR="00DF6461" w:rsidRPr="00F63DC6">
        <w:rPr>
          <w:sz w:val="22"/>
          <w:szCs w:val="22"/>
        </w:rPr>
        <w:t>today</w:t>
      </w:r>
      <w:r w:rsidR="00C259C3" w:rsidRPr="00F63DC6">
        <w:rPr>
          <w:sz w:val="22"/>
          <w:szCs w:val="22"/>
        </w:rPr>
        <w:t xml:space="preserve"> we are </w:t>
      </w:r>
      <w:r w:rsidR="00DF6461" w:rsidRPr="00F63DC6">
        <w:rPr>
          <w:sz w:val="22"/>
          <w:szCs w:val="22"/>
        </w:rPr>
        <w:t>discussi</w:t>
      </w:r>
      <w:r w:rsidR="00C259C3" w:rsidRPr="00F63DC6">
        <w:rPr>
          <w:sz w:val="22"/>
          <w:szCs w:val="22"/>
        </w:rPr>
        <w:t>ng</w:t>
      </w:r>
      <w:r w:rsidR="00DF6461" w:rsidRPr="00F63DC6">
        <w:rPr>
          <w:sz w:val="22"/>
          <w:szCs w:val="22"/>
        </w:rPr>
        <w:t xml:space="preserve"> what we can do to improve access to computer science in high school</w:t>
      </w:r>
      <w:proofErr w:type="gramEnd"/>
      <w:r w:rsidR="00DF6461" w:rsidRPr="00F63DC6">
        <w:rPr>
          <w:sz w:val="22"/>
          <w:szCs w:val="22"/>
        </w:rPr>
        <w:t xml:space="preserve">. The intersection of higher education and K-12 education is that college admission requirements are a major factor when determining which courses are required in high school and which courses students choose to take. The authority to set the admission standards for four-year institutions lies with the BHE. He then turned the meeting over to DESE Senior Associate Commissioner </w:t>
      </w:r>
      <w:proofErr w:type="spellStart"/>
      <w:r w:rsidR="00DF6461" w:rsidRPr="00F63DC6">
        <w:rPr>
          <w:sz w:val="22"/>
          <w:szCs w:val="22"/>
        </w:rPr>
        <w:t>Peske</w:t>
      </w:r>
      <w:proofErr w:type="spellEnd"/>
      <w:r w:rsidR="00DF6461" w:rsidRPr="00F63DC6">
        <w:rPr>
          <w:sz w:val="22"/>
          <w:szCs w:val="22"/>
        </w:rPr>
        <w:t xml:space="preserve">, who introduced the members of the panel: Donna </w:t>
      </w:r>
      <w:proofErr w:type="spellStart"/>
      <w:r w:rsidR="00DF6461" w:rsidRPr="00F63DC6">
        <w:rPr>
          <w:sz w:val="22"/>
          <w:szCs w:val="22"/>
        </w:rPr>
        <w:t>Cupelo</w:t>
      </w:r>
      <w:proofErr w:type="spellEnd"/>
      <w:r w:rsidR="00DF6461" w:rsidRPr="00F63DC6">
        <w:rPr>
          <w:sz w:val="22"/>
          <w:szCs w:val="22"/>
        </w:rPr>
        <w:t xml:space="preserve">, Regional Vice President of New England, Verizon Communications, Inc.; Fred Martin, Associate Dean of Student Success, University of Massachusetts Lowell; and Eric Conti, Superintendent, Burlington Public Schools. </w:t>
      </w:r>
      <w:proofErr w:type="gramStart"/>
      <w:r w:rsidR="00DF6461" w:rsidRPr="00F63DC6">
        <w:rPr>
          <w:sz w:val="22"/>
          <w:szCs w:val="22"/>
        </w:rPr>
        <w:t xml:space="preserve">The panel was moderated by DESE Senior Associate Commissioner </w:t>
      </w:r>
      <w:proofErr w:type="spellStart"/>
      <w:r w:rsidR="00DF6461" w:rsidRPr="00F63DC6">
        <w:rPr>
          <w:sz w:val="22"/>
          <w:szCs w:val="22"/>
        </w:rPr>
        <w:t>Peske</w:t>
      </w:r>
      <w:proofErr w:type="spellEnd"/>
      <w:r w:rsidR="00DF6461" w:rsidRPr="00F63DC6">
        <w:rPr>
          <w:sz w:val="22"/>
          <w:szCs w:val="22"/>
        </w:rPr>
        <w:t xml:space="preserve"> and DHE Deputy Commissioner Marshall</w:t>
      </w:r>
      <w:proofErr w:type="gramEnd"/>
      <w:r w:rsidR="00DF6461" w:rsidRPr="00F63DC6">
        <w:rPr>
          <w:sz w:val="22"/>
          <w:szCs w:val="22"/>
        </w:rPr>
        <w:t>.</w:t>
      </w:r>
    </w:p>
    <w:p w:rsidR="00DF6461" w:rsidRPr="00F63DC6" w:rsidRDefault="00DF6461" w:rsidP="00DF6461">
      <w:pPr>
        <w:rPr>
          <w:sz w:val="22"/>
          <w:szCs w:val="22"/>
        </w:rPr>
      </w:pPr>
    </w:p>
    <w:p w:rsidR="00DF6461" w:rsidRPr="00F63DC6" w:rsidRDefault="00DF6461" w:rsidP="00DF6461">
      <w:pPr>
        <w:rPr>
          <w:sz w:val="22"/>
          <w:szCs w:val="22"/>
        </w:rPr>
      </w:pPr>
      <w:r w:rsidRPr="00F63DC6">
        <w:rPr>
          <w:sz w:val="22"/>
          <w:szCs w:val="22"/>
        </w:rPr>
        <w:t xml:space="preserve">Senior Associate Commissioner </w:t>
      </w:r>
      <w:proofErr w:type="spellStart"/>
      <w:r w:rsidRPr="00F63DC6">
        <w:rPr>
          <w:sz w:val="22"/>
          <w:szCs w:val="22"/>
        </w:rPr>
        <w:t>Peske</w:t>
      </w:r>
      <w:proofErr w:type="spellEnd"/>
      <w:r w:rsidRPr="00F63DC6">
        <w:rPr>
          <w:sz w:val="22"/>
          <w:szCs w:val="22"/>
        </w:rPr>
        <w:t xml:space="preserve"> explained </w:t>
      </w:r>
      <w:r w:rsidR="002B0E2A" w:rsidRPr="00F63DC6">
        <w:rPr>
          <w:sz w:val="22"/>
          <w:szCs w:val="22"/>
        </w:rPr>
        <w:t>that</w:t>
      </w:r>
      <w:r w:rsidRPr="00F63DC6">
        <w:rPr>
          <w:sz w:val="22"/>
          <w:szCs w:val="22"/>
        </w:rPr>
        <w:t xml:space="preserve"> the focus of the conversation this morning was on </w:t>
      </w:r>
      <w:r w:rsidRPr="00F63DC6">
        <w:rPr>
          <w:sz w:val="22"/>
          <w:szCs w:val="22"/>
        </w:rPr>
        <w:lastRenderedPageBreak/>
        <w:t>expanding computer science in high school, but acknowledged that exposure should start earlier</w:t>
      </w:r>
      <w:r w:rsidR="00C259C3" w:rsidRPr="00F63DC6">
        <w:rPr>
          <w:sz w:val="22"/>
          <w:szCs w:val="22"/>
        </w:rPr>
        <w:t>,</w:t>
      </w:r>
      <w:r w:rsidRPr="00F63DC6">
        <w:rPr>
          <w:sz w:val="22"/>
          <w:szCs w:val="22"/>
        </w:rPr>
        <w:t xml:space="preserve"> in elementary and middle school. She asked each of the panelists to discuss what actions DESE and DHE could take to advance student access to computer science in high school.</w:t>
      </w:r>
    </w:p>
    <w:p w:rsidR="00DF6461" w:rsidRPr="00F63DC6" w:rsidRDefault="00F63DC6" w:rsidP="00DF6461">
      <w:pPr>
        <w:rPr>
          <w:sz w:val="22"/>
          <w:szCs w:val="22"/>
        </w:rPr>
      </w:pPr>
      <w:r w:rsidRPr="00F63DC6">
        <w:rPr>
          <w:sz w:val="22"/>
          <w:szCs w:val="22"/>
        </w:rPr>
        <w:t xml:space="preserve">Superintendent </w:t>
      </w:r>
      <w:r w:rsidR="00DF6461" w:rsidRPr="00F63DC6">
        <w:rPr>
          <w:sz w:val="22"/>
          <w:szCs w:val="22"/>
        </w:rPr>
        <w:t>Conti emphasized that computer science is a new foundational skill</w:t>
      </w:r>
      <w:r w:rsidR="00C259C3" w:rsidRPr="00F63DC6">
        <w:rPr>
          <w:sz w:val="22"/>
          <w:szCs w:val="22"/>
        </w:rPr>
        <w:t xml:space="preserve"> – </w:t>
      </w:r>
      <w:r w:rsidR="00DF6461" w:rsidRPr="00F63DC6">
        <w:rPr>
          <w:sz w:val="22"/>
          <w:szCs w:val="22"/>
        </w:rPr>
        <w:t xml:space="preserve">a new literacy that </w:t>
      </w:r>
      <w:r w:rsidR="00C514CF" w:rsidRPr="00F63DC6">
        <w:rPr>
          <w:sz w:val="22"/>
          <w:szCs w:val="22"/>
        </w:rPr>
        <w:t xml:space="preserve">all </w:t>
      </w:r>
      <w:r w:rsidR="00DF6461" w:rsidRPr="00F63DC6">
        <w:rPr>
          <w:sz w:val="22"/>
          <w:szCs w:val="22"/>
        </w:rPr>
        <w:t>students need in the 21</w:t>
      </w:r>
      <w:r w:rsidR="00DF6461" w:rsidRPr="00F63DC6">
        <w:rPr>
          <w:sz w:val="22"/>
          <w:szCs w:val="22"/>
          <w:vertAlign w:val="superscript"/>
        </w:rPr>
        <w:t>st</w:t>
      </w:r>
      <w:r w:rsidR="00DF6461" w:rsidRPr="00F63DC6">
        <w:rPr>
          <w:sz w:val="22"/>
          <w:szCs w:val="22"/>
        </w:rPr>
        <w:t xml:space="preserve"> </w:t>
      </w:r>
      <w:r w:rsidR="00C259C3" w:rsidRPr="00F63DC6">
        <w:rPr>
          <w:sz w:val="22"/>
          <w:szCs w:val="22"/>
        </w:rPr>
        <w:t>c</w:t>
      </w:r>
      <w:r w:rsidR="00DF6461" w:rsidRPr="00F63DC6">
        <w:rPr>
          <w:sz w:val="22"/>
          <w:szCs w:val="22"/>
        </w:rPr>
        <w:t xml:space="preserve">entury in order to be successful adults. He stated that </w:t>
      </w:r>
      <w:r w:rsidR="00C30E6A" w:rsidRPr="00F63DC6">
        <w:rPr>
          <w:sz w:val="22"/>
          <w:szCs w:val="22"/>
        </w:rPr>
        <w:t xml:space="preserve">one possible lever would be to reconsider the placement of computer science in MassCore. </w:t>
      </w:r>
      <w:r w:rsidR="00DF6461" w:rsidRPr="00F63DC6">
        <w:rPr>
          <w:sz w:val="22"/>
          <w:szCs w:val="22"/>
        </w:rPr>
        <w:t xml:space="preserve">He added </w:t>
      </w:r>
      <w:r w:rsidR="00C30E6A" w:rsidRPr="00F63DC6">
        <w:rPr>
          <w:sz w:val="22"/>
          <w:szCs w:val="22"/>
        </w:rPr>
        <w:t xml:space="preserve">that access to computer science </w:t>
      </w:r>
      <w:r w:rsidR="00DF6461" w:rsidRPr="00F63DC6">
        <w:rPr>
          <w:sz w:val="22"/>
          <w:szCs w:val="22"/>
        </w:rPr>
        <w:t xml:space="preserve">has a strong foundation in equity, and there </w:t>
      </w:r>
      <w:r w:rsidR="00C259C3" w:rsidRPr="00F63DC6">
        <w:rPr>
          <w:sz w:val="22"/>
          <w:szCs w:val="22"/>
        </w:rPr>
        <w:t>i</w:t>
      </w:r>
      <w:r w:rsidR="00DF6461" w:rsidRPr="00F63DC6">
        <w:rPr>
          <w:sz w:val="22"/>
          <w:szCs w:val="22"/>
        </w:rPr>
        <w:t xml:space="preserve">s not only a moral reason for moving in this direction, but also an economic one. </w:t>
      </w:r>
      <w:r w:rsidR="00C30E6A" w:rsidRPr="00F63DC6">
        <w:rPr>
          <w:sz w:val="22"/>
          <w:szCs w:val="22"/>
        </w:rPr>
        <w:t xml:space="preserve">Regarding </w:t>
      </w:r>
      <w:r w:rsidR="00DF6461" w:rsidRPr="00F63DC6">
        <w:rPr>
          <w:sz w:val="22"/>
          <w:szCs w:val="22"/>
        </w:rPr>
        <w:t xml:space="preserve">where computer science would fit into the curriculum, Mr. Conti urged that it should not be an elective, but rather </w:t>
      </w:r>
      <w:proofErr w:type="gramStart"/>
      <w:r w:rsidR="00C514CF" w:rsidRPr="00F63DC6">
        <w:rPr>
          <w:sz w:val="22"/>
          <w:szCs w:val="22"/>
        </w:rPr>
        <w:t>be considered</w:t>
      </w:r>
      <w:proofErr w:type="gramEnd"/>
      <w:r w:rsidR="00C514CF" w:rsidRPr="00F63DC6">
        <w:rPr>
          <w:sz w:val="22"/>
          <w:szCs w:val="22"/>
        </w:rPr>
        <w:t xml:space="preserve"> </w:t>
      </w:r>
      <w:r w:rsidR="00DF6461" w:rsidRPr="00F63DC6">
        <w:rPr>
          <w:sz w:val="22"/>
          <w:szCs w:val="22"/>
        </w:rPr>
        <w:t xml:space="preserve">a science course. </w:t>
      </w:r>
    </w:p>
    <w:p w:rsidR="00DF6461" w:rsidRPr="00F63DC6" w:rsidRDefault="00DF6461" w:rsidP="00DF6461">
      <w:pPr>
        <w:rPr>
          <w:sz w:val="22"/>
          <w:szCs w:val="22"/>
        </w:rPr>
      </w:pPr>
    </w:p>
    <w:p w:rsidR="00DF6461" w:rsidRPr="00F63DC6" w:rsidRDefault="00C30E6A" w:rsidP="00DF6461">
      <w:pPr>
        <w:rPr>
          <w:sz w:val="22"/>
          <w:szCs w:val="22"/>
        </w:rPr>
      </w:pPr>
      <w:r w:rsidRPr="00F63DC6">
        <w:rPr>
          <w:sz w:val="22"/>
          <w:szCs w:val="22"/>
        </w:rPr>
        <w:t xml:space="preserve">Dr. </w:t>
      </w:r>
      <w:r w:rsidR="00DF6461" w:rsidRPr="00F63DC6">
        <w:rPr>
          <w:sz w:val="22"/>
          <w:szCs w:val="22"/>
        </w:rPr>
        <w:t xml:space="preserve">Martin stated he has been teaching computer science for many years, and would like to introduce the idea of computer science as a liberal art. He explained that while it has a math core, </w:t>
      </w:r>
      <w:proofErr w:type="gramStart"/>
      <w:r w:rsidR="00DF6461" w:rsidRPr="00F63DC6">
        <w:rPr>
          <w:sz w:val="22"/>
          <w:szCs w:val="22"/>
        </w:rPr>
        <w:t>a lot of</w:t>
      </w:r>
      <w:proofErr w:type="gramEnd"/>
      <w:r w:rsidR="00DF6461" w:rsidRPr="00F63DC6">
        <w:rPr>
          <w:sz w:val="22"/>
          <w:szCs w:val="22"/>
        </w:rPr>
        <w:t xml:space="preserve"> students struggle with math but excel in computer science. He also believes it is a way of thinking that is beneficial to everyone. Dr. Martin referred to computer science as a “maker” discipline, like engineering or art. He concluded by saying all young people should learn computer science. </w:t>
      </w:r>
    </w:p>
    <w:p w:rsidR="00DF6461" w:rsidRPr="00F63DC6" w:rsidRDefault="00DF6461" w:rsidP="00DF6461">
      <w:pPr>
        <w:rPr>
          <w:sz w:val="22"/>
          <w:szCs w:val="22"/>
        </w:rPr>
      </w:pPr>
    </w:p>
    <w:p w:rsidR="00DF6461" w:rsidRPr="00F63DC6" w:rsidRDefault="00C30E6A" w:rsidP="00DF6461">
      <w:pPr>
        <w:rPr>
          <w:sz w:val="22"/>
          <w:szCs w:val="22"/>
        </w:rPr>
      </w:pPr>
      <w:r w:rsidRPr="00F63DC6">
        <w:rPr>
          <w:sz w:val="22"/>
          <w:szCs w:val="22"/>
        </w:rPr>
        <w:t xml:space="preserve">Ms. </w:t>
      </w:r>
      <w:proofErr w:type="spellStart"/>
      <w:r w:rsidRPr="00F63DC6">
        <w:rPr>
          <w:sz w:val="22"/>
          <w:szCs w:val="22"/>
        </w:rPr>
        <w:t>Cupelo</w:t>
      </w:r>
      <w:proofErr w:type="spellEnd"/>
      <w:r w:rsidRPr="00F63DC6">
        <w:rPr>
          <w:sz w:val="22"/>
          <w:szCs w:val="22"/>
        </w:rPr>
        <w:t xml:space="preserve"> </w:t>
      </w:r>
      <w:r w:rsidR="00DF6461" w:rsidRPr="00F63DC6">
        <w:rPr>
          <w:sz w:val="22"/>
          <w:szCs w:val="22"/>
        </w:rPr>
        <w:t xml:space="preserve">stated </w:t>
      </w:r>
      <w:r w:rsidRPr="00F63DC6">
        <w:rPr>
          <w:sz w:val="22"/>
          <w:szCs w:val="22"/>
        </w:rPr>
        <w:t xml:space="preserve">that </w:t>
      </w:r>
      <w:r w:rsidR="00DF6461" w:rsidRPr="00F63DC6">
        <w:rPr>
          <w:sz w:val="22"/>
          <w:szCs w:val="22"/>
        </w:rPr>
        <w:t>she was representing business</w:t>
      </w:r>
      <w:r w:rsidRPr="00F63DC6">
        <w:rPr>
          <w:sz w:val="22"/>
          <w:szCs w:val="22"/>
        </w:rPr>
        <w:t xml:space="preserve"> and industry</w:t>
      </w:r>
      <w:r w:rsidR="00DF6461" w:rsidRPr="00F63DC6">
        <w:rPr>
          <w:sz w:val="22"/>
          <w:szCs w:val="22"/>
        </w:rPr>
        <w:t xml:space="preserve"> today</w:t>
      </w:r>
      <w:r w:rsidRPr="00F63DC6">
        <w:rPr>
          <w:sz w:val="22"/>
          <w:szCs w:val="22"/>
        </w:rPr>
        <w:t>,</w:t>
      </w:r>
      <w:r w:rsidR="00DF6461" w:rsidRPr="00F63DC6">
        <w:rPr>
          <w:sz w:val="22"/>
          <w:szCs w:val="22"/>
        </w:rPr>
        <w:t xml:space="preserve"> as </w:t>
      </w:r>
      <w:r w:rsidR="00C514CF" w:rsidRPr="00F63DC6">
        <w:rPr>
          <w:sz w:val="22"/>
          <w:szCs w:val="22"/>
        </w:rPr>
        <w:t>Chair of the Statewide Workforce Development Board</w:t>
      </w:r>
      <w:r w:rsidR="00DF6461" w:rsidRPr="00F63DC6">
        <w:rPr>
          <w:sz w:val="22"/>
          <w:szCs w:val="22"/>
        </w:rPr>
        <w:t xml:space="preserve">. She </w:t>
      </w:r>
      <w:r w:rsidR="00C514CF" w:rsidRPr="00F63DC6">
        <w:rPr>
          <w:sz w:val="22"/>
          <w:szCs w:val="22"/>
        </w:rPr>
        <w:t>said</w:t>
      </w:r>
      <w:r w:rsidR="00DF6461" w:rsidRPr="00F63DC6">
        <w:rPr>
          <w:sz w:val="22"/>
          <w:szCs w:val="22"/>
        </w:rPr>
        <w:t xml:space="preserve"> jobs in computer science are growing at twice the rate of other fields but </w:t>
      </w:r>
      <w:r w:rsidRPr="00F63DC6">
        <w:rPr>
          <w:sz w:val="22"/>
          <w:szCs w:val="22"/>
        </w:rPr>
        <w:t>there are not enough gradu</w:t>
      </w:r>
      <w:r w:rsidR="00DF6461" w:rsidRPr="00F63DC6">
        <w:rPr>
          <w:sz w:val="22"/>
          <w:szCs w:val="22"/>
        </w:rPr>
        <w:t>ates with the r</w:t>
      </w:r>
      <w:r w:rsidRPr="00F63DC6">
        <w:rPr>
          <w:sz w:val="22"/>
          <w:szCs w:val="22"/>
        </w:rPr>
        <w:t>equisite qualification</w:t>
      </w:r>
      <w:r w:rsidR="00C514CF" w:rsidRPr="00F63DC6">
        <w:rPr>
          <w:sz w:val="22"/>
          <w:szCs w:val="22"/>
        </w:rPr>
        <w:t>s</w:t>
      </w:r>
      <w:r w:rsidRPr="00F63DC6">
        <w:rPr>
          <w:sz w:val="22"/>
          <w:szCs w:val="22"/>
        </w:rPr>
        <w:t xml:space="preserve"> to fill </w:t>
      </w:r>
      <w:r w:rsidR="00DF6461" w:rsidRPr="00F63DC6">
        <w:rPr>
          <w:sz w:val="22"/>
          <w:szCs w:val="22"/>
        </w:rPr>
        <w:t>these j</w:t>
      </w:r>
      <w:r w:rsidRPr="00F63DC6">
        <w:rPr>
          <w:sz w:val="22"/>
          <w:szCs w:val="22"/>
        </w:rPr>
        <w:t xml:space="preserve">obs. She highlighted that this </w:t>
      </w:r>
      <w:r w:rsidR="00DF6461" w:rsidRPr="00F63DC6">
        <w:rPr>
          <w:sz w:val="22"/>
          <w:szCs w:val="22"/>
        </w:rPr>
        <w:t xml:space="preserve">is a problem of equity and access. </w:t>
      </w:r>
      <w:r w:rsidR="00C514CF" w:rsidRPr="00F63DC6">
        <w:rPr>
          <w:sz w:val="22"/>
          <w:szCs w:val="22"/>
        </w:rPr>
        <w:t>E</w:t>
      </w:r>
      <w:r w:rsidRPr="00F63DC6">
        <w:rPr>
          <w:sz w:val="22"/>
          <w:szCs w:val="22"/>
        </w:rPr>
        <w:t xml:space="preserve">choing Dr. </w:t>
      </w:r>
      <w:r w:rsidR="00DF6461" w:rsidRPr="00F63DC6">
        <w:rPr>
          <w:sz w:val="22"/>
          <w:szCs w:val="22"/>
        </w:rPr>
        <w:t xml:space="preserve">Martin’s comments, she </w:t>
      </w:r>
      <w:r w:rsidR="00C514CF" w:rsidRPr="00F63DC6">
        <w:rPr>
          <w:sz w:val="22"/>
          <w:szCs w:val="22"/>
        </w:rPr>
        <w:t>said computer science</w:t>
      </w:r>
      <w:r w:rsidR="00DF6461" w:rsidRPr="00F63DC6">
        <w:rPr>
          <w:sz w:val="22"/>
          <w:szCs w:val="22"/>
        </w:rPr>
        <w:t xml:space="preserve"> represents a way of learning that everyone should know. She added </w:t>
      </w:r>
      <w:r w:rsidRPr="00F63DC6">
        <w:rPr>
          <w:sz w:val="22"/>
          <w:szCs w:val="22"/>
        </w:rPr>
        <w:t xml:space="preserve">that computer science is </w:t>
      </w:r>
      <w:r w:rsidR="00DF6461" w:rsidRPr="00F63DC6">
        <w:rPr>
          <w:sz w:val="22"/>
          <w:szCs w:val="22"/>
        </w:rPr>
        <w:t xml:space="preserve">relevant to almost every field, and these skill requirements </w:t>
      </w:r>
      <w:proofErr w:type="gramStart"/>
      <w:r w:rsidR="00DF6461" w:rsidRPr="00F63DC6">
        <w:rPr>
          <w:sz w:val="22"/>
          <w:szCs w:val="22"/>
        </w:rPr>
        <w:t xml:space="preserve">are </w:t>
      </w:r>
      <w:r w:rsidRPr="00F63DC6">
        <w:rPr>
          <w:sz w:val="22"/>
          <w:szCs w:val="22"/>
        </w:rPr>
        <w:t>expected</w:t>
      </w:r>
      <w:proofErr w:type="gramEnd"/>
      <w:r w:rsidRPr="00F63DC6">
        <w:rPr>
          <w:sz w:val="22"/>
          <w:szCs w:val="22"/>
        </w:rPr>
        <w:t xml:space="preserve"> </w:t>
      </w:r>
      <w:r w:rsidR="00DF6461" w:rsidRPr="00F63DC6">
        <w:rPr>
          <w:sz w:val="22"/>
          <w:szCs w:val="22"/>
        </w:rPr>
        <w:t xml:space="preserve">to grow significantly in the next 5-10 years. She also </w:t>
      </w:r>
      <w:proofErr w:type="gramStart"/>
      <w:r w:rsidR="00C514CF" w:rsidRPr="00F63DC6">
        <w:rPr>
          <w:sz w:val="22"/>
          <w:szCs w:val="22"/>
        </w:rPr>
        <w:t>noted</w:t>
      </w:r>
      <w:proofErr w:type="gramEnd"/>
      <w:r w:rsidR="00C514CF" w:rsidRPr="00F63DC6">
        <w:rPr>
          <w:sz w:val="22"/>
          <w:szCs w:val="22"/>
        </w:rPr>
        <w:t xml:space="preserve"> </w:t>
      </w:r>
      <w:proofErr w:type="gramStart"/>
      <w:r w:rsidR="00DF6461" w:rsidRPr="00F63DC6">
        <w:rPr>
          <w:sz w:val="22"/>
          <w:szCs w:val="22"/>
        </w:rPr>
        <w:t>we need</w:t>
      </w:r>
      <w:proofErr w:type="gramEnd"/>
      <w:r w:rsidR="00DF6461" w:rsidRPr="00F63DC6">
        <w:rPr>
          <w:sz w:val="22"/>
          <w:szCs w:val="22"/>
        </w:rPr>
        <w:t xml:space="preserve"> to ensure there are a sufficient number of educators who can teach computer science. </w:t>
      </w:r>
    </w:p>
    <w:p w:rsidR="00DF6461" w:rsidRPr="00F63DC6" w:rsidRDefault="00DF6461" w:rsidP="00DF6461">
      <w:pPr>
        <w:rPr>
          <w:sz w:val="22"/>
          <w:szCs w:val="22"/>
        </w:rPr>
      </w:pPr>
    </w:p>
    <w:p w:rsidR="00DF6461" w:rsidRPr="00F63DC6" w:rsidRDefault="00C30E6A" w:rsidP="00DF6461">
      <w:pPr>
        <w:rPr>
          <w:sz w:val="22"/>
          <w:szCs w:val="22"/>
        </w:rPr>
      </w:pPr>
      <w:r w:rsidRPr="00F63DC6">
        <w:rPr>
          <w:sz w:val="22"/>
          <w:szCs w:val="22"/>
        </w:rPr>
        <w:t>D</w:t>
      </w:r>
      <w:r w:rsidR="00F63DC6">
        <w:rPr>
          <w:sz w:val="22"/>
          <w:szCs w:val="22"/>
        </w:rPr>
        <w:t>epartment</w:t>
      </w:r>
      <w:r w:rsidR="00F63DC6" w:rsidRPr="00F63DC6">
        <w:rPr>
          <w:color w:val="auto"/>
          <w:sz w:val="22"/>
          <w:szCs w:val="22"/>
        </w:rPr>
        <w:t xml:space="preserve"> of Higher Education </w:t>
      </w:r>
      <w:r w:rsidR="00DF6461" w:rsidRPr="00F63DC6">
        <w:rPr>
          <w:sz w:val="22"/>
          <w:szCs w:val="22"/>
        </w:rPr>
        <w:t>Deputy Commissioner Marshall thanked the panelists for their expertise, provided a b</w:t>
      </w:r>
      <w:r w:rsidRPr="00F63DC6">
        <w:rPr>
          <w:sz w:val="22"/>
          <w:szCs w:val="22"/>
        </w:rPr>
        <w:t xml:space="preserve">rief summary of their remarks, and invited questions from board members. </w:t>
      </w:r>
    </w:p>
    <w:p w:rsidR="00DF6461" w:rsidRPr="00F63DC6" w:rsidRDefault="00DF6461" w:rsidP="00DF6461">
      <w:pPr>
        <w:rPr>
          <w:sz w:val="22"/>
          <w:szCs w:val="22"/>
        </w:rPr>
      </w:pPr>
    </w:p>
    <w:p w:rsidR="00DF6461" w:rsidRPr="00F63DC6" w:rsidRDefault="00DF6461" w:rsidP="00DF6461">
      <w:pPr>
        <w:rPr>
          <w:sz w:val="22"/>
          <w:szCs w:val="22"/>
        </w:rPr>
      </w:pPr>
      <w:r w:rsidRPr="00F63DC6">
        <w:rPr>
          <w:sz w:val="22"/>
          <w:szCs w:val="22"/>
        </w:rPr>
        <w:t xml:space="preserve">Dr. </w:t>
      </w:r>
      <w:proofErr w:type="spellStart"/>
      <w:r w:rsidRPr="00F63DC6">
        <w:rPr>
          <w:sz w:val="22"/>
          <w:szCs w:val="22"/>
        </w:rPr>
        <w:t>Reimers</w:t>
      </w:r>
      <w:proofErr w:type="spellEnd"/>
      <w:r w:rsidRPr="00F63DC6">
        <w:rPr>
          <w:sz w:val="22"/>
          <w:szCs w:val="22"/>
        </w:rPr>
        <w:t xml:space="preserve"> asked if they would expec</w:t>
      </w:r>
      <w:r w:rsidR="00C30E6A" w:rsidRPr="00F63DC6">
        <w:rPr>
          <w:sz w:val="22"/>
          <w:szCs w:val="22"/>
        </w:rPr>
        <w:t xml:space="preserve">t high school students to gain </w:t>
      </w:r>
      <w:r w:rsidRPr="00F63DC6">
        <w:rPr>
          <w:sz w:val="22"/>
          <w:szCs w:val="22"/>
        </w:rPr>
        <w:t xml:space="preserve">a general familiarity with computer science or learn real skills in computer science. Regional Vice President </w:t>
      </w:r>
      <w:proofErr w:type="spellStart"/>
      <w:r w:rsidRPr="00F63DC6">
        <w:rPr>
          <w:sz w:val="22"/>
          <w:szCs w:val="22"/>
        </w:rPr>
        <w:t>Cupelo</w:t>
      </w:r>
      <w:proofErr w:type="spellEnd"/>
      <w:r w:rsidRPr="00F63DC6">
        <w:rPr>
          <w:sz w:val="22"/>
          <w:szCs w:val="22"/>
        </w:rPr>
        <w:t xml:space="preserve"> answered she would recommend that businesses work with those developing the programs to </w:t>
      </w:r>
      <w:r w:rsidR="00C514CF" w:rsidRPr="00F63DC6">
        <w:rPr>
          <w:sz w:val="22"/>
          <w:szCs w:val="22"/>
        </w:rPr>
        <w:t xml:space="preserve">advise on </w:t>
      </w:r>
      <w:r w:rsidRPr="00F63DC6">
        <w:rPr>
          <w:sz w:val="22"/>
          <w:szCs w:val="22"/>
        </w:rPr>
        <w:t>what skills need</w:t>
      </w:r>
      <w:r w:rsidR="00C30E6A" w:rsidRPr="00F63DC6">
        <w:rPr>
          <w:sz w:val="22"/>
          <w:szCs w:val="22"/>
        </w:rPr>
        <w:t>ed</w:t>
      </w:r>
      <w:r w:rsidRPr="00F63DC6">
        <w:rPr>
          <w:sz w:val="22"/>
          <w:szCs w:val="22"/>
        </w:rPr>
        <w:t xml:space="preserve"> to be learned. Dr. Martin stated </w:t>
      </w:r>
      <w:r w:rsidR="00C30E6A" w:rsidRPr="00F63DC6">
        <w:rPr>
          <w:sz w:val="22"/>
          <w:szCs w:val="22"/>
        </w:rPr>
        <w:t xml:space="preserve">that </w:t>
      </w:r>
      <w:r w:rsidRPr="00F63DC6">
        <w:rPr>
          <w:sz w:val="22"/>
          <w:szCs w:val="22"/>
        </w:rPr>
        <w:t xml:space="preserve">he slightly disagreed, and </w:t>
      </w:r>
      <w:r w:rsidR="00C30E6A" w:rsidRPr="00F63DC6">
        <w:rPr>
          <w:sz w:val="22"/>
          <w:szCs w:val="22"/>
        </w:rPr>
        <w:t xml:space="preserve">believes </w:t>
      </w:r>
      <w:r w:rsidRPr="00F63DC6">
        <w:rPr>
          <w:sz w:val="22"/>
          <w:szCs w:val="22"/>
        </w:rPr>
        <w:t>the focus in high school should be more on what y</w:t>
      </w:r>
      <w:r w:rsidR="002B0E2A" w:rsidRPr="00F63DC6">
        <w:rPr>
          <w:sz w:val="22"/>
          <w:szCs w:val="22"/>
        </w:rPr>
        <w:t>ou can do with computer science</w:t>
      </w:r>
      <w:r w:rsidRPr="00F63DC6">
        <w:rPr>
          <w:sz w:val="22"/>
          <w:szCs w:val="22"/>
        </w:rPr>
        <w:t xml:space="preserve"> rather than</w:t>
      </w:r>
      <w:r w:rsidR="002B0E2A" w:rsidRPr="00F63DC6">
        <w:rPr>
          <w:sz w:val="22"/>
          <w:szCs w:val="22"/>
        </w:rPr>
        <w:t>, for example,</w:t>
      </w:r>
      <w:r w:rsidRPr="00F63DC6">
        <w:rPr>
          <w:sz w:val="22"/>
          <w:szCs w:val="22"/>
        </w:rPr>
        <w:t xml:space="preserve"> learning algorithms</w:t>
      </w:r>
      <w:r w:rsidR="002B0E2A" w:rsidRPr="00F63DC6">
        <w:rPr>
          <w:sz w:val="22"/>
          <w:szCs w:val="22"/>
        </w:rPr>
        <w:t>.</w:t>
      </w:r>
      <w:r w:rsidRPr="00F63DC6">
        <w:rPr>
          <w:sz w:val="22"/>
          <w:szCs w:val="22"/>
        </w:rPr>
        <w:t xml:space="preserve"> </w:t>
      </w:r>
    </w:p>
    <w:p w:rsidR="00DF6461" w:rsidRPr="00F63DC6" w:rsidRDefault="00DF6461" w:rsidP="00DF6461">
      <w:pPr>
        <w:rPr>
          <w:sz w:val="22"/>
          <w:szCs w:val="22"/>
        </w:rPr>
      </w:pPr>
    </w:p>
    <w:p w:rsidR="00DF6461" w:rsidRPr="00F63DC6" w:rsidRDefault="00F63DC6" w:rsidP="00DF6461">
      <w:pPr>
        <w:rPr>
          <w:sz w:val="22"/>
          <w:szCs w:val="22"/>
        </w:rPr>
      </w:pPr>
      <w:r w:rsidRPr="00F63DC6">
        <w:rPr>
          <w:color w:val="auto"/>
          <w:sz w:val="22"/>
          <w:szCs w:val="22"/>
        </w:rPr>
        <w:t>Board of Higher Education</w:t>
      </w:r>
      <w:r w:rsidR="00DF6461" w:rsidRPr="00F63DC6">
        <w:rPr>
          <w:sz w:val="22"/>
          <w:szCs w:val="22"/>
        </w:rPr>
        <w:t xml:space="preserve"> Member Tom Hopcroft commented that the technology sector was currently almost three-fourths white male. At the current rate, it will be the year 2070</w:t>
      </w:r>
      <w:r w:rsidR="00C30E6A" w:rsidRPr="00F63DC6">
        <w:rPr>
          <w:sz w:val="22"/>
          <w:szCs w:val="22"/>
        </w:rPr>
        <w:t xml:space="preserve"> before equity </w:t>
      </w:r>
      <w:proofErr w:type="gramStart"/>
      <w:r w:rsidR="00C30E6A" w:rsidRPr="00F63DC6">
        <w:rPr>
          <w:sz w:val="22"/>
          <w:szCs w:val="22"/>
        </w:rPr>
        <w:t xml:space="preserve">is </w:t>
      </w:r>
      <w:r w:rsidR="00C514CF" w:rsidRPr="00F63DC6">
        <w:rPr>
          <w:sz w:val="22"/>
          <w:szCs w:val="22"/>
        </w:rPr>
        <w:t>reached</w:t>
      </w:r>
      <w:proofErr w:type="gramEnd"/>
      <w:r w:rsidR="00C514CF" w:rsidRPr="00F63DC6">
        <w:rPr>
          <w:sz w:val="22"/>
          <w:szCs w:val="22"/>
        </w:rPr>
        <w:t xml:space="preserve"> </w:t>
      </w:r>
      <w:r w:rsidR="00DF6461" w:rsidRPr="00F63DC6">
        <w:rPr>
          <w:sz w:val="22"/>
          <w:szCs w:val="22"/>
        </w:rPr>
        <w:t xml:space="preserve">for </w:t>
      </w:r>
      <w:r w:rsidR="00C30E6A" w:rsidRPr="00F63DC6">
        <w:rPr>
          <w:sz w:val="22"/>
          <w:szCs w:val="22"/>
        </w:rPr>
        <w:t xml:space="preserve">the employment of </w:t>
      </w:r>
      <w:r w:rsidR="00DF6461" w:rsidRPr="00F63DC6">
        <w:rPr>
          <w:sz w:val="22"/>
          <w:szCs w:val="22"/>
        </w:rPr>
        <w:t xml:space="preserve">women and </w:t>
      </w:r>
      <w:r w:rsidR="00C30E6A" w:rsidRPr="00F63DC6">
        <w:rPr>
          <w:sz w:val="22"/>
          <w:szCs w:val="22"/>
        </w:rPr>
        <w:t xml:space="preserve">people of color in the technology sector. He </w:t>
      </w:r>
      <w:r w:rsidR="00DF6461" w:rsidRPr="00F63DC6">
        <w:rPr>
          <w:sz w:val="22"/>
          <w:szCs w:val="22"/>
        </w:rPr>
        <w:t xml:space="preserve">added </w:t>
      </w:r>
      <w:r w:rsidR="00C30E6A" w:rsidRPr="00F63DC6">
        <w:rPr>
          <w:sz w:val="22"/>
          <w:szCs w:val="22"/>
        </w:rPr>
        <w:t xml:space="preserve">that </w:t>
      </w:r>
      <w:r w:rsidR="00DF6461" w:rsidRPr="00F63DC6">
        <w:rPr>
          <w:sz w:val="22"/>
          <w:szCs w:val="22"/>
        </w:rPr>
        <w:t xml:space="preserve">it was often wealthier towns whose students participate in computer science and the parents in those towns more often work in technology industries. </w:t>
      </w:r>
      <w:r w:rsidRPr="00F63DC6">
        <w:rPr>
          <w:color w:val="auto"/>
          <w:sz w:val="22"/>
          <w:szCs w:val="22"/>
        </w:rPr>
        <w:t>Board of Higher Education</w:t>
      </w:r>
      <w:r w:rsidR="00DF6461" w:rsidRPr="00F63DC6">
        <w:rPr>
          <w:sz w:val="22"/>
          <w:szCs w:val="22"/>
        </w:rPr>
        <w:t xml:space="preserve"> Member Hopcroft concluded by saying that they must find ways to inspire kids who do not live in wealthy </w:t>
      </w:r>
      <w:r w:rsidR="00C30E6A" w:rsidRPr="00F63DC6">
        <w:rPr>
          <w:sz w:val="22"/>
          <w:szCs w:val="22"/>
        </w:rPr>
        <w:t>communities</w:t>
      </w:r>
      <w:r w:rsidR="00DF6461" w:rsidRPr="00F63DC6">
        <w:rPr>
          <w:sz w:val="22"/>
          <w:szCs w:val="22"/>
        </w:rPr>
        <w:t xml:space="preserve"> to pursue computer science, as it is a huge e</w:t>
      </w:r>
      <w:r w:rsidR="00C30E6A" w:rsidRPr="00F63DC6">
        <w:rPr>
          <w:sz w:val="22"/>
          <w:szCs w:val="22"/>
        </w:rPr>
        <w:t xml:space="preserve">conomic and equity opportunity and </w:t>
      </w:r>
      <w:r w:rsidR="00591185" w:rsidRPr="00F63DC6">
        <w:rPr>
          <w:sz w:val="22"/>
          <w:szCs w:val="22"/>
        </w:rPr>
        <w:t xml:space="preserve">inextricably linked </w:t>
      </w:r>
      <w:r w:rsidR="00C30E6A" w:rsidRPr="00F63DC6">
        <w:rPr>
          <w:sz w:val="22"/>
          <w:szCs w:val="22"/>
        </w:rPr>
        <w:t>to closing achievement and opportunity gaps.</w:t>
      </w:r>
    </w:p>
    <w:p w:rsidR="00DF6461" w:rsidRPr="00F63DC6" w:rsidRDefault="00DF6461" w:rsidP="00DF6461">
      <w:pPr>
        <w:rPr>
          <w:sz w:val="22"/>
          <w:szCs w:val="22"/>
        </w:rPr>
      </w:pPr>
    </w:p>
    <w:p w:rsidR="00DF6461" w:rsidRPr="00F63DC6" w:rsidRDefault="00DF6461" w:rsidP="00DF6461">
      <w:pPr>
        <w:rPr>
          <w:sz w:val="22"/>
          <w:szCs w:val="22"/>
        </w:rPr>
      </w:pPr>
      <w:r w:rsidRPr="00F63DC6">
        <w:rPr>
          <w:sz w:val="22"/>
          <w:szCs w:val="22"/>
        </w:rPr>
        <w:t xml:space="preserve">Secretary </w:t>
      </w:r>
      <w:proofErr w:type="spellStart"/>
      <w:r w:rsidRPr="00F63DC6">
        <w:rPr>
          <w:sz w:val="22"/>
          <w:szCs w:val="22"/>
        </w:rPr>
        <w:t>Peyser</w:t>
      </w:r>
      <w:proofErr w:type="spellEnd"/>
      <w:r w:rsidRPr="00F63DC6">
        <w:rPr>
          <w:sz w:val="22"/>
          <w:szCs w:val="22"/>
        </w:rPr>
        <w:t xml:space="preserve"> added there has been an unintentional barrier created by the way computer science </w:t>
      </w:r>
      <w:proofErr w:type="gramStart"/>
      <w:r w:rsidRPr="00F63DC6">
        <w:rPr>
          <w:sz w:val="22"/>
          <w:szCs w:val="22"/>
        </w:rPr>
        <w:t>has been treated</w:t>
      </w:r>
      <w:proofErr w:type="gramEnd"/>
      <w:r w:rsidRPr="00F63DC6">
        <w:rPr>
          <w:sz w:val="22"/>
          <w:szCs w:val="22"/>
        </w:rPr>
        <w:t xml:space="preserve"> in high schools. The goal is to remove these barriers, create pathways, and work on teacher preparation in this area. He also noted the need to change the way we think about and develop these skills. Computer science should not be an elective or reserved for a certain category of students and classes of people. He concluded the goal for the discussion was to take the first step in making computer science more of a foundational skill and a core part of the curriculum. </w:t>
      </w:r>
    </w:p>
    <w:p w:rsidR="00DF6461" w:rsidRPr="00F63DC6" w:rsidRDefault="00DF6461" w:rsidP="00DF6461">
      <w:pPr>
        <w:rPr>
          <w:sz w:val="22"/>
          <w:szCs w:val="22"/>
        </w:rPr>
      </w:pPr>
    </w:p>
    <w:p w:rsidR="00DF6461" w:rsidRPr="00F63DC6" w:rsidRDefault="00F63DC6" w:rsidP="00DF6461">
      <w:pPr>
        <w:rPr>
          <w:sz w:val="22"/>
          <w:szCs w:val="22"/>
        </w:rPr>
      </w:pPr>
      <w:r w:rsidRPr="00F63DC6">
        <w:rPr>
          <w:color w:val="auto"/>
          <w:sz w:val="22"/>
          <w:szCs w:val="22"/>
        </w:rPr>
        <w:t>Board of Elementary and Secondary Education</w:t>
      </w:r>
      <w:r w:rsidR="00DF6461" w:rsidRPr="00F63DC6">
        <w:rPr>
          <w:sz w:val="22"/>
          <w:szCs w:val="22"/>
        </w:rPr>
        <w:t xml:space="preserve"> Member Mary Ann Stewart asked how this would affect </w:t>
      </w:r>
      <w:r w:rsidR="00DF6461" w:rsidRPr="00F63DC6">
        <w:rPr>
          <w:sz w:val="22"/>
          <w:szCs w:val="22"/>
        </w:rPr>
        <w:lastRenderedPageBreak/>
        <w:t xml:space="preserve">licensing for teachers. Senior Associate Commissioner </w:t>
      </w:r>
      <w:proofErr w:type="spellStart"/>
      <w:r w:rsidR="00DF6461" w:rsidRPr="00F63DC6">
        <w:rPr>
          <w:sz w:val="22"/>
          <w:szCs w:val="22"/>
        </w:rPr>
        <w:t>Peske</w:t>
      </w:r>
      <w:proofErr w:type="spellEnd"/>
      <w:r w:rsidR="00DF6461" w:rsidRPr="00F63DC6">
        <w:rPr>
          <w:sz w:val="22"/>
          <w:szCs w:val="22"/>
        </w:rPr>
        <w:t xml:space="preserve"> </w:t>
      </w:r>
      <w:r w:rsidR="00C514CF" w:rsidRPr="00F63DC6">
        <w:rPr>
          <w:sz w:val="22"/>
          <w:szCs w:val="22"/>
        </w:rPr>
        <w:t xml:space="preserve">said </w:t>
      </w:r>
      <w:proofErr w:type="gramStart"/>
      <w:r w:rsidR="00C514CF" w:rsidRPr="00F63DC6">
        <w:rPr>
          <w:sz w:val="22"/>
          <w:szCs w:val="22"/>
        </w:rPr>
        <w:t>DESE is producing subject matter guidelines for computer science teachers and will review them in light of the proposed motion</w:t>
      </w:r>
      <w:proofErr w:type="gramEnd"/>
      <w:r w:rsidR="00C514CF" w:rsidRPr="00F63DC6">
        <w:rPr>
          <w:sz w:val="22"/>
          <w:szCs w:val="22"/>
        </w:rPr>
        <w:t xml:space="preserve">. </w:t>
      </w:r>
      <w:r w:rsidR="00692F9D" w:rsidRPr="00F63DC6">
        <w:rPr>
          <w:sz w:val="22"/>
          <w:szCs w:val="22"/>
        </w:rPr>
        <w:t xml:space="preserve">Superintendent </w:t>
      </w:r>
      <w:r w:rsidR="00C514CF" w:rsidRPr="00F63DC6">
        <w:rPr>
          <w:sz w:val="22"/>
          <w:szCs w:val="22"/>
        </w:rPr>
        <w:t xml:space="preserve">Conti said </w:t>
      </w:r>
      <w:r w:rsidR="0046009E" w:rsidRPr="00F63DC6">
        <w:rPr>
          <w:sz w:val="22"/>
          <w:szCs w:val="22"/>
        </w:rPr>
        <w:t>cross-district collaboration could be a useful strategy</w:t>
      </w:r>
      <w:r w:rsidR="007E73ED" w:rsidRPr="00F63DC6">
        <w:rPr>
          <w:sz w:val="22"/>
          <w:szCs w:val="22"/>
        </w:rPr>
        <w:t xml:space="preserve"> if individual districts have difficulty recruiting qualified teachers</w:t>
      </w:r>
      <w:r w:rsidR="0046009E" w:rsidRPr="00F63DC6">
        <w:rPr>
          <w:sz w:val="22"/>
          <w:szCs w:val="22"/>
        </w:rPr>
        <w:t>.</w:t>
      </w:r>
    </w:p>
    <w:p w:rsidR="00DF6461" w:rsidRPr="00F63DC6" w:rsidRDefault="00DF6461" w:rsidP="00DF6461">
      <w:pPr>
        <w:rPr>
          <w:sz w:val="22"/>
          <w:szCs w:val="22"/>
        </w:rPr>
      </w:pPr>
    </w:p>
    <w:p w:rsidR="00DF6461" w:rsidRPr="00F63DC6" w:rsidRDefault="00692F9D" w:rsidP="00DF6461">
      <w:pPr>
        <w:rPr>
          <w:sz w:val="22"/>
          <w:szCs w:val="22"/>
        </w:rPr>
      </w:pPr>
      <w:r w:rsidRPr="00F63DC6">
        <w:rPr>
          <w:sz w:val="22"/>
          <w:szCs w:val="22"/>
        </w:rPr>
        <w:t>D</w:t>
      </w:r>
      <w:r>
        <w:rPr>
          <w:sz w:val="22"/>
          <w:szCs w:val="22"/>
        </w:rPr>
        <w:t>epartment</w:t>
      </w:r>
      <w:r w:rsidRPr="00F63DC6">
        <w:rPr>
          <w:color w:val="auto"/>
          <w:sz w:val="22"/>
          <w:szCs w:val="22"/>
        </w:rPr>
        <w:t xml:space="preserve"> of Higher Education</w:t>
      </w:r>
      <w:r w:rsidR="00DF6461" w:rsidRPr="00F63DC6">
        <w:rPr>
          <w:sz w:val="22"/>
          <w:szCs w:val="22"/>
        </w:rPr>
        <w:t xml:space="preserve"> Commissioner Santiago </w:t>
      </w:r>
      <w:r w:rsidR="00F32227" w:rsidRPr="00F63DC6">
        <w:rPr>
          <w:sz w:val="22"/>
          <w:szCs w:val="22"/>
        </w:rPr>
        <w:t>stated that</w:t>
      </w:r>
      <w:r w:rsidR="00DF6461" w:rsidRPr="00F63DC6">
        <w:rPr>
          <w:sz w:val="22"/>
          <w:szCs w:val="22"/>
        </w:rPr>
        <w:t xml:space="preserve"> it was important to ensure </w:t>
      </w:r>
      <w:r w:rsidR="00F32227" w:rsidRPr="00F63DC6">
        <w:rPr>
          <w:sz w:val="22"/>
          <w:szCs w:val="22"/>
        </w:rPr>
        <w:t>that BHE</w:t>
      </w:r>
      <w:r w:rsidR="00DF6461" w:rsidRPr="00F63DC6">
        <w:rPr>
          <w:sz w:val="22"/>
          <w:szCs w:val="22"/>
        </w:rPr>
        <w:t xml:space="preserve"> admission standards and MassCore standards </w:t>
      </w:r>
      <w:proofErr w:type="gramStart"/>
      <w:r w:rsidR="00DF6461" w:rsidRPr="00F63DC6">
        <w:rPr>
          <w:sz w:val="22"/>
          <w:szCs w:val="22"/>
        </w:rPr>
        <w:t>were aligned</w:t>
      </w:r>
      <w:proofErr w:type="gramEnd"/>
      <w:r w:rsidR="00DF6461" w:rsidRPr="00F63DC6">
        <w:rPr>
          <w:sz w:val="22"/>
          <w:szCs w:val="22"/>
        </w:rPr>
        <w:t xml:space="preserve">, especially if a new requirement is going to be added. </w:t>
      </w:r>
    </w:p>
    <w:p w:rsidR="00DF6461" w:rsidRPr="00F63DC6" w:rsidRDefault="00DF6461" w:rsidP="00DF6461">
      <w:pPr>
        <w:rPr>
          <w:sz w:val="22"/>
          <w:szCs w:val="22"/>
        </w:rPr>
      </w:pPr>
    </w:p>
    <w:p w:rsidR="00DF6461" w:rsidRPr="00F63DC6" w:rsidRDefault="00692F9D" w:rsidP="00DF6461">
      <w:pPr>
        <w:rPr>
          <w:sz w:val="22"/>
          <w:szCs w:val="22"/>
        </w:rPr>
      </w:pPr>
      <w:r w:rsidRPr="00F63DC6">
        <w:rPr>
          <w:color w:val="auto"/>
          <w:sz w:val="22"/>
          <w:szCs w:val="22"/>
        </w:rPr>
        <w:t>Board of Elementary and Secondary Education</w:t>
      </w:r>
      <w:r w:rsidR="00DF6461" w:rsidRPr="00F63DC6">
        <w:rPr>
          <w:sz w:val="22"/>
          <w:szCs w:val="22"/>
        </w:rPr>
        <w:t xml:space="preserve"> Member Katherine Craven </w:t>
      </w:r>
      <w:r w:rsidR="00F32227" w:rsidRPr="00F63DC6">
        <w:rPr>
          <w:sz w:val="22"/>
          <w:szCs w:val="22"/>
        </w:rPr>
        <w:t>stated that</w:t>
      </w:r>
      <w:r w:rsidR="00DF6461" w:rsidRPr="00F63DC6">
        <w:rPr>
          <w:sz w:val="22"/>
          <w:szCs w:val="22"/>
        </w:rPr>
        <w:t xml:space="preserve"> this </w:t>
      </w:r>
      <w:r w:rsidR="00F32227" w:rsidRPr="00F63DC6">
        <w:rPr>
          <w:sz w:val="22"/>
          <w:szCs w:val="22"/>
        </w:rPr>
        <w:t xml:space="preserve">is </w:t>
      </w:r>
      <w:r w:rsidR="00DF6461" w:rsidRPr="00F63DC6">
        <w:rPr>
          <w:sz w:val="22"/>
          <w:szCs w:val="22"/>
        </w:rPr>
        <w:t xml:space="preserve">an equity issue </w:t>
      </w:r>
      <w:r w:rsidR="00F32227" w:rsidRPr="00F63DC6">
        <w:rPr>
          <w:sz w:val="22"/>
          <w:szCs w:val="22"/>
        </w:rPr>
        <w:t xml:space="preserve">and therefore </w:t>
      </w:r>
      <w:r w:rsidR="00DF6461" w:rsidRPr="00F63DC6">
        <w:rPr>
          <w:sz w:val="22"/>
          <w:szCs w:val="22"/>
        </w:rPr>
        <w:t>is exactly why these change</w:t>
      </w:r>
      <w:r w:rsidR="002B0E2A" w:rsidRPr="00F63DC6">
        <w:rPr>
          <w:sz w:val="22"/>
          <w:szCs w:val="22"/>
        </w:rPr>
        <w:t xml:space="preserve">s need to </w:t>
      </w:r>
      <w:proofErr w:type="gramStart"/>
      <w:r w:rsidR="002B0E2A" w:rsidRPr="00F63DC6">
        <w:rPr>
          <w:sz w:val="22"/>
          <w:szCs w:val="22"/>
        </w:rPr>
        <w:t>be made</w:t>
      </w:r>
      <w:proofErr w:type="gramEnd"/>
      <w:r w:rsidR="002B0E2A" w:rsidRPr="00F63DC6">
        <w:rPr>
          <w:sz w:val="22"/>
          <w:szCs w:val="22"/>
        </w:rPr>
        <w:t xml:space="preserve">. She </w:t>
      </w:r>
      <w:proofErr w:type="gramStart"/>
      <w:r w:rsidR="002B0E2A" w:rsidRPr="00F63DC6">
        <w:rPr>
          <w:sz w:val="22"/>
          <w:szCs w:val="22"/>
        </w:rPr>
        <w:t>added</w:t>
      </w:r>
      <w:proofErr w:type="gramEnd"/>
      <w:r w:rsidR="00DF6461" w:rsidRPr="00F63DC6">
        <w:rPr>
          <w:sz w:val="22"/>
          <w:szCs w:val="22"/>
        </w:rPr>
        <w:t xml:space="preserve"> </w:t>
      </w:r>
      <w:proofErr w:type="gramStart"/>
      <w:r w:rsidR="00DF6461" w:rsidRPr="00F63DC6">
        <w:rPr>
          <w:sz w:val="22"/>
          <w:szCs w:val="22"/>
        </w:rPr>
        <w:t xml:space="preserve">that every student </w:t>
      </w:r>
      <w:r w:rsidR="0046009E" w:rsidRPr="00F63DC6">
        <w:rPr>
          <w:sz w:val="22"/>
          <w:szCs w:val="22"/>
        </w:rPr>
        <w:t>needs</w:t>
      </w:r>
      <w:proofErr w:type="gramEnd"/>
      <w:r w:rsidR="0046009E" w:rsidRPr="00F63DC6">
        <w:rPr>
          <w:sz w:val="22"/>
          <w:szCs w:val="22"/>
        </w:rPr>
        <w:t xml:space="preserve"> to </w:t>
      </w:r>
      <w:r w:rsidR="00F32227" w:rsidRPr="00F63DC6">
        <w:rPr>
          <w:sz w:val="22"/>
          <w:szCs w:val="22"/>
        </w:rPr>
        <w:t xml:space="preserve">have </w:t>
      </w:r>
      <w:r w:rsidR="00DF6461" w:rsidRPr="00F63DC6">
        <w:rPr>
          <w:sz w:val="22"/>
          <w:szCs w:val="22"/>
        </w:rPr>
        <w:t xml:space="preserve">access </w:t>
      </w:r>
      <w:r w:rsidR="002B0E2A" w:rsidRPr="00F63DC6">
        <w:rPr>
          <w:sz w:val="22"/>
          <w:szCs w:val="22"/>
        </w:rPr>
        <w:t>to a computer</w:t>
      </w:r>
      <w:r w:rsidR="00DF6461" w:rsidRPr="00F63DC6">
        <w:rPr>
          <w:sz w:val="22"/>
          <w:szCs w:val="22"/>
        </w:rPr>
        <w:t xml:space="preserve"> at school, which is a challenge in some areas. </w:t>
      </w:r>
    </w:p>
    <w:p w:rsidR="00DF6461" w:rsidRPr="00F63DC6" w:rsidRDefault="00DF6461" w:rsidP="00DF6461">
      <w:pPr>
        <w:rPr>
          <w:sz w:val="22"/>
          <w:szCs w:val="22"/>
        </w:rPr>
      </w:pPr>
    </w:p>
    <w:p w:rsidR="003E5128" w:rsidRPr="00F63DC6" w:rsidRDefault="00174AB0" w:rsidP="00DF6461">
      <w:pPr>
        <w:rPr>
          <w:color w:val="auto"/>
          <w:sz w:val="22"/>
          <w:szCs w:val="22"/>
        </w:rPr>
      </w:pPr>
      <w:r w:rsidRPr="00F63DC6">
        <w:rPr>
          <w:sz w:val="22"/>
          <w:szCs w:val="22"/>
        </w:rPr>
        <w:t xml:space="preserve">Chair Sagan thanked the panelists for their time and thoughtful comments and stated that at this time he would ask that each board consider voting on the </w:t>
      </w:r>
      <w:r w:rsidR="00132370" w:rsidRPr="00F63DC6">
        <w:rPr>
          <w:sz w:val="22"/>
          <w:szCs w:val="22"/>
        </w:rPr>
        <w:t xml:space="preserve">joint </w:t>
      </w:r>
      <w:proofErr w:type="gramStart"/>
      <w:r w:rsidR="00132370" w:rsidRPr="00F63DC6">
        <w:rPr>
          <w:sz w:val="22"/>
          <w:szCs w:val="22"/>
        </w:rPr>
        <w:t>resolution which</w:t>
      </w:r>
      <w:proofErr w:type="gramEnd"/>
      <w:r w:rsidR="00132370" w:rsidRPr="00F63DC6">
        <w:rPr>
          <w:sz w:val="22"/>
          <w:szCs w:val="22"/>
        </w:rPr>
        <w:t xml:space="preserve"> was</w:t>
      </w:r>
      <w:r w:rsidRPr="00F63DC6">
        <w:rPr>
          <w:sz w:val="22"/>
          <w:szCs w:val="22"/>
        </w:rPr>
        <w:t xml:space="preserve"> included in the board materials</w:t>
      </w:r>
      <w:r w:rsidR="00132370" w:rsidRPr="00F63DC6">
        <w:rPr>
          <w:sz w:val="22"/>
          <w:szCs w:val="22"/>
        </w:rPr>
        <w:t xml:space="preserve"> and </w:t>
      </w:r>
      <w:r w:rsidR="003E5128" w:rsidRPr="00F63DC6">
        <w:rPr>
          <w:color w:val="auto"/>
          <w:sz w:val="22"/>
          <w:szCs w:val="22"/>
        </w:rPr>
        <w:t>provid</w:t>
      </w:r>
      <w:r w:rsidR="00132370" w:rsidRPr="00F63DC6">
        <w:rPr>
          <w:color w:val="auto"/>
          <w:sz w:val="22"/>
          <w:szCs w:val="22"/>
        </w:rPr>
        <w:t>es</w:t>
      </w:r>
      <w:r w:rsidR="003E5128" w:rsidRPr="00F63DC6">
        <w:rPr>
          <w:color w:val="auto"/>
          <w:sz w:val="22"/>
          <w:szCs w:val="22"/>
        </w:rPr>
        <w:t xml:space="preserve"> as follows:</w:t>
      </w:r>
    </w:p>
    <w:p w:rsidR="00DF4FAF" w:rsidRPr="00F63DC6" w:rsidRDefault="00DF4FAF" w:rsidP="00DF6461">
      <w:pPr>
        <w:rPr>
          <w:color w:val="auto"/>
          <w:sz w:val="22"/>
          <w:szCs w:val="22"/>
        </w:rPr>
      </w:pPr>
    </w:p>
    <w:p w:rsidR="003E5128" w:rsidRPr="00F63DC6" w:rsidRDefault="003E5128" w:rsidP="00DF6461">
      <w:pPr>
        <w:rPr>
          <w:color w:val="auto"/>
          <w:sz w:val="22"/>
          <w:szCs w:val="22"/>
        </w:rPr>
      </w:pPr>
    </w:p>
    <w:p w:rsidR="003E5128" w:rsidRPr="00F63DC6" w:rsidRDefault="003E5128" w:rsidP="003E5128">
      <w:pPr>
        <w:widowControl/>
        <w:rPr>
          <w:b/>
          <w:color w:val="auto"/>
          <w:sz w:val="22"/>
          <w:szCs w:val="22"/>
        </w:rPr>
      </w:pPr>
      <w:r w:rsidRPr="00F63DC6">
        <w:rPr>
          <w:b/>
          <w:color w:val="auto"/>
          <w:sz w:val="22"/>
          <w:szCs w:val="22"/>
        </w:rPr>
        <w:t xml:space="preserve">JOINT RESOLUTION REGARDING INCREASING ACCESS TO HIGH SCHOOL LEVEL COMPUTER SCIENCE </w:t>
      </w:r>
    </w:p>
    <w:p w:rsidR="003E5128" w:rsidRPr="00F63DC6" w:rsidRDefault="003E5128" w:rsidP="003E5128">
      <w:pPr>
        <w:widowControl/>
        <w:rPr>
          <w:color w:val="auto"/>
          <w:sz w:val="22"/>
          <w:szCs w:val="22"/>
        </w:rPr>
      </w:pPr>
    </w:p>
    <w:p w:rsidR="003E5128" w:rsidRPr="00F63DC6" w:rsidRDefault="004D0887" w:rsidP="003E5128">
      <w:pPr>
        <w:widowControl/>
        <w:ind w:left="1440" w:hanging="1440"/>
        <w:rPr>
          <w:b/>
          <w:color w:val="auto"/>
          <w:sz w:val="22"/>
          <w:szCs w:val="22"/>
        </w:rPr>
      </w:pPr>
      <w:proofErr w:type="gramStart"/>
      <w:r w:rsidRPr="00F63DC6">
        <w:rPr>
          <w:b/>
          <w:color w:val="auto"/>
          <w:sz w:val="22"/>
          <w:szCs w:val="22"/>
        </w:rPr>
        <w:t>MOVED:</w:t>
      </w:r>
      <w:r w:rsidRPr="00F63DC6">
        <w:rPr>
          <w:b/>
          <w:color w:val="auto"/>
          <w:sz w:val="22"/>
          <w:szCs w:val="22"/>
        </w:rPr>
        <w:tab/>
        <w:t>That the Board of Elementary and Secondary Education (BESE) and the Board of Higher Education (BHE) (collectively “the Boards”) hereby charge the Commissioner of the Department of Higher Education (DHE) and the Commissioner of the Department of Elementary and Secondary Education (DESE) to convene a working group, which will be charged with developing a specific proposal intended to accomplish two goals:</w:t>
      </w:r>
      <w:proofErr w:type="gramEnd"/>
      <w:r w:rsidRPr="00F63DC6">
        <w:rPr>
          <w:b/>
          <w:color w:val="auto"/>
          <w:sz w:val="22"/>
          <w:szCs w:val="22"/>
        </w:rPr>
        <w:t xml:space="preserve"> </w:t>
      </w:r>
    </w:p>
    <w:p w:rsidR="003E5128" w:rsidRPr="00F63DC6" w:rsidRDefault="003E5128" w:rsidP="003E5128">
      <w:pPr>
        <w:widowControl/>
        <w:rPr>
          <w:b/>
          <w:color w:val="auto"/>
          <w:sz w:val="22"/>
          <w:szCs w:val="22"/>
        </w:rPr>
      </w:pPr>
    </w:p>
    <w:p w:rsidR="003E5128" w:rsidRPr="00F63DC6" w:rsidRDefault="004D0887" w:rsidP="003E5128">
      <w:pPr>
        <w:pStyle w:val="ListParagraph"/>
        <w:numPr>
          <w:ilvl w:val="0"/>
          <w:numId w:val="7"/>
        </w:numPr>
        <w:rPr>
          <w:rFonts w:ascii="Times New Roman" w:hAnsi="Times New Roman"/>
          <w:b/>
        </w:rPr>
      </w:pPr>
      <w:r w:rsidRPr="00F63DC6">
        <w:rPr>
          <w:rFonts w:ascii="Times New Roman" w:hAnsi="Times New Roman"/>
          <w:b/>
        </w:rPr>
        <w:t xml:space="preserve">To develop a </w:t>
      </w:r>
      <w:proofErr w:type="gramStart"/>
      <w:r w:rsidRPr="00F63DC6">
        <w:rPr>
          <w:rFonts w:ascii="Times New Roman" w:hAnsi="Times New Roman"/>
          <w:b/>
        </w:rPr>
        <w:t>long term</w:t>
      </w:r>
      <w:proofErr w:type="gramEnd"/>
      <w:r w:rsidRPr="00F63DC6">
        <w:rPr>
          <w:rFonts w:ascii="Times New Roman" w:hAnsi="Times New Roman"/>
          <w:b/>
        </w:rPr>
        <w:t xml:space="preserve"> strategy to enable many more students graduating from Massachusetts public high schools to study computer science/computational thinking as part of MassCore, the recommended program of studies in high school.</w:t>
      </w:r>
      <w:r w:rsidRPr="00F63DC6">
        <w:rPr>
          <w:rFonts w:ascii="Times New Roman" w:hAnsi="Times New Roman"/>
          <w:b/>
        </w:rPr>
        <w:br/>
      </w:r>
    </w:p>
    <w:p w:rsidR="003E5128" w:rsidRPr="00F63DC6" w:rsidRDefault="004D0887" w:rsidP="003E5128">
      <w:pPr>
        <w:pStyle w:val="ListParagraph"/>
        <w:numPr>
          <w:ilvl w:val="0"/>
          <w:numId w:val="7"/>
        </w:numPr>
        <w:rPr>
          <w:rFonts w:ascii="Times New Roman" w:hAnsi="Times New Roman"/>
          <w:b/>
        </w:rPr>
      </w:pPr>
      <w:r w:rsidRPr="00F63DC6">
        <w:rPr>
          <w:rFonts w:ascii="Times New Roman" w:hAnsi="Times New Roman"/>
          <w:b/>
        </w:rPr>
        <w:t xml:space="preserve">To increase the number of students interested in pursuing computer science as a field of study in postsecondary education and, by extension, those students interested in pursuing careers in technology following graduation from a postsecondary institution.  </w:t>
      </w:r>
    </w:p>
    <w:p w:rsidR="003E5128" w:rsidRPr="00F63DC6" w:rsidRDefault="004D0887" w:rsidP="003E5128">
      <w:pPr>
        <w:widowControl/>
        <w:ind w:left="1440"/>
        <w:rPr>
          <w:b/>
          <w:color w:val="auto"/>
          <w:sz w:val="22"/>
          <w:szCs w:val="22"/>
        </w:rPr>
      </w:pPr>
      <w:r w:rsidRPr="00F63DC6">
        <w:rPr>
          <w:b/>
          <w:color w:val="auto"/>
          <w:sz w:val="22"/>
          <w:szCs w:val="22"/>
        </w:rPr>
        <w:t xml:space="preserve">Possible issues to </w:t>
      </w:r>
      <w:proofErr w:type="gramStart"/>
      <w:r w:rsidRPr="00F63DC6">
        <w:rPr>
          <w:b/>
          <w:color w:val="auto"/>
          <w:sz w:val="22"/>
          <w:szCs w:val="22"/>
        </w:rPr>
        <w:t>be considered</w:t>
      </w:r>
      <w:proofErr w:type="gramEnd"/>
      <w:r w:rsidRPr="00F63DC6">
        <w:rPr>
          <w:b/>
          <w:color w:val="auto"/>
          <w:sz w:val="22"/>
          <w:szCs w:val="22"/>
        </w:rPr>
        <w:t xml:space="preserve"> by the working group should include, but not be limited to, the following: </w:t>
      </w:r>
    </w:p>
    <w:p w:rsidR="003E5128" w:rsidRPr="00F63DC6" w:rsidRDefault="003E5128" w:rsidP="003E5128">
      <w:pPr>
        <w:widowControl/>
        <w:rPr>
          <w:b/>
          <w:color w:val="auto"/>
          <w:sz w:val="22"/>
          <w:szCs w:val="22"/>
        </w:rPr>
      </w:pP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t>Moving computer science from use as an “additional core course” in MassCore to allow for a computer science course to substitute for other Mass Core courses;</w:t>
      </w: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t>Exploring how a computer science component in MassCore might be met through a multi-year, integrated course of study or pathway;</w:t>
      </w: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t xml:space="preserve">Ensuring that any computer science course or pathway that is incorporated into MassCore is aligned with the 2016 Digital Literacy and Computer Science standards; </w:t>
      </w: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lastRenderedPageBreak/>
        <w:t xml:space="preserve">Developing an assessment strategy that provides the opportunity to demonstrate competency in computer science as a means of meeting the high school Competency Determination (CD) for purposes of high school graduation; </w:t>
      </w: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t xml:space="preserve">Exploring the incorporation of computer science into higher education admissions criteria as an incentive for expanded computer science offerings; </w:t>
      </w: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t xml:space="preserve">Identifying and addressing barriers to ensuring equitable access to all students to pursue courses in computer science and/or digital literacy.  </w:t>
      </w:r>
    </w:p>
    <w:p w:rsidR="003E5128" w:rsidRPr="00F63DC6" w:rsidRDefault="004D0887" w:rsidP="003E5128">
      <w:pPr>
        <w:pStyle w:val="ListParagraph"/>
        <w:numPr>
          <w:ilvl w:val="0"/>
          <w:numId w:val="8"/>
        </w:numPr>
        <w:rPr>
          <w:rFonts w:ascii="Times New Roman" w:hAnsi="Times New Roman"/>
          <w:b/>
        </w:rPr>
      </w:pPr>
      <w:r w:rsidRPr="00F63DC6">
        <w:rPr>
          <w:rFonts w:ascii="Times New Roman" w:hAnsi="Times New Roman"/>
          <w:b/>
        </w:rPr>
        <w:t xml:space="preserve">Exploring alignment of computer science with existing math pathways; </w:t>
      </w:r>
    </w:p>
    <w:p w:rsidR="003E5128" w:rsidRPr="00F63DC6" w:rsidRDefault="004D0887" w:rsidP="003E5128">
      <w:pPr>
        <w:widowControl/>
        <w:ind w:left="1440"/>
        <w:rPr>
          <w:b/>
          <w:color w:val="auto"/>
          <w:sz w:val="22"/>
          <w:szCs w:val="22"/>
        </w:rPr>
      </w:pPr>
      <w:r w:rsidRPr="00F63DC6">
        <w:rPr>
          <w:b/>
          <w:color w:val="auto"/>
          <w:sz w:val="22"/>
          <w:szCs w:val="22"/>
        </w:rPr>
        <w:t>No later than June 30, 2018, the Commissioners shall report back to and seek final approval from the BHE and BESE boards, respectively, either individually or through a joint session, on a specific proposal related to computer science.</w:t>
      </w:r>
    </w:p>
    <w:p w:rsidR="003E5128" w:rsidRPr="00F63DC6" w:rsidRDefault="003E5128" w:rsidP="003E5128">
      <w:pPr>
        <w:widowControl/>
        <w:ind w:left="1440"/>
        <w:rPr>
          <w:color w:val="auto"/>
          <w:sz w:val="22"/>
          <w:szCs w:val="22"/>
        </w:rPr>
      </w:pPr>
    </w:p>
    <w:p w:rsidR="00DF4FAF" w:rsidRPr="00F63DC6" w:rsidRDefault="00DF4FAF" w:rsidP="003E5128">
      <w:pPr>
        <w:widowControl/>
        <w:ind w:left="1440"/>
        <w:rPr>
          <w:color w:val="auto"/>
          <w:sz w:val="22"/>
          <w:szCs w:val="22"/>
        </w:rPr>
      </w:pPr>
    </w:p>
    <w:p w:rsidR="00DF6461" w:rsidRPr="00F63DC6" w:rsidRDefault="003E5128" w:rsidP="00DF6461">
      <w:pPr>
        <w:rPr>
          <w:sz w:val="22"/>
          <w:szCs w:val="22"/>
          <w:highlight w:val="yellow"/>
        </w:rPr>
      </w:pPr>
      <w:r w:rsidRPr="00F63DC6">
        <w:rPr>
          <w:color w:val="auto"/>
          <w:sz w:val="22"/>
          <w:szCs w:val="22"/>
        </w:rPr>
        <w:t xml:space="preserve">Chair Sagan asked BESE members for a motion to accept the Joint Resolution. </w:t>
      </w:r>
      <w:r w:rsidR="00174AB0" w:rsidRPr="00F63DC6">
        <w:rPr>
          <w:color w:val="auto"/>
          <w:sz w:val="22"/>
          <w:szCs w:val="22"/>
        </w:rPr>
        <w:t xml:space="preserve">The motion </w:t>
      </w:r>
      <w:proofErr w:type="gramStart"/>
      <w:r w:rsidR="00174AB0" w:rsidRPr="00F63DC6">
        <w:rPr>
          <w:color w:val="auto"/>
          <w:sz w:val="22"/>
          <w:szCs w:val="22"/>
        </w:rPr>
        <w:t xml:space="preserve">was </w:t>
      </w:r>
      <w:r w:rsidRPr="00F63DC6">
        <w:rPr>
          <w:color w:val="auto"/>
          <w:sz w:val="22"/>
          <w:szCs w:val="22"/>
        </w:rPr>
        <w:t xml:space="preserve">made, </w:t>
      </w:r>
      <w:r w:rsidR="00174AB0" w:rsidRPr="00F63DC6">
        <w:rPr>
          <w:color w:val="auto"/>
          <w:sz w:val="22"/>
          <w:szCs w:val="22"/>
        </w:rPr>
        <w:t xml:space="preserve">seconded, and approved unanimously by </w:t>
      </w:r>
      <w:r w:rsidR="0046009E" w:rsidRPr="00F63DC6">
        <w:rPr>
          <w:color w:val="auto"/>
          <w:sz w:val="22"/>
          <w:szCs w:val="22"/>
        </w:rPr>
        <w:t>the Board of Elementary and Secondary Education</w:t>
      </w:r>
      <w:proofErr w:type="gramEnd"/>
      <w:r w:rsidR="00174AB0" w:rsidRPr="00F63DC6">
        <w:rPr>
          <w:color w:val="auto"/>
          <w:sz w:val="22"/>
          <w:szCs w:val="22"/>
        </w:rPr>
        <w:t>.</w:t>
      </w:r>
    </w:p>
    <w:p w:rsidR="00DF6461" w:rsidRPr="00F63DC6" w:rsidRDefault="00DF6461" w:rsidP="00DF6461">
      <w:pPr>
        <w:rPr>
          <w:sz w:val="22"/>
          <w:szCs w:val="22"/>
        </w:rPr>
      </w:pPr>
    </w:p>
    <w:p w:rsidR="00DF6461" w:rsidRPr="00F63DC6" w:rsidRDefault="003E5128" w:rsidP="00DF6461">
      <w:pPr>
        <w:rPr>
          <w:sz w:val="22"/>
          <w:szCs w:val="22"/>
        </w:rPr>
      </w:pPr>
      <w:r w:rsidRPr="00F63DC6">
        <w:rPr>
          <w:sz w:val="22"/>
          <w:szCs w:val="22"/>
        </w:rPr>
        <w:t xml:space="preserve">Dr. </w:t>
      </w:r>
      <w:proofErr w:type="spellStart"/>
      <w:r w:rsidRPr="00F63DC6">
        <w:rPr>
          <w:sz w:val="22"/>
          <w:szCs w:val="22"/>
        </w:rPr>
        <w:t>Reimers</w:t>
      </w:r>
      <w:proofErr w:type="spellEnd"/>
      <w:r w:rsidRPr="00F63DC6">
        <w:rPr>
          <w:sz w:val="22"/>
          <w:szCs w:val="22"/>
        </w:rPr>
        <w:t xml:space="preserve"> then asked BHE members for a motion t</w:t>
      </w:r>
      <w:r w:rsidR="00692F9D">
        <w:rPr>
          <w:sz w:val="22"/>
          <w:szCs w:val="22"/>
        </w:rPr>
        <w:t xml:space="preserve">o accept the Joint Resolution. </w:t>
      </w:r>
      <w:r w:rsidR="00DF6461" w:rsidRPr="00F63DC6">
        <w:rPr>
          <w:sz w:val="22"/>
          <w:szCs w:val="22"/>
        </w:rPr>
        <w:t xml:space="preserve">The </w:t>
      </w:r>
      <w:r w:rsidRPr="00F63DC6">
        <w:rPr>
          <w:sz w:val="22"/>
          <w:szCs w:val="22"/>
        </w:rPr>
        <w:t xml:space="preserve">motion </w:t>
      </w:r>
      <w:proofErr w:type="gramStart"/>
      <w:r w:rsidRPr="00F63DC6">
        <w:rPr>
          <w:sz w:val="22"/>
          <w:szCs w:val="22"/>
        </w:rPr>
        <w:t xml:space="preserve">was made, </w:t>
      </w:r>
      <w:r w:rsidR="00DF6461" w:rsidRPr="00F63DC6">
        <w:rPr>
          <w:sz w:val="22"/>
          <w:szCs w:val="22"/>
        </w:rPr>
        <w:t xml:space="preserve">seconded and </w:t>
      </w:r>
      <w:r w:rsidR="0046009E" w:rsidRPr="00F63DC6">
        <w:rPr>
          <w:sz w:val="22"/>
          <w:szCs w:val="22"/>
        </w:rPr>
        <w:t xml:space="preserve">approved </w:t>
      </w:r>
      <w:r w:rsidRPr="00F63DC6">
        <w:rPr>
          <w:sz w:val="22"/>
          <w:szCs w:val="22"/>
        </w:rPr>
        <w:t xml:space="preserve">unanimously by </w:t>
      </w:r>
      <w:r w:rsidR="0046009E" w:rsidRPr="00F63DC6">
        <w:rPr>
          <w:sz w:val="22"/>
          <w:szCs w:val="22"/>
        </w:rPr>
        <w:t>the Board of Higher Education</w:t>
      </w:r>
      <w:proofErr w:type="gramEnd"/>
      <w:r w:rsidRPr="00F63DC6">
        <w:rPr>
          <w:sz w:val="22"/>
          <w:szCs w:val="22"/>
        </w:rPr>
        <w:t>.</w:t>
      </w:r>
    </w:p>
    <w:p w:rsidR="00DF6461" w:rsidRPr="00F63DC6" w:rsidRDefault="00DF6461" w:rsidP="00F32227">
      <w:pPr>
        <w:rPr>
          <w:highlight w:val="yellow"/>
        </w:rPr>
      </w:pPr>
    </w:p>
    <w:p w:rsidR="00394EFF" w:rsidRPr="00F63DC6" w:rsidRDefault="00394EFF" w:rsidP="008A4E50">
      <w:pPr>
        <w:widowControl/>
        <w:rPr>
          <w:color w:val="auto"/>
          <w:sz w:val="22"/>
          <w:szCs w:val="22"/>
        </w:rPr>
      </w:pPr>
    </w:p>
    <w:p w:rsidR="001E38C1" w:rsidRPr="00F63DC6" w:rsidRDefault="001E38C1" w:rsidP="008A4E50">
      <w:pPr>
        <w:pStyle w:val="ListParagraph"/>
        <w:numPr>
          <w:ilvl w:val="0"/>
          <w:numId w:val="5"/>
        </w:numPr>
        <w:rPr>
          <w:rFonts w:ascii="Times New Roman" w:hAnsi="Times New Roman"/>
          <w:b/>
        </w:rPr>
      </w:pPr>
      <w:r w:rsidRPr="00F63DC6">
        <w:rPr>
          <w:rFonts w:ascii="Times New Roman" w:hAnsi="Times New Roman"/>
          <w:b/>
        </w:rPr>
        <w:t>OTHER BUSINESS</w:t>
      </w:r>
    </w:p>
    <w:p w:rsidR="00DF4FAF" w:rsidRPr="00F63DC6" w:rsidRDefault="008A4E50" w:rsidP="001E38C1">
      <w:pPr>
        <w:pStyle w:val="ListParagraph"/>
        <w:rPr>
          <w:rFonts w:ascii="Times New Roman" w:hAnsi="Times New Roman"/>
        </w:rPr>
      </w:pPr>
      <w:r w:rsidRPr="00F63DC6">
        <w:rPr>
          <w:rFonts w:ascii="Times New Roman" w:hAnsi="Times New Roman"/>
        </w:rPr>
        <w:t>There was no other business.</w:t>
      </w:r>
    </w:p>
    <w:p w:rsidR="00DF4FAF" w:rsidRPr="00F63DC6" w:rsidRDefault="00DF4FAF">
      <w:pPr>
        <w:widowControl/>
        <w:rPr>
          <w:rFonts w:eastAsia="Calibri"/>
          <w:color w:val="auto"/>
          <w:sz w:val="22"/>
          <w:szCs w:val="22"/>
        </w:rPr>
      </w:pPr>
      <w:r w:rsidRPr="00F63DC6">
        <w:br w:type="page"/>
      </w:r>
    </w:p>
    <w:p w:rsidR="008A4E50" w:rsidRPr="00F63DC6" w:rsidRDefault="008A4E50" w:rsidP="001E38C1">
      <w:pPr>
        <w:pStyle w:val="ListParagraph"/>
        <w:rPr>
          <w:rFonts w:ascii="Times New Roman" w:hAnsi="Times New Roman"/>
          <w:b/>
        </w:rPr>
      </w:pPr>
    </w:p>
    <w:p w:rsidR="008D3EAB" w:rsidRPr="00F63DC6" w:rsidRDefault="008D3EAB" w:rsidP="008A4E50">
      <w:pPr>
        <w:pStyle w:val="ListParagraph"/>
        <w:numPr>
          <w:ilvl w:val="0"/>
          <w:numId w:val="5"/>
        </w:numPr>
        <w:rPr>
          <w:rFonts w:ascii="Times New Roman" w:hAnsi="Times New Roman"/>
          <w:b/>
        </w:rPr>
      </w:pPr>
      <w:r w:rsidRPr="00F63DC6">
        <w:rPr>
          <w:rFonts w:ascii="Times New Roman" w:hAnsi="Times New Roman"/>
          <w:b/>
        </w:rPr>
        <w:t>ADJOURNMENT</w:t>
      </w:r>
    </w:p>
    <w:p w:rsidR="00AA5C6E" w:rsidRPr="00F63DC6" w:rsidRDefault="008D3EAB" w:rsidP="00DF4FAF">
      <w:pPr>
        <w:widowControl/>
        <w:ind w:firstLine="720"/>
        <w:rPr>
          <w:color w:val="auto"/>
          <w:sz w:val="22"/>
          <w:szCs w:val="22"/>
        </w:rPr>
      </w:pPr>
      <w:r w:rsidRPr="00F63DC6">
        <w:rPr>
          <w:color w:val="auto"/>
          <w:sz w:val="22"/>
          <w:szCs w:val="22"/>
        </w:rPr>
        <w:t>There being no further business, Chairman Sagan adjourned the meeting at 10:50 a.m.</w:t>
      </w:r>
    </w:p>
    <w:p w:rsidR="00DF4FAF" w:rsidRPr="00F63DC6" w:rsidRDefault="00DF4FAF" w:rsidP="00DF4FAF">
      <w:pPr>
        <w:pStyle w:val="Normal2"/>
      </w:pPr>
    </w:p>
    <w:p w:rsidR="00DF4FAF" w:rsidRPr="00F63DC6" w:rsidRDefault="00DF4FAF" w:rsidP="00DF4FAF">
      <w:pPr>
        <w:pStyle w:val="Normal2"/>
        <w:jc w:val="center"/>
        <w:rPr>
          <w:b/>
          <w:sz w:val="22"/>
          <w:szCs w:val="22"/>
        </w:rPr>
      </w:pPr>
    </w:p>
    <w:p w:rsidR="00DF4FAF" w:rsidRPr="00F63DC6" w:rsidRDefault="00DF4FAF" w:rsidP="00DF4FAF">
      <w:pPr>
        <w:jc w:val="right"/>
        <w:rPr>
          <w:sz w:val="22"/>
          <w:szCs w:val="22"/>
        </w:rPr>
        <w:sectPr w:rsidR="00DF4FAF" w:rsidRPr="00F63DC6" w:rsidSect="00F63DC6">
          <w:footerReference w:type="default" r:id="rId11"/>
          <w:pgSz w:w="12240" w:h="15840"/>
          <w:pgMar w:top="1440" w:right="1440" w:bottom="1440" w:left="1440" w:header="720" w:footer="720" w:gutter="0"/>
          <w:cols w:space="720"/>
          <w:titlePg/>
          <w:docGrid w:linePitch="360"/>
        </w:sectPr>
      </w:pPr>
    </w:p>
    <w:p w:rsidR="00DF4FAF" w:rsidRPr="00F63DC6" w:rsidRDefault="00DF4FAF" w:rsidP="00DF4FAF">
      <w:pPr>
        <w:rPr>
          <w:sz w:val="22"/>
          <w:szCs w:val="22"/>
        </w:rPr>
      </w:pPr>
      <w:r w:rsidRPr="00F63DC6">
        <w:rPr>
          <w:sz w:val="22"/>
          <w:szCs w:val="22"/>
        </w:rPr>
        <w:t>Respectfully submitted,</w:t>
      </w:r>
    </w:p>
    <w:p w:rsidR="00DF4FAF" w:rsidRPr="00F63DC6" w:rsidRDefault="00DF4FAF" w:rsidP="00DF4FAF">
      <w:pPr>
        <w:rPr>
          <w:sz w:val="22"/>
          <w:szCs w:val="22"/>
        </w:rPr>
      </w:pPr>
    </w:p>
    <w:p w:rsidR="009D35C8" w:rsidRPr="00F63DC6" w:rsidRDefault="00DF4FAF" w:rsidP="00DF4FAF">
      <w:pPr>
        <w:rPr>
          <w:sz w:val="22"/>
          <w:szCs w:val="22"/>
        </w:rPr>
      </w:pPr>
      <w:r w:rsidRPr="00F63DC6">
        <w:rPr>
          <w:sz w:val="22"/>
          <w:szCs w:val="22"/>
        </w:rPr>
        <w:t xml:space="preserve">Carlos E. Santiago, </w:t>
      </w:r>
    </w:p>
    <w:p w:rsidR="009D35C8" w:rsidRPr="00F63DC6" w:rsidRDefault="00DF4FAF" w:rsidP="00DF4FAF">
      <w:pPr>
        <w:rPr>
          <w:sz w:val="22"/>
          <w:szCs w:val="22"/>
        </w:rPr>
      </w:pPr>
      <w:r w:rsidRPr="00F63DC6">
        <w:rPr>
          <w:sz w:val="22"/>
          <w:szCs w:val="22"/>
        </w:rPr>
        <w:t xml:space="preserve">Commissioner of the Department of </w:t>
      </w:r>
    </w:p>
    <w:p w:rsidR="009D35C8" w:rsidRPr="00F63DC6" w:rsidRDefault="00DF4FAF" w:rsidP="00DF4FAF">
      <w:pPr>
        <w:rPr>
          <w:sz w:val="22"/>
          <w:szCs w:val="22"/>
        </w:rPr>
      </w:pPr>
      <w:r w:rsidRPr="00F63DC6">
        <w:rPr>
          <w:sz w:val="22"/>
          <w:szCs w:val="22"/>
        </w:rPr>
        <w:t>Higher Education and</w:t>
      </w:r>
      <w:r w:rsidR="009D35C8" w:rsidRPr="00F63DC6">
        <w:rPr>
          <w:sz w:val="22"/>
          <w:szCs w:val="22"/>
        </w:rPr>
        <w:t xml:space="preserve"> </w:t>
      </w:r>
    </w:p>
    <w:p w:rsidR="00DF4FAF" w:rsidRPr="00390202" w:rsidRDefault="00DF4FAF" w:rsidP="00390202">
      <w:pPr>
        <w:rPr>
          <w:sz w:val="22"/>
          <w:szCs w:val="22"/>
        </w:rPr>
      </w:pPr>
      <w:r w:rsidRPr="00F63DC6">
        <w:rPr>
          <w:sz w:val="22"/>
          <w:szCs w:val="22"/>
        </w:rPr>
        <w:t>Secretary to the Board</w:t>
      </w:r>
    </w:p>
    <w:p w:rsidR="009D35C8" w:rsidRPr="00F63DC6" w:rsidRDefault="009D35C8" w:rsidP="00DF4FAF">
      <w:pPr>
        <w:jc w:val="right"/>
        <w:rPr>
          <w:sz w:val="22"/>
          <w:szCs w:val="22"/>
        </w:rPr>
      </w:pPr>
    </w:p>
    <w:p w:rsidR="009D35C8" w:rsidRPr="00F63DC6" w:rsidRDefault="009D35C8" w:rsidP="00DF4FAF">
      <w:pPr>
        <w:jc w:val="right"/>
        <w:rPr>
          <w:sz w:val="22"/>
          <w:szCs w:val="22"/>
        </w:rPr>
      </w:pPr>
    </w:p>
    <w:p w:rsidR="009D35C8" w:rsidRPr="00F63DC6" w:rsidRDefault="00DF4FAF" w:rsidP="009D35C8">
      <w:pPr>
        <w:rPr>
          <w:sz w:val="22"/>
          <w:szCs w:val="22"/>
        </w:rPr>
      </w:pPr>
      <w:r w:rsidRPr="00F63DC6">
        <w:rPr>
          <w:sz w:val="22"/>
          <w:szCs w:val="22"/>
        </w:rPr>
        <w:t xml:space="preserve">Jeff </w:t>
      </w:r>
      <w:proofErr w:type="spellStart"/>
      <w:r w:rsidRPr="00F63DC6">
        <w:rPr>
          <w:sz w:val="22"/>
          <w:szCs w:val="22"/>
        </w:rPr>
        <w:t>Wulfson</w:t>
      </w:r>
      <w:proofErr w:type="spellEnd"/>
      <w:r w:rsidRPr="00F63DC6">
        <w:rPr>
          <w:sz w:val="22"/>
          <w:szCs w:val="22"/>
        </w:rPr>
        <w:t xml:space="preserve">, </w:t>
      </w:r>
    </w:p>
    <w:p w:rsidR="009D35C8" w:rsidRPr="00F63DC6" w:rsidRDefault="00DF4FAF" w:rsidP="009D35C8">
      <w:pPr>
        <w:rPr>
          <w:sz w:val="22"/>
          <w:szCs w:val="22"/>
        </w:rPr>
      </w:pPr>
      <w:r w:rsidRPr="00F63DC6">
        <w:rPr>
          <w:sz w:val="22"/>
          <w:szCs w:val="22"/>
        </w:rPr>
        <w:t>Acting Commissioner of Elem</w:t>
      </w:r>
      <w:r w:rsidR="009D35C8" w:rsidRPr="00F63DC6">
        <w:rPr>
          <w:sz w:val="22"/>
          <w:szCs w:val="22"/>
        </w:rPr>
        <w:t xml:space="preserve">entary and </w:t>
      </w:r>
      <w:r w:rsidRPr="00F63DC6">
        <w:rPr>
          <w:sz w:val="22"/>
          <w:szCs w:val="22"/>
        </w:rPr>
        <w:t>Secondary Education</w:t>
      </w:r>
      <w:r w:rsidR="009D35C8" w:rsidRPr="00F63DC6">
        <w:rPr>
          <w:sz w:val="22"/>
          <w:szCs w:val="22"/>
        </w:rPr>
        <w:t xml:space="preserve"> </w:t>
      </w:r>
      <w:r w:rsidRPr="00F63DC6">
        <w:rPr>
          <w:sz w:val="22"/>
          <w:szCs w:val="22"/>
        </w:rPr>
        <w:t xml:space="preserve">and </w:t>
      </w:r>
    </w:p>
    <w:p w:rsidR="00DF4FAF" w:rsidRPr="00F63DC6" w:rsidRDefault="00DF4FAF" w:rsidP="009D35C8">
      <w:pPr>
        <w:rPr>
          <w:sz w:val="22"/>
          <w:szCs w:val="22"/>
        </w:rPr>
      </w:pPr>
      <w:r w:rsidRPr="00F63DC6">
        <w:rPr>
          <w:sz w:val="22"/>
          <w:szCs w:val="22"/>
        </w:rPr>
        <w:t>Secretary to the Board</w:t>
      </w:r>
    </w:p>
    <w:p w:rsidR="00DF4FAF" w:rsidRPr="00F63DC6" w:rsidRDefault="00DF4FAF" w:rsidP="00DF4FAF">
      <w:pPr>
        <w:widowControl/>
        <w:ind w:firstLine="720"/>
        <w:rPr>
          <w:sz w:val="22"/>
          <w:szCs w:val="22"/>
        </w:rPr>
        <w:sectPr w:rsidR="00DF4FAF" w:rsidRPr="00F63DC6" w:rsidSect="00DF4FAF">
          <w:type w:val="continuous"/>
          <w:pgSz w:w="12240" w:h="15840"/>
          <w:pgMar w:top="1440" w:right="1440" w:bottom="1440" w:left="1440" w:header="720" w:footer="720" w:gutter="0"/>
          <w:cols w:num="2" w:space="720"/>
          <w:docGrid w:linePitch="360"/>
        </w:sectPr>
      </w:pPr>
    </w:p>
    <w:p w:rsidR="00DF4FAF" w:rsidRPr="00F63DC6" w:rsidRDefault="00DF4FAF" w:rsidP="00DF4FAF">
      <w:pPr>
        <w:widowControl/>
        <w:ind w:firstLine="720"/>
        <w:rPr>
          <w:sz w:val="22"/>
          <w:szCs w:val="22"/>
        </w:rPr>
      </w:pPr>
    </w:p>
    <w:sectPr w:rsidR="00DF4FAF" w:rsidRPr="00F63DC6" w:rsidSect="00DF4FA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6F" w:rsidRDefault="00273A6F" w:rsidP="008F0385">
      <w:r>
        <w:separator/>
      </w:r>
    </w:p>
  </w:endnote>
  <w:endnote w:type="continuationSeparator" w:id="0">
    <w:p w:rsidR="00273A6F" w:rsidRDefault="00273A6F" w:rsidP="008F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858"/>
      <w:docPartObj>
        <w:docPartGallery w:val="Page Numbers (Bottom of Page)"/>
        <w:docPartUnique/>
      </w:docPartObj>
    </w:sdtPr>
    <w:sdtEndPr/>
    <w:sdtContent>
      <w:p w:rsidR="00F63DC6" w:rsidRDefault="00643D10">
        <w:pPr>
          <w:pStyle w:val="Footer"/>
          <w:jc w:val="right"/>
        </w:pPr>
        <w:r>
          <w:fldChar w:fldCharType="begin"/>
        </w:r>
        <w:r>
          <w:instrText xml:space="preserve"> PAGE   \* MERGEFORMAT </w:instrText>
        </w:r>
        <w:r>
          <w:fldChar w:fldCharType="separate"/>
        </w:r>
        <w:r w:rsidR="00896D78">
          <w:rPr>
            <w:noProof/>
          </w:rPr>
          <w:t>9</w:t>
        </w:r>
        <w:r>
          <w:rPr>
            <w:noProof/>
          </w:rPr>
          <w:fldChar w:fldCharType="end"/>
        </w:r>
      </w:p>
    </w:sdtContent>
  </w:sdt>
  <w:p w:rsidR="00C514CF" w:rsidRDefault="00C5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6F" w:rsidRDefault="00273A6F" w:rsidP="008F0385">
      <w:r>
        <w:separator/>
      </w:r>
    </w:p>
  </w:footnote>
  <w:footnote w:type="continuationSeparator" w:id="0">
    <w:p w:rsidR="00273A6F" w:rsidRDefault="00273A6F" w:rsidP="008F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BBCA6BE"/>
    <w:lvl w:ilvl="0">
      <w:start w:val="1"/>
      <w:numFmt w:val="decimal"/>
      <w:lvlText w:val="%1."/>
      <w:lvlJc w:val="left"/>
      <w:pPr>
        <w:tabs>
          <w:tab w:val="num" w:pos="360"/>
        </w:tabs>
        <w:ind w:left="360" w:hanging="360"/>
      </w:pPr>
    </w:lvl>
  </w:abstractNum>
  <w:abstractNum w:abstractNumId="1" w15:restartNumberingAfterBreak="0">
    <w:nsid w:val="02AD5816"/>
    <w:multiLevelType w:val="hybridMultilevel"/>
    <w:tmpl w:val="74626B86"/>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9C2DA1"/>
    <w:multiLevelType w:val="hybridMultilevel"/>
    <w:tmpl w:val="5068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75D3"/>
    <w:multiLevelType w:val="hybridMultilevel"/>
    <w:tmpl w:val="D1B463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938BD"/>
    <w:multiLevelType w:val="hybridMultilevel"/>
    <w:tmpl w:val="88406CA2"/>
    <w:lvl w:ilvl="0" w:tplc="D562A908">
      <w:start w:val="1"/>
      <w:numFmt w:val="upperRoman"/>
      <w:lvlText w:val="%1."/>
      <w:lvlJc w:val="right"/>
      <w:pPr>
        <w:tabs>
          <w:tab w:val="num" w:pos="90"/>
        </w:tabs>
        <w:ind w:left="9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B9102C"/>
    <w:multiLevelType w:val="hybridMultilevel"/>
    <w:tmpl w:val="70968E4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7C53CB8"/>
    <w:multiLevelType w:val="hybridMultilevel"/>
    <w:tmpl w:val="EE54C44C"/>
    <w:lvl w:ilvl="0" w:tplc="1988E502">
      <w:start w:val="1"/>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34750"/>
    <w:multiLevelType w:val="hybridMultilevel"/>
    <w:tmpl w:val="A9D61C0E"/>
    <w:lvl w:ilvl="0" w:tplc="B58AF278">
      <w:start w:val="1"/>
      <w:numFmt w:val="upperRoman"/>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6615D"/>
    <w:multiLevelType w:val="hybridMultilevel"/>
    <w:tmpl w:val="2B826D4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3"/>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36"/>
    <w:rsid w:val="00011A33"/>
    <w:rsid w:val="00027825"/>
    <w:rsid w:val="000B22D2"/>
    <w:rsid w:val="001176EF"/>
    <w:rsid w:val="00132370"/>
    <w:rsid w:val="00157FF5"/>
    <w:rsid w:val="001658B7"/>
    <w:rsid w:val="00174AB0"/>
    <w:rsid w:val="00183994"/>
    <w:rsid w:val="001E2ACD"/>
    <w:rsid w:val="001E38C1"/>
    <w:rsid w:val="001F17E7"/>
    <w:rsid w:val="00214E38"/>
    <w:rsid w:val="002238BC"/>
    <w:rsid w:val="00250E6B"/>
    <w:rsid w:val="00255505"/>
    <w:rsid w:val="00273A6F"/>
    <w:rsid w:val="002800FF"/>
    <w:rsid w:val="00286917"/>
    <w:rsid w:val="002B0E2A"/>
    <w:rsid w:val="002D1054"/>
    <w:rsid w:val="002F09E5"/>
    <w:rsid w:val="00302DAC"/>
    <w:rsid w:val="00312CA6"/>
    <w:rsid w:val="0031670C"/>
    <w:rsid w:val="0031767A"/>
    <w:rsid w:val="00317780"/>
    <w:rsid w:val="00334EE9"/>
    <w:rsid w:val="00334F17"/>
    <w:rsid w:val="00366D70"/>
    <w:rsid w:val="00380C4F"/>
    <w:rsid w:val="00382A52"/>
    <w:rsid w:val="00390202"/>
    <w:rsid w:val="00394EFF"/>
    <w:rsid w:val="003E5128"/>
    <w:rsid w:val="0046009E"/>
    <w:rsid w:val="0047341A"/>
    <w:rsid w:val="00493EBF"/>
    <w:rsid w:val="004D0887"/>
    <w:rsid w:val="00511CD1"/>
    <w:rsid w:val="00526F16"/>
    <w:rsid w:val="00531E09"/>
    <w:rsid w:val="00583BF4"/>
    <w:rsid w:val="00586EC3"/>
    <w:rsid w:val="00591185"/>
    <w:rsid w:val="005F01A0"/>
    <w:rsid w:val="005F3D01"/>
    <w:rsid w:val="005F5BD6"/>
    <w:rsid w:val="00610962"/>
    <w:rsid w:val="006242AE"/>
    <w:rsid w:val="00643D10"/>
    <w:rsid w:val="0067181C"/>
    <w:rsid w:val="00687931"/>
    <w:rsid w:val="00692F9D"/>
    <w:rsid w:val="006B7AD4"/>
    <w:rsid w:val="007108BD"/>
    <w:rsid w:val="007116B6"/>
    <w:rsid w:val="0077561B"/>
    <w:rsid w:val="007761A6"/>
    <w:rsid w:val="00787616"/>
    <w:rsid w:val="007C6C42"/>
    <w:rsid w:val="007E73ED"/>
    <w:rsid w:val="007F27A8"/>
    <w:rsid w:val="007F7E7B"/>
    <w:rsid w:val="00804AC7"/>
    <w:rsid w:val="00825E76"/>
    <w:rsid w:val="00843878"/>
    <w:rsid w:val="00884800"/>
    <w:rsid w:val="00892D7E"/>
    <w:rsid w:val="00893588"/>
    <w:rsid w:val="00896D78"/>
    <w:rsid w:val="00897A7E"/>
    <w:rsid w:val="008A4E50"/>
    <w:rsid w:val="008D3EAB"/>
    <w:rsid w:val="008D7642"/>
    <w:rsid w:val="008F0385"/>
    <w:rsid w:val="008F3B4A"/>
    <w:rsid w:val="009223A3"/>
    <w:rsid w:val="009419A2"/>
    <w:rsid w:val="00955FA2"/>
    <w:rsid w:val="009A6D56"/>
    <w:rsid w:val="009D35C8"/>
    <w:rsid w:val="009E63E5"/>
    <w:rsid w:val="00A8594E"/>
    <w:rsid w:val="00A91A19"/>
    <w:rsid w:val="00AA2D52"/>
    <w:rsid w:val="00AA5C6E"/>
    <w:rsid w:val="00AB7B00"/>
    <w:rsid w:val="00AF2166"/>
    <w:rsid w:val="00B4146A"/>
    <w:rsid w:val="00B87D64"/>
    <w:rsid w:val="00BA0AE0"/>
    <w:rsid w:val="00C259C3"/>
    <w:rsid w:val="00C30E6A"/>
    <w:rsid w:val="00C428E8"/>
    <w:rsid w:val="00C514CF"/>
    <w:rsid w:val="00CA0607"/>
    <w:rsid w:val="00CB05D8"/>
    <w:rsid w:val="00CE3136"/>
    <w:rsid w:val="00DB1EED"/>
    <w:rsid w:val="00DF4FAF"/>
    <w:rsid w:val="00DF6461"/>
    <w:rsid w:val="00E0427D"/>
    <w:rsid w:val="00E07B86"/>
    <w:rsid w:val="00E12871"/>
    <w:rsid w:val="00EA04BA"/>
    <w:rsid w:val="00EA5B63"/>
    <w:rsid w:val="00EB3121"/>
    <w:rsid w:val="00EB3237"/>
    <w:rsid w:val="00EC5337"/>
    <w:rsid w:val="00EC6DB3"/>
    <w:rsid w:val="00EE57FB"/>
    <w:rsid w:val="00F32227"/>
    <w:rsid w:val="00F50F1B"/>
    <w:rsid w:val="00F55CCB"/>
    <w:rsid w:val="00F63DC6"/>
    <w:rsid w:val="00F80649"/>
    <w:rsid w:val="00F9407A"/>
    <w:rsid w:val="00FC7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2C31"/>
  <w15:docId w15:val="{E0533540-FC30-41CD-BA7D-1A2D4428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136"/>
    <w:pPr>
      <w:widowControl w:val="0"/>
    </w:pPr>
    <w:rPr>
      <w:rFonts w:ascii="Times New Roman" w:eastAsia="Times New Roman" w:hAnsi="Times New Roman"/>
      <w:color w:val="000000"/>
    </w:rPr>
  </w:style>
  <w:style w:type="paragraph" w:styleId="Heading1">
    <w:name w:val="heading 1"/>
    <w:basedOn w:val="Normal"/>
    <w:next w:val="Normal"/>
    <w:link w:val="Heading1Char"/>
    <w:rsid w:val="00825E76"/>
    <w:pPr>
      <w:keepNext/>
      <w:keepLines/>
      <w:spacing w:before="240"/>
      <w:outlineLvl w:val="0"/>
    </w:pPr>
    <w:rPr>
      <w:rFonts w:eastAsiaTheme="majorEastAsia"/>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3136"/>
    <w:pPr>
      <w:widowControl w:val="0"/>
    </w:pPr>
    <w:rPr>
      <w:rFonts w:ascii="Times New Roman" w:eastAsia="Times New Roman" w:hAnsi="Times New Roman"/>
      <w:color w:val="000000"/>
    </w:rPr>
  </w:style>
  <w:style w:type="paragraph" w:styleId="ListParagraph">
    <w:name w:val="List Paragraph"/>
    <w:basedOn w:val="Normal"/>
    <w:link w:val="ListParagraphChar"/>
    <w:uiPriority w:val="99"/>
    <w:qFormat/>
    <w:rsid w:val="00CE3136"/>
    <w:pPr>
      <w:widowControl/>
      <w:spacing w:after="200" w:line="276" w:lineRule="auto"/>
      <w:ind w:left="720"/>
      <w:contextualSpacing/>
    </w:pPr>
    <w:rPr>
      <w:rFonts w:ascii="Calibri" w:eastAsia="Calibri" w:hAnsi="Calibri"/>
      <w:color w:val="auto"/>
      <w:sz w:val="22"/>
      <w:szCs w:val="22"/>
    </w:rPr>
  </w:style>
  <w:style w:type="character" w:customStyle="1" w:styleId="ListParagraphChar">
    <w:name w:val="List Paragraph Char"/>
    <w:basedOn w:val="DefaultParagraphFont"/>
    <w:link w:val="ListParagraph"/>
    <w:uiPriority w:val="99"/>
    <w:rsid w:val="00CE3136"/>
  </w:style>
  <w:style w:type="paragraph" w:styleId="NormalWeb">
    <w:name w:val="Normal (Web)"/>
    <w:basedOn w:val="Normal"/>
    <w:uiPriority w:val="99"/>
    <w:unhideWhenUsed/>
    <w:rsid w:val="00CE3136"/>
    <w:pPr>
      <w:widowControl/>
      <w:spacing w:before="100" w:beforeAutospacing="1" w:after="100" w:afterAutospacing="1"/>
    </w:pPr>
    <w:rPr>
      <w:color w:val="auto"/>
    </w:rPr>
  </w:style>
  <w:style w:type="character" w:customStyle="1" w:styleId="apple-tab-span">
    <w:name w:val="apple-tab-span"/>
    <w:basedOn w:val="DefaultParagraphFont"/>
    <w:rsid w:val="00DB1EED"/>
  </w:style>
  <w:style w:type="paragraph" w:styleId="BalloonText">
    <w:name w:val="Balloon Text"/>
    <w:basedOn w:val="Normal"/>
    <w:link w:val="BalloonTextChar"/>
    <w:uiPriority w:val="99"/>
    <w:semiHidden/>
    <w:unhideWhenUsed/>
    <w:rsid w:val="008D3EAB"/>
    <w:rPr>
      <w:rFonts w:ascii="Tahoma" w:hAnsi="Tahoma" w:cs="Tahoma"/>
      <w:sz w:val="16"/>
      <w:szCs w:val="16"/>
    </w:rPr>
  </w:style>
  <w:style w:type="character" w:customStyle="1" w:styleId="BalloonTextChar">
    <w:name w:val="Balloon Text Char"/>
    <w:basedOn w:val="DefaultParagraphFont"/>
    <w:link w:val="BalloonText"/>
    <w:uiPriority w:val="99"/>
    <w:semiHidden/>
    <w:rsid w:val="008D3EAB"/>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67181C"/>
    <w:rPr>
      <w:sz w:val="16"/>
      <w:szCs w:val="16"/>
    </w:rPr>
  </w:style>
  <w:style w:type="paragraph" w:styleId="CommentText">
    <w:name w:val="annotation text"/>
    <w:basedOn w:val="Normal"/>
    <w:link w:val="CommentTextChar"/>
    <w:uiPriority w:val="99"/>
    <w:semiHidden/>
    <w:unhideWhenUsed/>
    <w:rsid w:val="0067181C"/>
    <w:rPr>
      <w:sz w:val="20"/>
      <w:szCs w:val="20"/>
    </w:rPr>
  </w:style>
  <w:style w:type="character" w:customStyle="1" w:styleId="CommentTextChar">
    <w:name w:val="Comment Text Char"/>
    <w:basedOn w:val="DefaultParagraphFont"/>
    <w:link w:val="CommentText"/>
    <w:uiPriority w:val="99"/>
    <w:semiHidden/>
    <w:rsid w:val="0067181C"/>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67181C"/>
    <w:rPr>
      <w:b/>
      <w:bCs/>
    </w:rPr>
  </w:style>
  <w:style w:type="character" w:customStyle="1" w:styleId="CommentSubjectChar">
    <w:name w:val="Comment Subject Char"/>
    <w:basedOn w:val="CommentTextChar"/>
    <w:link w:val="CommentSubject"/>
    <w:uiPriority w:val="99"/>
    <w:semiHidden/>
    <w:rsid w:val="0067181C"/>
    <w:rPr>
      <w:rFonts w:ascii="Times New Roman" w:eastAsia="Times New Roman" w:hAnsi="Times New Roman"/>
      <w:b/>
      <w:bCs/>
      <w:color w:val="000000"/>
    </w:rPr>
  </w:style>
  <w:style w:type="paragraph" w:styleId="Header">
    <w:name w:val="header"/>
    <w:basedOn w:val="Normal"/>
    <w:link w:val="HeaderChar"/>
    <w:uiPriority w:val="99"/>
    <w:semiHidden/>
    <w:unhideWhenUsed/>
    <w:rsid w:val="008F0385"/>
    <w:pPr>
      <w:tabs>
        <w:tab w:val="center" w:pos="4680"/>
        <w:tab w:val="right" w:pos="9360"/>
      </w:tabs>
    </w:pPr>
  </w:style>
  <w:style w:type="character" w:customStyle="1" w:styleId="HeaderChar">
    <w:name w:val="Header Char"/>
    <w:basedOn w:val="DefaultParagraphFont"/>
    <w:link w:val="Header"/>
    <w:uiPriority w:val="99"/>
    <w:semiHidden/>
    <w:rsid w:val="008F0385"/>
    <w:rPr>
      <w:rFonts w:ascii="Times New Roman" w:eastAsia="Times New Roman" w:hAnsi="Times New Roman"/>
      <w:color w:val="000000"/>
      <w:sz w:val="24"/>
      <w:szCs w:val="24"/>
    </w:rPr>
  </w:style>
  <w:style w:type="paragraph" w:styleId="Footer">
    <w:name w:val="footer"/>
    <w:basedOn w:val="Normal"/>
    <w:link w:val="FooterChar"/>
    <w:uiPriority w:val="99"/>
    <w:unhideWhenUsed/>
    <w:rsid w:val="008F0385"/>
    <w:pPr>
      <w:tabs>
        <w:tab w:val="center" w:pos="4680"/>
        <w:tab w:val="right" w:pos="9360"/>
      </w:tabs>
    </w:pPr>
  </w:style>
  <w:style w:type="character" w:customStyle="1" w:styleId="FooterChar">
    <w:name w:val="Footer Char"/>
    <w:basedOn w:val="DefaultParagraphFont"/>
    <w:link w:val="Footer"/>
    <w:uiPriority w:val="99"/>
    <w:rsid w:val="008F0385"/>
    <w:rPr>
      <w:rFonts w:ascii="Times New Roman" w:eastAsia="Times New Roman" w:hAnsi="Times New Roman"/>
      <w:color w:val="000000"/>
      <w:sz w:val="24"/>
      <w:szCs w:val="24"/>
    </w:rPr>
  </w:style>
  <w:style w:type="paragraph" w:customStyle="1" w:styleId="Normal2">
    <w:name w:val="Normal2"/>
    <w:rsid w:val="00DF4FAF"/>
    <w:pPr>
      <w:widowControl w:val="0"/>
    </w:pPr>
    <w:rPr>
      <w:rFonts w:ascii="Times New Roman" w:eastAsia="Times New Roman" w:hAnsi="Times New Roman"/>
      <w:color w:val="000000"/>
    </w:rPr>
  </w:style>
  <w:style w:type="paragraph" w:styleId="Title">
    <w:name w:val="Title"/>
    <w:basedOn w:val="Normal"/>
    <w:next w:val="Normal"/>
    <w:link w:val="TitleChar"/>
    <w:rsid w:val="0039020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3902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825E76"/>
    <w:rPr>
      <w:rFonts w:ascii="Times New Roman" w:eastAsiaTheme="majorEastAsia" w:hAnsi="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59557">
      <w:bodyDiv w:val="1"/>
      <w:marLeft w:val="0"/>
      <w:marRight w:val="0"/>
      <w:marTop w:val="0"/>
      <w:marBottom w:val="0"/>
      <w:divBdr>
        <w:top w:val="none" w:sz="0" w:space="0" w:color="auto"/>
        <w:left w:val="none" w:sz="0" w:space="0" w:color="auto"/>
        <w:bottom w:val="none" w:sz="0" w:space="0" w:color="auto"/>
        <w:right w:val="none" w:sz="0" w:space="0" w:color="auto"/>
      </w:divBdr>
      <w:divsChild>
        <w:div w:id="1399011386">
          <w:marLeft w:val="1152"/>
          <w:marRight w:val="0"/>
          <w:marTop w:val="96"/>
          <w:marBottom w:val="0"/>
          <w:divBdr>
            <w:top w:val="none" w:sz="0" w:space="0" w:color="auto"/>
            <w:left w:val="none" w:sz="0" w:space="0" w:color="auto"/>
            <w:bottom w:val="none" w:sz="0" w:space="0" w:color="auto"/>
            <w:right w:val="none" w:sz="0" w:space="0" w:color="auto"/>
          </w:divBdr>
        </w:div>
      </w:divsChild>
    </w:div>
    <w:div w:id="6644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DESE-231-40409</_dlc_DocId>
    <_dlc_DocIdUrl xmlns="733efe1c-5bbe-4968-87dc-d400e65c879f">
      <Url>https://sharepoint.doemass.org/ese/webteam/cps/_layouts/DocIdRedir.aspx?ID=DESE-231-40409</Url>
      <Description>DESE-231-40409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B4CF73B-101E-44C8-B378-5754CC8812DC}">
  <ds:schemaRefs>
    <ds:schemaRef ds:uri="http://schemas.microsoft.com/sharepoint/events"/>
  </ds:schemaRefs>
</ds:datastoreItem>
</file>

<file path=customXml/itemProps2.xml><?xml version="1.0" encoding="utf-8"?>
<ds:datastoreItem xmlns:ds="http://schemas.openxmlformats.org/officeDocument/2006/customXml" ds:itemID="{9354237B-5E66-422A-AB12-7D6CAD49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3FE61-C17E-478A-B3C5-423278AC4A0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9182196-5932-49F2-B828-CBC0F9CCC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Jan. 2018 BESE BHE Joint Meeting Minutes</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Joint Meeting January 23, 2018</dc:title>
  <dc:creator>DESE</dc:creator>
  <cp:lastModifiedBy>Zou, Dong</cp:lastModifiedBy>
  <cp:revision>6</cp:revision>
  <cp:lastPrinted>2018-02-15T14:32:00Z</cp:lastPrinted>
  <dcterms:created xsi:type="dcterms:W3CDTF">2018-03-05T18:53:00Z</dcterms:created>
  <dcterms:modified xsi:type="dcterms:W3CDTF">2018-03-05T19:19:00Z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2018</vt:lpwstr>
  </property>
</Properties>
</file>