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F0D8B" w14:textId="77777777" w:rsidR="00CA19B4" w:rsidRPr="00200779" w:rsidRDefault="00B24D8B"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C873CC7" w14:textId="77777777" w:rsidR="00CA19B4" w:rsidRDefault="00AD13CD" w:rsidP="00CA19B4">
      <w:pPr>
        <w:jc w:val="center"/>
        <w:rPr>
          <w:rFonts w:ascii="Times New Roman" w:hAnsi="Times New Roman" w:cs="Times New Roman"/>
          <w:sz w:val="24"/>
          <w:szCs w:val="24"/>
        </w:rPr>
      </w:pPr>
    </w:p>
    <w:p w14:paraId="5B33695F" w14:textId="77777777" w:rsidR="00CA19B4" w:rsidRDefault="00B24D8B"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5E5E3B80" w14:textId="77777777" w:rsidR="00CA19B4" w:rsidRDefault="00AD13CD" w:rsidP="00CA19B4">
      <w:pPr>
        <w:rPr>
          <w:rFonts w:ascii="Times New Roman" w:hAnsi="Times New Roman" w:cs="Times New Roman"/>
          <w:sz w:val="20"/>
          <w:szCs w:val="20"/>
        </w:rPr>
      </w:pPr>
    </w:p>
    <w:p w14:paraId="601D7D1B" w14:textId="77777777" w:rsidR="00CA19B4" w:rsidRDefault="00AD13CD" w:rsidP="00CA19B4">
      <w:pPr>
        <w:rPr>
          <w:rFonts w:ascii="Times New Roman" w:hAnsi="Times New Roman" w:cs="Times New Roman"/>
          <w:sz w:val="20"/>
          <w:szCs w:val="20"/>
        </w:rPr>
      </w:pPr>
    </w:p>
    <w:p w14:paraId="66556C51" w14:textId="77777777" w:rsidR="00CA19B4" w:rsidRPr="00B63138" w:rsidRDefault="00B24D8B"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COLLEGIATE CHARTER SCHOOL OF LOWELL</w:t>
      </w:r>
      <w:bookmarkEnd w:id="0"/>
    </w:p>
    <w:p w14:paraId="762954C3" w14:textId="77777777" w:rsidR="00CA19B4" w:rsidRDefault="00AD13CD" w:rsidP="00CA19B4">
      <w:pPr>
        <w:rPr>
          <w:rFonts w:ascii="Times New Roman" w:hAnsi="Times New Roman" w:cs="Times New Roman"/>
          <w:sz w:val="20"/>
          <w:szCs w:val="20"/>
        </w:rPr>
      </w:pPr>
    </w:p>
    <w:p w14:paraId="2AA5A7EA" w14:textId="77777777" w:rsidR="00CA19B4" w:rsidRDefault="00B24D8B"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02/09/2021</w:t>
      </w:r>
      <w:bookmarkEnd w:id="1"/>
    </w:p>
    <w:p w14:paraId="30278537" w14:textId="77777777" w:rsidR="00CA19B4" w:rsidRDefault="00AD13CD" w:rsidP="00CA19B4">
      <w:pPr>
        <w:rPr>
          <w:rFonts w:ascii="Times New Roman" w:hAnsi="Times New Roman" w:cs="Times New Roman"/>
          <w:sz w:val="20"/>
          <w:szCs w:val="20"/>
        </w:rPr>
      </w:pPr>
    </w:p>
    <w:p w14:paraId="772E5436" w14:textId="77777777" w:rsidR="00CA19B4" w:rsidRDefault="00B24D8B"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02/09/2021</w:t>
      </w:r>
      <w:bookmarkEnd w:id="2"/>
    </w:p>
    <w:p w14:paraId="47619587" w14:textId="77777777" w:rsidR="00CA19B4" w:rsidRDefault="00B24D8B"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05B223E7" w14:textId="77777777" w:rsidR="00CA19B4" w:rsidRDefault="00AD13CD" w:rsidP="00CA19B4">
      <w:pPr>
        <w:pBdr>
          <w:bottom w:val="single" w:sz="12" w:space="1" w:color="auto"/>
        </w:pBdr>
        <w:rPr>
          <w:rFonts w:ascii="Times New Roman" w:hAnsi="Times New Roman" w:cs="Times New Roman"/>
          <w:sz w:val="20"/>
          <w:szCs w:val="20"/>
        </w:rPr>
      </w:pPr>
    </w:p>
    <w:p w14:paraId="1E180FD0" w14:textId="77777777" w:rsidR="00CA19B4" w:rsidRDefault="00B24D8B"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1C236F90" w14:textId="77777777" w:rsidR="00CA19B4" w:rsidRDefault="00AD13CD" w:rsidP="00CA19B4">
      <w:pPr>
        <w:rPr>
          <w:rFonts w:ascii="Times New Roman" w:hAnsi="Times New Roman" w:cs="Times New Roman"/>
          <w:sz w:val="20"/>
          <w:szCs w:val="20"/>
        </w:rPr>
      </w:pPr>
    </w:p>
    <w:p w14:paraId="167BA85A" w14:textId="77777777" w:rsidR="00CA19B4" w:rsidRPr="00223718" w:rsidRDefault="00B24D8B"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20F651A6" w14:textId="77777777" w:rsidR="00CA19B4" w:rsidRDefault="00AD13CD" w:rsidP="00CA19B4">
      <w:pPr>
        <w:rPr>
          <w:rFonts w:ascii="Times New Roman" w:hAnsi="Times New Roman" w:cs="Times New Roman"/>
          <w:sz w:val="20"/>
          <w:szCs w:val="20"/>
        </w:rPr>
      </w:pPr>
    </w:p>
    <w:p w14:paraId="24A715B0" w14:textId="77777777" w:rsidR="00CA19B4" w:rsidRDefault="00B24D8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8F7C63F" w14:textId="77777777" w:rsidR="00CA19B4" w:rsidRDefault="00AD13CD" w:rsidP="00CA19B4">
      <w:pPr>
        <w:ind w:left="720"/>
        <w:rPr>
          <w:rFonts w:ascii="Times New Roman" w:hAnsi="Times New Roman" w:cs="Times New Roman"/>
          <w:sz w:val="20"/>
          <w:szCs w:val="20"/>
        </w:rPr>
      </w:pPr>
    </w:p>
    <w:bookmarkStart w:id="3" w:name="CHK_SBP"/>
    <w:p w14:paraId="147D3967" w14:textId="77777777" w:rsidR="00CA19B4" w:rsidRDefault="00B24D8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AD13CD">
        <w:rPr>
          <w:rFonts w:ascii="Times New Roman" w:hAnsi="Times New Roman" w:cs="Times New Roman"/>
          <w:sz w:val="20"/>
          <w:szCs w:val="20"/>
        </w:rPr>
      </w:r>
      <w:r w:rsidR="00AD13C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230FE815" w14:textId="77777777" w:rsidR="00CA19B4" w:rsidRDefault="00B24D8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AD13CD">
        <w:rPr>
          <w:rFonts w:ascii="Times New Roman" w:hAnsi="Times New Roman" w:cs="Times New Roman"/>
          <w:sz w:val="20"/>
          <w:szCs w:val="20"/>
        </w:rPr>
      </w:r>
      <w:r w:rsidR="00AD13C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44721EE" w14:textId="77777777" w:rsidR="00CA19B4" w:rsidRDefault="00B24D8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D13CD">
        <w:rPr>
          <w:rFonts w:ascii="Times New Roman" w:hAnsi="Times New Roman" w:cs="Times New Roman"/>
          <w:sz w:val="20"/>
          <w:szCs w:val="20"/>
        </w:rPr>
      </w:r>
      <w:r w:rsidR="00AD13C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7ED790F" w14:textId="77777777" w:rsidR="00CA19B4" w:rsidRDefault="00B24D8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AD13CD">
        <w:rPr>
          <w:rFonts w:ascii="Times New Roman" w:hAnsi="Times New Roman" w:cs="Times New Roman"/>
          <w:sz w:val="20"/>
          <w:szCs w:val="20"/>
        </w:rPr>
      </w:r>
      <w:r w:rsidR="00AD13C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C4A06DE" w14:textId="77777777" w:rsidR="00CA19B4" w:rsidRDefault="00B24D8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D13CD">
        <w:rPr>
          <w:rFonts w:ascii="Times New Roman" w:hAnsi="Times New Roman" w:cs="Times New Roman"/>
          <w:sz w:val="20"/>
          <w:szCs w:val="20"/>
        </w:rPr>
      </w:r>
      <w:r w:rsidR="00AD13C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EF66B5C" w14:textId="77777777" w:rsidR="00CA19B4" w:rsidRDefault="00B24D8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D13CD">
        <w:rPr>
          <w:rFonts w:ascii="Times New Roman" w:hAnsi="Times New Roman" w:cs="Times New Roman"/>
          <w:sz w:val="20"/>
          <w:szCs w:val="20"/>
        </w:rPr>
      </w:r>
      <w:r w:rsidR="00AD13C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E8173CC" w14:textId="77777777" w:rsidR="00CA19B4" w:rsidRDefault="00AD13CD" w:rsidP="00CA19B4">
      <w:pPr>
        <w:rPr>
          <w:rFonts w:ascii="Times New Roman" w:hAnsi="Times New Roman" w:cs="Times New Roman"/>
          <w:sz w:val="20"/>
          <w:szCs w:val="20"/>
        </w:rPr>
      </w:pPr>
    </w:p>
    <w:p w14:paraId="77444EF8" w14:textId="77777777" w:rsidR="00CA19B4" w:rsidRDefault="00B24D8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29675A9" w14:textId="77777777" w:rsidR="00CA19B4" w:rsidRDefault="00AD13CD" w:rsidP="00CA19B4">
      <w:pPr>
        <w:ind w:left="720"/>
        <w:rPr>
          <w:rFonts w:ascii="Times New Roman" w:hAnsi="Times New Roman" w:cs="Times New Roman"/>
          <w:sz w:val="20"/>
          <w:szCs w:val="20"/>
        </w:rPr>
      </w:pPr>
    </w:p>
    <w:bookmarkStart w:id="9" w:name="CHK_CEP"/>
    <w:p w14:paraId="312C87B9" w14:textId="77777777" w:rsidR="00CA19B4" w:rsidRDefault="00B24D8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AD13CD">
        <w:rPr>
          <w:rFonts w:ascii="Times New Roman" w:hAnsi="Times New Roman" w:cs="Times New Roman"/>
          <w:sz w:val="20"/>
          <w:szCs w:val="20"/>
        </w:rPr>
      </w:r>
      <w:r w:rsidR="00AD13C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45F87F2" w14:textId="77777777" w:rsidR="00CA19B4" w:rsidRDefault="00B24D8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D13CD">
        <w:rPr>
          <w:rFonts w:ascii="Times New Roman" w:hAnsi="Times New Roman" w:cs="Times New Roman"/>
          <w:sz w:val="20"/>
          <w:szCs w:val="20"/>
        </w:rPr>
      </w:r>
      <w:r w:rsidR="00AD13C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2FEF0A2F" w14:textId="77777777" w:rsidR="00CA19B4" w:rsidRDefault="00B24D8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D13CD">
        <w:rPr>
          <w:rFonts w:ascii="Times New Roman" w:hAnsi="Times New Roman" w:cs="Times New Roman"/>
          <w:sz w:val="20"/>
          <w:szCs w:val="20"/>
        </w:rPr>
      </w:r>
      <w:r w:rsidR="00AD13C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00667A8E" w14:textId="77777777" w:rsidR="00CA19B4" w:rsidRDefault="00B24D8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D13CD">
        <w:rPr>
          <w:rFonts w:ascii="Times New Roman" w:hAnsi="Times New Roman" w:cs="Times New Roman"/>
          <w:sz w:val="20"/>
          <w:szCs w:val="20"/>
        </w:rPr>
      </w:r>
      <w:r w:rsidR="00AD13C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76784604" w14:textId="77777777" w:rsidR="00CA19B4" w:rsidRDefault="00AD13CD" w:rsidP="00CA19B4">
      <w:pPr>
        <w:rPr>
          <w:rFonts w:ascii="Times New Roman" w:hAnsi="Times New Roman" w:cs="Times New Roman"/>
          <w:sz w:val="20"/>
          <w:szCs w:val="20"/>
        </w:rPr>
      </w:pPr>
    </w:p>
    <w:p w14:paraId="7F22FCA4" w14:textId="77777777" w:rsidR="00CA19B4" w:rsidRPr="00D6151F" w:rsidRDefault="00B24D8B"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7C430B19" w14:textId="77777777" w:rsidR="00CA19B4" w:rsidRDefault="00AD13CD" w:rsidP="00CA19B4">
      <w:pPr>
        <w:rPr>
          <w:rFonts w:ascii="Times New Roman" w:hAnsi="Times New Roman" w:cs="Times New Roman"/>
          <w:sz w:val="20"/>
          <w:szCs w:val="20"/>
        </w:rPr>
      </w:pPr>
    </w:p>
    <w:p w14:paraId="330DB119" w14:textId="77777777" w:rsidR="00CA19B4" w:rsidRDefault="00B24D8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F4FDF07" w14:textId="77777777" w:rsidR="00CA19B4" w:rsidRDefault="00B24D8B"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AD13CD">
        <w:rPr>
          <w:rFonts w:ascii="MS Gothic" w:eastAsia="MS Gothic" w:hAnsi="Times New Roman" w:cs="Times New Roman"/>
          <w:sz w:val="20"/>
          <w:szCs w:val="20"/>
        </w:rPr>
      </w:r>
      <w:r w:rsidR="00AD13CD">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AD13CD">
        <w:rPr>
          <w:rFonts w:ascii="MS Gothic" w:eastAsia="MS Gothic" w:hAnsi="Times New Roman" w:cs="Times New Roman"/>
          <w:sz w:val="20"/>
          <w:szCs w:val="20"/>
        </w:rPr>
      </w:r>
      <w:r w:rsidR="00AD13CD">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262BEC4E" w14:textId="77777777" w:rsidR="00CA19B4" w:rsidRDefault="00AD13CD" w:rsidP="00CA19B4">
      <w:pPr>
        <w:ind w:firstLine="720"/>
        <w:rPr>
          <w:rFonts w:ascii="Times New Roman" w:hAnsi="Times New Roman" w:cs="Times New Roman"/>
          <w:sz w:val="20"/>
          <w:szCs w:val="20"/>
        </w:rPr>
      </w:pPr>
    </w:p>
    <w:p w14:paraId="7E15413A" w14:textId="77777777" w:rsidR="00CA19B4" w:rsidRDefault="00B24D8B"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074468F" w14:textId="77777777" w:rsidR="006D68B7" w:rsidRDefault="00AD13CD">
      <w:pPr>
        <w:sectPr w:rsidR="006D68B7" w:rsidSect="005B420A">
          <w:footerReference w:type="default" r:id="rId10"/>
          <w:pgSz w:w="12240" w:h="15840"/>
          <w:pgMar w:top="1440" w:right="1440" w:bottom="1440" w:left="1440" w:header="720" w:footer="720" w:gutter="0"/>
          <w:cols w:space="720"/>
        </w:sectPr>
      </w:pPr>
    </w:p>
    <w:p w14:paraId="57C3926C" w14:textId="77777777" w:rsidR="00A53CEA" w:rsidRDefault="00AD13CD" w:rsidP="00A53CEA">
      <w:pPr>
        <w:pStyle w:val="Normal0"/>
        <w:ind w:firstLine="720"/>
        <w:rPr>
          <w:rFonts w:ascii="Times New Roman" w:hAnsi="Times New Roman" w:cs="Times New Roman"/>
          <w:sz w:val="20"/>
          <w:szCs w:val="20"/>
        </w:rPr>
      </w:pPr>
    </w:p>
    <w:p w14:paraId="04D5151A" w14:textId="77777777" w:rsidR="00A53CEA" w:rsidRPr="00C61944" w:rsidRDefault="00B24D8B"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BA17C9" w14:paraId="2BCFB8D7" w14:textId="77777777" w:rsidTr="008175F8">
        <w:trPr>
          <w:trHeight w:val="37"/>
        </w:trPr>
        <w:tc>
          <w:tcPr>
            <w:tcW w:w="8545" w:type="dxa"/>
            <w:shd w:val="clear" w:color="auto" w:fill="31849B" w:themeFill="accent5" w:themeFillShade="BF"/>
          </w:tcPr>
          <w:p w14:paraId="7D972E14" w14:textId="77777777" w:rsidR="00A53CEA" w:rsidRPr="005B0132" w:rsidRDefault="00B24D8B" w:rsidP="008175F8">
            <w:pPr>
              <w:pStyle w:val="Normal0"/>
              <w:rPr>
                <w:rFonts w:asciiTheme="minorHAnsi" w:hAnsiTheme="minorHAnsi" w:cstheme="minorHAnsi"/>
                <w:b/>
                <w:i/>
                <w:color w:val="DBE5F1" w:themeColor="accent1" w:themeTint="33"/>
                <w:sz w:val="32"/>
                <w:szCs w:val="20"/>
              </w:rPr>
            </w:pPr>
            <w:r>
              <w:t>Meal Patterns and Nutritional Quality</w:t>
            </w:r>
          </w:p>
        </w:tc>
      </w:tr>
      <w:tr w:rsidR="00BA17C9" w14:paraId="33CC3D2C" w14:textId="77777777" w:rsidTr="008175F8">
        <w:trPr>
          <w:trHeight w:val="37"/>
        </w:trPr>
        <w:tc>
          <w:tcPr>
            <w:tcW w:w="8545" w:type="dxa"/>
            <w:shd w:val="clear" w:color="auto" w:fill="D9D9D9" w:themeFill="background1" w:themeFillShade="D9"/>
          </w:tcPr>
          <w:p w14:paraId="5AF2E872" w14:textId="77777777" w:rsidR="00A53CEA" w:rsidRPr="0076532F" w:rsidRDefault="00B24D8B" w:rsidP="008175F8">
            <w:pPr>
              <w:pStyle w:val="Normal0"/>
              <w:rPr>
                <w:rFonts w:ascii="Times New Roman" w:hAnsi="Times New Roman" w:cs="Times New Roman"/>
                <w:b/>
                <w:sz w:val="20"/>
                <w:szCs w:val="20"/>
              </w:rPr>
            </w:pPr>
            <w:r>
              <w:t>Meal Components and Quantities</w:t>
            </w:r>
          </w:p>
        </w:tc>
      </w:tr>
      <w:tr w:rsidR="00BA17C9" w14:paraId="4C309945" w14:textId="77777777" w:rsidTr="008175F8">
        <w:trPr>
          <w:trHeight w:val="37"/>
        </w:trPr>
        <w:tc>
          <w:tcPr>
            <w:tcW w:w="8545" w:type="dxa"/>
            <w:shd w:val="clear" w:color="auto" w:fill="auto"/>
          </w:tcPr>
          <w:p w14:paraId="3D53A012" w14:textId="77777777" w:rsidR="00A53CEA" w:rsidRPr="005B0132" w:rsidRDefault="00B24D8B"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meal service lines. Schools must offer students a variety (at least two different options) of fluid milk. All milk must be fat-free or low-fat. Milk with higher fat content is not allowed. Fat-free fluid milk may be flavored or unflavored, and low-fat fluid milk must be unflavored.</w:t>
            </w:r>
          </w:p>
        </w:tc>
      </w:tr>
      <w:tr w:rsidR="00BA17C9" w14:paraId="408B07EA" w14:textId="77777777" w:rsidTr="008175F8">
        <w:trPr>
          <w:trHeight w:val="37"/>
        </w:trPr>
        <w:tc>
          <w:tcPr>
            <w:tcW w:w="8545" w:type="dxa"/>
            <w:shd w:val="clear" w:color="auto" w:fill="31849B" w:themeFill="accent5" w:themeFillShade="BF"/>
          </w:tcPr>
          <w:p w14:paraId="7F74D7E2" w14:textId="77777777" w:rsidR="00A53CEA" w:rsidRPr="005B0132" w:rsidRDefault="00B24D8B" w:rsidP="008175F8">
            <w:pPr>
              <w:pStyle w:val="Normal0"/>
              <w:rPr>
                <w:rFonts w:asciiTheme="minorHAnsi" w:hAnsiTheme="minorHAnsi" w:cstheme="minorHAnsi"/>
                <w:b/>
                <w:i/>
                <w:color w:val="DBE5F1" w:themeColor="accent1" w:themeTint="33"/>
                <w:sz w:val="32"/>
                <w:szCs w:val="20"/>
              </w:rPr>
            </w:pPr>
            <w:r>
              <w:t>School Nutrition Environment</w:t>
            </w:r>
          </w:p>
        </w:tc>
      </w:tr>
      <w:tr w:rsidR="00BA17C9" w14:paraId="23DB498A" w14:textId="77777777" w:rsidTr="008175F8">
        <w:trPr>
          <w:trHeight w:val="37"/>
        </w:trPr>
        <w:tc>
          <w:tcPr>
            <w:tcW w:w="8545" w:type="dxa"/>
            <w:shd w:val="clear" w:color="auto" w:fill="D9D9D9" w:themeFill="background1" w:themeFillShade="D9"/>
          </w:tcPr>
          <w:p w14:paraId="30BB7DF1" w14:textId="77777777" w:rsidR="00A53CEA" w:rsidRPr="0076532F" w:rsidRDefault="00B24D8B" w:rsidP="008175F8">
            <w:pPr>
              <w:pStyle w:val="Normal0"/>
              <w:rPr>
                <w:rFonts w:ascii="Times New Roman" w:hAnsi="Times New Roman" w:cs="Times New Roman"/>
                <w:b/>
                <w:sz w:val="20"/>
                <w:szCs w:val="20"/>
              </w:rPr>
            </w:pPr>
            <w:r>
              <w:t>Food Safety</w:t>
            </w:r>
          </w:p>
        </w:tc>
      </w:tr>
      <w:tr w:rsidR="00BA17C9" w14:paraId="6FF4E6BC" w14:textId="77777777" w:rsidTr="008175F8">
        <w:trPr>
          <w:trHeight w:val="37"/>
        </w:trPr>
        <w:tc>
          <w:tcPr>
            <w:tcW w:w="8545" w:type="dxa"/>
            <w:shd w:val="clear" w:color="auto" w:fill="auto"/>
          </w:tcPr>
          <w:p w14:paraId="2EA0F572" w14:textId="77777777" w:rsidR="00A53CEA" w:rsidRPr="005B0132" w:rsidRDefault="00B24D8B" w:rsidP="00A53CEA">
            <w:pPr>
              <w:pStyle w:val="ListParagraph"/>
              <w:numPr>
                <w:ilvl w:val="0"/>
                <w:numId w:val="2"/>
              </w:numPr>
              <w:ind w:left="540"/>
              <w:rPr>
                <w:rFonts w:ascii="Times New Roman" w:hAnsi="Times New Roman" w:cs="Times New Roman"/>
                <w:sz w:val="20"/>
                <w:szCs w:val="20"/>
              </w:rPr>
            </w:pPr>
            <w:r>
              <w:t>No one in the kitchen is trained in choke saving procedures. A minimum of one (1) foodservice employee must be trained in choke saving procedures.</w:t>
            </w:r>
          </w:p>
        </w:tc>
      </w:tr>
      <w:tr w:rsidR="00BA17C9" w14:paraId="6315A4DE" w14:textId="77777777" w:rsidTr="008175F8">
        <w:trPr>
          <w:trHeight w:val="37"/>
        </w:trPr>
        <w:tc>
          <w:tcPr>
            <w:tcW w:w="8545" w:type="dxa"/>
            <w:shd w:val="clear" w:color="auto" w:fill="auto"/>
          </w:tcPr>
          <w:p w14:paraId="2144AFB6" w14:textId="77777777" w:rsidR="00A53CEA" w:rsidRPr="005B0132" w:rsidRDefault="00B24D8B"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BA17C9" w14:paraId="79122CCA" w14:textId="77777777" w:rsidTr="008175F8">
        <w:trPr>
          <w:trHeight w:val="37"/>
        </w:trPr>
        <w:tc>
          <w:tcPr>
            <w:tcW w:w="8545" w:type="dxa"/>
            <w:shd w:val="clear" w:color="auto" w:fill="D9D9D9" w:themeFill="background1" w:themeFillShade="D9"/>
          </w:tcPr>
          <w:p w14:paraId="5062CAFD" w14:textId="77777777" w:rsidR="00A53CEA" w:rsidRPr="0076532F" w:rsidRDefault="00B24D8B" w:rsidP="008175F8">
            <w:pPr>
              <w:pStyle w:val="Normal0"/>
              <w:rPr>
                <w:rFonts w:ascii="Times New Roman" w:hAnsi="Times New Roman" w:cs="Times New Roman"/>
                <w:b/>
                <w:sz w:val="20"/>
                <w:szCs w:val="20"/>
              </w:rPr>
            </w:pPr>
            <w:r>
              <w:t>Local School Wellness Policy</w:t>
            </w:r>
          </w:p>
        </w:tc>
      </w:tr>
      <w:tr w:rsidR="00BA17C9" w14:paraId="330DD259" w14:textId="77777777" w:rsidTr="008175F8">
        <w:trPr>
          <w:trHeight w:val="37"/>
        </w:trPr>
        <w:tc>
          <w:tcPr>
            <w:tcW w:w="8545" w:type="dxa"/>
            <w:shd w:val="clear" w:color="auto" w:fill="auto"/>
          </w:tcPr>
          <w:p w14:paraId="494D3C44" w14:textId="77777777" w:rsidR="00A53CEA" w:rsidRPr="005B0132" w:rsidRDefault="00B24D8B"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and beverages that meet the Smart Snacks in School nutrition standards.</w:t>
            </w:r>
          </w:p>
        </w:tc>
      </w:tr>
      <w:tr w:rsidR="00BA17C9" w14:paraId="4C647522" w14:textId="77777777" w:rsidTr="008175F8">
        <w:trPr>
          <w:trHeight w:val="37"/>
        </w:trPr>
        <w:tc>
          <w:tcPr>
            <w:tcW w:w="8545" w:type="dxa"/>
            <w:shd w:val="clear" w:color="auto" w:fill="auto"/>
          </w:tcPr>
          <w:p w14:paraId="344B6B69" w14:textId="77777777" w:rsidR="00A53CEA" w:rsidRPr="005B0132" w:rsidRDefault="00B24D8B" w:rsidP="00A53CEA">
            <w:pPr>
              <w:pStyle w:val="ListParagraph"/>
              <w:numPr>
                <w:ilvl w:val="0"/>
                <w:numId w:val="2"/>
              </w:numPr>
              <w:ind w:left="540"/>
              <w:rPr>
                <w:rFonts w:ascii="Times New Roman" w:hAnsi="Times New Roman" w:cs="Times New Roman"/>
                <w:sz w:val="20"/>
                <w:szCs w:val="20"/>
              </w:rPr>
            </w:pPr>
            <w:r>
              <w:t xml:space="preserve">The local school wellness policy does not contain the required elements. The wellness policy is missing goals for nutrition promotion and education, physical </w:t>
            </w:r>
            <w:proofErr w:type="gramStart"/>
            <w:r>
              <w:t>activity</w:t>
            </w:r>
            <w:proofErr w:type="gramEnd"/>
            <w:r>
              <w:t xml:space="preserve"> and/or other school-based activities. The local school wellness policy is required to contain goals for nutrition education, nutrition promotion, other school-based activities to promote student wellness, and physical activity.</w:t>
            </w:r>
          </w:p>
        </w:tc>
      </w:tr>
      <w:tr w:rsidR="00BA17C9" w14:paraId="0BA34685" w14:textId="77777777" w:rsidTr="008175F8">
        <w:trPr>
          <w:trHeight w:val="37"/>
        </w:trPr>
        <w:tc>
          <w:tcPr>
            <w:tcW w:w="8545" w:type="dxa"/>
            <w:shd w:val="clear" w:color="auto" w:fill="auto"/>
          </w:tcPr>
          <w:p w14:paraId="44EE78F6" w14:textId="77777777" w:rsidR="00A53CEA" w:rsidRPr="005B0132" w:rsidRDefault="00B24D8B"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 The local school wellness policy is required to contain guidelines for school meal standards, competitive foods and beverages, and any other foods available during the school day.</w:t>
            </w:r>
          </w:p>
        </w:tc>
      </w:tr>
      <w:tr w:rsidR="00BA17C9" w14:paraId="342AE32C" w14:textId="77777777" w:rsidTr="008175F8">
        <w:trPr>
          <w:trHeight w:val="37"/>
        </w:trPr>
        <w:tc>
          <w:tcPr>
            <w:tcW w:w="8545" w:type="dxa"/>
            <w:shd w:val="clear" w:color="auto" w:fill="auto"/>
          </w:tcPr>
          <w:p w14:paraId="11D504EE" w14:textId="77777777" w:rsidR="00A53CEA" w:rsidRPr="005B0132" w:rsidRDefault="00B24D8B" w:rsidP="00A53CEA">
            <w:pPr>
              <w:pStyle w:val="ListParagraph"/>
              <w:numPr>
                <w:ilvl w:val="0"/>
                <w:numId w:val="2"/>
              </w:numPr>
              <w:ind w:left="540"/>
              <w:rPr>
                <w:rFonts w:ascii="Times New Roman" w:hAnsi="Times New Roman" w:cs="Times New Roman"/>
                <w:sz w:val="20"/>
                <w:szCs w:val="20"/>
              </w:rPr>
            </w:pPr>
            <w:r>
              <w:t>The SFA does not have documentation demonstrating the local school wellness policy has been made available to the public. SFAs must make the wellness policy available to the public, on an annual basis at a minimum.</w:t>
            </w:r>
          </w:p>
        </w:tc>
      </w:tr>
      <w:tr w:rsidR="00BA17C9" w14:paraId="4DC4B52A" w14:textId="77777777" w:rsidTr="008175F8">
        <w:trPr>
          <w:trHeight w:val="37"/>
        </w:trPr>
        <w:tc>
          <w:tcPr>
            <w:tcW w:w="8545" w:type="dxa"/>
            <w:shd w:val="clear" w:color="auto" w:fill="auto"/>
          </w:tcPr>
          <w:p w14:paraId="6C59D81D" w14:textId="77777777" w:rsidR="00A53CEA" w:rsidRPr="005B0132" w:rsidRDefault="00B24D8B"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BA17C9" w14:paraId="1C45A261" w14:textId="77777777" w:rsidTr="008175F8">
        <w:trPr>
          <w:trHeight w:val="37"/>
        </w:trPr>
        <w:tc>
          <w:tcPr>
            <w:tcW w:w="8545" w:type="dxa"/>
            <w:shd w:val="clear" w:color="auto" w:fill="auto"/>
          </w:tcPr>
          <w:p w14:paraId="0E66E401" w14:textId="77777777" w:rsidR="00A53CEA" w:rsidRPr="005B0132" w:rsidRDefault="00B24D8B"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BA17C9" w14:paraId="78357C68" w14:textId="77777777" w:rsidTr="008175F8">
        <w:trPr>
          <w:trHeight w:val="37"/>
        </w:trPr>
        <w:tc>
          <w:tcPr>
            <w:tcW w:w="8545" w:type="dxa"/>
            <w:shd w:val="clear" w:color="auto" w:fill="auto"/>
          </w:tcPr>
          <w:p w14:paraId="36731691" w14:textId="77777777" w:rsidR="00A53CEA" w:rsidRPr="005B0132" w:rsidRDefault="00B24D8B"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BA17C9" w14:paraId="166804D9" w14:textId="77777777" w:rsidTr="008175F8">
        <w:trPr>
          <w:trHeight w:val="37"/>
        </w:trPr>
        <w:tc>
          <w:tcPr>
            <w:tcW w:w="8545" w:type="dxa"/>
            <w:shd w:val="clear" w:color="auto" w:fill="auto"/>
          </w:tcPr>
          <w:p w14:paraId="36F2A9C7" w14:textId="77777777" w:rsidR="00A53CEA" w:rsidRPr="005B0132" w:rsidRDefault="00B24D8B" w:rsidP="00A53CEA">
            <w:pPr>
              <w:pStyle w:val="ListParagraph"/>
              <w:numPr>
                <w:ilvl w:val="0"/>
                <w:numId w:val="2"/>
              </w:numPr>
              <w:ind w:left="540"/>
              <w:rPr>
                <w:rFonts w:ascii="Times New Roman" w:hAnsi="Times New Roman" w:cs="Times New Roman"/>
                <w:sz w:val="20"/>
                <w:szCs w:val="20"/>
              </w:rPr>
            </w:pPr>
            <w:r>
              <w:lastRenderedPageBreak/>
              <w:t>The SFA has not maintained meeting minutes. Meeting minutes must be maintained on file and should list who is on the wellness committee and content being discussed.</w:t>
            </w:r>
          </w:p>
        </w:tc>
      </w:tr>
      <w:tr w:rsidR="00BA17C9" w14:paraId="0F724481" w14:textId="77777777" w:rsidTr="008175F8">
        <w:trPr>
          <w:trHeight w:val="37"/>
        </w:trPr>
        <w:tc>
          <w:tcPr>
            <w:tcW w:w="8545" w:type="dxa"/>
            <w:shd w:val="clear" w:color="auto" w:fill="31849B" w:themeFill="accent5" w:themeFillShade="BF"/>
          </w:tcPr>
          <w:p w14:paraId="2F8EAC3C" w14:textId="77777777" w:rsidR="00A53CEA" w:rsidRPr="005B0132" w:rsidRDefault="00B24D8B" w:rsidP="008175F8">
            <w:pPr>
              <w:pStyle w:val="Normal0"/>
              <w:rPr>
                <w:rFonts w:asciiTheme="minorHAnsi" w:hAnsiTheme="minorHAnsi" w:cstheme="minorHAnsi"/>
                <w:b/>
                <w:i/>
                <w:color w:val="DBE5F1" w:themeColor="accent1" w:themeTint="33"/>
                <w:sz w:val="32"/>
                <w:szCs w:val="20"/>
              </w:rPr>
            </w:pPr>
            <w:r>
              <w:t>Civil Rights</w:t>
            </w:r>
          </w:p>
        </w:tc>
      </w:tr>
      <w:tr w:rsidR="00BA17C9" w14:paraId="706500F0" w14:textId="77777777" w:rsidTr="008175F8">
        <w:trPr>
          <w:trHeight w:val="37"/>
        </w:trPr>
        <w:tc>
          <w:tcPr>
            <w:tcW w:w="8545" w:type="dxa"/>
            <w:shd w:val="clear" w:color="auto" w:fill="auto"/>
          </w:tcPr>
          <w:p w14:paraId="2DBAC003" w14:textId="77777777" w:rsidR="00A53CEA" w:rsidRPr="005B0132" w:rsidRDefault="00B24D8B" w:rsidP="00A53CEA">
            <w:pPr>
              <w:pStyle w:val="ListParagraph"/>
              <w:numPr>
                <w:ilvl w:val="0"/>
                <w:numId w:val="2"/>
              </w:numPr>
              <w:ind w:left="540"/>
              <w:rPr>
                <w:rFonts w:ascii="Times New Roman" w:hAnsi="Times New Roman" w:cs="Times New Roman"/>
                <w:sz w:val="20"/>
                <w:szCs w:val="20"/>
              </w:rPr>
            </w:pPr>
            <w:r>
              <w:t>The SFA does not have a procedure for receiving and processing complaints alleging civil rights discrimination within FNS school meal programs.</w:t>
            </w:r>
          </w:p>
        </w:tc>
      </w:tr>
      <w:tr w:rsidR="00BA17C9" w14:paraId="0F473B63" w14:textId="77777777" w:rsidTr="008175F8">
        <w:trPr>
          <w:trHeight w:val="37"/>
        </w:trPr>
        <w:tc>
          <w:tcPr>
            <w:tcW w:w="8545" w:type="dxa"/>
            <w:shd w:val="clear" w:color="auto" w:fill="auto"/>
          </w:tcPr>
          <w:p w14:paraId="6DE1ECD3" w14:textId="77777777" w:rsidR="00A53CEA" w:rsidRPr="005B0132" w:rsidRDefault="00B24D8B" w:rsidP="00A53CEA">
            <w:pPr>
              <w:pStyle w:val="ListParagraph"/>
              <w:numPr>
                <w:ilvl w:val="0"/>
                <w:numId w:val="2"/>
              </w:numPr>
              <w:ind w:left="540"/>
              <w:rPr>
                <w:rFonts w:ascii="Times New Roman" w:hAnsi="Times New Roman" w:cs="Times New Roman"/>
                <w:sz w:val="20"/>
                <w:szCs w:val="20"/>
              </w:rPr>
            </w:pPr>
            <w:r>
              <w:t>The SFA does not have or has not maintained a civil rights complaint log to track any written or verbal complaints alleging discrimination in FNS Programs.</w:t>
            </w:r>
          </w:p>
        </w:tc>
      </w:tr>
    </w:tbl>
    <w:p w14:paraId="3ABE0B9F" w14:textId="77777777" w:rsidR="00A53CEA" w:rsidRPr="00223718" w:rsidRDefault="00AD13CD" w:rsidP="00A53CEA">
      <w:pPr>
        <w:pStyle w:val="Normal0"/>
        <w:rPr>
          <w:rFonts w:ascii="Times New Roman" w:hAnsi="Times New Roman" w:cs="Times New Roman"/>
          <w:sz w:val="20"/>
          <w:szCs w:val="20"/>
        </w:rPr>
      </w:pPr>
    </w:p>
    <w:p w14:paraId="27D0B79E" w14:textId="77777777" w:rsidR="00A53CEA" w:rsidRDefault="00AD13CD" w:rsidP="00A53CEA">
      <w:pPr>
        <w:pStyle w:val="Normal0"/>
      </w:pPr>
    </w:p>
    <w:p w14:paraId="0D20EE9C" w14:textId="77777777" w:rsidR="006D68B7" w:rsidRDefault="00AD13CD">
      <w:pPr>
        <w:pStyle w:val="Normal0"/>
      </w:pPr>
    </w:p>
    <w:sectPr w:rsidR="006D68B7" w:rsidSect="00AB672B">
      <w:footerReference w:type="default" r:id="rId11"/>
      <w:pgSz w:w="12240" w:h="15840"/>
      <w:pgMar w:top="17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20CDB" w14:textId="77777777" w:rsidR="00AD13CD" w:rsidRDefault="00AD13CD">
      <w:r>
        <w:separator/>
      </w:r>
    </w:p>
  </w:endnote>
  <w:endnote w:type="continuationSeparator" w:id="0">
    <w:p w14:paraId="0299CC03" w14:textId="77777777" w:rsidR="00AD13CD" w:rsidRDefault="00AD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C5FE7" w14:textId="77777777" w:rsidR="0037068A" w:rsidRDefault="00B24D8B" w:rsidP="000F3A03">
    <w:pPr>
      <w:pStyle w:val="Footer"/>
      <w:jc w:val="center"/>
      <w:rPr>
        <w:sz w:val="14"/>
      </w:rPr>
    </w:pPr>
    <w:r>
      <w:rPr>
        <w:sz w:val="14"/>
      </w:rPr>
      <w:t>This institution is an equal opportunity provider</w:t>
    </w:r>
  </w:p>
  <w:p w14:paraId="64F8053F" w14:textId="77777777" w:rsidR="0037068A" w:rsidRDefault="00AD1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991E3" w14:textId="77777777" w:rsidR="0037068A" w:rsidRDefault="00B24D8B" w:rsidP="000F3A03">
    <w:pPr>
      <w:pStyle w:val="Footer0"/>
      <w:jc w:val="center"/>
      <w:rPr>
        <w:sz w:val="14"/>
      </w:rPr>
    </w:pPr>
    <w:r>
      <w:rPr>
        <w:sz w:val="14"/>
      </w:rPr>
      <w:t>This institution is an equal opportunity provider</w:t>
    </w:r>
  </w:p>
  <w:p w14:paraId="1E8E8DC7" w14:textId="77777777" w:rsidR="0037068A" w:rsidRDefault="00AD13CD">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F1220" w14:textId="77777777" w:rsidR="00AD13CD" w:rsidRDefault="00AD13CD">
      <w:r>
        <w:separator/>
      </w:r>
    </w:p>
  </w:footnote>
  <w:footnote w:type="continuationSeparator" w:id="0">
    <w:p w14:paraId="7DCE882E" w14:textId="77777777" w:rsidR="00AD13CD" w:rsidRDefault="00AD1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66CC34FA">
      <w:start w:val="1"/>
      <w:numFmt w:val="decimal"/>
      <w:lvlText w:val="%1."/>
      <w:lvlJc w:val="left"/>
      <w:pPr>
        <w:ind w:left="720" w:hanging="360"/>
      </w:pPr>
      <w:rPr>
        <w:rFonts w:hint="default"/>
      </w:rPr>
    </w:lvl>
    <w:lvl w:ilvl="1" w:tplc="A86491A0" w:tentative="1">
      <w:start w:val="1"/>
      <w:numFmt w:val="lowerLetter"/>
      <w:lvlText w:val="%2."/>
      <w:lvlJc w:val="left"/>
      <w:pPr>
        <w:ind w:left="1440" w:hanging="360"/>
      </w:pPr>
    </w:lvl>
    <w:lvl w:ilvl="2" w:tplc="3DFEA72A" w:tentative="1">
      <w:start w:val="1"/>
      <w:numFmt w:val="lowerRoman"/>
      <w:lvlText w:val="%3."/>
      <w:lvlJc w:val="right"/>
      <w:pPr>
        <w:ind w:left="2160" w:hanging="180"/>
      </w:pPr>
    </w:lvl>
    <w:lvl w:ilvl="3" w:tplc="9A0C293A" w:tentative="1">
      <w:start w:val="1"/>
      <w:numFmt w:val="decimal"/>
      <w:lvlText w:val="%4."/>
      <w:lvlJc w:val="left"/>
      <w:pPr>
        <w:ind w:left="2880" w:hanging="360"/>
      </w:pPr>
    </w:lvl>
    <w:lvl w:ilvl="4" w:tplc="EED02AFE" w:tentative="1">
      <w:start w:val="1"/>
      <w:numFmt w:val="lowerLetter"/>
      <w:lvlText w:val="%5."/>
      <w:lvlJc w:val="left"/>
      <w:pPr>
        <w:ind w:left="3600" w:hanging="360"/>
      </w:pPr>
    </w:lvl>
    <w:lvl w:ilvl="5" w:tplc="A8FC3E1E" w:tentative="1">
      <w:start w:val="1"/>
      <w:numFmt w:val="lowerRoman"/>
      <w:lvlText w:val="%6."/>
      <w:lvlJc w:val="right"/>
      <w:pPr>
        <w:ind w:left="4320" w:hanging="180"/>
      </w:pPr>
    </w:lvl>
    <w:lvl w:ilvl="6" w:tplc="5D609C56" w:tentative="1">
      <w:start w:val="1"/>
      <w:numFmt w:val="decimal"/>
      <w:lvlText w:val="%7."/>
      <w:lvlJc w:val="left"/>
      <w:pPr>
        <w:ind w:left="5040" w:hanging="360"/>
      </w:pPr>
    </w:lvl>
    <w:lvl w:ilvl="7" w:tplc="1F264096" w:tentative="1">
      <w:start w:val="1"/>
      <w:numFmt w:val="lowerLetter"/>
      <w:lvlText w:val="%8."/>
      <w:lvlJc w:val="left"/>
      <w:pPr>
        <w:ind w:left="5760" w:hanging="360"/>
      </w:pPr>
    </w:lvl>
    <w:lvl w:ilvl="8" w:tplc="2EA828D6"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076AD6A0">
      <w:start w:val="1"/>
      <w:numFmt w:val="bullet"/>
      <w:lvlText w:val=""/>
      <w:lvlJc w:val="left"/>
      <w:pPr>
        <w:ind w:left="720" w:hanging="360"/>
      </w:pPr>
      <w:rPr>
        <w:rFonts w:ascii="Symbol" w:hAnsi="Symbol" w:hint="default"/>
      </w:rPr>
    </w:lvl>
    <w:lvl w:ilvl="1" w:tplc="6FE622E6" w:tentative="1">
      <w:start w:val="1"/>
      <w:numFmt w:val="bullet"/>
      <w:lvlText w:val="o"/>
      <w:lvlJc w:val="left"/>
      <w:pPr>
        <w:ind w:left="1440" w:hanging="360"/>
      </w:pPr>
      <w:rPr>
        <w:rFonts w:ascii="Courier New" w:hAnsi="Courier New" w:cs="Courier New" w:hint="default"/>
      </w:rPr>
    </w:lvl>
    <w:lvl w:ilvl="2" w:tplc="4C888236" w:tentative="1">
      <w:start w:val="1"/>
      <w:numFmt w:val="bullet"/>
      <w:lvlText w:val=""/>
      <w:lvlJc w:val="left"/>
      <w:pPr>
        <w:ind w:left="2160" w:hanging="360"/>
      </w:pPr>
      <w:rPr>
        <w:rFonts w:ascii="Wingdings" w:hAnsi="Wingdings" w:hint="default"/>
      </w:rPr>
    </w:lvl>
    <w:lvl w:ilvl="3" w:tplc="DB88B0A2" w:tentative="1">
      <w:start w:val="1"/>
      <w:numFmt w:val="bullet"/>
      <w:lvlText w:val=""/>
      <w:lvlJc w:val="left"/>
      <w:pPr>
        <w:ind w:left="2880" w:hanging="360"/>
      </w:pPr>
      <w:rPr>
        <w:rFonts w:ascii="Symbol" w:hAnsi="Symbol" w:hint="default"/>
      </w:rPr>
    </w:lvl>
    <w:lvl w:ilvl="4" w:tplc="D892E324" w:tentative="1">
      <w:start w:val="1"/>
      <w:numFmt w:val="bullet"/>
      <w:lvlText w:val="o"/>
      <w:lvlJc w:val="left"/>
      <w:pPr>
        <w:ind w:left="3600" w:hanging="360"/>
      </w:pPr>
      <w:rPr>
        <w:rFonts w:ascii="Courier New" w:hAnsi="Courier New" w:cs="Courier New" w:hint="default"/>
      </w:rPr>
    </w:lvl>
    <w:lvl w:ilvl="5" w:tplc="6974269C" w:tentative="1">
      <w:start w:val="1"/>
      <w:numFmt w:val="bullet"/>
      <w:lvlText w:val=""/>
      <w:lvlJc w:val="left"/>
      <w:pPr>
        <w:ind w:left="4320" w:hanging="360"/>
      </w:pPr>
      <w:rPr>
        <w:rFonts w:ascii="Wingdings" w:hAnsi="Wingdings" w:hint="default"/>
      </w:rPr>
    </w:lvl>
    <w:lvl w:ilvl="6" w:tplc="9692E160" w:tentative="1">
      <w:start w:val="1"/>
      <w:numFmt w:val="bullet"/>
      <w:lvlText w:val=""/>
      <w:lvlJc w:val="left"/>
      <w:pPr>
        <w:ind w:left="5040" w:hanging="360"/>
      </w:pPr>
      <w:rPr>
        <w:rFonts w:ascii="Symbol" w:hAnsi="Symbol" w:hint="default"/>
      </w:rPr>
    </w:lvl>
    <w:lvl w:ilvl="7" w:tplc="A4E45A9A" w:tentative="1">
      <w:start w:val="1"/>
      <w:numFmt w:val="bullet"/>
      <w:lvlText w:val="o"/>
      <w:lvlJc w:val="left"/>
      <w:pPr>
        <w:ind w:left="5760" w:hanging="360"/>
      </w:pPr>
      <w:rPr>
        <w:rFonts w:ascii="Courier New" w:hAnsi="Courier New" w:cs="Courier New" w:hint="default"/>
      </w:rPr>
    </w:lvl>
    <w:lvl w:ilvl="8" w:tplc="1C6CA6E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C9"/>
    <w:rsid w:val="001961D8"/>
    <w:rsid w:val="003B0FC7"/>
    <w:rsid w:val="00AD13CD"/>
    <w:rsid w:val="00B24D8B"/>
    <w:rsid w:val="00BA17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2E8E"/>
  <w15:docId w15:val="{80F91B34-B3DA-4F1F-8688-30594B9B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50A1C-B73A-43D0-A8D7-408D02112245}">
  <ds:schemaRefs>
    <ds:schemaRef ds:uri="http://schemas.microsoft.com/sharepoint/v3/contenttype/forms"/>
  </ds:schemaRefs>
</ds:datastoreItem>
</file>

<file path=customXml/itemProps2.xml><?xml version="1.0" encoding="utf-8"?>
<ds:datastoreItem xmlns:ds="http://schemas.openxmlformats.org/officeDocument/2006/customXml" ds:itemID="{DABCCFA2-FC3B-4564-A691-0A43CA214F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DF59BA-E1F8-4101-A5CC-9AEA4B099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Administrative Review Summary School Year 2021-2022</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Collegiate Charter School of Lowell Administrative Review Summary School Year 2021-2022</dc:title>
  <dc:subject/>
  <dc:creator>DESE</dc:creator>
  <cp:keywords/>
  <cp:lastModifiedBy>Zou, Dong (EOE)</cp:lastModifiedBy>
  <cp:revision>9</cp:revision>
  <dcterms:created xsi:type="dcterms:W3CDTF">2016-12-05T21:17:00Z</dcterms:created>
  <dcterms:modified xsi:type="dcterms:W3CDTF">2022-03-25T20:48:00Z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2022</vt:lpwstr>
  </property>
</Properties>
</file>