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CA79" w14:textId="77777777" w:rsidR="00CA19B4" w:rsidRPr="00200779" w:rsidRDefault="009E070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2FE7DDF" w14:textId="77777777" w:rsidR="00CA19B4" w:rsidRDefault="00BE1E10" w:rsidP="00CA19B4">
      <w:pPr>
        <w:jc w:val="center"/>
        <w:rPr>
          <w:rFonts w:ascii="Times New Roman" w:hAnsi="Times New Roman" w:cs="Times New Roman"/>
          <w:sz w:val="24"/>
          <w:szCs w:val="24"/>
        </w:rPr>
      </w:pPr>
    </w:p>
    <w:p w14:paraId="782F756D" w14:textId="77777777" w:rsidR="00CA19B4" w:rsidRDefault="009E070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FB8D740" w14:textId="77777777" w:rsidR="00CA19B4" w:rsidRDefault="00BE1E10" w:rsidP="00CA19B4">
      <w:pPr>
        <w:rPr>
          <w:rFonts w:ascii="Times New Roman" w:hAnsi="Times New Roman" w:cs="Times New Roman"/>
          <w:sz w:val="20"/>
          <w:szCs w:val="20"/>
        </w:rPr>
      </w:pPr>
    </w:p>
    <w:p w14:paraId="01269E60" w14:textId="77777777" w:rsidR="00CA19B4" w:rsidRDefault="00BE1E10" w:rsidP="00CA19B4">
      <w:pPr>
        <w:rPr>
          <w:rFonts w:ascii="Times New Roman" w:hAnsi="Times New Roman" w:cs="Times New Roman"/>
          <w:sz w:val="20"/>
          <w:szCs w:val="20"/>
        </w:rPr>
      </w:pPr>
    </w:p>
    <w:p w14:paraId="41968079" w14:textId="77777777" w:rsidR="00CA19B4" w:rsidRPr="00B63138" w:rsidRDefault="009E070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Sudbury Public Schools</w:t>
      </w:r>
      <w:bookmarkEnd w:id="0"/>
    </w:p>
    <w:p w14:paraId="45CB7341" w14:textId="77777777" w:rsidR="00CA19B4" w:rsidRDefault="00BE1E10" w:rsidP="00CA19B4">
      <w:pPr>
        <w:rPr>
          <w:rFonts w:ascii="Times New Roman" w:hAnsi="Times New Roman" w:cs="Times New Roman"/>
          <w:sz w:val="20"/>
          <w:szCs w:val="20"/>
        </w:rPr>
      </w:pPr>
    </w:p>
    <w:p w14:paraId="29116CFD" w14:textId="77777777" w:rsidR="00CA19B4" w:rsidRDefault="009E070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03/01/2022</w:t>
      </w:r>
      <w:bookmarkEnd w:id="1"/>
    </w:p>
    <w:p w14:paraId="1C8F00BA" w14:textId="77777777" w:rsidR="00CA19B4" w:rsidRDefault="00BE1E10" w:rsidP="00CA19B4">
      <w:pPr>
        <w:rPr>
          <w:rFonts w:ascii="Times New Roman" w:hAnsi="Times New Roman" w:cs="Times New Roman"/>
          <w:sz w:val="20"/>
          <w:szCs w:val="20"/>
        </w:rPr>
      </w:pPr>
    </w:p>
    <w:p w14:paraId="351B98BE" w14:textId="77777777" w:rsidR="00CA19B4" w:rsidRDefault="009E070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03/04/2022</w:t>
      </w:r>
      <w:bookmarkEnd w:id="2"/>
    </w:p>
    <w:p w14:paraId="7EBF7B33" w14:textId="77777777" w:rsidR="00CA19B4" w:rsidRDefault="009E070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2E64CFD" w14:textId="77777777" w:rsidR="00CA19B4" w:rsidRDefault="00BE1E10" w:rsidP="00CA19B4">
      <w:pPr>
        <w:pBdr>
          <w:bottom w:val="single" w:sz="12" w:space="1" w:color="auto"/>
        </w:pBdr>
        <w:rPr>
          <w:rFonts w:ascii="Times New Roman" w:hAnsi="Times New Roman" w:cs="Times New Roman"/>
          <w:sz w:val="20"/>
          <w:szCs w:val="20"/>
        </w:rPr>
      </w:pPr>
    </w:p>
    <w:p w14:paraId="28244A52" w14:textId="77777777" w:rsidR="00CA19B4" w:rsidRDefault="009E070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343FF69" w14:textId="77777777" w:rsidR="00CA19B4" w:rsidRDefault="00BE1E10" w:rsidP="00CA19B4">
      <w:pPr>
        <w:rPr>
          <w:rFonts w:ascii="Times New Roman" w:hAnsi="Times New Roman" w:cs="Times New Roman"/>
          <w:sz w:val="20"/>
          <w:szCs w:val="20"/>
        </w:rPr>
      </w:pPr>
    </w:p>
    <w:p w14:paraId="32AA2DE5" w14:textId="77777777" w:rsidR="00CA19B4" w:rsidRPr="00223718" w:rsidRDefault="009E070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5AF805C" w14:textId="77777777" w:rsidR="00CA19B4" w:rsidRDefault="00BE1E10" w:rsidP="00CA19B4">
      <w:pPr>
        <w:rPr>
          <w:rFonts w:ascii="Times New Roman" w:hAnsi="Times New Roman" w:cs="Times New Roman"/>
          <w:sz w:val="20"/>
          <w:szCs w:val="20"/>
        </w:rPr>
      </w:pPr>
    </w:p>
    <w:p w14:paraId="78DC1EE9" w14:textId="77777777" w:rsidR="00CA19B4" w:rsidRDefault="009E070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F9ADA84" w14:textId="77777777" w:rsidR="00CA19B4" w:rsidRDefault="00BE1E10" w:rsidP="00CA19B4">
      <w:pPr>
        <w:ind w:left="720"/>
        <w:rPr>
          <w:rFonts w:ascii="Times New Roman" w:hAnsi="Times New Roman" w:cs="Times New Roman"/>
          <w:sz w:val="20"/>
          <w:szCs w:val="20"/>
        </w:rPr>
      </w:pPr>
    </w:p>
    <w:bookmarkStart w:id="3" w:name="CHK_SBP"/>
    <w:p w14:paraId="62BDB5D2" w14:textId="77777777" w:rsidR="00CA19B4" w:rsidRDefault="009E070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2F51826" w14:textId="77777777" w:rsidR="00CA19B4" w:rsidRDefault="009E070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FAC41FF" w14:textId="77777777" w:rsidR="00CA19B4" w:rsidRDefault="009E070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E6CA574" w14:textId="77777777" w:rsidR="00CA19B4" w:rsidRDefault="009E070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91460D5" w14:textId="77777777" w:rsidR="00CA19B4" w:rsidRDefault="009E070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DD39171" w14:textId="77777777" w:rsidR="00CA19B4" w:rsidRDefault="009E070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87F4929" w14:textId="77777777" w:rsidR="00CA19B4" w:rsidRDefault="00BE1E10" w:rsidP="00CA19B4">
      <w:pPr>
        <w:rPr>
          <w:rFonts w:ascii="Times New Roman" w:hAnsi="Times New Roman" w:cs="Times New Roman"/>
          <w:sz w:val="20"/>
          <w:szCs w:val="20"/>
        </w:rPr>
      </w:pPr>
    </w:p>
    <w:p w14:paraId="16266AB6" w14:textId="77777777" w:rsidR="00CA19B4" w:rsidRDefault="009E070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AD8802A" w14:textId="77777777" w:rsidR="00CA19B4" w:rsidRDefault="00BE1E10" w:rsidP="00CA19B4">
      <w:pPr>
        <w:ind w:left="720"/>
        <w:rPr>
          <w:rFonts w:ascii="Times New Roman" w:hAnsi="Times New Roman" w:cs="Times New Roman"/>
          <w:sz w:val="20"/>
          <w:szCs w:val="20"/>
        </w:rPr>
      </w:pPr>
    </w:p>
    <w:bookmarkStart w:id="9" w:name="CHK_CEP"/>
    <w:p w14:paraId="3EB9A001" w14:textId="77777777" w:rsidR="00CA19B4" w:rsidRDefault="009E070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23C0A8C" w14:textId="77777777" w:rsidR="00CA19B4" w:rsidRDefault="009E070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46D81F1" w14:textId="77777777" w:rsidR="00CA19B4" w:rsidRDefault="009E070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81EAF5F" w14:textId="77777777" w:rsidR="00CA19B4" w:rsidRDefault="009E070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1E10">
        <w:rPr>
          <w:rFonts w:ascii="Times New Roman" w:hAnsi="Times New Roman" w:cs="Times New Roman"/>
          <w:sz w:val="20"/>
          <w:szCs w:val="20"/>
        </w:rPr>
      </w:r>
      <w:r w:rsidR="00BE1E1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C3AD1E3" w14:textId="77777777" w:rsidR="00CA19B4" w:rsidRDefault="00BE1E10" w:rsidP="00CA19B4">
      <w:pPr>
        <w:rPr>
          <w:rFonts w:ascii="Times New Roman" w:hAnsi="Times New Roman" w:cs="Times New Roman"/>
          <w:sz w:val="20"/>
          <w:szCs w:val="20"/>
        </w:rPr>
      </w:pPr>
    </w:p>
    <w:p w14:paraId="0792CD68" w14:textId="77777777" w:rsidR="00CA19B4" w:rsidRPr="00D6151F" w:rsidRDefault="009E070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5DEBD63" w14:textId="77777777" w:rsidR="00CA19B4" w:rsidRDefault="00BE1E10" w:rsidP="00CA19B4">
      <w:pPr>
        <w:rPr>
          <w:rFonts w:ascii="Times New Roman" w:hAnsi="Times New Roman" w:cs="Times New Roman"/>
          <w:sz w:val="20"/>
          <w:szCs w:val="20"/>
        </w:rPr>
      </w:pPr>
    </w:p>
    <w:p w14:paraId="6D14580D" w14:textId="77777777" w:rsidR="00CA19B4" w:rsidRDefault="009E070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082E9CD" w14:textId="77777777" w:rsidR="00CA19B4" w:rsidRDefault="009E070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E1E10">
        <w:rPr>
          <w:rFonts w:ascii="MS Gothic" w:eastAsia="MS Gothic" w:hAnsi="Times New Roman" w:cs="Times New Roman"/>
          <w:sz w:val="20"/>
          <w:szCs w:val="20"/>
        </w:rPr>
      </w:r>
      <w:r w:rsidR="00BE1E1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E1E10">
        <w:rPr>
          <w:rFonts w:ascii="MS Gothic" w:eastAsia="MS Gothic" w:hAnsi="Times New Roman" w:cs="Times New Roman"/>
          <w:sz w:val="20"/>
          <w:szCs w:val="20"/>
        </w:rPr>
      </w:r>
      <w:r w:rsidR="00BE1E1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95039B5" w14:textId="77777777" w:rsidR="00CA19B4" w:rsidRDefault="00BE1E10" w:rsidP="00CA19B4">
      <w:pPr>
        <w:ind w:firstLine="720"/>
        <w:rPr>
          <w:rFonts w:ascii="Times New Roman" w:hAnsi="Times New Roman" w:cs="Times New Roman"/>
          <w:sz w:val="20"/>
          <w:szCs w:val="20"/>
        </w:rPr>
      </w:pPr>
    </w:p>
    <w:p w14:paraId="15C2C599" w14:textId="77777777" w:rsidR="00CA19B4" w:rsidRDefault="009E070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C234756" w14:textId="77777777" w:rsidR="006D68B7" w:rsidRDefault="00BE1E10">
      <w:pPr>
        <w:sectPr w:rsidR="006D68B7" w:rsidSect="005B420A">
          <w:footerReference w:type="default" r:id="rId10"/>
          <w:pgSz w:w="12240" w:h="15840"/>
          <w:pgMar w:top="1440" w:right="1440" w:bottom="1440" w:left="1440" w:header="720" w:footer="720" w:gutter="0"/>
          <w:cols w:space="720"/>
        </w:sectPr>
      </w:pPr>
    </w:p>
    <w:p w14:paraId="20749665" w14:textId="77777777" w:rsidR="00A53CEA" w:rsidRDefault="00BE1E10" w:rsidP="00A53CEA">
      <w:pPr>
        <w:pStyle w:val="Normal0"/>
        <w:ind w:firstLine="720"/>
        <w:rPr>
          <w:rFonts w:ascii="Times New Roman" w:hAnsi="Times New Roman" w:cs="Times New Roman"/>
          <w:sz w:val="20"/>
          <w:szCs w:val="20"/>
        </w:rPr>
      </w:pPr>
    </w:p>
    <w:p w14:paraId="33BA66C0" w14:textId="77777777" w:rsidR="00A53CEA" w:rsidRPr="00C61944" w:rsidRDefault="009E070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41D99" w14:paraId="7A8FF684" w14:textId="77777777" w:rsidTr="008175F8">
        <w:trPr>
          <w:trHeight w:val="37"/>
        </w:trPr>
        <w:tc>
          <w:tcPr>
            <w:tcW w:w="8545" w:type="dxa"/>
            <w:shd w:val="clear" w:color="auto" w:fill="31849B" w:themeFill="accent5" w:themeFillShade="BF"/>
          </w:tcPr>
          <w:p w14:paraId="1104A739" w14:textId="77777777" w:rsidR="00A53CEA" w:rsidRPr="005B0132" w:rsidRDefault="009E070D" w:rsidP="008175F8">
            <w:pPr>
              <w:pStyle w:val="Normal0"/>
              <w:rPr>
                <w:rFonts w:asciiTheme="minorHAnsi" w:hAnsiTheme="minorHAnsi" w:cstheme="minorHAnsi"/>
                <w:b/>
                <w:i/>
                <w:color w:val="DBE5F1" w:themeColor="accent1" w:themeTint="33"/>
                <w:sz w:val="32"/>
                <w:szCs w:val="20"/>
              </w:rPr>
            </w:pPr>
            <w:r>
              <w:t>Program Access and Reimbursement</w:t>
            </w:r>
          </w:p>
        </w:tc>
      </w:tr>
      <w:tr w:rsidR="00B41D99" w14:paraId="6200F650" w14:textId="77777777" w:rsidTr="008175F8">
        <w:trPr>
          <w:trHeight w:val="37"/>
        </w:trPr>
        <w:tc>
          <w:tcPr>
            <w:tcW w:w="8545" w:type="dxa"/>
            <w:shd w:val="clear" w:color="auto" w:fill="D9D9D9" w:themeFill="background1" w:themeFillShade="D9"/>
          </w:tcPr>
          <w:p w14:paraId="7FF12AB9" w14:textId="77777777" w:rsidR="00A53CEA" w:rsidRPr="0076532F" w:rsidRDefault="009E070D" w:rsidP="008175F8">
            <w:pPr>
              <w:pStyle w:val="Normal0"/>
              <w:rPr>
                <w:rFonts w:ascii="Times New Roman" w:hAnsi="Times New Roman" w:cs="Times New Roman"/>
                <w:b/>
                <w:sz w:val="20"/>
                <w:szCs w:val="20"/>
              </w:rPr>
            </w:pPr>
            <w:r>
              <w:t>Meal Counting and Claiming</w:t>
            </w:r>
          </w:p>
        </w:tc>
      </w:tr>
      <w:tr w:rsidR="00B41D99" w14:paraId="57DC369F" w14:textId="77777777" w:rsidTr="008175F8">
        <w:trPr>
          <w:trHeight w:val="37"/>
        </w:trPr>
        <w:tc>
          <w:tcPr>
            <w:tcW w:w="8545" w:type="dxa"/>
            <w:shd w:val="clear" w:color="auto" w:fill="auto"/>
          </w:tcPr>
          <w:p w14:paraId="59F645AF" w14:textId="77777777" w:rsidR="00A53CEA" w:rsidRPr="005B0132" w:rsidRDefault="009E070D" w:rsidP="00A53CEA">
            <w:pPr>
              <w:pStyle w:val="ListParagraph"/>
              <w:numPr>
                <w:ilvl w:val="0"/>
                <w:numId w:val="2"/>
              </w:numPr>
              <w:ind w:left="540"/>
              <w:rPr>
                <w:rFonts w:ascii="Times New Roman" w:hAnsi="Times New Roman" w:cs="Times New Roman"/>
                <w:sz w:val="20"/>
                <w:szCs w:val="20"/>
              </w:rPr>
            </w:pPr>
            <w:r>
              <w:t>Have alternate points of service been approved by the SA? If there are alternative points of service, describe in the comments the number and types of alternate points of service operating during each meal service (e.g., meals in classrooms, bus).</w:t>
            </w:r>
          </w:p>
        </w:tc>
      </w:tr>
      <w:tr w:rsidR="00B41D99" w14:paraId="427BE988" w14:textId="77777777" w:rsidTr="008175F8">
        <w:trPr>
          <w:trHeight w:val="37"/>
        </w:trPr>
        <w:tc>
          <w:tcPr>
            <w:tcW w:w="8545" w:type="dxa"/>
            <w:shd w:val="clear" w:color="auto" w:fill="31849B" w:themeFill="accent5" w:themeFillShade="BF"/>
          </w:tcPr>
          <w:p w14:paraId="362848C1" w14:textId="77777777" w:rsidR="00A53CEA" w:rsidRPr="005B0132" w:rsidRDefault="009E070D" w:rsidP="008175F8">
            <w:pPr>
              <w:pStyle w:val="Normal0"/>
              <w:rPr>
                <w:rFonts w:asciiTheme="minorHAnsi" w:hAnsiTheme="minorHAnsi" w:cstheme="minorHAnsi"/>
                <w:b/>
                <w:i/>
                <w:color w:val="DBE5F1" w:themeColor="accent1" w:themeTint="33"/>
                <w:sz w:val="32"/>
                <w:szCs w:val="20"/>
              </w:rPr>
            </w:pPr>
            <w:r>
              <w:t>Meal Patterns and Nutritional Quality</w:t>
            </w:r>
          </w:p>
        </w:tc>
      </w:tr>
      <w:tr w:rsidR="00B41D99" w14:paraId="6AA11DE7" w14:textId="77777777" w:rsidTr="008175F8">
        <w:trPr>
          <w:trHeight w:val="37"/>
        </w:trPr>
        <w:tc>
          <w:tcPr>
            <w:tcW w:w="8545" w:type="dxa"/>
            <w:shd w:val="clear" w:color="auto" w:fill="D9D9D9" w:themeFill="background1" w:themeFillShade="D9"/>
          </w:tcPr>
          <w:p w14:paraId="26BAE2F2" w14:textId="77777777" w:rsidR="00A53CEA" w:rsidRPr="0076532F" w:rsidRDefault="009E070D" w:rsidP="008175F8">
            <w:pPr>
              <w:pStyle w:val="Normal0"/>
              <w:rPr>
                <w:rFonts w:ascii="Times New Roman" w:hAnsi="Times New Roman" w:cs="Times New Roman"/>
                <w:b/>
                <w:sz w:val="20"/>
                <w:szCs w:val="20"/>
              </w:rPr>
            </w:pPr>
            <w:r>
              <w:t>Offer versus Serve</w:t>
            </w:r>
          </w:p>
        </w:tc>
      </w:tr>
      <w:tr w:rsidR="00B41D99" w14:paraId="55AD1C21" w14:textId="77777777" w:rsidTr="008175F8">
        <w:trPr>
          <w:trHeight w:val="37"/>
        </w:trPr>
        <w:tc>
          <w:tcPr>
            <w:tcW w:w="8545" w:type="dxa"/>
            <w:shd w:val="clear" w:color="auto" w:fill="auto"/>
          </w:tcPr>
          <w:p w14:paraId="42050567" w14:textId="77777777" w:rsidR="00A53CEA" w:rsidRPr="005B0132" w:rsidRDefault="009E070D"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bl>
    <w:p w14:paraId="6D1D046A" w14:textId="77777777" w:rsidR="00A53CEA" w:rsidRPr="00223718" w:rsidRDefault="00BE1E10" w:rsidP="00A53CEA">
      <w:pPr>
        <w:pStyle w:val="Normal0"/>
        <w:rPr>
          <w:rFonts w:ascii="Times New Roman" w:hAnsi="Times New Roman" w:cs="Times New Roman"/>
          <w:sz w:val="20"/>
          <w:szCs w:val="20"/>
        </w:rPr>
      </w:pPr>
    </w:p>
    <w:p w14:paraId="0D3F3BF7" w14:textId="77777777" w:rsidR="00A53CEA" w:rsidRDefault="00BE1E10" w:rsidP="00A53CEA">
      <w:pPr>
        <w:pStyle w:val="Normal0"/>
      </w:pPr>
    </w:p>
    <w:p w14:paraId="4DEC241C" w14:textId="77777777" w:rsidR="006D68B7" w:rsidRDefault="00BE1E10">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AC05B" w14:textId="77777777" w:rsidR="00BE1E10" w:rsidRDefault="00BE1E10">
      <w:r>
        <w:separator/>
      </w:r>
    </w:p>
  </w:endnote>
  <w:endnote w:type="continuationSeparator" w:id="0">
    <w:p w14:paraId="53FEF1FE" w14:textId="77777777" w:rsidR="00BE1E10" w:rsidRDefault="00BE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D766" w14:textId="77777777" w:rsidR="0037068A" w:rsidRDefault="009E070D" w:rsidP="000F3A03">
    <w:pPr>
      <w:pStyle w:val="Footer"/>
      <w:jc w:val="center"/>
      <w:rPr>
        <w:sz w:val="14"/>
      </w:rPr>
    </w:pPr>
    <w:r>
      <w:rPr>
        <w:sz w:val="14"/>
      </w:rPr>
      <w:t>This institution is an equal opportunity provider</w:t>
    </w:r>
  </w:p>
  <w:p w14:paraId="0EAD3655" w14:textId="77777777" w:rsidR="0037068A" w:rsidRDefault="00BE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ABDD" w14:textId="77777777" w:rsidR="0037068A" w:rsidRDefault="009E070D" w:rsidP="000F3A03">
    <w:pPr>
      <w:pStyle w:val="Footer0"/>
      <w:jc w:val="center"/>
      <w:rPr>
        <w:sz w:val="14"/>
      </w:rPr>
    </w:pPr>
    <w:r>
      <w:rPr>
        <w:sz w:val="14"/>
      </w:rPr>
      <w:t>This institution is an equal opportunity provider</w:t>
    </w:r>
  </w:p>
  <w:p w14:paraId="09C632D0" w14:textId="77777777" w:rsidR="0037068A" w:rsidRDefault="00BE1E1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4574" w14:textId="77777777" w:rsidR="00BE1E10" w:rsidRDefault="00BE1E10">
      <w:r>
        <w:separator/>
      </w:r>
    </w:p>
  </w:footnote>
  <w:footnote w:type="continuationSeparator" w:id="0">
    <w:p w14:paraId="30E13046" w14:textId="77777777" w:rsidR="00BE1E10" w:rsidRDefault="00BE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4F8E16E">
      <w:start w:val="1"/>
      <w:numFmt w:val="decimal"/>
      <w:lvlText w:val="%1."/>
      <w:lvlJc w:val="left"/>
      <w:pPr>
        <w:ind w:left="720" w:hanging="360"/>
      </w:pPr>
      <w:rPr>
        <w:rFonts w:hint="default"/>
      </w:rPr>
    </w:lvl>
    <w:lvl w:ilvl="1" w:tplc="D37CC0B0" w:tentative="1">
      <w:start w:val="1"/>
      <w:numFmt w:val="lowerLetter"/>
      <w:lvlText w:val="%2."/>
      <w:lvlJc w:val="left"/>
      <w:pPr>
        <w:ind w:left="1440" w:hanging="360"/>
      </w:pPr>
    </w:lvl>
    <w:lvl w:ilvl="2" w:tplc="C1A2D45E" w:tentative="1">
      <w:start w:val="1"/>
      <w:numFmt w:val="lowerRoman"/>
      <w:lvlText w:val="%3."/>
      <w:lvlJc w:val="right"/>
      <w:pPr>
        <w:ind w:left="2160" w:hanging="180"/>
      </w:pPr>
    </w:lvl>
    <w:lvl w:ilvl="3" w:tplc="C4906FE6" w:tentative="1">
      <w:start w:val="1"/>
      <w:numFmt w:val="decimal"/>
      <w:lvlText w:val="%4."/>
      <w:lvlJc w:val="left"/>
      <w:pPr>
        <w:ind w:left="2880" w:hanging="360"/>
      </w:pPr>
    </w:lvl>
    <w:lvl w:ilvl="4" w:tplc="3F4E0E24" w:tentative="1">
      <w:start w:val="1"/>
      <w:numFmt w:val="lowerLetter"/>
      <w:lvlText w:val="%5."/>
      <w:lvlJc w:val="left"/>
      <w:pPr>
        <w:ind w:left="3600" w:hanging="360"/>
      </w:pPr>
    </w:lvl>
    <w:lvl w:ilvl="5" w:tplc="D29C63CC" w:tentative="1">
      <w:start w:val="1"/>
      <w:numFmt w:val="lowerRoman"/>
      <w:lvlText w:val="%6."/>
      <w:lvlJc w:val="right"/>
      <w:pPr>
        <w:ind w:left="4320" w:hanging="180"/>
      </w:pPr>
    </w:lvl>
    <w:lvl w:ilvl="6" w:tplc="0C6CD154" w:tentative="1">
      <w:start w:val="1"/>
      <w:numFmt w:val="decimal"/>
      <w:lvlText w:val="%7."/>
      <w:lvlJc w:val="left"/>
      <w:pPr>
        <w:ind w:left="5040" w:hanging="360"/>
      </w:pPr>
    </w:lvl>
    <w:lvl w:ilvl="7" w:tplc="FC12FB4E" w:tentative="1">
      <w:start w:val="1"/>
      <w:numFmt w:val="lowerLetter"/>
      <w:lvlText w:val="%8."/>
      <w:lvlJc w:val="left"/>
      <w:pPr>
        <w:ind w:left="5760" w:hanging="360"/>
      </w:pPr>
    </w:lvl>
    <w:lvl w:ilvl="8" w:tplc="936C2FE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4B489264">
      <w:start w:val="1"/>
      <w:numFmt w:val="bullet"/>
      <w:lvlText w:val=""/>
      <w:lvlJc w:val="left"/>
      <w:pPr>
        <w:ind w:left="720" w:hanging="360"/>
      </w:pPr>
      <w:rPr>
        <w:rFonts w:ascii="Symbol" w:hAnsi="Symbol" w:hint="default"/>
      </w:rPr>
    </w:lvl>
    <w:lvl w:ilvl="1" w:tplc="929E55AA" w:tentative="1">
      <w:start w:val="1"/>
      <w:numFmt w:val="bullet"/>
      <w:lvlText w:val="o"/>
      <w:lvlJc w:val="left"/>
      <w:pPr>
        <w:ind w:left="1440" w:hanging="360"/>
      </w:pPr>
      <w:rPr>
        <w:rFonts w:ascii="Courier New" w:hAnsi="Courier New" w:cs="Courier New" w:hint="default"/>
      </w:rPr>
    </w:lvl>
    <w:lvl w:ilvl="2" w:tplc="C7A6CF78" w:tentative="1">
      <w:start w:val="1"/>
      <w:numFmt w:val="bullet"/>
      <w:lvlText w:val=""/>
      <w:lvlJc w:val="left"/>
      <w:pPr>
        <w:ind w:left="2160" w:hanging="360"/>
      </w:pPr>
      <w:rPr>
        <w:rFonts w:ascii="Wingdings" w:hAnsi="Wingdings" w:hint="default"/>
      </w:rPr>
    </w:lvl>
    <w:lvl w:ilvl="3" w:tplc="B9989C42" w:tentative="1">
      <w:start w:val="1"/>
      <w:numFmt w:val="bullet"/>
      <w:lvlText w:val=""/>
      <w:lvlJc w:val="left"/>
      <w:pPr>
        <w:ind w:left="2880" w:hanging="360"/>
      </w:pPr>
      <w:rPr>
        <w:rFonts w:ascii="Symbol" w:hAnsi="Symbol" w:hint="default"/>
      </w:rPr>
    </w:lvl>
    <w:lvl w:ilvl="4" w:tplc="10003C10" w:tentative="1">
      <w:start w:val="1"/>
      <w:numFmt w:val="bullet"/>
      <w:lvlText w:val="o"/>
      <w:lvlJc w:val="left"/>
      <w:pPr>
        <w:ind w:left="3600" w:hanging="360"/>
      </w:pPr>
      <w:rPr>
        <w:rFonts w:ascii="Courier New" w:hAnsi="Courier New" w:cs="Courier New" w:hint="default"/>
      </w:rPr>
    </w:lvl>
    <w:lvl w:ilvl="5" w:tplc="AD6E05C2" w:tentative="1">
      <w:start w:val="1"/>
      <w:numFmt w:val="bullet"/>
      <w:lvlText w:val=""/>
      <w:lvlJc w:val="left"/>
      <w:pPr>
        <w:ind w:left="4320" w:hanging="360"/>
      </w:pPr>
      <w:rPr>
        <w:rFonts w:ascii="Wingdings" w:hAnsi="Wingdings" w:hint="default"/>
      </w:rPr>
    </w:lvl>
    <w:lvl w:ilvl="6" w:tplc="456A5932" w:tentative="1">
      <w:start w:val="1"/>
      <w:numFmt w:val="bullet"/>
      <w:lvlText w:val=""/>
      <w:lvlJc w:val="left"/>
      <w:pPr>
        <w:ind w:left="5040" w:hanging="360"/>
      </w:pPr>
      <w:rPr>
        <w:rFonts w:ascii="Symbol" w:hAnsi="Symbol" w:hint="default"/>
      </w:rPr>
    </w:lvl>
    <w:lvl w:ilvl="7" w:tplc="24B46D88" w:tentative="1">
      <w:start w:val="1"/>
      <w:numFmt w:val="bullet"/>
      <w:lvlText w:val="o"/>
      <w:lvlJc w:val="left"/>
      <w:pPr>
        <w:ind w:left="5760" w:hanging="360"/>
      </w:pPr>
      <w:rPr>
        <w:rFonts w:ascii="Courier New" w:hAnsi="Courier New" w:cs="Courier New" w:hint="default"/>
      </w:rPr>
    </w:lvl>
    <w:lvl w:ilvl="8" w:tplc="67DCF22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99"/>
    <w:rsid w:val="00842897"/>
    <w:rsid w:val="009E070D"/>
    <w:rsid w:val="00B41D99"/>
    <w:rsid w:val="00BE1E10"/>
    <w:rsid w:val="00E00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12C5"/>
  <w15:docId w15:val="{60080B1F-F56D-4455-A839-5D3205BD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E922C-F3F1-4C41-9857-08137099D177}">
  <ds:schemaRefs>
    <ds:schemaRef ds:uri="http://schemas.microsoft.com/sharepoint/v3/contenttype/forms"/>
  </ds:schemaRefs>
</ds:datastoreItem>
</file>

<file path=customXml/itemProps2.xml><?xml version="1.0" encoding="utf-8"?>
<ds:datastoreItem xmlns:ds="http://schemas.openxmlformats.org/officeDocument/2006/customXml" ds:itemID="{8B63BBF0-24DA-48BC-8983-CF4DB8A23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43E1D4-2C31-43E8-BE13-2B24FD04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Sudbury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