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99E6" w14:textId="77777777" w:rsidR="00CA19B4" w:rsidRPr="00200779" w:rsidRDefault="00B35E1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689E664" w14:textId="77777777" w:rsidR="00CA19B4" w:rsidRDefault="00CA19B4" w:rsidP="00CA19B4">
      <w:pPr>
        <w:jc w:val="center"/>
        <w:rPr>
          <w:rFonts w:ascii="Times New Roman" w:hAnsi="Times New Roman" w:cs="Times New Roman"/>
          <w:sz w:val="24"/>
          <w:szCs w:val="24"/>
        </w:rPr>
      </w:pPr>
    </w:p>
    <w:p w14:paraId="5358825D" w14:textId="77777777" w:rsidR="00CA19B4" w:rsidRDefault="00B35E1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58E032E" w14:textId="77777777" w:rsidR="00CA19B4" w:rsidRDefault="00CA19B4" w:rsidP="00CA19B4">
      <w:pPr>
        <w:rPr>
          <w:rFonts w:ascii="Times New Roman" w:hAnsi="Times New Roman" w:cs="Times New Roman"/>
          <w:sz w:val="20"/>
          <w:szCs w:val="20"/>
        </w:rPr>
      </w:pPr>
    </w:p>
    <w:p w14:paraId="341CA393" w14:textId="77777777" w:rsidR="00CA19B4" w:rsidRDefault="00CA19B4" w:rsidP="00CA19B4">
      <w:pPr>
        <w:rPr>
          <w:rFonts w:ascii="Times New Roman" w:hAnsi="Times New Roman" w:cs="Times New Roman"/>
          <w:sz w:val="20"/>
          <w:szCs w:val="20"/>
        </w:rPr>
      </w:pPr>
    </w:p>
    <w:p w14:paraId="49BC0A28" w14:textId="77777777" w:rsidR="00CA19B4" w:rsidRPr="00B63138" w:rsidRDefault="00B35E1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Monson Public Schools</w:t>
      </w:r>
      <w:bookmarkEnd w:id="0"/>
    </w:p>
    <w:p w14:paraId="4DDE6C82" w14:textId="77777777" w:rsidR="00CA19B4" w:rsidRDefault="00CA19B4" w:rsidP="00CA19B4">
      <w:pPr>
        <w:rPr>
          <w:rFonts w:ascii="Times New Roman" w:hAnsi="Times New Roman" w:cs="Times New Roman"/>
          <w:sz w:val="20"/>
          <w:szCs w:val="20"/>
        </w:rPr>
      </w:pPr>
    </w:p>
    <w:p w14:paraId="68F5981B" w14:textId="77777777" w:rsidR="00CA19B4" w:rsidRDefault="00B35E1C"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01/22/2024</w:t>
      </w:r>
      <w:bookmarkEnd w:id="1"/>
      <w:proofErr w:type="gramEnd"/>
    </w:p>
    <w:p w14:paraId="30D93EB1" w14:textId="77777777" w:rsidR="00CA19B4" w:rsidRDefault="00CA19B4" w:rsidP="00CA19B4">
      <w:pPr>
        <w:rPr>
          <w:rFonts w:ascii="Times New Roman" w:hAnsi="Times New Roman" w:cs="Times New Roman"/>
          <w:sz w:val="20"/>
          <w:szCs w:val="20"/>
        </w:rPr>
      </w:pPr>
    </w:p>
    <w:p w14:paraId="1946E1F2" w14:textId="77777777" w:rsidR="00CA19B4" w:rsidRDefault="00B35E1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01/23/2024</w:t>
      </w:r>
      <w:bookmarkEnd w:id="2"/>
      <w:proofErr w:type="gramEnd"/>
    </w:p>
    <w:p w14:paraId="4F56CBFE" w14:textId="77777777" w:rsidR="00CA19B4" w:rsidRDefault="00B35E1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FDCA943" w14:textId="77777777" w:rsidR="00CA19B4" w:rsidRDefault="00CA19B4" w:rsidP="00CA19B4">
      <w:pPr>
        <w:pBdr>
          <w:bottom w:val="single" w:sz="12" w:space="1" w:color="auto"/>
        </w:pBdr>
        <w:rPr>
          <w:rFonts w:ascii="Times New Roman" w:hAnsi="Times New Roman" w:cs="Times New Roman"/>
          <w:sz w:val="20"/>
          <w:szCs w:val="20"/>
        </w:rPr>
      </w:pPr>
    </w:p>
    <w:p w14:paraId="5F564EF2" w14:textId="77777777" w:rsidR="00CA19B4" w:rsidRDefault="00B35E1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0D1F916E" w14:textId="77777777" w:rsidR="00CA19B4" w:rsidRDefault="00CA19B4" w:rsidP="00CA19B4">
      <w:pPr>
        <w:rPr>
          <w:rFonts w:ascii="Times New Roman" w:hAnsi="Times New Roman" w:cs="Times New Roman"/>
          <w:sz w:val="20"/>
          <w:szCs w:val="20"/>
        </w:rPr>
      </w:pPr>
    </w:p>
    <w:p w14:paraId="0F1AD193" w14:textId="77777777" w:rsidR="00CA19B4" w:rsidRPr="00223718" w:rsidRDefault="00B35E1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2E6B91D" w14:textId="77777777" w:rsidR="00CA19B4" w:rsidRDefault="00CA19B4" w:rsidP="00CA19B4">
      <w:pPr>
        <w:rPr>
          <w:rFonts w:ascii="Times New Roman" w:hAnsi="Times New Roman" w:cs="Times New Roman"/>
          <w:sz w:val="20"/>
          <w:szCs w:val="20"/>
        </w:rPr>
      </w:pPr>
    </w:p>
    <w:p w14:paraId="385856AA" w14:textId="77777777" w:rsidR="00CA19B4" w:rsidRDefault="00B35E1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0019C63" w14:textId="77777777" w:rsidR="00CA19B4" w:rsidRDefault="00CA19B4" w:rsidP="00CA19B4">
      <w:pPr>
        <w:ind w:left="720"/>
        <w:rPr>
          <w:rFonts w:ascii="Times New Roman" w:hAnsi="Times New Roman" w:cs="Times New Roman"/>
          <w:sz w:val="20"/>
          <w:szCs w:val="20"/>
        </w:rPr>
      </w:pPr>
    </w:p>
    <w:bookmarkStart w:id="3" w:name="CHK_SBP"/>
    <w:p w14:paraId="48D959A1" w14:textId="77777777" w:rsidR="00CA19B4" w:rsidRDefault="00B35E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55506342" w14:textId="77777777" w:rsidR="00CA19B4" w:rsidRDefault="00B35E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7FCB8CA" w14:textId="77777777" w:rsidR="00CA19B4" w:rsidRDefault="00B35E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549E0BF" w14:textId="77777777" w:rsidR="00CA19B4" w:rsidRDefault="00B35E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E3FBE2C" w14:textId="77777777" w:rsidR="00CA19B4" w:rsidRDefault="00B35E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E6FA66D" w14:textId="77777777" w:rsidR="00CA19B4" w:rsidRDefault="00B35E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C509AF5" w14:textId="77777777" w:rsidR="00CA19B4" w:rsidRDefault="00CA19B4" w:rsidP="00CA19B4">
      <w:pPr>
        <w:rPr>
          <w:rFonts w:ascii="Times New Roman" w:hAnsi="Times New Roman" w:cs="Times New Roman"/>
          <w:sz w:val="20"/>
          <w:szCs w:val="20"/>
        </w:rPr>
      </w:pPr>
    </w:p>
    <w:p w14:paraId="4B55907B" w14:textId="77777777" w:rsidR="00CA19B4" w:rsidRDefault="00B35E1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C94929B" w14:textId="77777777" w:rsidR="00CA19B4" w:rsidRDefault="00CA19B4" w:rsidP="00CA19B4">
      <w:pPr>
        <w:ind w:left="720"/>
        <w:rPr>
          <w:rFonts w:ascii="Times New Roman" w:hAnsi="Times New Roman" w:cs="Times New Roman"/>
          <w:sz w:val="20"/>
          <w:szCs w:val="20"/>
        </w:rPr>
      </w:pPr>
    </w:p>
    <w:bookmarkStart w:id="9" w:name="CHK_CEP"/>
    <w:p w14:paraId="5AC90891" w14:textId="77777777" w:rsidR="00CA19B4" w:rsidRDefault="00B35E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D5A8EB8" w14:textId="77777777" w:rsidR="00CA19B4" w:rsidRDefault="00B35E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6222633" w14:textId="77777777" w:rsidR="00CA19B4" w:rsidRDefault="00B35E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7204806" w14:textId="77777777" w:rsidR="00CA19B4" w:rsidRDefault="00B35E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C77CB53" w14:textId="77777777" w:rsidR="00CA19B4" w:rsidRDefault="00CA19B4" w:rsidP="00CA19B4">
      <w:pPr>
        <w:rPr>
          <w:rFonts w:ascii="Times New Roman" w:hAnsi="Times New Roman" w:cs="Times New Roman"/>
          <w:sz w:val="20"/>
          <w:szCs w:val="20"/>
        </w:rPr>
      </w:pPr>
    </w:p>
    <w:p w14:paraId="3ABFEB05" w14:textId="77777777" w:rsidR="00CA19B4" w:rsidRPr="00D6151F" w:rsidRDefault="00B35E1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FA7FDAC" w14:textId="77777777" w:rsidR="00CA19B4" w:rsidRDefault="00CA19B4" w:rsidP="00CA19B4">
      <w:pPr>
        <w:rPr>
          <w:rFonts w:ascii="Times New Roman" w:hAnsi="Times New Roman" w:cs="Times New Roman"/>
          <w:sz w:val="20"/>
          <w:szCs w:val="20"/>
        </w:rPr>
      </w:pPr>
    </w:p>
    <w:p w14:paraId="1ABBAE0A" w14:textId="77777777" w:rsidR="00CA19B4" w:rsidRDefault="00B35E1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D108788" w14:textId="77777777" w:rsidR="00CA19B4" w:rsidRDefault="00B35E1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E2C3456" w14:textId="77777777" w:rsidR="00CA19B4" w:rsidRDefault="00CA19B4" w:rsidP="00CA19B4">
      <w:pPr>
        <w:ind w:firstLine="720"/>
        <w:rPr>
          <w:rFonts w:ascii="Times New Roman" w:hAnsi="Times New Roman" w:cs="Times New Roman"/>
          <w:sz w:val="20"/>
          <w:szCs w:val="20"/>
        </w:rPr>
      </w:pPr>
    </w:p>
    <w:p w14:paraId="30E0AF78" w14:textId="77777777" w:rsidR="00CA19B4" w:rsidRDefault="00B35E1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6B85B8C" w14:textId="77777777" w:rsidR="006D68B7" w:rsidRDefault="006D68B7">
      <w:pPr>
        <w:sectPr w:rsidR="006D68B7" w:rsidSect="003954B7">
          <w:footerReference w:type="default" r:id="rId7"/>
          <w:pgSz w:w="12240" w:h="15840"/>
          <w:pgMar w:top="1440" w:right="1440" w:bottom="1440" w:left="1440" w:header="720" w:footer="720" w:gutter="0"/>
          <w:cols w:space="720"/>
        </w:sectPr>
      </w:pPr>
    </w:p>
    <w:p w14:paraId="599CD23D" w14:textId="77777777" w:rsidR="00A53CEA" w:rsidRDefault="00A53CEA" w:rsidP="00A53CEA">
      <w:pPr>
        <w:ind w:firstLine="720"/>
        <w:rPr>
          <w:rFonts w:ascii="Times New Roman" w:hAnsi="Times New Roman" w:cs="Times New Roman"/>
          <w:sz w:val="20"/>
          <w:szCs w:val="20"/>
        </w:rPr>
      </w:pPr>
    </w:p>
    <w:p w14:paraId="703A59D4" w14:textId="77777777" w:rsidR="00A53CEA" w:rsidRPr="00C61944" w:rsidRDefault="00B35E1C"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47E3F" w14:paraId="383586DA" w14:textId="77777777" w:rsidTr="008175F8">
        <w:trPr>
          <w:trHeight w:val="37"/>
        </w:trPr>
        <w:tc>
          <w:tcPr>
            <w:tcW w:w="8545" w:type="dxa"/>
            <w:shd w:val="clear" w:color="auto" w:fill="31849B"/>
          </w:tcPr>
          <w:p w14:paraId="09951AE5" w14:textId="77777777" w:rsidR="00A53CEA" w:rsidRPr="005B0132" w:rsidRDefault="00B35E1C" w:rsidP="008175F8">
            <w:pPr>
              <w:rPr>
                <w:rFonts w:asciiTheme="minorHAnsi" w:hAnsiTheme="minorHAnsi" w:cstheme="minorHAnsi"/>
                <w:b/>
                <w:i/>
                <w:color w:val="DBE5F1" w:themeColor="accent1" w:themeTint="33"/>
                <w:sz w:val="32"/>
                <w:szCs w:val="20"/>
              </w:rPr>
            </w:pPr>
            <w:r>
              <w:t>Program Access and Reimbursement</w:t>
            </w:r>
          </w:p>
        </w:tc>
      </w:tr>
      <w:tr w:rsidR="00847E3F" w14:paraId="5C695084" w14:textId="77777777" w:rsidTr="008175F8">
        <w:trPr>
          <w:trHeight w:val="37"/>
        </w:trPr>
        <w:tc>
          <w:tcPr>
            <w:tcW w:w="8545" w:type="dxa"/>
            <w:shd w:val="clear" w:color="auto" w:fill="D9D9D9"/>
          </w:tcPr>
          <w:p w14:paraId="788333DB" w14:textId="77777777" w:rsidR="00A53CEA" w:rsidRPr="0076532F" w:rsidRDefault="00B35E1C" w:rsidP="008175F8">
            <w:pPr>
              <w:rPr>
                <w:rFonts w:ascii="Times New Roman" w:hAnsi="Times New Roman" w:cs="Times New Roman"/>
                <w:b/>
                <w:sz w:val="20"/>
                <w:szCs w:val="20"/>
              </w:rPr>
            </w:pPr>
            <w:r>
              <w:t>Certification &amp; Benefit Issuance</w:t>
            </w:r>
          </w:p>
        </w:tc>
      </w:tr>
      <w:tr w:rsidR="00847E3F" w14:paraId="515194E0" w14:textId="77777777" w:rsidTr="008175F8">
        <w:trPr>
          <w:trHeight w:val="37"/>
        </w:trPr>
        <w:tc>
          <w:tcPr>
            <w:tcW w:w="8545" w:type="dxa"/>
            <w:shd w:val="clear" w:color="auto" w:fill="auto"/>
          </w:tcPr>
          <w:p w14:paraId="4F42D0D0"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847E3F" w14:paraId="611C0082" w14:textId="77777777" w:rsidTr="008175F8">
        <w:trPr>
          <w:trHeight w:val="37"/>
        </w:trPr>
        <w:tc>
          <w:tcPr>
            <w:tcW w:w="8545" w:type="dxa"/>
            <w:shd w:val="clear" w:color="auto" w:fill="D9D9D9"/>
          </w:tcPr>
          <w:p w14:paraId="41C942FF" w14:textId="77777777" w:rsidR="00A53CEA" w:rsidRPr="0076532F" w:rsidRDefault="00B35E1C" w:rsidP="008175F8">
            <w:pPr>
              <w:rPr>
                <w:rFonts w:ascii="Times New Roman" w:hAnsi="Times New Roman" w:cs="Times New Roman"/>
                <w:b/>
                <w:sz w:val="20"/>
                <w:szCs w:val="20"/>
              </w:rPr>
            </w:pPr>
            <w:r>
              <w:t>Verification</w:t>
            </w:r>
          </w:p>
        </w:tc>
      </w:tr>
      <w:tr w:rsidR="00847E3F" w14:paraId="3105D535" w14:textId="77777777" w:rsidTr="008175F8">
        <w:trPr>
          <w:trHeight w:val="37"/>
        </w:trPr>
        <w:tc>
          <w:tcPr>
            <w:tcW w:w="8545" w:type="dxa"/>
            <w:shd w:val="clear" w:color="auto" w:fill="auto"/>
          </w:tcPr>
          <w:p w14:paraId="0A4C6D32"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847E3F" w14:paraId="3B200E39" w14:textId="77777777" w:rsidTr="008175F8">
        <w:trPr>
          <w:trHeight w:val="37"/>
        </w:trPr>
        <w:tc>
          <w:tcPr>
            <w:tcW w:w="8545" w:type="dxa"/>
            <w:shd w:val="clear" w:color="auto" w:fill="auto"/>
          </w:tcPr>
          <w:p w14:paraId="47D11504"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The verified applications on file do not match the number reported on the most recently submitted FNS-742.</w:t>
            </w:r>
          </w:p>
        </w:tc>
      </w:tr>
      <w:tr w:rsidR="00847E3F" w14:paraId="27AD599E" w14:textId="77777777" w:rsidTr="008175F8">
        <w:trPr>
          <w:trHeight w:val="37"/>
        </w:trPr>
        <w:tc>
          <w:tcPr>
            <w:tcW w:w="8545" w:type="dxa"/>
            <w:shd w:val="clear" w:color="auto" w:fill="31849B"/>
          </w:tcPr>
          <w:p w14:paraId="57CE7D64" w14:textId="77777777" w:rsidR="00A53CEA" w:rsidRPr="005B0132" w:rsidRDefault="00B35E1C" w:rsidP="008175F8">
            <w:pPr>
              <w:rPr>
                <w:rFonts w:asciiTheme="minorHAnsi" w:hAnsiTheme="minorHAnsi" w:cstheme="minorHAnsi"/>
                <w:b/>
                <w:i/>
                <w:color w:val="DBE5F1" w:themeColor="accent1" w:themeTint="33"/>
                <w:sz w:val="32"/>
                <w:szCs w:val="20"/>
              </w:rPr>
            </w:pPr>
            <w:r>
              <w:t>Meal Patterns and Nutritional Quality</w:t>
            </w:r>
          </w:p>
        </w:tc>
      </w:tr>
      <w:tr w:rsidR="00847E3F" w14:paraId="6BAAE80A" w14:textId="77777777" w:rsidTr="008175F8">
        <w:trPr>
          <w:trHeight w:val="37"/>
        </w:trPr>
        <w:tc>
          <w:tcPr>
            <w:tcW w:w="8545" w:type="dxa"/>
            <w:shd w:val="clear" w:color="auto" w:fill="D9D9D9"/>
          </w:tcPr>
          <w:p w14:paraId="4053D8A4" w14:textId="77777777" w:rsidR="00A53CEA" w:rsidRPr="0076532F" w:rsidRDefault="00B35E1C" w:rsidP="008175F8">
            <w:pPr>
              <w:rPr>
                <w:rFonts w:ascii="Times New Roman" w:hAnsi="Times New Roman" w:cs="Times New Roman"/>
                <w:b/>
                <w:sz w:val="20"/>
                <w:szCs w:val="20"/>
              </w:rPr>
            </w:pPr>
            <w:r>
              <w:t>Meal Components &amp; Quantities- Lunch Program</w:t>
            </w:r>
          </w:p>
        </w:tc>
      </w:tr>
      <w:tr w:rsidR="00847E3F" w14:paraId="5FD82722" w14:textId="77777777" w:rsidTr="008175F8">
        <w:trPr>
          <w:trHeight w:val="37"/>
        </w:trPr>
        <w:tc>
          <w:tcPr>
            <w:tcW w:w="8545" w:type="dxa"/>
            <w:shd w:val="clear" w:color="auto" w:fill="auto"/>
          </w:tcPr>
          <w:p w14:paraId="1694A705"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847E3F" w14:paraId="0A4B83DD" w14:textId="77777777" w:rsidTr="008175F8">
        <w:trPr>
          <w:trHeight w:val="37"/>
        </w:trPr>
        <w:tc>
          <w:tcPr>
            <w:tcW w:w="8545" w:type="dxa"/>
            <w:shd w:val="clear" w:color="auto" w:fill="auto"/>
          </w:tcPr>
          <w:p w14:paraId="026225A9"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847E3F" w14:paraId="58F89376" w14:textId="77777777" w:rsidTr="008175F8">
        <w:trPr>
          <w:trHeight w:val="37"/>
        </w:trPr>
        <w:tc>
          <w:tcPr>
            <w:tcW w:w="8545" w:type="dxa"/>
            <w:shd w:val="clear" w:color="auto" w:fill="auto"/>
          </w:tcPr>
          <w:p w14:paraId="0E0E62FF"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847E3F" w14:paraId="0DBB0AF1" w14:textId="77777777" w:rsidTr="008175F8">
        <w:trPr>
          <w:trHeight w:val="37"/>
        </w:trPr>
        <w:tc>
          <w:tcPr>
            <w:tcW w:w="8545" w:type="dxa"/>
            <w:shd w:val="clear" w:color="auto" w:fill="auto"/>
          </w:tcPr>
          <w:p w14:paraId="533E07B8"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847E3F" w14:paraId="11BE862E" w14:textId="77777777" w:rsidTr="008175F8">
        <w:trPr>
          <w:trHeight w:val="37"/>
        </w:trPr>
        <w:tc>
          <w:tcPr>
            <w:tcW w:w="8545" w:type="dxa"/>
            <w:shd w:val="clear" w:color="auto" w:fill="D9D9D9"/>
          </w:tcPr>
          <w:p w14:paraId="5B9F8502" w14:textId="77777777" w:rsidR="00A53CEA" w:rsidRPr="0076532F" w:rsidRDefault="00B35E1C" w:rsidP="008175F8">
            <w:pPr>
              <w:rPr>
                <w:rFonts w:ascii="Times New Roman" w:hAnsi="Times New Roman" w:cs="Times New Roman"/>
                <w:b/>
                <w:sz w:val="20"/>
                <w:szCs w:val="20"/>
              </w:rPr>
            </w:pPr>
            <w:r>
              <w:t>Dietary Specifications &amp; Nutrition Analysis</w:t>
            </w:r>
          </w:p>
        </w:tc>
      </w:tr>
      <w:tr w:rsidR="00847E3F" w14:paraId="6C782366" w14:textId="77777777" w:rsidTr="008175F8">
        <w:trPr>
          <w:trHeight w:val="37"/>
        </w:trPr>
        <w:tc>
          <w:tcPr>
            <w:tcW w:w="8545" w:type="dxa"/>
            <w:shd w:val="clear" w:color="auto" w:fill="auto"/>
          </w:tcPr>
          <w:p w14:paraId="552E4E21"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 xml:space="preserve">The School Food Authority does </w:t>
            </w:r>
            <w:proofErr w:type="gramStart"/>
            <w:r>
              <w:t>no</w:t>
            </w:r>
            <w:proofErr w:type="gramEnd"/>
            <w:r>
              <w:t xml:space="preserve"> maintain documentation to support dietary specifications are compliant. (Calories, Saturated Fat, Sodium and Trans Fat)</w:t>
            </w:r>
          </w:p>
        </w:tc>
      </w:tr>
      <w:tr w:rsidR="00847E3F" w14:paraId="1E13501C" w14:textId="77777777" w:rsidTr="008175F8">
        <w:trPr>
          <w:trHeight w:val="37"/>
        </w:trPr>
        <w:tc>
          <w:tcPr>
            <w:tcW w:w="8545" w:type="dxa"/>
            <w:shd w:val="clear" w:color="auto" w:fill="31849B"/>
          </w:tcPr>
          <w:p w14:paraId="57F2F0F8" w14:textId="77777777" w:rsidR="00A53CEA" w:rsidRPr="005B0132" w:rsidRDefault="00B35E1C" w:rsidP="008175F8">
            <w:pPr>
              <w:rPr>
                <w:rFonts w:asciiTheme="minorHAnsi" w:hAnsiTheme="minorHAnsi" w:cstheme="minorHAnsi"/>
                <w:b/>
                <w:i/>
                <w:color w:val="DBE5F1" w:themeColor="accent1" w:themeTint="33"/>
                <w:sz w:val="32"/>
                <w:szCs w:val="20"/>
              </w:rPr>
            </w:pPr>
            <w:r>
              <w:t>School Nutrition Environment</w:t>
            </w:r>
          </w:p>
        </w:tc>
      </w:tr>
      <w:tr w:rsidR="00847E3F" w14:paraId="01FC4D6B" w14:textId="77777777" w:rsidTr="008175F8">
        <w:trPr>
          <w:trHeight w:val="37"/>
        </w:trPr>
        <w:tc>
          <w:tcPr>
            <w:tcW w:w="8545" w:type="dxa"/>
            <w:shd w:val="clear" w:color="auto" w:fill="D9D9D9"/>
          </w:tcPr>
          <w:p w14:paraId="65F4F8DE" w14:textId="77777777" w:rsidR="00A53CEA" w:rsidRPr="0076532F" w:rsidRDefault="00B35E1C" w:rsidP="008175F8">
            <w:pPr>
              <w:rPr>
                <w:rFonts w:ascii="Times New Roman" w:hAnsi="Times New Roman" w:cs="Times New Roman"/>
                <w:b/>
                <w:sz w:val="20"/>
                <w:szCs w:val="20"/>
              </w:rPr>
            </w:pPr>
            <w:r>
              <w:t>Food Safety</w:t>
            </w:r>
          </w:p>
        </w:tc>
      </w:tr>
      <w:tr w:rsidR="00847E3F" w14:paraId="01833091" w14:textId="77777777" w:rsidTr="008175F8">
        <w:trPr>
          <w:trHeight w:val="37"/>
        </w:trPr>
        <w:tc>
          <w:tcPr>
            <w:tcW w:w="8545" w:type="dxa"/>
            <w:shd w:val="clear" w:color="auto" w:fill="auto"/>
          </w:tcPr>
          <w:p w14:paraId="4732C382"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847E3F" w14:paraId="6EFCFCF5" w14:textId="77777777" w:rsidTr="008175F8">
        <w:trPr>
          <w:trHeight w:val="37"/>
        </w:trPr>
        <w:tc>
          <w:tcPr>
            <w:tcW w:w="8545" w:type="dxa"/>
            <w:shd w:val="clear" w:color="auto" w:fill="auto"/>
          </w:tcPr>
          <w:p w14:paraId="20EAE918"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847E3F" w14:paraId="49B6043A" w14:textId="77777777" w:rsidTr="008175F8">
        <w:trPr>
          <w:trHeight w:val="37"/>
        </w:trPr>
        <w:tc>
          <w:tcPr>
            <w:tcW w:w="8545" w:type="dxa"/>
            <w:shd w:val="clear" w:color="auto" w:fill="auto"/>
          </w:tcPr>
          <w:p w14:paraId="7A813408"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847E3F" w14:paraId="61730148" w14:textId="77777777" w:rsidTr="008175F8">
        <w:trPr>
          <w:trHeight w:val="37"/>
        </w:trPr>
        <w:tc>
          <w:tcPr>
            <w:tcW w:w="8545" w:type="dxa"/>
            <w:shd w:val="clear" w:color="auto" w:fill="D9D9D9"/>
          </w:tcPr>
          <w:p w14:paraId="66CCFF82" w14:textId="77777777" w:rsidR="00A53CEA" w:rsidRPr="0076532F" w:rsidRDefault="00B35E1C" w:rsidP="008175F8">
            <w:pPr>
              <w:rPr>
                <w:rFonts w:ascii="Times New Roman" w:hAnsi="Times New Roman" w:cs="Times New Roman"/>
                <w:b/>
                <w:sz w:val="20"/>
                <w:szCs w:val="20"/>
              </w:rPr>
            </w:pPr>
            <w:r>
              <w:t>Local School Wellness Policy</w:t>
            </w:r>
          </w:p>
        </w:tc>
      </w:tr>
      <w:tr w:rsidR="00847E3F" w14:paraId="1FC1BFC6" w14:textId="77777777" w:rsidTr="008175F8">
        <w:trPr>
          <w:trHeight w:val="37"/>
        </w:trPr>
        <w:tc>
          <w:tcPr>
            <w:tcW w:w="8545" w:type="dxa"/>
            <w:shd w:val="clear" w:color="auto" w:fill="auto"/>
          </w:tcPr>
          <w:p w14:paraId="140505F2"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847E3F" w14:paraId="42E725F7" w14:textId="77777777" w:rsidTr="008175F8">
        <w:trPr>
          <w:trHeight w:val="37"/>
        </w:trPr>
        <w:tc>
          <w:tcPr>
            <w:tcW w:w="8545" w:type="dxa"/>
            <w:shd w:val="clear" w:color="auto" w:fill="auto"/>
          </w:tcPr>
          <w:p w14:paraId="66E6E4DF"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847E3F" w14:paraId="296864E8" w14:textId="77777777" w:rsidTr="008175F8">
        <w:trPr>
          <w:trHeight w:val="37"/>
        </w:trPr>
        <w:tc>
          <w:tcPr>
            <w:tcW w:w="8545" w:type="dxa"/>
            <w:shd w:val="clear" w:color="auto" w:fill="31849B"/>
          </w:tcPr>
          <w:p w14:paraId="38A83E3C" w14:textId="77777777" w:rsidR="00A53CEA" w:rsidRPr="005B0132" w:rsidRDefault="00B35E1C" w:rsidP="008175F8">
            <w:pPr>
              <w:rPr>
                <w:rFonts w:asciiTheme="minorHAnsi" w:hAnsiTheme="minorHAnsi" w:cstheme="minorHAnsi"/>
                <w:b/>
                <w:i/>
                <w:color w:val="DBE5F1" w:themeColor="accent1" w:themeTint="33"/>
                <w:sz w:val="32"/>
                <w:szCs w:val="20"/>
              </w:rPr>
            </w:pPr>
            <w:r>
              <w:t>Civil Rights</w:t>
            </w:r>
          </w:p>
        </w:tc>
      </w:tr>
      <w:tr w:rsidR="00847E3F" w14:paraId="3A328840" w14:textId="77777777" w:rsidTr="008175F8">
        <w:trPr>
          <w:trHeight w:val="37"/>
        </w:trPr>
        <w:tc>
          <w:tcPr>
            <w:tcW w:w="8545" w:type="dxa"/>
            <w:shd w:val="clear" w:color="auto" w:fill="auto"/>
          </w:tcPr>
          <w:p w14:paraId="24F3DB58"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847E3F" w14:paraId="3D06F091" w14:textId="77777777" w:rsidTr="008175F8">
        <w:trPr>
          <w:trHeight w:val="37"/>
        </w:trPr>
        <w:tc>
          <w:tcPr>
            <w:tcW w:w="8545" w:type="dxa"/>
            <w:shd w:val="clear" w:color="auto" w:fill="auto"/>
          </w:tcPr>
          <w:p w14:paraId="3FA1CB74"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847E3F" w14:paraId="2FA46C26" w14:textId="77777777" w:rsidTr="008175F8">
        <w:trPr>
          <w:trHeight w:val="37"/>
        </w:trPr>
        <w:tc>
          <w:tcPr>
            <w:tcW w:w="8545" w:type="dxa"/>
            <w:shd w:val="clear" w:color="auto" w:fill="auto"/>
          </w:tcPr>
          <w:p w14:paraId="4E47B2D5" w14:textId="77777777" w:rsidR="00A53CEA" w:rsidRPr="005B0132" w:rsidRDefault="00B35E1C"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51D5AE51" w14:textId="77777777" w:rsidR="00A53CEA" w:rsidRPr="00223718" w:rsidRDefault="00A53CEA" w:rsidP="00A53CEA">
      <w:pPr>
        <w:rPr>
          <w:rFonts w:ascii="Times New Roman" w:hAnsi="Times New Roman" w:cs="Times New Roman"/>
          <w:sz w:val="20"/>
          <w:szCs w:val="20"/>
        </w:rPr>
      </w:pPr>
    </w:p>
    <w:p w14:paraId="0D8D4254" w14:textId="77777777" w:rsidR="00A53CEA" w:rsidRDefault="00A53CEA" w:rsidP="00A53CEA"/>
    <w:p w14:paraId="7F364F60" w14:textId="77777777" w:rsidR="006D68B7" w:rsidRDefault="006D68B7">
      <w:pPr>
        <w:sectPr w:rsidR="006D68B7" w:rsidSect="003954B7">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47E3F" w14:paraId="71F354D5" w14:textId="77777777" w:rsidTr="00A708A7">
        <w:trPr>
          <w:trHeight w:val="37"/>
        </w:trPr>
        <w:tc>
          <w:tcPr>
            <w:tcW w:w="8545" w:type="dxa"/>
            <w:shd w:val="clear" w:color="auto" w:fill="31849B"/>
          </w:tcPr>
          <w:p w14:paraId="61902549" w14:textId="77777777" w:rsidR="00E2351D" w:rsidRPr="000653FA" w:rsidRDefault="00B35E1C" w:rsidP="00A708A7">
            <w:pPr>
              <w:rPr>
                <w:rFonts w:ascii="Times New Roman" w:hAnsi="Times New Roman" w:cs="Times New Roman"/>
                <w:b/>
                <w:i/>
                <w:color w:val="auto"/>
                <w:sz w:val="24"/>
                <w:szCs w:val="24"/>
              </w:rPr>
            </w:pPr>
            <w:r w:rsidRPr="000653FA">
              <w:rPr>
                <w:rFonts w:ascii="Times New Roman" w:hAnsi="Times New Roman" w:cs="Times New Roman"/>
                <w:b/>
                <w:i/>
                <w:color w:val="auto"/>
                <w:sz w:val="24"/>
                <w:szCs w:val="24"/>
              </w:rPr>
              <w:lastRenderedPageBreak/>
              <w:t>Noteworthy Observations</w:t>
            </w:r>
          </w:p>
        </w:tc>
      </w:tr>
      <w:tr w:rsidR="00847E3F" w14:paraId="6BC9B715" w14:textId="77777777" w:rsidTr="00A708A7">
        <w:trPr>
          <w:trHeight w:val="37"/>
        </w:trPr>
        <w:tc>
          <w:tcPr>
            <w:tcW w:w="8545" w:type="dxa"/>
            <w:shd w:val="clear" w:color="auto" w:fill="auto"/>
          </w:tcPr>
          <w:p w14:paraId="1F0A5E20" w14:textId="77777777" w:rsidR="00E2351D" w:rsidRPr="00935CAD" w:rsidRDefault="00B35E1C" w:rsidP="00A708A7">
            <w:pPr>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great to work with while on site. They are efficient with their work and have good relationships with all the students. The students are </w:t>
            </w:r>
            <w:proofErr w:type="gramStart"/>
            <w:r>
              <w:t>well aware</w:t>
            </w:r>
            <w:proofErr w:type="gramEnd"/>
            <w:r>
              <w:t xml:space="preserve"> of the requirements needed to meet a reimbursable meal.</w:t>
            </w:r>
          </w:p>
        </w:tc>
      </w:tr>
    </w:tbl>
    <w:p w14:paraId="34818914"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9AB6" w14:textId="77777777" w:rsidR="003954B7" w:rsidRDefault="003954B7">
      <w:r>
        <w:separator/>
      </w:r>
    </w:p>
  </w:endnote>
  <w:endnote w:type="continuationSeparator" w:id="0">
    <w:p w14:paraId="67CAFC54" w14:textId="77777777" w:rsidR="003954B7" w:rsidRDefault="0039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FAC6" w14:textId="77777777" w:rsidR="0037068A" w:rsidRDefault="00B35E1C"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6C446BD9"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A232" w14:textId="77777777" w:rsidR="0037068A" w:rsidRDefault="00B35E1C"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4DA11A8D"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12D2" w14:textId="77777777" w:rsidR="003954B7" w:rsidRDefault="003954B7">
      <w:r>
        <w:separator/>
      </w:r>
    </w:p>
  </w:footnote>
  <w:footnote w:type="continuationSeparator" w:id="0">
    <w:p w14:paraId="4D74D1CD" w14:textId="77777777" w:rsidR="003954B7" w:rsidRDefault="0039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2B4AFDBC">
      <w:start w:val="1"/>
      <w:numFmt w:val="bullet"/>
      <w:lvlText w:val=""/>
      <w:lvlJc w:val="left"/>
      <w:pPr>
        <w:ind w:left="720" w:hanging="360"/>
      </w:pPr>
      <w:rPr>
        <w:rFonts w:ascii="Symbol" w:hAnsi="Symbol" w:hint="default"/>
      </w:rPr>
    </w:lvl>
    <w:lvl w:ilvl="1" w:tplc="DD9EB1C4" w:tentative="1">
      <w:start w:val="1"/>
      <w:numFmt w:val="bullet"/>
      <w:lvlText w:val="o"/>
      <w:lvlJc w:val="left"/>
      <w:pPr>
        <w:ind w:left="1440" w:hanging="360"/>
      </w:pPr>
      <w:rPr>
        <w:rFonts w:ascii="Courier New" w:hAnsi="Courier New" w:cs="Courier New" w:hint="default"/>
      </w:rPr>
    </w:lvl>
    <w:lvl w:ilvl="2" w:tplc="26585E9A" w:tentative="1">
      <w:start w:val="1"/>
      <w:numFmt w:val="bullet"/>
      <w:lvlText w:val=""/>
      <w:lvlJc w:val="left"/>
      <w:pPr>
        <w:ind w:left="2160" w:hanging="360"/>
      </w:pPr>
      <w:rPr>
        <w:rFonts w:ascii="Wingdings" w:hAnsi="Wingdings" w:hint="default"/>
      </w:rPr>
    </w:lvl>
    <w:lvl w:ilvl="3" w:tplc="B9E88FE0" w:tentative="1">
      <w:start w:val="1"/>
      <w:numFmt w:val="bullet"/>
      <w:lvlText w:val=""/>
      <w:lvlJc w:val="left"/>
      <w:pPr>
        <w:ind w:left="2880" w:hanging="360"/>
      </w:pPr>
      <w:rPr>
        <w:rFonts w:ascii="Symbol" w:hAnsi="Symbol" w:hint="default"/>
      </w:rPr>
    </w:lvl>
    <w:lvl w:ilvl="4" w:tplc="EAFE9EEE" w:tentative="1">
      <w:start w:val="1"/>
      <w:numFmt w:val="bullet"/>
      <w:lvlText w:val="o"/>
      <w:lvlJc w:val="left"/>
      <w:pPr>
        <w:ind w:left="3600" w:hanging="360"/>
      </w:pPr>
      <w:rPr>
        <w:rFonts w:ascii="Courier New" w:hAnsi="Courier New" w:cs="Courier New" w:hint="default"/>
      </w:rPr>
    </w:lvl>
    <w:lvl w:ilvl="5" w:tplc="7EEE0030" w:tentative="1">
      <w:start w:val="1"/>
      <w:numFmt w:val="bullet"/>
      <w:lvlText w:val=""/>
      <w:lvlJc w:val="left"/>
      <w:pPr>
        <w:ind w:left="4320" w:hanging="360"/>
      </w:pPr>
      <w:rPr>
        <w:rFonts w:ascii="Wingdings" w:hAnsi="Wingdings" w:hint="default"/>
      </w:rPr>
    </w:lvl>
    <w:lvl w:ilvl="6" w:tplc="910017CC" w:tentative="1">
      <w:start w:val="1"/>
      <w:numFmt w:val="bullet"/>
      <w:lvlText w:val=""/>
      <w:lvlJc w:val="left"/>
      <w:pPr>
        <w:ind w:left="5040" w:hanging="360"/>
      </w:pPr>
      <w:rPr>
        <w:rFonts w:ascii="Symbol" w:hAnsi="Symbol" w:hint="default"/>
      </w:rPr>
    </w:lvl>
    <w:lvl w:ilvl="7" w:tplc="3BC8CF9E" w:tentative="1">
      <w:start w:val="1"/>
      <w:numFmt w:val="bullet"/>
      <w:lvlText w:val="o"/>
      <w:lvlJc w:val="left"/>
      <w:pPr>
        <w:ind w:left="5760" w:hanging="360"/>
      </w:pPr>
      <w:rPr>
        <w:rFonts w:ascii="Courier New" w:hAnsi="Courier New" w:cs="Courier New" w:hint="default"/>
      </w:rPr>
    </w:lvl>
    <w:lvl w:ilvl="8" w:tplc="622233F6"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C0503254">
      <w:start w:val="1"/>
      <w:numFmt w:val="decimal"/>
      <w:lvlText w:val="%1."/>
      <w:lvlJc w:val="left"/>
      <w:pPr>
        <w:ind w:left="720" w:hanging="360"/>
      </w:pPr>
      <w:rPr>
        <w:rFonts w:hint="default"/>
      </w:rPr>
    </w:lvl>
    <w:lvl w:ilvl="1" w:tplc="25B4BDC0" w:tentative="1">
      <w:start w:val="1"/>
      <w:numFmt w:val="lowerLetter"/>
      <w:lvlText w:val="%2."/>
      <w:lvlJc w:val="left"/>
      <w:pPr>
        <w:ind w:left="1440" w:hanging="360"/>
      </w:pPr>
    </w:lvl>
    <w:lvl w:ilvl="2" w:tplc="1860708E" w:tentative="1">
      <w:start w:val="1"/>
      <w:numFmt w:val="lowerRoman"/>
      <w:lvlText w:val="%3."/>
      <w:lvlJc w:val="right"/>
      <w:pPr>
        <w:ind w:left="2160" w:hanging="180"/>
      </w:pPr>
    </w:lvl>
    <w:lvl w:ilvl="3" w:tplc="52DEA8BC" w:tentative="1">
      <w:start w:val="1"/>
      <w:numFmt w:val="decimal"/>
      <w:lvlText w:val="%4."/>
      <w:lvlJc w:val="left"/>
      <w:pPr>
        <w:ind w:left="2880" w:hanging="360"/>
      </w:pPr>
    </w:lvl>
    <w:lvl w:ilvl="4" w:tplc="B55644E6" w:tentative="1">
      <w:start w:val="1"/>
      <w:numFmt w:val="lowerLetter"/>
      <w:lvlText w:val="%5."/>
      <w:lvlJc w:val="left"/>
      <w:pPr>
        <w:ind w:left="3600" w:hanging="360"/>
      </w:pPr>
    </w:lvl>
    <w:lvl w:ilvl="5" w:tplc="A262FD94" w:tentative="1">
      <w:start w:val="1"/>
      <w:numFmt w:val="lowerRoman"/>
      <w:lvlText w:val="%6."/>
      <w:lvlJc w:val="right"/>
      <w:pPr>
        <w:ind w:left="4320" w:hanging="180"/>
      </w:pPr>
    </w:lvl>
    <w:lvl w:ilvl="6" w:tplc="BDFE5D78" w:tentative="1">
      <w:start w:val="1"/>
      <w:numFmt w:val="decimal"/>
      <w:lvlText w:val="%7."/>
      <w:lvlJc w:val="left"/>
      <w:pPr>
        <w:ind w:left="5040" w:hanging="360"/>
      </w:pPr>
    </w:lvl>
    <w:lvl w:ilvl="7" w:tplc="28A6DFD8" w:tentative="1">
      <w:start w:val="1"/>
      <w:numFmt w:val="lowerLetter"/>
      <w:lvlText w:val="%8."/>
      <w:lvlJc w:val="left"/>
      <w:pPr>
        <w:ind w:left="5760" w:hanging="360"/>
      </w:pPr>
    </w:lvl>
    <w:lvl w:ilvl="8" w:tplc="07ACCCF4" w:tentative="1">
      <w:start w:val="1"/>
      <w:numFmt w:val="lowerRoman"/>
      <w:lvlText w:val="%9."/>
      <w:lvlJc w:val="right"/>
      <w:pPr>
        <w:ind w:left="6480" w:hanging="180"/>
      </w:pPr>
    </w:lvl>
  </w:abstractNum>
  <w:num w:numId="1" w16cid:durableId="1207991035">
    <w:abstractNumId w:val="1"/>
  </w:num>
  <w:num w:numId="2" w16cid:durableId="31982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653FA"/>
    <w:rsid w:val="000F3A03"/>
    <w:rsid w:val="00200779"/>
    <w:rsid w:val="00223718"/>
    <w:rsid w:val="0027410F"/>
    <w:rsid w:val="00291947"/>
    <w:rsid w:val="002C2C42"/>
    <w:rsid w:val="00335362"/>
    <w:rsid w:val="00362A97"/>
    <w:rsid w:val="0037068A"/>
    <w:rsid w:val="003954B7"/>
    <w:rsid w:val="0040164B"/>
    <w:rsid w:val="00413A88"/>
    <w:rsid w:val="004776BD"/>
    <w:rsid w:val="005B0132"/>
    <w:rsid w:val="00642E90"/>
    <w:rsid w:val="006D68B7"/>
    <w:rsid w:val="0076532F"/>
    <w:rsid w:val="008175F8"/>
    <w:rsid w:val="00847E3F"/>
    <w:rsid w:val="00935CAD"/>
    <w:rsid w:val="00983FA1"/>
    <w:rsid w:val="00A42BAA"/>
    <w:rsid w:val="00A53CEA"/>
    <w:rsid w:val="00A55AE5"/>
    <w:rsid w:val="00A708A7"/>
    <w:rsid w:val="00B35E1C"/>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53605"/>
  <w15:docId w15:val="{B5640B80-4312-429A-8AD3-14809A3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Monson Public Schools Administrative Review Summary School Year 2023-2024</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Monson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