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781954" w14:textId="77777777" w:rsidR="00CA19B4" w:rsidRPr="00200779" w:rsidRDefault="00A54237"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30705361" w14:textId="77777777" w:rsidR="00CA19B4" w:rsidRDefault="00CA19B4" w:rsidP="00CA19B4">
      <w:pPr>
        <w:jc w:val="center"/>
        <w:rPr>
          <w:rFonts w:ascii="Times New Roman" w:hAnsi="Times New Roman" w:cs="Times New Roman"/>
          <w:sz w:val="24"/>
          <w:szCs w:val="24"/>
        </w:rPr>
      </w:pPr>
    </w:p>
    <w:p w14:paraId="603B7BFD" w14:textId="77777777" w:rsidR="00CA19B4" w:rsidRDefault="00A54237"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65108B40" w14:textId="77777777" w:rsidR="00CA19B4" w:rsidRDefault="00CA19B4" w:rsidP="00CA19B4">
      <w:pPr>
        <w:rPr>
          <w:rFonts w:ascii="Times New Roman" w:hAnsi="Times New Roman" w:cs="Times New Roman"/>
          <w:sz w:val="20"/>
          <w:szCs w:val="20"/>
        </w:rPr>
      </w:pPr>
    </w:p>
    <w:p w14:paraId="46BAF722" w14:textId="77777777" w:rsidR="00CA19B4" w:rsidRDefault="00CA19B4" w:rsidP="00CA19B4">
      <w:pPr>
        <w:rPr>
          <w:rFonts w:ascii="Times New Roman" w:hAnsi="Times New Roman" w:cs="Times New Roman"/>
          <w:sz w:val="20"/>
          <w:szCs w:val="20"/>
        </w:rPr>
      </w:pPr>
    </w:p>
    <w:p w14:paraId="0DA7A7E0" w14:textId="77777777" w:rsidR="00CA19B4" w:rsidRPr="00B63138" w:rsidRDefault="00A54237"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proofErr w:type="spellStart"/>
      <w:r w:rsidRPr="00B63138">
        <w:rPr>
          <w:rFonts w:ascii="Times New Roman" w:hAnsi="Times New Roman" w:cs="Times New Roman"/>
          <w:b/>
          <w:sz w:val="20"/>
          <w:szCs w:val="20"/>
        </w:rPr>
        <w:t>Tantasqua</w:t>
      </w:r>
      <w:proofErr w:type="spellEnd"/>
      <w:r w:rsidRPr="00B63138">
        <w:rPr>
          <w:rFonts w:ascii="Times New Roman" w:hAnsi="Times New Roman" w:cs="Times New Roman"/>
          <w:b/>
          <w:sz w:val="20"/>
          <w:szCs w:val="20"/>
        </w:rPr>
        <w:t xml:space="preserve"> Regional School District</w:t>
      </w:r>
      <w:bookmarkEnd w:id="0"/>
    </w:p>
    <w:p w14:paraId="73DFEBA7" w14:textId="77777777" w:rsidR="00CA19B4" w:rsidRDefault="00CA19B4" w:rsidP="00CA19B4">
      <w:pPr>
        <w:rPr>
          <w:rFonts w:ascii="Times New Roman" w:hAnsi="Times New Roman" w:cs="Times New Roman"/>
          <w:sz w:val="20"/>
          <w:szCs w:val="20"/>
        </w:rPr>
      </w:pPr>
    </w:p>
    <w:p w14:paraId="7060571B" w14:textId="77777777" w:rsidR="00CA19B4" w:rsidRDefault="00A54237" w:rsidP="00CA19B4">
      <w:pPr>
        <w:rPr>
          <w:rFonts w:ascii="Times New Roman" w:hAnsi="Times New Roman" w:cs="Times New Roman"/>
          <w:sz w:val="20"/>
          <w:szCs w:val="20"/>
        </w:rPr>
      </w:pPr>
      <w:r w:rsidRPr="00223718">
        <w:rPr>
          <w:rFonts w:ascii="Times New Roman" w:hAnsi="Times New Roman" w:cs="Times New Roman"/>
          <w:b/>
          <w:sz w:val="20"/>
          <w:szCs w:val="20"/>
        </w:rPr>
        <w:t>Date</w:t>
      </w:r>
      <w:r w:rsidR="00E6712F">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proofErr w:type="gramStart"/>
      <w:r>
        <w:rPr>
          <w:rFonts w:ascii="Times New Roman" w:hAnsi="Times New Roman" w:cs="Times New Roman"/>
          <w:sz w:val="20"/>
          <w:szCs w:val="20"/>
        </w:rPr>
        <w:t>02/26/2024</w:t>
      </w:r>
      <w:bookmarkEnd w:id="1"/>
      <w:proofErr w:type="gramEnd"/>
    </w:p>
    <w:p w14:paraId="3AFAA750" w14:textId="77777777" w:rsidR="00CA19B4" w:rsidRDefault="00CA19B4" w:rsidP="00CA19B4">
      <w:pPr>
        <w:rPr>
          <w:rFonts w:ascii="Times New Roman" w:hAnsi="Times New Roman" w:cs="Times New Roman"/>
          <w:sz w:val="20"/>
          <w:szCs w:val="20"/>
        </w:rPr>
      </w:pPr>
    </w:p>
    <w:p w14:paraId="3CF16F52" w14:textId="77777777" w:rsidR="00CA19B4" w:rsidRDefault="00A54237"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sidR="00A42BAA">
        <w:rPr>
          <w:rFonts w:ascii="Times New Roman" w:hAnsi="Times New Roman" w:cs="Times New Roman"/>
          <w:b/>
          <w:sz w:val="20"/>
          <w:szCs w:val="20"/>
        </w:rPr>
        <w:t xml:space="preserve"> </w:t>
      </w:r>
      <w:r w:rsidR="00D037B9">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02/27/2024</w:t>
      </w:r>
      <w:bookmarkEnd w:id="2"/>
      <w:proofErr w:type="gramEnd"/>
    </w:p>
    <w:p w14:paraId="15486CAA" w14:textId="77777777" w:rsidR="00CA19B4" w:rsidRDefault="00A54237"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167D815D" w14:textId="77777777" w:rsidR="00CA19B4" w:rsidRDefault="00CA19B4" w:rsidP="00CA19B4">
      <w:pPr>
        <w:pBdr>
          <w:bottom w:val="single" w:sz="12" w:space="1" w:color="auto"/>
        </w:pBdr>
        <w:rPr>
          <w:rFonts w:ascii="Times New Roman" w:hAnsi="Times New Roman" w:cs="Times New Roman"/>
          <w:sz w:val="20"/>
          <w:szCs w:val="20"/>
        </w:rPr>
      </w:pPr>
    </w:p>
    <w:p w14:paraId="67D88AD3" w14:textId="77777777" w:rsidR="00CA19B4" w:rsidRDefault="00A54237"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952A9C6" w14:textId="77777777" w:rsidR="00CA19B4" w:rsidRDefault="00CA19B4" w:rsidP="00CA19B4">
      <w:pPr>
        <w:rPr>
          <w:rFonts w:ascii="Times New Roman" w:hAnsi="Times New Roman" w:cs="Times New Roman"/>
          <w:sz w:val="20"/>
          <w:szCs w:val="20"/>
        </w:rPr>
      </w:pPr>
    </w:p>
    <w:p w14:paraId="73480B0F" w14:textId="77777777" w:rsidR="00CA19B4" w:rsidRPr="00223718" w:rsidRDefault="00A54237"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2DDD41A6" w14:textId="77777777" w:rsidR="00CA19B4" w:rsidRDefault="00CA19B4" w:rsidP="00CA19B4">
      <w:pPr>
        <w:rPr>
          <w:rFonts w:ascii="Times New Roman" w:hAnsi="Times New Roman" w:cs="Times New Roman"/>
          <w:sz w:val="20"/>
          <w:szCs w:val="20"/>
        </w:rPr>
      </w:pPr>
    </w:p>
    <w:p w14:paraId="1C2C593F" w14:textId="77777777" w:rsidR="00CA19B4" w:rsidRDefault="00A5423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6C68747D" w14:textId="77777777" w:rsidR="00CA19B4" w:rsidRDefault="00CA19B4" w:rsidP="00CA19B4">
      <w:pPr>
        <w:ind w:left="720"/>
        <w:rPr>
          <w:rFonts w:ascii="Times New Roman" w:hAnsi="Times New Roman" w:cs="Times New Roman"/>
          <w:sz w:val="20"/>
          <w:szCs w:val="20"/>
        </w:rPr>
      </w:pPr>
    </w:p>
    <w:bookmarkStart w:id="3" w:name="CHK_SBP"/>
    <w:p w14:paraId="7E49DEDC" w14:textId="77777777" w:rsidR="00CA19B4" w:rsidRDefault="00A542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w:t>
      </w:r>
      <w:r w:rsidR="00413A88">
        <w:rPr>
          <w:rFonts w:ascii="Times New Roman" w:hAnsi="Times New Roman" w:cs="Times New Roman"/>
          <w:sz w:val="20"/>
          <w:szCs w:val="20"/>
        </w:rPr>
        <w:t>School Breakfast Program</w:t>
      </w:r>
    </w:p>
    <w:bookmarkStart w:id="4" w:name="CHK_NSLP"/>
    <w:p w14:paraId="72F79D13" w14:textId="77777777" w:rsidR="00CA19B4" w:rsidRDefault="00A542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1"/>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051C52F" w14:textId="77777777" w:rsidR="00CA19B4" w:rsidRDefault="00A542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7C066979" w14:textId="77777777" w:rsidR="00CA19B4" w:rsidRDefault="00A542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1D093926" w14:textId="77777777" w:rsidR="00CA19B4" w:rsidRDefault="00A542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05E239C1" w14:textId="77777777" w:rsidR="00CA19B4" w:rsidRDefault="00A54237"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2CE5783" w14:textId="77777777" w:rsidR="00CA19B4" w:rsidRDefault="00CA19B4" w:rsidP="00CA19B4">
      <w:pPr>
        <w:rPr>
          <w:rFonts w:ascii="Times New Roman" w:hAnsi="Times New Roman" w:cs="Times New Roman"/>
          <w:sz w:val="20"/>
          <w:szCs w:val="20"/>
        </w:rPr>
      </w:pPr>
    </w:p>
    <w:p w14:paraId="5100117C" w14:textId="77777777" w:rsidR="00CA19B4" w:rsidRDefault="00A5423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0AAB942C" w14:textId="77777777" w:rsidR="00CA19B4" w:rsidRDefault="00CA19B4" w:rsidP="00CA19B4">
      <w:pPr>
        <w:ind w:left="720"/>
        <w:rPr>
          <w:rFonts w:ascii="Times New Roman" w:hAnsi="Times New Roman" w:cs="Times New Roman"/>
          <w:sz w:val="20"/>
          <w:szCs w:val="20"/>
        </w:rPr>
      </w:pPr>
    </w:p>
    <w:bookmarkStart w:id="9" w:name="CHK_CEP"/>
    <w:p w14:paraId="73601274" w14:textId="77777777" w:rsidR="00CA19B4" w:rsidRDefault="00A542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47B0EE5E" w14:textId="77777777" w:rsidR="00CA19B4" w:rsidRDefault="00A542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69B55A4C" w14:textId="77777777" w:rsidR="00CA19B4" w:rsidRDefault="00A542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6D5600C1" w14:textId="77777777" w:rsidR="00CA19B4" w:rsidRDefault="00A54237"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1767E294" w14:textId="77777777" w:rsidR="00CA19B4" w:rsidRDefault="00CA19B4" w:rsidP="00CA19B4">
      <w:pPr>
        <w:rPr>
          <w:rFonts w:ascii="Times New Roman" w:hAnsi="Times New Roman" w:cs="Times New Roman"/>
          <w:sz w:val="20"/>
          <w:szCs w:val="20"/>
        </w:rPr>
      </w:pPr>
    </w:p>
    <w:p w14:paraId="076C01FD" w14:textId="77777777" w:rsidR="00CA19B4" w:rsidRPr="00D6151F" w:rsidRDefault="00A54237"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5594FF8E" w14:textId="77777777" w:rsidR="00CA19B4" w:rsidRDefault="00CA19B4" w:rsidP="00CA19B4">
      <w:pPr>
        <w:rPr>
          <w:rFonts w:ascii="Times New Roman" w:hAnsi="Times New Roman" w:cs="Times New Roman"/>
          <w:sz w:val="20"/>
          <w:szCs w:val="20"/>
        </w:rPr>
      </w:pPr>
    </w:p>
    <w:p w14:paraId="501CD0B6" w14:textId="77777777" w:rsidR="00CA19B4" w:rsidRDefault="00A54237"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7C7FC60F" w14:textId="77777777" w:rsidR="00CA19B4" w:rsidRDefault="00A54237"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1"/>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sidR="00413A88">
        <w:rPr>
          <w:rFonts w:ascii="MS Gothic" w:eastAsia="MS Gothic" w:hAnsi="Times New Roman" w:cs="Times New Roman"/>
          <w:sz w:val="20"/>
          <w:szCs w:val="20"/>
        </w:rPr>
        <w:t xml:space="preserve"> </w:t>
      </w:r>
      <w:bookmarkStart w:id="14" w:name="CHK_RF_NO"/>
      <w:r w:rsidR="00413A88">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sidR="00413A88">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sidR="00413A88">
        <w:rPr>
          <w:rFonts w:ascii="MS Gothic" w:eastAsia="MS Gothic" w:hAnsi="Times New Roman" w:cs="Times New Roman"/>
          <w:sz w:val="20"/>
          <w:szCs w:val="20"/>
        </w:rPr>
        <w:fldChar w:fldCharType="end"/>
      </w:r>
      <w:bookmarkEnd w:id="14"/>
      <w:r w:rsidR="00413A88">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4CDE1586" w14:textId="77777777" w:rsidR="00CA19B4" w:rsidRDefault="00CA19B4" w:rsidP="00CA19B4">
      <w:pPr>
        <w:ind w:firstLine="720"/>
        <w:rPr>
          <w:rFonts w:ascii="Times New Roman" w:hAnsi="Times New Roman" w:cs="Times New Roman"/>
          <w:sz w:val="20"/>
          <w:szCs w:val="20"/>
        </w:rPr>
      </w:pPr>
    </w:p>
    <w:p w14:paraId="7EEC9B0E" w14:textId="77777777" w:rsidR="00CA19B4" w:rsidRDefault="00A54237"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56055F12" w14:textId="77777777" w:rsidR="006D68B7" w:rsidRDefault="006D68B7">
      <w:pPr>
        <w:sectPr w:rsidR="006D68B7" w:rsidSect="00A33001">
          <w:footerReference w:type="default" r:id="rId7"/>
          <w:pgSz w:w="12240" w:h="15840"/>
          <w:pgMar w:top="1440" w:right="1440" w:bottom="1440" w:left="1440" w:header="720" w:footer="720" w:gutter="0"/>
          <w:cols w:space="720"/>
        </w:sectPr>
      </w:pPr>
    </w:p>
    <w:p w14:paraId="271D2077" w14:textId="77777777" w:rsidR="00A53CEA" w:rsidRDefault="00A53CEA" w:rsidP="00A53CEA">
      <w:pPr>
        <w:ind w:firstLine="720"/>
        <w:rPr>
          <w:rFonts w:ascii="Times New Roman" w:hAnsi="Times New Roman" w:cs="Times New Roman"/>
          <w:sz w:val="20"/>
          <w:szCs w:val="20"/>
        </w:rPr>
      </w:pPr>
    </w:p>
    <w:p w14:paraId="2373306D" w14:textId="77777777" w:rsidR="00A53CEA" w:rsidRPr="00C61944" w:rsidRDefault="00A54237" w:rsidP="00A53CEA">
      <w:pPr>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14127" w14:paraId="76ACBEB9" w14:textId="77777777" w:rsidTr="008175F8">
        <w:trPr>
          <w:trHeight w:val="37"/>
        </w:trPr>
        <w:tc>
          <w:tcPr>
            <w:tcW w:w="8545" w:type="dxa"/>
            <w:shd w:val="clear" w:color="auto" w:fill="31849B"/>
          </w:tcPr>
          <w:p w14:paraId="15158C1C" w14:textId="77777777" w:rsidR="00A53CEA" w:rsidRPr="005B0132" w:rsidRDefault="00A54237" w:rsidP="008175F8">
            <w:pPr>
              <w:rPr>
                <w:rFonts w:asciiTheme="minorHAnsi" w:hAnsiTheme="minorHAnsi" w:cstheme="minorHAnsi"/>
                <w:b/>
                <w:i/>
                <w:color w:val="DBE5F1" w:themeColor="accent1" w:themeTint="33"/>
                <w:sz w:val="32"/>
                <w:szCs w:val="20"/>
              </w:rPr>
            </w:pPr>
            <w:r>
              <w:t>Program Access and Reimbursement</w:t>
            </w:r>
          </w:p>
        </w:tc>
      </w:tr>
      <w:tr w:rsidR="00214127" w14:paraId="7A90048C" w14:textId="77777777" w:rsidTr="008175F8">
        <w:trPr>
          <w:trHeight w:val="37"/>
        </w:trPr>
        <w:tc>
          <w:tcPr>
            <w:tcW w:w="8545" w:type="dxa"/>
            <w:shd w:val="clear" w:color="auto" w:fill="D9D9D9"/>
          </w:tcPr>
          <w:p w14:paraId="5C1DB405" w14:textId="77777777" w:rsidR="00A53CEA" w:rsidRPr="0076532F" w:rsidRDefault="00A54237" w:rsidP="008175F8">
            <w:pPr>
              <w:rPr>
                <w:rFonts w:ascii="Times New Roman" w:hAnsi="Times New Roman" w:cs="Times New Roman"/>
                <w:b/>
                <w:sz w:val="20"/>
                <w:szCs w:val="20"/>
              </w:rPr>
            </w:pPr>
            <w:r>
              <w:t>Certification &amp; Benefit Issuance</w:t>
            </w:r>
          </w:p>
        </w:tc>
      </w:tr>
      <w:tr w:rsidR="00214127" w14:paraId="08CDCBE0" w14:textId="77777777" w:rsidTr="008175F8">
        <w:trPr>
          <w:trHeight w:val="37"/>
        </w:trPr>
        <w:tc>
          <w:tcPr>
            <w:tcW w:w="8545" w:type="dxa"/>
            <w:shd w:val="clear" w:color="auto" w:fill="auto"/>
          </w:tcPr>
          <w:p w14:paraId="020B5BCF"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Incorrect conversion factors were used when processing applications that indicated more than one income frequency.</w:t>
            </w:r>
          </w:p>
        </w:tc>
      </w:tr>
      <w:tr w:rsidR="00214127" w14:paraId="264B4D94" w14:textId="77777777" w:rsidTr="008175F8">
        <w:trPr>
          <w:trHeight w:val="37"/>
        </w:trPr>
        <w:tc>
          <w:tcPr>
            <w:tcW w:w="8545" w:type="dxa"/>
            <w:shd w:val="clear" w:color="auto" w:fill="auto"/>
          </w:tcPr>
          <w:p w14:paraId="5A130247"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School Food Authority did not accurately transfer the correct benefit from the eligibility determination document to the Point of Service benefit issuance document.</w:t>
            </w:r>
          </w:p>
        </w:tc>
      </w:tr>
      <w:tr w:rsidR="00214127" w14:paraId="43A125D9" w14:textId="77777777" w:rsidTr="008175F8">
        <w:trPr>
          <w:trHeight w:val="37"/>
        </w:trPr>
        <w:tc>
          <w:tcPr>
            <w:tcW w:w="8545" w:type="dxa"/>
            <w:shd w:val="clear" w:color="auto" w:fill="auto"/>
          </w:tcPr>
          <w:p w14:paraId="31EBF19F"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School Food Authority did not update benefit issuance documents accurately and in a timely manner upon receipt of Direct Certification updates.</w:t>
            </w:r>
          </w:p>
        </w:tc>
      </w:tr>
      <w:tr w:rsidR="00214127" w14:paraId="6064AE13" w14:textId="77777777" w:rsidTr="008175F8">
        <w:trPr>
          <w:trHeight w:val="37"/>
        </w:trPr>
        <w:tc>
          <w:tcPr>
            <w:tcW w:w="8545" w:type="dxa"/>
            <w:shd w:val="clear" w:color="auto" w:fill="D9D9D9"/>
          </w:tcPr>
          <w:p w14:paraId="1835BB71" w14:textId="77777777" w:rsidR="00A53CEA" w:rsidRPr="0076532F" w:rsidRDefault="00A54237" w:rsidP="008175F8">
            <w:pPr>
              <w:rPr>
                <w:rFonts w:ascii="Times New Roman" w:hAnsi="Times New Roman" w:cs="Times New Roman"/>
                <w:b/>
                <w:sz w:val="20"/>
                <w:szCs w:val="20"/>
              </w:rPr>
            </w:pPr>
            <w:r>
              <w:t>Verification</w:t>
            </w:r>
          </w:p>
        </w:tc>
      </w:tr>
      <w:tr w:rsidR="00214127" w14:paraId="19C01337" w14:textId="77777777" w:rsidTr="008175F8">
        <w:trPr>
          <w:trHeight w:val="37"/>
        </w:trPr>
        <w:tc>
          <w:tcPr>
            <w:tcW w:w="8545" w:type="dxa"/>
            <w:shd w:val="clear" w:color="auto" w:fill="auto"/>
          </w:tcPr>
          <w:p w14:paraId="1176E872"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Households for whom benefits were to be reduced or terminated were not given 10 calendar days' written advance notice of the change.</w:t>
            </w:r>
          </w:p>
        </w:tc>
      </w:tr>
      <w:tr w:rsidR="00214127" w14:paraId="42BCF680" w14:textId="77777777" w:rsidTr="008175F8">
        <w:trPr>
          <w:trHeight w:val="37"/>
        </w:trPr>
        <w:tc>
          <w:tcPr>
            <w:tcW w:w="8545" w:type="dxa"/>
            <w:shd w:val="clear" w:color="auto" w:fill="auto"/>
          </w:tcPr>
          <w:p w14:paraId="78ADE87D"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 xml:space="preserve">Some or </w:t>
            </w:r>
            <w:proofErr w:type="gramStart"/>
            <w:r>
              <w:t>all of</w:t>
            </w:r>
            <w:proofErr w:type="gramEnd"/>
            <w:r>
              <w:t xml:space="preserve"> the student's eligibility status were not increased later than 3 calendar days or decreased no later than 10 calendar days from the final verification decision.</w:t>
            </w:r>
          </w:p>
        </w:tc>
      </w:tr>
      <w:tr w:rsidR="00214127" w14:paraId="28E7E947" w14:textId="77777777" w:rsidTr="008175F8">
        <w:trPr>
          <w:trHeight w:val="37"/>
        </w:trPr>
        <w:tc>
          <w:tcPr>
            <w:tcW w:w="8545" w:type="dxa"/>
            <w:shd w:val="clear" w:color="auto" w:fill="auto"/>
          </w:tcPr>
          <w:p w14:paraId="66496656"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School Food Authority did not complete the annual verification process by November 15th.</w:t>
            </w:r>
          </w:p>
        </w:tc>
      </w:tr>
      <w:tr w:rsidR="00214127" w14:paraId="1B45334D" w14:textId="77777777" w:rsidTr="008175F8">
        <w:trPr>
          <w:trHeight w:val="37"/>
        </w:trPr>
        <w:tc>
          <w:tcPr>
            <w:tcW w:w="8545" w:type="dxa"/>
            <w:shd w:val="clear" w:color="auto" w:fill="auto"/>
          </w:tcPr>
          <w:p w14:paraId="63ED222E"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School Food Authority did not use the Virtual Gateway to conduct Direct Verification for the selected applications.</w:t>
            </w:r>
          </w:p>
        </w:tc>
      </w:tr>
      <w:tr w:rsidR="00214127" w14:paraId="1C99978D" w14:textId="77777777" w:rsidTr="008175F8">
        <w:trPr>
          <w:trHeight w:val="37"/>
        </w:trPr>
        <w:tc>
          <w:tcPr>
            <w:tcW w:w="8545" w:type="dxa"/>
            <w:shd w:val="clear" w:color="auto" w:fill="auto"/>
          </w:tcPr>
          <w:p w14:paraId="48CDDCBA"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SFA did not request an extension of the November 15 verification deadline, in writing, from DESE.</w:t>
            </w:r>
          </w:p>
        </w:tc>
      </w:tr>
      <w:tr w:rsidR="00214127" w14:paraId="7F0A6B8A" w14:textId="77777777" w:rsidTr="008175F8">
        <w:trPr>
          <w:trHeight w:val="37"/>
        </w:trPr>
        <w:tc>
          <w:tcPr>
            <w:tcW w:w="8545" w:type="dxa"/>
            <w:shd w:val="clear" w:color="auto" w:fill="D9D9D9"/>
          </w:tcPr>
          <w:p w14:paraId="4B57B6BE" w14:textId="77777777" w:rsidR="00A53CEA" w:rsidRPr="0076532F" w:rsidRDefault="00A54237" w:rsidP="008175F8">
            <w:pPr>
              <w:rPr>
                <w:rFonts w:ascii="Times New Roman" w:hAnsi="Times New Roman" w:cs="Times New Roman"/>
                <w:b/>
                <w:sz w:val="20"/>
                <w:szCs w:val="20"/>
              </w:rPr>
            </w:pPr>
            <w:r>
              <w:t>Meal Counting &amp; Claiming- Lunch Program</w:t>
            </w:r>
          </w:p>
        </w:tc>
      </w:tr>
      <w:tr w:rsidR="00214127" w14:paraId="3AB5F53B" w14:textId="77777777" w:rsidTr="008175F8">
        <w:trPr>
          <w:trHeight w:val="37"/>
        </w:trPr>
        <w:tc>
          <w:tcPr>
            <w:tcW w:w="8545" w:type="dxa"/>
            <w:shd w:val="clear" w:color="auto" w:fill="auto"/>
          </w:tcPr>
          <w:p w14:paraId="4DCC8923"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There was a difference between the SFA's claim and the Stage Agency's validated counts for lunch and/or breakfast for one or more schools for the review period.</w:t>
            </w:r>
          </w:p>
        </w:tc>
      </w:tr>
      <w:tr w:rsidR="00214127" w14:paraId="650E0CD0" w14:textId="77777777" w:rsidTr="008175F8">
        <w:trPr>
          <w:trHeight w:val="37"/>
        </w:trPr>
        <w:tc>
          <w:tcPr>
            <w:tcW w:w="8545" w:type="dxa"/>
            <w:shd w:val="clear" w:color="auto" w:fill="31849B"/>
          </w:tcPr>
          <w:p w14:paraId="718DB963" w14:textId="77777777" w:rsidR="00A53CEA" w:rsidRPr="005B0132" w:rsidRDefault="00A54237" w:rsidP="008175F8">
            <w:pPr>
              <w:rPr>
                <w:rFonts w:asciiTheme="minorHAnsi" w:hAnsiTheme="minorHAnsi" w:cstheme="minorHAnsi"/>
                <w:b/>
                <w:i/>
                <w:color w:val="DBE5F1" w:themeColor="accent1" w:themeTint="33"/>
                <w:sz w:val="32"/>
                <w:szCs w:val="20"/>
              </w:rPr>
            </w:pPr>
            <w:r>
              <w:t>Meal Patterns and Nutritional Quality</w:t>
            </w:r>
          </w:p>
        </w:tc>
      </w:tr>
      <w:tr w:rsidR="00214127" w14:paraId="323F0A1A" w14:textId="77777777" w:rsidTr="008175F8">
        <w:trPr>
          <w:trHeight w:val="37"/>
        </w:trPr>
        <w:tc>
          <w:tcPr>
            <w:tcW w:w="8545" w:type="dxa"/>
            <w:shd w:val="clear" w:color="auto" w:fill="D9D9D9"/>
          </w:tcPr>
          <w:p w14:paraId="670E7F85" w14:textId="77777777" w:rsidR="00A53CEA" w:rsidRPr="0076532F" w:rsidRDefault="00A54237" w:rsidP="008175F8">
            <w:pPr>
              <w:rPr>
                <w:rFonts w:ascii="Times New Roman" w:hAnsi="Times New Roman" w:cs="Times New Roman"/>
                <w:b/>
                <w:sz w:val="20"/>
                <w:szCs w:val="20"/>
              </w:rPr>
            </w:pPr>
            <w:r>
              <w:t>Offer versus Serve- Lunch Program</w:t>
            </w:r>
          </w:p>
        </w:tc>
      </w:tr>
      <w:tr w:rsidR="00214127" w14:paraId="5F488C1F" w14:textId="77777777" w:rsidTr="008175F8">
        <w:trPr>
          <w:trHeight w:val="37"/>
        </w:trPr>
        <w:tc>
          <w:tcPr>
            <w:tcW w:w="8545" w:type="dxa"/>
            <w:shd w:val="clear" w:color="auto" w:fill="auto"/>
          </w:tcPr>
          <w:p w14:paraId="377359CB"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214127" w14:paraId="60CAD5BF" w14:textId="77777777" w:rsidTr="008175F8">
        <w:trPr>
          <w:trHeight w:val="37"/>
        </w:trPr>
        <w:tc>
          <w:tcPr>
            <w:tcW w:w="8545" w:type="dxa"/>
            <w:shd w:val="clear" w:color="auto" w:fill="31849B"/>
          </w:tcPr>
          <w:p w14:paraId="7D34771F" w14:textId="77777777" w:rsidR="00A53CEA" w:rsidRPr="005B0132" w:rsidRDefault="00A54237" w:rsidP="008175F8">
            <w:pPr>
              <w:rPr>
                <w:rFonts w:asciiTheme="minorHAnsi" w:hAnsiTheme="minorHAnsi" w:cstheme="minorHAnsi"/>
                <w:b/>
                <w:i/>
                <w:color w:val="DBE5F1" w:themeColor="accent1" w:themeTint="33"/>
                <w:sz w:val="32"/>
                <w:szCs w:val="20"/>
              </w:rPr>
            </w:pPr>
            <w:r>
              <w:t>School Nutrition Environment</w:t>
            </w:r>
          </w:p>
        </w:tc>
      </w:tr>
      <w:tr w:rsidR="00214127" w14:paraId="4F4A7EF1" w14:textId="77777777" w:rsidTr="008175F8">
        <w:trPr>
          <w:trHeight w:val="37"/>
        </w:trPr>
        <w:tc>
          <w:tcPr>
            <w:tcW w:w="8545" w:type="dxa"/>
            <w:shd w:val="clear" w:color="auto" w:fill="D9D9D9"/>
          </w:tcPr>
          <w:p w14:paraId="6076F965" w14:textId="77777777" w:rsidR="00A53CEA" w:rsidRPr="0076532F" w:rsidRDefault="00A54237" w:rsidP="008175F8">
            <w:pPr>
              <w:rPr>
                <w:rFonts w:ascii="Times New Roman" w:hAnsi="Times New Roman" w:cs="Times New Roman"/>
                <w:b/>
                <w:sz w:val="20"/>
                <w:szCs w:val="20"/>
              </w:rPr>
            </w:pPr>
            <w:r>
              <w:t>Food Safety</w:t>
            </w:r>
          </w:p>
        </w:tc>
      </w:tr>
      <w:tr w:rsidR="00214127" w14:paraId="04CD2316" w14:textId="77777777" w:rsidTr="008175F8">
        <w:trPr>
          <w:trHeight w:val="37"/>
        </w:trPr>
        <w:tc>
          <w:tcPr>
            <w:tcW w:w="8545" w:type="dxa"/>
            <w:shd w:val="clear" w:color="auto" w:fill="auto"/>
          </w:tcPr>
          <w:p w14:paraId="77F4C8ED"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w:t>
            </w:r>
          </w:p>
        </w:tc>
      </w:tr>
      <w:tr w:rsidR="00214127" w14:paraId="273F4DC8" w14:textId="77777777" w:rsidTr="008175F8">
        <w:trPr>
          <w:trHeight w:val="37"/>
        </w:trPr>
        <w:tc>
          <w:tcPr>
            <w:tcW w:w="8545" w:type="dxa"/>
            <w:shd w:val="clear" w:color="auto" w:fill="auto"/>
          </w:tcPr>
          <w:p w14:paraId="4CC7C78D"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There is limited documentation to determine if domestic alternatives were considered and if an exception was granted by the School Food Authority.</w:t>
            </w:r>
          </w:p>
        </w:tc>
      </w:tr>
      <w:tr w:rsidR="00214127" w14:paraId="5180FA2D" w14:textId="77777777" w:rsidTr="008175F8">
        <w:trPr>
          <w:trHeight w:val="37"/>
        </w:trPr>
        <w:tc>
          <w:tcPr>
            <w:tcW w:w="8545" w:type="dxa"/>
            <w:shd w:val="clear" w:color="auto" w:fill="D9D9D9"/>
          </w:tcPr>
          <w:p w14:paraId="4297B82A" w14:textId="77777777" w:rsidR="00A53CEA" w:rsidRPr="0076532F" w:rsidRDefault="00A54237" w:rsidP="008175F8">
            <w:pPr>
              <w:rPr>
                <w:rFonts w:ascii="Times New Roman" w:hAnsi="Times New Roman" w:cs="Times New Roman"/>
                <w:b/>
                <w:sz w:val="20"/>
                <w:szCs w:val="20"/>
              </w:rPr>
            </w:pPr>
            <w:r>
              <w:t>Local School Wellness Policy</w:t>
            </w:r>
          </w:p>
        </w:tc>
      </w:tr>
      <w:tr w:rsidR="00214127" w14:paraId="14E398C5" w14:textId="77777777" w:rsidTr="008175F8">
        <w:trPr>
          <w:trHeight w:val="37"/>
        </w:trPr>
        <w:tc>
          <w:tcPr>
            <w:tcW w:w="8545" w:type="dxa"/>
            <w:shd w:val="clear" w:color="auto" w:fill="auto"/>
          </w:tcPr>
          <w:p w14:paraId="5C0A5ECC"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School Food Authority does not have documentation demonstrating the results of the assessment have been made available to the public.</w:t>
            </w:r>
          </w:p>
        </w:tc>
      </w:tr>
      <w:tr w:rsidR="00214127" w14:paraId="15972FB8" w14:textId="77777777" w:rsidTr="008175F8">
        <w:trPr>
          <w:trHeight w:val="37"/>
        </w:trPr>
        <w:tc>
          <w:tcPr>
            <w:tcW w:w="8545" w:type="dxa"/>
            <w:shd w:val="clear" w:color="auto" w:fill="auto"/>
          </w:tcPr>
          <w:p w14:paraId="7A687D2D"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School Food Authority does not have documentation on file demonstrating an assessment of the local school wellness policy is conducted every three (3) years.</w:t>
            </w:r>
          </w:p>
        </w:tc>
      </w:tr>
      <w:tr w:rsidR="00214127" w14:paraId="18E3C9AA" w14:textId="77777777" w:rsidTr="008175F8">
        <w:trPr>
          <w:trHeight w:val="37"/>
        </w:trPr>
        <w:tc>
          <w:tcPr>
            <w:tcW w:w="8545" w:type="dxa"/>
            <w:shd w:val="clear" w:color="auto" w:fill="31849B"/>
          </w:tcPr>
          <w:p w14:paraId="640E6FCC" w14:textId="77777777" w:rsidR="00A53CEA" w:rsidRPr="005B0132" w:rsidRDefault="00A54237" w:rsidP="008175F8">
            <w:pPr>
              <w:rPr>
                <w:rFonts w:asciiTheme="minorHAnsi" w:hAnsiTheme="minorHAnsi" w:cstheme="minorHAnsi"/>
                <w:b/>
                <w:i/>
                <w:color w:val="DBE5F1" w:themeColor="accent1" w:themeTint="33"/>
                <w:sz w:val="32"/>
                <w:szCs w:val="20"/>
              </w:rPr>
            </w:pPr>
            <w:r>
              <w:t>Civil Rights</w:t>
            </w:r>
          </w:p>
        </w:tc>
      </w:tr>
      <w:tr w:rsidR="00214127" w14:paraId="54410708" w14:textId="77777777" w:rsidTr="008175F8">
        <w:trPr>
          <w:trHeight w:val="37"/>
        </w:trPr>
        <w:tc>
          <w:tcPr>
            <w:tcW w:w="8545" w:type="dxa"/>
            <w:shd w:val="clear" w:color="auto" w:fill="auto"/>
          </w:tcPr>
          <w:p w14:paraId="75BC4F74"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approved "And Justice for All" poster was not posted in a prominent location and visible to all program participants.</w:t>
            </w:r>
          </w:p>
        </w:tc>
      </w:tr>
      <w:tr w:rsidR="00214127" w14:paraId="67CF45D9" w14:textId="77777777" w:rsidTr="008175F8">
        <w:trPr>
          <w:trHeight w:val="37"/>
        </w:trPr>
        <w:tc>
          <w:tcPr>
            <w:tcW w:w="8545" w:type="dxa"/>
            <w:shd w:val="clear" w:color="auto" w:fill="auto"/>
          </w:tcPr>
          <w:p w14:paraId="5DB79B57"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214127" w14:paraId="3E0C7410" w14:textId="77777777" w:rsidTr="008175F8">
        <w:trPr>
          <w:trHeight w:val="37"/>
        </w:trPr>
        <w:tc>
          <w:tcPr>
            <w:tcW w:w="8545" w:type="dxa"/>
            <w:shd w:val="clear" w:color="auto" w:fill="auto"/>
          </w:tcPr>
          <w:p w14:paraId="15B78F98" w14:textId="77777777" w:rsidR="00A53CEA" w:rsidRPr="005B0132" w:rsidRDefault="00A54237" w:rsidP="00A53CEA">
            <w:pPr>
              <w:pStyle w:val="ListParagraph"/>
              <w:numPr>
                <w:ilvl w:val="0"/>
                <w:numId w:val="2"/>
              </w:numPr>
              <w:ind w:left="540"/>
              <w:rPr>
                <w:rFonts w:ascii="Times New Roman" w:hAnsi="Times New Roman" w:cs="Times New Roman"/>
                <w:sz w:val="20"/>
                <w:szCs w:val="20"/>
              </w:rPr>
            </w:pPr>
            <w:r>
              <w:lastRenderedPageBreak/>
              <w:t>The School Food Authority's district-wide civil rights policy does not include meal modification information.</w:t>
            </w:r>
          </w:p>
        </w:tc>
      </w:tr>
    </w:tbl>
    <w:p w14:paraId="7ECD6C57" w14:textId="77777777" w:rsidR="00A53CEA" w:rsidRPr="00223718" w:rsidRDefault="00A53CEA" w:rsidP="00A53CEA">
      <w:pPr>
        <w:rPr>
          <w:rFonts w:ascii="Times New Roman" w:hAnsi="Times New Roman" w:cs="Times New Roman"/>
          <w:sz w:val="20"/>
          <w:szCs w:val="20"/>
        </w:rPr>
      </w:pPr>
    </w:p>
    <w:p w14:paraId="29C24057" w14:textId="77777777" w:rsidR="00A53CEA" w:rsidRDefault="00A53CEA" w:rsidP="00A53CEA"/>
    <w:p w14:paraId="1C2B1177" w14:textId="77777777" w:rsidR="006D68B7" w:rsidRDefault="006D68B7">
      <w:pPr>
        <w:sectPr w:rsidR="006D68B7" w:rsidSect="00A33001">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214127" w14:paraId="16E945A0" w14:textId="77777777" w:rsidTr="00A708A7">
        <w:trPr>
          <w:trHeight w:val="37"/>
        </w:trPr>
        <w:tc>
          <w:tcPr>
            <w:tcW w:w="8545" w:type="dxa"/>
            <w:shd w:val="clear" w:color="auto" w:fill="31849B"/>
          </w:tcPr>
          <w:p w14:paraId="3B49BD20" w14:textId="77777777" w:rsidR="00E2351D" w:rsidRPr="00741E56" w:rsidRDefault="00A54237" w:rsidP="00A708A7">
            <w:pPr>
              <w:rPr>
                <w:rFonts w:ascii="Times New Roman" w:hAnsi="Times New Roman" w:cs="Times New Roman"/>
                <w:b/>
                <w:i/>
                <w:color w:val="auto"/>
                <w:sz w:val="24"/>
                <w:szCs w:val="24"/>
              </w:rPr>
            </w:pPr>
            <w:r w:rsidRPr="00741E56">
              <w:rPr>
                <w:rFonts w:ascii="Times New Roman" w:hAnsi="Times New Roman" w:cs="Times New Roman"/>
                <w:b/>
                <w:i/>
                <w:color w:val="auto"/>
                <w:sz w:val="24"/>
                <w:szCs w:val="24"/>
              </w:rPr>
              <w:lastRenderedPageBreak/>
              <w:t>Noteworthy Observations</w:t>
            </w:r>
          </w:p>
        </w:tc>
      </w:tr>
      <w:tr w:rsidR="00214127" w14:paraId="1B453436" w14:textId="77777777" w:rsidTr="00A708A7">
        <w:trPr>
          <w:trHeight w:val="37"/>
        </w:trPr>
        <w:tc>
          <w:tcPr>
            <w:tcW w:w="8545" w:type="dxa"/>
            <w:shd w:val="clear" w:color="auto" w:fill="auto"/>
          </w:tcPr>
          <w:p w14:paraId="0E20CC2B" w14:textId="77777777" w:rsidR="00E2351D" w:rsidRPr="00935CAD" w:rsidRDefault="00A54237" w:rsidP="00A708A7">
            <w:pPr>
              <w:rPr>
                <w:rFonts w:ascii="Times New Roman" w:hAnsi="Times New Roman" w:cs="Times New Roman"/>
                <w:sz w:val="20"/>
                <w:szCs w:val="20"/>
              </w:rPr>
            </w:pPr>
            <w:r>
              <w:t xml:space="preserve">The Review Team found the following noteworthy items: Staff </w:t>
            </w:r>
            <w:proofErr w:type="gramStart"/>
            <w:r>
              <w:t>was</w:t>
            </w:r>
            <w:proofErr w:type="gramEnd"/>
            <w:r>
              <w:t xml:space="preserve"> great to work with while on site. They are efficient with their work and have good relationships with all the students. The students are </w:t>
            </w:r>
            <w:proofErr w:type="gramStart"/>
            <w:r>
              <w:t>well aware</w:t>
            </w:r>
            <w:proofErr w:type="gramEnd"/>
            <w:r>
              <w:t xml:space="preserve"> of the requirements needed to meet a reimbursable meal.</w:t>
            </w:r>
          </w:p>
        </w:tc>
      </w:tr>
    </w:tbl>
    <w:p w14:paraId="48F0C3FF" w14:textId="77777777" w:rsidR="006D68B7" w:rsidRDefault="006D68B7"/>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8635A38" w14:textId="77777777" w:rsidR="00A33001" w:rsidRDefault="00A33001">
      <w:r>
        <w:separator/>
      </w:r>
    </w:p>
  </w:endnote>
  <w:endnote w:type="continuationSeparator" w:id="0">
    <w:p w14:paraId="0EDD67F7" w14:textId="77777777" w:rsidR="00A33001" w:rsidRDefault="00A33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65BBC4" w14:textId="77777777" w:rsidR="0037068A" w:rsidRDefault="00A54237" w:rsidP="000F3A03">
    <w:pPr>
      <w:pStyle w:val="Footer"/>
      <w:jc w:val="center"/>
      <w:rPr>
        <w:sz w:val="14"/>
      </w:rPr>
    </w:pPr>
    <w:r>
      <w:rPr>
        <w:sz w:val="14"/>
      </w:rPr>
      <w:t>This institution is an e</w:t>
    </w:r>
    <w:r w:rsidR="00CA19B4">
      <w:rPr>
        <w:sz w:val="14"/>
      </w:rPr>
      <w:t xml:space="preserve">qual </w:t>
    </w:r>
    <w:r>
      <w:rPr>
        <w:sz w:val="14"/>
      </w:rPr>
      <w:t>o</w:t>
    </w:r>
    <w:r w:rsidR="00CA19B4">
      <w:rPr>
        <w:sz w:val="14"/>
      </w:rPr>
      <w:t xml:space="preserve">pportunity </w:t>
    </w:r>
    <w:proofErr w:type="gramStart"/>
    <w:r>
      <w:rPr>
        <w:sz w:val="14"/>
      </w:rPr>
      <w:t>p</w:t>
    </w:r>
    <w:r w:rsidR="00CA19B4">
      <w:rPr>
        <w:sz w:val="14"/>
      </w:rPr>
      <w:t>rovider</w:t>
    </w:r>
    <w:proofErr w:type="gramEnd"/>
  </w:p>
  <w:p w14:paraId="28E10C52" w14:textId="77777777" w:rsidR="0037068A" w:rsidRDefault="003706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9D10F7" w14:textId="77777777" w:rsidR="0037068A" w:rsidRDefault="00A54237" w:rsidP="000F3A03">
    <w:pPr>
      <w:pStyle w:val="Footer"/>
      <w:jc w:val="center"/>
      <w:rPr>
        <w:sz w:val="14"/>
      </w:rPr>
    </w:pPr>
    <w:r>
      <w:rPr>
        <w:sz w:val="14"/>
      </w:rPr>
      <w:t>This institution</w:t>
    </w:r>
    <w:r w:rsidR="00A53CEA">
      <w:rPr>
        <w:sz w:val="14"/>
      </w:rPr>
      <w:t xml:space="preserve"> is an </w:t>
    </w:r>
    <w:r>
      <w:rPr>
        <w:sz w:val="14"/>
      </w:rPr>
      <w:t>e</w:t>
    </w:r>
    <w:r w:rsidR="00A53CEA">
      <w:rPr>
        <w:sz w:val="14"/>
      </w:rPr>
      <w:t xml:space="preserve">qual </w:t>
    </w:r>
    <w:r>
      <w:rPr>
        <w:sz w:val="14"/>
      </w:rPr>
      <w:t>o</w:t>
    </w:r>
    <w:r w:rsidR="00A53CEA">
      <w:rPr>
        <w:sz w:val="14"/>
      </w:rPr>
      <w:t xml:space="preserve">pportunity </w:t>
    </w:r>
    <w:proofErr w:type="gramStart"/>
    <w:r>
      <w:rPr>
        <w:sz w:val="14"/>
      </w:rPr>
      <w:t>p</w:t>
    </w:r>
    <w:r w:rsidR="00A53CEA">
      <w:rPr>
        <w:sz w:val="14"/>
      </w:rPr>
      <w:t>rovider</w:t>
    </w:r>
    <w:proofErr w:type="gramEnd"/>
  </w:p>
  <w:p w14:paraId="4AA0B0CB" w14:textId="77777777" w:rsidR="0037068A" w:rsidRDefault="00370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7F44A28" w14:textId="77777777" w:rsidR="00A33001" w:rsidRDefault="00A33001">
      <w:r>
        <w:separator/>
      </w:r>
    </w:p>
  </w:footnote>
  <w:footnote w:type="continuationSeparator" w:id="0">
    <w:p w14:paraId="4D1A58AF" w14:textId="77777777" w:rsidR="00A33001" w:rsidRDefault="00A330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5C835FE8"/>
    <w:multiLevelType w:val="hybridMultilevel"/>
    <w:tmpl w:val="2944794C"/>
    <w:lvl w:ilvl="0" w:tplc="988A8F4A">
      <w:start w:val="1"/>
      <w:numFmt w:val="bullet"/>
      <w:lvlText w:val=""/>
      <w:lvlJc w:val="left"/>
      <w:pPr>
        <w:ind w:left="720" w:hanging="360"/>
      </w:pPr>
      <w:rPr>
        <w:rFonts w:ascii="Symbol" w:hAnsi="Symbol" w:hint="default"/>
      </w:rPr>
    </w:lvl>
    <w:lvl w:ilvl="1" w:tplc="9EFA68AE" w:tentative="1">
      <w:start w:val="1"/>
      <w:numFmt w:val="bullet"/>
      <w:lvlText w:val="o"/>
      <w:lvlJc w:val="left"/>
      <w:pPr>
        <w:ind w:left="1440" w:hanging="360"/>
      </w:pPr>
      <w:rPr>
        <w:rFonts w:ascii="Courier New" w:hAnsi="Courier New" w:cs="Courier New" w:hint="default"/>
      </w:rPr>
    </w:lvl>
    <w:lvl w:ilvl="2" w:tplc="4F306E90" w:tentative="1">
      <w:start w:val="1"/>
      <w:numFmt w:val="bullet"/>
      <w:lvlText w:val=""/>
      <w:lvlJc w:val="left"/>
      <w:pPr>
        <w:ind w:left="2160" w:hanging="360"/>
      </w:pPr>
      <w:rPr>
        <w:rFonts w:ascii="Wingdings" w:hAnsi="Wingdings" w:hint="default"/>
      </w:rPr>
    </w:lvl>
    <w:lvl w:ilvl="3" w:tplc="14043C06" w:tentative="1">
      <w:start w:val="1"/>
      <w:numFmt w:val="bullet"/>
      <w:lvlText w:val=""/>
      <w:lvlJc w:val="left"/>
      <w:pPr>
        <w:ind w:left="2880" w:hanging="360"/>
      </w:pPr>
      <w:rPr>
        <w:rFonts w:ascii="Symbol" w:hAnsi="Symbol" w:hint="default"/>
      </w:rPr>
    </w:lvl>
    <w:lvl w:ilvl="4" w:tplc="27B219B4" w:tentative="1">
      <w:start w:val="1"/>
      <w:numFmt w:val="bullet"/>
      <w:lvlText w:val="o"/>
      <w:lvlJc w:val="left"/>
      <w:pPr>
        <w:ind w:left="3600" w:hanging="360"/>
      </w:pPr>
      <w:rPr>
        <w:rFonts w:ascii="Courier New" w:hAnsi="Courier New" w:cs="Courier New" w:hint="default"/>
      </w:rPr>
    </w:lvl>
    <w:lvl w:ilvl="5" w:tplc="53180FCA" w:tentative="1">
      <w:start w:val="1"/>
      <w:numFmt w:val="bullet"/>
      <w:lvlText w:val=""/>
      <w:lvlJc w:val="left"/>
      <w:pPr>
        <w:ind w:left="4320" w:hanging="360"/>
      </w:pPr>
      <w:rPr>
        <w:rFonts w:ascii="Wingdings" w:hAnsi="Wingdings" w:hint="default"/>
      </w:rPr>
    </w:lvl>
    <w:lvl w:ilvl="6" w:tplc="1FD8F7B6" w:tentative="1">
      <w:start w:val="1"/>
      <w:numFmt w:val="bullet"/>
      <w:lvlText w:val=""/>
      <w:lvlJc w:val="left"/>
      <w:pPr>
        <w:ind w:left="5040" w:hanging="360"/>
      </w:pPr>
      <w:rPr>
        <w:rFonts w:ascii="Symbol" w:hAnsi="Symbol" w:hint="default"/>
      </w:rPr>
    </w:lvl>
    <w:lvl w:ilvl="7" w:tplc="9B0CC454" w:tentative="1">
      <w:start w:val="1"/>
      <w:numFmt w:val="bullet"/>
      <w:lvlText w:val="o"/>
      <w:lvlJc w:val="left"/>
      <w:pPr>
        <w:ind w:left="5760" w:hanging="360"/>
      </w:pPr>
      <w:rPr>
        <w:rFonts w:ascii="Courier New" w:hAnsi="Courier New" w:cs="Courier New" w:hint="default"/>
      </w:rPr>
    </w:lvl>
    <w:lvl w:ilvl="8" w:tplc="615A1FF2" w:tentative="1">
      <w:start w:val="1"/>
      <w:numFmt w:val="bullet"/>
      <w:lvlText w:val=""/>
      <w:lvlJc w:val="left"/>
      <w:pPr>
        <w:ind w:left="6480" w:hanging="360"/>
      </w:pPr>
      <w:rPr>
        <w:rFonts w:ascii="Wingdings" w:hAnsi="Wingdings" w:hint="default"/>
      </w:rPr>
    </w:lvl>
  </w:abstractNum>
  <w:abstractNum w:abstractNumId="1" w15:restartNumberingAfterBreak="0">
    <w:nsid w:val="661A3513"/>
    <w:multiLevelType w:val="hybridMultilevel"/>
    <w:tmpl w:val="2F94C414"/>
    <w:lvl w:ilvl="0" w:tplc="81901A8E">
      <w:start w:val="1"/>
      <w:numFmt w:val="decimal"/>
      <w:lvlText w:val="%1."/>
      <w:lvlJc w:val="left"/>
      <w:pPr>
        <w:ind w:left="720" w:hanging="360"/>
      </w:pPr>
      <w:rPr>
        <w:rFonts w:hint="default"/>
      </w:rPr>
    </w:lvl>
    <w:lvl w:ilvl="1" w:tplc="06C4D674" w:tentative="1">
      <w:start w:val="1"/>
      <w:numFmt w:val="lowerLetter"/>
      <w:lvlText w:val="%2."/>
      <w:lvlJc w:val="left"/>
      <w:pPr>
        <w:ind w:left="1440" w:hanging="360"/>
      </w:pPr>
    </w:lvl>
    <w:lvl w:ilvl="2" w:tplc="D05CE214" w:tentative="1">
      <w:start w:val="1"/>
      <w:numFmt w:val="lowerRoman"/>
      <w:lvlText w:val="%3."/>
      <w:lvlJc w:val="right"/>
      <w:pPr>
        <w:ind w:left="2160" w:hanging="180"/>
      </w:pPr>
    </w:lvl>
    <w:lvl w:ilvl="3" w:tplc="C060DD8C" w:tentative="1">
      <w:start w:val="1"/>
      <w:numFmt w:val="decimal"/>
      <w:lvlText w:val="%4."/>
      <w:lvlJc w:val="left"/>
      <w:pPr>
        <w:ind w:left="2880" w:hanging="360"/>
      </w:pPr>
    </w:lvl>
    <w:lvl w:ilvl="4" w:tplc="C564369C" w:tentative="1">
      <w:start w:val="1"/>
      <w:numFmt w:val="lowerLetter"/>
      <w:lvlText w:val="%5."/>
      <w:lvlJc w:val="left"/>
      <w:pPr>
        <w:ind w:left="3600" w:hanging="360"/>
      </w:pPr>
    </w:lvl>
    <w:lvl w:ilvl="5" w:tplc="8DF68694" w:tentative="1">
      <w:start w:val="1"/>
      <w:numFmt w:val="lowerRoman"/>
      <w:lvlText w:val="%6."/>
      <w:lvlJc w:val="right"/>
      <w:pPr>
        <w:ind w:left="4320" w:hanging="180"/>
      </w:pPr>
    </w:lvl>
    <w:lvl w:ilvl="6" w:tplc="827C6EBA" w:tentative="1">
      <w:start w:val="1"/>
      <w:numFmt w:val="decimal"/>
      <w:lvlText w:val="%7."/>
      <w:lvlJc w:val="left"/>
      <w:pPr>
        <w:ind w:left="5040" w:hanging="360"/>
      </w:pPr>
    </w:lvl>
    <w:lvl w:ilvl="7" w:tplc="4FF85E0C" w:tentative="1">
      <w:start w:val="1"/>
      <w:numFmt w:val="lowerLetter"/>
      <w:lvlText w:val="%8."/>
      <w:lvlJc w:val="left"/>
      <w:pPr>
        <w:ind w:left="5760" w:hanging="360"/>
      </w:pPr>
    </w:lvl>
    <w:lvl w:ilvl="8" w:tplc="6DBAFEB8" w:tentative="1">
      <w:start w:val="1"/>
      <w:numFmt w:val="lowerRoman"/>
      <w:lvlText w:val="%9."/>
      <w:lvlJc w:val="right"/>
      <w:pPr>
        <w:ind w:left="6480" w:hanging="180"/>
      </w:pPr>
    </w:lvl>
  </w:abstractNum>
  <w:num w:numId="1" w16cid:durableId="1698502890">
    <w:abstractNumId w:val="1"/>
  </w:num>
  <w:num w:numId="2" w16cid:durableId="1585141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9B4"/>
    <w:rsid w:val="000F3A03"/>
    <w:rsid w:val="00200779"/>
    <w:rsid w:val="00214127"/>
    <w:rsid w:val="00223718"/>
    <w:rsid w:val="0027410F"/>
    <w:rsid w:val="00291947"/>
    <w:rsid w:val="002C2C42"/>
    <w:rsid w:val="00335362"/>
    <w:rsid w:val="00362A97"/>
    <w:rsid w:val="0037068A"/>
    <w:rsid w:val="0040164B"/>
    <w:rsid w:val="00413A88"/>
    <w:rsid w:val="004776BD"/>
    <w:rsid w:val="005B0132"/>
    <w:rsid w:val="00642E90"/>
    <w:rsid w:val="006D68B7"/>
    <w:rsid w:val="00741E56"/>
    <w:rsid w:val="0076532F"/>
    <w:rsid w:val="008175F8"/>
    <w:rsid w:val="00935CAD"/>
    <w:rsid w:val="00983FA1"/>
    <w:rsid w:val="00A33001"/>
    <w:rsid w:val="00A42BAA"/>
    <w:rsid w:val="00A53CEA"/>
    <w:rsid w:val="00A54237"/>
    <w:rsid w:val="00A55AE5"/>
    <w:rsid w:val="00A708A7"/>
    <w:rsid w:val="00B63138"/>
    <w:rsid w:val="00BD51F9"/>
    <w:rsid w:val="00C61944"/>
    <w:rsid w:val="00C643AA"/>
    <w:rsid w:val="00CA19B4"/>
    <w:rsid w:val="00D037B9"/>
    <w:rsid w:val="00D51D80"/>
    <w:rsid w:val="00D6151F"/>
    <w:rsid w:val="00E16CA5"/>
    <w:rsid w:val="00E2351D"/>
    <w:rsid w:val="00E6712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9BEDD5"/>
  <w15:docId w15:val="{FF8E113E-42B8-4A31-B866-AF8E5B94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styleId="ListParagraph">
    <w:name w:val="List Paragraph"/>
    <w:basedOn w:val="Normal"/>
    <w:uiPriority w:val="34"/>
    <w:qFormat/>
    <w:rsid w:val="00A53C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Tantasqua Regional School District Administrative Review Summary School Year 2023-2024</vt:lpstr>
    </vt:vector>
  </TitlesOfParts>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Tantasqua Regional School District Administrative Review Summary School Year 2023-2024</dc:title>
  <dc:subject/>
  <dc:creator>DESE</dc:creator>
  <cp:keywords/>
  <cp:lastModifiedBy>Zou, Dong (EOE)</cp:lastModifiedBy>
  <cp:revision>9</cp:revision>
  <dcterms:created xsi:type="dcterms:W3CDTF">2016-12-05T21:17:00Z</dcterms:created>
  <dcterms:modified xsi:type="dcterms:W3CDTF">2024-04-23T18:15:00Z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23 2024 12:00AM</vt:lpwstr>
  </property>
</Properties>
</file>