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60" w:rsidRPr="00C31DED" w:rsidRDefault="00107C60" w:rsidP="00AD3B9C">
      <w:pPr>
        <w:spacing w:after="0" w:line="240" w:lineRule="auto"/>
        <w:jc w:val="center"/>
        <w:rPr>
          <w:rFonts w:cs="Times New Roman"/>
          <w:b/>
          <w:bCs/>
          <w:color w:val="002060"/>
          <w:sz w:val="44"/>
          <w:szCs w:val="44"/>
        </w:rPr>
      </w:pPr>
      <w:r w:rsidRPr="00C31DED">
        <w:rPr>
          <w:rFonts w:ascii="Times New Roman" w:hAnsi="Times New Roman"/>
          <w:noProof/>
          <w:sz w:val="20"/>
          <w:szCs w:val="20"/>
          <w:lang w:eastAsia="zh-CN"/>
        </w:rPr>
        <w:drawing>
          <wp:anchor distT="0" distB="0" distL="114300" distR="114300" simplePos="0" relativeHeight="251660288" behindDoc="0" locked="0" layoutInCell="1" allowOverlap="1">
            <wp:simplePos x="0" y="0"/>
            <wp:positionH relativeFrom="column">
              <wp:posOffset>902970</wp:posOffset>
            </wp:positionH>
            <wp:positionV relativeFrom="paragraph">
              <wp:posOffset>-213360</wp:posOffset>
            </wp:positionV>
            <wp:extent cx="400050" cy="752475"/>
            <wp:effectExtent l="19050" t="0" r="0" b="0"/>
            <wp:wrapNone/>
            <wp:docPr id="3" name="Picture 1" descr="ESE Star 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13F5.16F4E870"/>
                    <pic:cNvPicPr>
                      <a:picLocks noChangeAspect="1" noChangeArrowheads="1"/>
                    </pic:cNvPicPr>
                  </pic:nvPicPr>
                  <pic:blipFill>
                    <a:blip r:embed="rId11" r:link="rId12" cstate="print"/>
                    <a:srcRect/>
                    <a:stretch>
                      <a:fillRect/>
                    </a:stretch>
                  </pic:blipFill>
                  <pic:spPr bwMode="auto">
                    <a:xfrm>
                      <a:off x="0" y="0"/>
                      <a:ext cx="400050" cy="752475"/>
                    </a:xfrm>
                    <a:prstGeom prst="rect">
                      <a:avLst/>
                    </a:prstGeom>
                    <a:noFill/>
                    <a:ln w="9525">
                      <a:noFill/>
                      <a:miter lim="800000"/>
                      <a:headEnd/>
                      <a:tailEnd/>
                    </a:ln>
                  </pic:spPr>
                </pic:pic>
              </a:graphicData>
            </a:graphic>
          </wp:anchor>
        </w:drawing>
      </w:r>
      <w:r w:rsidR="003E06EA" w:rsidRPr="00C31DED">
        <w:rPr>
          <w:rFonts w:cs="Times New Roman"/>
          <w:b/>
          <w:bCs/>
          <w:color w:val="002060"/>
          <w:sz w:val="44"/>
          <w:szCs w:val="44"/>
        </w:rPr>
        <w:t>T</w:t>
      </w:r>
      <w:r w:rsidR="00D55974" w:rsidRPr="00C31DED">
        <w:rPr>
          <w:rFonts w:cs="Times New Roman"/>
          <w:b/>
          <w:bCs/>
          <w:color w:val="002060"/>
          <w:sz w:val="44"/>
          <w:szCs w:val="44"/>
        </w:rPr>
        <w:t>he Year Ahead (2017-2018</w:t>
      </w:r>
      <w:r w:rsidRPr="00C31DED">
        <w:rPr>
          <w:rFonts w:cs="Times New Roman"/>
          <w:b/>
          <w:bCs/>
          <w:color w:val="002060"/>
          <w:sz w:val="44"/>
          <w:szCs w:val="44"/>
        </w:rPr>
        <w:t>)</w:t>
      </w:r>
    </w:p>
    <w:p w:rsidR="003E06EA" w:rsidRPr="00C31DED" w:rsidRDefault="0052383D" w:rsidP="00497837">
      <w:pPr>
        <w:rPr>
          <w:rFonts w:cs="Times New Roman"/>
          <w:b/>
          <w:bCs/>
          <w:color w:val="002060"/>
          <w:sz w:val="16"/>
          <w:szCs w:val="16"/>
        </w:rPr>
      </w:pPr>
      <w:r w:rsidRPr="00C31DED">
        <w:rPr>
          <w:rFonts w:asciiTheme="majorHAnsi" w:eastAsiaTheme="majorEastAsia" w:hAnsiTheme="majorHAnsi" w:cstheme="majorBidi"/>
          <w:b/>
          <w:noProof/>
          <w:color w:val="002060"/>
          <w:sz w:val="28"/>
          <w:szCs w:val="28"/>
          <w:lang w:eastAsia="zh-CN"/>
        </w:rPr>
        <w:drawing>
          <wp:anchor distT="0" distB="0" distL="114300" distR="114300" simplePos="0" relativeHeight="251657216" behindDoc="0" locked="0" layoutInCell="1" allowOverlap="1">
            <wp:simplePos x="0" y="0"/>
            <wp:positionH relativeFrom="margin">
              <wp:posOffset>-381000</wp:posOffset>
            </wp:positionH>
            <wp:positionV relativeFrom="paragraph">
              <wp:posOffset>321945</wp:posOffset>
            </wp:positionV>
            <wp:extent cx="333375" cy="361950"/>
            <wp:effectExtent l="0" t="0" r="0" b="0"/>
            <wp:wrapThrough wrapText="bothSides">
              <wp:wrapPolygon edited="0">
                <wp:start x="4937" y="0"/>
                <wp:lineTo x="0" y="6821"/>
                <wp:lineTo x="0" y="15916"/>
                <wp:lineTo x="4937" y="20463"/>
                <wp:lineTo x="4937" y="20463"/>
                <wp:lineTo x="17280" y="20463"/>
                <wp:lineTo x="20983" y="17053"/>
                <wp:lineTo x="20983" y="5684"/>
                <wp:lineTo x="17280" y="0"/>
                <wp:lineTo x="4937" y="0"/>
              </wp:wrapPolygon>
            </wp:wrapThrough>
            <wp:docPr id="5" name="Picture 4" descr="Strengthen standards, curriculum, instruction and assessment com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cons-01.png"/>
                    <pic:cNvPicPr/>
                  </pic:nvPicPr>
                  <pic:blipFill rotWithShape="1">
                    <a:blip r:embed="rId13" cstate="print">
                      <a:extLst>
                        <a:ext uri="{28A0092B-C50C-407E-A947-70E740481C1C}">
                          <a14:useLocalDpi xmlns:a14="http://schemas.microsoft.com/office/drawing/2010/main" val="0"/>
                        </a:ext>
                      </a:extLst>
                    </a:blip>
                    <a:srcRect l="22013" t="14069" r="22956" b="19109"/>
                    <a:stretch/>
                  </pic:blipFill>
                  <pic:spPr bwMode="auto">
                    <a:xfrm>
                      <a:off x="0" y="0"/>
                      <a:ext cx="333375" cy="361950"/>
                    </a:xfrm>
                    <a:prstGeom prst="rect">
                      <a:avLst/>
                    </a:prstGeom>
                    <a:ln>
                      <a:noFill/>
                    </a:ln>
                    <a:extLst>
                      <a:ext uri="{53640926-AAD7-44D8-BBD7-CCE9431645EC}">
                        <a14:shadowObscured xmlns:a14="http://schemas.microsoft.com/office/drawing/2010/main"/>
                      </a:ext>
                    </a:extLst>
                  </pic:spPr>
                </pic:pic>
              </a:graphicData>
            </a:graphic>
          </wp:anchor>
        </w:drawing>
      </w:r>
    </w:p>
    <w:p w:rsidR="00404371" w:rsidRPr="00C31DED" w:rsidRDefault="00404371" w:rsidP="00404371">
      <w:pPr>
        <w:spacing w:after="0"/>
        <w:rPr>
          <w:rFonts w:cs="Times New Roman"/>
          <w:b/>
          <w:bCs/>
          <w:color w:val="002060"/>
          <w:sz w:val="16"/>
          <w:szCs w:val="16"/>
        </w:rPr>
      </w:pPr>
    </w:p>
    <w:p w:rsidR="00C20F9B" w:rsidRPr="00C31DED" w:rsidRDefault="00C20F9B" w:rsidP="00C20F9B">
      <w:pPr>
        <w:spacing w:after="0" w:line="240" w:lineRule="auto"/>
        <w:rPr>
          <w:rFonts w:cs="Times New Roman"/>
          <w:b/>
          <w:bCs/>
          <w:color w:val="002060"/>
          <w:sz w:val="28"/>
          <w:szCs w:val="28"/>
        </w:rPr>
      </w:pPr>
      <w:r w:rsidRPr="00C31DED">
        <w:rPr>
          <w:rFonts w:cs="Times New Roman"/>
          <w:b/>
          <w:bCs/>
          <w:color w:val="002060"/>
          <w:sz w:val="28"/>
          <w:szCs w:val="28"/>
        </w:rPr>
        <w:t>Strengthen Standards, Curriculum, Instruction, and Assessment</w:t>
      </w:r>
    </w:p>
    <w:p w:rsidR="00A75CBE" w:rsidRPr="00BD5AEF" w:rsidRDefault="00A75CBE" w:rsidP="00A75CBE">
      <w:pPr>
        <w:pStyle w:val="ListParagraph"/>
        <w:numPr>
          <w:ilvl w:val="0"/>
          <w:numId w:val="9"/>
        </w:numPr>
        <w:rPr>
          <w:b/>
          <w:sz w:val="24"/>
          <w:szCs w:val="24"/>
        </w:rPr>
      </w:pPr>
      <w:r w:rsidRPr="00BD5AEF">
        <w:rPr>
          <w:b/>
          <w:sz w:val="24"/>
          <w:szCs w:val="24"/>
        </w:rPr>
        <w:t>Revised ELA &amp; Math Frameworks:</w:t>
      </w:r>
      <w:r w:rsidRPr="00BD5AEF">
        <w:rPr>
          <w:sz w:val="24"/>
          <w:szCs w:val="24"/>
        </w:rPr>
        <w:t xml:space="preserve"> </w:t>
      </w:r>
    </w:p>
    <w:p w:rsidR="00A75CBE" w:rsidRPr="00BD5AEF" w:rsidRDefault="00A75CBE" w:rsidP="00A75CBE">
      <w:pPr>
        <w:pStyle w:val="ListParagraph"/>
        <w:numPr>
          <w:ilvl w:val="1"/>
          <w:numId w:val="9"/>
        </w:numPr>
        <w:spacing w:after="0" w:line="240" w:lineRule="auto"/>
        <w:rPr>
          <w:sz w:val="24"/>
          <w:szCs w:val="24"/>
        </w:rPr>
      </w:pPr>
      <w:r w:rsidRPr="00BD5AEF">
        <w:rPr>
          <w:sz w:val="24"/>
          <w:szCs w:val="24"/>
        </w:rPr>
        <w:t>The Board unanimously adopted the revised ELA</w:t>
      </w:r>
      <w:r w:rsidR="001C49EB" w:rsidRPr="00BD5AEF">
        <w:rPr>
          <w:sz w:val="24"/>
          <w:szCs w:val="24"/>
        </w:rPr>
        <w:t>/literacy</w:t>
      </w:r>
      <w:r w:rsidRPr="00BD5AEF">
        <w:rPr>
          <w:sz w:val="24"/>
          <w:szCs w:val="24"/>
        </w:rPr>
        <w:t xml:space="preserve"> and mathematics </w:t>
      </w:r>
      <w:hyperlink r:id="rId14" w:history="1">
        <w:r w:rsidRPr="00BD5AEF">
          <w:rPr>
            <w:rStyle w:val="Hyperlink"/>
            <w:sz w:val="24"/>
            <w:szCs w:val="24"/>
          </w:rPr>
          <w:t>frameworks</w:t>
        </w:r>
      </w:hyperlink>
      <w:r w:rsidRPr="00BD5AEF">
        <w:rPr>
          <w:sz w:val="24"/>
          <w:szCs w:val="24"/>
        </w:rPr>
        <w:t xml:space="preserve"> in March 2017.</w:t>
      </w:r>
    </w:p>
    <w:p w:rsidR="00A75CBE" w:rsidRPr="00BD5AEF" w:rsidRDefault="00A75CBE" w:rsidP="00A75CBE">
      <w:pPr>
        <w:pStyle w:val="ListParagraph"/>
        <w:numPr>
          <w:ilvl w:val="1"/>
          <w:numId w:val="9"/>
        </w:numPr>
        <w:spacing w:after="0" w:line="240" w:lineRule="auto"/>
        <w:rPr>
          <w:sz w:val="24"/>
          <w:szCs w:val="24"/>
        </w:rPr>
      </w:pPr>
      <w:r w:rsidRPr="00BD5AEF">
        <w:rPr>
          <w:sz w:val="24"/>
          <w:szCs w:val="24"/>
        </w:rPr>
        <w:t xml:space="preserve">Information on the revisions to the </w:t>
      </w:r>
      <w:hyperlink r:id="rId15" w:history="1">
        <w:r w:rsidRPr="00BD5AEF">
          <w:rPr>
            <w:rStyle w:val="Hyperlink"/>
            <w:sz w:val="24"/>
            <w:szCs w:val="24"/>
          </w:rPr>
          <w:t>frameworks</w:t>
        </w:r>
      </w:hyperlink>
      <w:r w:rsidRPr="00BD5AEF">
        <w:rPr>
          <w:sz w:val="24"/>
          <w:szCs w:val="24"/>
        </w:rPr>
        <w:t xml:space="preserve"> includes: </w:t>
      </w:r>
    </w:p>
    <w:p w:rsidR="00A75CBE" w:rsidRPr="00BD5AEF" w:rsidRDefault="00A925AD" w:rsidP="00A75CBE">
      <w:pPr>
        <w:pStyle w:val="ListParagraph"/>
        <w:numPr>
          <w:ilvl w:val="2"/>
          <w:numId w:val="9"/>
        </w:numPr>
        <w:spacing w:after="0" w:line="240" w:lineRule="auto"/>
        <w:rPr>
          <w:sz w:val="24"/>
          <w:szCs w:val="24"/>
        </w:rPr>
      </w:pPr>
      <w:r w:rsidRPr="00BD5AEF">
        <w:rPr>
          <w:sz w:val="24"/>
          <w:szCs w:val="24"/>
        </w:rPr>
        <w:t>The full 2017</w:t>
      </w:r>
      <w:r w:rsidR="00C91E53" w:rsidRPr="00BD5AEF">
        <w:rPr>
          <w:sz w:val="24"/>
          <w:szCs w:val="24"/>
        </w:rPr>
        <w:t xml:space="preserve"> </w:t>
      </w:r>
      <w:r w:rsidR="00A75CBE" w:rsidRPr="00BD5AEF">
        <w:rPr>
          <w:sz w:val="24"/>
          <w:szCs w:val="24"/>
        </w:rPr>
        <w:t>frameworks</w:t>
      </w:r>
    </w:p>
    <w:p w:rsidR="00A75CBE" w:rsidRPr="00BD5AEF" w:rsidRDefault="00C91E53" w:rsidP="00A75CBE">
      <w:pPr>
        <w:pStyle w:val="ListParagraph"/>
        <w:numPr>
          <w:ilvl w:val="2"/>
          <w:numId w:val="9"/>
        </w:numPr>
        <w:spacing w:after="0" w:line="240" w:lineRule="auto"/>
        <w:rPr>
          <w:sz w:val="24"/>
          <w:szCs w:val="24"/>
        </w:rPr>
      </w:pPr>
      <w:r w:rsidRPr="00BD5AEF">
        <w:rPr>
          <w:sz w:val="24"/>
          <w:szCs w:val="24"/>
        </w:rPr>
        <w:t>G</w:t>
      </w:r>
      <w:r w:rsidR="00A75CBE" w:rsidRPr="00BD5AEF">
        <w:rPr>
          <w:sz w:val="24"/>
          <w:szCs w:val="24"/>
        </w:rPr>
        <w:t>rade-by-grade d</w:t>
      </w:r>
      <w:r w:rsidR="006B59D5" w:rsidRPr="00BD5AEF">
        <w:rPr>
          <w:sz w:val="24"/>
          <w:szCs w:val="24"/>
        </w:rPr>
        <w:t>etails of changes made to the standards</w:t>
      </w:r>
    </w:p>
    <w:p w:rsidR="0084661A" w:rsidRPr="00BD5AEF" w:rsidRDefault="0084661A" w:rsidP="00A75CBE">
      <w:pPr>
        <w:pStyle w:val="ListParagraph"/>
        <w:numPr>
          <w:ilvl w:val="2"/>
          <w:numId w:val="9"/>
        </w:numPr>
        <w:spacing w:after="0" w:line="240" w:lineRule="auto"/>
        <w:rPr>
          <w:sz w:val="24"/>
          <w:szCs w:val="24"/>
        </w:rPr>
      </w:pPr>
      <w:r w:rsidRPr="00BD5AEF">
        <w:rPr>
          <w:sz w:val="24"/>
          <w:szCs w:val="24"/>
        </w:rPr>
        <w:t>Shorter documents highlighting the more consequential changes</w:t>
      </w:r>
    </w:p>
    <w:p w:rsidR="00A75CBE" w:rsidRPr="00BD5AEF" w:rsidRDefault="00A75CBE" w:rsidP="00A75CBE">
      <w:pPr>
        <w:pStyle w:val="ListParagraph"/>
        <w:numPr>
          <w:ilvl w:val="1"/>
          <w:numId w:val="9"/>
        </w:numPr>
        <w:spacing w:after="0" w:line="240" w:lineRule="auto"/>
        <w:rPr>
          <w:sz w:val="24"/>
          <w:szCs w:val="24"/>
        </w:rPr>
      </w:pPr>
      <w:r w:rsidRPr="00BD5AEF">
        <w:rPr>
          <w:sz w:val="24"/>
          <w:szCs w:val="24"/>
        </w:rPr>
        <w:t xml:space="preserve">ESE is creating </w:t>
      </w:r>
      <w:r w:rsidR="00971B7F" w:rsidRPr="00BD5AEF">
        <w:rPr>
          <w:sz w:val="24"/>
          <w:szCs w:val="24"/>
        </w:rPr>
        <w:t xml:space="preserve">additional </w:t>
      </w:r>
      <w:r w:rsidRPr="00BD5AEF">
        <w:rPr>
          <w:sz w:val="24"/>
          <w:szCs w:val="24"/>
        </w:rPr>
        <w:t xml:space="preserve">resources to support the transition to the 2017 frameworks. These resources will include quick reference guides designed to clarify important aspects of the revised frameworks and What-to-Look-For </w:t>
      </w:r>
      <w:r w:rsidR="00D50B6E" w:rsidRPr="00BD5AEF">
        <w:rPr>
          <w:sz w:val="24"/>
          <w:szCs w:val="24"/>
        </w:rPr>
        <w:t xml:space="preserve">tools </w:t>
      </w:r>
      <w:r w:rsidRPr="00BD5AEF">
        <w:rPr>
          <w:sz w:val="24"/>
          <w:szCs w:val="24"/>
        </w:rPr>
        <w:t>to support obs</w:t>
      </w:r>
      <w:r w:rsidR="006960BC" w:rsidRPr="00BD5AEF">
        <w:rPr>
          <w:sz w:val="24"/>
          <w:szCs w:val="24"/>
        </w:rPr>
        <w:t>ervations of ELA,</w:t>
      </w:r>
      <w:r w:rsidRPr="00BD5AEF">
        <w:rPr>
          <w:sz w:val="24"/>
          <w:szCs w:val="24"/>
        </w:rPr>
        <w:t xml:space="preserve"> math</w:t>
      </w:r>
      <w:r w:rsidR="006960BC" w:rsidRPr="00BD5AEF">
        <w:rPr>
          <w:sz w:val="24"/>
          <w:szCs w:val="24"/>
        </w:rPr>
        <w:t>, and science</w:t>
      </w:r>
      <w:r w:rsidRPr="00BD5AEF">
        <w:rPr>
          <w:sz w:val="24"/>
          <w:szCs w:val="24"/>
        </w:rPr>
        <w:t xml:space="preserve"> classrooms. </w:t>
      </w:r>
      <w:hyperlink r:id="rId16" w:history="1">
        <w:r w:rsidRPr="00BD5AEF">
          <w:rPr>
            <w:rStyle w:val="Hyperlink"/>
            <w:sz w:val="24"/>
            <w:szCs w:val="24"/>
          </w:rPr>
          <w:t>Four ELA quick reference guides</w:t>
        </w:r>
      </w:hyperlink>
      <w:r w:rsidRPr="00BD5AEF">
        <w:rPr>
          <w:sz w:val="24"/>
          <w:szCs w:val="24"/>
        </w:rPr>
        <w:t xml:space="preserve"> are already available!</w:t>
      </w:r>
    </w:p>
    <w:p w:rsidR="00077A87" w:rsidRPr="00BD5AEF" w:rsidRDefault="00A75CBE" w:rsidP="00077A87">
      <w:pPr>
        <w:pStyle w:val="ListParagraph"/>
        <w:numPr>
          <w:ilvl w:val="1"/>
          <w:numId w:val="9"/>
        </w:numPr>
        <w:spacing w:after="0" w:line="240" w:lineRule="auto"/>
        <w:rPr>
          <w:sz w:val="24"/>
          <w:szCs w:val="24"/>
        </w:rPr>
      </w:pPr>
      <w:r w:rsidRPr="00BD5AEF">
        <w:rPr>
          <w:sz w:val="24"/>
          <w:szCs w:val="24"/>
        </w:rPr>
        <w:t xml:space="preserve">ESE will hold regional </w:t>
      </w:r>
      <w:r w:rsidR="00533372" w:rsidRPr="00BD5AEF">
        <w:rPr>
          <w:sz w:val="24"/>
          <w:szCs w:val="24"/>
        </w:rPr>
        <w:t xml:space="preserve">and statewide </w:t>
      </w:r>
      <w:r w:rsidRPr="00BD5AEF">
        <w:rPr>
          <w:sz w:val="24"/>
          <w:szCs w:val="24"/>
        </w:rPr>
        <w:t>network meetings for schools and</w:t>
      </w:r>
      <w:r w:rsidR="00633A5D" w:rsidRPr="00BD5AEF">
        <w:rPr>
          <w:sz w:val="24"/>
          <w:szCs w:val="24"/>
        </w:rPr>
        <w:t xml:space="preserve"> </w:t>
      </w:r>
      <w:r w:rsidRPr="00BD5AEF">
        <w:rPr>
          <w:sz w:val="24"/>
          <w:szCs w:val="24"/>
        </w:rPr>
        <w:t>districts to allow educators to de</w:t>
      </w:r>
      <w:r w:rsidR="00122696" w:rsidRPr="00BD5AEF">
        <w:rPr>
          <w:sz w:val="24"/>
          <w:szCs w:val="24"/>
        </w:rPr>
        <w:t>epen their understanding of the frameworks</w:t>
      </w:r>
      <w:r w:rsidRPr="00BD5AEF">
        <w:rPr>
          <w:sz w:val="24"/>
          <w:szCs w:val="24"/>
        </w:rPr>
        <w:t xml:space="preserve"> and to play a role in the refinement of resources</w:t>
      </w:r>
      <w:r w:rsidR="00703FF8" w:rsidRPr="00BD5AEF">
        <w:rPr>
          <w:sz w:val="24"/>
          <w:szCs w:val="24"/>
        </w:rPr>
        <w:t xml:space="preserve"> supporting the frameworks' implementation</w:t>
      </w:r>
      <w:r w:rsidRPr="00BD5AEF">
        <w:rPr>
          <w:sz w:val="24"/>
          <w:szCs w:val="24"/>
        </w:rPr>
        <w:t xml:space="preserve">. </w:t>
      </w:r>
    </w:p>
    <w:p w:rsidR="006F2BBF" w:rsidRPr="00BD5AEF" w:rsidRDefault="006F2BBF">
      <w:pPr>
        <w:pStyle w:val="ListParagraph"/>
        <w:spacing w:after="0" w:line="240" w:lineRule="auto"/>
        <w:ind w:left="1440"/>
        <w:rPr>
          <w:sz w:val="24"/>
          <w:szCs w:val="24"/>
        </w:rPr>
      </w:pPr>
    </w:p>
    <w:p w:rsidR="00077A87" w:rsidRPr="00BD5AEF" w:rsidRDefault="00077A87" w:rsidP="00077A87">
      <w:pPr>
        <w:numPr>
          <w:ilvl w:val="0"/>
          <w:numId w:val="9"/>
        </w:numPr>
        <w:spacing w:after="0" w:line="240" w:lineRule="auto"/>
        <w:rPr>
          <w:b/>
          <w:sz w:val="24"/>
          <w:szCs w:val="24"/>
        </w:rPr>
      </w:pPr>
      <w:r w:rsidRPr="00BD5AEF">
        <w:rPr>
          <w:b/>
          <w:sz w:val="24"/>
          <w:szCs w:val="24"/>
        </w:rPr>
        <w:t xml:space="preserve">Updated Science and Technology/Engineering </w:t>
      </w:r>
      <w:r w:rsidR="007E6832" w:rsidRPr="00BD5AEF">
        <w:rPr>
          <w:b/>
          <w:sz w:val="24"/>
          <w:szCs w:val="24"/>
        </w:rPr>
        <w:t xml:space="preserve">(STE) </w:t>
      </w:r>
      <w:r w:rsidRPr="00BD5AEF">
        <w:rPr>
          <w:b/>
          <w:sz w:val="24"/>
          <w:szCs w:val="24"/>
        </w:rPr>
        <w:t>Standards</w:t>
      </w:r>
    </w:p>
    <w:p w:rsidR="00077A87" w:rsidRPr="00BD5AEF" w:rsidRDefault="007E6832" w:rsidP="00FF001B">
      <w:pPr>
        <w:numPr>
          <w:ilvl w:val="1"/>
          <w:numId w:val="9"/>
        </w:numPr>
        <w:spacing w:after="0" w:line="240" w:lineRule="auto"/>
        <w:rPr>
          <w:sz w:val="24"/>
          <w:szCs w:val="24"/>
        </w:rPr>
      </w:pPr>
      <w:r w:rsidRPr="00BD5AEF">
        <w:rPr>
          <w:sz w:val="24"/>
          <w:szCs w:val="24"/>
        </w:rPr>
        <w:t>A cadre of educators, ESE'</w:t>
      </w:r>
      <w:r w:rsidR="00077A87" w:rsidRPr="00BD5AEF">
        <w:rPr>
          <w:sz w:val="24"/>
          <w:szCs w:val="24"/>
        </w:rPr>
        <w:t>s </w:t>
      </w:r>
      <w:r w:rsidR="007966C7" w:rsidRPr="00BD5AEF">
        <w:rPr>
          <w:iCs/>
          <w:sz w:val="24"/>
          <w:szCs w:val="24"/>
        </w:rPr>
        <w:t>"Science Ambassadors"</w:t>
      </w:r>
      <w:r w:rsidR="00077A87" w:rsidRPr="00BD5AEF">
        <w:rPr>
          <w:sz w:val="24"/>
          <w:szCs w:val="24"/>
        </w:rPr>
        <w:t> assisted schools and districts across the state to become familiar with the 2016 STE s</w:t>
      </w:r>
      <w:r w:rsidR="00232CB9" w:rsidRPr="00BD5AEF">
        <w:rPr>
          <w:sz w:val="24"/>
          <w:szCs w:val="24"/>
        </w:rPr>
        <w:t>tandards and the implications for</w:t>
      </w:r>
      <w:r w:rsidR="00077A87" w:rsidRPr="00BD5AEF">
        <w:rPr>
          <w:sz w:val="24"/>
          <w:szCs w:val="24"/>
        </w:rPr>
        <w:t xml:space="preserve"> curriculum and instruction. The overview </w:t>
      </w:r>
      <w:hyperlink r:id="rId17" w:history="1">
        <w:r w:rsidR="00077A87" w:rsidRPr="00BD5AEF">
          <w:rPr>
            <w:rStyle w:val="Hyperlink"/>
            <w:sz w:val="24"/>
            <w:szCs w:val="24"/>
          </w:rPr>
          <w:t>slideshow</w:t>
        </w:r>
      </w:hyperlink>
      <w:r w:rsidR="00077A87" w:rsidRPr="00BD5AEF">
        <w:rPr>
          <w:sz w:val="24"/>
          <w:szCs w:val="24"/>
        </w:rPr>
        <w:t xml:space="preserve"> of the 2016 STE framework developed by the Ambassadors may be adapted for specific uses by districts to suit their particular needs</w:t>
      </w:r>
      <w:r w:rsidR="00FF001B" w:rsidRPr="00BD5AEF">
        <w:rPr>
          <w:sz w:val="24"/>
          <w:szCs w:val="24"/>
        </w:rPr>
        <w:t>, and a</w:t>
      </w:r>
      <w:r w:rsidR="00077A87" w:rsidRPr="00BD5AEF">
        <w:rPr>
          <w:sz w:val="24"/>
          <w:szCs w:val="24"/>
        </w:rPr>
        <w:t xml:space="preserve"> </w:t>
      </w:r>
      <w:hyperlink r:id="rId18" w:history="1">
        <w:r w:rsidR="00077A87" w:rsidRPr="00BD5AEF">
          <w:rPr>
            <w:rStyle w:val="Hyperlink"/>
            <w:sz w:val="24"/>
            <w:szCs w:val="24"/>
          </w:rPr>
          <w:t xml:space="preserve">Quick Reference Guide </w:t>
        </w:r>
      </w:hyperlink>
      <w:r w:rsidR="00077A87" w:rsidRPr="00BD5AEF">
        <w:rPr>
          <w:sz w:val="24"/>
          <w:szCs w:val="24"/>
        </w:rPr>
        <w:t xml:space="preserve">provides a useful overview for establishing effective STE programs. </w:t>
      </w:r>
    </w:p>
    <w:p w:rsidR="00077A87" w:rsidRPr="00BD5AEF" w:rsidRDefault="00077A87" w:rsidP="00077A87">
      <w:pPr>
        <w:pStyle w:val="ListParagraph"/>
        <w:rPr>
          <w:b/>
          <w:sz w:val="24"/>
          <w:szCs w:val="24"/>
        </w:rPr>
      </w:pPr>
    </w:p>
    <w:p w:rsidR="006F2BBF" w:rsidRPr="00BD5AEF" w:rsidRDefault="00077A87">
      <w:pPr>
        <w:pStyle w:val="ListParagraph"/>
        <w:numPr>
          <w:ilvl w:val="0"/>
          <w:numId w:val="9"/>
        </w:numPr>
        <w:rPr>
          <w:b/>
          <w:sz w:val="24"/>
          <w:szCs w:val="24"/>
        </w:rPr>
      </w:pPr>
      <w:r w:rsidRPr="00BD5AEF">
        <w:rPr>
          <w:b/>
          <w:sz w:val="24"/>
          <w:szCs w:val="24"/>
        </w:rPr>
        <w:t>Digital Literacy and Computer Science Standards</w:t>
      </w:r>
    </w:p>
    <w:p w:rsidR="00077A87" w:rsidRPr="00BD5AEF" w:rsidRDefault="00077A87" w:rsidP="00077A87">
      <w:pPr>
        <w:pStyle w:val="ListParagraph"/>
        <w:numPr>
          <w:ilvl w:val="1"/>
          <w:numId w:val="9"/>
        </w:numPr>
        <w:spacing w:after="120" w:line="240" w:lineRule="auto"/>
        <w:rPr>
          <w:sz w:val="24"/>
          <w:szCs w:val="24"/>
        </w:rPr>
      </w:pPr>
      <w:r w:rsidRPr="00BD5AEF">
        <w:rPr>
          <w:sz w:val="24"/>
          <w:szCs w:val="24"/>
        </w:rPr>
        <w:t xml:space="preserve">ESE has created </w:t>
      </w:r>
      <w:hyperlink r:id="rId19" w:history="1">
        <w:r w:rsidRPr="00BD5AEF">
          <w:rPr>
            <w:rStyle w:val="Hyperlink"/>
            <w:sz w:val="24"/>
            <w:szCs w:val="24"/>
          </w:rPr>
          <w:t>resources</w:t>
        </w:r>
      </w:hyperlink>
      <w:r w:rsidRPr="00BD5AEF">
        <w:rPr>
          <w:sz w:val="24"/>
          <w:szCs w:val="24"/>
        </w:rPr>
        <w:t xml:space="preserve"> to </w:t>
      </w:r>
      <w:r w:rsidR="00FF001B" w:rsidRPr="00BD5AEF">
        <w:rPr>
          <w:sz w:val="24"/>
          <w:szCs w:val="24"/>
        </w:rPr>
        <w:t xml:space="preserve">help </w:t>
      </w:r>
      <w:r w:rsidRPr="00BD5AEF">
        <w:rPr>
          <w:sz w:val="24"/>
          <w:szCs w:val="24"/>
        </w:rPr>
        <w:t xml:space="preserve">schools and districts </w:t>
      </w:r>
      <w:r w:rsidR="00FF001B" w:rsidRPr="00BD5AEF">
        <w:rPr>
          <w:sz w:val="24"/>
          <w:szCs w:val="24"/>
        </w:rPr>
        <w:t>implement the 2016 Digital Literacy and Computer Science standards</w:t>
      </w:r>
      <w:r w:rsidRPr="00BD5AEF">
        <w:rPr>
          <w:sz w:val="24"/>
          <w:szCs w:val="24"/>
        </w:rPr>
        <w:t xml:space="preserve">, including professional development help, planning tools, and classroom resources.  </w:t>
      </w:r>
    </w:p>
    <w:p w:rsidR="006F2BBF" w:rsidRPr="00BD5AEF" w:rsidRDefault="00E82223">
      <w:pPr>
        <w:pStyle w:val="ListParagraph"/>
        <w:numPr>
          <w:ilvl w:val="1"/>
          <w:numId w:val="9"/>
        </w:numPr>
        <w:autoSpaceDE w:val="0"/>
        <w:autoSpaceDN w:val="0"/>
        <w:adjustRightInd w:val="0"/>
        <w:spacing w:after="0" w:line="240" w:lineRule="auto"/>
        <w:rPr>
          <w:rFonts w:cs="Times New Roman"/>
          <w:bCs/>
          <w:sz w:val="24"/>
          <w:szCs w:val="24"/>
        </w:rPr>
      </w:pPr>
      <w:hyperlink r:id="rId20" w:history="1">
        <w:r w:rsidR="00E61563" w:rsidRPr="00BD5AEF">
          <w:rPr>
            <w:rStyle w:val="Hyperlink"/>
            <w:rFonts w:cs="Times New Roman"/>
            <w:bCs/>
            <w:sz w:val="24"/>
            <w:szCs w:val="24"/>
          </w:rPr>
          <w:t>Digital Learning Day</w:t>
        </w:r>
      </w:hyperlink>
      <w:r w:rsidR="009409E2" w:rsidRPr="00BD5AEF">
        <w:rPr>
          <w:rFonts w:cs="Times New Roman"/>
          <w:bCs/>
          <w:sz w:val="24"/>
          <w:szCs w:val="24"/>
        </w:rPr>
        <w:t xml:space="preserve"> is </w:t>
      </w:r>
      <w:r w:rsidR="00E61563" w:rsidRPr="00BD5AEF">
        <w:rPr>
          <w:rFonts w:cs="Times New Roman"/>
          <w:bCs/>
          <w:sz w:val="24"/>
          <w:szCs w:val="24"/>
        </w:rPr>
        <w:t>February 22, 2018</w:t>
      </w:r>
    </w:p>
    <w:p w:rsidR="009409E2" w:rsidRPr="00BD5AEF" w:rsidRDefault="009409E2">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 xml:space="preserve">ESE will continue to encourage districts to participate in the </w:t>
      </w:r>
      <w:hyperlink r:id="rId21" w:history="1">
        <w:r w:rsidRPr="00BD5AEF">
          <w:rPr>
            <w:rStyle w:val="Hyperlink"/>
            <w:rFonts w:cs="Times New Roman"/>
            <w:bCs/>
            <w:sz w:val="24"/>
            <w:szCs w:val="24"/>
          </w:rPr>
          <w:t>Hour of Code</w:t>
        </w:r>
      </w:hyperlink>
      <w:r w:rsidRPr="00BD5AEF">
        <w:rPr>
          <w:rFonts w:cs="Times New Roman"/>
          <w:bCs/>
          <w:sz w:val="24"/>
          <w:szCs w:val="24"/>
        </w:rPr>
        <w:t>.</w:t>
      </w:r>
    </w:p>
    <w:p w:rsidR="006F2BBF" w:rsidRPr="00BD5AEF" w:rsidRDefault="006F2BBF">
      <w:pPr>
        <w:spacing w:after="0" w:line="240" w:lineRule="auto"/>
        <w:rPr>
          <w:sz w:val="24"/>
          <w:szCs w:val="24"/>
        </w:rPr>
      </w:pPr>
    </w:p>
    <w:p w:rsidR="00FF001B" w:rsidRPr="00BD5AEF" w:rsidRDefault="00FF001B" w:rsidP="00FF001B">
      <w:pPr>
        <w:pStyle w:val="ListParagraph"/>
        <w:numPr>
          <w:ilvl w:val="0"/>
          <w:numId w:val="9"/>
        </w:numPr>
        <w:autoSpaceDE w:val="0"/>
        <w:autoSpaceDN w:val="0"/>
        <w:adjustRightInd w:val="0"/>
        <w:spacing w:after="0" w:line="240" w:lineRule="auto"/>
        <w:rPr>
          <w:rFonts w:cs="Times New Roman"/>
          <w:b/>
          <w:bCs/>
          <w:sz w:val="24"/>
          <w:szCs w:val="24"/>
        </w:rPr>
      </w:pPr>
      <w:r w:rsidRPr="00BD5AEF">
        <w:rPr>
          <w:rFonts w:cs="Times New Roman"/>
          <w:b/>
          <w:bCs/>
          <w:sz w:val="24"/>
          <w:szCs w:val="24"/>
        </w:rPr>
        <w:t>Revision of the History and Social Science Standards/Strengthening Civic Engagement &amp; Learning</w:t>
      </w:r>
    </w:p>
    <w:p w:rsidR="00FF001B" w:rsidRPr="00BD5AEF" w:rsidRDefault="00FF001B" w:rsidP="00FF001B">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The History and Social Science Review Panel will continue to meet until November 2017 to make recommendations for the revision of the 2003 History and Social Science Curriculum Framework.</w:t>
      </w:r>
    </w:p>
    <w:p w:rsidR="006F2BBF" w:rsidRPr="00BD5AEF" w:rsidRDefault="00FF001B">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A draft revision will be made available for review in early 2018, with a Board vote to adopt the revisions expected in June 2018.</w:t>
      </w:r>
    </w:p>
    <w:p w:rsidR="006F2BBF" w:rsidRDefault="006F2BBF">
      <w:pPr>
        <w:pStyle w:val="ListParagraph"/>
        <w:spacing w:after="0" w:line="240" w:lineRule="auto"/>
        <w:ind w:left="1440"/>
        <w:rPr>
          <w:sz w:val="24"/>
          <w:szCs w:val="24"/>
        </w:rPr>
      </w:pPr>
    </w:p>
    <w:p w:rsidR="004A5CE3" w:rsidRDefault="004A5CE3">
      <w:pPr>
        <w:pStyle w:val="ListParagraph"/>
        <w:spacing w:after="0" w:line="240" w:lineRule="auto"/>
        <w:ind w:left="1440"/>
        <w:rPr>
          <w:sz w:val="24"/>
          <w:szCs w:val="24"/>
        </w:rPr>
      </w:pPr>
    </w:p>
    <w:p w:rsidR="008E43AE" w:rsidRDefault="008E43AE">
      <w:pPr>
        <w:pStyle w:val="ListParagraph"/>
        <w:spacing w:after="0" w:line="240" w:lineRule="auto"/>
        <w:ind w:left="1440"/>
        <w:rPr>
          <w:sz w:val="24"/>
          <w:szCs w:val="24"/>
        </w:rPr>
      </w:pPr>
    </w:p>
    <w:p w:rsidR="004A5CE3" w:rsidRPr="00BD5AEF" w:rsidRDefault="004A5CE3" w:rsidP="00EA044C">
      <w:pPr>
        <w:pStyle w:val="ListParagraph"/>
        <w:spacing w:after="0" w:line="240" w:lineRule="auto"/>
        <w:ind w:left="1440"/>
        <w:jc w:val="center"/>
        <w:rPr>
          <w:sz w:val="24"/>
          <w:szCs w:val="24"/>
        </w:rPr>
      </w:pPr>
    </w:p>
    <w:p w:rsidR="00A75CBE" w:rsidRPr="00BD5AEF" w:rsidRDefault="00E82223" w:rsidP="00A75CBE">
      <w:pPr>
        <w:pStyle w:val="ListParagraph"/>
        <w:numPr>
          <w:ilvl w:val="0"/>
          <w:numId w:val="9"/>
        </w:numPr>
        <w:autoSpaceDE w:val="0"/>
        <w:autoSpaceDN w:val="0"/>
        <w:adjustRightInd w:val="0"/>
        <w:spacing w:after="0" w:line="240" w:lineRule="auto"/>
        <w:rPr>
          <w:rFonts w:cs="Times New Roman"/>
          <w:b/>
          <w:bCs/>
          <w:sz w:val="24"/>
          <w:szCs w:val="24"/>
        </w:rPr>
      </w:pPr>
      <w:hyperlink r:id="rId22" w:history="1">
        <w:r w:rsidR="00A75CBE" w:rsidRPr="00BD5AEF">
          <w:rPr>
            <w:rStyle w:val="Hyperlink"/>
            <w:rFonts w:cs="Times New Roman"/>
            <w:b/>
            <w:bCs/>
            <w:sz w:val="24"/>
            <w:szCs w:val="24"/>
          </w:rPr>
          <w:t>Next-Generation MCAS:</w:t>
        </w:r>
      </w:hyperlink>
      <w:r w:rsidR="00A75CBE" w:rsidRPr="00BD5AEF">
        <w:rPr>
          <w:rFonts w:cs="Times New Roman"/>
          <w:b/>
          <w:bCs/>
          <w:sz w:val="24"/>
          <w:szCs w:val="24"/>
        </w:rPr>
        <w:t xml:space="preserve"> </w:t>
      </w:r>
    </w:p>
    <w:p w:rsidR="00A75CBE" w:rsidRPr="00BD5AEF" w:rsidRDefault="00A75CBE" w:rsidP="00DE17BE">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 xml:space="preserve">The </w:t>
      </w:r>
      <w:hyperlink r:id="rId23" w:history="1">
        <w:r w:rsidRPr="00BD5AEF">
          <w:rPr>
            <w:rStyle w:val="Hyperlink"/>
            <w:rFonts w:cs="Times New Roman"/>
            <w:bCs/>
            <w:sz w:val="24"/>
            <w:szCs w:val="24"/>
          </w:rPr>
          <w:t>2017-18 testing schedule</w:t>
        </w:r>
      </w:hyperlink>
      <w:r w:rsidRPr="00BD5AEF">
        <w:rPr>
          <w:rFonts w:cs="Times New Roman"/>
          <w:bCs/>
          <w:sz w:val="24"/>
          <w:szCs w:val="24"/>
        </w:rPr>
        <w:t xml:space="preserve"> is posted online.</w:t>
      </w:r>
    </w:p>
    <w:p w:rsidR="00A75CBE" w:rsidRPr="00BD5AEF" w:rsidRDefault="00A75CBE" w:rsidP="00DE17BE">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Results from the spring 2017 MCAS, including results from the next-generation MCAS, will be publicly released in October.</w:t>
      </w:r>
    </w:p>
    <w:p w:rsidR="00A75CBE" w:rsidRPr="00BD5AEF" w:rsidRDefault="00A75CBE" w:rsidP="00DE17BE">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The 2018 grades 5 </w:t>
      </w:r>
      <w:r w:rsidR="006F2BBF" w:rsidRPr="00BD5AEF">
        <w:rPr>
          <w:rFonts w:cs="Times New Roman"/>
          <w:bCs/>
          <w:noProof/>
          <w:sz w:val="24"/>
          <w:szCs w:val="24"/>
          <w:lang w:eastAsia="zh-CN"/>
        </w:rPr>
        <w:drawing>
          <wp:inline distT="0" distB="0" distL="0" distR="0">
            <wp:extent cx="132715" cy="149860"/>
            <wp:effectExtent l="19050" t="0" r="635" b="0"/>
            <wp:docPr id="12" name="Picture 1" descr="Download MS WORD Document">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MS WORD Document">
                      <a:hlinkClick r:id="rId24"/>
                    </pic:cNvPr>
                    <pic:cNvPicPr>
                      <a:picLocks noChangeAspect="1" noChangeArrowheads="1"/>
                    </pic:cNvPicPr>
                  </pic:nvPicPr>
                  <pic:blipFill>
                    <a:blip r:embed="rId25" cstate="print"/>
                    <a:srcRect/>
                    <a:stretch>
                      <a:fillRect/>
                    </a:stretch>
                  </pic:blipFill>
                  <pic:spPr bwMode="auto">
                    <a:xfrm>
                      <a:off x="0" y="0"/>
                      <a:ext cx="132715" cy="149860"/>
                    </a:xfrm>
                    <a:prstGeom prst="rect">
                      <a:avLst/>
                    </a:prstGeom>
                    <a:noFill/>
                    <a:ln w="9525">
                      <a:noFill/>
                      <a:miter lim="800000"/>
                      <a:headEnd/>
                      <a:tailEnd/>
                    </a:ln>
                  </pic:spPr>
                </pic:pic>
              </a:graphicData>
            </a:graphic>
          </wp:inline>
        </w:drawing>
      </w:r>
      <w:r w:rsidRPr="00BD5AEF">
        <w:rPr>
          <w:rFonts w:cs="Times New Roman"/>
          <w:bCs/>
          <w:sz w:val="24"/>
          <w:szCs w:val="24"/>
        </w:rPr>
        <w:t xml:space="preserve"> and 8 </w:t>
      </w:r>
      <w:r w:rsidR="006F2BBF" w:rsidRPr="00BD5AEF">
        <w:rPr>
          <w:rFonts w:cs="Times New Roman"/>
          <w:bCs/>
          <w:noProof/>
          <w:sz w:val="24"/>
          <w:szCs w:val="24"/>
          <w:lang w:eastAsia="zh-CN"/>
        </w:rPr>
        <w:drawing>
          <wp:inline distT="0" distB="0" distL="0" distR="0">
            <wp:extent cx="132715" cy="149860"/>
            <wp:effectExtent l="19050" t="0" r="635" b="0"/>
            <wp:docPr id="13" name="Picture 2" descr="Download MS WORD Documen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MS WORD Document">
                      <a:hlinkClick r:id="rId26"/>
                    </pic:cNvPr>
                    <pic:cNvPicPr>
                      <a:picLocks noChangeAspect="1" noChangeArrowheads="1"/>
                    </pic:cNvPicPr>
                  </pic:nvPicPr>
                  <pic:blipFill>
                    <a:blip r:embed="rId25" cstate="print"/>
                    <a:srcRect/>
                    <a:stretch>
                      <a:fillRect/>
                    </a:stretch>
                  </pic:blipFill>
                  <pic:spPr bwMode="auto">
                    <a:xfrm>
                      <a:off x="0" y="0"/>
                      <a:ext cx="132715" cy="149860"/>
                    </a:xfrm>
                    <a:prstGeom prst="rect">
                      <a:avLst/>
                    </a:prstGeom>
                    <a:noFill/>
                    <a:ln w="9525">
                      <a:noFill/>
                      <a:miter lim="800000"/>
                      <a:headEnd/>
                      <a:tailEnd/>
                    </a:ln>
                  </pic:spPr>
                </pic:pic>
              </a:graphicData>
            </a:graphic>
          </wp:inline>
        </w:drawing>
      </w:r>
      <w:r w:rsidRPr="00BD5AEF">
        <w:rPr>
          <w:rFonts w:cs="Times New Roman"/>
          <w:bCs/>
          <w:sz w:val="24"/>
          <w:szCs w:val="24"/>
        </w:rPr>
        <w:t xml:space="preserve"> science and technology/engineering MCAS tests will consist of items that align both to the 2001/2006 and 2016 science and technology/engineering standards. </w:t>
      </w:r>
    </w:p>
    <w:p w:rsidR="006F2BBF" w:rsidRPr="00BD5AEF" w:rsidRDefault="00A75CBE" w:rsidP="00A1379C">
      <w:pPr>
        <w:pStyle w:val="ListParagraph"/>
        <w:numPr>
          <w:ilvl w:val="1"/>
          <w:numId w:val="9"/>
        </w:numPr>
        <w:autoSpaceDE w:val="0"/>
        <w:autoSpaceDN w:val="0"/>
        <w:adjustRightInd w:val="0"/>
        <w:spacing w:after="0" w:line="240" w:lineRule="auto"/>
        <w:rPr>
          <w:rFonts w:cs="Times New Roman"/>
          <w:bCs/>
          <w:sz w:val="24"/>
          <w:szCs w:val="24"/>
        </w:rPr>
      </w:pPr>
      <w:r w:rsidRPr="00BD5AEF">
        <w:rPr>
          <w:color w:val="000000"/>
          <w:sz w:val="24"/>
          <w:szCs w:val="24"/>
          <w:shd w:val="clear" w:color="auto" w:fill="FFFFFF"/>
        </w:rPr>
        <w:t xml:space="preserve">In spring 2018, schools will </w:t>
      </w:r>
      <w:r w:rsidR="00CE7F6D" w:rsidRPr="00BD5AEF">
        <w:rPr>
          <w:color w:val="000000"/>
          <w:sz w:val="24"/>
          <w:szCs w:val="24"/>
          <w:shd w:val="clear" w:color="auto" w:fill="FFFFFF"/>
        </w:rPr>
        <w:t xml:space="preserve">be expected to </w:t>
      </w:r>
      <w:r w:rsidRPr="00BD5AEF">
        <w:rPr>
          <w:color w:val="000000"/>
          <w:sz w:val="24"/>
          <w:szCs w:val="24"/>
          <w:shd w:val="clear" w:color="auto" w:fill="FFFFFF"/>
        </w:rPr>
        <w:t xml:space="preserve">administer </w:t>
      </w:r>
      <w:r w:rsidR="00CE7F6D" w:rsidRPr="00BD5AEF">
        <w:rPr>
          <w:color w:val="000000"/>
          <w:sz w:val="24"/>
          <w:szCs w:val="24"/>
          <w:shd w:val="clear" w:color="auto" w:fill="FFFFFF"/>
        </w:rPr>
        <w:t xml:space="preserve">computer-based testing for </w:t>
      </w:r>
      <w:r w:rsidRPr="00BD5AEF">
        <w:rPr>
          <w:color w:val="000000"/>
          <w:sz w:val="24"/>
          <w:szCs w:val="24"/>
          <w:shd w:val="clear" w:color="auto" w:fill="FFFFFF"/>
        </w:rPr>
        <w:t>the MCAS ELA</w:t>
      </w:r>
      <w:r w:rsidR="00BF6EBF" w:rsidRPr="00BD5AEF">
        <w:rPr>
          <w:color w:val="000000"/>
          <w:sz w:val="24"/>
          <w:szCs w:val="24"/>
          <w:shd w:val="clear" w:color="auto" w:fill="FFFFFF"/>
        </w:rPr>
        <w:t xml:space="preserve"> and</w:t>
      </w:r>
      <w:r w:rsidRPr="00BD5AEF">
        <w:rPr>
          <w:color w:val="000000"/>
          <w:sz w:val="24"/>
          <w:szCs w:val="24"/>
          <w:shd w:val="clear" w:color="auto" w:fill="FFFFFF"/>
        </w:rPr>
        <w:t xml:space="preserve"> mathematics</w:t>
      </w:r>
      <w:r w:rsidR="00A167AB" w:rsidRPr="00BD5AEF">
        <w:rPr>
          <w:color w:val="000000"/>
          <w:sz w:val="24"/>
          <w:szCs w:val="24"/>
          <w:shd w:val="clear" w:color="auto" w:fill="FFFFFF"/>
        </w:rPr>
        <w:t xml:space="preserve"> tests in grades 4, 5, 7, and 8, as well as the science and technology/engineering tests in grades 5 and 8.</w:t>
      </w:r>
    </w:p>
    <w:p w:rsidR="00455762" w:rsidRPr="00BD5AEF" w:rsidRDefault="00455762" w:rsidP="00A1379C">
      <w:pPr>
        <w:pStyle w:val="ListParagraph"/>
        <w:numPr>
          <w:ilvl w:val="1"/>
          <w:numId w:val="9"/>
        </w:numPr>
        <w:autoSpaceDE w:val="0"/>
        <w:autoSpaceDN w:val="0"/>
        <w:adjustRightInd w:val="0"/>
        <w:spacing w:after="0" w:line="240" w:lineRule="auto"/>
        <w:rPr>
          <w:rFonts w:cs="Times New Roman"/>
          <w:bCs/>
          <w:sz w:val="24"/>
          <w:szCs w:val="24"/>
        </w:rPr>
      </w:pPr>
      <w:r w:rsidRPr="00BD5AEF">
        <w:rPr>
          <w:color w:val="000000"/>
          <w:sz w:val="24"/>
          <w:szCs w:val="24"/>
          <w:shd w:val="clear" w:color="auto" w:fill="FFFFFF"/>
        </w:rPr>
        <w:t xml:space="preserve">Also in spring 2018, high schools will be expected to administer computer-based plot tests in ELA and mathematics to some students in grade 10. This pilot is intended to help high schools prepare for the next-generation assessments and to field test </w:t>
      </w:r>
      <w:r w:rsidR="001862BC" w:rsidRPr="00BD5AEF">
        <w:rPr>
          <w:color w:val="000000"/>
          <w:sz w:val="24"/>
          <w:szCs w:val="24"/>
          <w:shd w:val="clear" w:color="auto" w:fill="FFFFFF"/>
        </w:rPr>
        <w:t xml:space="preserve">the </w:t>
      </w:r>
      <w:r w:rsidRPr="00BD5AEF">
        <w:rPr>
          <w:color w:val="000000"/>
          <w:sz w:val="24"/>
          <w:szCs w:val="24"/>
          <w:shd w:val="clear" w:color="auto" w:fill="FFFFFF"/>
        </w:rPr>
        <w:t>new test questions.</w:t>
      </w:r>
    </w:p>
    <w:p w:rsidR="00A1379C" w:rsidRPr="00BD5AEF" w:rsidRDefault="00A1379C" w:rsidP="00A1379C">
      <w:pPr>
        <w:pStyle w:val="ListParagraph"/>
        <w:autoSpaceDE w:val="0"/>
        <w:autoSpaceDN w:val="0"/>
        <w:adjustRightInd w:val="0"/>
        <w:spacing w:after="0" w:line="240" w:lineRule="auto"/>
        <w:ind w:left="1440"/>
        <w:rPr>
          <w:rFonts w:cs="Times New Roman"/>
          <w:bCs/>
          <w:sz w:val="24"/>
          <w:szCs w:val="24"/>
        </w:rPr>
      </w:pPr>
    </w:p>
    <w:p w:rsidR="006F2BBF" w:rsidRPr="00BD5AEF" w:rsidRDefault="006F2BBF" w:rsidP="006F2BBF">
      <w:pPr>
        <w:pStyle w:val="ListParagraph"/>
        <w:numPr>
          <w:ilvl w:val="0"/>
          <w:numId w:val="16"/>
        </w:numPr>
        <w:spacing w:after="0" w:line="240" w:lineRule="auto"/>
        <w:rPr>
          <w:b/>
          <w:sz w:val="24"/>
          <w:szCs w:val="24"/>
        </w:rPr>
      </w:pPr>
      <w:r w:rsidRPr="00BD5AEF">
        <w:rPr>
          <w:b/>
          <w:sz w:val="24"/>
          <w:szCs w:val="24"/>
        </w:rPr>
        <w:t>High Quality College and Career Pathways</w:t>
      </w:r>
    </w:p>
    <w:p w:rsidR="006F2BBF" w:rsidRPr="00BD5AEF" w:rsidRDefault="006F2BBF" w:rsidP="006F2BBF">
      <w:pPr>
        <w:pStyle w:val="ListParagraph"/>
        <w:numPr>
          <w:ilvl w:val="1"/>
          <w:numId w:val="16"/>
        </w:numPr>
        <w:spacing w:after="0" w:line="240" w:lineRule="auto"/>
        <w:rPr>
          <w:sz w:val="24"/>
          <w:szCs w:val="24"/>
        </w:rPr>
      </w:pPr>
      <w:r w:rsidRPr="00BD5AEF">
        <w:rPr>
          <w:sz w:val="24"/>
          <w:szCs w:val="24"/>
        </w:rPr>
        <w:t xml:space="preserve">ESE, in partnership with the Executive Office of Education and the Department of Higher Education, will offer a process for schools/districts and institutions of higher education to seek formal designation for implementing </w:t>
      </w:r>
      <w:hyperlink r:id="rId27" w:history="1">
        <w:r w:rsidRPr="00BD5AEF">
          <w:rPr>
            <w:rStyle w:val="Hyperlink"/>
            <w:sz w:val="24"/>
            <w:szCs w:val="24"/>
          </w:rPr>
          <w:t>High Quality College and Career Pathways</w:t>
        </w:r>
      </w:hyperlink>
      <w:r w:rsidRPr="00BD5AEF">
        <w:rPr>
          <w:sz w:val="24"/>
          <w:szCs w:val="24"/>
        </w:rPr>
        <w:t xml:space="preserve"> that satisfy a rigorous set of criteria.  The initiative includes both Early College Pathways and Innovation Career Pathways. </w:t>
      </w:r>
    </w:p>
    <w:p w:rsidR="006F2BBF" w:rsidRPr="00BD5AEF" w:rsidRDefault="00AB7C9D" w:rsidP="006F2BBF">
      <w:pPr>
        <w:pStyle w:val="ListParagraph"/>
        <w:numPr>
          <w:ilvl w:val="1"/>
          <w:numId w:val="16"/>
        </w:numPr>
        <w:spacing w:after="0" w:line="240" w:lineRule="auto"/>
        <w:rPr>
          <w:sz w:val="24"/>
          <w:szCs w:val="24"/>
        </w:rPr>
      </w:pPr>
      <w:r w:rsidRPr="00BD5AEF">
        <w:rPr>
          <w:sz w:val="24"/>
          <w:szCs w:val="24"/>
        </w:rPr>
        <w:t>ESE'</w:t>
      </w:r>
      <w:r w:rsidR="006F2BBF" w:rsidRPr="00BD5AEF">
        <w:rPr>
          <w:sz w:val="24"/>
          <w:szCs w:val="24"/>
        </w:rPr>
        <w:t>s Adult Community and Learni</w:t>
      </w:r>
      <w:r w:rsidR="003B157E" w:rsidRPr="00BD5AEF">
        <w:rPr>
          <w:sz w:val="24"/>
          <w:szCs w:val="24"/>
        </w:rPr>
        <w:t xml:space="preserve">ng Services </w:t>
      </w:r>
      <w:r w:rsidR="006F2BBF" w:rsidRPr="00BD5AEF">
        <w:rPr>
          <w:sz w:val="24"/>
          <w:szCs w:val="24"/>
        </w:rPr>
        <w:t xml:space="preserve">Office, in partnership with the Executive Office of Education, Department of Higher Education, and the workforce development system, </w:t>
      </w:r>
      <w:r w:rsidR="003B157E" w:rsidRPr="00BD5AEF">
        <w:rPr>
          <w:sz w:val="24"/>
          <w:szCs w:val="24"/>
        </w:rPr>
        <w:t xml:space="preserve">is </w:t>
      </w:r>
      <w:r w:rsidR="006F2BBF" w:rsidRPr="00BD5AEF">
        <w:rPr>
          <w:sz w:val="24"/>
          <w:szCs w:val="24"/>
        </w:rPr>
        <w:t>re-bid</w:t>
      </w:r>
      <w:r w:rsidR="003B157E" w:rsidRPr="00BD5AEF">
        <w:rPr>
          <w:sz w:val="24"/>
          <w:szCs w:val="24"/>
        </w:rPr>
        <w:t>ding</w:t>
      </w:r>
      <w:r w:rsidR="006F2BBF" w:rsidRPr="00BD5AEF">
        <w:rPr>
          <w:sz w:val="24"/>
          <w:szCs w:val="24"/>
        </w:rPr>
        <w:t xml:space="preserve"> the adult education system under the Workforce Innovation and Opportunity Act (WIOA). The new system will heavily emphasize student outcomes, innovative program designs, and create new career pathways through integrated education training models. Please see </w:t>
      </w:r>
      <w:hyperlink r:id="rId28" w:history="1">
        <w:r w:rsidR="006F2BBF" w:rsidRPr="00BD5AEF">
          <w:rPr>
            <w:rStyle w:val="Hyperlink"/>
            <w:sz w:val="24"/>
            <w:szCs w:val="24"/>
          </w:rPr>
          <w:t>http://sabes.org/videos</w:t>
        </w:r>
      </w:hyperlink>
      <w:r w:rsidR="006F2BBF" w:rsidRPr="00BD5AEF">
        <w:rPr>
          <w:sz w:val="24"/>
          <w:szCs w:val="24"/>
        </w:rPr>
        <w:t xml:space="preserve"> for new videos about adult education in Massachusetts.</w:t>
      </w:r>
    </w:p>
    <w:p w:rsidR="00497837" w:rsidRPr="00BD5AEF" w:rsidRDefault="00497837" w:rsidP="00497837">
      <w:pPr>
        <w:pStyle w:val="ListParagraph"/>
        <w:autoSpaceDE w:val="0"/>
        <w:autoSpaceDN w:val="0"/>
        <w:adjustRightInd w:val="0"/>
        <w:spacing w:after="0" w:line="240" w:lineRule="auto"/>
        <w:ind w:left="1440"/>
        <w:rPr>
          <w:rFonts w:cs="Times New Roman"/>
          <w:bCs/>
          <w:sz w:val="24"/>
          <w:szCs w:val="24"/>
        </w:rPr>
      </w:pPr>
    </w:p>
    <w:p w:rsidR="00742911" w:rsidRPr="00BD5AEF" w:rsidRDefault="00742911" w:rsidP="00742911">
      <w:pPr>
        <w:pStyle w:val="ListParagraph"/>
        <w:numPr>
          <w:ilvl w:val="0"/>
          <w:numId w:val="9"/>
        </w:numPr>
        <w:autoSpaceDE w:val="0"/>
        <w:autoSpaceDN w:val="0"/>
        <w:adjustRightInd w:val="0"/>
        <w:spacing w:after="0" w:line="240" w:lineRule="auto"/>
        <w:rPr>
          <w:rFonts w:cs="Times New Roman"/>
          <w:b/>
          <w:bCs/>
          <w:sz w:val="24"/>
          <w:szCs w:val="24"/>
        </w:rPr>
      </w:pPr>
      <w:r w:rsidRPr="00BD5AEF">
        <w:rPr>
          <w:rFonts w:cs="Times New Roman"/>
          <w:b/>
          <w:bCs/>
          <w:sz w:val="24"/>
          <w:szCs w:val="24"/>
        </w:rPr>
        <w:t xml:space="preserve"> Supports for English Learners</w:t>
      </w:r>
    </w:p>
    <w:p w:rsidR="00D55974" w:rsidRPr="00BD5AEF" w:rsidRDefault="007966C7" w:rsidP="00D55974">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The last cohort of ESE</w:t>
      </w:r>
      <w:r w:rsidR="00365E23" w:rsidRPr="00BD5AEF">
        <w:rPr>
          <w:rFonts w:cs="Times New Roman"/>
          <w:bCs/>
          <w:sz w:val="24"/>
          <w:szCs w:val="24"/>
        </w:rPr>
        <w:t>-</w:t>
      </w:r>
      <w:r w:rsidRPr="00BD5AEF">
        <w:rPr>
          <w:rFonts w:cs="Times New Roman"/>
          <w:bCs/>
          <w:sz w:val="24"/>
          <w:szCs w:val="24"/>
        </w:rPr>
        <w:t xml:space="preserve">run RETELL </w:t>
      </w:r>
      <w:r w:rsidR="00365E23" w:rsidRPr="00BD5AEF">
        <w:rPr>
          <w:rFonts w:cs="Times New Roman"/>
          <w:bCs/>
          <w:sz w:val="24"/>
          <w:szCs w:val="24"/>
        </w:rPr>
        <w:t>sheltered English immersion (</w:t>
      </w:r>
      <w:r w:rsidRPr="00BD5AEF">
        <w:rPr>
          <w:rFonts w:cs="Times New Roman"/>
          <w:bCs/>
          <w:sz w:val="24"/>
          <w:szCs w:val="24"/>
        </w:rPr>
        <w:t>SEI</w:t>
      </w:r>
      <w:r w:rsidR="00365E23" w:rsidRPr="00BD5AEF">
        <w:rPr>
          <w:rFonts w:cs="Times New Roman"/>
          <w:bCs/>
          <w:sz w:val="24"/>
          <w:szCs w:val="24"/>
        </w:rPr>
        <w:t>)</w:t>
      </w:r>
      <w:r w:rsidRPr="00BD5AEF">
        <w:rPr>
          <w:rFonts w:cs="Times New Roman"/>
          <w:bCs/>
          <w:sz w:val="24"/>
          <w:szCs w:val="24"/>
        </w:rPr>
        <w:t xml:space="preserve"> trainings </w:t>
      </w:r>
      <w:r w:rsidR="00DB2C43" w:rsidRPr="00BD5AEF">
        <w:rPr>
          <w:rFonts w:cs="Times New Roman"/>
          <w:bCs/>
          <w:sz w:val="24"/>
          <w:szCs w:val="24"/>
        </w:rPr>
        <w:t>ended</w:t>
      </w:r>
      <w:r w:rsidR="00EA044C">
        <w:rPr>
          <w:rFonts w:cs="Times New Roman"/>
          <w:bCs/>
          <w:sz w:val="24"/>
          <w:szCs w:val="24"/>
        </w:rPr>
        <w:t xml:space="preserve"> </w:t>
      </w:r>
      <w:bookmarkStart w:id="0" w:name="_GoBack"/>
      <w:bookmarkEnd w:id="0"/>
      <w:r w:rsidRPr="00BD5AEF">
        <w:rPr>
          <w:rFonts w:cs="Times New Roman"/>
          <w:bCs/>
          <w:sz w:val="24"/>
          <w:szCs w:val="24"/>
        </w:rPr>
        <w:t xml:space="preserve">in June 2017. New providers, including school districts, are being approved on an ongoing basis to increase </w:t>
      </w:r>
      <w:r w:rsidR="0061372D" w:rsidRPr="00BD5AEF">
        <w:rPr>
          <w:rFonts w:cs="Times New Roman"/>
          <w:bCs/>
          <w:sz w:val="24"/>
          <w:szCs w:val="24"/>
        </w:rPr>
        <w:t xml:space="preserve">the </w:t>
      </w:r>
      <w:r w:rsidRPr="00BD5AEF">
        <w:rPr>
          <w:rFonts w:cs="Times New Roman"/>
          <w:bCs/>
          <w:sz w:val="24"/>
          <w:szCs w:val="24"/>
        </w:rPr>
        <w:t xml:space="preserve">availability of courses for educators. </w:t>
      </w:r>
      <w:r w:rsidRPr="00BD5AEF">
        <w:rPr>
          <w:sz w:val="24"/>
          <w:szCs w:val="24"/>
        </w:rPr>
        <w:t xml:space="preserve">A list of approved providers can be found </w:t>
      </w:r>
      <w:hyperlink r:id="rId29" w:history="1">
        <w:r w:rsidRPr="00BD5AEF">
          <w:rPr>
            <w:rStyle w:val="Hyperlink"/>
            <w:sz w:val="24"/>
            <w:szCs w:val="24"/>
          </w:rPr>
          <w:t>here</w:t>
        </w:r>
      </w:hyperlink>
      <w:r w:rsidRPr="00BD5AEF">
        <w:rPr>
          <w:sz w:val="24"/>
          <w:szCs w:val="24"/>
        </w:rPr>
        <w:t xml:space="preserve">. Districts can apply to become approved </w:t>
      </w:r>
      <w:r w:rsidR="00C73225" w:rsidRPr="00BD5AEF">
        <w:rPr>
          <w:sz w:val="24"/>
          <w:szCs w:val="24"/>
        </w:rPr>
        <w:t xml:space="preserve">providers but </w:t>
      </w:r>
      <w:r w:rsidRPr="00BD5AEF">
        <w:rPr>
          <w:sz w:val="24"/>
          <w:szCs w:val="24"/>
        </w:rPr>
        <w:t xml:space="preserve">must meet all of the requirements listed in this </w:t>
      </w:r>
      <w:hyperlink r:id="rId30" w:history="1">
        <w:r w:rsidR="00C73225" w:rsidRPr="00BD5AEF">
          <w:rPr>
            <w:rStyle w:val="Hyperlink"/>
            <w:sz w:val="24"/>
            <w:szCs w:val="24"/>
          </w:rPr>
          <w:t>bid solicitation</w:t>
        </w:r>
      </w:hyperlink>
      <w:r w:rsidR="00C73225" w:rsidRPr="00BD5AEF">
        <w:rPr>
          <w:sz w:val="24"/>
          <w:szCs w:val="24"/>
        </w:rPr>
        <w:t>.</w:t>
      </w:r>
    </w:p>
    <w:p w:rsidR="00742911" w:rsidRPr="00BD5AEF" w:rsidRDefault="007966C7" w:rsidP="00742911">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 xml:space="preserve">ESE has developed </w:t>
      </w:r>
      <w:hyperlink r:id="rId31" w:history="1">
        <w:r w:rsidRPr="00BD5AEF">
          <w:rPr>
            <w:rStyle w:val="Hyperlink"/>
            <w:rFonts w:cs="Times New Roman"/>
            <w:bCs/>
            <w:sz w:val="24"/>
            <w:szCs w:val="24"/>
          </w:rPr>
          <w:t>resources</w:t>
        </w:r>
      </w:hyperlink>
      <w:r w:rsidRPr="00BD5AEF">
        <w:rPr>
          <w:rFonts w:cs="Times New Roman"/>
          <w:bCs/>
          <w:sz w:val="24"/>
          <w:szCs w:val="24"/>
        </w:rPr>
        <w:t xml:space="preserve"> as part of the Next Generation ESL Curriculum Project to support curriculum development</w:t>
      </w:r>
      <w:r w:rsidR="002F4FA1" w:rsidRPr="00BD5AEF">
        <w:rPr>
          <w:rFonts w:cs="Times New Roman"/>
          <w:bCs/>
          <w:sz w:val="24"/>
          <w:szCs w:val="24"/>
        </w:rPr>
        <w:t xml:space="preserve"> and has a list of </w:t>
      </w:r>
      <w:hyperlink r:id="rId32" w:history="1">
        <w:r w:rsidRPr="00BD5AEF">
          <w:rPr>
            <w:rStyle w:val="Hyperlink"/>
            <w:rFonts w:cs="Times New Roman"/>
            <w:bCs/>
            <w:sz w:val="24"/>
            <w:szCs w:val="24"/>
          </w:rPr>
          <w:t>professional development opportunities</w:t>
        </w:r>
      </w:hyperlink>
      <w:r w:rsidRPr="00BD5AEF">
        <w:rPr>
          <w:rFonts w:cs="Times New Roman"/>
          <w:bCs/>
          <w:sz w:val="24"/>
          <w:szCs w:val="24"/>
        </w:rPr>
        <w:t xml:space="preserve"> related to meeting the needs of English learners. </w:t>
      </w:r>
    </w:p>
    <w:p w:rsidR="00D55974" w:rsidRPr="00BD5AEF" w:rsidRDefault="002F4FA1" w:rsidP="00F84BDF">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In addition, d</w:t>
      </w:r>
      <w:r w:rsidR="007966C7" w:rsidRPr="00BD5AEF">
        <w:rPr>
          <w:rFonts w:cs="Times New Roman"/>
          <w:bCs/>
          <w:sz w:val="24"/>
          <w:szCs w:val="24"/>
        </w:rPr>
        <w:t xml:space="preserve">istricts can </w:t>
      </w:r>
      <w:r w:rsidRPr="00BD5AEF">
        <w:rPr>
          <w:rFonts w:cs="Times New Roman"/>
          <w:bCs/>
          <w:sz w:val="24"/>
          <w:szCs w:val="24"/>
        </w:rPr>
        <w:t xml:space="preserve">learn more about </w:t>
      </w:r>
      <w:r w:rsidR="007966C7" w:rsidRPr="00BD5AEF">
        <w:rPr>
          <w:rFonts w:cs="Times New Roman"/>
          <w:bCs/>
          <w:sz w:val="24"/>
          <w:szCs w:val="24"/>
        </w:rPr>
        <w:t>topics such as SLIFE</w:t>
      </w:r>
      <w:r w:rsidR="00C73225" w:rsidRPr="00BD5AEF">
        <w:rPr>
          <w:rFonts w:cs="Times New Roman"/>
          <w:bCs/>
          <w:sz w:val="24"/>
          <w:szCs w:val="24"/>
        </w:rPr>
        <w:t xml:space="preserve"> (Students with Limited or Interrupted Formal Education)</w:t>
      </w:r>
      <w:r w:rsidR="007966C7" w:rsidRPr="00BD5AEF">
        <w:rPr>
          <w:rFonts w:cs="Times New Roman"/>
          <w:bCs/>
          <w:sz w:val="24"/>
          <w:szCs w:val="24"/>
        </w:rPr>
        <w:t xml:space="preserve">, </w:t>
      </w:r>
      <w:r w:rsidR="00C73225" w:rsidRPr="00BD5AEF">
        <w:rPr>
          <w:rFonts w:cs="Times New Roman"/>
          <w:bCs/>
          <w:sz w:val="24"/>
          <w:szCs w:val="24"/>
        </w:rPr>
        <w:t>t</w:t>
      </w:r>
      <w:r w:rsidR="007966C7" w:rsidRPr="00BD5AEF">
        <w:rPr>
          <w:rFonts w:cs="Times New Roman"/>
          <w:bCs/>
          <w:sz w:val="24"/>
          <w:szCs w:val="24"/>
        </w:rPr>
        <w:t>wo-</w:t>
      </w:r>
      <w:r w:rsidR="00C73225" w:rsidRPr="00BD5AEF">
        <w:rPr>
          <w:rFonts w:cs="Times New Roman"/>
          <w:bCs/>
          <w:sz w:val="24"/>
          <w:szCs w:val="24"/>
        </w:rPr>
        <w:t>w</w:t>
      </w:r>
      <w:r w:rsidR="007966C7" w:rsidRPr="00BD5AEF">
        <w:rPr>
          <w:rFonts w:cs="Times New Roman"/>
          <w:bCs/>
          <w:sz w:val="24"/>
          <w:szCs w:val="24"/>
        </w:rPr>
        <w:t xml:space="preserve">ay </w:t>
      </w:r>
      <w:r w:rsidR="00C73225" w:rsidRPr="00BD5AEF">
        <w:rPr>
          <w:rFonts w:cs="Times New Roman"/>
          <w:bCs/>
          <w:sz w:val="24"/>
          <w:szCs w:val="24"/>
        </w:rPr>
        <w:t>i</w:t>
      </w:r>
      <w:r w:rsidR="007966C7" w:rsidRPr="00BD5AEF">
        <w:rPr>
          <w:rFonts w:cs="Times New Roman"/>
          <w:bCs/>
          <w:sz w:val="24"/>
          <w:szCs w:val="24"/>
        </w:rPr>
        <w:t xml:space="preserve">mmersion and ESL at </w:t>
      </w:r>
      <w:hyperlink r:id="rId33" w:history="1">
        <w:r w:rsidR="007966C7" w:rsidRPr="00BD5AEF">
          <w:rPr>
            <w:rStyle w:val="Hyperlink"/>
            <w:rFonts w:cs="Times New Roman"/>
            <w:bCs/>
            <w:sz w:val="24"/>
            <w:szCs w:val="24"/>
          </w:rPr>
          <w:t>Guidance on Programming for ELLs</w:t>
        </w:r>
      </w:hyperlink>
    </w:p>
    <w:p w:rsidR="009E608D" w:rsidRPr="00C31DED" w:rsidRDefault="00742911" w:rsidP="00742911">
      <w:pPr>
        <w:autoSpaceDE w:val="0"/>
        <w:autoSpaceDN w:val="0"/>
        <w:adjustRightInd w:val="0"/>
        <w:spacing w:after="0" w:line="240" w:lineRule="auto"/>
        <w:ind w:left="1080"/>
        <w:rPr>
          <w:rFonts w:cs="Times New Roman"/>
          <w:bCs/>
          <w:sz w:val="24"/>
          <w:szCs w:val="24"/>
        </w:rPr>
      </w:pPr>
      <w:r w:rsidRPr="00C31DED">
        <w:rPr>
          <w:rFonts w:cs="Times New Roman"/>
          <w:bCs/>
          <w:noProof/>
          <w:sz w:val="24"/>
          <w:szCs w:val="24"/>
          <w:lang w:eastAsia="zh-CN"/>
        </w:rPr>
        <w:drawing>
          <wp:anchor distT="0" distB="0" distL="114300" distR="114300" simplePos="0" relativeHeight="251658240" behindDoc="0" locked="0" layoutInCell="1" allowOverlap="1">
            <wp:simplePos x="0" y="0"/>
            <wp:positionH relativeFrom="column">
              <wp:posOffset>-314325</wp:posOffset>
            </wp:positionH>
            <wp:positionV relativeFrom="paragraph">
              <wp:posOffset>89535</wp:posOffset>
            </wp:positionV>
            <wp:extent cx="314325" cy="447675"/>
            <wp:effectExtent l="0" t="0" r="0" b="0"/>
            <wp:wrapThrough wrapText="bothSides">
              <wp:wrapPolygon edited="0">
                <wp:start x="6545" y="0"/>
                <wp:lineTo x="1309" y="4596"/>
                <wp:lineTo x="1309" y="8272"/>
                <wp:lineTo x="5236" y="21140"/>
                <wp:lineTo x="17018" y="21140"/>
                <wp:lineTo x="20945" y="8272"/>
                <wp:lineTo x="20945" y="4596"/>
                <wp:lineTo x="15709" y="0"/>
                <wp:lineTo x="6545" y="0"/>
              </wp:wrapPolygon>
            </wp:wrapThrough>
            <wp:docPr id="2" name="Picture 3" descr="Promote educator development lighbu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s-02.png"/>
                    <pic:cNvPicPr/>
                  </pic:nvPicPr>
                  <pic:blipFill rotWithShape="1">
                    <a:blip r:embed="rId34" cstate="print">
                      <a:extLst>
                        <a:ext uri="{28A0092B-C50C-407E-A947-70E740481C1C}">
                          <a14:useLocalDpi xmlns:a14="http://schemas.microsoft.com/office/drawing/2010/main" val="0"/>
                        </a:ext>
                      </a:extLst>
                    </a:blip>
                    <a:srcRect l="27221" t="11230" r="25501" b="13370"/>
                    <a:stretch/>
                  </pic:blipFill>
                  <pic:spPr bwMode="auto">
                    <a:xfrm>
                      <a:off x="0" y="0"/>
                      <a:ext cx="314325" cy="447675"/>
                    </a:xfrm>
                    <a:prstGeom prst="rect">
                      <a:avLst/>
                    </a:prstGeom>
                    <a:ln>
                      <a:noFill/>
                    </a:ln>
                    <a:extLst>
                      <a:ext uri="{53640926-AAD7-44D8-BBD7-CCE9431645EC}">
                        <a14:shadowObscured xmlns:a14="http://schemas.microsoft.com/office/drawing/2010/main"/>
                      </a:ext>
                    </a:extLst>
                  </pic:spPr>
                </pic:pic>
              </a:graphicData>
            </a:graphic>
          </wp:anchor>
        </w:drawing>
      </w:r>
    </w:p>
    <w:p w:rsidR="009E608D" w:rsidRPr="00C31DED" w:rsidRDefault="00FD557D" w:rsidP="00B0491A">
      <w:pPr>
        <w:autoSpaceDE w:val="0"/>
        <w:autoSpaceDN w:val="0"/>
        <w:adjustRightInd w:val="0"/>
        <w:spacing w:after="0" w:line="240" w:lineRule="auto"/>
        <w:rPr>
          <w:rFonts w:cs="Times New Roman"/>
          <w:b/>
          <w:bCs/>
          <w:color w:val="002060"/>
          <w:sz w:val="28"/>
          <w:szCs w:val="28"/>
        </w:rPr>
      </w:pPr>
      <w:r w:rsidRPr="00C31DED">
        <w:rPr>
          <w:rFonts w:cs="Times New Roman"/>
          <w:b/>
          <w:bCs/>
          <w:color w:val="002060"/>
          <w:sz w:val="28"/>
          <w:szCs w:val="28"/>
        </w:rPr>
        <w:t>Promote Educator D</w:t>
      </w:r>
      <w:r w:rsidR="009E608D" w:rsidRPr="00C31DED">
        <w:rPr>
          <w:rFonts w:cs="Times New Roman"/>
          <w:b/>
          <w:bCs/>
          <w:color w:val="002060"/>
          <w:sz w:val="28"/>
          <w:szCs w:val="28"/>
        </w:rPr>
        <w:t>evelopment</w:t>
      </w:r>
    </w:p>
    <w:p w:rsidR="009320C7" w:rsidRPr="00BD5AEF" w:rsidRDefault="009320C7" w:rsidP="009320C7">
      <w:pPr>
        <w:pStyle w:val="ListParagraph"/>
        <w:numPr>
          <w:ilvl w:val="0"/>
          <w:numId w:val="9"/>
        </w:numPr>
        <w:autoSpaceDE w:val="0"/>
        <w:autoSpaceDN w:val="0"/>
        <w:adjustRightInd w:val="0"/>
        <w:spacing w:after="0" w:line="240" w:lineRule="auto"/>
        <w:rPr>
          <w:rFonts w:cs="Times New Roman"/>
          <w:b/>
          <w:bCs/>
          <w:sz w:val="24"/>
          <w:szCs w:val="24"/>
        </w:rPr>
      </w:pPr>
      <w:r w:rsidRPr="00BD5AEF">
        <w:rPr>
          <w:rFonts w:cs="Times New Roman"/>
          <w:b/>
          <w:bCs/>
          <w:sz w:val="24"/>
          <w:szCs w:val="24"/>
        </w:rPr>
        <w:t xml:space="preserve">Massachusetts Equity Plan </w:t>
      </w:r>
    </w:p>
    <w:p w:rsidR="009320C7" w:rsidRPr="00BD5AEF" w:rsidRDefault="009320C7" w:rsidP="009320C7">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 xml:space="preserve">ESE's  2017 Equity Plan update can be found </w:t>
      </w:r>
      <w:hyperlink r:id="rId35" w:history="1">
        <w:r w:rsidRPr="00BD5AEF">
          <w:rPr>
            <w:rStyle w:val="Hyperlink"/>
            <w:rFonts w:cs="Times New Roman"/>
            <w:bCs/>
            <w:sz w:val="24"/>
            <w:szCs w:val="24"/>
          </w:rPr>
          <w:t>here</w:t>
        </w:r>
      </w:hyperlink>
      <w:r w:rsidRPr="00BD5AEF">
        <w:rPr>
          <w:sz w:val="24"/>
          <w:szCs w:val="24"/>
        </w:rPr>
        <w:t xml:space="preserve">, and the department continues to support districts in </w:t>
      </w:r>
      <w:r w:rsidRPr="00BD5AEF">
        <w:rPr>
          <w:rFonts w:cs="Times New Roman"/>
          <w:bCs/>
          <w:sz w:val="24"/>
          <w:szCs w:val="24"/>
        </w:rPr>
        <w:t xml:space="preserve">closing gaps in equitable access to excellent educators. We anticipate another annual update to the plan in 2018. The Equity Plan identifies </w:t>
      </w:r>
      <w:r w:rsidRPr="00BD5AEF">
        <w:rPr>
          <w:rFonts w:cs="Times New Roman"/>
          <w:bCs/>
          <w:sz w:val="24"/>
          <w:szCs w:val="24"/>
        </w:rPr>
        <w:lastRenderedPageBreak/>
        <w:t>inequities in student access to excellent educators and lays out plans to eliminate those inequities.</w:t>
      </w:r>
    </w:p>
    <w:p w:rsidR="009320C7" w:rsidRPr="00BD5AEF" w:rsidRDefault="009320C7" w:rsidP="00A1379C">
      <w:pPr>
        <w:pStyle w:val="ListParagraph"/>
        <w:autoSpaceDE w:val="0"/>
        <w:autoSpaceDN w:val="0"/>
        <w:adjustRightInd w:val="0"/>
        <w:spacing w:after="0" w:line="240" w:lineRule="auto"/>
        <w:ind w:left="1440"/>
        <w:rPr>
          <w:rFonts w:cs="Times New Roman"/>
          <w:bCs/>
          <w:sz w:val="24"/>
          <w:szCs w:val="24"/>
        </w:rPr>
      </w:pPr>
    </w:p>
    <w:p w:rsidR="00C44986" w:rsidRPr="00BD5AEF" w:rsidRDefault="00C44986" w:rsidP="00C44986">
      <w:pPr>
        <w:pStyle w:val="ListParagraph"/>
        <w:numPr>
          <w:ilvl w:val="0"/>
          <w:numId w:val="9"/>
        </w:numPr>
        <w:autoSpaceDE w:val="0"/>
        <w:autoSpaceDN w:val="0"/>
        <w:adjustRightInd w:val="0"/>
        <w:spacing w:after="0" w:line="240" w:lineRule="auto"/>
        <w:rPr>
          <w:rFonts w:cs="Times New Roman"/>
          <w:b/>
          <w:bCs/>
          <w:sz w:val="24"/>
          <w:szCs w:val="24"/>
        </w:rPr>
      </w:pPr>
      <w:r w:rsidRPr="00BD5AEF">
        <w:rPr>
          <w:b/>
          <w:sz w:val="24"/>
          <w:szCs w:val="24"/>
        </w:rPr>
        <w:t>Educator Licensure and Preparation Regulations</w:t>
      </w:r>
    </w:p>
    <w:p w:rsidR="00C44986" w:rsidRPr="00BD5AEF" w:rsidRDefault="00955EE2" w:rsidP="00C44986">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 xml:space="preserve">The </w:t>
      </w:r>
      <w:r w:rsidR="007966C7" w:rsidRPr="00BD5AEF">
        <w:rPr>
          <w:rFonts w:cs="Times New Roman"/>
          <w:bCs/>
          <w:sz w:val="24"/>
          <w:szCs w:val="24"/>
        </w:rPr>
        <w:t xml:space="preserve">Board </w:t>
      </w:r>
      <w:r w:rsidR="0093451C" w:rsidRPr="00BD5AEF">
        <w:rPr>
          <w:rFonts w:cs="Times New Roman"/>
          <w:bCs/>
          <w:sz w:val="24"/>
          <w:szCs w:val="24"/>
        </w:rPr>
        <w:t xml:space="preserve">recently </w:t>
      </w:r>
      <w:r w:rsidR="007966C7" w:rsidRPr="00BD5AEF">
        <w:rPr>
          <w:rFonts w:cs="Times New Roman"/>
          <w:bCs/>
          <w:sz w:val="24"/>
          <w:szCs w:val="24"/>
        </w:rPr>
        <w:t xml:space="preserve">approved </w:t>
      </w:r>
      <w:hyperlink r:id="rId36" w:history="1">
        <w:r w:rsidR="007966C7" w:rsidRPr="00BD5AEF">
          <w:rPr>
            <w:rStyle w:val="Hyperlink"/>
            <w:sz w:val="24"/>
            <w:szCs w:val="24"/>
          </w:rPr>
          <w:t>revised educator licensure and preparation program approval regulations</w:t>
        </w:r>
      </w:hyperlink>
      <w:r w:rsidR="007966C7" w:rsidRPr="00BD5AEF">
        <w:rPr>
          <w:rFonts w:cs="Times New Roman"/>
          <w:bCs/>
          <w:sz w:val="24"/>
          <w:szCs w:val="24"/>
        </w:rPr>
        <w:t xml:space="preserve"> (June  2017)</w:t>
      </w:r>
      <w:r w:rsidR="00A61693">
        <w:rPr>
          <w:rFonts w:cs="Times New Roman"/>
          <w:bCs/>
          <w:sz w:val="24"/>
          <w:szCs w:val="24"/>
        </w:rPr>
        <w:t>.</w:t>
      </w:r>
      <w:r w:rsidR="007966C7" w:rsidRPr="00BD5AEF">
        <w:rPr>
          <w:rFonts w:cs="Times New Roman"/>
          <w:bCs/>
          <w:sz w:val="24"/>
          <w:szCs w:val="24"/>
        </w:rPr>
        <w:t xml:space="preserve"> </w:t>
      </w:r>
    </w:p>
    <w:p w:rsidR="00C44986" w:rsidRPr="00BD5AEF" w:rsidRDefault="005305D2" w:rsidP="00C44986">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Subject matter knowledge</w:t>
      </w:r>
      <w:r w:rsidR="007966C7" w:rsidRPr="00BD5AEF">
        <w:rPr>
          <w:rFonts w:cs="Times New Roman"/>
          <w:bCs/>
          <w:sz w:val="24"/>
          <w:szCs w:val="24"/>
        </w:rPr>
        <w:t xml:space="preserve"> requirements that guide teacher preparation and MTEL updates will be released for public comment (July – September).  </w:t>
      </w:r>
    </w:p>
    <w:p w:rsidR="006F2BBF" w:rsidRPr="00BD5AEF" w:rsidRDefault="006F2BBF">
      <w:pPr>
        <w:pStyle w:val="ListParagraph"/>
        <w:autoSpaceDE w:val="0"/>
        <w:autoSpaceDN w:val="0"/>
        <w:adjustRightInd w:val="0"/>
        <w:spacing w:after="0" w:line="240" w:lineRule="auto"/>
        <w:ind w:left="1440"/>
        <w:rPr>
          <w:rFonts w:cs="Times New Roman"/>
          <w:bCs/>
          <w:sz w:val="24"/>
          <w:szCs w:val="24"/>
        </w:rPr>
      </w:pPr>
    </w:p>
    <w:p w:rsidR="0096074A" w:rsidRPr="00BD5AEF" w:rsidRDefault="0096074A" w:rsidP="0096074A">
      <w:pPr>
        <w:pStyle w:val="ListParagraph"/>
        <w:numPr>
          <w:ilvl w:val="0"/>
          <w:numId w:val="9"/>
        </w:numPr>
        <w:autoSpaceDE w:val="0"/>
        <w:autoSpaceDN w:val="0"/>
        <w:adjustRightInd w:val="0"/>
        <w:spacing w:after="0" w:line="240" w:lineRule="auto"/>
        <w:rPr>
          <w:rFonts w:cs="Times New Roman"/>
          <w:b/>
          <w:bCs/>
          <w:sz w:val="24"/>
          <w:szCs w:val="24"/>
        </w:rPr>
      </w:pPr>
      <w:r w:rsidRPr="00BD5AEF">
        <w:rPr>
          <w:rFonts w:cs="Times New Roman"/>
          <w:b/>
          <w:bCs/>
          <w:sz w:val="24"/>
          <w:szCs w:val="24"/>
        </w:rPr>
        <w:t xml:space="preserve">Educator Evaluation </w:t>
      </w:r>
    </w:p>
    <w:p w:rsidR="0096074A" w:rsidRPr="00BD5AEF" w:rsidRDefault="007966C7" w:rsidP="0096074A">
      <w:pPr>
        <w:pStyle w:val="ListParagraph"/>
        <w:numPr>
          <w:ilvl w:val="1"/>
          <w:numId w:val="9"/>
        </w:numPr>
        <w:autoSpaceDE w:val="0"/>
        <w:autoSpaceDN w:val="0"/>
        <w:adjustRightInd w:val="0"/>
        <w:spacing w:after="0" w:line="240" w:lineRule="auto"/>
        <w:rPr>
          <w:rFonts w:cs="Times New Roman"/>
          <w:bCs/>
          <w:sz w:val="24"/>
          <w:szCs w:val="24"/>
        </w:rPr>
      </w:pPr>
      <w:r w:rsidRPr="00BD5AEF">
        <w:rPr>
          <w:rFonts w:cs="Times New Roman"/>
          <w:bCs/>
          <w:sz w:val="24"/>
          <w:szCs w:val="24"/>
        </w:rPr>
        <w:t xml:space="preserve">As a result of the </w:t>
      </w:r>
      <w:hyperlink r:id="rId37" w:history="1">
        <w:r w:rsidRPr="00BD5AEF">
          <w:rPr>
            <w:rStyle w:val="Hyperlink"/>
            <w:sz w:val="24"/>
            <w:szCs w:val="24"/>
          </w:rPr>
          <w:t xml:space="preserve">February 28, 2017 amended regulations on </w:t>
        </w:r>
        <w:r w:rsidR="00BC77B8" w:rsidRPr="00BD5AEF">
          <w:rPr>
            <w:rStyle w:val="Hyperlink"/>
            <w:rFonts w:cs="Times New Roman"/>
            <w:bCs/>
            <w:sz w:val="24"/>
            <w:szCs w:val="24"/>
          </w:rPr>
          <w:t>educator e</w:t>
        </w:r>
        <w:r w:rsidRPr="00BD5AEF">
          <w:rPr>
            <w:rStyle w:val="Hyperlink"/>
            <w:sz w:val="24"/>
            <w:szCs w:val="24"/>
          </w:rPr>
          <w:t>valuation</w:t>
        </w:r>
      </w:hyperlink>
      <w:r w:rsidRPr="00BD5AEF">
        <w:rPr>
          <w:rFonts w:cs="Times New Roman"/>
          <w:bCs/>
          <w:sz w:val="24"/>
          <w:szCs w:val="24"/>
        </w:rPr>
        <w:t xml:space="preserve">, </w:t>
      </w:r>
      <w:r w:rsidR="0029423E">
        <w:rPr>
          <w:rFonts w:cs="Times New Roman"/>
          <w:bCs/>
          <w:sz w:val="24"/>
          <w:szCs w:val="24"/>
        </w:rPr>
        <w:t xml:space="preserve">evidence of </w:t>
      </w:r>
      <w:r w:rsidRPr="00BD5AEF">
        <w:rPr>
          <w:rFonts w:cs="Times New Roman"/>
          <w:bCs/>
          <w:sz w:val="24"/>
          <w:szCs w:val="24"/>
        </w:rPr>
        <w:t xml:space="preserve">student learning </w:t>
      </w:r>
      <w:r w:rsidR="00494BCC">
        <w:rPr>
          <w:rFonts w:cs="Times New Roman"/>
          <w:bCs/>
          <w:sz w:val="24"/>
          <w:szCs w:val="24"/>
        </w:rPr>
        <w:t xml:space="preserve">is considered within an indicator </w:t>
      </w:r>
      <w:r w:rsidRPr="00BD5AEF">
        <w:rPr>
          <w:rFonts w:cs="Times New Roman"/>
          <w:bCs/>
          <w:sz w:val="24"/>
          <w:szCs w:val="24"/>
        </w:rPr>
        <w:t xml:space="preserve">in Standard II: Teaching All Students for teachers and Standard I: Instructional Leadership for administrators. The Department will be updating guidance documents to support districts </w:t>
      </w:r>
      <w:r w:rsidR="00F870EC" w:rsidRPr="00BD5AEF">
        <w:rPr>
          <w:rFonts w:cs="Times New Roman"/>
          <w:bCs/>
          <w:sz w:val="24"/>
          <w:szCs w:val="24"/>
        </w:rPr>
        <w:t>in</w:t>
      </w:r>
      <w:r w:rsidRPr="00BD5AEF">
        <w:rPr>
          <w:rFonts w:cs="Times New Roman"/>
          <w:bCs/>
          <w:sz w:val="24"/>
          <w:szCs w:val="24"/>
        </w:rPr>
        <w:t xml:space="preserve"> incorporat</w:t>
      </w:r>
      <w:r w:rsidR="00F870EC" w:rsidRPr="00BD5AEF">
        <w:rPr>
          <w:rFonts w:cs="Times New Roman"/>
          <w:bCs/>
          <w:sz w:val="24"/>
          <w:szCs w:val="24"/>
        </w:rPr>
        <w:t>ing</w:t>
      </w:r>
      <w:r w:rsidRPr="00BD5AEF">
        <w:rPr>
          <w:rFonts w:cs="Times New Roman"/>
          <w:bCs/>
          <w:sz w:val="24"/>
          <w:szCs w:val="24"/>
        </w:rPr>
        <w:t xml:space="preserve"> this regulatory change.</w:t>
      </w:r>
    </w:p>
    <w:p w:rsidR="006F2BBF" w:rsidRPr="00BD5AEF" w:rsidRDefault="006F2BBF">
      <w:pPr>
        <w:pStyle w:val="ListParagraph"/>
        <w:autoSpaceDE w:val="0"/>
        <w:autoSpaceDN w:val="0"/>
        <w:adjustRightInd w:val="0"/>
        <w:spacing w:after="0" w:line="240" w:lineRule="auto"/>
        <w:ind w:left="1440"/>
        <w:rPr>
          <w:rFonts w:cs="Times New Roman"/>
          <w:bCs/>
          <w:sz w:val="24"/>
          <w:szCs w:val="24"/>
        </w:rPr>
      </w:pPr>
    </w:p>
    <w:p w:rsidR="007F3291" w:rsidRPr="00BD5AEF" w:rsidRDefault="007F3291" w:rsidP="007F3291">
      <w:pPr>
        <w:pStyle w:val="ListParagraph"/>
        <w:numPr>
          <w:ilvl w:val="0"/>
          <w:numId w:val="9"/>
        </w:numPr>
        <w:autoSpaceDE w:val="0"/>
        <w:autoSpaceDN w:val="0"/>
        <w:adjustRightInd w:val="0"/>
        <w:spacing w:after="0" w:line="240" w:lineRule="auto"/>
        <w:rPr>
          <w:rFonts w:cs="Times New Roman"/>
          <w:b/>
          <w:bCs/>
          <w:sz w:val="24"/>
          <w:szCs w:val="24"/>
        </w:rPr>
      </w:pPr>
      <w:r w:rsidRPr="00BD5AEF">
        <w:rPr>
          <w:rFonts w:cs="Times New Roman"/>
          <w:b/>
          <w:bCs/>
          <w:sz w:val="24"/>
          <w:szCs w:val="24"/>
        </w:rPr>
        <w:t>Educator Preparation</w:t>
      </w:r>
    </w:p>
    <w:p w:rsidR="007F3291" w:rsidRPr="00BD5AEF" w:rsidRDefault="00F02CF9" w:rsidP="007F3291">
      <w:pPr>
        <w:pStyle w:val="ListParagraph"/>
        <w:numPr>
          <w:ilvl w:val="1"/>
          <w:numId w:val="9"/>
        </w:numPr>
        <w:autoSpaceDE w:val="0"/>
        <w:autoSpaceDN w:val="0"/>
        <w:adjustRightInd w:val="0"/>
        <w:spacing w:after="0" w:line="240" w:lineRule="auto"/>
        <w:rPr>
          <w:rFonts w:cs="Times New Roman"/>
          <w:bCs/>
          <w:sz w:val="24"/>
          <w:szCs w:val="24"/>
        </w:rPr>
      </w:pPr>
      <w:r>
        <w:rPr>
          <w:rFonts w:cs="Times New Roman"/>
          <w:bCs/>
          <w:sz w:val="24"/>
          <w:szCs w:val="24"/>
        </w:rPr>
        <w:t>ESE is focusing on s</w:t>
      </w:r>
      <w:r w:rsidR="007966C7" w:rsidRPr="00BD5AEF">
        <w:rPr>
          <w:rFonts w:cs="Times New Roman"/>
          <w:bCs/>
          <w:sz w:val="24"/>
          <w:szCs w:val="24"/>
        </w:rPr>
        <w:t xml:space="preserve">upporting preparation </w:t>
      </w:r>
      <w:r>
        <w:rPr>
          <w:rFonts w:cs="Times New Roman"/>
          <w:bCs/>
          <w:sz w:val="24"/>
          <w:szCs w:val="24"/>
        </w:rPr>
        <w:t>programs</w:t>
      </w:r>
      <w:r w:rsidR="007966C7" w:rsidRPr="00BD5AEF">
        <w:rPr>
          <w:rFonts w:cs="Times New Roman"/>
          <w:bCs/>
          <w:sz w:val="24"/>
          <w:szCs w:val="24"/>
        </w:rPr>
        <w:t xml:space="preserve"> in the use of the </w:t>
      </w:r>
      <w:hyperlink r:id="rId38" w:history="1">
        <w:r w:rsidR="007966C7" w:rsidRPr="00BD5AEF">
          <w:rPr>
            <w:rStyle w:val="Hyperlink"/>
            <w:sz w:val="24"/>
            <w:szCs w:val="24"/>
          </w:rPr>
          <w:t>Candidate Assessment of Performance</w:t>
        </w:r>
      </w:hyperlink>
      <w:r w:rsidR="007966C7" w:rsidRPr="00BD5AEF">
        <w:rPr>
          <w:rFonts w:cs="Times New Roman"/>
          <w:bCs/>
          <w:sz w:val="24"/>
          <w:szCs w:val="24"/>
        </w:rPr>
        <w:t xml:space="preserve">, an assessment that mirrors the </w:t>
      </w:r>
      <w:r w:rsidR="00730605">
        <w:rPr>
          <w:rFonts w:cs="Times New Roman"/>
          <w:bCs/>
          <w:sz w:val="24"/>
          <w:szCs w:val="24"/>
        </w:rPr>
        <w:t>e</w:t>
      </w:r>
      <w:r w:rsidR="007966C7" w:rsidRPr="00BD5AEF">
        <w:rPr>
          <w:rFonts w:cs="Times New Roman"/>
          <w:bCs/>
          <w:sz w:val="24"/>
          <w:szCs w:val="24"/>
        </w:rPr>
        <w:t xml:space="preserve">ducator </w:t>
      </w:r>
      <w:r w:rsidR="00730605">
        <w:rPr>
          <w:rFonts w:cs="Times New Roman"/>
          <w:bCs/>
          <w:sz w:val="24"/>
          <w:szCs w:val="24"/>
        </w:rPr>
        <w:t>e</w:t>
      </w:r>
      <w:r w:rsidR="007966C7" w:rsidRPr="00BD5AEF">
        <w:rPr>
          <w:rFonts w:cs="Times New Roman"/>
          <w:bCs/>
          <w:sz w:val="24"/>
          <w:szCs w:val="24"/>
        </w:rPr>
        <w:t xml:space="preserve">valuation </w:t>
      </w:r>
      <w:r w:rsidR="00730605">
        <w:rPr>
          <w:rFonts w:cs="Times New Roman"/>
          <w:bCs/>
          <w:sz w:val="24"/>
          <w:szCs w:val="24"/>
        </w:rPr>
        <w:t>f</w:t>
      </w:r>
      <w:r w:rsidR="007966C7" w:rsidRPr="00BD5AEF">
        <w:rPr>
          <w:rFonts w:cs="Times New Roman"/>
          <w:bCs/>
          <w:sz w:val="24"/>
          <w:szCs w:val="24"/>
        </w:rPr>
        <w:t xml:space="preserve">ramework to determine candidate readiness. </w:t>
      </w:r>
    </w:p>
    <w:p w:rsidR="007F3291" w:rsidRPr="00841F6C" w:rsidRDefault="0052383D" w:rsidP="007F3291">
      <w:pPr>
        <w:pStyle w:val="ListParagraph"/>
        <w:autoSpaceDE w:val="0"/>
        <w:autoSpaceDN w:val="0"/>
        <w:adjustRightInd w:val="0"/>
        <w:spacing w:after="0" w:line="240" w:lineRule="auto"/>
        <w:ind w:left="1440"/>
        <w:rPr>
          <w:rFonts w:cs="Times New Roman"/>
          <w:bCs/>
          <w:highlight w:val="green"/>
        </w:rPr>
      </w:pPr>
      <w:r w:rsidRPr="00131E42">
        <w:rPr>
          <w:rFonts w:cs="Times New Roman"/>
          <w:b/>
          <w:bCs/>
          <w:noProof/>
          <w:color w:val="0000FF"/>
          <w:sz w:val="28"/>
          <w:szCs w:val="28"/>
          <w:lang w:eastAsia="zh-CN"/>
        </w:rPr>
        <w:drawing>
          <wp:anchor distT="0" distB="0" distL="114300" distR="114300" simplePos="0" relativeHeight="251656192" behindDoc="0" locked="0" layoutInCell="1" allowOverlap="1">
            <wp:simplePos x="0" y="0"/>
            <wp:positionH relativeFrom="column">
              <wp:posOffset>-371475</wp:posOffset>
            </wp:positionH>
            <wp:positionV relativeFrom="paragraph">
              <wp:posOffset>53340</wp:posOffset>
            </wp:positionV>
            <wp:extent cx="371475" cy="428625"/>
            <wp:effectExtent l="0" t="0" r="0" b="0"/>
            <wp:wrapThrough wrapText="bothSides">
              <wp:wrapPolygon edited="0">
                <wp:start x="1108" y="1920"/>
                <wp:lineTo x="0" y="6720"/>
                <wp:lineTo x="0" y="10560"/>
                <wp:lineTo x="8862" y="19200"/>
                <wp:lineTo x="8862" y="21120"/>
                <wp:lineTo x="13292" y="21120"/>
                <wp:lineTo x="13292" y="19200"/>
                <wp:lineTo x="21046" y="11520"/>
                <wp:lineTo x="21046" y="6720"/>
                <wp:lineTo x="19938" y="1920"/>
                <wp:lineTo x="1108" y="1920"/>
              </wp:wrapPolygon>
            </wp:wrapThrough>
            <wp:docPr id="4" name="Picture 7" descr="Support the social, emotional, and health needs of students and families hea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s-05.png"/>
                    <pic:cNvPicPr/>
                  </pic:nvPicPr>
                  <pic:blipFill rotWithShape="1">
                    <a:blip r:embed="rId39" cstate="print">
                      <a:extLst>
                        <a:ext uri="{28A0092B-C50C-407E-A947-70E740481C1C}">
                          <a14:useLocalDpi xmlns:a14="http://schemas.microsoft.com/office/drawing/2010/main" val="0"/>
                        </a:ext>
                      </a:extLst>
                    </a:blip>
                    <a:srcRect l="23377" t="18571" r="25974" b="17143"/>
                    <a:stretch/>
                  </pic:blipFill>
                  <pic:spPr bwMode="auto">
                    <a:xfrm>
                      <a:off x="0" y="0"/>
                      <a:ext cx="371475" cy="428625"/>
                    </a:xfrm>
                    <a:prstGeom prst="rect">
                      <a:avLst/>
                    </a:prstGeom>
                    <a:ln>
                      <a:noFill/>
                    </a:ln>
                    <a:extLst>
                      <a:ext uri="{53640926-AAD7-44D8-BBD7-CCE9431645EC}">
                        <a14:shadowObscured xmlns:a14="http://schemas.microsoft.com/office/drawing/2010/main"/>
                      </a:ext>
                    </a:extLst>
                  </pic:spPr>
                </pic:pic>
              </a:graphicData>
            </a:graphic>
          </wp:anchor>
        </w:drawing>
      </w:r>
    </w:p>
    <w:p w:rsidR="00943D66" w:rsidRDefault="00943D66" w:rsidP="00943D66">
      <w:pPr>
        <w:autoSpaceDE w:val="0"/>
        <w:autoSpaceDN w:val="0"/>
        <w:adjustRightInd w:val="0"/>
        <w:spacing w:after="0" w:line="240" w:lineRule="auto"/>
        <w:rPr>
          <w:rFonts w:cs="Times New Roman"/>
          <w:b/>
          <w:bCs/>
          <w:color w:val="0000FF"/>
          <w:sz w:val="28"/>
          <w:szCs w:val="28"/>
        </w:rPr>
      </w:pPr>
      <w:r w:rsidRPr="00131E42">
        <w:rPr>
          <w:color w:val="0000FF"/>
        </w:rPr>
        <w:t xml:space="preserve"> </w:t>
      </w:r>
      <w:hyperlink r:id="rId40" w:history="1">
        <w:r w:rsidRPr="00131E42">
          <w:rPr>
            <w:rStyle w:val="Hyperlink"/>
            <w:rFonts w:cs="Times New Roman"/>
            <w:b/>
            <w:bCs/>
            <w:sz w:val="28"/>
            <w:szCs w:val="28"/>
          </w:rPr>
          <w:t xml:space="preserve">Support </w:t>
        </w:r>
        <w:r w:rsidR="002452E8">
          <w:rPr>
            <w:rStyle w:val="Hyperlink"/>
            <w:rFonts w:cs="Times New Roman"/>
            <w:b/>
            <w:bCs/>
            <w:sz w:val="28"/>
            <w:szCs w:val="28"/>
          </w:rPr>
          <w:t>Social-</w:t>
        </w:r>
        <w:r w:rsidRPr="00131E42">
          <w:rPr>
            <w:rStyle w:val="Hyperlink"/>
            <w:rFonts w:cs="Times New Roman"/>
            <w:b/>
            <w:bCs/>
            <w:sz w:val="28"/>
            <w:szCs w:val="28"/>
          </w:rPr>
          <w:t>Emotional</w:t>
        </w:r>
        <w:r w:rsidR="002452E8">
          <w:rPr>
            <w:rStyle w:val="Hyperlink"/>
            <w:rFonts w:cs="Times New Roman"/>
            <w:b/>
            <w:bCs/>
            <w:sz w:val="28"/>
            <w:szCs w:val="28"/>
          </w:rPr>
          <w:t xml:space="preserve"> Learning</w:t>
        </w:r>
        <w:r w:rsidRPr="00131E42">
          <w:rPr>
            <w:rStyle w:val="Hyperlink"/>
            <w:rFonts w:cs="Times New Roman"/>
            <w:b/>
            <w:bCs/>
            <w:sz w:val="28"/>
            <w:szCs w:val="28"/>
          </w:rPr>
          <w:t>, Health</w:t>
        </w:r>
        <w:r w:rsidR="0052383D">
          <w:rPr>
            <w:rStyle w:val="Hyperlink"/>
            <w:rFonts w:cs="Times New Roman"/>
            <w:b/>
            <w:bCs/>
            <w:sz w:val="28"/>
            <w:szCs w:val="28"/>
          </w:rPr>
          <w:t>, and</w:t>
        </w:r>
        <w:r w:rsidR="002452E8">
          <w:rPr>
            <w:rStyle w:val="Hyperlink"/>
            <w:rFonts w:cs="Times New Roman"/>
            <w:b/>
            <w:bCs/>
            <w:sz w:val="28"/>
            <w:szCs w:val="28"/>
          </w:rPr>
          <w:t xml:space="preserve"> Safety</w:t>
        </w:r>
      </w:hyperlink>
      <w:r w:rsidRPr="00131E42">
        <w:rPr>
          <w:rFonts w:cs="Times New Roman"/>
          <w:b/>
          <w:bCs/>
          <w:color w:val="0000FF"/>
          <w:sz w:val="28"/>
          <w:szCs w:val="28"/>
        </w:rPr>
        <w:t xml:space="preserve"> </w:t>
      </w:r>
    </w:p>
    <w:p w:rsidR="00943D66" w:rsidRPr="00A1379C" w:rsidRDefault="00EE488E" w:rsidP="00943D66">
      <w:pPr>
        <w:pStyle w:val="ListParagraph"/>
        <w:numPr>
          <w:ilvl w:val="0"/>
          <w:numId w:val="9"/>
        </w:numPr>
        <w:autoSpaceDE w:val="0"/>
        <w:autoSpaceDN w:val="0"/>
        <w:adjustRightInd w:val="0"/>
        <w:spacing w:after="0" w:line="240" w:lineRule="auto"/>
        <w:rPr>
          <w:rStyle w:val="Hyperlink"/>
          <w:rFonts w:cs="Times New Roman"/>
          <w:b/>
          <w:bCs/>
          <w:color w:val="auto"/>
          <w:sz w:val="24"/>
          <w:szCs w:val="24"/>
          <w:u w:val="none"/>
        </w:rPr>
      </w:pPr>
      <w:r>
        <w:rPr>
          <w:sz w:val="24"/>
          <w:szCs w:val="24"/>
        </w:rPr>
        <w:t>ESE continues to c</w:t>
      </w:r>
      <w:r w:rsidR="007966C7" w:rsidRPr="007966C7">
        <w:rPr>
          <w:sz w:val="24"/>
          <w:szCs w:val="24"/>
        </w:rPr>
        <w:t>ollaborat</w:t>
      </w:r>
      <w:r>
        <w:rPr>
          <w:sz w:val="24"/>
          <w:szCs w:val="24"/>
        </w:rPr>
        <w:t>e</w:t>
      </w:r>
      <w:r w:rsidR="007966C7" w:rsidRPr="007966C7">
        <w:rPr>
          <w:sz w:val="24"/>
          <w:szCs w:val="24"/>
        </w:rPr>
        <w:t xml:space="preserve"> with the </w:t>
      </w:r>
      <w:hyperlink r:id="rId41" w:history="1">
        <w:r w:rsidR="007966C7" w:rsidRPr="007966C7">
          <w:rPr>
            <w:rStyle w:val="Hyperlink"/>
            <w:sz w:val="24"/>
            <w:szCs w:val="24"/>
          </w:rPr>
          <w:t>Safe and Supportive Schools Commission</w:t>
        </w:r>
      </w:hyperlink>
      <w:r w:rsidR="007966C7" w:rsidRPr="007966C7">
        <w:rPr>
          <w:sz w:val="24"/>
          <w:szCs w:val="24"/>
        </w:rPr>
        <w:t xml:space="preserve"> to propose updates to the online Behavioral Health and Public Schools </w:t>
      </w:r>
      <w:hyperlink r:id="rId42" w:history="1">
        <w:r w:rsidR="007966C7" w:rsidRPr="007966C7">
          <w:rPr>
            <w:rStyle w:val="Hyperlink"/>
            <w:sz w:val="24"/>
            <w:szCs w:val="24"/>
          </w:rPr>
          <w:t>Framework and Self-Assessment Tool</w:t>
        </w:r>
      </w:hyperlink>
      <w:r w:rsidR="007966C7" w:rsidRPr="007966C7">
        <w:rPr>
          <w:rStyle w:val="Hyperlink"/>
          <w:sz w:val="24"/>
          <w:szCs w:val="24"/>
        </w:rPr>
        <w:t xml:space="preserve">. </w:t>
      </w:r>
    </w:p>
    <w:p w:rsidR="00A1379C" w:rsidRPr="0047583D" w:rsidRDefault="00A1379C" w:rsidP="00A1379C">
      <w:pPr>
        <w:pStyle w:val="ListParagraph"/>
        <w:autoSpaceDE w:val="0"/>
        <w:autoSpaceDN w:val="0"/>
        <w:adjustRightInd w:val="0"/>
        <w:spacing w:after="0" w:line="240" w:lineRule="auto"/>
        <w:rPr>
          <w:rFonts w:cs="Times New Roman"/>
          <w:b/>
          <w:bCs/>
          <w:sz w:val="24"/>
          <w:szCs w:val="24"/>
        </w:rPr>
      </w:pPr>
    </w:p>
    <w:p w:rsidR="000F5979" w:rsidRPr="000F5979" w:rsidRDefault="00000B53" w:rsidP="000F5979">
      <w:pPr>
        <w:pStyle w:val="ListParagraph"/>
        <w:numPr>
          <w:ilvl w:val="0"/>
          <w:numId w:val="9"/>
        </w:numPr>
        <w:autoSpaceDE w:val="0"/>
        <w:autoSpaceDN w:val="0"/>
        <w:adjustRightInd w:val="0"/>
        <w:spacing w:after="0" w:line="240" w:lineRule="auto"/>
        <w:rPr>
          <w:rFonts w:cs="Times New Roman"/>
          <w:b/>
          <w:bCs/>
          <w:sz w:val="24"/>
          <w:szCs w:val="24"/>
        </w:rPr>
      </w:pPr>
      <w:r>
        <w:rPr>
          <w:sz w:val="24"/>
          <w:szCs w:val="24"/>
        </w:rPr>
        <w:t xml:space="preserve">The </w:t>
      </w:r>
      <w:hyperlink r:id="rId43" w:history="1">
        <w:r w:rsidRPr="00003D56">
          <w:rPr>
            <w:rStyle w:val="Hyperlink"/>
            <w:sz w:val="24"/>
            <w:szCs w:val="24"/>
          </w:rPr>
          <w:t>Educator Effectiveness Guidebook for Inclusive Practice</w:t>
        </w:r>
      </w:hyperlink>
      <w:r w:rsidRPr="00003D56">
        <w:rPr>
          <w:sz w:val="24"/>
          <w:szCs w:val="24"/>
        </w:rPr>
        <w:t xml:space="preserve"> </w:t>
      </w:r>
      <w:r>
        <w:rPr>
          <w:sz w:val="24"/>
          <w:szCs w:val="24"/>
        </w:rPr>
        <w:t>and links to</w:t>
      </w:r>
      <w:r w:rsidR="00F2269B">
        <w:rPr>
          <w:sz w:val="24"/>
          <w:szCs w:val="24"/>
        </w:rPr>
        <w:t xml:space="preserve"> </w:t>
      </w:r>
      <w:r>
        <w:rPr>
          <w:sz w:val="24"/>
          <w:szCs w:val="24"/>
        </w:rPr>
        <w:t>free o</w:t>
      </w:r>
      <w:r w:rsidRPr="0047583D">
        <w:rPr>
          <w:sz w:val="24"/>
          <w:szCs w:val="24"/>
        </w:rPr>
        <w:t xml:space="preserve">nline courses </w:t>
      </w:r>
      <w:r>
        <w:rPr>
          <w:sz w:val="24"/>
          <w:szCs w:val="24"/>
        </w:rPr>
        <w:t xml:space="preserve">about inclusive </w:t>
      </w:r>
      <w:r w:rsidR="000F5979">
        <w:rPr>
          <w:sz w:val="24"/>
          <w:szCs w:val="24"/>
        </w:rPr>
        <w:t xml:space="preserve">practice </w:t>
      </w:r>
      <w:r w:rsidR="00AE384F">
        <w:rPr>
          <w:sz w:val="24"/>
          <w:szCs w:val="24"/>
        </w:rPr>
        <w:t xml:space="preserve">are </w:t>
      </w:r>
      <w:hyperlink r:id="rId44" w:history="1">
        <w:r w:rsidR="00AE384F" w:rsidRPr="00AE384F">
          <w:rPr>
            <w:rStyle w:val="Hyperlink"/>
            <w:sz w:val="24"/>
            <w:szCs w:val="24"/>
          </w:rPr>
          <w:t>available online</w:t>
        </w:r>
      </w:hyperlink>
      <w:r w:rsidR="00AE384F">
        <w:rPr>
          <w:sz w:val="24"/>
          <w:szCs w:val="24"/>
        </w:rPr>
        <w:t>.</w:t>
      </w:r>
    </w:p>
    <w:p w:rsidR="00A1379C" w:rsidRPr="00A1379C" w:rsidRDefault="00A1379C" w:rsidP="00A1379C">
      <w:pPr>
        <w:autoSpaceDE w:val="0"/>
        <w:autoSpaceDN w:val="0"/>
        <w:adjustRightInd w:val="0"/>
        <w:spacing w:after="0" w:line="240" w:lineRule="auto"/>
        <w:rPr>
          <w:rFonts w:cs="Times New Roman"/>
          <w:b/>
          <w:bCs/>
          <w:sz w:val="24"/>
          <w:szCs w:val="24"/>
        </w:rPr>
      </w:pPr>
    </w:p>
    <w:p w:rsidR="00943D66" w:rsidRDefault="00B10DF0" w:rsidP="00943D66">
      <w:pPr>
        <w:pStyle w:val="NormalWeb"/>
        <w:numPr>
          <w:ilvl w:val="0"/>
          <w:numId w:val="9"/>
        </w:numPr>
        <w:rPr>
          <w:rFonts w:asciiTheme="minorHAnsi" w:hAnsiTheme="minorHAnsi" w:cs="Tahoma"/>
          <w:color w:val="000000"/>
        </w:rPr>
      </w:pPr>
      <w:r>
        <w:rPr>
          <w:rFonts w:asciiTheme="minorHAnsi" w:hAnsiTheme="minorHAnsi"/>
        </w:rPr>
        <w:t xml:space="preserve">ESE continues to make districts aware of </w:t>
      </w:r>
      <w:r w:rsidR="007966C7" w:rsidRPr="007966C7">
        <w:rPr>
          <w:rFonts w:asciiTheme="minorHAnsi" w:hAnsiTheme="minorHAnsi"/>
        </w:rPr>
        <w:t xml:space="preserve">the </w:t>
      </w:r>
      <w:hyperlink r:id="rId45" w:history="1">
        <w:r w:rsidR="007966C7" w:rsidRPr="007966C7">
          <w:rPr>
            <w:rStyle w:val="Hyperlink"/>
            <w:rFonts w:asciiTheme="minorHAnsi" w:hAnsiTheme="minorHAnsi" w:cs="Tahoma"/>
          </w:rPr>
          <w:t>Community Eligibility Provision (CEP)</w:t>
        </w:r>
      </w:hyperlink>
      <w:r w:rsidR="007966C7" w:rsidRPr="007966C7">
        <w:rPr>
          <w:rFonts w:asciiTheme="minorHAnsi" w:hAnsiTheme="minorHAnsi" w:cs="Tahoma"/>
          <w:color w:val="000000"/>
        </w:rPr>
        <w:t xml:space="preserve"> which allows </w:t>
      </w:r>
      <w:r w:rsidR="0051618D">
        <w:rPr>
          <w:rFonts w:asciiTheme="minorHAnsi" w:hAnsiTheme="minorHAnsi" w:cs="Tahoma"/>
          <w:color w:val="000000"/>
        </w:rPr>
        <w:t>schools</w:t>
      </w:r>
      <w:r w:rsidR="00A1379C">
        <w:rPr>
          <w:rFonts w:asciiTheme="minorHAnsi" w:hAnsiTheme="minorHAnsi" w:cs="Tahoma"/>
          <w:color w:val="000000"/>
        </w:rPr>
        <w:t xml:space="preserve"> </w:t>
      </w:r>
      <w:r w:rsidR="007966C7" w:rsidRPr="007966C7">
        <w:rPr>
          <w:rFonts w:asciiTheme="minorHAnsi" w:hAnsiTheme="minorHAnsi" w:cs="Tahoma"/>
          <w:color w:val="000000"/>
        </w:rPr>
        <w:t xml:space="preserve">in high-poverty areas to serve meals at no charge to all students, increasing student participation while alleviating the administrative burden to process paper applications. </w:t>
      </w:r>
    </w:p>
    <w:p w:rsidR="00A1379C" w:rsidRPr="0047583D" w:rsidRDefault="00A1379C" w:rsidP="00A1379C">
      <w:pPr>
        <w:pStyle w:val="NormalWeb"/>
        <w:rPr>
          <w:rFonts w:asciiTheme="minorHAnsi" w:hAnsiTheme="minorHAnsi" w:cs="Tahoma"/>
          <w:color w:val="000000"/>
        </w:rPr>
      </w:pPr>
    </w:p>
    <w:p w:rsidR="00943D66" w:rsidRPr="0047583D" w:rsidRDefault="00710242" w:rsidP="00943D66">
      <w:pPr>
        <w:pStyle w:val="NormalWeb"/>
        <w:numPr>
          <w:ilvl w:val="0"/>
          <w:numId w:val="9"/>
        </w:numPr>
        <w:rPr>
          <w:rFonts w:asciiTheme="minorHAnsi" w:hAnsiTheme="minorHAnsi" w:cs="Tahoma"/>
          <w:color w:val="000000"/>
        </w:rPr>
      </w:pPr>
      <w:r>
        <w:rPr>
          <w:rFonts w:asciiTheme="minorHAnsi" w:hAnsiTheme="minorHAnsi" w:cs="Tahoma"/>
          <w:color w:val="000000"/>
        </w:rPr>
        <w:t>As in past years, districts are still invited to participate in the</w:t>
      </w:r>
      <w:r w:rsidR="007966C7" w:rsidRPr="007966C7">
        <w:rPr>
          <w:rFonts w:asciiTheme="minorHAnsi" w:hAnsiTheme="minorHAnsi" w:cs="Tahoma"/>
          <w:color w:val="000000"/>
        </w:rPr>
        <w:t xml:space="preserve"> </w:t>
      </w:r>
      <w:hyperlink r:id="rId46" w:history="1">
        <w:r w:rsidR="007966C7" w:rsidRPr="007966C7">
          <w:rPr>
            <w:rStyle w:val="Hyperlink"/>
            <w:rFonts w:asciiTheme="minorHAnsi" w:hAnsiTheme="minorHAnsi" w:cs="Tahoma"/>
          </w:rPr>
          <w:t>Massachusetts School Breakfast Challenge</w:t>
        </w:r>
      </w:hyperlink>
      <w:r w:rsidR="00B927EF">
        <w:rPr>
          <w:rFonts w:asciiTheme="minorHAnsi" w:hAnsiTheme="minorHAnsi"/>
        </w:rPr>
        <w:t>.</w:t>
      </w:r>
    </w:p>
    <w:p w:rsidR="00B0491A" w:rsidRDefault="009E608D" w:rsidP="00B0491A">
      <w:pPr>
        <w:autoSpaceDE w:val="0"/>
        <w:autoSpaceDN w:val="0"/>
        <w:adjustRightInd w:val="0"/>
        <w:spacing w:after="0" w:line="240" w:lineRule="auto"/>
        <w:rPr>
          <w:rFonts w:cs="Times New Roman"/>
          <w:bCs/>
          <w:sz w:val="24"/>
          <w:szCs w:val="24"/>
        </w:rPr>
      </w:pPr>
      <w:r>
        <w:rPr>
          <w:noProof/>
          <w:lang w:eastAsia="zh-CN"/>
        </w:rPr>
        <w:drawing>
          <wp:anchor distT="0" distB="0" distL="114300" distR="114300" simplePos="0" relativeHeight="251659264" behindDoc="0" locked="0" layoutInCell="1" allowOverlap="1">
            <wp:simplePos x="0" y="0"/>
            <wp:positionH relativeFrom="column">
              <wp:posOffset>-495300</wp:posOffset>
            </wp:positionH>
            <wp:positionV relativeFrom="paragraph">
              <wp:posOffset>33020</wp:posOffset>
            </wp:positionV>
            <wp:extent cx="495300" cy="480060"/>
            <wp:effectExtent l="0" t="0" r="0" b="0"/>
            <wp:wrapThrough wrapText="bothSides">
              <wp:wrapPolygon edited="0">
                <wp:start x="15785" y="2571"/>
                <wp:lineTo x="1662" y="11143"/>
                <wp:lineTo x="831" y="14571"/>
                <wp:lineTo x="7477" y="18000"/>
                <wp:lineTo x="10800" y="18000"/>
                <wp:lineTo x="20769" y="12000"/>
                <wp:lineTo x="20769" y="2571"/>
                <wp:lineTo x="15785" y="2571"/>
              </wp:wrapPolygon>
            </wp:wrapThrough>
            <wp:docPr id="8" name="Picture 5" descr="Turn around the lowest performing districts and schools arro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s-03.png"/>
                    <pic:cNvPicPr/>
                  </pic:nvPicPr>
                  <pic:blipFill rotWithShape="1">
                    <a:blip r:embed="rId47" cstate="print">
                      <a:extLst>
                        <a:ext uri="{28A0092B-C50C-407E-A947-70E740481C1C}">
                          <a14:useLocalDpi xmlns:a14="http://schemas.microsoft.com/office/drawing/2010/main" val="0"/>
                        </a:ext>
                      </a:extLst>
                    </a:blip>
                    <a:srcRect t="3817" r="10345"/>
                    <a:stretch/>
                  </pic:blipFill>
                  <pic:spPr bwMode="auto">
                    <a:xfrm>
                      <a:off x="0" y="0"/>
                      <a:ext cx="495300" cy="480060"/>
                    </a:xfrm>
                    <a:prstGeom prst="rect">
                      <a:avLst/>
                    </a:prstGeom>
                    <a:ln>
                      <a:noFill/>
                    </a:ln>
                    <a:extLst>
                      <a:ext uri="{53640926-AAD7-44D8-BBD7-CCE9431645EC}">
                        <a14:shadowObscured xmlns:a14="http://schemas.microsoft.com/office/drawing/2010/main"/>
                      </a:ext>
                    </a:extLst>
                  </pic:spPr>
                </pic:pic>
              </a:graphicData>
            </a:graphic>
          </wp:anchor>
        </w:drawing>
      </w:r>
    </w:p>
    <w:p w:rsidR="009E608D" w:rsidRPr="00AD2C39" w:rsidRDefault="00FD557D" w:rsidP="00B0491A">
      <w:pPr>
        <w:autoSpaceDE w:val="0"/>
        <w:autoSpaceDN w:val="0"/>
        <w:adjustRightInd w:val="0"/>
        <w:spacing w:after="0" w:line="240" w:lineRule="auto"/>
        <w:rPr>
          <w:rFonts w:cs="Times New Roman"/>
          <w:b/>
          <w:bCs/>
          <w:color w:val="002060"/>
          <w:sz w:val="28"/>
          <w:szCs w:val="28"/>
        </w:rPr>
      </w:pPr>
      <w:r>
        <w:rPr>
          <w:rFonts w:cs="Times New Roman"/>
          <w:b/>
          <w:bCs/>
          <w:color w:val="002060"/>
          <w:sz w:val="28"/>
          <w:szCs w:val="28"/>
        </w:rPr>
        <w:t>Turn Around the Lowest Performing Districts and S</w:t>
      </w:r>
      <w:r w:rsidR="009E608D" w:rsidRPr="00AD2C39">
        <w:rPr>
          <w:rFonts w:cs="Times New Roman"/>
          <w:b/>
          <w:bCs/>
          <w:color w:val="002060"/>
          <w:sz w:val="28"/>
          <w:szCs w:val="28"/>
        </w:rPr>
        <w:t>chools</w:t>
      </w:r>
    </w:p>
    <w:p w:rsidR="00B94BDB" w:rsidRPr="00BD5AEF" w:rsidRDefault="00B927EF" w:rsidP="003E06EA">
      <w:pPr>
        <w:pStyle w:val="ListParagraph"/>
        <w:numPr>
          <w:ilvl w:val="0"/>
          <w:numId w:val="9"/>
        </w:numPr>
        <w:autoSpaceDE w:val="0"/>
        <w:autoSpaceDN w:val="0"/>
        <w:adjustRightInd w:val="0"/>
        <w:spacing w:after="0" w:line="240" w:lineRule="auto"/>
        <w:rPr>
          <w:rFonts w:cs="Times New Roman"/>
          <w:bCs/>
          <w:sz w:val="24"/>
          <w:szCs w:val="24"/>
        </w:rPr>
      </w:pPr>
      <w:r w:rsidRPr="00BD5AEF">
        <w:rPr>
          <w:sz w:val="24"/>
          <w:szCs w:val="24"/>
        </w:rPr>
        <w:t xml:space="preserve">ESE continues to revise its </w:t>
      </w:r>
      <w:hyperlink r:id="rId48" w:history="1">
        <w:r w:rsidRPr="00BD5AEF">
          <w:rPr>
            <w:rStyle w:val="Hyperlink"/>
            <w:sz w:val="24"/>
            <w:szCs w:val="24"/>
          </w:rPr>
          <w:t xml:space="preserve">ESSA </w:t>
        </w:r>
        <w:r w:rsidR="00701317" w:rsidRPr="00BD5AEF">
          <w:rPr>
            <w:rStyle w:val="Hyperlink"/>
            <w:sz w:val="24"/>
            <w:szCs w:val="24"/>
          </w:rPr>
          <w:t xml:space="preserve">State </w:t>
        </w:r>
        <w:r w:rsidRPr="00BD5AEF">
          <w:rPr>
            <w:rStyle w:val="Hyperlink"/>
            <w:sz w:val="24"/>
            <w:szCs w:val="24"/>
          </w:rPr>
          <w:t>Plan</w:t>
        </w:r>
      </w:hyperlink>
      <w:r w:rsidR="00FF1E7B" w:rsidRPr="00BD5AEF">
        <w:rPr>
          <w:sz w:val="24"/>
          <w:szCs w:val="24"/>
        </w:rPr>
        <w:t xml:space="preserve"> and post information </w:t>
      </w:r>
      <w:r w:rsidR="0094448C" w:rsidRPr="00BD5AEF">
        <w:rPr>
          <w:sz w:val="24"/>
          <w:szCs w:val="24"/>
        </w:rPr>
        <w:t xml:space="preserve">about it </w:t>
      </w:r>
      <w:r w:rsidR="00FF1E7B" w:rsidRPr="00BD5AEF">
        <w:rPr>
          <w:sz w:val="24"/>
          <w:szCs w:val="24"/>
        </w:rPr>
        <w:t>online.</w:t>
      </w:r>
    </w:p>
    <w:p w:rsidR="00B61EA7" w:rsidRPr="00BD5AEF" w:rsidRDefault="00B61EA7" w:rsidP="00B61EA7">
      <w:pPr>
        <w:pStyle w:val="ListParagraph"/>
        <w:autoSpaceDE w:val="0"/>
        <w:autoSpaceDN w:val="0"/>
        <w:adjustRightInd w:val="0"/>
        <w:spacing w:after="0" w:line="240" w:lineRule="auto"/>
        <w:rPr>
          <w:rFonts w:cs="Times New Roman"/>
          <w:bCs/>
          <w:sz w:val="24"/>
          <w:szCs w:val="24"/>
        </w:rPr>
      </w:pPr>
    </w:p>
    <w:p w:rsidR="00C31DED" w:rsidRPr="00BD5AEF" w:rsidRDefault="00701317" w:rsidP="00C31DED">
      <w:pPr>
        <w:pStyle w:val="NormalWeb"/>
        <w:numPr>
          <w:ilvl w:val="0"/>
          <w:numId w:val="9"/>
        </w:numPr>
        <w:rPr>
          <w:rFonts w:asciiTheme="minorHAnsi" w:hAnsiTheme="minorHAnsi" w:cs="Arial"/>
        </w:rPr>
      </w:pPr>
      <w:r w:rsidRPr="00BD5AEF">
        <w:rPr>
          <w:rFonts w:asciiTheme="minorHAnsi" w:hAnsiTheme="minorHAnsi" w:cs="Arial"/>
        </w:rPr>
        <w:t>Research on</w:t>
      </w:r>
      <w:r w:rsidR="007966C7" w:rsidRPr="00BD5AEF">
        <w:rPr>
          <w:rFonts w:asciiTheme="minorHAnsi" w:hAnsiTheme="minorHAnsi" w:cs="Arial"/>
        </w:rPr>
        <w:t xml:space="preserve"> successful turnaround practices </w:t>
      </w:r>
      <w:r w:rsidRPr="00BD5AEF">
        <w:rPr>
          <w:rFonts w:asciiTheme="minorHAnsi" w:hAnsiTheme="minorHAnsi" w:cs="Arial"/>
        </w:rPr>
        <w:t xml:space="preserve">is also available online </w:t>
      </w:r>
      <w:hyperlink r:id="rId49" w:history="1">
        <w:r w:rsidR="007966C7" w:rsidRPr="00BD5AEF">
          <w:rPr>
            <w:rStyle w:val="Hyperlink"/>
            <w:rFonts w:asciiTheme="minorHAnsi" w:hAnsiTheme="minorHAnsi" w:cs="Arial"/>
          </w:rPr>
          <w:t>(</w:t>
        </w:r>
        <w:r w:rsidR="00B61EA7" w:rsidRPr="00BD5AEF">
          <w:rPr>
            <w:rStyle w:val="Hyperlink"/>
            <w:rFonts w:asciiTheme="minorHAnsi" w:hAnsiTheme="minorHAnsi" w:cs="Arial"/>
          </w:rPr>
          <w:t>s</w:t>
        </w:r>
        <w:r w:rsidR="007966C7" w:rsidRPr="00BD5AEF">
          <w:rPr>
            <w:rStyle w:val="Hyperlink"/>
            <w:rFonts w:asciiTheme="minorHAnsi" w:hAnsiTheme="minorHAnsi" w:cs="Arial"/>
          </w:rPr>
          <w:t>ee Research Brief, Impact Study, Implementation Study, Field Guide, and Videos)</w:t>
        </w:r>
      </w:hyperlink>
      <w:r w:rsidRPr="00BD5AEF">
        <w:rPr>
          <w:rFonts w:asciiTheme="minorHAnsi" w:hAnsiTheme="minorHAnsi"/>
        </w:rPr>
        <w:t>.</w:t>
      </w:r>
      <w:r w:rsidR="007966C7" w:rsidRPr="00BD5AEF">
        <w:rPr>
          <w:rFonts w:asciiTheme="minorHAnsi" w:hAnsiTheme="minorHAnsi" w:cs="Arial"/>
        </w:rPr>
        <w:t xml:space="preserve"> </w:t>
      </w:r>
    </w:p>
    <w:p w:rsidR="003E06EA" w:rsidRPr="00BD5AEF" w:rsidRDefault="0052383D" w:rsidP="00B0491A">
      <w:pPr>
        <w:autoSpaceDE w:val="0"/>
        <w:autoSpaceDN w:val="0"/>
        <w:adjustRightInd w:val="0"/>
        <w:spacing w:after="0" w:line="240" w:lineRule="auto"/>
        <w:rPr>
          <w:rFonts w:cs="Times New Roman"/>
          <w:b/>
          <w:bCs/>
          <w:sz w:val="24"/>
          <w:szCs w:val="24"/>
        </w:rPr>
      </w:pPr>
      <w:r w:rsidRPr="00BD5AEF">
        <w:rPr>
          <w:rFonts w:cs="Times New Roman"/>
          <w:b/>
          <w:bCs/>
          <w:noProof/>
          <w:color w:val="002060"/>
          <w:sz w:val="28"/>
          <w:szCs w:val="24"/>
          <w:lang w:eastAsia="zh-CN"/>
        </w:rPr>
        <w:drawing>
          <wp:anchor distT="0" distB="0" distL="114300" distR="114300" simplePos="0" relativeHeight="251655168" behindDoc="0" locked="0" layoutInCell="1" allowOverlap="1">
            <wp:simplePos x="0" y="0"/>
            <wp:positionH relativeFrom="column">
              <wp:posOffset>-400050</wp:posOffset>
            </wp:positionH>
            <wp:positionV relativeFrom="paragraph">
              <wp:posOffset>9525</wp:posOffset>
            </wp:positionV>
            <wp:extent cx="400050" cy="534035"/>
            <wp:effectExtent l="0" t="0" r="0" b="0"/>
            <wp:wrapThrough wrapText="bothSides">
              <wp:wrapPolygon edited="0">
                <wp:start x="4114" y="771"/>
                <wp:lineTo x="0" y="9246"/>
                <wp:lineTo x="0" y="17722"/>
                <wp:lineTo x="20571" y="17722"/>
                <wp:lineTo x="20571" y="6164"/>
                <wp:lineTo x="18514" y="3853"/>
                <wp:lineTo x="11314" y="771"/>
                <wp:lineTo x="4114" y="771"/>
              </wp:wrapPolygon>
            </wp:wrapThrough>
            <wp:docPr id="9" name="Picture 6" descr="Use technology and data to support teaching and learning g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s-04.png"/>
                    <pic:cNvPicPr/>
                  </pic:nvPicPr>
                  <pic:blipFill rotWithShape="1">
                    <a:blip r:embed="rId50" cstate="print">
                      <a:extLst>
                        <a:ext uri="{28A0092B-C50C-407E-A947-70E740481C1C}">
                          <a14:useLocalDpi xmlns:a14="http://schemas.microsoft.com/office/drawing/2010/main" val="0"/>
                        </a:ext>
                      </a:extLst>
                    </a:blip>
                    <a:srcRect l="20058" t="8187" r="19770" b="-1"/>
                    <a:stretch/>
                  </pic:blipFill>
                  <pic:spPr bwMode="auto">
                    <a:xfrm>
                      <a:off x="0" y="0"/>
                      <a:ext cx="400050" cy="534035"/>
                    </a:xfrm>
                    <a:prstGeom prst="rect">
                      <a:avLst/>
                    </a:prstGeom>
                    <a:ln>
                      <a:noFill/>
                    </a:ln>
                    <a:extLst>
                      <a:ext uri="{53640926-AAD7-44D8-BBD7-CCE9431645EC}">
                        <a14:shadowObscured xmlns:a14="http://schemas.microsoft.com/office/drawing/2010/main"/>
                      </a:ext>
                    </a:extLst>
                  </pic:spPr>
                </pic:pic>
              </a:graphicData>
            </a:graphic>
          </wp:anchor>
        </w:drawing>
      </w:r>
    </w:p>
    <w:p w:rsidR="009E608D" w:rsidRPr="003E06EA" w:rsidRDefault="00C31DED" w:rsidP="00B0491A">
      <w:pPr>
        <w:autoSpaceDE w:val="0"/>
        <w:autoSpaceDN w:val="0"/>
        <w:adjustRightInd w:val="0"/>
        <w:spacing w:after="0" w:line="240" w:lineRule="auto"/>
        <w:rPr>
          <w:rFonts w:cs="Times New Roman"/>
          <w:b/>
          <w:bCs/>
          <w:color w:val="002060"/>
          <w:sz w:val="28"/>
          <w:szCs w:val="28"/>
        </w:rPr>
      </w:pPr>
      <w:r w:rsidRPr="00BD5AEF">
        <w:rPr>
          <w:rFonts w:cs="Times New Roman"/>
          <w:b/>
          <w:bCs/>
          <w:noProof/>
          <w:color w:val="002060"/>
          <w:sz w:val="28"/>
          <w:szCs w:val="24"/>
        </w:rPr>
        <w:t>Enhance Resource Allocation and Data Use</w:t>
      </w:r>
    </w:p>
    <w:p w:rsidR="00C31DED" w:rsidRPr="0047583D" w:rsidRDefault="007966C7" w:rsidP="00C31DED">
      <w:pPr>
        <w:pStyle w:val="ListParagraph"/>
        <w:numPr>
          <w:ilvl w:val="0"/>
          <w:numId w:val="9"/>
        </w:numPr>
        <w:autoSpaceDE w:val="0"/>
        <w:autoSpaceDN w:val="0"/>
        <w:adjustRightInd w:val="0"/>
        <w:spacing w:after="0" w:line="240" w:lineRule="auto"/>
        <w:rPr>
          <w:sz w:val="24"/>
        </w:rPr>
      </w:pPr>
      <w:r w:rsidRPr="007966C7">
        <w:rPr>
          <w:rFonts w:cs="Times New Roman"/>
          <w:bCs/>
          <w:sz w:val="24"/>
        </w:rPr>
        <w:t xml:space="preserve">Districts, including charter schools, have access to new </w:t>
      </w:r>
      <w:hyperlink r:id="rId51" w:history="1">
        <w:r w:rsidRPr="00B61EA7">
          <w:rPr>
            <w:rStyle w:val="Hyperlink"/>
            <w:sz w:val="24"/>
          </w:rPr>
          <w:t>Resource Allocation and District Action Reports (RADAR)</w:t>
        </w:r>
      </w:hyperlink>
      <w:r w:rsidRPr="007966C7">
        <w:rPr>
          <w:rFonts w:cs="Times New Roman"/>
          <w:bCs/>
          <w:sz w:val="24"/>
        </w:rPr>
        <w:t>, which take advantage of the state</w:t>
      </w:r>
      <w:r w:rsidR="00FC51F2">
        <w:rPr>
          <w:rFonts w:cs="Times New Roman"/>
          <w:bCs/>
          <w:sz w:val="24"/>
        </w:rPr>
        <w:t>'</w:t>
      </w:r>
      <w:r w:rsidRPr="007966C7">
        <w:rPr>
          <w:rFonts w:cs="Times New Roman"/>
          <w:bCs/>
          <w:sz w:val="24"/>
        </w:rPr>
        <w:t>s vast amount of student, educator, and finance data to provide districts new analyses about their own use of people, time, and money, and allow comparisons to similar districts</w:t>
      </w:r>
      <w:r w:rsidR="00DC3054">
        <w:rPr>
          <w:rFonts w:cs="Times New Roman"/>
          <w:bCs/>
          <w:sz w:val="24"/>
        </w:rPr>
        <w:t>.</w:t>
      </w:r>
    </w:p>
    <w:sectPr w:rsidR="00C31DED" w:rsidRPr="0047583D" w:rsidSect="0052383D">
      <w:footerReference w:type="default" r:id="rId52"/>
      <w:pgSz w:w="12240" w:h="15840"/>
      <w:pgMar w:top="576" w:right="1440" w:bottom="576"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2223" w:rsidRDefault="00E82223" w:rsidP="003E06EA">
      <w:pPr>
        <w:spacing w:after="0" w:line="240" w:lineRule="auto"/>
      </w:pPr>
      <w:r>
        <w:separator/>
      </w:r>
    </w:p>
  </w:endnote>
  <w:endnote w:type="continuationSeparator" w:id="0">
    <w:p w:rsidR="00E82223" w:rsidRDefault="00E82223" w:rsidP="003E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B9C" w:rsidRDefault="008E43AE">
    <w:pPr>
      <w:pStyle w:val="Footer"/>
    </w:pPr>
    <w:r w:rsidRPr="008E43AE">
      <w:rPr>
        <w:noProof/>
        <w:lang w:eastAsia="zh-CN"/>
      </w:rPr>
      <w:drawing>
        <wp:inline distT="0" distB="0" distL="0" distR="0">
          <wp:extent cx="5943600" cy="418465"/>
          <wp:effectExtent l="0" t="0" r="0" b="0"/>
          <wp:docPr id="1" name="Picture 1" descr="Leading the Nation Logo&#10;&#10;Learn more at www.doe.mass.edu/LeadingTheNation&#10;#LeadingThe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1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2223" w:rsidRDefault="00E82223" w:rsidP="003E06EA">
      <w:pPr>
        <w:spacing w:after="0" w:line="240" w:lineRule="auto"/>
      </w:pPr>
      <w:r>
        <w:separator/>
      </w:r>
    </w:p>
  </w:footnote>
  <w:footnote w:type="continuationSeparator" w:id="0">
    <w:p w:rsidR="00E82223" w:rsidRDefault="00E82223" w:rsidP="003E0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702"/>
    <w:multiLevelType w:val="hybridMultilevel"/>
    <w:tmpl w:val="AD30B8D0"/>
    <w:lvl w:ilvl="0" w:tplc="6FEC4F4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F4F9D"/>
    <w:multiLevelType w:val="hybridMultilevel"/>
    <w:tmpl w:val="10863608"/>
    <w:lvl w:ilvl="0" w:tplc="190C68CE">
      <w:start w:val="1"/>
      <w:numFmt w:val="bullet"/>
      <w:lvlText w:val=""/>
      <w:lvlJc w:val="left"/>
      <w:pPr>
        <w:tabs>
          <w:tab w:val="num" w:pos="720"/>
        </w:tabs>
        <w:ind w:left="720" w:hanging="360"/>
      </w:pPr>
      <w:rPr>
        <w:rFonts w:ascii="Wingdings 2" w:hAnsi="Wingdings 2" w:hint="default"/>
      </w:rPr>
    </w:lvl>
    <w:lvl w:ilvl="1" w:tplc="136428BE" w:tentative="1">
      <w:start w:val="1"/>
      <w:numFmt w:val="bullet"/>
      <w:lvlText w:val=""/>
      <w:lvlJc w:val="left"/>
      <w:pPr>
        <w:tabs>
          <w:tab w:val="num" w:pos="1440"/>
        </w:tabs>
        <w:ind w:left="1440" w:hanging="360"/>
      </w:pPr>
      <w:rPr>
        <w:rFonts w:ascii="Wingdings 2" w:hAnsi="Wingdings 2" w:hint="default"/>
      </w:rPr>
    </w:lvl>
    <w:lvl w:ilvl="2" w:tplc="8A0C9184" w:tentative="1">
      <w:start w:val="1"/>
      <w:numFmt w:val="bullet"/>
      <w:lvlText w:val=""/>
      <w:lvlJc w:val="left"/>
      <w:pPr>
        <w:tabs>
          <w:tab w:val="num" w:pos="2160"/>
        </w:tabs>
        <w:ind w:left="2160" w:hanging="360"/>
      </w:pPr>
      <w:rPr>
        <w:rFonts w:ascii="Wingdings 2" w:hAnsi="Wingdings 2" w:hint="default"/>
      </w:rPr>
    </w:lvl>
    <w:lvl w:ilvl="3" w:tplc="06C063E2" w:tentative="1">
      <w:start w:val="1"/>
      <w:numFmt w:val="bullet"/>
      <w:lvlText w:val=""/>
      <w:lvlJc w:val="left"/>
      <w:pPr>
        <w:tabs>
          <w:tab w:val="num" w:pos="2880"/>
        </w:tabs>
        <w:ind w:left="2880" w:hanging="360"/>
      </w:pPr>
      <w:rPr>
        <w:rFonts w:ascii="Wingdings 2" w:hAnsi="Wingdings 2" w:hint="default"/>
      </w:rPr>
    </w:lvl>
    <w:lvl w:ilvl="4" w:tplc="489AA4F0" w:tentative="1">
      <w:start w:val="1"/>
      <w:numFmt w:val="bullet"/>
      <w:lvlText w:val=""/>
      <w:lvlJc w:val="left"/>
      <w:pPr>
        <w:tabs>
          <w:tab w:val="num" w:pos="3600"/>
        </w:tabs>
        <w:ind w:left="3600" w:hanging="360"/>
      </w:pPr>
      <w:rPr>
        <w:rFonts w:ascii="Wingdings 2" w:hAnsi="Wingdings 2" w:hint="default"/>
      </w:rPr>
    </w:lvl>
    <w:lvl w:ilvl="5" w:tplc="17462EC2" w:tentative="1">
      <w:start w:val="1"/>
      <w:numFmt w:val="bullet"/>
      <w:lvlText w:val=""/>
      <w:lvlJc w:val="left"/>
      <w:pPr>
        <w:tabs>
          <w:tab w:val="num" w:pos="4320"/>
        </w:tabs>
        <w:ind w:left="4320" w:hanging="360"/>
      </w:pPr>
      <w:rPr>
        <w:rFonts w:ascii="Wingdings 2" w:hAnsi="Wingdings 2" w:hint="default"/>
      </w:rPr>
    </w:lvl>
    <w:lvl w:ilvl="6" w:tplc="2B56DEB8" w:tentative="1">
      <w:start w:val="1"/>
      <w:numFmt w:val="bullet"/>
      <w:lvlText w:val=""/>
      <w:lvlJc w:val="left"/>
      <w:pPr>
        <w:tabs>
          <w:tab w:val="num" w:pos="5040"/>
        </w:tabs>
        <w:ind w:left="5040" w:hanging="360"/>
      </w:pPr>
      <w:rPr>
        <w:rFonts w:ascii="Wingdings 2" w:hAnsi="Wingdings 2" w:hint="default"/>
      </w:rPr>
    </w:lvl>
    <w:lvl w:ilvl="7" w:tplc="D08C43A0" w:tentative="1">
      <w:start w:val="1"/>
      <w:numFmt w:val="bullet"/>
      <w:lvlText w:val=""/>
      <w:lvlJc w:val="left"/>
      <w:pPr>
        <w:tabs>
          <w:tab w:val="num" w:pos="5760"/>
        </w:tabs>
        <w:ind w:left="5760" w:hanging="360"/>
      </w:pPr>
      <w:rPr>
        <w:rFonts w:ascii="Wingdings 2" w:hAnsi="Wingdings 2" w:hint="default"/>
      </w:rPr>
    </w:lvl>
    <w:lvl w:ilvl="8" w:tplc="9F5619A0"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C406889"/>
    <w:multiLevelType w:val="hybridMultilevel"/>
    <w:tmpl w:val="E9ECC7EE"/>
    <w:lvl w:ilvl="0" w:tplc="AADEA40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4E1E78"/>
    <w:multiLevelType w:val="hybridMultilevel"/>
    <w:tmpl w:val="4808EA14"/>
    <w:lvl w:ilvl="0" w:tplc="A4DC27D6">
      <w:start w:val="1"/>
      <w:numFmt w:val="bullet"/>
      <w:lvlText w:val=""/>
      <w:lvlJc w:val="left"/>
      <w:pPr>
        <w:tabs>
          <w:tab w:val="num" w:pos="720"/>
        </w:tabs>
        <w:ind w:left="720" w:hanging="360"/>
      </w:pPr>
      <w:rPr>
        <w:rFonts w:ascii="Wingdings 2" w:hAnsi="Wingdings 2" w:hint="default"/>
      </w:rPr>
    </w:lvl>
    <w:lvl w:ilvl="1" w:tplc="8F7861E8" w:tentative="1">
      <w:start w:val="1"/>
      <w:numFmt w:val="bullet"/>
      <w:lvlText w:val=""/>
      <w:lvlJc w:val="left"/>
      <w:pPr>
        <w:tabs>
          <w:tab w:val="num" w:pos="1440"/>
        </w:tabs>
        <w:ind w:left="1440" w:hanging="360"/>
      </w:pPr>
      <w:rPr>
        <w:rFonts w:ascii="Wingdings 2" w:hAnsi="Wingdings 2" w:hint="default"/>
      </w:rPr>
    </w:lvl>
    <w:lvl w:ilvl="2" w:tplc="75D4B852" w:tentative="1">
      <w:start w:val="1"/>
      <w:numFmt w:val="bullet"/>
      <w:lvlText w:val=""/>
      <w:lvlJc w:val="left"/>
      <w:pPr>
        <w:tabs>
          <w:tab w:val="num" w:pos="2160"/>
        </w:tabs>
        <w:ind w:left="2160" w:hanging="360"/>
      </w:pPr>
      <w:rPr>
        <w:rFonts w:ascii="Wingdings 2" w:hAnsi="Wingdings 2" w:hint="default"/>
      </w:rPr>
    </w:lvl>
    <w:lvl w:ilvl="3" w:tplc="91A626A6" w:tentative="1">
      <w:start w:val="1"/>
      <w:numFmt w:val="bullet"/>
      <w:lvlText w:val=""/>
      <w:lvlJc w:val="left"/>
      <w:pPr>
        <w:tabs>
          <w:tab w:val="num" w:pos="2880"/>
        </w:tabs>
        <w:ind w:left="2880" w:hanging="360"/>
      </w:pPr>
      <w:rPr>
        <w:rFonts w:ascii="Wingdings 2" w:hAnsi="Wingdings 2" w:hint="default"/>
      </w:rPr>
    </w:lvl>
    <w:lvl w:ilvl="4" w:tplc="F56E0C28" w:tentative="1">
      <w:start w:val="1"/>
      <w:numFmt w:val="bullet"/>
      <w:lvlText w:val=""/>
      <w:lvlJc w:val="left"/>
      <w:pPr>
        <w:tabs>
          <w:tab w:val="num" w:pos="3600"/>
        </w:tabs>
        <w:ind w:left="3600" w:hanging="360"/>
      </w:pPr>
      <w:rPr>
        <w:rFonts w:ascii="Wingdings 2" w:hAnsi="Wingdings 2" w:hint="default"/>
      </w:rPr>
    </w:lvl>
    <w:lvl w:ilvl="5" w:tplc="BA0AB584" w:tentative="1">
      <w:start w:val="1"/>
      <w:numFmt w:val="bullet"/>
      <w:lvlText w:val=""/>
      <w:lvlJc w:val="left"/>
      <w:pPr>
        <w:tabs>
          <w:tab w:val="num" w:pos="4320"/>
        </w:tabs>
        <w:ind w:left="4320" w:hanging="360"/>
      </w:pPr>
      <w:rPr>
        <w:rFonts w:ascii="Wingdings 2" w:hAnsi="Wingdings 2" w:hint="default"/>
      </w:rPr>
    </w:lvl>
    <w:lvl w:ilvl="6" w:tplc="01A69DDE" w:tentative="1">
      <w:start w:val="1"/>
      <w:numFmt w:val="bullet"/>
      <w:lvlText w:val=""/>
      <w:lvlJc w:val="left"/>
      <w:pPr>
        <w:tabs>
          <w:tab w:val="num" w:pos="5040"/>
        </w:tabs>
        <w:ind w:left="5040" w:hanging="360"/>
      </w:pPr>
      <w:rPr>
        <w:rFonts w:ascii="Wingdings 2" w:hAnsi="Wingdings 2" w:hint="default"/>
      </w:rPr>
    </w:lvl>
    <w:lvl w:ilvl="7" w:tplc="F8A09AA0" w:tentative="1">
      <w:start w:val="1"/>
      <w:numFmt w:val="bullet"/>
      <w:lvlText w:val=""/>
      <w:lvlJc w:val="left"/>
      <w:pPr>
        <w:tabs>
          <w:tab w:val="num" w:pos="5760"/>
        </w:tabs>
        <w:ind w:left="5760" w:hanging="360"/>
      </w:pPr>
      <w:rPr>
        <w:rFonts w:ascii="Wingdings 2" w:hAnsi="Wingdings 2" w:hint="default"/>
      </w:rPr>
    </w:lvl>
    <w:lvl w:ilvl="8" w:tplc="685A9E50"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26943C35"/>
    <w:multiLevelType w:val="hybridMultilevel"/>
    <w:tmpl w:val="1674A71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3A0AE4"/>
    <w:multiLevelType w:val="multilevel"/>
    <w:tmpl w:val="EEA6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612BD1"/>
    <w:multiLevelType w:val="hybridMultilevel"/>
    <w:tmpl w:val="57A835B8"/>
    <w:lvl w:ilvl="0" w:tplc="6FEC4F4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046155"/>
    <w:multiLevelType w:val="hybridMultilevel"/>
    <w:tmpl w:val="807A6080"/>
    <w:lvl w:ilvl="0" w:tplc="22821C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AB10A3"/>
    <w:multiLevelType w:val="hybridMultilevel"/>
    <w:tmpl w:val="F6EE984A"/>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498C3662"/>
    <w:multiLevelType w:val="hybridMultilevel"/>
    <w:tmpl w:val="48D44F70"/>
    <w:lvl w:ilvl="0" w:tplc="D068CD3C">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31919"/>
    <w:multiLevelType w:val="hybridMultilevel"/>
    <w:tmpl w:val="0240B8D8"/>
    <w:lvl w:ilvl="0" w:tplc="6FEC4F4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8F4CF4"/>
    <w:multiLevelType w:val="hybridMultilevel"/>
    <w:tmpl w:val="023893E8"/>
    <w:lvl w:ilvl="0" w:tplc="85C08D08">
      <w:numFmt w:val="bullet"/>
      <w:lvlText w:val=""/>
      <w:lvlJc w:val="left"/>
      <w:pPr>
        <w:ind w:left="720" w:hanging="360"/>
      </w:pPr>
      <w:rPr>
        <w:rFonts w:ascii="Symbol" w:eastAsia="Calibri" w:hAnsi="Symbol"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A8F31BB"/>
    <w:multiLevelType w:val="multilevel"/>
    <w:tmpl w:val="1E5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0C87EC7"/>
    <w:multiLevelType w:val="hybridMultilevel"/>
    <w:tmpl w:val="AC188750"/>
    <w:lvl w:ilvl="0" w:tplc="6FEC4F4C">
      <w:start w:val="1"/>
      <w:numFmt w:val="bullet"/>
      <w:lvlText w:val=""/>
      <w:lvlJc w:val="left"/>
      <w:pPr>
        <w:tabs>
          <w:tab w:val="num" w:pos="720"/>
        </w:tabs>
        <w:ind w:left="720" w:hanging="360"/>
      </w:pPr>
      <w:rPr>
        <w:rFonts w:ascii="Wingdings 2" w:hAnsi="Wingdings 2" w:hint="default"/>
      </w:rPr>
    </w:lvl>
    <w:lvl w:ilvl="1" w:tplc="AE6CF220">
      <w:start w:val="1"/>
      <w:numFmt w:val="bullet"/>
      <w:lvlText w:val=""/>
      <w:lvlJc w:val="left"/>
      <w:pPr>
        <w:tabs>
          <w:tab w:val="num" w:pos="1440"/>
        </w:tabs>
        <w:ind w:left="1440" w:hanging="360"/>
      </w:pPr>
      <w:rPr>
        <w:rFonts w:ascii="Wingdings 2" w:hAnsi="Wingdings 2" w:hint="default"/>
      </w:rPr>
    </w:lvl>
    <w:lvl w:ilvl="2" w:tplc="4C8AD4D8">
      <w:start w:val="1"/>
      <w:numFmt w:val="bullet"/>
      <w:lvlText w:val=""/>
      <w:lvlJc w:val="left"/>
      <w:pPr>
        <w:tabs>
          <w:tab w:val="num" w:pos="2160"/>
        </w:tabs>
        <w:ind w:left="2160" w:hanging="360"/>
      </w:pPr>
      <w:rPr>
        <w:rFonts w:ascii="Wingdings 2" w:hAnsi="Wingdings 2" w:hint="default"/>
      </w:rPr>
    </w:lvl>
    <w:lvl w:ilvl="3" w:tplc="0F84B6B2" w:tentative="1">
      <w:start w:val="1"/>
      <w:numFmt w:val="bullet"/>
      <w:lvlText w:val=""/>
      <w:lvlJc w:val="left"/>
      <w:pPr>
        <w:tabs>
          <w:tab w:val="num" w:pos="2880"/>
        </w:tabs>
        <w:ind w:left="2880" w:hanging="360"/>
      </w:pPr>
      <w:rPr>
        <w:rFonts w:ascii="Wingdings 2" w:hAnsi="Wingdings 2" w:hint="default"/>
      </w:rPr>
    </w:lvl>
    <w:lvl w:ilvl="4" w:tplc="453C824A" w:tentative="1">
      <w:start w:val="1"/>
      <w:numFmt w:val="bullet"/>
      <w:lvlText w:val=""/>
      <w:lvlJc w:val="left"/>
      <w:pPr>
        <w:tabs>
          <w:tab w:val="num" w:pos="3600"/>
        </w:tabs>
        <w:ind w:left="3600" w:hanging="360"/>
      </w:pPr>
      <w:rPr>
        <w:rFonts w:ascii="Wingdings 2" w:hAnsi="Wingdings 2" w:hint="default"/>
      </w:rPr>
    </w:lvl>
    <w:lvl w:ilvl="5" w:tplc="F8D0D442" w:tentative="1">
      <w:start w:val="1"/>
      <w:numFmt w:val="bullet"/>
      <w:lvlText w:val=""/>
      <w:lvlJc w:val="left"/>
      <w:pPr>
        <w:tabs>
          <w:tab w:val="num" w:pos="4320"/>
        </w:tabs>
        <w:ind w:left="4320" w:hanging="360"/>
      </w:pPr>
      <w:rPr>
        <w:rFonts w:ascii="Wingdings 2" w:hAnsi="Wingdings 2" w:hint="default"/>
      </w:rPr>
    </w:lvl>
    <w:lvl w:ilvl="6" w:tplc="8D2A1824" w:tentative="1">
      <w:start w:val="1"/>
      <w:numFmt w:val="bullet"/>
      <w:lvlText w:val=""/>
      <w:lvlJc w:val="left"/>
      <w:pPr>
        <w:tabs>
          <w:tab w:val="num" w:pos="5040"/>
        </w:tabs>
        <w:ind w:left="5040" w:hanging="360"/>
      </w:pPr>
      <w:rPr>
        <w:rFonts w:ascii="Wingdings 2" w:hAnsi="Wingdings 2" w:hint="default"/>
      </w:rPr>
    </w:lvl>
    <w:lvl w:ilvl="7" w:tplc="9286B1FE" w:tentative="1">
      <w:start w:val="1"/>
      <w:numFmt w:val="bullet"/>
      <w:lvlText w:val=""/>
      <w:lvlJc w:val="left"/>
      <w:pPr>
        <w:tabs>
          <w:tab w:val="num" w:pos="5760"/>
        </w:tabs>
        <w:ind w:left="5760" w:hanging="360"/>
      </w:pPr>
      <w:rPr>
        <w:rFonts w:ascii="Wingdings 2" w:hAnsi="Wingdings 2" w:hint="default"/>
      </w:rPr>
    </w:lvl>
    <w:lvl w:ilvl="8" w:tplc="EB48CB70"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7A2D5A35"/>
    <w:multiLevelType w:val="hybridMultilevel"/>
    <w:tmpl w:val="90AA38AE"/>
    <w:lvl w:ilvl="0" w:tplc="6FEC4F4C">
      <w:start w:val="1"/>
      <w:numFmt w:val="bullet"/>
      <w:lvlText w:val=""/>
      <w:lvlJc w:val="left"/>
      <w:pPr>
        <w:ind w:left="720" w:hanging="360"/>
      </w:pPr>
      <w:rPr>
        <w:rFonts w:ascii="Wingdings 2" w:hAnsi="Wingdings 2" w:hint="default"/>
      </w:rPr>
    </w:lvl>
    <w:lvl w:ilvl="1" w:tplc="6FEC4F4C">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6"/>
  </w:num>
  <w:num w:numId="5">
    <w:abstractNumId w:val="14"/>
  </w:num>
  <w:num w:numId="6">
    <w:abstractNumId w:val="10"/>
  </w:num>
  <w:num w:numId="7">
    <w:abstractNumId w:val="0"/>
  </w:num>
  <w:num w:numId="8">
    <w:abstractNumId w:val="8"/>
  </w:num>
  <w:num w:numId="9">
    <w:abstractNumId w:val="2"/>
  </w:num>
  <w:num w:numId="10">
    <w:abstractNumId w:val="4"/>
  </w:num>
  <w:num w:numId="11">
    <w:abstractNumId w:val="12"/>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608D"/>
    <w:rsid w:val="00000B53"/>
    <w:rsid w:val="00003D56"/>
    <w:rsid w:val="00031946"/>
    <w:rsid w:val="00045788"/>
    <w:rsid w:val="00053A8D"/>
    <w:rsid w:val="000565C8"/>
    <w:rsid w:val="000566F8"/>
    <w:rsid w:val="00060CA9"/>
    <w:rsid w:val="00077A87"/>
    <w:rsid w:val="00090DA7"/>
    <w:rsid w:val="000924E5"/>
    <w:rsid w:val="000C4B95"/>
    <w:rsid w:val="000D7C0F"/>
    <w:rsid w:val="000F075F"/>
    <w:rsid w:val="000F4B2C"/>
    <w:rsid w:val="000F5979"/>
    <w:rsid w:val="00107C60"/>
    <w:rsid w:val="001206A6"/>
    <w:rsid w:val="00122696"/>
    <w:rsid w:val="001228A0"/>
    <w:rsid w:val="00123180"/>
    <w:rsid w:val="00131E42"/>
    <w:rsid w:val="0013453B"/>
    <w:rsid w:val="0014305C"/>
    <w:rsid w:val="00143A29"/>
    <w:rsid w:val="001513B3"/>
    <w:rsid w:val="00155095"/>
    <w:rsid w:val="001814B0"/>
    <w:rsid w:val="00184FA3"/>
    <w:rsid w:val="00185B33"/>
    <w:rsid w:val="001862BC"/>
    <w:rsid w:val="001A5A09"/>
    <w:rsid w:val="001B1591"/>
    <w:rsid w:val="001B375A"/>
    <w:rsid w:val="001B3896"/>
    <w:rsid w:val="001B547B"/>
    <w:rsid w:val="001B5D45"/>
    <w:rsid w:val="001C49EB"/>
    <w:rsid w:val="001D06D0"/>
    <w:rsid w:val="001D1646"/>
    <w:rsid w:val="001E1044"/>
    <w:rsid w:val="001F40D1"/>
    <w:rsid w:val="001F734D"/>
    <w:rsid w:val="00210A13"/>
    <w:rsid w:val="002234B5"/>
    <w:rsid w:val="00232CB9"/>
    <w:rsid w:val="002452E8"/>
    <w:rsid w:val="00252706"/>
    <w:rsid w:val="002566DA"/>
    <w:rsid w:val="00280B6A"/>
    <w:rsid w:val="0029423E"/>
    <w:rsid w:val="002A619C"/>
    <w:rsid w:val="002B2C41"/>
    <w:rsid w:val="002F1F6D"/>
    <w:rsid w:val="002F4FA1"/>
    <w:rsid w:val="002F74A6"/>
    <w:rsid w:val="00306A66"/>
    <w:rsid w:val="00312688"/>
    <w:rsid w:val="00325413"/>
    <w:rsid w:val="00334C9C"/>
    <w:rsid w:val="00346904"/>
    <w:rsid w:val="00365E23"/>
    <w:rsid w:val="00370BCD"/>
    <w:rsid w:val="00380CD3"/>
    <w:rsid w:val="003A71F7"/>
    <w:rsid w:val="003B157E"/>
    <w:rsid w:val="003C254A"/>
    <w:rsid w:val="003D16A3"/>
    <w:rsid w:val="003D52B4"/>
    <w:rsid w:val="003D6E83"/>
    <w:rsid w:val="003D7ABF"/>
    <w:rsid w:val="003E06EA"/>
    <w:rsid w:val="004038DE"/>
    <w:rsid w:val="00404371"/>
    <w:rsid w:val="0042545A"/>
    <w:rsid w:val="004432AA"/>
    <w:rsid w:val="00455762"/>
    <w:rsid w:val="004561B2"/>
    <w:rsid w:val="004575C1"/>
    <w:rsid w:val="00463210"/>
    <w:rsid w:val="00466CE2"/>
    <w:rsid w:val="0047583D"/>
    <w:rsid w:val="00476B11"/>
    <w:rsid w:val="00484B79"/>
    <w:rsid w:val="00490C69"/>
    <w:rsid w:val="00494BCC"/>
    <w:rsid w:val="00495AE7"/>
    <w:rsid w:val="00496D4A"/>
    <w:rsid w:val="00496E53"/>
    <w:rsid w:val="00497837"/>
    <w:rsid w:val="004A5CE3"/>
    <w:rsid w:val="004D1EE3"/>
    <w:rsid w:val="004E21A0"/>
    <w:rsid w:val="00507220"/>
    <w:rsid w:val="0051618D"/>
    <w:rsid w:val="0052178A"/>
    <w:rsid w:val="0052383D"/>
    <w:rsid w:val="00527376"/>
    <w:rsid w:val="005305D2"/>
    <w:rsid w:val="00533372"/>
    <w:rsid w:val="00535BC9"/>
    <w:rsid w:val="00536577"/>
    <w:rsid w:val="00541C43"/>
    <w:rsid w:val="00564896"/>
    <w:rsid w:val="005657DF"/>
    <w:rsid w:val="00566EF5"/>
    <w:rsid w:val="00575EE8"/>
    <w:rsid w:val="00590708"/>
    <w:rsid w:val="005B0491"/>
    <w:rsid w:val="005C2066"/>
    <w:rsid w:val="005D4A99"/>
    <w:rsid w:val="005E3B59"/>
    <w:rsid w:val="00603855"/>
    <w:rsid w:val="006072AA"/>
    <w:rsid w:val="0061372D"/>
    <w:rsid w:val="006254F3"/>
    <w:rsid w:val="00633A5D"/>
    <w:rsid w:val="00637B42"/>
    <w:rsid w:val="00641791"/>
    <w:rsid w:val="00652E7B"/>
    <w:rsid w:val="00665423"/>
    <w:rsid w:val="006834AF"/>
    <w:rsid w:val="006960BC"/>
    <w:rsid w:val="006A6111"/>
    <w:rsid w:val="006B0027"/>
    <w:rsid w:val="006B59D5"/>
    <w:rsid w:val="006C296E"/>
    <w:rsid w:val="006C53A0"/>
    <w:rsid w:val="006D0326"/>
    <w:rsid w:val="006D6A53"/>
    <w:rsid w:val="006D6F8E"/>
    <w:rsid w:val="006E47B8"/>
    <w:rsid w:val="006E68DD"/>
    <w:rsid w:val="006F2BBF"/>
    <w:rsid w:val="007001B7"/>
    <w:rsid w:val="00701317"/>
    <w:rsid w:val="00701DC5"/>
    <w:rsid w:val="007028D2"/>
    <w:rsid w:val="00703FF8"/>
    <w:rsid w:val="00710242"/>
    <w:rsid w:val="00710DC1"/>
    <w:rsid w:val="00730605"/>
    <w:rsid w:val="00733316"/>
    <w:rsid w:val="00742911"/>
    <w:rsid w:val="00752538"/>
    <w:rsid w:val="00776A7F"/>
    <w:rsid w:val="007966C7"/>
    <w:rsid w:val="007B0A9A"/>
    <w:rsid w:val="007B6522"/>
    <w:rsid w:val="007D5960"/>
    <w:rsid w:val="007D6524"/>
    <w:rsid w:val="007D6735"/>
    <w:rsid w:val="007D7743"/>
    <w:rsid w:val="007E545D"/>
    <w:rsid w:val="007E6832"/>
    <w:rsid w:val="007F3291"/>
    <w:rsid w:val="007F37B5"/>
    <w:rsid w:val="00800A52"/>
    <w:rsid w:val="008035D5"/>
    <w:rsid w:val="00811B41"/>
    <w:rsid w:val="00815F60"/>
    <w:rsid w:val="00826E7F"/>
    <w:rsid w:val="0083589B"/>
    <w:rsid w:val="0084661A"/>
    <w:rsid w:val="00855832"/>
    <w:rsid w:val="00863CA6"/>
    <w:rsid w:val="00882603"/>
    <w:rsid w:val="008A7249"/>
    <w:rsid w:val="008B2F1C"/>
    <w:rsid w:val="008C59A6"/>
    <w:rsid w:val="008E43AE"/>
    <w:rsid w:val="008E6B4E"/>
    <w:rsid w:val="008F4E5F"/>
    <w:rsid w:val="00901749"/>
    <w:rsid w:val="009052EA"/>
    <w:rsid w:val="00925143"/>
    <w:rsid w:val="009320C7"/>
    <w:rsid w:val="0093451C"/>
    <w:rsid w:val="0093633E"/>
    <w:rsid w:val="009409E2"/>
    <w:rsid w:val="00943D66"/>
    <w:rsid w:val="0094448C"/>
    <w:rsid w:val="00953589"/>
    <w:rsid w:val="00955EE2"/>
    <w:rsid w:val="0096074A"/>
    <w:rsid w:val="00971B7F"/>
    <w:rsid w:val="00973E94"/>
    <w:rsid w:val="00990329"/>
    <w:rsid w:val="009E608D"/>
    <w:rsid w:val="009F4CCC"/>
    <w:rsid w:val="00A0256A"/>
    <w:rsid w:val="00A1379C"/>
    <w:rsid w:val="00A167AB"/>
    <w:rsid w:val="00A26C20"/>
    <w:rsid w:val="00A6075E"/>
    <w:rsid w:val="00A60A27"/>
    <w:rsid w:val="00A61693"/>
    <w:rsid w:val="00A61C1C"/>
    <w:rsid w:val="00A72536"/>
    <w:rsid w:val="00A75CBE"/>
    <w:rsid w:val="00A814BD"/>
    <w:rsid w:val="00A8213C"/>
    <w:rsid w:val="00A925AD"/>
    <w:rsid w:val="00AB7C9D"/>
    <w:rsid w:val="00AD2C39"/>
    <w:rsid w:val="00AD3B9C"/>
    <w:rsid w:val="00AE384F"/>
    <w:rsid w:val="00AE7A58"/>
    <w:rsid w:val="00B0491A"/>
    <w:rsid w:val="00B0730F"/>
    <w:rsid w:val="00B10DF0"/>
    <w:rsid w:val="00B15789"/>
    <w:rsid w:val="00B27871"/>
    <w:rsid w:val="00B45E0D"/>
    <w:rsid w:val="00B508D7"/>
    <w:rsid w:val="00B61EA7"/>
    <w:rsid w:val="00B6268F"/>
    <w:rsid w:val="00B67648"/>
    <w:rsid w:val="00B7533C"/>
    <w:rsid w:val="00B80C52"/>
    <w:rsid w:val="00B927EF"/>
    <w:rsid w:val="00B94BDB"/>
    <w:rsid w:val="00BC07A0"/>
    <w:rsid w:val="00BC77B8"/>
    <w:rsid w:val="00BD4D53"/>
    <w:rsid w:val="00BD5AEF"/>
    <w:rsid w:val="00BE09A3"/>
    <w:rsid w:val="00BF6EBF"/>
    <w:rsid w:val="00C073A9"/>
    <w:rsid w:val="00C127CC"/>
    <w:rsid w:val="00C20F9B"/>
    <w:rsid w:val="00C274C2"/>
    <w:rsid w:val="00C31444"/>
    <w:rsid w:val="00C31DED"/>
    <w:rsid w:val="00C34128"/>
    <w:rsid w:val="00C43C96"/>
    <w:rsid w:val="00C44986"/>
    <w:rsid w:val="00C549E9"/>
    <w:rsid w:val="00C60F0D"/>
    <w:rsid w:val="00C63553"/>
    <w:rsid w:val="00C73225"/>
    <w:rsid w:val="00C74ED2"/>
    <w:rsid w:val="00C8546B"/>
    <w:rsid w:val="00C86B26"/>
    <w:rsid w:val="00C919F7"/>
    <w:rsid w:val="00C91E53"/>
    <w:rsid w:val="00C96F01"/>
    <w:rsid w:val="00CA12D0"/>
    <w:rsid w:val="00CE7F6D"/>
    <w:rsid w:val="00CF2D4A"/>
    <w:rsid w:val="00D04782"/>
    <w:rsid w:val="00D05527"/>
    <w:rsid w:val="00D1278B"/>
    <w:rsid w:val="00D317CC"/>
    <w:rsid w:val="00D50B6E"/>
    <w:rsid w:val="00D55974"/>
    <w:rsid w:val="00D6161D"/>
    <w:rsid w:val="00D61AD8"/>
    <w:rsid w:val="00D67DB1"/>
    <w:rsid w:val="00DA48C3"/>
    <w:rsid w:val="00DB000C"/>
    <w:rsid w:val="00DB2C43"/>
    <w:rsid w:val="00DC3054"/>
    <w:rsid w:val="00DC438D"/>
    <w:rsid w:val="00DD2B16"/>
    <w:rsid w:val="00DD4EE5"/>
    <w:rsid w:val="00DE02DD"/>
    <w:rsid w:val="00DE1460"/>
    <w:rsid w:val="00DE17BE"/>
    <w:rsid w:val="00DF3857"/>
    <w:rsid w:val="00DF509B"/>
    <w:rsid w:val="00E04649"/>
    <w:rsid w:val="00E2204D"/>
    <w:rsid w:val="00E32D83"/>
    <w:rsid w:val="00E35D41"/>
    <w:rsid w:val="00E40803"/>
    <w:rsid w:val="00E5361A"/>
    <w:rsid w:val="00E61563"/>
    <w:rsid w:val="00E718A3"/>
    <w:rsid w:val="00E82223"/>
    <w:rsid w:val="00E84295"/>
    <w:rsid w:val="00E87FCA"/>
    <w:rsid w:val="00E941FE"/>
    <w:rsid w:val="00EA044C"/>
    <w:rsid w:val="00EA7AE7"/>
    <w:rsid w:val="00EA7D7C"/>
    <w:rsid w:val="00EB21EB"/>
    <w:rsid w:val="00EB39CA"/>
    <w:rsid w:val="00EB5AFF"/>
    <w:rsid w:val="00EC2817"/>
    <w:rsid w:val="00ED29B8"/>
    <w:rsid w:val="00ED750D"/>
    <w:rsid w:val="00EE1691"/>
    <w:rsid w:val="00EE488E"/>
    <w:rsid w:val="00F00270"/>
    <w:rsid w:val="00F02CF9"/>
    <w:rsid w:val="00F078E2"/>
    <w:rsid w:val="00F2269B"/>
    <w:rsid w:val="00F278E0"/>
    <w:rsid w:val="00F32251"/>
    <w:rsid w:val="00F77A8C"/>
    <w:rsid w:val="00F84BDF"/>
    <w:rsid w:val="00F86BDF"/>
    <w:rsid w:val="00F870EC"/>
    <w:rsid w:val="00F940DA"/>
    <w:rsid w:val="00F978F0"/>
    <w:rsid w:val="00FA32FD"/>
    <w:rsid w:val="00FA5FAF"/>
    <w:rsid w:val="00FA7A4D"/>
    <w:rsid w:val="00FB76C9"/>
    <w:rsid w:val="00FC51F2"/>
    <w:rsid w:val="00FD557D"/>
    <w:rsid w:val="00FE13B5"/>
    <w:rsid w:val="00FE3FCE"/>
    <w:rsid w:val="00FE6706"/>
    <w:rsid w:val="00FE786E"/>
    <w:rsid w:val="00FF001B"/>
    <w:rsid w:val="00FF1504"/>
    <w:rsid w:val="00FF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A0B265"/>
  <w15:docId w15:val="{8A000F2C-98F4-4EFC-A7EE-DD1600B9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08D"/>
  </w:style>
  <w:style w:type="paragraph" w:styleId="Heading4">
    <w:name w:val="heading 4"/>
    <w:basedOn w:val="Normal"/>
    <w:link w:val="Heading4Char"/>
    <w:uiPriority w:val="9"/>
    <w:qFormat/>
    <w:rsid w:val="00A60A2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08D"/>
    <w:pPr>
      <w:ind w:left="720"/>
      <w:contextualSpacing/>
    </w:pPr>
  </w:style>
  <w:style w:type="character" w:styleId="Hyperlink">
    <w:name w:val="Hyperlink"/>
    <w:rsid w:val="009E608D"/>
    <w:rPr>
      <w:color w:val="0000FF"/>
      <w:u w:val="single"/>
    </w:rPr>
  </w:style>
  <w:style w:type="paragraph" w:styleId="NormalWeb">
    <w:name w:val="Normal (Web)"/>
    <w:basedOn w:val="Normal"/>
    <w:uiPriority w:val="99"/>
    <w:unhideWhenUsed/>
    <w:rsid w:val="00A61C1C"/>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07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C60"/>
    <w:rPr>
      <w:rFonts w:ascii="Tahoma" w:hAnsi="Tahoma" w:cs="Tahoma"/>
      <w:sz w:val="16"/>
      <w:szCs w:val="16"/>
    </w:rPr>
  </w:style>
  <w:style w:type="character" w:styleId="FollowedHyperlink">
    <w:name w:val="FollowedHyperlink"/>
    <w:basedOn w:val="DefaultParagraphFont"/>
    <w:uiPriority w:val="99"/>
    <w:semiHidden/>
    <w:unhideWhenUsed/>
    <w:rsid w:val="00BE09A3"/>
    <w:rPr>
      <w:color w:val="800080" w:themeColor="followedHyperlink"/>
      <w:u w:val="single"/>
    </w:rPr>
  </w:style>
  <w:style w:type="character" w:styleId="CommentReference">
    <w:name w:val="annotation reference"/>
    <w:basedOn w:val="DefaultParagraphFont"/>
    <w:uiPriority w:val="99"/>
    <w:semiHidden/>
    <w:unhideWhenUsed/>
    <w:rsid w:val="00BE09A3"/>
    <w:rPr>
      <w:sz w:val="16"/>
      <w:szCs w:val="16"/>
    </w:rPr>
  </w:style>
  <w:style w:type="paragraph" w:styleId="CommentText">
    <w:name w:val="annotation text"/>
    <w:basedOn w:val="Normal"/>
    <w:link w:val="CommentTextChar"/>
    <w:uiPriority w:val="99"/>
    <w:semiHidden/>
    <w:unhideWhenUsed/>
    <w:rsid w:val="00BE09A3"/>
    <w:pPr>
      <w:spacing w:line="240" w:lineRule="auto"/>
    </w:pPr>
    <w:rPr>
      <w:sz w:val="20"/>
      <w:szCs w:val="20"/>
    </w:rPr>
  </w:style>
  <w:style w:type="character" w:customStyle="1" w:styleId="CommentTextChar">
    <w:name w:val="Comment Text Char"/>
    <w:basedOn w:val="DefaultParagraphFont"/>
    <w:link w:val="CommentText"/>
    <w:uiPriority w:val="99"/>
    <w:semiHidden/>
    <w:rsid w:val="00BE09A3"/>
    <w:rPr>
      <w:sz w:val="20"/>
      <w:szCs w:val="20"/>
    </w:rPr>
  </w:style>
  <w:style w:type="paragraph" w:styleId="CommentSubject">
    <w:name w:val="annotation subject"/>
    <w:basedOn w:val="CommentText"/>
    <w:next w:val="CommentText"/>
    <w:link w:val="CommentSubjectChar"/>
    <w:uiPriority w:val="99"/>
    <w:semiHidden/>
    <w:unhideWhenUsed/>
    <w:rsid w:val="00BE09A3"/>
    <w:rPr>
      <w:b/>
      <w:bCs/>
    </w:rPr>
  </w:style>
  <w:style w:type="character" w:customStyle="1" w:styleId="CommentSubjectChar">
    <w:name w:val="Comment Subject Char"/>
    <w:basedOn w:val="CommentTextChar"/>
    <w:link w:val="CommentSubject"/>
    <w:uiPriority w:val="99"/>
    <w:semiHidden/>
    <w:rsid w:val="00BE09A3"/>
    <w:rPr>
      <w:b/>
      <w:bCs/>
      <w:sz w:val="20"/>
      <w:szCs w:val="20"/>
    </w:rPr>
  </w:style>
  <w:style w:type="paragraph" w:customStyle="1" w:styleId="Default">
    <w:name w:val="Default"/>
    <w:basedOn w:val="Normal"/>
    <w:uiPriority w:val="99"/>
    <w:rsid w:val="00ED29B8"/>
    <w:pPr>
      <w:autoSpaceDE w:val="0"/>
      <w:autoSpaceDN w:val="0"/>
      <w:spacing w:after="0" w:line="240" w:lineRule="auto"/>
    </w:pPr>
    <w:rPr>
      <w:rFonts w:ascii="Calibri" w:hAnsi="Calibri" w:cs="Times New Roman"/>
      <w:color w:val="000000"/>
      <w:sz w:val="24"/>
      <w:szCs w:val="24"/>
    </w:rPr>
  </w:style>
  <w:style w:type="paragraph" w:styleId="Header">
    <w:name w:val="header"/>
    <w:basedOn w:val="Normal"/>
    <w:link w:val="HeaderChar"/>
    <w:uiPriority w:val="99"/>
    <w:unhideWhenUsed/>
    <w:rsid w:val="003E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6EA"/>
  </w:style>
  <w:style w:type="paragraph" w:styleId="Footer">
    <w:name w:val="footer"/>
    <w:basedOn w:val="Normal"/>
    <w:link w:val="FooterChar"/>
    <w:uiPriority w:val="99"/>
    <w:unhideWhenUsed/>
    <w:rsid w:val="003E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6EA"/>
  </w:style>
  <w:style w:type="character" w:customStyle="1" w:styleId="Heading4Char">
    <w:name w:val="Heading 4 Char"/>
    <w:basedOn w:val="DefaultParagraphFont"/>
    <w:link w:val="Heading4"/>
    <w:uiPriority w:val="9"/>
    <w:rsid w:val="00A60A27"/>
    <w:rPr>
      <w:rFonts w:ascii="Times New Roman" w:eastAsia="Times New Roman" w:hAnsi="Times New Roman" w:cs="Times New Roman"/>
      <w:b/>
      <w:bCs/>
      <w:sz w:val="24"/>
      <w:szCs w:val="24"/>
    </w:rPr>
  </w:style>
  <w:style w:type="character" w:customStyle="1" w:styleId="em">
    <w:name w:val="em"/>
    <w:basedOn w:val="DefaultParagraphFont"/>
    <w:rsid w:val="00A60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71417">
      <w:bodyDiv w:val="1"/>
      <w:marLeft w:val="0"/>
      <w:marRight w:val="0"/>
      <w:marTop w:val="0"/>
      <w:marBottom w:val="0"/>
      <w:divBdr>
        <w:top w:val="none" w:sz="0" w:space="0" w:color="auto"/>
        <w:left w:val="none" w:sz="0" w:space="0" w:color="auto"/>
        <w:bottom w:val="none" w:sz="0" w:space="0" w:color="auto"/>
        <w:right w:val="none" w:sz="0" w:space="0" w:color="auto"/>
      </w:divBdr>
    </w:div>
    <w:div w:id="197667191">
      <w:bodyDiv w:val="1"/>
      <w:marLeft w:val="0"/>
      <w:marRight w:val="0"/>
      <w:marTop w:val="0"/>
      <w:marBottom w:val="0"/>
      <w:divBdr>
        <w:top w:val="none" w:sz="0" w:space="0" w:color="auto"/>
        <w:left w:val="none" w:sz="0" w:space="0" w:color="auto"/>
        <w:bottom w:val="none" w:sz="0" w:space="0" w:color="auto"/>
        <w:right w:val="none" w:sz="0" w:space="0" w:color="auto"/>
      </w:divBdr>
    </w:div>
    <w:div w:id="407072774">
      <w:bodyDiv w:val="1"/>
      <w:marLeft w:val="0"/>
      <w:marRight w:val="0"/>
      <w:marTop w:val="0"/>
      <w:marBottom w:val="0"/>
      <w:divBdr>
        <w:top w:val="none" w:sz="0" w:space="0" w:color="auto"/>
        <w:left w:val="none" w:sz="0" w:space="0" w:color="auto"/>
        <w:bottom w:val="none" w:sz="0" w:space="0" w:color="auto"/>
        <w:right w:val="none" w:sz="0" w:space="0" w:color="auto"/>
      </w:divBdr>
    </w:div>
    <w:div w:id="468010912">
      <w:bodyDiv w:val="1"/>
      <w:marLeft w:val="0"/>
      <w:marRight w:val="0"/>
      <w:marTop w:val="0"/>
      <w:marBottom w:val="0"/>
      <w:divBdr>
        <w:top w:val="none" w:sz="0" w:space="0" w:color="auto"/>
        <w:left w:val="none" w:sz="0" w:space="0" w:color="auto"/>
        <w:bottom w:val="none" w:sz="0" w:space="0" w:color="auto"/>
        <w:right w:val="none" w:sz="0" w:space="0" w:color="auto"/>
      </w:divBdr>
    </w:div>
    <w:div w:id="512648518">
      <w:bodyDiv w:val="1"/>
      <w:marLeft w:val="0"/>
      <w:marRight w:val="0"/>
      <w:marTop w:val="0"/>
      <w:marBottom w:val="0"/>
      <w:divBdr>
        <w:top w:val="none" w:sz="0" w:space="0" w:color="auto"/>
        <w:left w:val="none" w:sz="0" w:space="0" w:color="auto"/>
        <w:bottom w:val="none" w:sz="0" w:space="0" w:color="auto"/>
        <w:right w:val="none" w:sz="0" w:space="0" w:color="auto"/>
      </w:divBdr>
    </w:div>
    <w:div w:id="835655139">
      <w:bodyDiv w:val="1"/>
      <w:marLeft w:val="0"/>
      <w:marRight w:val="0"/>
      <w:marTop w:val="0"/>
      <w:marBottom w:val="0"/>
      <w:divBdr>
        <w:top w:val="none" w:sz="0" w:space="0" w:color="auto"/>
        <w:left w:val="none" w:sz="0" w:space="0" w:color="auto"/>
        <w:bottom w:val="none" w:sz="0" w:space="0" w:color="auto"/>
        <w:right w:val="none" w:sz="0" w:space="0" w:color="auto"/>
      </w:divBdr>
    </w:div>
    <w:div w:id="862282252">
      <w:bodyDiv w:val="1"/>
      <w:marLeft w:val="0"/>
      <w:marRight w:val="0"/>
      <w:marTop w:val="0"/>
      <w:marBottom w:val="0"/>
      <w:divBdr>
        <w:top w:val="none" w:sz="0" w:space="0" w:color="auto"/>
        <w:left w:val="none" w:sz="0" w:space="0" w:color="auto"/>
        <w:bottom w:val="none" w:sz="0" w:space="0" w:color="auto"/>
        <w:right w:val="none" w:sz="0" w:space="0" w:color="auto"/>
      </w:divBdr>
    </w:div>
    <w:div w:id="19236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oe.mass.edu/stem/ste/?section=planning" TargetMode="External"/><Relationship Id="rId26" Type="http://schemas.openxmlformats.org/officeDocument/2006/relationships/hyperlink" Target="http://www.doe.mass.edu/mcas/tdd/STE-g8overlap.docx" TargetMode="External"/><Relationship Id="rId39" Type="http://schemas.openxmlformats.org/officeDocument/2006/relationships/image" Target="media/image5.png"/><Relationship Id="rId21" Type="http://schemas.openxmlformats.org/officeDocument/2006/relationships/hyperlink" Target="https://hourofcode.com/us" TargetMode="External"/><Relationship Id="rId34" Type="http://schemas.openxmlformats.org/officeDocument/2006/relationships/image" Target="media/image4.png"/><Relationship Id="rId42" Type="http://schemas.openxmlformats.org/officeDocument/2006/relationships/hyperlink" Target="http://bhps321.org" TargetMode="External"/><Relationship Id="rId47" Type="http://schemas.openxmlformats.org/officeDocument/2006/relationships/image" Target="media/image6.png"/><Relationship Id="rId50" Type="http://schemas.openxmlformats.org/officeDocument/2006/relationships/image" Target="media/image7.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doe.mass.edu/news/news.aspx?id=24439" TargetMode="External"/><Relationship Id="rId29" Type="http://schemas.openxmlformats.org/officeDocument/2006/relationships/hyperlink" Target="http://www.doe.mass.edu/retell/For-Cost.html" TargetMode="External"/><Relationship Id="rId11" Type="http://schemas.openxmlformats.org/officeDocument/2006/relationships/image" Target="media/image1.jpeg"/><Relationship Id="rId24" Type="http://schemas.openxmlformats.org/officeDocument/2006/relationships/hyperlink" Target="http://www.doe.mass.edu/mcas/tdd/STE-g5overlap.docx" TargetMode="External"/><Relationship Id="rId32" Type="http://schemas.openxmlformats.org/officeDocument/2006/relationships/hyperlink" Target="http://www.doe.mass.edu/ell/profdev.html" TargetMode="External"/><Relationship Id="rId37" Type="http://schemas.openxmlformats.org/officeDocument/2006/relationships/hyperlink" Target="http://www.doe.mass.edu/commissioner/?update=3/10/2017" TargetMode="External"/><Relationship Id="rId40" Type="http://schemas.openxmlformats.org/officeDocument/2006/relationships/hyperlink" Target="http://www.doe.mass.edu/candi/SEL/" TargetMode="External"/><Relationship Id="rId45" Type="http://schemas.openxmlformats.org/officeDocument/2006/relationships/hyperlink" Target="http://www.doe.mass.edu/cnp/nprograms/cep/"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doe.mass.edu/stem/dlcs/" TargetMode="External"/><Relationship Id="rId31" Type="http://schemas.openxmlformats.org/officeDocument/2006/relationships/hyperlink" Target="http://www.doe.mass.edu/ell/curriculum.html" TargetMode="External"/><Relationship Id="rId44" Type="http://schemas.openxmlformats.org/officeDocument/2006/relationships/hyperlink" Target="http://www.doe.mass.edu/edeval/guidebook/"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frameworks/" TargetMode="External"/><Relationship Id="rId22" Type="http://schemas.openxmlformats.org/officeDocument/2006/relationships/hyperlink" Target="http://www.doe.mass.edu/mcas/nextgen/default.html" TargetMode="External"/><Relationship Id="rId27" Type="http://schemas.openxmlformats.org/officeDocument/2006/relationships/hyperlink" Target="http://www.doe.mass.edu/commissioner/?update=7/21/2017" TargetMode="External"/><Relationship Id="rId30" Type="http://schemas.openxmlformats.org/officeDocument/2006/relationships/hyperlink" Target="https://www.commbuys.com/bso/external/bidDetail.sdo?docId=BD-16-1026-DOE02-DOE01-00000007802&amp;external=true&amp;parentUrl=bid" TargetMode="External"/><Relationship Id="rId35" Type="http://schemas.openxmlformats.org/officeDocument/2006/relationships/hyperlink" Target="http://www.doe.mass.edu/educators/equitableaccess/2017equityupdate.pdf" TargetMode="External"/><Relationship Id="rId43" Type="http://schemas.openxmlformats.org/officeDocument/2006/relationships/hyperlink" Target="http://www.doe.mass.edu/edeval/guidebook/" TargetMode="External"/><Relationship Id="rId48" Type="http://schemas.openxmlformats.org/officeDocument/2006/relationships/hyperlink" Target="http://www.mass.gov/edu/government/departments-and-boards/ese/programs/accountability/financial-support/title-i-and-other-federal-support-programs/essa-every-student-succeeds-act/essa-state-plan.html" TargetMode="External"/><Relationship Id="rId8" Type="http://schemas.openxmlformats.org/officeDocument/2006/relationships/webSettings" Target="webSettings.xml"/><Relationship Id="rId51" Type="http://schemas.openxmlformats.org/officeDocument/2006/relationships/hyperlink" Target="http://www.doe.mass.edu/research/radar/" TargetMode="External"/><Relationship Id="rId3" Type="http://schemas.openxmlformats.org/officeDocument/2006/relationships/customXml" Target="../customXml/item3.xml"/><Relationship Id="rId12" Type="http://schemas.openxmlformats.org/officeDocument/2006/relationships/image" Target="cid:image001.jpg@01D215A6.D50429E0" TargetMode="External"/><Relationship Id="rId17" Type="http://schemas.openxmlformats.org/officeDocument/2006/relationships/hyperlink" Target="http://www.doe.mass.edu/stem/ste/?section=pd" TargetMode="External"/><Relationship Id="rId25" Type="http://schemas.openxmlformats.org/officeDocument/2006/relationships/image" Target="media/image3.gif"/><Relationship Id="rId33" Type="http://schemas.openxmlformats.org/officeDocument/2006/relationships/hyperlink" Target="http://www.doe.mass.edu/ell/guidance/default.html" TargetMode="External"/><Relationship Id="rId38" Type="http://schemas.openxmlformats.org/officeDocument/2006/relationships/hyperlink" Target="http://www.doe.mass.edu/edprep/cap/" TargetMode="External"/><Relationship Id="rId46" Type="http://schemas.openxmlformats.org/officeDocument/2006/relationships/hyperlink" Target="http://www.maschoolbreakfast.org" TargetMode="External"/><Relationship Id="rId20" Type="http://schemas.openxmlformats.org/officeDocument/2006/relationships/hyperlink" Target="http://www.digitallearningday.org/" TargetMode="External"/><Relationship Id="rId41" Type="http://schemas.openxmlformats.org/officeDocument/2006/relationships/hyperlink" Target="http://www.doe.mass.edu/ssce/safety.html?section=commissio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doe.mass.edu/frameworks/" TargetMode="External"/><Relationship Id="rId23" Type="http://schemas.openxmlformats.org/officeDocument/2006/relationships/hyperlink" Target="http://www.doe.mass.edu/news/news.aspx?id=24383" TargetMode="External"/><Relationship Id="rId28" Type="http://schemas.openxmlformats.org/officeDocument/2006/relationships/hyperlink" Target="http://sabes.org/videos" TargetMode="External"/><Relationship Id="rId36" Type="http://schemas.openxmlformats.org/officeDocument/2006/relationships/hyperlink" Target="http://www.doe.mass.edu/bese/docs/fy2017/2017-06/item3.html" TargetMode="External"/><Relationship Id="rId49" Type="http://schemas.openxmlformats.org/officeDocument/2006/relationships/hyperlink" Target="http://www.mass.gov/edu/government/departments-and-boards/ese/programs/accountability/support-for-level-3-4-and-5-districts-and-schools/school-and-district-turnaround/turnaround-in-massachusetts/turnaround-and-emerging-practices-reports.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DESE-231-35232</_dlc_DocId>
    <_dlc_DocIdUrl xmlns="733efe1c-5bbe-4968-87dc-d400e65c879f">
      <Url>https://sharepoint.doemass.org/ese/webteam/cps/_layouts/DocIdRedir.aspx?ID=DESE-231-35232</Url>
      <Description>DESE-231-35232</Description>
    </_dlc_DocIdUrl>
  </documentManagement>
</p:properties>
</file>

<file path=customXml/itemProps1.xml><?xml version="1.0" encoding="utf-8"?>
<ds:datastoreItem xmlns:ds="http://schemas.openxmlformats.org/officeDocument/2006/customXml" ds:itemID="{6D6098D6-81D6-4AAB-9204-84EB1D41035C}">
  <ds:schemaRefs>
    <ds:schemaRef ds:uri="http://schemas.microsoft.com/sharepoint/events"/>
  </ds:schemaRefs>
</ds:datastoreItem>
</file>

<file path=customXml/itemProps2.xml><?xml version="1.0" encoding="utf-8"?>
<ds:datastoreItem xmlns:ds="http://schemas.openxmlformats.org/officeDocument/2006/customXml" ds:itemID="{5B036539-F402-40CA-A463-E16E4EDBB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25C1FC-A47C-4BAA-A0F6-9B615D407116}">
  <ds:schemaRefs>
    <ds:schemaRef ds:uri="http://schemas.microsoft.com/sharepoint/v3/contenttype/forms"/>
  </ds:schemaRefs>
</ds:datastoreItem>
</file>

<file path=customXml/itemProps4.xml><?xml version="1.0" encoding="utf-8"?>
<ds:datastoreItem xmlns:ds="http://schemas.openxmlformats.org/officeDocument/2006/customXml" ds:itemID="{977BFB34-E7D8-494D-B9C2-B1838B907CA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The Year Ahead (2017-2018) UPDATED</vt:lpstr>
    </vt:vector>
  </TitlesOfParts>
  <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Year Ahead (2017-2018)</dc:title>
  <dc:creator>ESE</dc:creator>
  <cp:lastModifiedBy>dzou</cp:lastModifiedBy>
  <cp:revision>23</cp:revision>
  <cp:lastPrinted>2016-10-18T19:24:00Z</cp:lastPrinted>
  <dcterms:created xsi:type="dcterms:W3CDTF">2017-07-26T18:33:00Z</dcterms:created>
  <dcterms:modified xsi:type="dcterms:W3CDTF">2017-08-04T18:34:00Z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2017</vt:lpwstr>
  </property>
</Properties>
</file>