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361F" w:rsidRPr="00222F66" w:rsidRDefault="002225E5" w:rsidP="00222F66">
      <w:r w:rsidRPr="00222F66">
        <w:rPr>
          <w:noProof/>
          <w:lang w:eastAsia="zh-CN" w:bidi="km-KH"/>
        </w:rPr>
        <w:drawing>
          <wp:inline distT="0" distB="0" distL="0" distR="0">
            <wp:extent cx="2463846" cy="1198245"/>
            <wp:effectExtent l="19050" t="0" r="0" b="0"/>
            <wp:docPr id="2" name="Picture 2" descr="Massachusetts Department of Elementary and Secondary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achusetts Department of Elementary and Secondary Education Logo"/>
                    <pic:cNvPicPr>
                      <a:picLocks noChangeAspect="1" noChangeArrowheads="1"/>
                    </pic:cNvPicPr>
                  </pic:nvPicPr>
                  <pic:blipFill>
                    <a:blip r:embed="rId12"/>
                    <a:stretch>
                      <a:fillRect/>
                    </a:stretch>
                  </pic:blipFill>
                  <pic:spPr bwMode="auto">
                    <a:xfrm>
                      <a:off x="0" y="0"/>
                      <a:ext cx="2463846" cy="1198245"/>
                    </a:xfrm>
                    <a:prstGeom prst="rect">
                      <a:avLst/>
                    </a:prstGeom>
                    <a:noFill/>
                    <a:ln w="9525">
                      <a:noFill/>
                      <a:miter lim="800000"/>
                      <a:headEnd/>
                      <a:tailEnd/>
                    </a:ln>
                  </pic:spPr>
                </pic:pic>
              </a:graphicData>
            </a:graphic>
          </wp:inline>
        </w:drawing>
      </w:r>
    </w:p>
    <w:p w:rsidR="002225E5" w:rsidRPr="00222F66" w:rsidRDefault="002225E5" w:rsidP="00222F66"/>
    <w:p w:rsidR="00F9361F" w:rsidRPr="00222F66" w:rsidRDefault="00F9361F" w:rsidP="00222F66"/>
    <w:p w:rsidR="00F9361F" w:rsidRPr="000872E5" w:rsidRDefault="00F9361F" w:rsidP="00222F66">
      <w:pPr>
        <w:rPr>
          <w:rFonts w:ascii="Calibri" w:hAnsi="Calibri"/>
        </w:rPr>
      </w:pPr>
    </w:p>
    <w:p w:rsidR="00F9361F" w:rsidRPr="000872E5" w:rsidRDefault="00F9361F" w:rsidP="00222F66">
      <w:pPr>
        <w:rPr>
          <w:rFonts w:ascii="Calibri" w:hAnsi="Calibri"/>
        </w:rPr>
      </w:pPr>
    </w:p>
    <w:p w:rsidR="00F9361F" w:rsidRPr="000872E5" w:rsidRDefault="00F9361F" w:rsidP="00222F66">
      <w:pPr>
        <w:rPr>
          <w:rFonts w:ascii="Calibri" w:hAnsi="Calibri"/>
        </w:rPr>
      </w:pPr>
    </w:p>
    <w:p w:rsidR="00F9361F" w:rsidRPr="000872E5" w:rsidRDefault="00F9361F" w:rsidP="00222F66">
      <w:pPr>
        <w:rPr>
          <w:rFonts w:ascii="Calibri" w:hAnsi="Calibri"/>
        </w:rPr>
      </w:pPr>
    </w:p>
    <w:tbl>
      <w:tblPr>
        <w:tblW w:w="10093" w:type="dxa"/>
        <w:tblInd w:w="115" w:type="dxa"/>
        <w:tblLayout w:type="fixed"/>
        <w:tblCellMar>
          <w:left w:w="115" w:type="dxa"/>
          <w:right w:w="115" w:type="dxa"/>
        </w:tblCellMar>
        <w:tblLook w:val="00A0"/>
      </w:tblPr>
      <w:tblGrid>
        <w:gridCol w:w="10093"/>
      </w:tblGrid>
      <w:tr w:rsidR="002225E5" w:rsidRPr="000872E5" w:rsidTr="00BD13B5">
        <w:trPr>
          <w:cantSplit/>
          <w:trHeight w:val="176"/>
        </w:trPr>
        <w:tc>
          <w:tcPr>
            <w:tcW w:w="10093" w:type="dxa"/>
            <w:vAlign w:val="bottom"/>
          </w:tcPr>
          <w:p w:rsidR="002225E5" w:rsidRPr="000872E5" w:rsidRDefault="006670CB" w:rsidP="00F24CE1">
            <w:pPr>
              <w:pStyle w:val="ESEReportName"/>
              <w:rPr>
                <w:rFonts w:ascii="Calibri" w:hAnsi="Calibri"/>
                <w:b w:val="0"/>
              </w:rPr>
            </w:pPr>
            <w:bookmarkStart w:id="0" w:name="OLE_LINK1"/>
            <w:bookmarkStart w:id="1" w:name="OLE_LINK2"/>
            <w:r w:rsidRPr="000872E5">
              <w:rPr>
                <w:rFonts w:ascii="Calibri" w:hAnsi="Calibri"/>
                <w:b w:val="0"/>
              </w:rPr>
              <w:t>Candidate Assessment of Performance</w:t>
            </w:r>
          </w:p>
          <w:p w:rsidR="006670CB" w:rsidRPr="000872E5" w:rsidRDefault="006670CB" w:rsidP="006670CB">
            <w:pPr>
              <w:pStyle w:val="ESEReportSubtitle"/>
              <w:spacing w:before="0" w:line="240" w:lineRule="auto"/>
              <w:rPr>
                <w:rFonts w:ascii="Calibri" w:hAnsi="Calibri"/>
              </w:rPr>
            </w:pPr>
            <w:r w:rsidRPr="000872E5">
              <w:rPr>
                <w:rFonts w:ascii="Calibri" w:hAnsi="Calibri"/>
              </w:rPr>
              <w:t>Conducting Observations and Providing Meaningful Feedback</w:t>
            </w:r>
          </w:p>
          <w:p w:rsidR="006670CB" w:rsidRPr="000872E5" w:rsidRDefault="006670CB" w:rsidP="006670CB">
            <w:pPr>
              <w:pStyle w:val="ESEReportSubtitle"/>
              <w:spacing w:before="0" w:line="240" w:lineRule="auto"/>
              <w:rPr>
                <w:rFonts w:ascii="Calibri" w:hAnsi="Calibri"/>
              </w:rPr>
            </w:pPr>
          </w:p>
          <w:p w:rsidR="002225E5" w:rsidRPr="000872E5" w:rsidRDefault="006670CB" w:rsidP="006670CB">
            <w:pPr>
              <w:pStyle w:val="ESEReportSubtitle"/>
              <w:spacing w:before="0" w:line="240" w:lineRule="auto"/>
              <w:rPr>
                <w:rFonts w:ascii="Calibri" w:hAnsi="Calibri"/>
                <w:b w:val="0"/>
              </w:rPr>
            </w:pPr>
            <w:r w:rsidRPr="000872E5">
              <w:rPr>
                <w:rFonts w:ascii="Calibri" w:hAnsi="Calibri"/>
                <w:b w:val="0"/>
              </w:rPr>
              <w:t>Workshop for Program Supervisors and Supervising Practitioners</w:t>
            </w:r>
          </w:p>
          <w:p w:rsidR="00BD13B5" w:rsidRPr="000872E5" w:rsidRDefault="00BD13B5" w:rsidP="006670CB">
            <w:pPr>
              <w:pStyle w:val="ESEReportSubtitle"/>
              <w:spacing w:before="0" w:line="240" w:lineRule="auto"/>
              <w:rPr>
                <w:rFonts w:ascii="Calibri" w:hAnsi="Calibri"/>
                <w:b w:val="0"/>
              </w:rPr>
            </w:pPr>
          </w:p>
          <w:p w:rsidR="00BD13B5" w:rsidRPr="000872E5" w:rsidRDefault="00BD13B5" w:rsidP="006670CB">
            <w:pPr>
              <w:pStyle w:val="ESEReportSubtitle"/>
              <w:spacing w:before="0" w:line="240" w:lineRule="auto"/>
              <w:rPr>
                <w:rFonts w:ascii="Calibri" w:hAnsi="Calibri"/>
                <w:b w:val="0"/>
              </w:rPr>
            </w:pPr>
            <w:r w:rsidRPr="000872E5">
              <w:rPr>
                <w:rFonts w:ascii="Calibri" w:hAnsi="Calibri"/>
                <w:b w:val="0"/>
              </w:rPr>
              <w:t>Facilitator’s Guide</w:t>
            </w:r>
            <w:bookmarkEnd w:id="0"/>
            <w:bookmarkEnd w:id="1"/>
          </w:p>
        </w:tc>
      </w:tr>
      <w:tr w:rsidR="002225E5" w:rsidRPr="000872E5" w:rsidTr="00BD13B5">
        <w:trPr>
          <w:cantSplit/>
          <w:trHeight w:val="211"/>
        </w:trPr>
        <w:tc>
          <w:tcPr>
            <w:tcW w:w="10093" w:type="dxa"/>
          </w:tcPr>
          <w:p w:rsidR="002225E5" w:rsidRPr="000872E5" w:rsidRDefault="00E91297" w:rsidP="00222F66">
            <w:pPr>
              <w:rPr>
                <w:rFonts w:ascii="Calibri" w:hAnsi="Calibri"/>
              </w:rPr>
            </w:pPr>
            <w:r w:rsidRPr="00E91297">
              <w:rPr>
                <w:rFonts w:ascii="Calibri" w:hAnsi="Calibri"/>
              </w:rPr>
              <w:pict>
                <v:rect id="_x0000_i1025" style="width:0;height:1.5pt" o:hrstd="t" o:hr="t" fillcolor="#aaa" stroked="f"/>
              </w:pict>
            </w:r>
          </w:p>
          <w:p w:rsidR="002225E5" w:rsidRPr="000872E5" w:rsidRDefault="002225E5" w:rsidP="00222F66">
            <w:pPr>
              <w:rPr>
                <w:rFonts w:ascii="Calibri" w:hAnsi="Calibri"/>
              </w:rPr>
            </w:pPr>
          </w:p>
        </w:tc>
      </w:tr>
      <w:tr w:rsidR="002225E5" w:rsidRPr="000872E5" w:rsidTr="00BD13B5">
        <w:trPr>
          <w:cantSplit/>
          <w:trHeight w:val="4876"/>
        </w:trPr>
        <w:tc>
          <w:tcPr>
            <w:tcW w:w="10093" w:type="dxa"/>
            <w:vAlign w:val="bottom"/>
          </w:tcPr>
          <w:p w:rsidR="002225E5" w:rsidRPr="000872E5" w:rsidRDefault="002225E5" w:rsidP="00F24CE1">
            <w:pPr>
              <w:spacing w:before="0" w:after="0"/>
              <w:rPr>
                <w:rFonts w:ascii="Calibri" w:hAnsi="Calibri"/>
                <w:b/>
                <w:sz w:val="18"/>
              </w:rPr>
            </w:pPr>
            <w:r w:rsidRPr="000872E5">
              <w:rPr>
                <w:rFonts w:ascii="Calibri" w:hAnsi="Calibri"/>
                <w:b/>
                <w:sz w:val="18"/>
              </w:rPr>
              <w:t>Massachusetts Department of Elementary and Secondary Education</w:t>
            </w:r>
          </w:p>
          <w:p w:rsidR="002225E5" w:rsidRPr="000872E5" w:rsidRDefault="002225E5" w:rsidP="00F24CE1">
            <w:pPr>
              <w:spacing w:before="0" w:after="0"/>
              <w:rPr>
                <w:rFonts w:ascii="Calibri" w:hAnsi="Calibri"/>
                <w:sz w:val="18"/>
              </w:rPr>
            </w:pPr>
            <w:r w:rsidRPr="000872E5">
              <w:rPr>
                <w:rFonts w:ascii="Calibri" w:hAnsi="Calibri"/>
                <w:sz w:val="18"/>
              </w:rPr>
              <w:t>75 Pleasant Street, Malden, MA 02148-4906</w:t>
            </w:r>
          </w:p>
          <w:p w:rsidR="002225E5" w:rsidRPr="000872E5" w:rsidRDefault="002225E5" w:rsidP="00F24CE1">
            <w:pPr>
              <w:spacing w:before="0" w:after="0"/>
              <w:rPr>
                <w:rFonts w:ascii="Calibri" w:hAnsi="Calibri"/>
                <w:sz w:val="18"/>
              </w:rPr>
            </w:pPr>
            <w:r w:rsidRPr="000872E5">
              <w:rPr>
                <w:rFonts w:ascii="Calibri" w:hAnsi="Calibri"/>
                <w:sz w:val="18"/>
              </w:rPr>
              <w:t>Phone 781-338-3000 TTY: N.E.T. Relay 800-439-2370</w:t>
            </w:r>
          </w:p>
          <w:p w:rsidR="002225E5" w:rsidRPr="000872E5" w:rsidRDefault="002225E5" w:rsidP="00F24CE1">
            <w:pPr>
              <w:spacing w:before="0" w:after="0"/>
              <w:rPr>
                <w:rFonts w:ascii="Calibri" w:hAnsi="Calibri"/>
                <w:sz w:val="18"/>
              </w:rPr>
            </w:pPr>
            <w:r w:rsidRPr="000872E5">
              <w:rPr>
                <w:rFonts w:ascii="Calibri" w:hAnsi="Calibri"/>
                <w:sz w:val="18"/>
              </w:rPr>
              <w:t>www.doe.mass.edu</w:t>
            </w:r>
          </w:p>
        </w:tc>
      </w:tr>
    </w:tbl>
    <w:p w:rsidR="002225E5" w:rsidRPr="000872E5" w:rsidRDefault="00C53C1E" w:rsidP="006670CB">
      <w:pPr>
        <w:rPr>
          <w:rFonts w:ascii="Calibri" w:hAnsi="Calibri"/>
          <w:b/>
          <w:sz w:val="28"/>
          <w:szCs w:val="28"/>
        </w:rPr>
      </w:pPr>
      <w:r w:rsidRPr="000872E5">
        <w:rPr>
          <w:rFonts w:ascii="Calibri" w:hAnsi="Calibri"/>
          <w:b/>
          <w:sz w:val="28"/>
          <w:szCs w:val="28"/>
        </w:rPr>
        <w:br w:type="page"/>
      </w:r>
      <w:r w:rsidR="002225E5" w:rsidRPr="000872E5">
        <w:rPr>
          <w:rFonts w:ascii="Calibri" w:hAnsi="Calibri"/>
          <w:b/>
          <w:sz w:val="28"/>
          <w:szCs w:val="28"/>
        </w:rPr>
        <w:lastRenderedPageBreak/>
        <w:t>Contents</w:t>
      </w:r>
    </w:p>
    <w:p w:rsidR="00BD13B5" w:rsidRPr="000872E5" w:rsidRDefault="00E91297">
      <w:pPr>
        <w:pStyle w:val="TOC1"/>
        <w:rPr>
          <w:rFonts w:ascii="Calibri" w:eastAsiaTheme="minorEastAsia" w:hAnsi="Calibri" w:cstheme="minorBidi"/>
          <w:b w:val="0"/>
          <w:sz w:val="22"/>
          <w:szCs w:val="22"/>
        </w:rPr>
      </w:pPr>
      <w:r w:rsidRPr="00E91297">
        <w:rPr>
          <w:rFonts w:ascii="Calibri" w:hAnsi="Calibri"/>
        </w:rPr>
        <w:fldChar w:fldCharType="begin"/>
      </w:r>
      <w:r w:rsidR="002225E5" w:rsidRPr="000872E5">
        <w:rPr>
          <w:rFonts w:ascii="Calibri" w:hAnsi="Calibri"/>
        </w:rPr>
        <w:instrText xml:space="preserve"> TOC \o "1-</w:instrText>
      </w:r>
      <w:r w:rsidR="007035F5" w:rsidRPr="000872E5">
        <w:rPr>
          <w:rFonts w:ascii="Calibri" w:hAnsi="Calibri"/>
        </w:rPr>
        <w:instrText>3</w:instrText>
      </w:r>
      <w:r w:rsidR="002225E5" w:rsidRPr="000872E5">
        <w:rPr>
          <w:rFonts w:ascii="Calibri" w:hAnsi="Calibri"/>
        </w:rPr>
        <w:instrText xml:space="preserve">" \h \z \u </w:instrText>
      </w:r>
      <w:r w:rsidRPr="00E91297">
        <w:rPr>
          <w:rFonts w:ascii="Calibri" w:hAnsi="Calibri"/>
        </w:rPr>
        <w:fldChar w:fldCharType="separate"/>
      </w:r>
      <w:hyperlink w:anchor="_Toc432616051" w:history="1">
        <w:r w:rsidR="00BD13B5" w:rsidRPr="000872E5">
          <w:rPr>
            <w:rStyle w:val="Hyperlink"/>
            <w:rFonts w:ascii="Calibri" w:hAnsi="Calibri"/>
          </w:rPr>
          <w:t>Preparing for the Workshop</w:t>
        </w:r>
        <w:r w:rsidR="00BD13B5" w:rsidRPr="000872E5">
          <w:rPr>
            <w:rFonts w:ascii="Calibri" w:hAnsi="Calibri"/>
            <w:webHidden/>
          </w:rPr>
          <w:tab/>
        </w:r>
        <w:r w:rsidRPr="000872E5">
          <w:rPr>
            <w:rFonts w:ascii="Calibri" w:hAnsi="Calibri"/>
            <w:webHidden/>
          </w:rPr>
          <w:fldChar w:fldCharType="begin"/>
        </w:r>
        <w:r w:rsidR="00BD13B5" w:rsidRPr="000872E5">
          <w:rPr>
            <w:rFonts w:ascii="Calibri" w:hAnsi="Calibri"/>
            <w:webHidden/>
          </w:rPr>
          <w:instrText xml:space="preserve"> PAGEREF _Toc432616051 \h </w:instrText>
        </w:r>
        <w:r w:rsidRPr="000872E5">
          <w:rPr>
            <w:rFonts w:ascii="Calibri" w:hAnsi="Calibri"/>
            <w:webHidden/>
          </w:rPr>
        </w:r>
        <w:r w:rsidRPr="000872E5">
          <w:rPr>
            <w:rFonts w:ascii="Calibri" w:hAnsi="Calibri"/>
            <w:webHidden/>
          </w:rPr>
          <w:fldChar w:fldCharType="separate"/>
        </w:r>
        <w:r w:rsidR="00D86BF7">
          <w:rPr>
            <w:rFonts w:ascii="Calibri" w:hAnsi="Calibri"/>
            <w:webHidden/>
          </w:rPr>
          <w:t>1</w:t>
        </w:r>
        <w:r w:rsidRPr="000872E5">
          <w:rPr>
            <w:rFonts w:ascii="Calibri" w:hAnsi="Calibri"/>
            <w:webHidden/>
          </w:rPr>
          <w:fldChar w:fldCharType="end"/>
        </w:r>
      </w:hyperlink>
    </w:p>
    <w:p w:rsidR="00BD13B5" w:rsidRPr="000872E5" w:rsidRDefault="00E91297">
      <w:pPr>
        <w:pStyle w:val="TOC2"/>
        <w:rPr>
          <w:rFonts w:ascii="Calibri" w:eastAsiaTheme="minorEastAsia" w:hAnsi="Calibri" w:cstheme="minorBidi"/>
          <w:sz w:val="22"/>
          <w:szCs w:val="22"/>
        </w:rPr>
      </w:pPr>
      <w:hyperlink w:anchor="_Toc432616052" w:history="1">
        <w:r w:rsidR="00BD13B5" w:rsidRPr="000872E5">
          <w:rPr>
            <w:rStyle w:val="Hyperlink"/>
            <w:rFonts w:ascii="Calibri" w:eastAsia="Calibri" w:hAnsi="Calibri"/>
          </w:rPr>
          <w:t>Overview</w:t>
        </w:r>
        <w:r w:rsidR="00BD13B5" w:rsidRPr="000872E5">
          <w:rPr>
            <w:rFonts w:ascii="Calibri" w:hAnsi="Calibri"/>
            <w:webHidden/>
          </w:rPr>
          <w:tab/>
        </w:r>
        <w:r w:rsidRPr="000872E5">
          <w:rPr>
            <w:rFonts w:ascii="Calibri" w:hAnsi="Calibri"/>
            <w:webHidden/>
          </w:rPr>
          <w:fldChar w:fldCharType="begin"/>
        </w:r>
        <w:r w:rsidR="00BD13B5" w:rsidRPr="000872E5">
          <w:rPr>
            <w:rFonts w:ascii="Calibri" w:hAnsi="Calibri"/>
            <w:webHidden/>
          </w:rPr>
          <w:instrText xml:space="preserve"> PAGEREF _Toc432616052 \h </w:instrText>
        </w:r>
        <w:r w:rsidRPr="000872E5">
          <w:rPr>
            <w:rFonts w:ascii="Calibri" w:hAnsi="Calibri"/>
            <w:webHidden/>
          </w:rPr>
        </w:r>
        <w:r w:rsidRPr="000872E5">
          <w:rPr>
            <w:rFonts w:ascii="Calibri" w:hAnsi="Calibri"/>
            <w:webHidden/>
          </w:rPr>
          <w:fldChar w:fldCharType="separate"/>
        </w:r>
        <w:r w:rsidR="00D86BF7">
          <w:rPr>
            <w:rFonts w:ascii="Calibri" w:hAnsi="Calibri"/>
            <w:webHidden/>
          </w:rPr>
          <w:t>1</w:t>
        </w:r>
        <w:r w:rsidRPr="000872E5">
          <w:rPr>
            <w:rFonts w:ascii="Calibri" w:hAnsi="Calibri"/>
            <w:webHidden/>
          </w:rPr>
          <w:fldChar w:fldCharType="end"/>
        </w:r>
      </w:hyperlink>
    </w:p>
    <w:p w:rsidR="00BD13B5" w:rsidRPr="000872E5" w:rsidRDefault="00E91297">
      <w:pPr>
        <w:pStyle w:val="TOC2"/>
        <w:rPr>
          <w:rFonts w:ascii="Calibri" w:eastAsiaTheme="minorEastAsia" w:hAnsi="Calibri" w:cstheme="minorBidi"/>
          <w:sz w:val="22"/>
          <w:szCs w:val="22"/>
        </w:rPr>
      </w:pPr>
      <w:hyperlink w:anchor="_Toc432616053" w:history="1">
        <w:r w:rsidR="00BD13B5" w:rsidRPr="000872E5">
          <w:rPr>
            <w:rStyle w:val="Hyperlink"/>
            <w:rFonts w:ascii="Calibri" w:eastAsia="Calibri" w:hAnsi="Calibri"/>
          </w:rPr>
          <w:t>Context</w:t>
        </w:r>
        <w:r w:rsidR="00BD13B5" w:rsidRPr="000872E5">
          <w:rPr>
            <w:rFonts w:ascii="Calibri" w:hAnsi="Calibri"/>
            <w:webHidden/>
          </w:rPr>
          <w:tab/>
        </w:r>
        <w:r w:rsidRPr="000872E5">
          <w:rPr>
            <w:rFonts w:ascii="Calibri" w:hAnsi="Calibri"/>
            <w:webHidden/>
          </w:rPr>
          <w:fldChar w:fldCharType="begin"/>
        </w:r>
        <w:r w:rsidR="00BD13B5" w:rsidRPr="000872E5">
          <w:rPr>
            <w:rFonts w:ascii="Calibri" w:hAnsi="Calibri"/>
            <w:webHidden/>
          </w:rPr>
          <w:instrText xml:space="preserve"> PAGEREF _Toc432616053 \h </w:instrText>
        </w:r>
        <w:r w:rsidRPr="000872E5">
          <w:rPr>
            <w:rFonts w:ascii="Calibri" w:hAnsi="Calibri"/>
            <w:webHidden/>
          </w:rPr>
        </w:r>
        <w:r w:rsidRPr="000872E5">
          <w:rPr>
            <w:rFonts w:ascii="Calibri" w:hAnsi="Calibri"/>
            <w:webHidden/>
          </w:rPr>
          <w:fldChar w:fldCharType="separate"/>
        </w:r>
        <w:r w:rsidR="00D86BF7">
          <w:rPr>
            <w:rFonts w:ascii="Calibri" w:hAnsi="Calibri"/>
            <w:webHidden/>
          </w:rPr>
          <w:t>1</w:t>
        </w:r>
        <w:r w:rsidRPr="000872E5">
          <w:rPr>
            <w:rFonts w:ascii="Calibri" w:hAnsi="Calibri"/>
            <w:webHidden/>
          </w:rPr>
          <w:fldChar w:fldCharType="end"/>
        </w:r>
      </w:hyperlink>
    </w:p>
    <w:p w:rsidR="00BD13B5" w:rsidRPr="000872E5" w:rsidRDefault="00E91297">
      <w:pPr>
        <w:pStyle w:val="TOC2"/>
        <w:rPr>
          <w:rFonts w:ascii="Calibri" w:eastAsiaTheme="minorEastAsia" w:hAnsi="Calibri" w:cstheme="minorBidi"/>
          <w:sz w:val="22"/>
          <w:szCs w:val="22"/>
        </w:rPr>
      </w:pPr>
      <w:hyperlink w:anchor="_Toc432616054" w:history="1">
        <w:r w:rsidR="00BD13B5" w:rsidRPr="000872E5">
          <w:rPr>
            <w:rStyle w:val="Hyperlink"/>
            <w:rFonts w:ascii="Calibri" w:eastAsia="Calibri" w:hAnsi="Calibri"/>
          </w:rPr>
          <w:t>Intended Outcomes</w:t>
        </w:r>
        <w:r w:rsidR="00BD13B5" w:rsidRPr="000872E5">
          <w:rPr>
            <w:rFonts w:ascii="Calibri" w:hAnsi="Calibri"/>
            <w:webHidden/>
          </w:rPr>
          <w:tab/>
        </w:r>
        <w:r w:rsidRPr="000872E5">
          <w:rPr>
            <w:rFonts w:ascii="Calibri" w:hAnsi="Calibri"/>
            <w:webHidden/>
          </w:rPr>
          <w:fldChar w:fldCharType="begin"/>
        </w:r>
        <w:r w:rsidR="00BD13B5" w:rsidRPr="000872E5">
          <w:rPr>
            <w:rFonts w:ascii="Calibri" w:hAnsi="Calibri"/>
            <w:webHidden/>
          </w:rPr>
          <w:instrText xml:space="preserve"> PAGEREF _Toc432616054 \h </w:instrText>
        </w:r>
        <w:r w:rsidRPr="000872E5">
          <w:rPr>
            <w:rFonts w:ascii="Calibri" w:hAnsi="Calibri"/>
            <w:webHidden/>
          </w:rPr>
        </w:r>
        <w:r w:rsidRPr="000872E5">
          <w:rPr>
            <w:rFonts w:ascii="Calibri" w:hAnsi="Calibri"/>
            <w:webHidden/>
          </w:rPr>
          <w:fldChar w:fldCharType="separate"/>
        </w:r>
        <w:r w:rsidR="00D86BF7">
          <w:rPr>
            <w:rFonts w:ascii="Calibri" w:hAnsi="Calibri"/>
            <w:webHidden/>
          </w:rPr>
          <w:t>1</w:t>
        </w:r>
        <w:r w:rsidRPr="000872E5">
          <w:rPr>
            <w:rFonts w:ascii="Calibri" w:hAnsi="Calibri"/>
            <w:webHidden/>
          </w:rPr>
          <w:fldChar w:fldCharType="end"/>
        </w:r>
      </w:hyperlink>
    </w:p>
    <w:p w:rsidR="00BD13B5" w:rsidRPr="000872E5" w:rsidRDefault="00E91297">
      <w:pPr>
        <w:pStyle w:val="TOC2"/>
        <w:rPr>
          <w:rFonts w:ascii="Calibri" w:eastAsiaTheme="minorEastAsia" w:hAnsi="Calibri" w:cstheme="minorBidi"/>
          <w:sz w:val="22"/>
          <w:szCs w:val="22"/>
        </w:rPr>
      </w:pPr>
      <w:hyperlink w:anchor="_Toc432616055" w:history="1">
        <w:r w:rsidR="00BD13B5" w:rsidRPr="000872E5">
          <w:rPr>
            <w:rStyle w:val="Hyperlink"/>
            <w:rFonts w:ascii="Calibri" w:eastAsia="Calibri" w:hAnsi="Calibri"/>
          </w:rPr>
          <w:t>Equipment and Materials</w:t>
        </w:r>
        <w:r w:rsidR="00BD13B5" w:rsidRPr="000872E5">
          <w:rPr>
            <w:rFonts w:ascii="Calibri" w:hAnsi="Calibri"/>
            <w:webHidden/>
          </w:rPr>
          <w:tab/>
        </w:r>
        <w:r w:rsidRPr="000872E5">
          <w:rPr>
            <w:rFonts w:ascii="Calibri" w:hAnsi="Calibri"/>
            <w:webHidden/>
          </w:rPr>
          <w:fldChar w:fldCharType="begin"/>
        </w:r>
        <w:r w:rsidR="00BD13B5" w:rsidRPr="000872E5">
          <w:rPr>
            <w:rFonts w:ascii="Calibri" w:hAnsi="Calibri"/>
            <w:webHidden/>
          </w:rPr>
          <w:instrText xml:space="preserve"> PAGEREF _Toc432616055 \h </w:instrText>
        </w:r>
        <w:r w:rsidRPr="000872E5">
          <w:rPr>
            <w:rFonts w:ascii="Calibri" w:hAnsi="Calibri"/>
            <w:webHidden/>
          </w:rPr>
        </w:r>
        <w:r w:rsidRPr="000872E5">
          <w:rPr>
            <w:rFonts w:ascii="Calibri" w:hAnsi="Calibri"/>
            <w:webHidden/>
          </w:rPr>
          <w:fldChar w:fldCharType="separate"/>
        </w:r>
        <w:r w:rsidR="00D86BF7">
          <w:rPr>
            <w:rFonts w:ascii="Calibri" w:hAnsi="Calibri"/>
            <w:webHidden/>
          </w:rPr>
          <w:t>1</w:t>
        </w:r>
        <w:r w:rsidRPr="000872E5">
          <w:rPr>
            <w:rFonts w:ascii="Calibri" w:hAnsi="Calibri"/>
            <w:webHidden/>
          </w:rPr>
          <w:fldChar w:fldCharType="end"/>
        </w:r>
      </w:hyperlink>
    </w:p>
    <w:p w:rsidR="00BD13B5" w:rsidRPr="000872E5" w:rsidRDefault="00E91297">
      <w:pPr>
        <w:pStyle w:val="TOC1"/>
        <w:rPr>
          <w:rFonts w:ascii="Calibri" w:eastAsiaTheme="minorEastAsia" w:hAnsi="Calibri" w:cstheme="minorBidi"/>
          <w:b w:val="0"/>
          <w:sz w:val="22"/>
          <w:szCs w:val="22"/>
        </w:rPr>
      </w:pPr>
      <w:hyperlink w:anchor="_Toc432616056" w:history="1">
        <w:r w:rsidR="00BD13B5" w:rsidRPr="000872E5">
          <w:rPr>
            <w:rStyle w:val="Hyperlink"/>
            <w:rFonts w:ascii="Calibri" w:hAnsi="Calibri"/>
          </w:rPr>
          <w:t>Facilitator</w:t>
        </w:r>
        <w:r w:rsidR="00F363D8">
          <w:rPr>
            <w:rStyle w:val="Hyperlink"/>
            <w:rFonts w:ascii="Calibri" w:hAnsi="Calibri"/>
          </w:rPr>
          <w:t>’s</w:t>
        </w:r>
        <w:r w:rsidR="00BD13B5" w:rsidRPr="000872E5">
          <w:rPr>
            <w:rStyle w:val="Hyperlink"/>
            <w:rFonts w:ascii="Calibri" w:hAnsi="Calibri"/>
          </w:rPr>
          <w:t xml:space="preserve"> Guide</w:t>
        </w:r>
        <w:r w:rsidR="00BD13B5" w:rsidRPr="000872E5">
          <w:rPr>
            <w:rFonts w:ascii="Calibri" w:hAnsi="Calibri"/>
            <w:webHidden/>
          </w:rPr>
          <w:tab/>
        </w:r>
        <w:r w:rsidRPr="000872E5">
          <w:rPr>
            <w:rFonts w:ascii="Calibri" w:hAnsi="Calibri"/>
            <w:webHidden/>
          </w:rPr>
          <w:fldChar w:fldCharType="begin"/>
        </w:r>
        <w:r w:rsidR="00BD13B5" w:rsidRPr="000872E5">
          <w:rPr>
            <w:rFonts w:ascii="Calibri" w:hAnsi="Calibri"/>
            <w:webHidden/>
          </w:rPr>
          <w:instrText xml:space="preserve"> PAGEREF _Toc432616056 \h </w:instrText>
        </w:r>
        <w:r w:rsidRPr="000872E5">
          <w:rPr>
            <w:rFonts w:ascii="Calibri" w:hAnsi="Calibri"/>
            <w:webHidden/>
          </w:rPr>
        </w:r>
        <w:r w:rsidRPr="000872E5">
          <w:rPr>
            <w:rFonts w:ascii="Calibri" w:hAnsi="Calibri"/>
            <w:webHidden/>
          </w:rPr>
          <w:fldChar w:fldCharType="separate"/>
        </w:r>
        <w:r w:rsidR="00D86BF7">
          <w:rPr>
            <w:rFonts w:ascii="Calibri" w:hAnsi="Calibri"/>
            <w:webHidden/>
          </w:rPr>
          <w:t>2</w:t>
        </w:r>
        <w:r w:rsidRPr="000872E5">
          <w:rPr>
            <w:rFonts w:ascii="Calibri" w:hAnsi="Calibri"/>
            <w:webHidden/>
          </w:rPr>
          <w:fldChar w:fldCharType="end"/>
        </w:r>
      </w:hyperlink>
    </w:p>
    <w:p w:rsidR="00BD13B5" w:rsidRPr="000872E5" w:rsidRDefault="00E91297">
      <w:pPr>
        <w:pStyle w:val="TOC2"/>
        <w:rPr>
          <w:rFonts w:ascii="Calibri" w:eastAsiaTheme="minorEastAsia" w:hAnsi="Calibri" w:cstheme="minorBidi"/>
          <w:sz w:val="22"/>
          <w:szCs w:val="22"/>
        </w:rPr>
      </w:pPr>
      <w:hyperlink w:anchor="_Toc432616057" w:history="1">
        <w:r w:rsidR="00BD13B5" w:rsidRPr="000872E5">
          <w:rPr>
            <w:rStyle w:val="Hyperlink"/>
            <w:rFonts w:ascii="Calibri" w:eastAsia="Calibri" w:hAnsi="Calibri"/>
          </w:rPr>
          <w:t>I. Warming Up (10 minutes)</w:t>
        </w:r>
        <w:r w:rsidR="00BD13B5" w:rsidRPr="000872E5">
          <w:rPr>
            <w:rFonts w:ascii="Calibri" w:hAnsi="Calibri"/>
            <w:webHidden/>
          </w:rPr>
          <w:tab/>
        </w:r>
        <w:r w:rsidRPr="000872E5">
          <w:rPr>
            <w:rFonts w:ascii="Calibri" w:hAnsi="Calibri"/>
            <w:webHidden/>
          </w:rPr>
          <w:fldChar w:fldCharType="begin"/>
        </w:r>
        <w:r w:rsidR="00BD13B5" w:rsidRPr="000872E5">
          <w:rPr>
            <w:rFonts w:ascii="Calibri" w:hAnsi="Calibri"/>
            <w:webHidden/>
          </w:rPr>
          <w:instrText xml:space="preserve"> PAGEREF _Toc432616057 \h </w:instrText>
        </w:r>
        <w:r w:rsidRPr="000872E5">
          <w:rPr>
            <w:rFonts w:ascii="Calibri" w:hAnsi="Calibri"/>
            <w:webHidden/>
          </w:rPr>
        </w:r>
        <w:r w:rsidRPr="000872E5">
          <w:rPr>
            <w:rFonts w:ascii="Calibri" w:hAnsi="Calibri"/>
            <w:webHidden/>
          </w:rPr>
          <w:fldChar w:fldCharType="separate"/>
        </w:r>
        <w:r w:rsidR="00D86BF7">
          <w:rPr>
            <w:rFonts w:ascii="Calibri" w:hAnsi="Calibri"/>
            <w:webHidden/>
          </w:rPr>
          <w:t>2</w:t>
        </w:r>
        <w:r w:rsidRPr="000872E5">
          <w:rPr>
            <w:rFonts w:ascii="Calibri" w:hAnsi="Calibri"/>
            <w:webHidden/>
          </w:rPr>
          <w:fldChar w:fldCharType="end"/>
        </w:r>
      </w:hyperlink>
    </w:p>
    <w:p w:rsidR="00BD13B5" w:rsidRPr="000872E5" w:rsidRDefault="00E91297">
      <w:pPr>
        <w:pStyle w:val="TOC2"/>
        <w:rPr>
          <w:rFonts w:ascii="Calibri" w:eastAsiaTheme="minorEastAsia" w:hAnsi="Calibri" w:cstheme="minorBidi"/>
          <w:sz w:val="22"/>
          <w:szCs w:val="22"/>
        </w:rPr>
      </w:pPr>
      <w:hyperlink w:anchor="_Toc432616058" w:history="1">
        <w:r w:rsidR="00BD13B5" w:rsidRPr="000872E5">
          <w:rPr>
            <w:rStyle w:val="Hyperlink"/>
            <w:rFonts w:ascii="Calibri" w:eastAsia="Calibri" w:hAnsi="Calibri"/>
          </w:rPr>
          <w:t>II. Learning (30 minutes)</w:t>
        </w:r>
        <w:r w:rsidR="00BD13B5" w:rsidRPr="000872E5">
          <w:rPr>
            <w:rFonts w:ascii="Calibri" w:hAnsi="Calibri"/>
            <w:webHidden/>
          </w:rPr>
          <w:tab/>
        </w:r>
        <w:r w:rsidRPr="000872E5">
          <w:rPr>
            <w:rFonts w:ascii="Calibri" w:hAnsi="Calibri"/>
            <w:webHidden/>
          </w:rPr>
          <w:fldChar w:fldCharType="begin"/>
        </w:r>
        <w:r w:rsidR="00BD13B5" w:rsidRPr="000872E5">
          <w:rPr>
            <w:rFonts w:ascii="Calibri" w:hAnsi="Calibri"/>
            <w:webHidden/>
          </w:rPr>
          <w:instrText xml:space="preserve"> PAGEREF _Toc432616058 \h </w:instrText>
        </w:r>
        <w:r w:rsidRPr="000872E5">
          <w:rPr>
            <w:rFonts w:ascii="Calibri" w:hAnsi="Calibri"/>
            <w:webHidden/>
          </w:rPr>
        </w:r>
        <w:r w:rsidRPr="000872E5">
          <w:rPr>
            <w:rFonts w:ascii="Calibri" w:hAnsi="Calibri"/>
            <w:webHidden/>
          </w:rPr>
          <w:fldChar w:fldCharType="separate"/>
        </w:r>
        <w:r w:rsidR="00D86BF7">
          <w:rPr>
            <w:rFonts w:ascii="Calibri" w:hAnsi="Calibri"/>
            <w:webHidden/>
          </w:rPr>
          <w:t>3</w:t>
        </w:r>
        <w:r w:rsidRPr="000872E5">
          <w:rPr>
            <w:rFonts w:ascii="Calibri" w:hAnsi="Calibri"/>
            <w:webHidden/>
          </w:rPr>
          <w:fldChar w:fldCharType="end"/>
        </w:r>
      </w:hyperlink>
    </w:p>
    <w:p w:rsidR="00BD13B5" w:rsidRPr="000872E5" w:rsidRDefault="00E91297">
      <w:pPr>
        <w:pStyle w:val="TOC2"/>
        <w:rPr>
          <w:rFonts w:ascii="Calibri" w:eastAsiaTheme="minorEastAsia" w:hAnsi="Calibri" w:cstheme="minorBidi"/>
          <w:sz w:val="22"/>
          <w:szCs w:val="22"/>
        </w:rPr>
      </w:pPr>
      <w:hyperlink w:anchor="_Toc432616059" w:history="1">
        <w:r w:rsidR="00BD13B5" w:rsidRPr="000872E5">
          <w:rPr>
            <w:rStyle w:val="Hyperlink"/>
            <w:rFonts w:ascii="Calibri" w:eastAsia="Calibri" w:hAnsi="Calibri"/>
          </w:rPr>
          <w:t>III. Practicing (45 minutes)</w:t>
        </w:r>
        <w:r w:rsidR="00BD13B5" w:rsidRPr="000872E5">
          <w:rPr>
            <w:rFonts w:ascii="Calibri" w:hAnsi="Calibri"/>
            <w:webHidden/>
          </w:rPr>
          <w:tab/>
        </w:r>
        <w:r w:rsidRPr="000872E5">
          <w:rPr>
            <w:rFonts w:ascii="Calibri" w:hAnsi="Calibri"/>
            <w:webHidden/>
          </w:rPr>
          <w:fldChar w:fldCharType="begin"/>
        </w:r>
        <w:r w:rsidR="00BD13B5" w:rsidRPr="000872E5">
          <w:rPr>
            <w:rFonts w:ascii="Calibri" w:hAnsi="Calibri"/>
            <w:webHidden/>
          </w:rPr>
          <w:instrText xml:space="preserve"> PAGEREF _Toc432616059 \h </w:instrText>
        </w:r>
        <w:r w:rsidRPr="000872E5">
          <w:rPr>
            <w:rFonts w:ascii="Calibri" w:hAnsi="Calibri"/>
            <w:webHidden/>
          </w:rPr>
        </w:r>
        <w:r w:rsidRPr="000872E5">
          <w:rPr>
            <w:rFonts w:ascii="Calibri" w:hAnsi="Calibri"/>
            <w:webHidden/>
          </w:rPr>
          <w:fldChar w:fldCharType="separate"/>
        </w:r>
        <w:r w:rsidR="00D86BF7">
          <w:rPr>
            <w:rFonts w:ascii="Calibri" w:hAnsi="Calibri"/>
            <w:webHidden/>
          </w:rPr>
          <w:t>9</w:t>
        </w:r>
        <w:r w:rsidRPr="000872E5">
          <w:rPr>
            <w:rFonts w:ascii="Calibri" w:hAnsi="Calibri"/>
            <w:webHidden/>
          </w:rPr>
          <w:fldChar w:fldCharType="end"/>
        </w:r>
      </w:hyperlink>
    </w:p>
    <w:p w:rsidR="00BD13B5" w:rsidRPr="000872E5" w:rsidRDefault="00E91297">
      <w:pPr>
        <w:pStyle w:val="TOC2"/>
        <w:rPr>
          <w:rFonts w:ascii="Calibri" w:eastAsiaTheme="minorEastAsia" w:hAnsi="Calibri" w:cstheme="minorBidi"/>
          <w:sz w:val="22"/>
          <w:szCs w:val="22"/>
        </w:rPr>
      </w:pPr>
      <w:hyperlink w:anchor="_Toc432616060" w:history="1">
        <w:r w:rsidR="00BD13B5" w:rsidRPr="000872E5">
          <w:rPr>
            <w:rStyle w:val="Hyperlink"/>
            <w:rFonts w:ascii="Calibri" w:eastAsia="Calibri" w:hAnsi="Calibri"/>
          </w:rPr>
          <w:t>IV. Calibrating (45 minutes)</w:t>
        </w:r>
        <w:r w:rsidR="00BD13B5" w:rsidRPr="000872E5">
          <w:rPr>
            <w:rFonts w:ascii="Calibri" w:hAnsi="Calibri"/>
            <w:webHidden/>
          </w:rPr>
          <w:tab/>
        </w:r>
        <w:r w:rsidRPr="000872E5">
          <w:rPr>
            <w:rFonts w:ascii="Calibri" w:hAnsi="Calibri"/>
            <w:webHidden/>
          </w:rPr>
          <w:fldChar w:fldCharType="begin"/>
        </w:r>
        <w:r w:rsidR="00BD13B5" w:rsidRPr="000872E5">
          <w:rPr>
            <w:rFonts w:ascii="Calibri" w:hAnsi="Calibri"/>
            <w:webHidden/>
          </w:rPr>
          <w:instrText xml:space="preserve"> PAGEREF _Toc432616060 \h </w:instrText>
        </w:r>
        <w:r w:rsidRPr="000872E5">
          <w:rPr>
            <w:rFonts w:ascii="Calibri" w:hAnsi="Calibri"/>
            <w:webHidden/>
          </w:rPr>
        </w:r>
        <w:r w:rsidRPr="000872E5">
          <w:rPr>
            <w:rFonts w:ascii="Calibri" w:hAnsi="Calibri"/>
            <w:webHidden/>
          </w:rPr>
          <w:fldChar w:fldCharType="separate"/>
        </w:r>
        <w:r w:rsidR="00D86BF7">
          <w:rPr>
            <w:rFonts w:ascii="Calibri" w:hAnsi="Calibri"/>
            <w:webHidden/>
          </w:rPr>
          <w:t>11</w:t>
        </w:r>
        <w:r w:rsidRPr="000872E5">
          <w:rPr>
            <w:rFonts w:ascii="Calibri" w:hAnsi="Calibri"/>
            <w:webHidden/>
          </w:rPr>
          <w:fldChar w:fldCharType="end"/>
        </w:r>
      </w:hyperlink>
    </w:p>
    <w:p w:rsidR="00BD13B5" w:rsidRPr="000872E5" w:rsidRDefault="00E91297">
      <w:pPr>
        <w:pStyle w:val="TOC2"/>
        <w:rPr>
          <w:rFonts w:ascii="Calibri" w:eastAsiaTheme="minorEastAsia" w:hAnsi="Calibri" w:cstheme="minorBidi"/>
          <w:sz w:val="22"/>
          <w:szCs w:val="22"/>
        </w:rPr>
      </w:pPr>
      <w:hyperlink w:anchor="_Toc432616061" w:history="1">
        <w:r w:rsidR="00BD13B5" w:rsidRPr="000872E5">
          <w:rPr>
            <w:rStyle w:val="Hyperlink"/>
            <w:rFonts w:ascii="Calibri" w:eastAsia="Calibri" w:hAnsi="Calibri"/>
          </w:rPr>
          <w:t>V. Recapping (5 minutes)</w:t>
        </w:r>
        <w:r w:rsidR="00BD13B5" w:rsidRPr="000872E5">
          <w:rPr>
            <w:rFonts w:ascii="Calibri" w:hAnsi="Calibri"/>
            <w:webHidden/>
          </w:rPr>
          <w:tab/>
        </w:r>
        <w:r w:rsidRPr="000872E5">
          <w:rPr>
            <w:rFonts w:ascii="Calibri" w:hAnsi="Calibri"/>
            <w:webHidden/>
          </w:rPr>
          <w:fldChar w:fldCharType="begin"/>
        </w:r>
        <w:r w:rsidR="00BD13B5" w:rsidRPr="000872E5">
          <w:rPr>
            <w:rFonts w:ascii="Calibri" w:hAnsi="Calibri"/>
            <w:webHidden/>
          </w:rPr>
          <w:instrText xml:space="preserve"> PAGEREF _Toc432616061 \h </w:instrText>
        </w:r>
        <w:r w:rsidRPr="000872E5">
          <w:rPr>
            <w:rFonts w:ascii="Calibri" w:hAnsi="Calibri"/>
            <w:webHidden/>
          </w:rPr>
        </w:r>
        <w:r w:rsidRPr="000872E5">
          <w:rPr>
            <w:rFonts w:ascii="Calibri" w:hAnsi="Calibri"/>
            <w:webHidden/>
          </w:rPr>
          <w:fldChar w:fldCharType="separate"/>
        </w:r>
        <w:r w:rsidR="00D86BF7">
          <w:rPr>
            <w:rFonts w:ascii="Calibri" w:hAnsi="Calibri"/>
            <w:webHidden/>
          </w:rPr>
          <w:t>13</w:t>
        </w:r>
        <w:r w:rsidRPr="000872E5">
          <w:rPr>
            <w:rFonts w:ascii="Calibri" w:hAnsi="Calibri"/>
            <w:webHidden/>
          </w:rPr>
          <w:fldChar w:fldCharType="end"/>
        </w:r>
      </w:hyperlink>
    </w:p>
    <w:p w:rsidR="002225E5" w:rsidRPr="000872E5" w:rsidRDefault="00E91297" w:rsidP="00222F66">
      <w:pPr>
        <w:rPr>
          <w:rFonts w:ascii="Calibri" w:hAnsi="Calibri"/>
        </w:rPr>
        <w:sectPr w:rsidR="002225E5" w:rsidRPr="000872E5" w:rsidSect="005307C0">
          <w:pgSz w:w="12240" w:h="15840"/>
          <w:pgMar w:top="1008" w:right="1166" w:bottom="446" w:left="1440" w:header="720" w:footer="720" w:gutter="0"/>
          <w:pgNumType w:fmt="lowerRoman" w:start="1"/>
          <w:cols w:space="720"/>
          <w:titlePg/>
          <w:docGrid w:linePitch="272"/>
        </w:sectPr>
      </w:pPr>
      <w:r w:rsidRPr="000872E5">
        <w:rPr>
          <w:rFonts w:ascii="Calibri" w:hAnsi="Calibri"/>
        </w:rPr>
        <w:fldChar w:fldCharType="end"/>
      </w:r>
    </w:p>
    <w:p w:rsidR="004D5ED3" w:rsidRPr="000872E5" w:rsidRDefault="004D5ED3" w:rsidP="00953086">
      <w:pPr>
        <w:pStyle w:val="Heading1"/>
        <w:rPr>
          <w:rFonts w:ascii="Calibri" w:hAnsi="Calibri"/>
        </w:rPr>
      </w:pPr>
      <w:bookmarkStart w:id="2" w:name="_Toc432616051"/>
      <w:r w:rsidRPr="000872E5">
        <w:rPr>
          <w:rFonts w:ascii="Calibri" w:hAnsi="Calibri"/>
        </w:rPr>
        <w:lastRenderedPageBreak/>
        <w:t xml:space="preserve">Preparing for </w:t>
      </w:r>
      <w:r w:rsidR="006670CB" w:rsidRPr="000872E5">
        <w:rPr>
          <w:rFonts w:ascii="Calibri" w:hAnsi="Calibri"/>
        </w:rPr>
        <w:t>the Workshop</w:t>
      </w:r>
      <w:bookmarkEnd w:id="2"/>
      <w:r w:rsidR="007A5502" w:rsidRPr="000872E5">
        <w:rPr>
          <w:rFonts w:ascii="Calibri" w:hAnsi="Calibri"/>
        </w:rPr>
        <w:t xml:space="preserve"> </w:t>
      </w:r>
    </w:p>
    <w:p w:rsidR="002B0FB9" w:rsidRPr="000872E5" w:rsidRDefault="002B0FB9" w:rsidP="002B0FB9">
      <w:pPr>
        <w:pStyle w:val="Heading2"/>
        <w:rPr>
          <w:rFonts w:ascii="Calibri" w:hAnsi="Calibri"/>
        </w:rPr>
      </w:pPr>
      <w:bookmarkStart w:id="3" w:name="_Toc327969608"/>
      <w:bookmarkStart w:id="4" w:name="_Toc336355813"/>
      <w:bookmarkStart w:id="5" w:name="_Toc336374541"/>
      <w:bookmarkStart w:id="6" w:name="_Toc336374951"/>
      <w:bookmarkStart w:id="7" w:name="_Toc432616052"/>
      <w:r w:rsidRPr="000872E5">
        <w:rPr>
          <w:rFonts w:ascii="Calibri" w:hAnsi="Calibri"/>
        </w:rPr>
        <w:t>Overview</w:t>
      </w:r>
      <w:bookmarkEnd w:id="3"/>
      <w:bookmarkEnd w:id="4"/>
      <w:bookmarkEnd w:id="5"/>
      <w:bookmarkEnd w:id="6"/>
      <w:bookmarkEnd w:id="7"/>
    </w:p>
    <w:p w:rsidR="006670CB" w:rsidRPr="000872E5" w:rsidRDefault="002B0FB9" w:rsidP="002B0FB9">
      <w:pPr>
        <w:rPr>
          <w:rFonts w:ascii="Calibri" w:hAnsi="Calibri"/>
        </w:rPr>
      </w:pPr>
      <w:r w:rsidRPr="000872E5">
        <w:rPr>
          <w:rFonts w:ascii="Calibri" w:hAnsi="Calibri"/>
        </w:rPr>
        <w:t xml:space="preserve">This </w:t>
      </w:r>
      <w:r w:rsidR="006670CB" w:rsidRPr="000872E5">
        <w:rPr>
          <w:rFonts w:ascii="Calibri" w:hAnsi="Calibri"/>
        </w:rPr>
        <w:t>workshop</w:t>
      </w:r>
      <w:r w:rsidR="007A5502" w:rsidRPr="000872E5">
        <w:rPr>
          <w:rFonts w:ascii="Calibri" w:hAnsi="Calibri"/>
        </w:rPr>
        <w:t xml:space="preserve"> </w:t>
      </w:r>
      <w:r w:rsidR="006670CB" w:rsidRPr="000872E5">
        <w:rPr>
          <w:rFonts w:ascii="Calibri" w:hAnsi="Calibri"/>
        </w:rPr>
        <w:t>is designed to provide program supervisors</w:t>
      </w:r>
      <w:r w:rsidR="00BD13B5" w:rsidRPr="000872E5">
        <w:rPr>
          <w:rFonts w:ascii="Calibri" w:hAnsi="Calibri"/>
        </w:rPr>
        <w:t xml:space="preserve"> and supervising practitioners with an overview of the role of observations and feedback in the </w:t>
      </w:r>
      <w:hyperlink r:id="rId13" w:history="1">
        <w:r w:rsidR="00221B8F" w:rsidRPr="00221B8F">
          <w:rPr>
            <w:rStyle w:val="Hyperlink"/>
            <w:rFonts w:ascii="Calibri" w:hAnsi="Calibri"/>
          </w:rPr>
          <w:t>Candidate Assessment of Performance (CAP)</w:t>
        </w:r>
      </w:hyperlink>
      <w:r w:rsidR="00221B8F">
        <w:rPr>
          <w:rFonts w:ascii="Calibri" w:hAnsi="Calibri"/>
        </w:rPr>
        <w:t xml:space="preserve">, </w:t>
      </w:r>
      <w:r w:rsidR="00BD13B5" w:rsidRPr="000872E5">
        <w:rPr>
          <w:rFonts w:ascii="Calibri" w:hAnsi="Calibri"/>
        </w:rPr>
        <w:t xml:space="preserve">as well as opportunities to practice conducting observations and constructing feedback using </w:t>
      </w:r>
      <w:r w:rsidR="000D14DD">
        <w:rPr>
          <w:rFonts w:ascii="Calibri" w:hAnsi="Calibri"/>
        </w:rPr>
        <w:t>the CAP Model</w:t>
      </w:r>
      <w:r w:rsidR="00BD13B5" w:rsidRPr="000872E5">
        <w:rPr>
          <w:rFonts w:ascii="Calibri" w:hAnsi="Calibri"/>
        </w:rPr>
        <w:t xml:space="preserve"> Observation Protocol and calibrating evidence and feedback with colleagues. The goal </w:t>
      </w:r>
      <w:r w:rsidR="00EB2139" w:rsidRPr="000872E5">
        <w:rPr>
          <w:rFonts w:ascii="Calibri" w:hAnsi="Calibri"/>
        </w:rPr>
        <w:t xml:space="preserve">of this workshop </w:t>
      </w:r>
      <w:r w:rsidR="00BD13B5" w:rsidRPr="000872E5">
        <w:rPr>
          <w:rFonts w:ascii="Calibri" w:hAnsi="Calibri"/>
        </w:rPr>
        <w:t>is to build capacity for delivering high</w:t>
      </w:r>
      <w:r w:rsidR="00FD6FA5" w:rsidRPr="000872E5">
        <w:rPr>
          <w:rFonts w:ascii="Calibri" w:hAnsi="Calibri"/>
        </w:rPr>
        <w:t>-</w:t>
      </w:r>
      <w:r w:rsidR="00BD13B5" w:rsidRPr="000872E5">
        <w:rPr>
          <w:rFonts w:ascii="Calibri" w:hAnsi="Calibri"/>
        </w:rPr>
        <w:t xml:space="preserve">quality, targeted, and actionable feedback to teacher candidates grounded in evidence collected during observations. </w:t>
      </w:r>
    </w:p>
    <w:p w:rsidR="002B0FB9" w:rsidRPr="000872E5" w:rsidRDefault="002B0FB9" w:rsidP="00F7278A">
      <w:pPr>
        <w:pStyle w:val="Heading2"/>
        <w:tabs>
          <w:tab w:val="left" w:pos="2472"/>
          <w:tab w:val="left" w:pos="7905"/>
        </w:tabs>
        <w:rPr>
          <w:rFonts w:ascii="Calibri" w:hAnsi="Calibri"/>
        </w:rPr>
      </w:pPr>
      <w:bookmarkStart w:id="8" w:name="_Toc327969609"/>
      <w:bookmarkStart w:id="9" w:name="_Toc336355814"/>
      <w:bookmarkStart w:id="10" w:name="_Toc336374542"/>
      <w:bookmarkStart w:id="11" w:name="_Toc336374952"/>
      <w:bookmarkStart w:id="12" w:name="_Toc432616053"/>
      <w:r w:rsidRPr="000872E5">
        <w:rPr>
          <w:rFonts w:ascii="Calibri" w:hAnsi="Calibri"/>
        </w:rPr>
        <w:t>Context</w:t>
      </w:r>
      <w:bookmarkEnd w:id="8"/>
      <w:bookmarkEnd w:id="9"/>
      <w:bookmarkEnd w:id="10"/>
      <w:bookmarkEnd w:id="11"/>
      <w:bookmarkEnd w:id="12"/>
      <w:r w:rsidR="00DE1223" w:rsidRPr="000872E5">
        <w:rPr>
          <w:rFonts w:ascii="Calibri" w:hAnsi="Calibri"/>
        </w:rPr>
        <w:tab/>
      </w:r>
      <w:r w:rsidR="00F7278A" w:rsidRPr="000872E5">
        <w:rPr>
          <w:rFonts w:ascii="Calibri" w:hAnsi="Calibri"/>
        </w:rPr>
        <w:tab/>
      </w:r>
    </w:p>
    <w:p w:rsidR="00540EB1" w:rsidRPr="000872E5" w:rsidRDefault="00BD13B5" w:rsidP="002B0FB9">
      <w:pPr>
        <w:rPr>
          <w:rFonts w:ascii="Calibri" w:hAnsi="Calibri"/>
        </w:rPr>
      </w:pPr>
      <w:r w:rsidRPr="000872E5">
        <w:rPr>
          <w:rFonts w:ascii="Calibri" w:hAnsi="Calibri"/>
        </w:rPr>
        <w:t>This facilitator’s guide is designed to assist educator preparation program staff in delivering a rich and engaging training experience for program supervisors and/or supervising practitioners. The content of this workshop is based on</w:t>
      </w:r>
      <w:r w:rsidR="000D14DD">
        <w:rPr>
          <w:rFonts w:ascii="Calibri" w:hAnsi="Calibri"/>
        </w:rPr>
        <w:t xml:space="preserve"> the</w:t>
      </w:r>
      <w:r w:rsidRPr="000872E5">
        <w:rPr>
          <w:rFonts w:ascii="Calibri" w:hAnsi="Calibri"/>
        </w:rPr>
        <w:t xml:space="preserve"> </w:t>
      </w:r>
      <w:hyperlink r:id="rId14" w:history="1">
        <w:r w:rsidR="000D14DD">
          <w:rPr>
            <w:rStyle w:val="Hyperlink"/>
            <w:rFonts w:ascii="Calibri" w:hAnsi="Calibri"/>
          </w:rPr>
          <w:t xml:space="preserve">CAP </w:t>
        </w:r>
        <w:r w:rsidRPr="00EC6A1D">
          <w:rPr>
            <w:rStyle w:val="Hyperlink"/>
            <w:rFonts w:ascii="Calibri" w:hAnsi="Calibri"/>
          </w:rPr>
          <w:t>Model Observation Protocol</w:t>
        </w:r>
      </w:hyperlink>
      <w:r w:rsidRPr="000872E5">
        <w:rPr>
          <w:rFonts w:ascii="Calibri" w:hAnsi="Calibri"/>
        </w:rPr>
        <w:t xml:space="preserve">. Programs using an alternative observation protocol should review this guide and the other workshop materials to determine where they will need to be customized to reflect the program’s expectations for conducting observations and providing feedback. </w:t>
      </w:r>
      <w:r w:rsidR="00540EB1" w:rsidRPr="000872E5">
        <w:rPr>
          <w:rFonts w:ascii="Calibri" w:hAnsi="Calibri"/>
        </w:rPr>
        <w:t>Given that participants will have varying levels of knowledge about the CAP and a range of experience conducting observations and providing feedback, ESE recommends that participants be familiar with the following resources prior to engaging in the workshop:</w:t>
      </w:r>
    </w:p>
    <w:p w:rsidR="00DC4179" w:rsidRPr="000872E5" w:rsidRDefault="00E91297">
      <w:pPr>
        <w:pStyle w:val="ListParagraph"/>
        <w:numPr>
          <w:ilvl w:val="0"/>
          <w:numId w:val="65"/>
        </w:numPr>
        <w:rPr>
          <w:rFonts w:ascii="Calibri" w:hAnsi="Calibri"/>
        </w:rPr>
      </w:pPr>
      <w:hyperlink r:id="rId15" w:history="1">
        <w:r w:rsidR="006A10A9" w:rsidRPr="00C41971">
          <w:rPr>
            <w:rStyle w:val="Hyperlink"/>
            <w:rFonts w:ascii="Calibri" w:hAnsi="Calibri"/>
          </w:rPr>
          <w:t>CAP Flyover</w:t>
        </w:r>
      </w:hyperlink>
    </w:p>
    <w:p w:rsidR="00DC4179" w:rsidRPr="000872E5" w:rsidRDefault="00E91297">
      <w:pPr>
        <w:pStyle w:val="ListParagraph"/>
        <w:numPr>
          <w:ilvl w:val="0"/>
          <w:numId w:val="65"/>
        </w:numPr>
        <w:rPr>
          <w:rFonts w:ascii="Calibri" w:hAnsi="Calibri"/>
        </w:rPr>
      </w:pPr>
      <w:hyperlink r:id="rId16" w:history="1">
        <w:r w:rsidR="000D14DD">
          <w:rPr>
            <w:rStyle w:val="Hyperlink"/>
            <w:rFonts w:ascii="Calibri" w:hAnsi="Calibri"/>
          </w:rPr>
          <w:t>CAP M</w:t>
        </w:r>
        <w:r w:rsidR="006A10A9" w:rsidRPr="00EC6A1D">
          <w:rPr>
            <w:rStyle w:val="Hyperlink"/>
            <w:rFonts w:ascii="Calibri" w:hAnsi="Calibri"/>
          </w:rPr>
          <w:t>odel Observation Protocol</w:t>
        </w:r>
      </w:hyperlink>
      <w:r w:rsidR="006A10A9" w:rsidRPr="000872E5">
        <w:rPr>
          <w:rFonts w:ascii="Calibri" w:hAnsi="Calibri"/>
        </w:rPr>
        <w:t xml:space="preserve"> </w:t>
      </w:r>
    </w:p>
    <w:p w:rsidR="004D5ED3" w:rsidRPr="000872E5" w:rsidRDefault="004D5ED3" w:rsidP="0017603A">
      <w:pPr>
        <w:pStyle w:val="Heading2"/>
        <w:rPr>
          <w:rFonts w:ascii="Calibri" w:hAnsi="Calibri"/>
        </w:rPr>
      </w:pPr>
      <w:bookmarkStart w:id="13" w:name="_Toc336355815"/>
      <w:bookmarkStart w:id="14" w:name="_Toc336374543"/>
      <w:bookmarkStart w:id="15" w:name="_Toc336374953"/>
      <w:bookmarkStart w:id="16" w:name="_Toc432616054"/>
      <w:r w:rsidRPr="000872E5">
        <w:rPr>
          <w:rFonts w:ascii="Calibri" w:hAnsi="Calibri"/>
        </w:rPr>
        <w:t>Intended Outcomes</w:t>
      </w:r>
      <w:bookmarkEnd w:id="13"/>
      <w:bookmarkEnd w:id="14"/>
      <w:bookmarkEnd w:id="15"/>
      <w:bookmarkEnd w:id="16"/>
    </w:p>
    <w:p w:rsidR="004D5ED3" w:rsidRPr="000872E5" w:rsidRDefault="004D5ED3" w:rsidP="00222F66">
      <w:pPr>
        <w:rPr>
          <w:rFonts w:ascii="Calibri" w:hAnsi="Calibri"/>
        </w:rPr>
      </w:pPr>
      <w:r w:rsidRPr="000872E5">
        <w:rPr>
          <w:rFonts w:ascii="Calibri" w:hAnsi="Calibri"/>
        </w:rPr>
        <w:t>At the end of this sessi</w:t>
      </w:r>
      <w:r w:rsidR="00CC43D9" w:rsidRPr="000872E5">
        <w:rPr>
          <w:rFonts w:ascii="Calibri" w:hAnsi="Calibri"/>
        </w:rPr>
        <w:t>on</w:t>
      </w:r>
      <w:r w:rsidRPr="000872E5">
        <w:rPr>
          <w:rFonts w:ascii="Calibri" w:hAnsi="Calibri"/>
        </w:rPr>
        <w:t xml:space="preserve">: </w:t>
      </w:r>
    </w:p>
    <w:p w:rsidR="00CC43D9" w:rsidRPr="000872E5" w:rsidRDefault="00CC43D9" w:rsidP="00CC43D9">
      <w:pPr>
        <w:pStyle w:val="Bullet1"/>
        <w:rPr>
          <w:rFonts w:ascii="Calibri" w:hAnsi="Calibri"/>
        </w:rPr>
      </w:pPr>
      <w:r w:rsidRPr="000872E5">
        <w:rPr>
          <w:rFonts w:ascii="Calibri" w:hAnsi="Calibri"/>
        </w:rPr>
        <w:t xml:space="preserve">Participants will have a clear understanding of the </w:t>
      </w:r>
      <w:r w:rsidR="00BD13B5" w:rsidRPr="000872E5">
        <w:rPr>
          <w:rFonts w:ascii="Calibri" w:hAnsi="Calibri"/>
        </w:rPr>
        <w:t>role of observations in CAP.</w:t>
      </w:r>
    </w:p>
    <w:p w:rsidR="00BD13B5" w:rsidRPr="000872E5" w:rsidRDefault="00BD13B5" w:rsidP="00CC43D9">
      <w:pPr>
        <w:pStyle w:val="Bullet1"/>
        <w:rPr>
          <w:rFonts w:ascii="Calibri" w:hAnsi="Calibri"/>
        </w:rPr>
      </w:pPr>
      <w:r w:rsidRPr="000872E5">
        <w:rPr>
          <w:rFonts w:ascii="Calibri" w:hAnsi="Calibri"/>
        </w:rPr>
        <w:t xml:space="preserve">Participants will know how to effectively use the CAP Observation Forms and ESE Model Observation Protocol to </w:t>
      </w:r>
      <w:r w:rsidR="00FD6FA5" w:rsidRPr="000872E5">
        <w:rPr>
          <w:rFonts w:ascii="Calibri" w:hAnsi="Calibri"/>
        </w:rPr>
        <w:t xml:space="preserve">collect and organize evidence and provide high-quality, targeted, and actionable feedback to teacher candidates. </w:t>
      </w:r>
    </w:p>
    <w:p w:rsidR="00FD6FA5" w:rsidRPr="000872E5" w:rsidRDefault="00CC43D9" w:rsidP="00CC43D9">
      <w:pPr>
        <w:pStyle w:val="Bullet1"/>
        <w:rPr>
          <w:rFonts w:ascii="Calibri" w:hAnsi="Calibri"/>
        </w:rPr>
      </w:pPr>
      <w:r w:rsidRPr="000872E5">
        <w:rPr>
          <w:rFonts w:ascii="Calibri" w:hAnsi="Calibri"/>
        </w:rPr>
        <w:t xml:space="preserve">Participants will </w:t>
      </w:r>
      <w:r w:rsidR="00FD6FA5" w:rsidRPr="000872E5">
        <w:rPr>
          <w:rFonts w:ascii="Calibri" w:hAnsi="Calibri"/>
        </w:rPr>
        <w:t>have practiced conducting a CAP observation and constructing feedback.</w:t>
      </w:r>
    </w:p>
    <w:p w:rsidR="003F6E9E" w:rsidRPr="000872E5" w:rsidRDefault="00FD6FA5" w:rsidP="00CC43D9">
      <w:pPr>
        <w:pStyle w:val="Bullet1"/>
        <w:rPr>
          <w:rFonts w:ascii="Calibri" w:hAnsi="Calibri"/>
        </w:rPr>
      </w:pPr>
      <w:r w:rsidRPr="000872E5">
        <w:rPr>
          <w:rFonts w:ascii="Calibri" w:hAnsi="Calibri"/>
        </w:rPr>
        <w:t xml:space="preserve">Participants will have a clear understanding of calibration and have engaged in a calibration activity to begin to develop a common set of expectations for practice. </w:t>
      </w:r>
    </w:p>
    <w:p w:rsidR="002225E5" w:rsidRPr="000872E5" w:rsidRDefault="002225E5" w:rsidP="00BD13B5">
      <w:pPr>
        <w:pStyle w:val="Header2-NoTOC"/>
        <w:rPr>
          <w:rFonts w:ascii="Calibri" w:hAnsi="Calibri"/>
        </w:rPr>
      </w:pPr>
      <w:bookmarkStart w:id="17" w:name="_Toc336355817"/>
      <w:bookmarkStart w:id="18" w:name="_Toc336374545"/>
      <w:bookmarkStart w:id="19" w:name="_Toc336374955"/>
      <w:bookmarkStart w:id="20" w:name="_Toc432616055"/>
      <w:r w:rsidRPr="000872E5">
        <w:rPr>
          <w:rFonts w:ascii="Calibri" w:hAnsi="Calibri"/>
        </w:rPr>
        <w:t>Equipment and Materials</w:t>
      </w:r>
      <w:bookmarkEnd w:id="17"/>
      <w:bookmarkEnd w:id="18"/>
      <w:bookmarkEnd w:id="19"/>
      <w:bookmarkEnd w:id="20"/>
    </w:p>
    <w:p w:rsidR="002225E5" w:rsidRPr="000872E5" w:rsidRDefault="002225E5" w:rsidP="00953086">
      <w:pPr>
        <w:pStyle w:val="Bullet1"/>
        <w:rPr>
          <w:rFonts w:ascii="Calibri" w:hAnsi="Calibri"/>
        </w:rPr>
      </w:pPr>
      <w:r w:rsidRPr="000872E5">
        <w:rPr>
          <w:rFonts w:ascii="Calibri" w:hAnsi="Calibri"/>
        </w:rPr>
        <w:t xml:space="preserve">Equipment: Laptop computer with </w:t>
      </w:r>
      <w:r w:rsidR="00FD6FA5" w:rsidRPr="000872E5">
        <w:rPr>
          <w:rFonts w:ascii="Calibri" w:hAnsi="Calibri"/>
        </w:rPr>
        <w:t xml:space="preserve">an internet connection and a </w:t>
      </w:r>
      <w:r w:rsidRPr="000872E5">
        <w:rPr>
          <w:rFonts w:ascii="Calibri" w:hAnsi="Calibri"/>
        </w:rPr>
        <w:t xml:space="preserve">copy of </w:t>
      </w:r>
      <w:r w:rsidR="00FD6FA5" w:rsidRPr="000872E5">
        <w:rPr>
          <w:rFonts w:ascii="Calibri" w:hAnsi="Calibri"/>
        </w:rPr>
        <w:t>the workshop</w:t>
      </w:r>
      <w:r w:rsidRPr="000872E5">
        <w:rPr>
          <w:rFonts w:ascii="Calibri" w:hAnsi="Calibri"/>
        </w:rPr>
        <w:t xml:space="preserve"> PowerPoint</w:t>
      </w:r>
      <w:r w:rsidR="00FD6FA5" w:rsidRPr="000872E5">
        <w:rPr>
          <w:rFonts w:ascii="Calibri" w:hAnsi="Calibri"/>
        </w:rPr>
        <w:t xml:space="preserve"> slides</w:t>
      </w:r>
      <w:r w:rsidR="00F363D8">
        <w:rPr>
          <w:rFonts w:ascii="Calibri" w:hAnsi="Calibri"/>
        </w:rPr>
        <w:t xml:space="preserve"> and </w:t>
      </w:r>
      <w:r w:rsidR="00F363D8" w:rsidRPr="000872E5">
        <w:rPr>
          <w:rFonts w:ascii="Calibri" w:hAnsi="Calibri"/>
        </w:rPr>
        <w:t>a</w:t>
      </w:r>
      <w:r w:rsidR="00FD6FA5" w:rsidRPr="000872E5">
        <w:rPr>
          <w:rFonts w:ascii="Calibri" w:hAnsi="Calibri"/>
        </w:rPr>
        <w:t xml:space="preserve"> </w:t>
      </w:r>
      <w:r w:rsidRPr="000872E5">
        <w:rPr>
          <w:rFonts w:ascii="Calibri" w:hAnsi="Calibri"/>
        </w:rPr>
        <w:t>projector</w:t>
      </w:r>
      <w:r w:rsidR="00FD6FA5" w:rsidRPr="000872E5">
        <w:rPr>
          <w:rFonts w:ascii="Calibri" w:hAnsi="Calibri"/>
        </w:rPr>
        <w:t xml:space="preserve">. </w:t>
      </w:r>
    </w:p>
    <w:p w:rsidR="00161DA8" w:rsidRPr="000872E5" w:rsidRDefault="006403E0" w:rsidP="00953086">
      <w:pPr>
        <w:pStyle w:val="Bullet1"/>
        <w:rPr>
          <w:rFonts w:ascii="Calibri" w:hAnsi="Calibri"/>
        </w:rPr>
      </w:pPr>
      <w:r>
        <w:rPr>
          <w:rFonts w:ascii="Calibri" w:hAnsi="Calibri"/>
        </w:rPr>
        <w:t>Handouts</w:t>
      </w:r>
      <w:r w:rsidR="00161DA8" w:rsidRPr="000872E5">
        <w:rPr>
          <w:rFonts w:ascii="Calibri" w:hAnsi="Calibri"/>
        </w:rPr>
        <w:t xml:space="preserve"> </w:t>
      </w:r>
      <w:r w:rsidR="003E4D82">
        <w:rPr>
          <w:rFonts w:ascii="Calibri" w:hAnsi="Calibri"/>
        </w:rPr>
        <w:t xml:space="preserve">packet, which </w:t>
      </w:r>
      <w:r w:rsidR="00161DA8" w:rsidRPr="000872E5">
        <w:rPr>
          <w:rFonts w:ascii="Calibri" w:hAnsi="Calibri"/>
        </w:rPr>
        <w:t>include</w:t>
      </w:r>
      <w:r w:rsidR="003E4D82">
        <w:rPr>
          <w:rFonts w:ascii="Calibri" w:hAnsi="Calibri"/>
        </w:rPr>
        <w:t>s</w:t>
      </w:r>
      <w:r w:rsidR="00161DA8" w:rsidRPr="000872E5">
        <w:rPr>
          <w:rFonts w:ascii="Calibri" w:hAnsi="Calibri"/>
        </w:rPr>
        <w:t>:</w:t>
      </w:r>
    </w:p>
    <w:p w:rsidR="003E4D82" w:rsidRDefault="003E4D82" w:rsidP="003E4D82">
      <w:pPr>
        <w:pStyle w:val="Bullet1"/>
        <w:numPr>
          <w:ilvl w:val="1"/>
          <w:numId w:val="39"/>
        </w:numPr>
        <w:spacing w:before="0" w:after="0"/>
        <w:rPr>
          <w:rFonts w:ascii="Calibri" w:hAnsi="Calibri"/>
        </w:rPr>
      </w:pPr>
      <w:r>
        <w:rPr>
          <w:rFonts w:ascii="Calibri" w:hAnsi="Calibri"/>
        </w:rPr>
        <w:t>ESE Model Observation Protocol</w:t>
      </w:r>
    </w:p>
    <w:p w:rsidR="003E4D82" w:rsidRPr="000872E5" w:rsidRDefault="003E4D82" w:rsidP="003E4D82">
      <w:pPr>
        <w:pStyle w:val="Bullet1"/>
        <w:numPr>
          <w:ilvl w:val="1"/>
          <w:numId w:val="39"/>
        </w:numPr>
        <w:spacing w:before="0" w:after="0"/>
        <w:rPr>
          <w:rFonts w:ascii="Calibri" w:hAnsi="Calibri"/>
        </w:rPr>
      </w:pPr>
      <w:r>
        <w:rPr>
          <w:rFonts w:ascii="Calibri" w:hAnsi="Calibri"/>
        </w:rPr>
        <w:t>CAP Observation Forms</w:t>
      </w:r>
    </w:p>
    <w:p w:rsidR="00D86BF7" w:rsidRDefault="00D86BF7" w:rsidP="00507634">
      <w:pPr>
        <w:pStyle w:val="Heading1"/>
        <w:rPr>
          <w:rFonts w:ascii="Calibri" w:hAnsi="Calibri"/>
        </w:rPr>
      </w:pPr>
      <w:bookmarkStart w:id="21" w:name="_Toc432616056"/>
    </w:p>
    <w:p w:rsidR="002225E5" w:rsidRDefault="002225E5" w:rsidP="00507634">
      <w:pPr>
        <w:pStyle w:val="Heading1"/>
        <w:rPr>
          <w:rFonts w:ascii="Calibri" w:hAnsi="Calibri"/>
        </w:rPr>
      </w:pPr>
      <w:r w:rsidRPr="000872E5">
        <w:rPr>
          <w:rFonts w:ascii="Calibri" w:hAnsi="Calibri"/>
        </w:rPr>
        <w:lastRenderedPageBreak/>
        <w:t>Facilitator Guide</w:t>
      </w:r>
      <w:bookmarkEnd w:id="21"/>
    </w:p>
    <w:p w:rsidR="0052186D" w:rsidRPr="0052186D" w:rsidRDefault="0052186D" w:rsidP="0052186D">
      <w:pPr>
        <w:spacing w:after="0"/>
        <w:rPr>
          <w:rFonts w:ascii="Calibri" w:hAnsi="Calibri"/>
          <w:szCs w:val="20"/>
        </w:rPr>
      </w:pPr>
      <w:r>
        <w:rPr>
          <w:rFonts w:ascii="Calibri" w:hAnsi="Calibri"/>
          <w:szCs w:val="20"/>
        </w:rPr>
        <w:t>This</w:t>
      </w:r>
      <w:r w:rsidRPr="0052186D">
        <w:rPr>
          <w:rFonts w:ascii="Calibri" w:hAnsi="Calibri"/>
          <w:szCs w:val="20"/>
        </w:rPr>
        <w:t xml:space="preserve"> worksho</w:t>
      </w:r>
      <w:r>
        <w:rPr>
          <w:rFonts w:ascii="Calibri" w:hAnsi="Calibri"/>
          <w:szCs w:val="20"/>
        </w:rPr>
        <w:t>p is divided into f</w:t>
      </w:r>
      <w:r w:rsidR="003536D7">
        <w:rPr>
          <w:rFonts w:ascii="Calibri" w:hAnsi="Calibri"/>
          <w:szCs w:val="20"/>
        </w:rPr>
        <w:t>ive sections and has a total time of 2 hours and 15 minutes</w:t>
      </w:r>
      <w:r>
        <w:rPr>
          <w:rFonts w:ascii="Calibri" w:hAnsi="Calibri"/>
          <w:szCs w:val="20"/>
        </w:rPr>
        <w:t>:</w:t>
      </w:r>
    </w:p>
    <w:p w:rsidR="00B233DD" w:rsidRPr="00B233DD" w:rsidRDefault="0013638E" w:rsidP="00B233DD">
      <w:pPr>
        <w:pStyle w:val="Heading2"/>
        <w:numPr>
          <w:ilvl w:val="0"/>
          <w:numId w:val="66"/>
        </w:numPr>
        <w:spacing w:before="160" w:after="160"/>
        <w:contextualSpacing/>
        <w:rPr>
          <w:rFonts w:ascii="Calibri" w:eastAsiaTheme="minorEastAsia" w:hAnsi="Calibri" w:cstheme="minorBidi"/>
          <w:b w:val="0"/>
          <w:bCs w:val="0"/>
          <w:iCs w:val="0"/>
          <w:color w:val="auto"/>
          <w:sz w:val="20"/>
          <w:szCs w:val="20"/>
        </w:rPr>
      </w:pPr>
      <w:bookmarkStart w:id="22" w:name="_Toc432616057"/>
      <w:r w:rsidRPr="00B233DD">
        <w:rPr>
          <w:rFonts w:ascii="Calibri" w:hAnsi="Calibri"/>
          <w:b w:val="0"/>
          <w:color w:val="000000" w:themeColor="text1"/>
          <w:sz w:val="20"/>
          <w:szCs w:val="20"/>
        </w:rPr>
        <w:t>Warming Up (10 minutes)</w:t>
      </w:r>
    </w:p>
    <w:p w:rsidR="00B233DD" w:rsidRDefault="00CF2920" w:rsidP="00B233DD">
      <w:pPr>
        <w:pStyle w:val="Heading2"/>
        <w:numPr>
          <w:ilvl w:val="0"/>
          <w:numId w:val="66"/>
        </w:numPr>
        <w:spacing w:before="160" w:after="160"/>
        <w:contextualSpacing/>
        <w:rPr>
          <w:rFonts w:ascii="Calibri" w:eastAsiaTheme="minorEastAsia" w:hAnsi="Calibri" w:cstheme="minorBidi"/>
          <w:b w:val="0"/>
          <w:bCs w:val="0"/>
          <w:iCs w:val="0"/>
          <w:color w:val="auto"/>
          <w:sz w:val="20"/>
          <w:szCs w:val="20"/>
        </w:rPr>
      </w:pPr>
      <w:r w:rsidRPr="00B233DD">
        <w:rPr>
          <w:rFonts w:ascii="Calibri" w:eastAsiaTheme="minorEastAsia" w:hAnsi="Calibri" w:cstheme="minorBidi"/>
          <w:b w:val="0"/>
          <w:bCs w:val="0"/>
          <w:iCs w:val="0"/>
          <w:color w:val="auto"/>
          <w:sz w:val="20"/>
          <w:szCs w:val="20"/>
        </w:rPr>
        <w:t>Learning (30 minutes)</w:t>
      </w:r>
    </w:p>
    <w:p w:rsidR="00B233DD" w:rsidRDefault="00CF2920" w:rsidP="00B233DD">
      <w:pPr>
        <w:pStyle w:val="Heading2"/>
        <w:numPr>
          <w:ilvl w:val="0"/>
          <w:numId w:val="66"/>
        </w:numPr>
        <w:spacing w:before="160" w:after="160"/>
        <w:contextualSpacing/>
        <w:rPr>
          <w:rFonts w:ascii="Calibri" w:eastAsiaTheme="minorEastAsia" w:hAnsi="Calibri" w:cstheme="minorBidi"/>
          <w:b w:val="0"/>
          <w:bCs w:val="0"/>
          <w:iCs w:val="0"/>
          <w:color w:val="auto"/>
          <w:sz w:val="20"/>
          <w:szCs w:val="20"/>
        </w:rPr>
      </w:pPr>
      <w:r w:rsidRPr="00B233DD">
        <w:rPr>
          <w:rFonts w:ascii="Calibri" w:eastAsiaTheme="minorEastAsia" w:hAnsi="Calibri" w:cstheme="minorBidi"/>
          <w:b w:val="0"/>
          <w:bCs w:val="0"/>
          <w:iCs w:val="0"/>
          <w:color w:val="auto"/>
          <w:sz w:val="20"/>
          <w:szCs w:val="20"/>
        </w:rPr>
        <w:t>Practicing (45 minutes)</w:t>
      </w:r>
    </w:p>
    <w:p w:rsidR="00B233DD" w:rsidRPr="00B233DD" w:rsidRDefault="00CF2920" w:rsidP="00B233DD">
      <w:pPr>
        <w:pStyle w:val="Heading2"/>
        <w:numPr>
          <w:ilvl w:val="0"/>
          <w:numId w:val="66"/>
        </w:numPr>
        <w:spacing w:before="160" w:after="160"/>
        <w:contextualSpacing/>
        <w:rPr>
          <w:rFonts w:ascii="Calibri" w:eastAsiaTheme="minorEastAsia" w:hAnsi="Calibri" w:cstheme="minorBidi"/>
          <w:bCs w:val="0"/>
          <w:iCs w:val="0"/>
          <w:color w:val="auto"/>
          <w:sz w:val="20"/>
          <w:szCs w:val="20"/>
        </w:rPr>
      </w:pPr>
      <w:r w:rsidRPr="00B233DD">
        <w:rPr>
          <w:rFonts w:ascii="Calibri" w:eastAsiaTheme="minorEastAsia" w:hAnsi="Calibri" w:cstheme="minorBidi"/>
          <w:b w:val="0"/>
          <w:bCs w:val="0"/>
          <w:iCs w:val="0"/>
          <w:color w:val="auto"/>
          <w:sz w:val="20"/>
          <w:szCs w:val="20"/>
        </w:rPr>
        <w:t>Calibrating (45 minutes)</w:t>
      </w:r>
    </w:p>
    <w:p w:rsidR="00DC4179" w:rsidRPr="00B233DD" w:rsidRDefault="00CF2920" w:rsidP="00B233DD">
      <w:pPr>
        <w:pStyle w:val="Heading2"/>
        <w:numPr>
          <w:ilvl w:val="0"/>
          <w:numId w:val="66"/>
        </w:numPr>
        <w:spacing w:before="160" w:after="160"/>
        <w:contextualSpacing/>
        <w:rPr>
          <w:rFonts w:ascii="Calibri" w:eastAsiaTheme="minorEastAsia" w:hAnsi="Calibri" w:cstheme="minorBidi"/>
          <w:bCs w:val="0"/>
          <w:iCs w:val="0"/>
          <w:color w:val="auto"/>
          <w:sz w:val="20"/>
          <w:szCs w:val="20"/>
        </w:rPr>
      </w:pPr>
      <w:r w:rsidRPr="00B233DD">
        <w:rPr>
          <w:rFonts w:ascii="Calibri" w:eastAsiaTheme="minorEastAsia" w:hAnsi="Calibri" w:cstheme="minorBidi"/>
          <w:b w:val="0"/>
          <w:bCs w:val="0"/>
          <w:iCs w:val="0"/>
          <w:color w:val="auto"/>
          <w:sz w:val="20"/>
          <w:szCs w:val="20"/>
        </w:rPr>
        <w:t>Recapping (5 minutes)</w:t>
      </w:r>
    </w:p>
    <w:p w:rsidR="003536D7" w:rsidRDefault="003536D7" w:rsidP="00B233DD">
      <w:pPr>
        <w:spacing w:before="0"/>
        <w:rPr>
          <w:rFonts w:ascii="Calibri" w:hAnsi="Calibri"/>
          <w:szCs w:val="20"/>
        </w:rPr>
      </w:pPr>
      <w:r>
        <w:rPr>
          <w:rFonts w:ascii="Calibri" w:hAnsi="Calibri"/>
          <w:szCs w:val="20"/>
        </w:rPr>
        <w:t xml:space="preserve">Slides are provided to facilitate each section and this </w:t>
      </w:r>
      <w:r w:rsidR="00221B8F">
        <w:rPr>
          <w:rFonts w:ascii="Calibri" w:hAnsi="Calibri"/>
          <w:szCs w:val="20"/>
        </w:rPr>
        <w:t xml:space="preserve">corresponding </w:t>
      </w:r>
      <w:r>
        <w:rPr>
          <w:rFonts w:ascii="Calibri" w:hAnsi="Calibri"/>
          <w:szCs w:val="20"/>
        </w:rPr>
        <w:t xml:space="preserve">guide includes facilitator notes, as well as </w:t>
      </w:r>
      <w:r>
        <w:rPr>
          <w:rFonts w:ascii="Calibri" w:hAnsi="Calibri"/>
          <w:i/>
          <w:szCs w:val="20"/>
        </w:rPr>
        <w:t xml:space="preserve">italicized </w:t>
      </w:r>
      <w:r>
        <w:rPr>
          <w:rFonts w:ascii="Calibri" w:hAnsi="Calibri"/>
          <w:szCs w:val="20"/>
        </w:rPr>
        <w:t>talking points for each slide.</w:t>
      </w:r>
    </w:p>
    <w:p w:rsidR="003536D7" w:rsidRPr="0052186D" w:rsidRDefault="0052186D" w:rsidP="00B233DD">
      <w:pPr>
        <w:spacing w:before="0"/>
        <w:rPr>
          <w:rFonts w:ascii="Calibri" w:hAnsi="Calibri"/>
          <w:szCs w:val="20"/>
        </w:rPr>
      </w:pPr>
      <w:r>
        <w:rPr>
          <w:rFonts w:ascii="Calibri" w:hAnsi="Calibri"/>
          <w:i/>
          <w:szCs w:val="20"/>
        </w:rPr>
        <w:t xml:space="preserve">Note: </w:t>
      </w:r>
      <w:r>
        <w:rPr>
          <w:rFonts w:ascii="Calibri" w:hAnsi="Calibri"/>
          <w:szCs w:val="20"/>
        </w:rPr>
        <w:t>If participants have experience with the CAP Observation Forms and ESE Model Observation Protocol, fa</w:t>
      </w:r>
      <w:r w:rsidR="00221B8F">
        <w:rPr>
          <w:rFonts w:ascii="Calibri" w:hAnsi="Calibri"/>
          <w:szCs w:val="20"/>
        </w:rPr>
        <w:t>cilitators may opt to omit the L</w:t>
      </w:r>
      <w:r>
        <w:rPr>
          <w:rFonts w:ascii="Calibri" w:hAnsi="Calibri"/>
          <w:szCs w:val="20"/>
        </w:rPr>
        <w:t>earning section to reduce total workshop time to 1 hour and 45 minutes.</w:t>
      </w:r>
    </w:p>
    <w:p w:rsidR="00012063" w:rsidRPr="000872E5" w:rsidRDefault="00012063" w:rsidP="0017603A">
      <w:pPr>
        <w:pStyle w:val="Heading2"/>
        <w:rPr>
          <w:rFonts w:ascii="Calibri" w:hAnsi="Calibri"/>
        </w:rPr>
      </w:pPr>
      <w:r w:rsidRPr="000872E5">
        <w:rPr>
          <w:rFonts w:ascii="Calibri" w:hAnsi="Calibri"/>
        </w:rPr>
        <w:t xml:space="preserve">I. </w:t>
      </w:r>
      <w:r w:rsidR="00FF3B8B" w:rsidRPr="000872E5">
        <w:rPr>
          <w:rFonts w:ascii="Calibri" w:hAnsi="Calibri"/>
        </w:rPr>
        <w:t>Warming Up (10</w:t>
      </w:r>
      <w:r w:rsidRPr="000872E5">
        <w:rPr>
          <w:rFonts w:ascii="Calibri" w:hAnsi="Calibri"/>
        </w:rPr>
        <w:t xml:space="preserve"> minutes)</w:t>
      </w:r>
      <w:bookmarkEnd w:id="22"/>
    </w:p>
    <w:tbl>
      <w:tblPr>
        <w:tblW w:w="5000" w:type="pct"/>
        <w:tblLayout w:type="fixed"/>
        <w:tblCellMar>
          <w:top w:w="72" w:type="dxa"/>
          <w:left w:w="115" w:type="dxa"/>
          <w:bottom w:w="72" w:type="dxa"/>
          <w:right w:w="115" w:type="dxa"/>
        </w:tblCellMar>
        <w:tblLook w:val="04A0"/>
      </w:tblPr>
      <w:tblGrid>
        <w:gridCol w:w="6503"/>
        <w:gridCol w:w="3357"/>
      </w:tblGrid>
      <w:tr w:rsidR="00507634" w:rsidRPr="000872E5" w:rsidTr="000C4742">
        <w:trPr>
          <w:cantSplit/>
          <w:trHeight w:val="2304"/>
        </w:trPr>
        <w:tc>
          <w:tcPr>
            <w:tcW w:w="6503" w:type="dxa"/>
            <w:tcBorders>
              <w:top w:val="single" w:sz="4" w:space="0" w:color="4F81BD" w:themeColor="accent1"/>
              <w:bottom w:val="single" w:sz="4" w:space="0" w:color="4F81BD" w:themeColor="accent1"/>
            </w:tcBorders>
          </w:tcPr>
          <w:p w:rsidR="00507634" w:rsidRPr="000872E5" w:rsidRDefault="00B63846" w:rsidP="00AD37C2">
            <w:pPr>
              <w:spacing w:before="60" w:after="60"/>
              <w:rPr>
                <w:rFonts w:ascii="Calibri" w:hAnsi="Calibri"/>
              </w:rPr>
            </w:pPr>
            <w:r w:rsidRPr="000872E5">
              <w:rPr>
                <w:rFonts w:ascii="Calibri" w:hAnsi="Calibri"/>
              </w:rPr>
              <w:t xml:space="preserve">Title </w:t>
            </w:r>
            <w:r w:rsidR="00133743" w:rsidRPr="000872E5">
              <w:rPr>
                <w:rFonts w:ascii="Calibri" w:hAnsi="Calibri"/>
              </w:rPr>
              <w:t>s</w:t>
            </w:r>
            <w:r w:rsidRPr="000872E5">
              <w:rPr>
                <w:rFonts w:ascii="Calibri" w:hAnsi="Calibri"/>
              </w:rPr>
              <w:t>lide</w:t>
            </w:r>
            <w:r w:rsidR="00FF3B8B" w:rsidRPr="000872E5">
              <w:rPr>
                <w:rFonts w:ascii="Calibri" w:hAnsi="Calibri"/>
              </w:rPr>
              <w:t xml:space="preserve"> </w:t>
            </w:r>
          </w:p>
          <w:p w:rsidR="00567102" w:rsidRPr="000872E5" w:rsidRDefault="00B63846" w:rsidP="000D14DD">
            <w:pPr>
              <w:pStyle w:val="Bullet1"/>
              <w:spacing w:before="60" w:after="60"/>
              <w:rPr>
                <w:rFonts w:ascii="Calibri" w:hAnsi="Calibri"/>
              </w:rPr>
            </w:pPr>
            <w:r w:rsidRPr="000872E5">
              <w:rPr>
                <w:rFonts w:ascii="Calibri" w:hAnsi="Calibri"/>
              </w:rPr>
              <w:t xml:space="preserve">This </w:t>
            </w:r>
            <w:r w:rsidR="00B950C3" w:rsidRPr="000872E5">
              <w:rPr>
                <w:rFonts w:ascii="Calibri" w:hAnsi="Calibri"/>
              </w:rPr>
              <w:t xml:space="preserve">workshop is designed to be delivered to a group of program supervisors and/or supervising practitioners. </w:t>
            </w:r>
            <w:r w:rsidR="00F363D8">
              <w:rPr>
                <w:rFonts w:ascii="Calibri" w:hAnsi="Calibri"/>
              </w:rPr>
              <w:t xml:space="preserve">Portions of the workshop are </w:t>
            </w:r>
            <w:r w:rsidR="000D14DD">
              <w:rPr>
                <w:rFonts w:ascii="Calibri" w:hAnsi="Calibri"/>
              </w:rPr>
              <w:t xml:space="preserve">based on the CAP </w:t>
            </w:r>
            <w:r w:rsidR="00F363D8">
              <w:rPr>
                <w:rFonts w:ascii="Calibri" w:hAnsi="Calibri"/>
              </w:rPr>
              <w:t>Model Observation Protocol i</w:t>
            </w:r>
            <w:r w:rsidR="00B950C3" w:rsidRPr="000872E5">
              <w:rPr>
                <w:rFonts w:ascii="Calibri" w:hAnsi="Calibri"/>
              </w:rPr>
              <w:t xml:space="preserve">ncluded in the CAP Guidelines. Programs that have made changes to the model protocol or are using a different protocol should examine this content carefully and make </w:t>
            </w:r>
            <w:r w:rsidR="0013638E" w:rsidRPr="000872E5">
              <w:rPr>
                <w:rFonts w:ascii="Calibri" w:hAnsi="Calibri"/>
              </w:rPr>
              <w:t xml:space="preserve">any </w:t>
            </w:r>
            <w:r w:rsidR="00B950C3" w:rsidRPr="000872E5">
              <w:rPr>
                <w:rFonts w:ascii="Calibri" w:hAnsi="Calibri"/>
              </w:rPr>
              <w:t xml:space="preserve">necessary adjustments. </w:t>
            </w:r>
          </w:p>
        </w:tc>
        <w:tc>
          <w:tcPr>
            <w:tcW w:w="3357" w:type="dxa"/>
            <w:tcBorders>
              <w:top w:val="single" w:sz="4" w:space="0" w:color="4F81BD" w:themeColor="accent1"/>
              <w:bottom w:val="single" w:sz="4" w:space="0" w:color="4F81BD" w:themeColor="accent1"/>
            </w:tcBorders>
            <w:vAlign w:val="center"/>
          </w:tcPr>
          <w:p w:rsidR="00507634" w:rsidRPr="000872E5" w:rsidRDefault="000C4742" w:rsidP="00AD37C2">
            <w:pPr>
              <w:spacing w:before="60" w:after="60"/>
              <w:jc w:val="center"/>
              <w:rPr>
                <w:rFonts w:ascii="Calibri" w:hAnsi="Calibri"/>
              </w:rPr>
            </w:pPr>
            <w:r>
              <w:rPr>
                <w:rFonts w:ascii="Calibri" w:hAnsi="Calibri"/>
                <w:noProof/>
                <w:lang w:eastAsia="zh-CN" w:bidi="km-KH"/>
              </w:rPr>
              <w:drawing>
                <wp:inline distT="0" distB="0" distL="0" distR="0">
                  <wp:extent cx="1938572" cy="1453929"/>
                  <wp:effectExtent l="19050" t="19050" r="23578" b="12921"/>
                  <wp:docPr id="6" name="Picture 3" descr="Candidate Assessment of Performance:  Conducting Observations and Providing Meaningful Feedback&#10;Workshop for Program Supservisors and Supervising Practition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1944546" cy="1458410"/>
                          </a:xfrm>
                          <a:prstGeom prst="rect">
                            <a:avLst/>
                          </a:prstGeom>
                          <a:noFill/>
                          <a:ln>
                            <a:solidFill>
                              <a:schemeClr val="tx2"/>
                            </a:solidFill>
                          </a:ln>
                        </pic:spPr>
                      </pic:pic>
                    </a:graphicData>
                  </a:graphic>
                </wp:inline>
              </w:drawing>
            </w:r>
            <w:r w:rsidR="00CC13E3" w:rsidRPr="000872E5">
              <w:rPr>
                <w:rFonts w:ascii="Calibri" w:hAnsi="Calibri"/>
              </w:rPr>
              <w:t>Slide 1</w:t>
            </w:r>
          </w:p>
          <w:p w:rsidR="00FF3B8B" w:rsidRPr="000872E5" w:rsidRDefault="00FF3B8B" w:rsidP="00AD37C2">
            <w:pPr>
              <w:spacing w:before="60" w:after="60"/>
              <w:jc w:val="center"/>
              <w:rPr>
                <w:rFonts w:ascii="Calibri" w:hAnsi="Calibri"/>
              </w:rPr>
            </w:pPr>
            <w:r w:rsidRPr="000872E5">
              <w:rPr>
                <w:rFonts w:ascii="Calibri" w:hAnsi="Calibri"/>
              </w:rPr>
              <w:t>Quick transition</w:t>
            </w:r>
          </w:p>
        </w:tc>
      </w:tr>
      <w:tr w:rsidR="00B950C3" w:rsidRPr="000872E5" w:rsidTr="00B950C3">
        <w:trPr>
          <w:cantSplit/>
        </w:trPr>
        <w:tc>
          <w:tcPr>
            <w:tcW w:w="6503" w:type="dxa"/>
            <w:tcBorders>
              <w:top w:val="single" w:sz="4" w:space="0" w:color="4F81BD" w:themeColor="accent1"/>
              <w:bottom w:val="single" w:sz="4" w:space="0" w:color="4F81BD" w:themeColor="accent1"/>
            </w:tcBorders>
          </w:tcPr>
          <w:p w:rsidR="00FF3B8B" w:rsidRPr="000872E5" w:rsidRDefault="00FF3B8B" w:rsidP="00AD37C2">
            <w:pPr>
              <w:spacing w:before="60" w:after="60"/>
              <w:rPr>
                <w:rFonts w:ascii="Calibri" w:hAnsi="Calibri"/>
              </w:rPr>
            </w:pPr>
            <w:r w:rsidRPr="000872E5">
              <w:rPr>
                <w:rFonts w:ascii="Calibri" w:hAnsi="Calibri"/>
              </w:rPr>
              <w:t>Warming Up:</w:t>
            </w:r>
          </w:p>
          <w:p w:rsidR="00B950C3" w:rsidRPr="000872E5" w:rsidRDefault="00B950C3" w:rsidP="00AD37C2">
            <w:pPr>
              <w:pStyle w:val="Bullet1"/>
              <w:spacing w:before="60" w:after="60"/>
              <w:rPr>
                <w:rFonts w:ascii="Calibri" w:hAnsi="Calibri"/>
              </w:rPr>
            </w:pPr>
            <w:r w:rsidRPr="000872E5">
              <w:rPr>
                <w:rFonts w:ascii="Calibri" w:hAnsi="Calibri"/>
              </w:rPr>
              <w:t xml:space="preserve">This workshop is broken up into the following sections Warming Up, Learning, Practicing, Calibrating, and Recapping. </w:t>
            </w:r>
          </w:p>
        </w:tc>
        <w:tc>
          <w:tcPr>
            <w:tcW w:w="3357" w:type="dxa"/>
            <w:tcBorders>
              <w:top w:val="single" w:sz="4" w:space="0" w:color="4F81BD" w:themeColor="accent1"/>
              <w:bottom w:val="single" w:sz="4" w:space="0" w:color="4F81BD" w:themeColor="accent1"/>
            </w:tcBorders>
            <w:vAlign w:val="center"/>
          </w:tcPr>
          <w:p w:rsidR="00B950C3" w:rsidRPr="000872E5" w:rsidRDefault="00B950C3" w:rsidP="00AD37C2">
            <w:pPr>
              <w:spacing w:before="60" w:after="60"/>
              <w:jc w:val="center"/>
              <w:rPr>
                <w:rFonts w:ascii="Calibri" w:hAnsi="Calibri"/>
              </w:rPr>
            </w:pPr>
            <w:r w:rsidRPr="000872E5">
              <w:rPr>
                <w:rFonts w:ascii="Calibri" w:hAnsi="Calibri"/>
                <w:noProof/>
                <w:lang w:eastAsia="zh-CN" w:bidi="km-KH"/>
              </w:rPr>
              <w:drawing>
                <wp:anchor distT="0" distB="0" distL="114300" distR="114300" simplePos="0" relativeHeight="251659264" behindDoc="0" locked="0" layoutInCell="1" allowOverlap="1">
                  <wp:simplePos x="0" y="0"/>
                  <wp:positionH relativeFrom="column">
                    <wp:posOffset>24323</wp:posOffset>
                  </wp:positionH>
                  <wp:positionV relativeFrom="paragraph">
                    <wp:posOffset>118883</wp:posOffset>
                  </wp:positionV>
                  <wp:extent cx="1955441" cy="1468838"/>
                  <wp:effectExtent l="19050" t="19050" r="25759" b="17062"/>
                  <wp:wrapSquare wrapText="bothSides"/>
                  <wp:docPr id="1" name="Picture 6" descr="Warm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1955441" cy="1468838"/>
                          </a:xfrm>
                          <a:prstGeom prst="rect">
                            <a:avLst/>
                          </a:prstGeom>
                          <a:noFill/>
                          <a:ln>
                            <a:solidFill>
                              <a:schemeClr val="tx2"/>
                            </a:solidFill>
                          </a:ln>
                        </pic:spPr>
                      </pic:pic>
                    </a:graphicData>
                  </a:graphic>
                </wp:anchor>
              </w:drawing>
            </w:r>
            <w:r w:rsidRPr="000872E5">
              <w:rPr>
                <w:rFonts w:ascii="Calibri" w:hAnsi="Calibri"/>
              </w:rPr>
              <w:t>Slide 2</w:t>
            </w:r>
          </w:p>
          <w:p w:rsidR="00FF3B8B" w:rsidRPr="000872E5" w:rsidRDefault="00FF3B8B" w:rsidP="00AD37C2">
            <w:pPr>
              <w:spacing w:before="60" w:after="60"/>
              <w:jc w:val="center"/>
              <w:rPr>
                <w:rFonts w:ascii="Calibri" w:hAnsi="Calibri"/>
                <w:noProof/>
              </w:rPr>
            </w:pPr>
            <w:r w:rsidRPr="000872E5">
              <w:rPr>
                <w:rFonts w:ascii="Calibri" w:hAnsi="Calibri"/>
              </w:rPr>
              <w:t>Quick transition</w:t>
            </w:r>
          </w:p>
        </w:tc>
      </w:tr>
      <w:tr w:rsidR="002225E5" w:rsidRPr="000872E5" w:rsidTr="00B950C3">
        <w:trPr>
          <w:cantSplit/>
        </w:trPr>
        <w:tc>
          <w:tcPr>
            <w:tcW w:w="6503" w:type="dxa"/>
            <w:tcBorders>
              <w:top w:val="single" w:sz="4" w:space="0" w:color="4F81BD" w:themeColor="accent1"/>
              <w:bottom w:val="single" w:sz="4" w:space="0" w:color="4F81BD" w:themeColor="accent1"/>
            </w:tcBorders>
          </w:tcPr>
          <w:p w:rsidR="00EF3529" w:rsidRPr="000872E5" w:rsidRDefault="00B950C3" w:rsidP="00AD37C2">
            <w:pPr>
              <w:spacing w:before="60" w:after="60"/>
              <w:rPr>
                <w:rFonts w:ascii="Calibri" w:hAnsi="Calibri"/>
              </w:rPr>
            </w:pPr>
            <w:r w:rsidRPr="000872E5">
              <w:rPr>
                <w:rFonts w:ascii="Calibri" w:hAnsi="Calibri"/>
              </w:rPr>
              <w:lastRenderedPageBreak/>
              <w:t>Warming Up:</w:t>
            </w:r>
          </w:p>
          <w:p w:rsidR="00B950C3" w:rsidRPr="000872E5" w:rsidRDefault="00B950C3" w:rsidP="00AD37C2">
            <w:pPr>
              <w:pStyle w:val="Bullet1"/>
              <w:spacing w:before="60" w:after="60"/>
              <w:rPr>
                <w:rFonts w:ascii="Calibri" w:hAnsi="Calibri"/>
              </w:rPr>
            </w:pPr>
            <w:r w:rsidRPr="000872E5">
              <w:rPr>
                <w:rFonts w:ascii="Calibri" w:hAnsi="Calibri"/>
              </w:rPr>
              <w:t xml:space="preserve">The video clip featured on this </w:t>
            </w:r>
            <w:r w:rsidR="00C7462B" w:rsidRPr="000872E5">
              <w:rPr>
                <w:rFonts w:ascii="Calibri" w:hAnsi="Calibri"/>
              </w:rPr>
              <w:t xml:space="preserve">slide is from the </w:t>
            </w:r>
            <w:hyperlink r:id="rId19" w:history="1">
              <w:r w:rsidR="00C7462B" w:rsidRPr="000872E5">
                <w:rPr>
                  <w:rStyle w:val="Hyperlink"/>
                  <w:rFonts w:ascii="Calibri" w:hAnsi="Calibri"/>
                </w:rPr>
                <w:t>Transforming Educator Evaluation in Massachusetts (TEEM) series</w:t>
              </w:r>
            </w:hyperlink>
            <w:r w:rsidR="00C7462B" w:rsidRPr="000872E5">
              <w:rPr>
                <w:rFonts w:ascii="Calibri" w:hAnsi="Calibri"/>
              </w:rPr>
              <w:t>. The TEEM videos feature educators from four MA districts describing strategies for creating meaningful, high quality educator evaluation experiences  This video on Observations and Feedback is a good primer to help participants reflect on their observation practices</w:t>
            </w:r>
            <w:r w:rsidRPr="000872E5">
              <w:rPr>
                <w:rFonts w:ascii="Calibri" w:hAnsi="Calibri"/>
              </w:rPr>
              <w:t xml:space="preserve">.   </w:t>
            </w:r>
          </w:p>
          <w:p w:rsidR="002225E5" w:rsidRPr="000872E5" w:rsidRDefault="00B950C3" w:rsidP="00AD37C2">
            <w:pPr>
              <w:pStyle w:val="Bullet1"/>
              <w:spacing w:before="60" w:after="60"/>
              <w:rPr>
                <w:rFonts w:ascii="Calibri" w:hAnsi="Calibri"/>
              </w:rPr>
            </w:pPr>
            <w:r w:rsidRPr="000872E5">
              <w:rPr>
                <w:rFonts w:ascii="Calibri" w:hAnsi="Calibri"/>
              </w:rPr>
              <w:t xml:space="preserve">Click on the screenshot in presentation mode to launch the </w:t>
            </w:r>
            <w:r w:rsidR="00221B8F">
              <w:rPr>
                <w:rFonts w:ascii="Calibri" w:hAnsi="Calibri"/>
              </w:rPr>
              <w:t xml:space="preserve">5-minute </w:t>
            </w:r>
            <w:r w:rsidRPr="000872E5">
              <w:rPr>
                <w:rFonts w:ascii="Calibri" w:hAnsi="Calibri"/>
              </w:rPr>
              <w:t>video clip.</w:t>
            </w:r>
            <w:r w:rsidR="00EF3529" w:rsidRPr="000872E5">
              <w:rPr>
                <w:rFonts w:ascii="Calibri" w:hAnsi="Calibri"/>
              </w:rPr>
              <w:t xml:space="preserve"> </w:t>
            </w:r>
          </w:p>
        </w:tc>
        <w:tc>
          <w:tcPr>
            <w:tcW w:w="3357" w:type="dxa"/>
            <w:tcBorders>
              <w:top w:val="single" w:sz="4" w:space="0" w:color="4F81BD" w:themeColor="accent1"/>
              <w:bottom w:val="single" w:sz="4" w:space="0" w:color="4F81BD" w:themeColor="accent1"/>
            </w:tcBorders>
            <w:vAlign w:val="center"/>
          </w:tcPr>
          <w:p w:rsidR="000D4B9B" w:rsidRPr="000872E5" w:rsidRDefault="00B950C3" w:rsidP="00AD37C2">
            <w:pPr>
              <w:spacing w:before="60" w:after="60"/>
              <w:jc w:val="center"/>
              <w:rPr>
                <w:rFonts w:ascii="Calibri" w:hAnsi="Calibri"/>
              </w:rPr>
            </w:pPr>
            <w:r w:rsidRPr="000872E5">
              <w:rPr>
                <w:rFonts w:ascii="Calibri" w:hAnsi="Calibri"/>
                <w:noProof/>
                <w:lang w:eastAsia="zh-CN" w:bidi="km-KH"/>
              </w:rPr>
              <w:drawing>
                <wp:anchor distT="0" distB="0" distL="114300" distR="114300" simplePos="0" relativeHeight="251658240" behindDoc="0" locked="0" layoutInCell="1" allowOverlap="1">
                  <wp:simplePos x="0" y="0"/>
                  <wp:positionH relativeFrom="column">
                    <wp:posOffset>24323</wp:posOffset>
                  </wp:positionH>
                  <wp:positionV relativeFrom="paragraph">
                    <wp:posOffset>115045</wp:posOffset>
                  </wp:positionV>
                  <wp:extent cx="1955441" cy="1468838"/>
                  <wp:effectExtent l="19050" t="19050" r="25759" b="17062"/>
                  <wp:wrapSquare wrapText="bothSides"/>
                  <wp:docPr id="7" name="Picture 7" descr="Learn from MA Teachers and Administrators about Observations and Feedback&#10;Video on Observations and 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1955441" cy="1468838"/>
                          </a:xfrm>
                          <a:prstGeom prst="rect">
                            <a:avLst/>
                          </a:prstGeom>
                          <a:noFill/>
                          <a:ln>
                            <a:solidFill>
                              <a:schemeClr val="tx2"/>
                            </a:solidFill>
                          </a:ln>
                        </pic:spPr>
                      </pic:pic>
                    </a:graphicData>
                  </a:graphic>
                </wp:anchor>
              </w:drawing>
            </w:r>
            <w:r w:rsidR="00CC13E3" w:rsidRPr="000872E5">
              <w:rPr>
                <w:rFonts w:ascii="Calibri" w:hAnsi="Calibri"/>
              </w:rPr>
              <w:t>Slide 3</w:t>
            </w:r>
          </w:p>
          <w:p w:rsidR="00FF3B8B" w:rsidRPr="000872E5" w:rsidRDefault="00FF3B8B" w:rsidP="00AD37C2">
            <w:pPr>
              <w:spacing w:before="60" w:after="60"/>
              <w:jc w:val="center"/>
              <w:rPr>
                <w:rFonts w:ascii="Calibri" w:hAnsi="Calibri"/>
              </w:rPr>
            </w:pPr>
            <w:r w:rsidRPr="000872E5">
              <w:rPr>
                <w:rFonts w:ascii="Calibri" w:hAnsi="Calibri"/>
              </w:rPr>
              <w:t>5 minutes</w:t>
            </w:r>
          </w:p>
        </w:tc>
      </w:tr>
      <w:tr w:rsidR="00C7462B" w:rsidRPr="000872E5" w:rsidTr="00B950C3">
        <w:trPr>
          <w:cantSplit/>
        </w:trPr>
        <w:tc>
          <w:tcPr>
            <w:tcW w:w="6503" w:type="dxa"/>
            <w:tcBorders>
              <w:top w:val="single" w:sz="4" w:space="0" w:color="4F81BD" w:themeColor="accent1"/>
              <w:bottom w:val="single" w:sz="4" w:space="0" w:color="4F81BD" w:themeColor="accent1"/>
            </w:tcBorders>
          </w:tcPr>
          <w:p w:rsidR="00C7462B" w:rsidRPr="000872E5" w:rsidRDefault="00C7462B" w:rsidP="00AD37C2">
            <w:pPr>
              <w:spacing w:before="60" w:after="60"/>
              <w:rPr>
                <w:rFonts w:ascii="Calibri" w:hAnsi="Calibri"/>
              </w:rPr>
            </w:pPr>
            <w:r w:rsidRPr="000872E5">
              <w:rPr>
                <w:rFonts w:ascii="Calibri" w:hAnsi="Calibri"/>
              </w:rPr>
              <w:t>Warming Up:</w:t>
            </w:r>
          </w:p>
          <w:p w:rsidR="00FF3B8B" w:rsidRPr="000872E5" w:rsidRDefault="00FF3B8B" w:rsidP="00AD37C2">
            <w:pPr>
              <w:pStyle w:val="Bullet1"/>
              <w:spacing w:before="60" w:after="60"/>
              <w:rPr>
                <w:rFonts w:ascii="Calibri" w:hAnsi="Calibri"/>
              </w:rPr>
            </w:pPr>
            <w:r w:rsidRPr="000872E5">
              <w:rPr>
                <w:rFonts w:ascii="Calibri" w:hAnsi="Calibri"/>
              </w:rPr>
              <w:t>Push participants to be specific about their current processes for determining what feedback to offer those they observe.</w:t>
            </w:r>
          </w:p>
          <w:p w:rsidR="00C7462B" w:rsidRPr="000872E5" w:rsidRDefault="00C7462B" w:rsidP="00AD37C2">
            <w:pPr>
              <w:pStyle w:val="Bullet1"/>
              <w:spacing w:before="60" w:after="60"/>
              <w:rPr>
                <w:rFonts w:ascii="Calibri" w:hAnsi="Calibri"/>
              </w:rPr>
            </w:pPr>
            <w:r w:rsidRPr="000872E5">
              <w:rPr>
                <w:rFonts w:ascii="Calibri" w:hAnsi="Calibri"/>
              </w:rPr>
              <w:t xml:space="preserve">Participants </w:t>
            </w:r>
            <w:r w:rsidR="00FF3B8B" w:rsidRPr="000872E5">
              <w:rPr>
                <w:rFonts w:ascii="Calibri" w:hAnsi="Calibri"/>
              </w:rPr>
              <w:t xml:space="preserve">will </w:t>
            </w:r>
            <w:r w:rsidRPr="000872E5">
              <w:rPr>
                <w:rFonts w:ascii="Calibri" w:hAnsi="Calibri"/>
              </w:rPr>
              <w:t xml:space="preserve">likely have a range of experiences and preferences conducting observations and providing feedback. Facilitators may find it helpful to surface these </w:t>
            </w:r>
            <w:r w:rsidR="00FF3B8B" w:rsidRPr="000872E5">
              <w:rPr>
                <w:rFonts w:ascii="Calibri" w:hAnsi="Calibri"/>
              </w:rPr>
              <w:t xml:space="preserve">differences by adding a whole-group share to the warm up activity. </w:t>
            </w:r>
            <w:r w:rsidRPr="000872E5">
              <w:rPr>
                <w:rFonts w:ascii="Calibri" w:hAnsi="Calibri"/>
              </w:rPr>
              <w:t xml:space="preserve"> </w:t>
            </w:r>
          </w:p>
          <w:p w:rsidR="00FF3B8B" w:rsidRPr="000872E5" w:rsidRDefault="00FF3B8B" w:rsidP="00AD37C2">
            <w:pPr>
              <w:pStyle w:val="Bullet1"/>
              <w:numPr>
                <w:ilvl w:val="0"/>
                <w:numId w:val="0"/>
              </w:numPr>
              <w:spacing w:before="60" w:after="60"/>
              <w:ind w:left="720" w:hanging="360"/>
              <w:rPr>
                <w:rFonts w:ascii="Calibri" w:hAnsi="Calibri"/>
              </w:rPr>
            </w:pPr>
          </w:p>
          <w:p w:rsidR="00FF3B8B" w:rsidRPr="000872E5" w:rsidRDefault="00FF3B8B" w:rsidP="00AD37C2">
            <w:pPr>
              <w:pStyle w:val="Bullet1"/>
              <w:numPr>
                <w:ilvl w:val="0"/>
                <w:numId w:val="0"/>
              </w:numPr>
              <w:spacing w:before="60" w:after="60"/>
              <w:ind w:left="720" w:hanging="360"/>
              <w:rPr>
                <w:rFonts w:ascii="Calibri" w:hAnsi="Calibri"/>
              </w:rPr>
            </w:pPr>
          </w:p>
          <w:p w:rsidR="00FF3B8B" w:rsidRPr="000872E5" w:rsidRDefault="00FF3B8B" w:rsidP="00AD37C2">
            <w:pPr>
              <w:pStyle w:val="Bullet1"/>
              <w:numPr>
                <w:ilvl w:val="0"/>
                <w:numId w:val="0"/>
              </w:numPr>
              <w:spacing w:before="60" w:after="60"/>
              <w:rPr>
                <w:rFonts w:ascii="Calibri" w:hAnsi="Calibri"/>
              </w:rPr>
            </w:pPr>
          </w:p>
        </w:tc>
        <w:tc>
          <w:tcPr>
            <w:tcW w:w="3357" w:type="dxa"/>
            <w:tcBorders>
              <w:top w:val="single" w:sz="4" w:space="0" w:color="4F81BD" w:themeColor="accent1"/>
              <w:bottom w:val="single" w:sz="4" w:space="0" w:color="4F81BD" w:themeColor="accent1"/>
            </w:tcBorders>
            <w:vAlign w:val="center"/>
          </w:tcPr>
          <w:p w:rsidR="00C7462B" w:rsidRPr="000872E5" w:rsidRDefault="00C7462B" w:rsidP="00AD37C2">
            <w:pPr>
              <w:spacing w:before="60" w:after="60"/>
              <w:jc w:val="center"/>
              <w:rPr>
                <w:rFonts w:ascii="Calibri" w:hAnsi="Calibri"/>
              </w:rPr>
            </w:pPr>
            <w:r w:rsidRPr="000872E5">
              <w:rPr>
                <w:rFonts w:ascii="Calibri" w:hAnsi="Calibri"/>
                <w:noProof/>
                <w:lang w:eastAsia="zh-CN" w:bidi="km-KH"/>
              </w:rPr>
              <w:drawing>
                <wp:anchor distT="0" distB="0" distL="114300" distR="114300" simplePos="0" relativeHeight="251661312" behindDoc="0" locked="0" layoutInCell="1" allowOverlap="1">
                  <wp:simplePos x="0" y="0"/>
                  <wp:positionH relativeFrom="column">
                    <wp:posOffset>24323</wp:posOffset>
                  </wp:positionH>
                  <wp:positionV relativeFrom="paragraph">
                    <wp:posOffset>126006</wp:posOffset>
                  </wp:positionV>
                  <wp:extent cx="1928302" cy="1475188"/>
                  <wp:effectExtent l="19050" t="19050" r="14798" b="10712"/>
                  <wp:wrapSquare wrapText="bothSides"/>
                  <wp:docPr id="3" name="Picture 8" descr="Warm Up &#10;Turn to a partner:&#10;What resonated with you?&#10;How do you currently conduct classroom observations (e.g., mostly short, unannounced; mostly longer, announced; using video; with a rubric)?&#10;How do you determine what feedback to provide following an observ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1928302" cy="1475188"/>
                          </a:xfrm>
                          <a:prstGeom prst="rect">
                            <a:avLst/>
                          </a:prstGeom>
                          <a:noFill/>
                          <a:ln>
                            <a:solidFill>
                              <a:schemeClr val="tx2"/>
                            </a:solidFill>
                          </a:ln>
                        </pic:spPr>
                      </pic:pic>
                    </a:graphicData>
                  </a:graphic>
                </wp:anchor>
              </w:drawing>
            </w:r>
            <w:r w:rsidRPr="000872E5">
              <w:rPr>
                <w:rFonts w:ascii="Calibri" w:hAnsi="Calibri"/>
              </w:rPr>
              <w:t>Slide 4</w:t>
            </w:r>
          </w:p>
          <w:p w:rsidR="00FF3B8B" w:rsidRPr="000872E5" w:rsidRDefault="00FF3B8B" w:rsidP="00AD37C2">
            <w:pPr>
              <w:spacing w:before="60" w:after="60"/>
              <w:jc w:val="center"/>
              <w:rPr>
                <w:rFonts w:ascii="Calibri" w:hAnsi="Calibri"/>
              </w:rPr>
            </w:pPr>
            <w:r w:rsidRPr="000872E5">
              <w:rPr>
                <w:rFonts w:ascii="Calibri" w:hAnsi="Calibri"/>
              </w:rPr>
              <w:t>5 minutes</w:t>
            </w:r>
          </w:p>
        </w:tc>
      </w:tr>
    </w:tbl>
    <w:p w:rsidR="00D86BF7" w:rsidRDefault="00D86BF7" w:rsidP="00FF3B8B">
      <w:pPr>
        <w:pStyle w:val="Header2-NoTOC"/>
        <w:rPr>
          <w:rFonts w:ascii="Calibri" w:hAnsi="Calibri"/>
        </w:rPr>
      </w:pPr>
      <w:bookmarkStart w:id="23" w:name="_Toc432616058"/>
    </w:p>
    <w:p w:rsidR="00BD148A" w:rsidRPr="000872E5" w:rsidRDefault="00BD148A" w:rsidP="00FF3B8B">
      <w:pPr>
        <w:pStyle w:val="Header2-NoTOC"/>
        <w:rPr>
          <w:rFonts w:ascii="Calibri" w:hAnsi="Calibri"/>
        </w:rPr>
      </w:pPr>
      <w:r w:rsidRPr="000872E5">
        <w:rPr>
          <w:rFonts w:ascii="Calibri" w:hAnsi="Calibri"/>
        </w:rPr>
        <w:t xml:space="preserve">II. </w:t>
      </w:r>
      <w:r w:rsidR="00FF3B8B" w:rsidRPr="000872E5">
        <w:rPr>
          <w:rFonts w:ascii="Calibri" w:hAnsi="Calibri"/>
        </w:rPr>
        <w:t>Learning</w:t>
      </w:r>
      <w:r w:rsidR="00285175" w:rsidRPr="000872E5">
        <w:rPr>
          <w:rFonts w:ascii="Calibri" w:hAnsi="Calibri"/>
        </w:rPr>
        <w:t xml:space="preserve"> (</w:t>
      </w:r>
      <w:r w:rsidR="008429D4" w:rsidRPr="000872E5">
        <w:rPr>
          <w:rFonts w:ascii="Calibri" w:hAnsi="Calibri"/>
        </w:rPr>
        <w:t>3</w:t>
      </w:r>
      <w:r w:rsidR="00E233B4" w:rsidRPr="000872E5">
        <w:rPr>
          <w:rFonts w:ascii="Calibri" w:hAnsi="Calibri"/>
        </w:rPr>
        <w:t>0</w:t>
      </w:r>
      <w:r w:rsidR="00DE1223" w:rsidRPr="000872E5">
        <w:rPr>
          <w:rFonts w:ascii="Calibri" w:hAnsi="Calibri"/>
        </w:rPr>
        <w:t xml:space="preserve"> </w:t>
      </w:r>
      <w:r w:rsidRPr="000872E5">
        <w:rPr>
          <w:rFonts w:ascii="Calibri" w:hAnsi="Calibri"/>
        </w:rPr>
        <w:t>minutes)</w:t>
      </w:r>
      <w:bookmarkEnd w:id="23"/>
    </w:p>
    <w:tbl>
      <w:tblPr>
        <w:tblW w:w="5000" w:type="pct"/>
        <w:tblLayout w:type="fixed"/>
        <w:tblCellMar>
          <w:top w:w="72" w:type="dxa"/>
          <w:left w:w="115" w:type="dxa"/>
          <w:bottom w:w="72" w:type="dxa"/>
          <w:right w:w="115" w:type="dxa"/>
        </w:tblCellMar>
        <w:tblLook w:val="04A0"/>
      </w:tblPr>
      <w:tblGrid>
        <w:gridCol w:w="6503"/>
        <w:gridCol w:w="3357"/>
      </w:tblGrid>
      <w:tr w:rsidR="00EF3529" w:rsidRPr="000872E5" w:rsidTr="00BB5217">
        <w:trPr>
          <w:cantSplit/>
        </w:trPr>
        <w:tc>
          <w:tcPr>
            <w:tcW w:w="6503" w:type="dxa"/>
            <w:tcBorders>
              <w:top w:val="single" w:sz="4" w:space="0" w:color="4F81BD" w:themeColor="accent1"/>
              <w:bottom w:val="single" w:sz="4" w:space="0" w:color="4F81BD" w:themeColor="accent1"/>
            </w:tcBorders>
          </w:tcPr>
          <w:p w:rsidR="00EF3529" w:rsidRPr="000872E5" w:rsidRDefault="00FF3B8B" w:rsidP="00AD37C2">
            <w:pPr>
              <w:spacing w:before="60" w:after="60"/>
              <w:rPr>
                <w:rFonts w:ascii="Calibri" w:hAnsi="Calibri"/>
              </w:rPr>
            </w:pPr>
            <w:bookmarkStart w:id="24" w:name="_Toc325465067"/>
            <w:r w:rsidRPr="000872E5">
              <w:rPr>
                <w:rFonts w:ascii="Calibri" w:hAnsi="Calibri"/>
              </w:rPr>
              <w:t>Learning:</w:t>
            </w:r>
          </w:p>
          <w:p w:rsidR="00FF3B8B" w:rsidRPr="000872E5" w:rsidRDefault="00FF3B8B" w:rsidP="00AD37C2">
            <w:pPr>
              <w:pStyle w:val="Bullet1"/>
              <w:spacing w:before="60" w:after="60"/>
              <w:rPr>
                <w:rFonts w:ascii="Calibri" w:hAnsi="Calibri"/>
              </w:rPr>
            </w:pPr>
            <w:r w:rsidRPr="000872E5">
              <w:rPr>
                <w:rFonts w:ascii="Calibri" w:hAnsi="Calibri"/>
              </w:rPr>
              <w:t>In this section, participants will learn how observa</w:t>
            </w:r>
            <w:r w:rsidR="009C6AA2">
              <w:rPr>
                <w:rFonts w:ascii="Calibri" w:hAnsi="Calibri"/>
              </w:rPr>
              <w:t>tions are used in CAP, the CAP Model Observation P</w:t>
            </w:r>
            <w:r w:rsidR="006403E0">
              <w:rPr>
                <w:rFonts w:ascii="Calibri" w:hAnsi="Calibri"/>
              </w:rPr>
              <w:t>rotocol, and the CAP Observation F</w:t>
            </w:r>
            <w:r w:rsidRPr="000872E5">
              <w:rPr>
                <w:rFonts w:ascii="Calibri" w:hAnsi="Calibri"/>
              </w:rPr>
              <w:t>orms.</w:t>
            </w:r>
          </w:p>
          <w:p w:rsidR="00FF3B8B" w:rsidRPr="000872E5" w:rsidRDefault="00FF3B8B" w:rsidP="00AD37C2">
            <w:pPr>
              <w:spacing w:before="60" w:after="60"/>
              <w:rPr>
                <w:rFonts w:ascii="Calibri" w:hAnsi="Calibri"/>
              </w:rPr>
            </w:pPr>
          </w:p>
        </w:tc>
        <w:tc>
          <w:tcPr>
            <w:tcW w:w="3357" w:type="dxa"/>
            <w:tcBorders>
              <w:top w:val="single" w:sz="4" w:space="0" w:color="4F81BD" w:themeColor="accent1"/>
              <w:bottom w:val="single" w:sz="4" w:space="0" w:color="4F81BD" w:themeColor="accent1"/>
            </w:tcBorders>
            <w:vAlign w:val="center"/>
          </w:tcPr>
          <w:p w:rsidR="00EF3529" w:rsidRPr="000872E5" w:rsidRDefault="00FF3B8B" w:rsidP="00AD37C2">
            <w:pPr>
              <w:spacing w:before="60" w:after="60"/>
              <w:jc w:val="center"/>
              <w:rPr>
                <w:rFonts w:ascii="Calibri" w:hAnsi="Calibri"/>
              </w:rPr>
            </w:pPr>
            <w:r w:rsidRPr="000872E5">
              <w:rPr>
                <w:rFonts w:ascii="Calibri" w:hAnsi="Calibri"/>
                <w:noProof/>
                <w:lang w:eastAsia="zh-CN" w:bidi="km-KH"/>
              </w:rPr>
              <w:drawing>
                <wp:anchor distT="0" distB="0" distL="114300" distR="114300" simplePos="0" relativeHeight="251662336" behindDoc="0" locked="0" layoutInCell="1" allowOverlap="1">
                  <wp:simplePos x="0" y="0"/>
                  <wp:positionH relativeFrom="column">
                    <wp:posOffset>-53975</wp:posOffset>
                  </wp:positionH>
                  <wp:positionV relativeFrom="paragraph">
                    <wp:posOffset>-1574800</wp:posOffset>
                  </wp:positionV>
                  <wp:extent cx="1923415" cy="1463040"/>
                  <wp:effectExtent l="19050" t="19050" r="19685" b="22860"/>
                  <wp:wrapSquare wrapText="bothSides"/>
                  <wp:docPr id="9" name="Picture 9" descr="Learning:  Observations in C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1923415" cy="1463040"/>
                          </a:xfrm>
                          <a:prstGeom prst="rect">
                            <a:avLst/>
                          </a:prstGeom>
                          <a:noFill/>
                          <a:ln>
                            <a:solidFill>
                              <a:schemeClr val="tx2"/>
                            </a:solidFill>
                          </a:ln>
                        </pic:spPr>
                      </pic:pic>
                    </a:graphicData>
                  </a:graphic>
                </wp:anchor>
              </w:drawing>
            </w:r>
            <w:r w:rsidR="00CC13E3" w:rsidRPr="000872E5">
              <w:rPr>
                <w:rFonts w:ascii="Calibri" w:hAnsi="Calibri"/>
              </w:rPr>
              <w:t>Slide 5</w:t>
            </w:r>
          </w:p>
          <w:p w:rsidR="00FF3B8B" w:rsidRPr="000872E5" w:rsidRDefault="00FF3B8B" w:rsidP="00AD37C2">
            <w:pPr>
              <w:spacing w:before="60" w:after="60"/>
              <w:jc w:val="center"/>
              <w:rPr>
                <w:rFonts w:ascii="Calibri" w:hAnsi="Calibri"/>
                <w:noProof/>
              </w:rPr>
            </w:pPr>
            <w:r w:rsidRPr="000872E5">
              <w:rPr>
                <w:rFonts w:ascii="Calibri" w:hAnsi="Calibri"/>
              </w:rPr>
              <w:t>Quick Transition</w:t>
            </w:r>
          </w:p>
        </w:tc>
      </w:tr>
      <w:tr w:rsidR="00FF3B8B" w:rsidRPr="000872E5" w:rsidTr="00BB5217">
        <w:trPr>
          <w:cantSplit/>
        </w:trPr>
        <w:tc>
          <w:tcPr>
            <w:tcW w:w="6503" w:type="dxa"/>
            <w:tcBorders>
              <w:top w:val="single" w:sz="4" w:space="0" w:color="4F81BD" w:themeColor="accent1"/>
              <w:bottom w:val="single" w:sz="4" w:space="0" w:color="4F81BD" w:themeColor="accent1"/>
            </w:tcBorders>
          </w:tcPr>
          <w:p w:rsidR="00FF3B8B" w:rsidRPr="000872E5" w:rsidRDefault="00FF3B8B" w:rsidP="00AD37C2">
            <w:pPr>
              <w:spacing w:before="60" w:after="60"/>
              <w:rPr>
                <w:rFonts w:ascii="Calibri" w:hAnsi="Calibri"/>
              </w:rPr>
            </w:pPr>
            <w:r w:rsidRPr="000872E5">
              <w:rPr>
                <w:rFonts w:ascii="Calibri" w:hAnsi="Calibri"/>
              </w:rPr>
              <w:lastRenderedPageBreak/>
              <w:t>Learning:</w:t>
            </w:r>
          </w:p>
          <w:p w:rsidR="007B2C9B" w:rsidRPr="000872E5" w:rsidRDefault="007B2C9B" w:rsidP="00AD37C2">
            <w:pPr>
              <w:pStyle w:val="Bullet1"/>
              <w:spacing w:before="60" w:after="60"/>
              <w:rPr>
                <w:rFonts w:ascii="Calibri" w:hAnsi="Calibri"/>
              </w:rPr>
            </w:pPr>
            <w:r w:rsidRPr="000872E5">
              <w:rPr>
                <w:rFonts w:ascii="Calibri" w:hAnsi="Calibri"/>
              </w:rPr>
              <w:t>Review the goals of CAP to ground the workshop.</w:t>
            </w:r>
          </w:p>
          <w:p w:rsidR="00FF3B8B" w:rsidRPr="000872E5" w:rsidRDefault="007B2C9B" w:rsidP="00AD37C2">
            <w:pPr>
              <w:pStyle w:val="Bullet1"/>
              <w:spacing w:before="60" w:after="60"/>
              <w:rPr>
                <w:rFonts w:ascii="Calibri" w:hAnsi="Calibri"/>
              </w:rPr>
            </w:pPr>
            <w:r w:rsidRPr="000872E5">
              <w:rPr>
                <w:rFonts w:ascii="Calibri" w:hAnsi="Calibri"/>
              </w:rPr>
              <w:t xml:space="preserve">Note the responsibility of program supervisors and supervising practitioners to support candidates’ growth and development through feedback. </w:t>
            </w:r>
          </w:p>
        </w:tc>
        <w:tc>
          <w:tcPr>
            <w:tcW w:w="3357" w:type="dxa"/>
            <w:tcBorders>
              <w:top w:val="single" w:sz="4" w:space="0" w:color="4F81BD" w:themeColor="accent1"/>
              <w:bottom w:val="single" w:sz="4" w:space="0" w:color="4F81BD" w:themeColor="accent1"/>
            </w:tcBorders>
            <w:vAlign w:val="center"/>
          </w:tcPr>
          <w:p w:rsidR="00FF3B8B" w:rsidRPr="000872E5" w:rsidRDefault="007B2C9B" w:rsidP="00AD37C2">
            <w:pPr>
              <w:spacing w:before="60" w:after="60"/>
              <w:jc w:val="center"/>
              <w:rPr>
                <w:rFonts w:ascii="Calibri" w:hAnsi="Calibri"/>
              </w:rPr>
            </w:pPr>
            <w:r w:rsidRPr="000872E5">
              <w:rPr>
                <w:rFonts w:ascii="Calibri" w:hAnsi="Calibri"/>
                <w:noProof/>
                <w:lang w:eastAsia="zh-CN" w:bidi="km-KH"/>
              </w:rPr>
              <w:drawing>
                <wp:anchor distT="0" distB="0" distL="114300" distR="114300" simplePos="0" relativeHeight="251667456" behindDoc="0" locked="0" layoutInCell="1" allowOverlap="1">
                  <wp:simplePos x="0" y="0"/>
                  <wp:positionH relativeFrom="column">
                    <wp:posOffset>17780</wp:posOffset>
                  </wp:positionH>
                  <wp:positionV relativeFrom="paragraph">
                    <wp:posOffset>-33020</wp:posOffset>
                  </wp:positionV>
                  <wp:extent cx="1946275" cy="1463040"/>
                  <wp:effectExtent l="19050" t="19050" r="15875" b="22860"/>
                  <wp:wrapSquare wrapText="bothSides"/>
                  <wp:docPr id="11" name="Picture 7" descr="Goals of CAP&#10;Provide candidates with opportunities to demonstrate the knowledge and skills they have gained in preparation.&#10;Support candidates’ growth and development through consistent, high quality feedback and evaluation. &#10;Ensure candidates are ready to make impact with students on DAY 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1946275" cy="1463040"/>
                          </a:xfrm>
                          <a:prstGeom prst="rect">
                            <a:avLst/>
                          </a:prstGeom>
                          <a:noFill/>
                          <a:ln>
                            <a:solidFill>
                              <a:schemeClr val="tx2"/>
                            </a:solidFill>
                          </a:ln>
                        </pic:spPr>
                      </pic:pic>
                    </a:graphicData>
                  </a:graphic>
                </wp:anchor>
              </w:drawing>
            </w:r>
            <w:r w:rsidR="00FF3B8B" w:rsidRPr="000872E5">
              <w:rPr>
                <w:rFonts w:ascii="Calibri" w:hAnsi="Calibri"/>
              </w:rPr>
              <w:t>Slide 6</w:t>
            </w:r>
          </w:p>
          <w:p w:rsidR="00FF3B8B" w:rsidRPr="000872E5" w:rsidRDefault="00FF3B8B" w:rsidP="00AD37C2">
            <w:pPr>
              <w:spacing w:before="60" w:after="60"/>
              <w:jc w:val="center"/>
              <w:rPr>
                <w:rFonts w:ascii="Calibri" w:hAnsi="Calibri"/>
                <w:noProof/>
              </w:rPr>
            </w:pPr>
            <w:r w:rsidRPr="000872E5">
              <w:rPr>
                <w:rFonts w:ascii="Calibri" w:hAnsi="Calibri"/>
              </w:rPr>
              <w:t>1 minute</w:t>
            </w:r>
          </w:p>
        </w:tc>
      </w:tr>
      <w:tr w:rsidR="007B2C9B" w:rsidRPr="000872E5" w:rsidTr="00BB5217">
        <w:trPr>
          <w:cantSplit/>
        </w:trPr>
        <w:tc>
          <w:tcPr>
            <w:tcW w:w="6503" w:type="dxa"/>
            <w:tcBorders>
              <w:top w:val="single" w:sz="4" w:space="0" w:color="4F81BD" w:themeColor="accent1"/>
              <w:bottom w:val="single" w:sz="4" w:space="0" w:color="4F81BD" w:themeColor="accent1"/>
            </w:tcBorders>
          </w:tcPr>
          <w:p w:rsidR="007B2C9B" w:rsidRPr="000872E5" w:rsidRDefault="007B2C9B" w:rsidP="00AD37C2">
            <w:pPr>
              <w:spacing w:before="60" w:after="60"/>
              <w:rPr>
                <w:rFonts w:ascii="Calibri" w:hAnsi="Calibri"/>
              </w:rPr>
            </w:pPr>
            <w:r w:rsidRPr="000872E5">
              <w:rPr>
                <w:rFonts w:ascii="Calibri" w:hAnsi="Calibri"/>
              </w:rPr>
              <w:t>Learning:</w:t>
            </w:r>
          </w:p>
          <w:p w:rsidR="007B2C9B" w:rsidRPr="000872E5" w:rsidRDefault="007B2C9B" w:rsidP="00AD37C2">
            <w:pPr>
              <w:pStyle w:val="Bullet1"/>
              <w:spacing w:before="60" w:after="60"/>
              <w:rPr>
                <w:rFonts w:ascii="Calibri" w:hAnsi="Calibri"/>
              </w:rPr>
            </w:pPr>
            <w:r w:rsidRPr="000872E5">
              <w:rPr>
                <w:rFonts w:ascii="Calibri" w:hAnsi="Calibri"/>
              </w:rPr>
              <w:t xml:space="preserve">Remind participants about the multiple categories of evidence that are used in CAP and note the prominent role of observations. </w:t>
            </w:r>
          </w:p>
        </w:tc>
        <w:tc>
          <w:tcPr>
            <w:tcW w:w="3357" w:type="dxa"/>
            <w:tcBorders>
              <w:top w:val="single" w:sz="4" w:space="0" w:color="4F81BD" w:themeColor="accent1"/>
              <w:bottom w:val="single" w:sz="4" w:space="0" w:color="4F81BD" w:themeColor="accent1"/>
            </w:tcBorders>
            <w:vAlign w:val="center"/>
          </w:tcPr>
          <w:p w:rsidR="007B2C9B" w:rsidRPr="000872E5" w:rsidRDefault="007B2C9B" w:rsidP="00AD37C2">
            <w:pPr>
              <w:spacing w:before="60" w:after="60"/>
              <w:jc w:val="center"/>
              <w:rPr>
                <w:rFonts w:ascii="Calibri" w:hAnsi="Calibri"/>
              </w:rPr>
            </w:pPr>
            <w:r w:rsidRPr="000872E5">
              <w:rPr>
                <w:rFonts w:ascii="Calibri" w:hAnsi="Calibri"/>
                <w:noProof/>
                <w:lang w:eastAsia="zh-CN" w:bidi="km-KH"/>
              </w:rPr>
              <w:drawing>
                <wp:anchor distT="0" distB="0" distL="114300" distR="114300" simplePos="0" relativeHeight="251666432" behindDoc="0" locked="0" layoutInCell="1" allowOverlap="1">
                  <wp:simplePos x="0" y="0"/>
                  <wp:positionH relativeFrom="column">
                    <wp:posOffset>17780</wp:posOffset>
                  </wp:positionH>
                  <wp:positionV relativeFrom="paragraph">
                    <wp:posOffset>113030</wp:posOffset>
                  </wp:positionV>
                  <wp:extent cx="1946275" cy="1463040"/>
                  <wp:effectExtent l="19050" t="19050" r="15875" b="22860"/>
                  <wp:wrapSquare wrapText="bothSides"/>
                  <wp:docPr id="10" name="Picture 6" descr="the CAP Process&#10;CAP takes place throughout the practicum. &#10;Program supervisors, supervising practitioners, and candidates collect evidence of practice, which informs CAP ratings.&#10;Evidence includes:&#10;At least 2 announced and 2 unannounced observations&#10;At least one measure of student learning&#10;Student feedback &#10;Artifacts of the candidate’s practi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1946275" cy="1463040"/>
                          </a:xfrm>
                          <a:prstGeom prst="rect">
                            <a:avLst/>
                          </a:prstGeom>
                          <a:noFill/>
                          <a:ln>
                            <a:solidFill>
                              <a:schemeClr val="tx2"/>
                            </a:solidFill>
                          </a:ln>
                        </pic:spPr>
                      </pic:pic>
                    </a:graphicData>
                  </a:graphic>
                </wp:anchor>
              </w:drawing>
            </w:r>
            <w:r w:rsidRPr="000872E5">
              <w:rPr>
                <w:rFonts w:ascii="Calibri" w:hAnsi="Calibri"/>
              </w:rPr>
              <w:t>Slide 7</w:t>
            </w:r>
          </w:p>
          <w:p w:rsidR="007B2C9B" w:rsidRPr="000872E5" w:rsidRDefault="007B2C9B" w:rsidP="00AD37C2">
            <w:pPr>
              <w:spacing w:before="60" w:after="60"/>
              <w:jc w:val="center"/>
              <w:rPr>
                <w:rFonts w:ascii="Calibri" w:hAnsi="Calibri"/>
                <w:noProof/>
              </w:rPr>
            </w:pPr>
            <w:r w:rsidRPr="000872E5">
              <w:rPr>
                <w:rFonts w:ascii="Calibri" w:hAnsi="Calibri"/>
              </w:rPr>
              <w:t>2 minutes</w:t>
            </w:r>
          </w:p>
        </w:tc>
      </w:tr>
      <w:tr w:rsidR="007B2C9B" w:rsidRPr="000872E5" w:rsidTr="00BB5217">
        <w:trPr>
          <w:cantSplit/>
        </w:trPr>
        <w:tc>
          <w:tcPr>
            <w:tcW w:w="6503" w:type="dxa"/>
            <w:tcBorders>
              <w:top w:val="single" w:sz="4" w:space="0" w:color="4F81BD" w:themeColor="accent1"/>
              <w:bottom w:val="single" w:sz="4" w:space="0" w:color="4F81BD" w:themeColor="accent1"/>
            </w:tcBorders>
          </w:tcPr>
          <w:p w:rsidR="007B2C9B" w:rsidRPr="000872E5" w:rsidRDefault="007B2C9B" w:rsidP="00AD37C2">
            <w:pPr>
              <w:spacing w:before="60" w:after="60"/>
              <w:rPr>
                <w:rFonts w:ascii="Calibri" w:hAnsi="Calibri"/>
              </w:rPr>
            </w:pPr>
            <w:r w:rsidRPr="000872E5">
              <w:rPr>
                <w:rFonts w:ascii="Calibri" w:hAnsi="Calibri"/>
              </w:rPr>
              <w:t>Learning:</w:t>
            </w:r>
          </w:p>
          <w:p w:rsidR="007B2C9B" w:rsidRPr="0028437E" w:rsidRDefault="0028437E" w:rsidP="0013638E">
            <w:pPr>
              <w:pStyle w:val="Bullet1"/>
              <w:spacing w:before="60" w:after="60"/>
              <w:rPr>
                <w:rFonts w:ascii="Calibri" w:hAnsi="Calibri"/>
                <w:i/>
              </w:rPr>
            </w:pPr>
            <w:r w:rsidRPr="0028437E">
              <w:rPr>
                <w:rFonts w:ascii="Calibri" w:hAnsi="Calibri"/>
                <w:i/>
              </w:rPr>
              <w:t>O</w:t>
            </w:r>
            <w:r w:rsidR="007B2C9B" w:rsidRPr="0028437E">
              <w:rPr>
                <w:rFonts w:ascii="Calibri" w:hAnsi="Calibri"/>
                <w:i/>
              </w:rPr>
              <w:t>bservations help program supervisors and supervising practitioners both collect evidence of performance and provide focused feedback</w:t>
            </w:r>
            <w:r w:rsidR="0013638E" w:rsidRPr="0028437E">
              <w:rPr>
                <w:rFonts w:ascii="Calibri" w:hAnsi="Calibri"/>
                <w:i/>
              </w:rPr>
              <w:t xml:space="preserve"> to teacher candidates to drive improvement in their practice</w:t>
            </w:r>
            <w:r w:rsidR="007B2C9B" w:rsidRPr="0028437E">
              <w:rPr>
                <w:rFonts w:ascii="Calibri" w:hAnsi="Calibri"/>
                <w:i/>
              </w:rPr>
              <w:t xml:space="preserve">.  </w:t>
            </w:r>
          </w:p>
        </w:tc>
        <w:tc>
          <w:tcPr>
            <w:tcW w:w="3357" w:type="dxa"/>
            <w:tcBorders>
              <w:top w:val="single" w:sz="4" w:space="0" w:color="4F81BD" w:themeColor="accent1"/>
              <w:bottom w:val="single" w:sz="4" w:space="0" w:color="4F81BD" w:themeColor="accent1"/>
            </w:tcBorders>
            <w:vAlign w:val="center"/>
          </w:tcPr>
          <w:p w:rsidR="007B2C9B" w:rsidRPr="000872E5" w:rsidRDefault="007B2C9B" w:rsidP="00AD37C2">
            <w:pPr>
              <w:spacing w:before="60" w:after="60"/>
              <w:jc w:val="center"/>
              <w:rPr>
                <w:rFonts w:ascii="Calibri" w:hAnsi="Calibri"/>
              </w:rPr>
            </w:pPr>
            <w:r w:rsidRPr="000872E5">
              <w:rPr>
                <w:rFonts w:ascii="Calibri" w:hAnsi="Calibri"/>
                <w:noProof/>
                <w:lang w:eastAsia="zh-CN" w:bidi="km-KH"/>
              </w:rPr>
              <w:drawing>
                <wp:anchor distT="0" distB="0" distL="114300" distR="114300" simplePos="0" relativeHeight="251670528" behindDoc="0" locked="0" layoutInCell="1" allowOverlap="1">
                  <wp:simplePos x="0" y="0"/>
                  <wp:positionH relativeFrom="column">
                    <wp:posOffset>17780</wp:posOffset>
                  </wp:positionH>
                  <wp:positionV relativeFrom="paragraph">
                    <wp:posOffset>113030</wp:posOffset>
                  </wp:positionV>
                  <wp:extent cx="1946275" cy="1463040"/>
                  <wp:effectExtent l="19050" t="19050" r="15875" b="22860"/>
                  <wp:wrapSquare wrapText="bothSides"/>
                  <wp:docPr id="13" name="Picture 8" descr="The Role of Observations&#10;Observations are a critical source of evidence collected by CAP assessors.&#10;Observations help assessors with two important tasks:&#10;Collecting and documenting evidence of performance for the 6 essential elements measured by CAP.&#10;Providing focused, actionable feedback to candidates about their performa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1946275" cy="1463040"/>
                          </a:xfrm>
                          <a:prstGeom prst="rect">
                            <a:avLst/>
                          </a:prstGeom>
                          <a:noFill/>
                          <a:ln>
                            <a:solidFill>
                              <a:schemeClr val="tx2"/>
                            </a:solidFill>
                          </a:ln>
                        </pic:spPr>
                      </pic:pic>
                    </a:graphicData>
                  </a:graphic>
                </wp:anchor>
              </w:drawing>
            </w:r>
            <w:r w:rsidRPr="000872E5">
              <w:rPr>
                <w:rFonts w:ascii="Calibri" w:hAnsi="Calibri"/>
              </w:rPr>
              <w:t>Slide 8</w:t>
            </w:r>
          </w:p>
          <w:p w:rsidR="007C03B7" w:rsidRPr="000872E5" w:rsidRDefault="007C03B7" w:rsidP="00AD37C2">
            <w:pPr>
              <w:spacing w:before="60" w:after="60"/>
              <w:jc w:val="center"/>
              <w:rPr>
                <w:rFonts w:ascii="Calibri" w:hAnsi="Calibri"/>
                <w:noProof/>
              </w:rPr>
            </w:pPr>
            <w:r w:rsidRPr="000872E5">
              <w:rPr>
                <w:rFonts w:ascii="Calibri" w:hAnsi="Calibri"/>
              </w:rPr>
              <w:t>1 minute</w:t>
            </w:r>
          </w:p>
        </w:tc>
      </w:tr>
      <w:tr w:rsidR="007C03B7" w:rsidRPr="000872E5" w:rsidTr="00BB5217">
        <w:trPr>
          <w:cantSplit/>
        </w:trPr>
        <w:tc>
          <w:tcPr>
            <w:tcW w:w="6503" w:type="dxa"/>
            <w:tcBorders>
              <w:top w:val="single" w:sz="4" w:space="0" w:color="4F81BD" w:themeColor="accent1"/>
              <w:bottom w:val="single" w:sz="4" w:space="0" w:color="4F81BD" w:themeColor="accent1"/>
            </w:tcBorders>
          </w:tcPr>
          <w:p w:rsidR="007C03B7" w:rsidRPr="000872E5" w:rsidRDefault="007C03B7" w:rsidP="00AD37C2">
            <w:pPr>
              <w:spacing w:before="60" w:after="60"/>
              <w:rPr>
                <w:rFonts w:ascii="Calibri" w:hAnsi="Calibri"/>
              </w:rPr>
            </w:pPr>
            <w:r w:rsidRPr="000872E5">
              <w:rPr>
                <w:rFonts w:ascii="Calibri" w:hAnsi="Calibri"/>
              </w:rPr>
              <w:lastRenderedPageBreak/>
              <w:t>Learning:</w:t>
            </w:r>
          </w:p>
          <w:p w:rsidR="007C03B7" w:rsidRPr="0028437E" w:rsidRDefault="007C03B7" w:rsidP="00AD37C2">
            <w:pPr>
              <w:pStyle w:val="Bullet1"/>
              <w:spacing w:before="60" w:after="60"/>
              <w:rPr>
                <w:rFonts w:ascii="Calibri" w:hAnsi="Calibri"/>
                <w:i/>
              </w:rPr>
            </w:pPr>
            <w:r w:rsidRPr="0028437E">
              <w:rPr>
                <w:rFonts w:ascii="Calibri" w:hAnsi="Calibri"/>
                <w:i/>
              </w:rPr>
              <w:t xml:space="preserve">In CAP, the four required observations are aligned to “focus elements,” which are a subset of the six essential elements measured by CAP. </w:t>
            </w:r>
          </w:p>
          <w:p w:rsidR="007C03B7" w:rsidRPr="0028437E" w:rsidRDefault="007C03B7" w:rsidP="00AD37C2">
            <w:pPr>
              <w:pStyle w:val="Bullet1"/>
              <w:spacing w:before="60" w:after="60"/>
              <w:rPr>
                <w:rFonts w:ascii="Calibri" w:hAnsi="Calibri"/>
                <w:i/>
              </w:rPr>
            </w:pPr>
            <w:r w:rsidRPr="0028437E">
              <w:rPr>
                <w:rFonts w:ascii="Calibri" w:hAnsi="Calibri"/>
                <w:i/>
              </w:rPr>
              <w:t>Announced Observation #1 is focused on well-structured lessons and high expectations.</w:t>
            </w:r>
          </w:p>
          <w:p w:rsidR="007C03B7" w:rsidRPr="0028437E" w:rsidRDefault="007C03B7" w:rsidP="00AD37C2">
            <w:pPr>
              <w:pStyle w:val="Bullet1"/>
              <w:spacing w:before="60" w:after="60"/>
              <w:rPr>
                <w:rFonts w:ascii="Calibri" w:hAnsi="Calibri"/>
                <w:i/>
              </w:rPr>
            </w:pPr>
            <w:r w:rsidRPr="0028437E">
              <w:rPr>
                <w:rFonts w:ascii="Calibri" w:hAnsi="Calibri"/>
                <w:i/>
              </w:rPr>
              <w:t>Unannounced Observation #1 is focused on well-structured lessons and safe-learning environment.</w:t>
            </w:r>
          </w:p>
          <w:p w:rsidR="007C03B7" w:rsidRPr="0028437E" w:rsidRDefault="007C03B7" w:rsidP="00AD37C2">
            <w:pPr>
              <w:pStyle w:val="Bullet1"/>
              <w:spacing w:before="60" w:after="60"/>
              <w:rPr>
                <w:rFonts w:ascii="Calibri" w:hAnsi="Calibri"/>
                <w:i/>
              </w:rPr>
            </w:pPr>
            <w:r w:rsidRPr="0028437E">
              <w:rPr>
                <w:rFonts w:ascii="Calibri" w:hAnsi="Calibri"/>
                <w:i/>
              </w:rPr>
              <w:t>Announced Observation #2 is focused on adjustments to practice and meeting diverse needs</w:t>
            </w:r>
            <w:r w:rsidR="009C6AA2">
              <w:rPr>
                <w:rFonts w:ascii="Calibri" w:hAnsi="Calibri"/>
                <w:i/>
              </w:rPr>
              <w:t>.</w:t>
            </w:r>
          </w:p>
          <w:p w:rsidR="007C03B7" w:rsidRPr="0028437E" w:rsidRDefault="007C03B7" w:rsidP="00AD37C2">
            <w:pPr>
              <w:pStyle w:val="Bullet1"/>
              <w:spacing w:before="60" w:after="60"/>
              <w:rPr>
                <w:rFonts w:ascii="Calibri" w:hAnsi="Calibri"/>
                <w:i/>
              </w:rPr>
            </w:pPr>
            <w:r w:rsidRPr="0028437E">
              <w:rPr>
                <w:rFonts w:ascii="Calibri" w:hAnsi="Calibri"/>
                <w:i/>
              </w:rPr>
              <w:t xml:space="preserve">Unannounced Observation #2 is focused on adjustments to practice. </w:t>
            </w:r>
          </w:p>
          <w:p w:rsidR="007C03B7" w:rsidRPr="0028437E" w:rsidRDefault="007C03B7" w:rsidP="00AD37C2">
            <w:pPr>
              <w:pStyle w:val="Bullet1"/>
              <w:spacing w:before="60" w:after="60"/>
              <w:rPr>
                <w:rFonts w:ascii="Calibri" w:hAnsi="Calibri"/>
                <w:i/>
              </w:rPr>
            </w:pPr>
            <w:r w:rsidRPr="0028437E">
              <w:rPr>
                <w:rFonts w:ascii="Calibri" w:hAnsi="Calibri"/>
                <w:i/>
              </w:rPr>
              <w:t xml:space="preserve">Focus elements help program supervisors and supervising practitioners provide targeted feedback and prevent candidates from feeling overwhelmed. </w:t>
            </w:r>
          </w:p>
          <w:p w:rsidR="007C03B7" w:rsidRPr="000872E5" w:rsidRDefault="007C03B7" w:rsidP="0013638E">
            <w:pPr>
              <w:pStyle w:val="Bullet1"/>
              <w:spacing w:before="60" w:after="60"/>
              <w:rPr>
                <w:rFonts w:ascii="Calibri" w:hAnsi="Calibri"/>
              </w:rPr>
            </w:pPr>
            <w:r w:rsidRPr="0028437E">
              <w:rPr>
                <w:rFonts w:ascii="Calibri" w:hAnsi="Calibri"/>
                <w:i/>
              </w:rPr>
              <w:t xml:space="preserve">Evidence related to any of the six essential elements can be documented during any observation. The focus elements set the minimum </w:t>
            </w:r>
            <w:r w:rsidR="0013638E" w:rsidRPr="0028437E">
              <w:rPr>
                <w:rFonts w:ascii="Calibri" w:hAnsi="Calibri"/>
                <w:i/>
              </w:rPr>
              <w:t xml:space="preserve">expectations </w:t>
            </w:r>
            <w:r w:rsidRPr="0028437E">
              <w:rPr>
                <w:rFonts w:ascii="Calibri" w:hAnsi="Calibri"/>
                <w:i/>
              </w:rPr>
              <w:t>and give assessors license to be specific.</w:t>
            </w:r>
            <w:r w:rsidRPr="000872E5">
              <w:rPr>
                <w:rFonts w:ascii="Calibri" w:hAnsi="Calibri"/>
              </w:rPr>
              <w:t xml:space="preserve"> </w:t>
            </w:r>
          </w:p>
        </w:tc>
        <w:tc>
          <w:tcPr>
            <w:tcW w:w="3357" w:type="dxa"/>
            <w:tcBorders>
              <w:top w:val="single" w:sz="4" w:space="0" w:color="4F81BD" w:themeColor="accent1"/>
              <w:bottom w:val="single" w:sz="4" w:space="0" w:color="4F81BD" w:themeColor="accent1"/>
            </w:tcBorders>
            <w:vAlign w:val="center"/>
          </w:tcPr>
          <w:p w:rsidR="007C03B7" w:rsidRPr="000872E5" w:rsidRDefault="007C03B7" w:rsidP="00AD37C2">
            <w:pPr>
              <w:spacing w:before="60" w:after="60"/>
              <w:jc w:val="center"/>
              <w:rPr>
                <w:rFonts w:ascii="Calibri" w:hAnsi="Calibri"/>
              </w:rPr>
            </w:pPr>
            <w:r w:rsidRPr="000872E5">
              <w:rPr>
                <w:rFonts w:ascii="Calibri" w:hAnsi="Calibri"/>
                <w:noProof/>
                <w:lang w:eastAsia="zh-CN" w:bidi="km-KH"/>
              </w:rPr>
              <w:drawing>
                <wp:anchor distT="0" distB="0" distL="114300" distR="114300" simplePos="0" relativeHeight="251673600" behindDoc="0" locked="0" layoutInCell="1" allowOverlap="1">
                  <wp:simplePos x="0" y="0"/>
                  <wp:positionH relativeFrom="column">
                    <wp:posOffset>17780</wp:posOffset>
                  </wp:positionH>
                  <wp:positionV relativeFrom="paragraph">
                    <wp:posOffset>113030</wp:posOffset>
                  </wp:positionV>
                  <wp:extent cx="1946275" cy="1463040"/>
                  <wp:effectExtent l="19050" t="19050" r="15875" b="22860"/>
                  <wp:wrapSquare wrapText="bothSides"/>
                  <wp:docPr id="15" name="Picture 9" descr="§ In CAP, the four required observations are aligned to “focus elements,” which are a subset of the six essential elements measured by CAP. &#10;§ Announced Observation #1 is focused on well-structured lessons and high expectations.&#10;§ Unannounced Observation #1 is focused on well-structured lessons and safe-learning environment.&#10;§ Announced Observation #2 is focused on adjustments to practice and meeting diverse needs.&#10;§ Unannounced Observation #2 is focused on adjustments to practice. &#10;§ Focus elements help program supervisors and supervising practitioners provide targeted feedback and prevent candidates from feeling overwhelmed. &#10;§ Evidence related to any of the six essential elements can be documented during any observation. The focus elements set the minimum expectations and give assessors license to be specif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1946275" cy="1463040"/>
                          </a:xfrm>
                          <a:prstGeom prst="rect">
                            <a:avLst/>
                          </a:prstGeom>
                          <a:noFill/>
                          <a:ln>
                            <a:solidFill>
                              <a:schemeClr val="tx2"/>
                            </a:solidFill>
                          </a:ln>
                        </pic:spPr>
                      </pic:pic>
                    </a:graphicData>
                  </a:graphic>
                </wp:anchor>
              </w:drawing>
            </w:r>
            <w:r w:rsidRPr="000872E5">
              <w:rPr>
                <w:rFonts w:ascii="Calibri" w:hAnsi="Calibri"/>
              </w:rPr>
              <w:t>Slide 9</w:t>
            </w:r>
          </w:p>
          <w:p w:rsidR="007C03B7" w:rsidRPr="000872E5" w:rsidRDefault="007C03B7" w:rsidP="00AD37C2">
            <w:pPr>
              <w:spacing w:before="60" w:after="60"/>
              <w:jc w:val="center"/>
              <w:rPr>
                <w:rFonts w:ascii="Calibri" w:hAnsi="Calibri"/>
                <w:noProof/>
              </w:rPr>
            </w:pPr>
            <w:r w:rsidRPr="000872E5">
              <w:rPr>
                <w:rFonts w:ascii="Calibri" w:hAnsi="Calibri"/>
              </w:rPr>
              <w:t>3 minutes</w:t>
            </w:r>
          </w:p>
        </w:tc>
      </w:tr>
      <w:tr w:rsidR="007C03B7" w:rsidRPr="000872E5" w:rsidTr="00BB5217">
        <w:trPr>
          <w:cantSplit/>
        </w:trPr>
        <w:tc>
          <w:tcPr>
            <w:tcW w:w="6503" w:type="dxa"/>
            <w:tcBorders>
              <w:top w:val="single" w:sz="4" w:space="0" w:color="4F81BD" w:themeColor="accent1"/>
              <w:bottom w:val="single" w:sz="4" w:space="0" w:color="4F81BD" w:themeColor="accent1"/>
            </w:tcBorders>
          </w:tcPr>
          <w:p w:rsidR="007C03B7" w:rsidRPr="000872E5" w:rsidRDefault="007C03B7" w:rsidP="00AD37C2">
            <w:pPr>
              <w:spacing w:before="60" w:after="60"/>
              <w:rPr>
                <w:rFonts w:ascii="Calibri" w:hAnsi="Calibri"/>
              </w:rPr>
            </w:pPr>
            <w:r w:rsidRPr="000872E5">
              <w:rPr>
                <w:rFonts w:ascii="Calibri" w:hAnsi="Calibri"/>
              </w:rPr>
              <w:t>Learning:</w:t>
            </w:r>
          </w:p>
          <w:p w:rsidR="006F7A0E" w:rsidRPr="0028437E" w:rsidRDefault="006F7A0E" w:rsidP="00AD37C2">
            <w:pPr>
              <w:pStyle w:val="Bullet1"/>
              <w:spacing w:before="60" w:after="60"/>
              <w:rPr>
                <w:rFonts w:ascii="Calibri" w:hAnsi="Calibri"/>
                <w:i/>
              </w:rPr>
            </w:pPr>
            <w:r w:rsidRPr="0028437E">
              <w:rPr>
                <w:rFonts w:ascii="Calibri" w:hAnsi="Calibri"/>
                <w:i/>
              </w:rPr>
              <w:t>During the observation, program supervisors and supervising practitioners should be focused on documenting what is happening by recording teacher and student behaviors and actions. This is called active evidence collection.</w:t>
            </w:r>
          </w:p>
          <w:p w:rsidR="006F7A0E" w:rsidRPr="0028437E" w:rsidRDefault="006F7A0E" w:rsidP="00AD37C2">
            <w:pPr>
              <w:pStyle w:val="Bullet1"/>
              <w:spacing w:before="60" w:after="60"/>
              <w:rPr>
                <w:rFonts w:ascii="Calibri" w:hAnsi="Calibri"/>
                <w:i/>
              </w:rPr>
            </w:pPr>
            <w:r w:rsidRPr="0028437E">
              <w:rPr>
                <w:rFonts w:ascii="Calibri" w:hAnsi="Calibri"/>
                <w:i/>
              </w:rPr>
              <w:t>After the observation, the program supervisor and/or supervising practitioner will</w:t>
            </w:r>
            <w:r w:rsidR="001E3BC8" w:rsidRPr="0028437E">
              <w:rPr>
                <w:rFonts w:ascii="Calibri" w:hAnsi="Calibri"/>
                <w:i/>
              </w:rPr>
              <w:t xml:space="preserve"> analyze the evidence collected, </w:t>
            </w:r>
            <w:r w:rsidRPr="0028437E">
              <w:rPr>
                <w:rFonts w:ascii="Calibri" w:hAnsi="Calibri"/>
                <w:i/>
              </w:rPr>
              <w:t xml:space="preserve">extract trends and draw conclusions. </w:t>
            </w:r>
          </w:p>
          <w:p w:rsidR="001E3BC8" w:rsidRPr="0028437E" w:rsidRDefault="001E3BC8" w:rsidP="00AD37C2">
            <w:pPr>
              <w:pStyle w:val="Bullet1"/>
              <w:spacing w:before="60" w:after="60"/>
              <w:rPr>
                <w:rFonts w:ascii="Calibri" w:hAnsi="Calibri"/>
                <w:i/>
              </w:rPr>
            </w:pPr>
            <w:r w:rsidRPr="0028437E">
              <w:rPr>
                <w:rFonts w:ascii="Calibri" w:hAnsi="Calibri"/>
                <w:i/>
              </w:rPr>
              <w:t>The candidate should also reflect on his/her performance during the lesson and share the reflection with the program supervisor and/or supervising practitioner. This is an important step in developing candidates capable of improving practice based on their reflections about what did and did not go as planned, as well as documenting the candidate’s performance on the reflective practice element.</w:t>
            </w:r>
          </w:p>
          <w:p w:rsidR="001E3BC8" w:rsidRPr="000872E5" w:rsidRDefault="001E3BC8" w:rsidP="00AD37C2">
            <w:pPr>
              <w:pStyle w:val="Bullet1"/>
              <w:spacing w:before="60" w:after="60"/>
              <w:rPr>
                <w:rFonts w:ascii="Calibri" w:hAnsi="Calibri"/>
              </w:rPr>
            </w:pPr>
            <w:r w:rsidRPr="0028437E">
              <w:rPr>
                <w:rFonts w:ascii="Calibri" w:hAnsi="Calibri"/>
                <w:i/>
              </w:rPr>
              <w:t>Finally, the observation should result in targeted feedback for the candidate in the form of specific areas of reinforcement and refinement, which will be covered in depth later.</w:t>
            </w:r>
            <w:r w:rsidRPr="000872E5">
              <w:rPr>
                <w:rFonts w:ascii="Calibri" w:hAnsi="Calibri"/>
              </w:rPr>
              <w:t xml:space="preserve"> </w:t>
            </w:r>
          </w:p>
        </w:tc>
        <w:tc>
          <w:tcPr>
            <w:tcW w:w="3357" w:type="dxa"/>
            <w:tcBorders>
              <w:top w:val="single" w:sz="4" w:space="0" w:color="4F81BD" w:themeColor="accent1"/>
              <w:bottom w:val="single" w:sz="4" w:space="0" w:color="4F81BD" w:themeColor="accent1"/>
            </w:tcBorders>
            <w:vAlign w:val="center"/>
          </w:tcPr>
          <w:p w:rsidR="007C03B7" w:rsidRPr="000872E5" w:rsidRDefault="007C03B7" w:rsidP="00AD37C2">
            <w:pPr>
              <w:spacing w:before="60" w:after="60"/>
              <w:jc w:val="center"/>
              <w:rPr>
                <w:rFonts w:ascii="Calibri" w:hAnsi="Calibri"/>
              </w:rPr>
            </w:pPr>
            <w:r w:rsidRPr="000872E5">
              <w:rPr>
                <w:rFonts w:ascii="Calibri" w:hAnsi="Calibri"/>
                <w:noProof/>
                <w:lang w:eastAsia="zh-CN" w:bidi="km-KH"/>
              </w:rPr>
              <w:drawing>
                <wp:anchor distT="0" distB="0" distL="114300" distR="114300" simplePos="0" relativeHeight="251674624" behindDoc="0" locked="0" layoutInCell="1" allowOverlap="1">
                  <wp:simplePos x="0" y="0"/>
                  <wp:positionH relativeFrom="column">
                    <wp:posOffset>17780</wp:posOffset>
                  </wp:positionH>
                  <wp:positionV relativeFrom="paragraph">
                    <wp:posOffset>-205105</wp:posOffset>
                  </wp:positionV>
                  <wp:extent cx="1946275" cy="1463040"/>
                  <wp:effectExtent l="19050" t="19050" r="15875" b="22860"/>
                  <wp:wrapSquare wrapText="bothSides"/>
                  <wp:docPr id="16" name="Picture 10" descr="Active evidence collection&#10;DO document what is happening (e.g., teacher and student actions/behaviors).&#10;DO NOT make judgments about performance during the observation. &#10;Analysis and synthesis of evidence following the observation. &#10;Connect evidence to the 6 essential elements (required for at least the focus elements for the observation).&#10;Self-reflection by the candidate&#10;Targeted feedback to the candid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1946275" cy="1463040"/>
                          </a:xfrm>
                          <a:prstGeom prst="rect">
                            <a:avLst/>
                          </a:prstGeom>
                          <a:noFill/>
                          <a:ln>
                            <a:solidFill>
                              <a:schemeClr val="tx2"/>
                            </a:solidFill>
                          </a:ln>
                        </pic:spPr>
                      </pic:pic>
                    </a:graphicData>
                  </a:graphic>
                </wp:anchor>
              </w:drawing>
            </w:r>
            <w:r w:rsidRPr="000872E5">
              <w:rPr>
                <w:rFonts w:ascii="Calibri" w:hAnsi="Calibri"/>
              </w:rPr>
              <w:t>Slide 10</w:t>
            </w:r>
          </w:p>
          <w:p w:rsidR="001E3BC8" w:rsidRPr="000872E5" w:rsidRDefault="001E3BC8" w:rsidP="00AD37C2">
            <w:pPr>
              <w:spacing w:before="60" w:after="60"/>
              <w:jc w:val="center"/>
              <w:rPr>
                <w:rFonts w:ascii="Calibri" w:hAnsi="Calibri"/>
                <w:noProof/>
              </w:rPr>
            </w:pPr>
            <w:r w:rsidRPr="000872E5">
              <w:rPr>
                <w:rFonts w:ascii="Calibri" w:hAnsi="Calibri"/>
              </w:rPr>
              <w:t>3 minutes</w:t>
            </w:r>
          </w:p>
        </w:tc>
      </w:tr>
      <w:tr w:rsidR="001E3BC8" w:rsidRPr="000872E5" w:rsidTr="00BB5217">
        <w:trPr>
          <w:cantSplit/>
        </w:trPr>
        <w:tc>
          <w:tcPr>
            <w:tcW w:w="6503" w:type="dxa"/>
            <w:tcBorders>
              <w:top w:val="single" w:sz="4" w:space="0" w:color="4F81BD" w:themeColor="accent1"/>
              <w:bottom w:val="single" w:sz="4" w:space="0" w:color="4F81BD" w:themeColor="accent1"/>
            </w:tcBorders>
          </w:tcPr>
          <w:p w:rsidR="001E3BC8" w:rsidRPr="000872E5" w:rsidRDefault="001E3BC8" w:rsidP="00AD37C2">
            <w:pPr>
              <w:spacing w:before="60" w:after="60"/>
              <w:rPr>
                <w:rFonts w:ascii="Calibri" w:hAnsi="Calibri"/>
              </w:rPr>
            </w:pPr>
            <w:r w:rsidRPr="000872E5">
              <w:rPr>
                <w:rFonts w:ascii="Calibri" w:hAnsi="Calibri"/>
              </w:rPr>
              <w:lastRenderedPageBreak/>
              <w:t>Learning:</w:t>
            </w:r>
          </w:p>
          <w:p w:rsidR="00F363D8" w:rsidRPr="00F363D8" w:rsidRDefault="00F363D8" w:rsidP="00AD37C2">
            <w:pPr>
              <w:pStyle w:val="Bullet1"/>
              <w:spacing w:before="60" w:after="60"/>
              <w:rPr>
                <w:rFonts w:ascii="Calibri" w:hAnsi="Calibri"/>
                <w:i/>
              </w:rPr>
            </w:pPr>
            <w:r>
              <w:rPr>
                <w:rFonts w:ascii="Calibri" w:hAnsi="Calibri"/>
              </w:rPr>
              <w:t xml:space="preserve">Slides 11-16 unpack </w:t>
            </w:r>
            <w:r w:rsidR="000D14DD">
              <w:rPr>
                <w:rFonts w:ascii="Calibri" w:hAnsi="Calibri"/>
              </w:rPr>
              <w:t>the CAP</w:t>
            </w:r>
            <w:r>
              <w:rPr>
                <w:rFonts w:ascii="Calibri" w:hAnsi="Calibri"/>
              </w:rPr>
              <w:t xml:space="preserve"> Model Observation Protocol. Programs that are not using the model protocol should adapt this content as needed. </w:t>
            </w:r>
          </w:p>
          <w:p w:rsidR="001E3BC8" w:rsidRPr="0028437E" w:rsidRDefault="002D0229" w:rsidP="00AD37C2">
            <w:pPr>
              <w:pStyle w:val="Bullet1"/>
              <w:spacing w:before="60" w:after="60"/>
              <w:rPr>
                <w:rFonts w:ascii="Calibri" w:hAnsi="Calibri"/>
                <w:i/>
              </w:rPr>
            </w:pPr>
            <w:r w:rsidRPr="0028437E">
              <w:rPr>
                <w:rFonts w:ascii="Calibri" w:hAnsi="Calibri"/>
                <w:i/>
              </w:rPr>
              <w:t>Here ar</w:t>
            </w:r>
            <w:r w:rsidR="0088319B">
              <w:rPr>
                <w:rFonts w:ascii="Calibri" w:hAnsi="Calibri"/>
                <w:i/>
              </w:rPr>
              <w:t xml:space="preserve">e the main components of </w:t>
            </w:r>
            <w:r w:rsidR="000D14DD">
              <w:rPr>
                <w:rFonts w:ascii="Calibri" w:hAnsi="Calibri"/>
                <w:i/>
              </w:rPr>
              <w:t>the CAP</w:t>
            </w:r>
            <w:r w:rsidR="0088319B">
              <w:rPr>
                <w:rFonts w:ascii="Calibri" w:hAnsi="Calibri"/>
                <w:i/>
              </w:rPr>
              <w:t xml:space="preserve"> Model Observation P</w:t>
            </w:r>
            <w:r w:rsidRPr="0028437E">
              <w:rPr>
                <w:rFonts w:ascii="Calibri" w:hAnsi="Calibri"/>
                <w:i/>
              </w:rPr>
              <w:t>rotocol. The next several slides unpack the protocol.</w:t>
            </w:r>
          </w:p>
          <w:p w:rsidR="002D0229" w:rsidRPr="000872E5" w:rsidRDefault="002D0229" w:rsidP="00AD37C2">
            <w:pPr>
              <w:pStyle w:val="Bullet1"/>
              <w:spacing w:before="60" w:after="60"/>
              <w:rPr>
                <w:rFonts w:ascii="Calibri" w:hAnsi="Calibri"/>
              </w:rPr>
            </w:pPr>
            <w:r w:rsidRPr="0028437E">
              <w:rPr>
                <w:rFonts w:ascii="Calibri" w:hAnsi="Calibri"/>
                <w:i/>
              </w:rPr>
              <w:t>Note that part 1, Before the Observation, is omitted for unannounced observations.</w:t>
            </w:r>
          </w:p>
          <w:p w:rsidR="00AD37C2" w:rsidRPr="000872E5" w:rsidRDefault="00AD37C2" w:rsidP="00AD37C2">
            <w:pPr>
              <w:pStyle w:val="Bullet1"/>
              <w:spacing w:before="60" w:after="60"/>
              <w:rPr>
                <w:rFonts w:ascii="Calibri" w:hAnsi="Calibri"/>
              </w:rPr>
            </w:pPr>
            <w:r w:rsidRPr="000872E5">
              <w:rPr>
                <w:rFonts w:ascii="Calibri" w:hAnsi="Calibri"/>
              </w:rPr>
              <w:t xml:space="preserve">Refer participants to the </w:t>
            </w:r>
            <w:r w:rsidRPr="000872E5">
              <w:rPr>
                <w:rFonts w:ascii="Calibri" w:hAnsi="Calibri"/>
                <w:b/>
              </w:rPr>
              <w:t xml:space="preserve">ESE Model Observation Protocol included in the </w:t>
            </w:r>
            <w:r w:rsidR="006403E0">
              <w:rPr>
                <w:rFonts w:ascii="Calibri" w:hAnsi="Calibri"/>
                <w:b/>
              </w:rPr>
              <w:t>handouts</w:t>
            </w:r>
            <w:r w:rsidRPr="000872E5">
              <w:rPr>
                <w:rFonts w:ascii="Calibri" w:hAnsi="Calibri"/>
                <w:b/>
              </w:rPr>
              <w:t xml:space="preserve"> packet</w:t>
            </w:r>
            <w:r w:rsidR="00CD6373">
              <w:rPr>
                <w:rFonts w:ascii="Calibri" w:hAnsi="Calibri"/>
                <w:b/>
              </w:rPr>
              <w:t xml:space="preserve"> (pages 4-10)</w:t>
            </w:r>
            <w:r w:rsidRPr="000872E5">
              <w:rPr>
                <w:rFonts w:ascii="Calibri" w:hAnsi="Calibri"/>
              </w:rPr>
              <w:t>.</w:t>
            </w:r>
          </w:p>
          <w:p w:rsidR="001E3BC8" w:rsidRPr="000872E5" w:rsidRDefault="001E3BC8" w:rsidP="00AD37C2">
            <w:pPr>
              <w:pStyle w:val="Bullet1"/>
              <w:numPr>
                <w:ilvl w:val="0"/>
                <w:numId w:val="0"/>
              </w:numPr>
              <w:spacing w:before="60" w:after="60"/>
              <w:ind w:left="720" w:hanging="360"/>
              <w:rPr>
                <w:rFonts w:ascii="Calibri" w:hAnsi="Calibri"/>
              </w:rPr>
            </w:pPr>
            <w:r w:rsidRPr="000872E5">
              <w:rPr>
                <w:rFonts w:ascii="Calibri" w:hAnsi="Calibri"/>
              </w:rPr>
              <w:t xml:space="preserve"> </w:t>
            </w:r>
          </w:p>
        </w:tc>
        <w:tc>
          <w:tcPr>
            <w:tcW w:w="3357" w:type="dxa"/>
            <w:tcBorders>
              <w:top w:val="single" w:sz="4" w:space="0" w:color="4F81BD" w:themeColor="accent1"/>
              <w:bottom w:val="single" w:sz="4" w:space="0" w:color="4F81BD" w:themeColor="accent1"/>
            </w:tcBorders>
            <w:vAlign w:val="center"/>
          </w:tcPr>
          <w:p w:rsidR="001E3BC8" w:rsidRPr="000872E5" w:rsidRDefault="001E3BC8" w:rsidP="00AD37C2">
            <w:pPr>
              <w:spacing w:before="60" w:after="60"/>
              <w:jc w:val="center"/>
              <w:rPr>
                <w:rFonts w:ascii="Calibri" w:hAnsi="Calibri"/>
              </w:rPr>
            </w:pPr>
            <w:r w:rsidRPr="000872E5">
              <w:rPr>
                <w:rFonts w:ascii="Calibri" w:hAnsi="Calibri"/>
                <w:noProof/>
                <w:lang w:eastAsia="zh-CN" w:bidi="km-KH"/>
              </w:rPr>
              <w:drawing>
                <wp:anchor distT="0" distB="0" distL="114300" distR="114300" simplePos="0" relativeHeight="251677696" behindDoc="0" locked="0" layoutInCell="1" allowOverlap="1">
                  <wp:simplePos x="0" y="0"/>
                  <wp:positionH relativeFrom="column">
                    <wp:posOffset>17780</wp:posOffset>
                  </wp:positionH>
                  <wp:positionV relativeFrom="paragraph">
                    <wp:posOffset>99695</wp:posOffset>
                  </wp:positionV>
                  <wp:extent cx="1946275" cy="1463040"/>
                  <wp:effectExtent l="19050" t="19050" r="15875" b="22860"/>
                  <wp:wrapSquare wrapText="bothSides"/>
                  <wp:docPr id="18" name="Picture 11" descr="Before the Observation (for announced observations)&#10;Preparing for the pre-conference&#10;Conducting the pre-conference&#10;During the Observation&#10;Actively collecting evidence&#10;After the Observation&#10;Analyzing the evidence&#10;Preparing for the post-conference&#10;Identifying reinforcement/refinement objectives&#10;Conducting the post-confere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srcRect/>
                          <a:stretch>
                            <a:fillRect/>
                          </a:stretch>
                        </pic:blipFill>
                        <pic:spPr bwMode="auto">
                          <a:xfrm>
                            <a:off x="0" y="0"/>
                            <a:ext cx="1946275" cy="1463040"/>
                          </a:xfrm>
                          <a:prstGeom prst="rect">
                            <a:avLst/>
                          </a:prstGeom>
                          <a:noFill/>
                          <a:ln>
                            <a:solidFill>
                              <a:schemeClr val="tx2"/>
                            </a:solidFill>
                          </a:ln>
                        </pic:spPr>
                      </pic:pic>
                    </a:graphicData>
                  </a:graphic>
                </wp:anchor>
              </w:drawing>
            </w:r>
            <w:r w:rsidRPr="000872E5">
              <w:rPr>
                <w:rFonts w:ascii="Calibri" w:hAnsi="Calibri"/>
              </w:rPr>
              <w:t>Slide 11</w:t>
            </w:r>
          </w:p>
          <w:p w:rsidR="001E3BC8" w:rsidRPr="000872E5" w:rsidRDefault="001E3BC8" w:rsidP="00AD37C2">
            <w:pPr>
              <w:spacing w:before="60" w:after="60"/>
              <w:jc w:val="center"/>
              <w:rPr>
                <w:rFonts w:ascii="Calibri" w:hAnsi="Calibri"/>
                <w:noProof/>
              </w:rPr>
            </w:pPr>
            <w:r w:rsidRPr="000872E5">
              <w:rPr>
                <w:rFonts w:ascii="Calibri" w:hAnsi="Calibri"/>
              </w:rPr>
              <w:t>Quick Transition</w:t>
            </w:r>
          </w:p>
        </w:tc>
      </w:tr>
      <w:tr w:rsidR="002D0229" w:rsidRPr="000872E5" w:rsidTr="00BB5217">
        <w:trPr>
          <w:cantSplit/>
        </w:trPr>
        <w:tc>
          <w:tcPr>
            <w:tcW w:w="6503" w:type="dxa"/>
            <w:tcBorders>
              <w:top w:val="single" w:sz="4" w:space="0" w:color="4F81BD" w:themeColor="accent1"/>
              <w:bottom w:val="single" w:sz="4" w:space="0" w:color="4F81BD" w:themeColor="accent1"/>
            </w:tcBorders>
          </w:tcPr>
          <w:p w:rsidR="002D0229" w:rsidRPr="000872E5" w:rsidRDefault="002D0229" w:rsidP="00AD37C2">
            <w:pPr>
              <w:spacing w:before="60" w:after="60"/>
              <w:rPr>
                <w:rFonts w:ascii="Calibri" w:hAnsi="Calibri"/>
              </w:rPr>
            </w:pPr>
            <w:r w:rsidRPr="000872E5">
              <w:rPr>
                <w:rFonts w:ascii="Calibri" w:hAnsi="Calibri"/>
              </w:rPr>
              <w:t>Learning:</w:t>
            </w:r>
          </w:p>
          <w:p w:rsidR="00596061" w:rsidRPr="0028437E" w:rsidRDefault="00596061" w:rsidP="00AD37C2">
            <w:pPr>
              <w:pStyle w:val="Bullet1"/>
              <w:spacing w:before="60" w:after="60"/>
              <w:rPr>
                <w:rFonts w:ascii="Calibri" w:hAnsi="Calibri"/>
                <w:i/>
              </w:rPr>
            </w:pPr>
            <w:r w:rsidRPr="0028437E">
              <w:rPr>
                <w:rFonts w:ascii="Calibri" w:hAnsi="Calibri"/>
                <w:i/>
              </w:rPr>
              <w:t>The pre-conference can be an important opportunity to build rapport with the teacher candidate, establish a coaching relationship, and begin to collect evidence for the upcoming observation</w:t>
            </w:r>
            <w:r w:rsidR="009C6AA2">
              <w:rPr>
                <w:rFonts w:ascii="Calibri" w:hAnsi="Calibri"/>
                <w:i/>
              </w:rPr>
              <w:t>.</w:t>
            </w:r>
          </w:p>
          <w:p w:rsidR="00596061" w:rsidRPr="0028437E" w:rsidRDefault="00596061" w:rsidP="00AD37C2">
            <w:pPr>
              <w:pStyle w:val="Bullet1"/>
              <w:spacing w:before="60" w:after="60"/>
              <w:rPr>
                <w:rFonts w:ascii="Calibri" w:hAnsi="Calibri"/>
                <w:i/>
              </w:rPr>
            </w:pPr>
            <w:r w:rsidRPr="0028437E">
              <w:rPr>
                <w:rFonts w:ascii="Calibri" w:hAnsi="Calibri"/>
                <w:i/>
              </w:rPr>
              <w:t xml:space="preserve">It should occur </w:t>
            </w:r>
            <w:r w:rsidR="002D0229" w:rsidRPr="0028437E">
              <w:rPr>
                <w:rFonts w:ascii="Calibri" w:hAnsi="Calibri"/>
                <w:i/>
              </w:rPr>
              <w:t>1-2 days pr</w:t>
            </w:r>
            <w:r w:rsidRPr="0028437E">
              <w:rPr>
                <w:rFonts w:ascii="Calibri" w:hAnsi="Calibri"/>
                <w:i/>
              </w:rPr>
              <w:t xml:space="preserve">ior to an announced observation. </w:t>
            </w:r>
            <w:r w:rsidR="002D0229" w:rsidRPr="0028437E">
              <w:rPr>
                <w:rFonts w:ascii="Calibri" w:hAnsi="Calibri"/>
                <w:i/>
              </w:rPr>
              <w:t>Plan for 15-20 minutes.</w:t>
            </w:r>
          </w:p>
          <w:p w:rsidR="00596061" w:rsidRPr="0028437E" w:rsidRDefault="00596061" w:rsidP="00AD37C2">
            <w:pPr>
              <w:pStyle w:val="Bullet1"/>
              <w:spacing w:before="60" w:after="60"/>
              <w:rPr>
                <w:rFonts w:ascii="Calibri" w:hAnsi="Calibri"/>
                <w:i/>
              </w:rPr>
            </w:pPr>
            <w:r w:rsidRPr="0028437E">
              <w:rPr>
                <w:rFonts w:ascii="Calibri" w:hAnsi="Calibri"/>
                <w:i/>
              </w:rPr>
              <w:t xml:space="preserve">Prior to the pre-conference program supervisors and/or supervising practitioners should gather and review evidence including: the lesson plan and lesson materials and prior feedback provided to candidate. </w:t>
            </w:r>
          </w:p>
          <w:p w:rsidR="002D0229" w:rsidRPr="0028437E" w:rsidRDefault="00596061" w:rsidP="00AD37C2">
            <w:pPr>
              <w:pStyle w:val="Bullet1"/>
              <w:spacing w:before="60" w:after="60"/>
              <w:rPr>
                <w:rFonts w:ascii="Calibri" w:hAnsi="Calibri"/>
                <w:i/>
              </w:rPr>
            </w:pPr>
            <w:r w:rsidRPr="0028437E">
              <w:rPr>
                <w:rFonts w:ascii="Calibri" w:hAnsi="Calibri"/>
                <w:i/>
              </w:rPr>
              <w:t>CAP is an assessment, so it is important not to provide substantial feedback on lesson plans and materials that will dramatically influence the candidate’s plan during the pre-conference.</w:t>
            </w:r>
          </w:p>
          <w:p w:rsidR="00596061" w:rsidRPr="0028437E" w:rsidRDefault="00596061" w:rsidP="00AD37C2">
            <w:pPr>
              <w:pStyle w:val="Bullet1"/>
              <w:spacing w:before="60" w:after="60"/>
              <w:rPr>
                <w:rFonts w:ascii="Calibri" w:hAnsi="Calibri"/>
                <w:i/>
              </w:rPr>
            </w:pPr>
            <w:r w:rsidRPr="0028437E">
              <w:rPr>
                <w:rFonts w:ascii="Calibri" w:hAnsi="Calibri"/>
                <w:i/>
              </w:rPr>
              <w:t xml:space="preserve">The program supervisor and/or supervising practitioner should keep the pre-conference conversation focused by preparing 2-3 questions for the candidate. </w:t>
            </w:r>
            <w:r w:rsidR="00AD37C2" w:rsidRPr="0028437E">
              <w:rPr>
                <w:rFonts w:ascii="Calibri" w:hAnsi="Calibri"/>
                <w:i/>
              </w:rPr>
              <w:t>Page 2 of t</w:t>
            </w:r>
            <w:r w:rsidRPr="0028437E">
              <w:rPr>
                <w:rFonts w:ascii="Calibri" w:hAnsi="Calibri"/>
                <w:i/>
              </w:rPr>
              <w:t>he model protocol includ</w:t>
            </w:r>
            <w:r w:rsidR="00AD37C2" w:rsidRPr="0028437E">
              <w:rPr>
                <w:rFonts w:ascii="Calibri" w:hAnsi="Calibri"/>
                <w:i/>
              </w:rPr>
              <w:t>es additional example questions.</w:t>
            </w:r>
          </w:p>
          <w:p w:rsidR="002D0229" w:rsidRPr="003E4D82" w:rsidRDefault="0088319B" w:rsidP="00CD6373">
            <w:pPr>
              <w:pStyle w:val="Bullet1"/>
              <w:spacing w:before="60" w:after="60"/>
              <w:rPr>
                <w:rFonts w:ascii="Calibri" w:hAnsi="Calibri"/>
              </w:rPr>
            </w:pPr>
            <w:r>
              <w:rPr>
                <w:rFonts w:ascii="Calibri" w:hAnsi="Calibri"/>
                <w:b/>
              </w:rPr>
              <w:t xml:space="preserve">Review page </w:t>
            </w:r>
            <w:r w:rsidR="00CD6373">
              <w:rPr>
                <w:rFonts w:ascii="Calibri" w:hAnsi="Calibri"/>
                <w:b/>
              </w:rPr>
              <w:t>6 of the handouts packet</w:t>
            </w:r>
            <w:r w:rsidR="00CF2920" w:rsidRPr="0028437E">
              <w:rPr>
                <w:rFonts w:ascii="Calibri" w:hAnsi="Calibri"/>
              </w:rPr>
              <w:t xml:space="preserve"> with participants, </w:t>
            </w:r>
            <w:proofErr w:type="gramStart"/>
            <w:r w:rsidR="00CF2920" w:rsidRPr="0028437E">
              <w:rPr>
                <w:rFonts w:ascii="Calibri" w:hAnsi="Calibri"/>
              </w:rPr>
              <w:t>which</w:t>
            </w:r>
            <w:proofErr w:type="gramEnd"/>
            <w:r w:rsidR="00CF2920" w:rsidRPr="0028437E">
              <w:rPr>
                <w:rFonts w:ascii="Calibri" w:hAnsi="Calibri"/>
              </w:rPr>
              <w:t xml:space="preserve"> covers a three-step outline for the pre-conference: introduction, lesson discussion, closure</w:t>
            </w:r>
            <w:r w:rsidR="00CD6373">
              <w:rPr>
                <w:rFonts w:ascii="Calibri" w:hAnsi="Calibri"/>
              </w:rPr>
              <w:t xml:space="preserve"> from the CAP Model Observation Protocol</w:t>
            </w:r>
            <w:r w:rsidR="00CF2920" w:rsidRPr="0028437E">
              <w:rPr>
                <w:rFonts w:ascii="Calibri" w:hAnsi="Calibri"/>
              </w:rPr>
              <w:t xml:space="preserve">. </w:t>
            </w:r>
          </w:p>
        </w:tc>
        <w:tc>
          <w:tcPr>
            <w:tcW w:w="3357" w:type="dxa"/>
            <w:tcBorders>
              <w:top w:val="single" w:sz="4" w:space="0" w:color="4F81BD" w:themeColor="accent1"/>
              <w:bottom w:val="single" w:sz="4" w:space="0" w:color="4F81BD" w:themeColor="accent1"/>
            </w:tcBorders>
            <w:vAlign w:val="center"/>
          </w:tcPr>
          <w:p w:rsidR="002D0229" w:rsidRPr="000872E5" w:rsidRDefault="002D0229" w:rsidP="00AD37C2">
            <w:pPr>
              <w:spacing w:before="60" w:after="60"/>
              <w:jc w:val="center"/>
              <w:rPr>
                <w:rFonts w:ascii="Calibri" w:hAnsi="Calibri"/>
              </w:rPr>
            </w:pPr>
            <w:r w:rsidRPr="000872E5">
              <w:rPr>
                <w:rFonts w:ascii="Calibri" w:hAnsi="Calibri"/>
                <w:noProof/>
                <w:lang w:eastAsia="zh-CN" w:bidi="km-KH"/>
              </w:rPr>
              <w:drawing>
                <wp:anchor distT="0" distB="0" distL="114300" distR="114300" simplePos="0" relativeHeight="251680768" behindDoc="0" locked="0" layoutInCell="1" allowOverlap="1">
                  <wp:simplePos x="0" y="0"/>
                  <wp:positionH relativeFrom="column">
                    <wp:posOffset>17780</wp:posOffset>
                  </wp:positionH>
                  <wp:positionV relativeFrom="paragraph">
                    <wp:posOffset>-960755</wp:posOffset>
                  </wp:positionV>
                  <wp:extent cx="1946275" cy="1463040"/>
                  <wp:effectExtent l="19050" t="19050" r="15875" b="22860"/>
                  <wp:wrapSquare wrapText="bothSides"/>
                  <wp:docPr id="20" name="Picture 12" descr="Pre-Conference (1-2 days prior to observation – 20 min)&#10;Do not influence the candidate’s plan &#10;Gather evidence such as lesson plans and materials in advance&#10;Prepare 2-3 questions for pre-conference to better understand lesson plans and collect additional evidence, such as:&#10;“What do you expect students to know and be able to do at the end of the lesson?” &#10;“How is the lesson structured for students who progress at different learning rates?”&#10;Let the candidate do most of the talking, but do help him/her reflect prior feedback when possib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srcRect/>
                          <a:stretch>
                            <a:fillRect/>
                          </a:stretch>
                        </pic:blipFill>
                        <pic:spPr bwMode="auto">
                          <a:xfrm>
                            <a:off x="0" y="0"/>
                            <a:ext cx="1946275" cy="1463040"/>
                          </a:xfrm>
                          <a:prstGeom prst="rect">
                            <a:avLst/>
                          </a:prstGeom>
                          <a:noFill/>
                          <a:ln>
                            <a:solidFill>
                              <a:schemeClr val="tx2"/>
                            </a:solidFill>
                          </a:ln>
                        </pic:spPr>
                      </pic:pic>
                    </a:graphicData>
                  </a:graphic>
                </wp:anchor>
              </w:drawing>
            </w:r>
            <w:r w:rsidRPr="000872E5">
              <w:rPr>
                <w:rFonts w:ascii="Calibri" w:hAnsi="Calibri"/>
              </w:rPr>
              <w:t>Slide 12</w:t>
            </w:r>
          </w:p>
          <w:p w:rsidR="002D0229" w:rsidRPr="000872E5" w:rsidRDefault="00AD37C2" w:rsidP="00AD37C2">
            <w:pPr>
              <w:spacing w:before="60" w:after="60"/>
              <w:jc w:val="center"/>
              <w:rPr>
                <w:rFonts w:ascii="Calibri" w:hAnsi="Calibri"/>
                <w:noProof/>
              </w:rPr>
            </w:pPr>
            <w:r w:rsidRPr="000872E5">
              <w:rPr>
                <w:rFonts w:ascii="Calibri" w:hAnsi="Calibri"/>
                <w:noProof/>
              </w:rPr>
              <w:t>4 minutes</w:t>
            </w:r>
          </w:p>
        </w:tc>
      </w:tr>
      <w:tr w:rsidR="00AD37C2" w:rsidRPr="000872E5" w:rsidTr="00BB5217">
        <w:trPr>
          <w:cantSplit/>
        </w:trPr>
        <w:tc>
          <w:tcPr>
            <w:tcW w:w="6503" w:type="dxa"/>
            <w:tcBorders>
              <w:top w:val="single" w:sz="4" w:space="0" w:color="4F81BD" w:themeColor="accent1"/>
              <w:bottom w:val="single" w:sz="4" w:space="0" w:color="4F81BD" w:themeColor="accent1"/>
            </w:tcBorders>
          </w:tcPr>
          <w:p w:rsidR="00AD37C2" w:rsidRPr="000872E5" w:rsidRDefault="00AD37C2" w:rsidP="00AD37C2">
            <w:pPr>
              <w:spacing w:before="60" w:after="60"/>
              <w:rPr>
                <w:rFonts w:ascii="Calibri" w:hAnsi="Calibri"/>
              </w:rPr>
            </w:pPr>
            <w:r w:rsidRPr="000872E5">
              <w:rPr>
                <w:rFonts w:ascii="Calibri" w:hAnsi="Calibri"/>
              </w:rPr>
              <w:lastRenderedPageBreak/>
              <w:t>Learning:</w:t>
            </w:r>
          </w:p>
          <w:p w:rsidR="00AD37C2" w:rsidRPr="0028437E" w:rsidRDefault="00AD37C2" w:rsidP="00AD37C2">
            <w:pPr>
              <w:pStyle w:val="Bullet1"/>
              <w:spacing w:before="60" w:after="60"/>
              <w:rPr>
                <w:rFonts w:ascii="Calibri" w:hAnsi="Calibri"/>
                <w:i/>
              </w:rPr>
            </w:pPr>
            <w:r w:rsidRPr="0028437E">
              <w:rPr>
                <w:rFonts w:ascii="Calibri" w:hAnsi="Calibri"/>
                <w:i/>
              </w:rPr>
              <w:t xml:space="preserve">During the observation, the program supervisor and/or supervising practitioner engage in active evidence collection, documenting what is happening by recording teacher and student actions and behaviors. </w:t>
            </w:r>
          </w:p>
          <w:p w:rsidR="00AD37C2" w:rsidRPr="0028437E" w:rsidRDefault="00AD37C2" w:rsidP="00AD37C2">
            <w:pPr>
              <w:pStyle w:val="Bullet1"/>
              <w:spacing w:before="60" w:after="60"/>
              <w:rPr>
                <w:rFonts w:ascii="Calibri" w:hAnsi="Calibri"/>
                <w:i/>
              </w:rPr>
            </w:pPr>
            <w:r w:rsidRPr="0028437E">
              <w:rPr>
                <w:rFonts w:ascii="Calibri" w:hAnsi="Calibri"/>
                <w:i/>
              </w:rPr>
              <w:t xml:space="preserve">At this point, judgment should be withheld. </w:t>
            </w:r>
          </w:p>
          <w:p w:rsidR="00AD37C2" w:rsidRPr="0028437E" w:rsidRDefault="00AD37C2" w:rsidP="00AD37C2">
            <w:pPr>
              <w:pStyle w:val="Bullet1"/>
              <w:spacing w:before="60" w:after="60"/>
              <w:rPr>
                <w:rFonts w:ascii="Calibri" w:hAnsi="Calibri"/>
                <w:i/>
              </w:rPr>
            </w:pPr>
            <w:r w:rsidRPr="0028437E">
              <w:rPr>
                <w:rFonts w:ascii="Calibri" w:hAnsi="Calibri"/>
                <w:i/>
              </w:rPr>
              <w:t xml:space="preserve">Scripting portions of the lesson may be a helpful way to collect evidence. </w:t>
            </w:r>
          </w:p>
          <w:p w:rsidR="00AD37C2" w:rsidRPr="003E4D82" w:rsidRDefault="00AD37C2" w:rsidP="003E4D82">
            <w:pPr>
              <w:pStyle w:val="Bullet1"/>
              <w:spacing w:before="60" w:after="60"/>
              <w:rPr>
                <w:rFonts w:ascii="Calibri" w:hAnsi="Calibri"/>
                <w:i/>
              </w:rPr>
            </w:pPr>
            <w:r w:rsidRPr="0028437E">
              <w:rPr>
                <w:rFonts w:ascii="Calibri" w:hAnsi="Calibri"/>
                <w:i/>
              </w:rPr>
              <w:t xml:space="preserve">ESE does not collect evidence from observations. In fact, program supervisors and supervising practitioners need not worry about the format or style of </w:t>
            </w:r>
            <w:r w:rsidR="00562F8E" w:rsidRPr="0028437E">
              <w:rPr>
                <w:rFonts w:ascii="Calibri" w:hAnsi="Calibri"/>
                <w:i/>
              </w:rPr>
              <w:t>notes collected during an observation. Use whatever process will most accurately capture what happened during the lesson. Assessors will have an opportunity to polish and sort evidence after the observation.</w:t>
            </w:r>
          </w:p>
        </w:tc>
        <w:tc>
          <w:tcPr>
            <w:tcW w:w="3357" w:type="dxa"/>
            <w:tcBorders>
              <w:top w:val="single" w:sz="4" w:space="0" w:color="4F81BD" w:themeColor="accent1"/>
              <w:bottom w:val="single" w:sz="4" w:space="0" w:color="4F81BD" w:themeColor="accent1"/>
            </w:tcBorders>
            <w:vAlign w:val="center"/>
          </w:tcPr>
          <w:p w:rsidR="00AD37C2" w:rsidRPr="000872E5" w:rsidRDefault="00AD37C2" w:rsidP="00AD37C2">
            <w:pPr>
              <w:spacing w:before="60" w:after="60"/>
              <w:jc w:val="center"/>
              <w:rPr>
                <w:rFonts w:ascii="Calibri" w:hAnsi="Calibri"/>
              </w:rPr>
            </w:pPr>
            <w:r w:rsidRPr="000872E5">
              <w:rPr>
                <w:rFonts w:ascii="Calibri" w:hAnsi="Calibri"/>
                <w:noProof/>
                <w:lang w:eastAsia="zh-CN" w:bidi="km-KH"/>
              </w:rPr>
              <w:drawing>
                <wp:anchor distT="0" distB="0" distL="114300" distR="114300" simplePos="0" relativeHeight="251683840" behindDoc="0" locked="0" layoutInCell="1" allowOverlap="1">
                  <wp:simplePos x="0" y="0"/>
                  <wp:positionH relativeFrom="column">
                    <wp:posOffset>24130</wp:posOffset>
                  </wp:positionH>
                  <wp:positionV relativeFrom="paragraph">
                    <wp:posOffset>-1393825</wp:posOffset>
                  </wp:positionV>
                  <wp:extent cx="1955165" cy="1463040"/>
                  <wp:effectExtent l="19050" t="19050" r="26035" b="22860"/>
                  <wp:wrapSquare wrapText="bothSides"/>
                  <wp:docPr id="22" name="Picture 13" descr="Actively collect evidence without making judgments&#10;Options: scripting, videotaping, audio-recording&#10;Evidence collected during an observation is to aid assessor in identifying trends and selecting illustrative examples.&#10;ESE does not collect evidence from observation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srcRect/>
                          <a:stretch>
                            <a:fillRect/>
                          </a:stretch>
                        </pic:blipFill>
                        <pic:spPr bwMode="auto">
                          <a:xfrm>
                            <a:off x="0" y="0"/>
                            <a:ext cx="1955165" cy="1463040"/>
                          </a:xfrm>
                          <a:prstGeom prst="rect">
                            <a:avLst/>
                          </a:prstGeom>
                          <a:noFill/>
                          <a:ln>
                            <a:solidFill>
                              <a:schemeClr val="tx2"/>
                            </a:solidFill>
                          </a:ln>
                        </pic:spPr>
                      </pic:pic>
                    </a:graphicData>
                  </a:graphic>
                </wp:anchor>
              </w:drawing>
            </w:r>
            <w:r w:rsidRPr="000872E5">
              <w:rPr>
                <w:rFonts w:ascii="Calibri" w:hAnsi="Calibri"/>
              </w:rPr>
              <w:t>Slide 13</w:t>
            </w:r>
          </w:p>
          <w:p w:rsidR="00562F8E" w:rsidRPr="000872E5" w:rsidRDefault="00562F8E" w:rsidP="00AD37C2">
            <w:pPr>
              <w:spacing w:before="60" w:after="60"/>
              <w:jc w:val="center"/>
              <w:rPr>
                <w:rFonts w:ascii="Calibri" w:hAnsi="Calibri"/>
                <w:noProof/>
              </w:rPr>
            </w:pPr>
            <w:r w:rsidRPr="000872E5">
              <w:rPr>
                <w:rFonts w:ascii="Calibri" w:hAnsi="Calibri"/>
              </w:rPr>
              <w:t>2 minutes</w:t>
            </w:r>
          </w:p>
        </w:tc>
      </w:tr>
      <w:tr w:rsidR="0083382F" w:rsidRPr="000872E5" w:rsidTr="00BB5217">
        <w:trPr>
          <w:cantSplit/>
        </w:trPr>
        <w:tc>
          <w:tcPr>
            <w:tcW w:w="6503" w:type="dxa"/>
            <w:tcBorders>
              <w:top w:val="single" w:sz="4" w:space="0" w:color="4F81BD" w:themeColor="accent1"/>
              <w:bottom w:val="single" w:sz="4" w:space="0" w:color="4F81BD" w:themeColor="accent1"/>
            </w:tcBorders>
          </w:tcPr>
          <w:p w:rsidR="0083382F" w:rsidRPr="000872E5" w:rsidRDefault="0083382F" w:rsidP="0083382F">
            <w:pPr>
              <w:spacing w:before="60" w:after="60"/>
              <w:rPr>
                <w:rFonts w:ascii="Calibri" w:hAnsi="Calibri"/>
              </w:rPr>
            </w:pPr>
            <w:r w:rsidRPr="000872E5">
              <w:rPr>
                <w:rFonts w:ascii="Calibri" w:hAnsi="Calibri"/>
              </w:rPr>
              <w:t>Learning:</w:t>
            </w:r>
          </w:p>
          <w:p w:rsidR="0083382F" w:rsidRPr="000872E5" w:rsidRDefault="0083382F" w:rsidP="0083382F">
            <w:pPr>
              <w:pStyle w:val="Bullet1"/>
              <w:spacing w:before="60" w:after="60"/>
              <w:rPr>
                <w:rFonts w:ascii="Calibri" w:hAnsi="Calibri"/>
              </w:rPr>
            </w:pPr>
            <w:r w:rsidRPr="000872E5">
              <w:rPr>
                <w:rFonts w:ascii="Calibri" w:hAnsi="Calibri"/>
              </w:rPr>
              <w:t xml:space="preserve">Refer participants to the </w:t>
            </w:r>
            <w:r w:rsidRPr="000872E5">
              <w:rPr>
                <w:rFonts w:ascii="Calibri" w:hAnsi="Calibri"/>
                <w:b/>
              </w:rPr>
              <w:t>CAP Observation For</w:t>
            </w:r>
            <w:r w:rsidR="00CD6373">
              <w:rPr>
                <w:rFonts w:ascii="Calibri" w:hAnsi="Calibri"/>
                <w:b/>
              </w:rPr>
              <w:t>m</w:t>
            </w:r>
            <w:r w:rsidRPr="000872E5">
              <w:rPr>
                <w:rFonts w:ascii="Calibri" w:hAnsi="Calibri"/>
                <w:b/>
              </w:rPr>
              <w:t xml:space="preserve"> included in the </w:t>
            </w:r>
            <w:r w:rsidR="006403E0">
              <w:rPr>
                <w:rFonts w:ascii="Calibri" w:hAnsi="Calibri"/>
                <w:b/>
              </w:rPr>
              <w:t>handouts</w:t>
            </w:r>
            <w:r w:rsidRPr="000872E5">
              <w:rPr>
                <w:rFonts w:ascii="Calibri" w:hAnsi="Calibri"/>
                <w:b/>
              </w:rPr>
              <w:t xml:space="preserve"> packet</w:t>
            </w:r>
            <w:r w:rsidR="00CD6373">
              <w:rPr>
                <w:rFonts w:ascii="Calibri" w:hAnsi="Calibri"/>
                <w:b/>
              </w:rPr>
              <w:t xml:space="preserve"> (page 11). </w:t>
            </w:r>
          </w:p>
          <w:p w:rsidR="0083382F" w:rsidRPr="000872E5" w:rsidRDefault="00CD6373" w:rsidP="0083382F">
            <w:pPr>
              <w:pStyle w:val="Bullet1"/>
              <w:spacing w:before="60" w:after="60"/>
              <w:rPr>
                <w:rFonts w:ascii="Calibri" w:hAnsi="Calibri"/>
              </w:rPr>
            </w:pPr>
            <w:r>
              <w:rPr>
                <w:rFonts w:ascii="Calibri" w:hAnsi="Calibri"/>
              </w:rPr>
              <w:t>Note that the CAP Guidelines include separate forms for each of the four required observations that indicate the focus elements for each observation.</w:t>
            </w:r>
            <w:r w:rsidR="0083382F" w:rsidRPr="000872E5">
              <w:rPr>
                <w:rFonts w:ascii="Calibri" w:hAnsi="Calibri"/>
              </w:rPr>
              <w:t xml:space="preserve"> </w:t>
            </w:r>
          </w:p>
          <w:p w:rsidR="0083382F" w:rsidRPr="000872E5" w:rsidRDefault="0083382F" w:rsidP="0083382F">
            <w:pPr>
              <w:pStyle w:val="Bullet1"/>
              <w:spacing w:before="60" w:after="60"/>
              <w:rPr>
                <w:rFonts w:ascii="Calibri" w:hAnsi="Calibri"/>
              </w:rPr>
            </w:pPr>
            <w:r w:rsidRPr="000872E5">
              <w:rPr>
                <w:rFonts w:ascii="Calibri" w:hAnsi="Calibri"/>
              </w:rPr>
              <w:t xml:space="preserve">Indicate the section of the form where evidence collected during the observation is sorted by the six essential elements. Note that not all evidence collected must be sorted. </w:t>
            </w:r>
          </w:p>
          <w:p w:rsidR="0083382F" w:rsidRPr="0028437E" w:rsidRDefault="0083382F" w:rsidP="001178B9">
            <w:pPr>
              <w:pStyle w:val="Bullet1"/>
              <w:spacing w:before="60" w:after="60"/>
              <w:rPr>
                <w:rFonts w:ascii="Calibri" w:hAnsi="Calibri"/>
                <w:i/>
              </w:rPr>
            </w:pPr>
            <w:r w:rsidRPr="0028437E">
              <w:rPr>
                <w:rFonts w:ascii="Calibri" w:hAnsi="Calibri"/>
                <w:i/>
              </w:rPr>
              <w:t>Evidence statements should say what happened in the observation that shows or does not show that a skill has b</w:t>
            </w:r>
            <w:r w:rsidR="0091139C" w:rsidRPr="0028437E">
              <w:rPr>
                <w:rFonts w:ascii="Calibri" w:hAnsi="Calibri"/>
                <w:i/>
              </w:rPr>
              <w:t>een demonstrated. For example,</w:t>
            </w:r>
            <w:r w:rsidRPr="0028437E">
              <w:rPr>
                <w:rFonts w:ascii="Calibri" w:hAnsi="Calibri"/>
                <w:i/>
              </w:rPr>
              <w:t xml:space="preserve"> </w:t>
            </w:r>
            <w:r w:rsidR="0091139C" w:rsidRPr="0028437E">
              <w:rPr>
                <w:rFonts w:ascii="Calibri" w:hAnsi="Calibri"/>
                <w:i/>
              </w:rPr>
              <w:t xml:space="preserve">an evidence statement in the II.A.3 Meeting Diverse Needs category </w:t>
            </w:r>
            <w:r w:rsidR="0020193C" w:rsidRPr="0028437E">
              <w:rPr>
                <w:rFonts w:ascii="Calibri" w:hAnsi="Calibri"/>
                <w:i/>
              </w:rPr>
              <w:t>might read</w:t>
            </w:r>
            <w:r w:rsidR="0091139C" w:rsidRPr="0028437E">
              <w:rPr>
                <w:rFonts w:ascii="Calibri" w:hAnsi="Calibri"/>
                <w:i/>
              </w:rPr>
              <w:t>, “</w:t>
            </w:r>
            <w:r w:rsidR="001178B9">
              <w:rPr>
                <w:rFonts w:ascii="Calibri" w:hAnsi="Calibri"/>
                <w:i/>
              </w:rPr>
              <w:t>M</w:t>
            </w:r>
            <w:r w:rsidR="001178B9" w:rsidRPr="001178B9">
              <w:rPr>
                <w:rFonts w:ascii="Calibri" w:hAnsi="Calibri"/>
                <w:i/>
              </w:rPr>
              <w:t>et diverse needs by circulating to each group during group work, asking probing questions and checking for understanding.</w:t>
            </w:r>
            <w:r w:rsidR="001178B9">
              <w:rPr>
                <w:rFonts w:ascii="Calibri" w:hAnsi="Calibri"/>
                <w:i/>
              </w:rPr>
              <w:t xml:space="preserve"> </w:t>
            </w:r>
            <w:r w:rsidR="001178B9" w:rsidRPr="001178B9">
              <w:rPr>
                <w:rFonts w:ascii="Calibri" w:hAnsi="Calibri"/>
                <w:i/>
              </w:rPr>
              <w:t xml:space="preserve">However, neither groupings nor questioning was differentiated based on individual student need (not noted in lesson </w:t>
            </w:r>
            <w:r w:rsidR="009C6AA2" w:rsidRPr="001178B9">
              <w:rPr>
                <w:rFonts w:ascii="Calibri" w:hAnsi="Calibri"/>
                <w:i/>
              </w:rPr>
              <w:t>plans</w:t>
            </w:r>
            <w:r w:rsidR="001178B9" w:rsidRPr="001178B9">
              <w:rPr>
                <w:rFonts w:ascii="Calibri" w:hAnsi="Calibri"/>
                <w:i/>
              </w:rPr>
              <w:t xml:space="preserve"> or during pre/post conferences)</w:t>
            </w:r>
            <w:r w:rsidR="001178B9">
              <w:rPr>
                <w:rFonts w:ascii="Calibri" w:hAnsi="Calibri"/>
                <w:i/>
              </w:rPr>
              <w:t>.</w:t>
            </w:r>
            <w:r w:rsidR="0020193C" w:rsidRPr="0028437E">
              <w:rPr>
                <w:rFonts w:ascii="Calibri" w:hAnsi="Calibri"/>
                <w:i/>
              </w:rPr>
              <w:t>”</w:t>
            </w:r>
          </w:p>
        </w:tc>
        <w:tc>
          <w:tcPr>
            <w:tcW w:w="3357" w:type="dxa"/>
            <w:tcBorders>
              <w:top w:val="single" w:sz="4" w:space="0" w:color="4F81BD" w:themeColor="accent1"/>
              <w:bottom w:val="single" w:sz="4" w:space="0" w:color="4F81BD" w:themeColor="accent1"/>
            </w:tcBorders>
            <w:vAlign w:val="center"/>
          </w:tcPr>
          <w:p w:rsidR="0083382F" w:rsidRPr="000872E5" w:rsidRDefault="0083382F" w:rsidP="00AD37C2">
            <w:pPr>
              <w:spacing w:before="60" w:after="60"/>
              <w:jc w:val="center"/>
              <w:rPr>
                <w:rFonts w:ascii="Calibri" w:hAnsi="Calibri"/>
              </w:rPr>
            </w:pPr>
            <w:r w:rsidRPr="000872E5">
              <w:rPr>
                <w:rFonts w:ascii="Calibri" w:hAnsi="Calibri"/>
                <w:noProof/>
                <w:lang w:eastAsia="zh-CN" w:bidi="km-KH"/>
              </w:rPr>
              <w:drawing>
                <wp:anchor distT="0" distB="0" distL="114300" distR="114300" simplePos="0" relativeHeight="251686912" behindDoc="0" locked="0" layoutInCell="1" allowOverlap="1">
                  <wp:simplePos x="0" y="0"/>
                  <wp:positionH relativeFrom="column">
                    <wp:posOffset>24130</wp:posOffset>
                  </wp:positionH>
                  <wp:positionV relativeFrom="paragraph">
                    <wp:posOffset>-1692275</wp:posOffset>
                  </wp:positionV>
                  <wp:extent cx="1955165" cy="1463040"/>
                  <wp:effectExtent l="19050" t="19050" r="26035" b="22860"/>
                  <wp:wrapSquare wrapText="bothSides"/>
                  <wp:docPr id="24" name="Picture 14" descr="Review evidence and sort using the evidence chart included on the CAP Observation Form.&#10;Not every piece of evidence collected needs to be sorted.&#10;Consult the CAP Rubric when sorting evidence.&#10;Evidence statements should say what happened in the observation that shows/does not show that a skill has been demonstra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srcRect/>
                          <a:stretch>
                            <a:fillRect/>
                          </a:stretch>
                        </pic:blipFill>
                        <pic:spPr bwMode="auto">
                          <a:xfrm>
                            <a:off x="0" y="0"/>
                            <a:ext cx="1955165" cy="1463040"/>
                          </a:xfrm>
                          <a:prstGeom prst="rect">
                            <a:avLst/>
                          </a:prstGeom>
                          <a:noFill/>
                          <a:ln>
                            <a:solidFill>
                              <a:schemeClr val="tx2"/>
                            </a:solidFill>
                          </a:ln>
                        </pic:spPr>
                      </pic:pic>
                    </a:graphicData>
                  </a:graphic>
                </wp:anchor>
              </w:drawing>
            </w:r>
            <w:r w:rsidRPr="000872E5">
              <w:rPr>
                <w:rFonts w:ascii="Calibri" w:hAnsi="Calibri"/>
              </w:rPr>
              <w:t>Slide 14</w:t>
            </w:r>
          </w:p>
          <w:p w:rsidR="0020193C" w:rsidRPr="000872E5" w:rsidRDefault="00E233B4" w:rsidP="00AD37C2">
            <w:pPr>
              <w:spacing w:before="60" w:after="60"/>
              <w:jc w:val="center"/>
              <w:rPr>
                <w:rFonts w:ascii="Calibri" w:hAnsi="Calibri"/>
                <w:noProof/>
              </w:rPr>
            </w:pPr>
            <w:r w:rsidRPr="000872E5">
              <w:rPr>
                <w:rFonts w:ascii="Calibri" w:hAnsi="Calibri"/>
              </w:rPr>
              <w:t>4</w:t>
            </w:r>
            <w:r w:rsidR="0020193C" w:rsidRPr="000872E5">
              <w:rPr>
                <w:rFonts w:ascii="Calibri" w:hAnsi="Calibri"/>
              </w:rPr>
              <w:t xml:space="preserve"> minutes</w:t>
            </w:r>
          </w:p>
        </w:tc>
      </w:tr>
      <w:tr w:rsidR="00B324EA" w:rsidRPr="000872E5" w:rsidTr="003E4D82">
        <w:trPr>
          <w:cantSplit/>
          <w:trHeight w:val="5228"/>
        </w:trPr>
        <w:tc>
          <w:tcPr>
            <w:tcW w:w="6503" w:type="dxa"/>
            <w:tcBorders>
              <w:top w:val="single" w:sz="4" w:space="0" w:color="4F81BD" w:themeColor="accent1"/>
            </w:tcBorders>
          </w:tcPr>
          <w:p w:rsidR="00B324EA" w:rsidRPr="000872E5" w:rsidRDefault="00B324EA" w:rsidP="0020193C">
            <w:pPr>
              <w:spacing w:before="60" w:after="60"/>
              <w:rPr>
                <w:rFonts w:ascii="Calibri" w:hAnsi="Calibri"/>
              </w:rPr>
            </w:pPr>
            <w:r w:rsidRPr="000872E5">
              <w:rPr>
                <w:rFonts w:ascii="Calibri" w:hAnsi="Calibri"/>
              </w:rPr>
              <w:lastRenderedPageBreak/>
              <w:t>Learning:</w:t>
            </w:r>
          </w:p>
          <w:p w:rsidR="00B324EA" w:rsidRPr="000872E5" w:rsidRDefault="00B324EA" w:rsidP="0020193C">
            <w:pPr>
              <w:pStyle w:val="Bullet1"/>
              <w:spacing w:before="60" w:after="60"/>
              <w:rPr>
                <w:rFonts w:ascii="Calibri" w:hAnsi="Calibri"/>
              </w:rPr>
            </w:pPr>
            <w:r w:rsidRPr="000872E5">
              <w:rPr>
                <w:rFonts w:ascii="Calibri" w:hAnsi="Calibri"/>
              </w:rPr>
              <w:t xml:space="preserve">Refer participants to the </w:t>
            </w:r>
            <w:r w:rsidRPr="000872E5">
              <w:rPr>
                <w:rFonts w:ascii="Calibri" w:hAnsi="Calibri"/>
                <w:b/>
              </w:rPr>
              <w:t xml:space="preserve">Post-Conference Planning Form from the model observation protocol included in the </w:t>
            </w:r>
            <w:r w:rsidR="006403E0">
              <w:rPr>
                <w:rFonts w:ascii="Calibri" w:hAnsi="Calibri"/>
                <w:b/>
              </w:rPr>
              <w:t>handouts</w:t>
            </w:r>
            <w:r w:rsidRPr="000872E5">
              <w:rPr>
                <w:rFonts w:ascii="Calibri" w:hAnsi="Calibri"/>
                <w:b/>
              </w:rPr>
              <w:t xml:space="preserve"> packet</w:t>
            </w:r>
            <w:r w:rsidR="00CD6373">
              <w:rPr>
                <w:rFonts w:ascii="Calibri" w:hAnsi="Calibri"/>
                <w:b/>
              </w:rPr>
              <w:t xml:space="preserve"> (page 20) and let them know that they will be working with this form later in the workshop</w:t>
            </w:r>
            <w:r w:rsidRPr="000872E5">
              <w:rPr>
                <w:rFonts w:ascii="Calibri" w:hAnsi="Calibri"/>
                <w:b/>
              </w:rPr>
              <w:t>.</w:t>
            </w:r>
            <w:r w:rsidRPr="000872E5">
              <w:rPr>
                <w:rFonts w:ascii="Calibri" w:hAnsi="Calibri"/>
              </w:rPr>
              <w:t xml:space="preserve"> </w:t>
            </w:r>
          </w:p>
          <w:p w:rsidR="00B324EA" w:rsidRPr="00B324EA" w:rsidRDefault="00B324EA" w:rsidP="0020193C">
            <w:pPr>
              <w:pStyle w:val="Bullet1"/>
              <w:spacing w:before="60" w:after="60"/>
              <w:rPr>
                <w:rFonts w:ascii="Calibri" w:hAnsi="Calibri"/>
                <w:i/>
              </w:rPr>
            </w:pPr>
            <w:r w:rsidRPr="00B324EA">
              <w:rPr>
                <w:rFonts w:ascii="Calibri" w:hAnsi="Calibri"/>
                <w:i/>
              </w:rPr>
              <w:t>Once the evidence has been analyzed and synthesized using the observation form, it is time to plan for the post-conference. The Post-Conference Planning Form may be helpful here.</w:t>
            </w:r>
          </w:p>
          <w:p w:rsidR="00B324EA" w:rsidRPr="00B324EA" w:rsidRDefault="00B324EA" w:rsidP="0020193C">
            <w:pPr>
              <w:pStyle w:val="Bullet1"/>
              <w:spacing w:before="60" w:after="60"/>
              <w:rPr>
                <w:rFonts w:ascii="Calibri" w:hAnsi="Calibri"/>
                <w:i/>
              </w:rPr>
            </w:pPr>
            <w:r w:rsidRPr="00B324EA">
              <w:rPr>
                <w:rFonts w:ascii="Calibri" w:hAnsi="Calibri"/>
                <w:i/>
              </w:rPr>
              <w:t>As a first step, if the observation was conducted jointly, it’s important for the program supervisor and supervising practitioner to calibrate feedback prior to the post-conference.</w:t>
            </w:r>
          </w:p>
          <w:p w:rsidR="00B324EA" w:rsidRPr="00B324EA" w:rsidRDefault="00B324EA" w:rsidP="0020193C">
            <w:pPr>
              <w:pStyle w:val="Bullet1"/>
              <w:spacing w:before="60" w:after="60"/>
              <w:rPr>
                <w:rFonts w:ascii="Calibri" w:hAnsi="Calibri"/>
                <w:i/>
              </w:rPr>
            </w:pPr>
            <w:r w:rsidRPr="00B324EA">
              <w:rPr>
                <w:rFonts w:ascii="Calibri" w:hAnsi="Calibri"/>
                <w:i/>
              </w:rPr>
              <w:t xml:space="preserve">Next, the program supervisor or supervising practitioner should collect a self-reflection from the candidate (again a good source of evidence for the reflective practice element). A model self-reflection form is included with the model observation protocol.  </w:t>
            </w:r>
          </w:p>
          <w:p w:rsidR="00B324EA" w:rsidRPr="00B324EA" w:rsidRDefault="00B324EA" w:rsidP="00F50C08">
            <w:pPr>
              <w:pStyle w:val="Bullet1"/>
              <w:spacing w:before="60" w:after="60"/>
              <w:rPr>
                <w:rFonts w:ascii="Calibri" w:hAnsi="Calibri"/>
                <w:i/>
              </w:rPr>
            </w:pPr>
            <w:r w:rsidRPr="00B324EA">
              <w:rPr>
                <w:rFonts w:ascii="Calibri" w:hAnsi="Calibri"/>
                <w:i/>
              </w:rPr>
              <w:t xml:space="preserve">Finally, the program supervisor and/or supervising practitioner identify at least 1-2 areas of reinforcement and 1-2 areas of refinement to share as feedback to the candidate during the post-conference. </w:t>
            </w:r>
          </w:p>
        </w:tc>
        <w:tc>
          <w:tcPr>
            <w:tcW w:w="3357" w:type="dxa"/>
            <w:tcBorders>
              <w:top w:val="single" w:sz="4" w:space="0" w:color="4F81BD" w:themeColor="accent1"/>
            </w:tcBorders>
            <w:vAlign w:val="center"/>
          </w:tcPr>
          <w:p w:rsidR="00B324EA" w:rsidRPr="000872E5" w:rsidRDefault="00B324EA" w:rsidP="00AD37C2">
            <w:pPr>
              <w:spacing w:before="60" w:after="60"/>
              <w:jc w:val="center"/>
              <w:rPr>
                <w:rFonts w:ascii="Calibri" w:hAnsi="Calibri"/>
              </w:rPr>
            </w:pPr>
            <w:r w:rsidRPr="000872E5">
              <w:rPr>
                <w:rFonts w:ascii="Calibri" w:hAnsi="Calibri"/>
                <w:noProof/>
                <w:lang w:eastAsia="zh-CN" w:bidi="km-KH"/>
              </w:rPr>
              <w:drawing>
                <wp:anchor distT="0" distB="0" distL="114300" distR="114300" simplePos="0" relativeHeight="251735040" behindDoc="1" locked="0" layoutInCell="1" allowOverlap="1">
                  <wp:simplePos x="0" y="0"/>
                  <wp:positionH relativeFrom="column">
                    <wp:posOffset>381635</wp:posOffset>
                  </wp:positionH>
                  <wp:positionV relativeFrom="paragraph">
                    <wp:posOffset>-1787525</wp:posOffset>
                  </wp:positionV>
                  <wp:extent cx="1944370" cy="1470660"/>
                  <wp:effectExtent l="19050" t="19050" r="17780" b="15240"/>
                  <wp:wrapSquare wrapText="bothSides"/>
                  <wp:docPr id="4" name="Picture 17" descr="Prepare for the post-conference.&#10;If conducted jointly, the program supervisor and supervising practitioner should calibrate feedback before the post-conference.&#10;Collect self-reflection from candidate&#10;Identify 1-2 areas of reinforcement (“keep doing what you’re doing”) &#10;Should identify candidate’s instructional strength in a way that encourages continuation of effective practices.&#10;Identify 1-2 areas of refinement (“instead, try this…”)&#10;Should identify areas in need of instructional improv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srcRect/>
                          <a:stretch>
                            <a:fillRect/>
                          </a:stretch>
                        </pic:blipFill>
                        <pic:spPr bwMode="auto">
                          <a:xfrm>
                            <a:off x="0" y="0"/>
                            <a:ext cx="1944370" cy="1470660"/>
                          </a:xfrm>
                          <a:prstGeom prst="rect">
                            <a:avLst/>
                          </a:prstGeom>
                          <a:noFill/>
                          <a:ln>
                            <a:solidFill>
                              <a:schemeClr val="tx2"/>
                            </a:solidFill>
                          </a:ln>
                        </pic:spPr>
                      </pic:pic>
                    </a:graphicData>
                  </a:graphic>
                </wp:anchor>
              </w:drawing>
            </w:r>
            <w:r w:rsidRPr="000872E5">
              <w:rPr>
                <w:rFonts w:ascii="Calibri" w:hAnsi="Calibri"/>
              </w:rPr>
              <w:t>Slide 15</w:t>
            </w:r>
          </w:p>
          <w:p w:rsidR="00B324EA" w:rsidRPr="000872E5" w:rsidRDefault="00B324EA" w:rsidP="00AD37C2">
            <w:pPr>
              <w:spacing w:before="60" w:after="60"/>
              <w:jc w:val="center"/>
              <w:rPr>
                <w:rFonts w:ascii="Calibri" w:hAnsi="Calibri"/>
                <w:noProof/>
              </w:rPr>
            </w:pPr>
            <w:r w:rsidRPr="000872E5">
              <w:rPr>
                <w:rFonts w:ascii="Calibri" w:hAnsi="Calibri"/>
                <w:noProof/>
              </w:rPr>
              <w:t>5 minutes</w:t>
            </w:r>
          </w:p>
        </w:tc>
      </w:tr>
      <w:tr w:rsidR="00F50C08" w:rsidRPr="000872E5" w:rsidTr="003E4D82">
        <w:trPr>
          <w:cantSplit/>
          <w:trHeight w:val="2816"/>
        </w:trPr>
        <w:tc>
          <w:tcPr>
            <w:tcW w:w="6503" w:type="dxa"/>
            <w:tcBorders>
              <w:top w:val="single" w:sz="4" w:space="0" w:color="4F81BD" w:themeColor="accent1"/>
              <w:bottom w:val="single" w:sz="4" w:space="0" w:color="4F81BD" w:themeColor="accent1"/>
            </w:tcBorders>
          </w:tcPr>
          <w:p w:rsidR="00F50C08" w:rsidRPr="000872E5" w:rsidRDefault="00F50C08" w:rsidP="00F50C08">
            <w:pPr>
              <w:spacing w:before="60" w:after="60"/>
              <w:rPr>
                <w:rFonts w:ascii="Calibri" w:hAnsi="Calibri"/>
              </w:rPr>
            </w:pPr>
            <w:r w:rsidRPr="000872E5">
              <w:rPr>
                <w:rFonts w:ascii="Calibri" w:hAnsi="Calibri"/>
              </w:rPr>
              <w:t>Learning:</w:t>
            </w:r>
          </w:p>
          <w:p w:rsidR="00F50C08" w:rsidRPr="00B324EA" w:rsidRDefault="00F50C08" w:rsidP="00F50C08">
            <w:pPr>
              <w:pStyle w:val="Bullet1"/>
              <w:spacing w:before="60" w:after="60"/>
              <w:rPr>
                <w:rFonts w:ascii="Calibri" w:hAnsi="Calibri"/>
                <w:i/>
              </w:rPr>
            </w:pPr>
            <w:r w:rsidRPr="00B324EA">
              <w:rPr>
                <w:rFonts w:ascii="Calibri" w:hAnsi="Calibri"/>
                <w:i/>
              </w:rPr>
              <w:t xml:space="preserve">During the post-conference, the program supervisor and/or supervising practitioner will provide the candidate with the completed observation form and talk through the feedback and available supports, asking reflection questions throughout. </w:t>
            </w:r>
          </w:p>
          <w:p w:rsidR="00CD6373" w:rsidRPr="00CD6373" w:rsidRDefault="00F50C08" w:rsidP="00CD6373">
            <w:pPr>
              <w:pStyle w:val="Bullet1"/>
              <w:spacing w:before="60" w:after="60"/>
              <w:rPr>
                <w:rFonts w:ascii="Calibri" w:hAnsi="Calibri"/>
              </w:rPr>
            </w:pPr>
            <w:r w:rsidRPr="00B324EA">
              <w:rPr>
                <w:rFonts w:ascii="Calibri" w:hAnsi="Calibri"/>
                <w:b/>
              </w:rPr>
              <w:t xml:space="preserve">Review pages </w:t>
            </w:r>
            <w:r w:rsidR="00CD6373">
              <w:rPr>
                <w:rFonts w:ascii="Calibri" w:hAnsi="Calibri"/>
                <w:b/>
              </w:rPr>
              <w:t>9</w:t>
            </w:r>
            <w:r w:rsidRPr="00B324EA">
              <w:rPr>
                <w:rFonts w:ascii="Calibri" w:hAnsi="Calibri"/>
                <w:b/>
              </w:rPr>
              <w:t xml:space="preserve"> and </w:t>
            </w:r>
            <w:r w:rsidR="00CD6373">
              <w:rPr>
                <w:rFonts w:ascii="Calibri" w:hAnsi="Calibri"/>
                <w:b/>
              </w:rPr>
              <w:t>10</w:t>
            </w:r>
            <w:r w:rsidRPr="00B324EA">
              <w:rPr>
                <w:rFonts w:ascii="Calibri" w:hAnsi="Calibri"/>
                <w:b/>
              </w:rPr>
              <w:t xml:space="preserve"> of the </w:t>
            </w:r>
            <w:r w:rsidR="00CD6373">
              <w:rPr>
                <w:rFonts w:ascii="Calibri" w:hAnsi="Calibri"/>
                <w:b/>
              </w:rPr>
              <w:t>handouts packet</w:t>
            </w:r>
            <w:r w:rsidRPr="00B324EA">
              <w:rPr>
                <w:rFonts w:ascii="Calibri" w:hAnsi="Calibri"/>
                <w:b/>
              </w:rPr>
              <w:t xml:space="preserve"> </w:t>
            </w:r>
            <w:r w:rsidRPr="00B324EA">
              <w:rPr>
                <w:rFonts w:ascii="Calibri" w:hAnsi="Calibri"/>
              </w:rPr>
              <w:t>with</w:t>
            </w:r>
            <w:r w:rsidRPr="00B324EA">
              <w:rPr>
                <w:rFonts w:ascii="Calibri" w:hAnsi="Calibri"/>
                <w:b/>
              </w:rPr>
              <w:t xml:space="preserve"> </w:t>
            </w:r>
            <w:r w:rsidRPr="00B324EA">
              <w:rPr>
                <w:rFonts w:ascii="Calibri" w:hAnsi="Calibri"/>
              </w:rPr>
              <w:t>participants,</w:t>
            </w:r>
            <w:r w:rsidRPr="000872E5">
              <w:rPr>
                <w:rFonts w:ascii="Calibri" w:hAnsi="Calibri"/>
              </w:rPr>
              <w:t xml:space="preserve"> </w:t>
            </w:r>
            <w:proofErr w:type="gramStart"/>
            <w:r w:rsidRPr="000872E5">
              <w:rPr>
                <w:rFonts w:ascii="Calibri" w:hAnsi="Calibri"/>
              </w:rPr>
              <w:t>which</w:t>
            </w:r>
            <w:proofErr w:type="gramEnd"/>
            <w:r w:rsidRPr="000872E5">
              <w:rPr>
                <w:rFonts w:ascii="Calibri" w:hAnsi="Calibri"/>
              </w:rPr>
              <w:t xml:space="preserve"> cover a three-step outline for the post-conference: introduction, discussion of reinforcement/refinement areas, closure.</w:t>
            </w:r>
          </w:p>
        </w:tc>
        <w:tc>
          <w:tcPr>
            <w:tcW w:w="3357" w:type="dxa"/>
            <w:tcBorders>
              <w:top w:val="single" w:sz="4" w:space="0" w:color="4F81BD" w:themeColor="accent1"/>
              <w:bottom w:val="single" w:sz="4" w:space="0" w:color="4F81BD" w:themeColor="accent1"/>
            </w:tcBorders>
            <w:vAlign w:val="center"/>
          </w:tcPr>
          <w:p w:rsidR="00F50C08" w:rsidRPr="000872E5" w:rsidRDefault="00F50C08" w:rsidP="00AD37C2">
            <w:pPr>
              <w:spacing w:before="60" w:after="60"/>
              <w:jc w:val="center"/>
              <w:rPr>
                <w:rFonts w:ascii="Calibri" w:hAnsi="Calibri"/>
              </w:rPr>
            </w:pPr>
            <w:r w:rsidRPr="000872E5">
              <w:rPr>
                <w:rFonts w:ascii="Calibri" w:hAnsi="Calibri"/>
                <w:noProof/>
                <w:lang w:eastAsia="zh-CN" w:bidi="km-KH"/>
              </w:rPr>
              <w:drawing>
                <wp:anchor distT="0" distB="0" distL="114300" distR="114300" simplePos="0" relativeHeight="251695104" behindDoc="0" locked="0" layoutInCell="1" allowOverlap="1">
                  <wp:simplePos x="0" y="0"/>
                  <wp:positionH relativeFrom="column">
                    <wp:posOffset>24130</wp:posOffset>
                  </wp:positionH>
                  <wp:positionV relativeFrom="paragraph">
                    <wp:posOffset>-798830</wp:posOffset>
                  </wp:positionV>
                  <wp:extent cx="1955165" cy="1463040"/>
                  <wp:effectExtent l="19050" t="19050" r="26035" b="22860"/>
                  <wp:wrapSquare wrapText="bothSides"/>
                  <wp:docPr id="30" name="Picture 18" descr="Conduct the post-conference. (30 minutes)&#10;Post-conferences should occur after the assessor has had an opportunity to synthesize the evidence.&#10;Ask the candidate self-reflection questions related to areas of refinement (good source of evidence for the reflective practice element).&#10;Provide concrete suggestions for improvement and share resources/supports.&#10;Share observation form.&#10;Answer questions and confirm next ste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srcRect/>
                          <a:stretch>
                            <a:fillRect/>
                          </a:stretch>
                        </pic:blipFill>
                        <pic:spPr bwMode="auto">
                          <a:xfrm>
                            <a:off x="0" y="0"/>
                            <a:ext cx="1955165" cy="1463040"/>
                          </a:xfrm>
                          <a:prstGeom prst="rect">
                            <a:avLst/>
                          </a:prstGeom>
                          <a:noFill/>
                          <a:ln>
                            <a:solidFill>
                              <a:schemeClr val="tx2"/>
                            </a:solidFill>
                          </a:ln>
                        </pic:spPr>
                      </pic:pic>
                    </a:graphicData>
                  </a:graphic>
                </wp:anchor>
              </w:drawing>
            </w:r>
            <w:r w:rsidRPr="000872E5">
              <w:rPr>
                <w:rFonts w:ascii="Calibri" w:hAnsi="Calibri"/>
              </w:rPr>
              <w:t>Slide 16</w:t>
            </w:r>
          </w:p>
          <w:p w:rsidR="00F50C08" w:rsidRPr="000872E5" w:rsidRDefault="00F50C08" w:rsidP="00AD37C2">
            <w:pPr>
              <w:spacing w:before="60" w:after="60"/>
              <w:jc w:val="center"/>
              <w:rPr>
                <w:rFonts w:ascii="Calibri" w:hAnsi="Calibri"/>
                <w:noProof/>
              </w:rPr>
            </w:pPr>
            <w:r w:rsidRPr="000872E5">
              <w:rPr>
                <w:rFonts w:ascii="Calibri" w:hAnsi="Calibri"/>
              </w:rPr>
              <w:t>3 minutes</w:t>
            </w:r>
          </w:p>
        </w:tc>
      </w:tr>
      <w:tr w:rsidR="00E233B4" w:rsidRPr="000872E5" w:rsidTr="00F409F2">
        <w:trPr>
          <w:cantSplit/>
        </w:trPr>
        <w:tc>
          <w:tcPr>
            <w:tcW w:w="6503" w:type="dxa"/>
            <w:tcBorders>
              <w:top w:val="single" w:sz="4" w:space="0" w:color="4F81BD" w:themeColor="accent1"/>
              <w:bottom w:val="single" w:sz="4" w:space="0" w:color="4F81BD" w:themeColor="accent1"/>
            </w:tcBorders>
          </w:tcPr>
          <w:p w:rsidR="00E233B4" w:rsidRPr="000872E5" w:rsidRDefault="00E233B4" w:rsidP="00E233B4">
            <w:pPr>
              <w:spacing w:before="60" w:after="60"/>
              <w:rPr>
                <w:rFonts w:ascii="Calibri" w:hAnsi="Calibri"/>
              </w:rPr>
            </w:pPr>
            <w:r w:rsidRPr="000872E5">
              <w:rPr>
                <w:rFonts w:ascii="Calibri" w:hAnsi="Calibri"/>
              </w:rPr>
              <w:t>Learning:</w:t>
            </w:r>
          </w:p>
          <w:p w:rsidR="00E233B4" w:rsidRPr="00B324EA" w:rsidRDefault="00E233B4" w:rsidP="00E233B4">
            <w:pPr>
              <w:pStyle w:val="Bullet1"/>
              <w:spacing w:before="60" w:after="60"/>
              <w:rPr>
                <w:rFonts w:ascii="Calibri" w:hAnsi="Calibri"/>
                <w:i/>
              </w:rPr>
            </w:pPr>
            <w:r w:rsidRPr="00B324EA">
              <w:rPr>
                <w:rFonts w:ascii="Calibri" w:hAnsi="Calibri"/>
                <w:i/>
              </w:rPr>
              <w:t xml:space="preserve">A final quick reminder that the CAP Observation Forms are required for the four observations. </w:t>
            </w:r>
          </w:p>
          <w:p w:rsidR="00E233B4" w:rsidRPr="000872E5" w:rsidRDefault="00E233B4" w:rsidP="00E233B4">
            <w:pPr>
              <w:pStyle w:val="Bullet1"/>
              <w:spacing w:before="60" w:after="60"/>
              <w:rPr>
                <w:rFonts w:ascii="Calibri" w:hAnsi="Calibri"/>
              </w:rPr>
            </w:pPr>
            <w:r w:rsidRPr="00B324EA">
              <w:rPr>
                <w:rFonts w:ascii="Calibri" w:hAnsi="Calibri"/>
                <w:i/>
              </w:rPr>
              <w:t>The forms are not to be used during the observations, but rather after as a place for categorizing the evidence gathered during observation by the six essential elements.</w:t>
            </w:r>
          </w:p>
        </w:tc>
        <w:tc>
          <w:tcPr>
            <w:tcW w:w="3357" w:type="dxa"/>
            <w:tcBorders>
              <w:top w:val="single" w:sz="4" w:space="0" w:color="4F81BD" w:themeColor="accent1"/>
              <w:bottom w:val="single" w:sz="4" w:space="0" w:color="4F81BD" w:themeColor="accent1"/>
            </w:tcBorders>
            <w:vAlign w:val="center"/>
          </w:tcPr>
          <w:p w:rsidR="00E233B4" w:rsidRPr="000872E5" w:rsidRDefault="00E233B4" w:rsidP="00AD37C2">
            <w:pPr>
              <w:spacing w:before="60" w:after="60"/>
              <w:jc w:val="center"/>
              <w:rPr>
                <w:rFonts w:ascii="Calibri" w:hAnsi="Calibri"/>
              </w:rPr>
            </w:pPr>
            <w:r w:rsidRPr="000872E5">
              <w:rPr>
                <w:rFonts w:ascii="Calibri" w:hAnsi="Calibri"/>
                <w:noProof/>
                <w:lang w:eastAsia="zh-CN" w:bidi="km-KH"/>
              </w:rPr>
              <w:drawing>
                <wp:anchor distT="0" distB="0" distL="114300" distR="114300" simplePos="0" relativeHeight="251698176" behindDoc="0" locked="0" layoutInCell="1" allowOverlap="1">
                  <wp:simplePos x="0" y="0"/>
                  <wp:positionH relativeFrom="column">
                    <wp:posOffset>24130</wp:posOffset>
                  </wp:positionH>
                  <wp:positionV relativeFrom="paragraph">
                    <wp:posOffset>-1468120</wp:posOffset>
                  </wp:positionV>
                  <wp:extent cx="1955165" cy="1463040"/>
                  <wp:effectExtent l="19050" t="19050" r="26035" b="22860"/>
                  <wp:wrapSquare wrapText="bothSides"/>
                  <wp:docPr id="32" name="Picture 19" descr="Forms available for each of the four required observations.&#10;Indicate the focus elements for the observation, but accommodate evidence related to all 6 essential elements.&#10;Are not designed for use during an observation, but rather as tools for synthesizing evidence and sorting by el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srcRect/>
                          <a:stretch>
                            <a:fillRect/>
                          </a:stretch>
                        </pic:blipFill>
                        <pic:spPr bwMode="auto">
                          <a:xfrm>
                            <a:off x="0" y="0"/>
                            <a:ext cx="1955165" cy="1463040"/>
                          </a:xfrm>
                          <a:prstGeom prst="rect">
                            <a:avLst/>
                          </a:prstGeom>
                          <a:noFill/>
                          <a:ln>
                            <a:solidFill>
                              <a:schemeClr val="tx2"/>
                            </a:solidFill>
                          </a:ln>
                        </pic:spPr>
                      </pic:pic>
                    </a:graphicData>
                  </a:graphic>
                </wp:anchor>
              </w:drawing>
            </w:r>
            <w:r w:rsidRPr="000872E5">
              <w:rPr>
                <w:rFonts w:ascii="Calibri" w:hAnsi="Calibri"/>
              </w:rPr>
              <w:t>Slide 17</w:t>
            </w:r>
          </w:p>
          <w:p w:rsidR="00E233B4" w:rsidRPr="000872E5" w:rsidRDefault="00E233B4" w:rsidP="00AD37C2">
            <w:pPr>
              <w:spacing w:before="60" w:after="60"/>
              <w:jc w:val="center"/>
              <w:rPr>
                <w:rFonts w:ascii="Calibri" w:hAnsi="Calibri"/>
                <w:noProof/>
              </w:rPr>
            </w:pPr>
            <w:r w:rsidRPr="000872E5">
              <w:rPr>
                <w:rFonts w:ascii="Calibri" w:hAnsi="Calibri"/>
              </w:rPr>
              <w:t>2 minutes</w:t>
            </w:r>
          </w:p>
        </w:tc>
      </w:tr>
      <w:tr w:rsidR="00BB5217" w:rsidRPr="000872E5" w:rsidTr="008F378C">
        <w:tblPrEx>
          <w:tblBorders>
            <w:top w:val="single" w:sz="4" w:space="0" w:color="4F81BD" w:themeColor="accent1"/>
            <w:bottom w:val="single" w:sz="4" w:space="0" w:color="4F81BD" w:themeColor="accent1"/>
          </w:tblBorders>
        </w:tblPrEx>
        <w:trPr>
          <w:cantSplit/>
        </w:trPr>
        <w:tc>
          <w:tcPr>
            <w:tcW w:w="9860" w:type="dxa"/>
            <w:gridSpan w:val="2"/>
            <w:tcBorders>
              <w:top w:val="nil"/>
              <w:bottom w:val="single" w:sz="4" w:space="0" w:color="auto"/>
            </w:tcBorders>
          </w:tcPr>
          <w:p w:rsidR="00BB5217" w:rsidRPr="000872E5" w:rsidRDefault="00BB5217" w:rsidP="00E233B4">
            <w:pPr>
              <w:pStyle w:val="Heading2"/>
              <w:rPr>
                <w:rFonts w:ascii="Calibri" w:hAnsi="Calibri"/>
              </w:rPr>
            </w:pPr>
            <w:bookmarkStart w:id="25" w:name="_Toc432616059"/>
            <w:r w:rsidRPr="000872E5">
              <w:rPr>
                <w:rFonts w:ascii="Calibri" w:hAnsi="Calibri"/>
              </w:rPr>
              <w:lastRenderedPageBreak/>
              <w:t>I</w:t>
            </w:r>
            <w:r w:rsidR="00E233B4" w:rsidRPr="000872E5">
              <w:rPr>
                <w:rFonts w:ascii="Calibri" w:hAnsi="Calibri"/>
              </w:rPr>
              <w:t>II</w:t>
            </w:r>
            <w:r w:rsidRPr="000872E5">
              <w:rPr>
                <w:rFonts w:ascii="Calibri" w:hAnsi="Calibri"/>
              </w:rPr>
              <w:t xml:space="preserve">. </w:t>
            </w:r>
            <w:r w:rsidR="00E233B4" w:rsidRPr="000872E5">
              <w:rPr>
                <w:rFonts w:ascii="Calibri" w:hAnsi="Calibri"/>
              </w:rPr>
              <w:t>Practicing</w:t>
            </w:r>
            <w:r w:rsidR="007352AE" w:rsidRPr="000872E5">
              <w:rPr>
                <w:rFonts w:ascii="Calibri" w:hAnsi="Calibri"/>
              </w:rPr>
              <w:t xml:space="preserve"> (45 minutes)</w:t>
            </w:r>
            <w:bookmarkEnd w:id="25"/>
          </w:p>
        </w:tc>
      </w:tr>
      <w:tr w:rsidR="00E233B4" w:rsidRPr="000872E5" w:rsidTr="003E4D82">
        <w:tblPrEx>
          <w:tblBorders>
            <w:top w:val="single" w:sz="4" w:space="0" w:color="4F81BD" w:themeColor="accent1"/>
            <w:bottom w:val="single" w:sz="4" w:space="0" w:color="4F81BD" w:themeColor="accent1"/>
          </w:tblBorders>
        </w:tblPrEx>
        <w:trPr>
          <w:cantSplit/>
          <w:trHeight w:val="2528"/>
        </w:trPr>
        <w:tc>
          <w:tcPr>
            <w:tcW w:w="6503" w:type="dxa"/>
            <w:tcBorders>
              <w:top w:val="single" w:sz="4" w:space="0" w:color="auto"/>
              <w:bottom w:val="single" w:sz="4" w:space="0" w:color="4F81BD" w:themeColor="accent1"/>
            </w:tcBorders>
          </w:tcPr>
          <w:p w:rsidR="00E233B4" w:rsidRPr="000872E5" w:rsidRDefault="00E233B4" w:rsidP="00E233B4">
            <w:pPr>
              <w:spacing w:before="60" w:after="60"/>
              <w:rPr>
                <w:rFonts w:ascii="Calibri" w:hAnsi="Calibri"/>
              </w:rPr>
            </w:pPr>
            <w:r w:rsidRPr="000872E5">
              <w:rPr>
                <w:rFonts w:ascii="Calibri" w:hAnsi="Calibri"/>
              </w:rPr>
              <w:t>Practicing:</w:t>
            </w:r>
          </w:p>
          <w:p w:rsidR="00E233B4" w:rsidRDefault="00E233B4" w:rsidP="00E233B4">
            <w:pPr>
              <w:pStyle w:val="Bullet1"/>
              <w:spacing w:before="60" w:after="60"/>
              <w:rPr>
                <w:rFonts w:ascii="Calibri" w:hAnsi="Calibri"/>
              </w:rPr>
            </w:pPr>
            <w:r w:rsidRPr="000872E5">
              <w:rPr>
                <w:rFonts w:ascii="Calibri" w:hAnsi="Calibri"/>
              </w:rPr>
              <w:t xml:space="preserve">In this section, participants will watch a video of instructional practice and practice conducting an observation and developing feedback using </w:t>
            </w:r>
            <w:r w:rsidR="000D14DD">
              <w:rPr>
                <w:rFonts w:ascii="Calibri" w:hAnsi="Calibri"/>
              </w:rPr>
              <w:t>the CAP</w:t>
            </w:r>
            <w:r w:rsidRPr="000872E5">
              <w:rPr>
                <w:rFonts w:ascii="Calibri" w:hAnsi="Calibri"/>
              </w:rPr>
              <w:t xml:space="preserve"> Model Observation Protocol</w:t>
            </w:r>
            <w:r w:rsidR="000D14DD">
              <w:rPr>
                <w:rFonts w:ascii="Calibri" w:hAnsi="Calibri"/>
              </w:rPr>
              <w:t xml:space="preserve"> (notably the Post-Conference Planning Form)</w:t>
            </w:r>
            <w:r w:rsidRPr="000872E5">
              <w:rPr>
                <w:rFonts w:ascii="Calibri" w:hAnsi="Calibri"/>
              </w:rPr>
              <w:t>.</w:t>
            </w:r>
          </w:p>
          <w:p w:rsidR="00B80F94" w:rsidRPr="000872E5" w:rsidRDefault="00B80F94" w:rsidP="000D14DD">
            <w:pPr>
              <w:pStyle w:val="Bullet1"/>
              <w:spacing w:before="60" w:after="60"/>
              <w:rPr>
                <w:rFonts w:ascii="Calibri" w:hAnsi="Calibri"/>
              </w:rPr>
            </w:pPr>
            <w:r>
              <w:rPr>
                <w:rFonts w:ascii="Calibri" w:hAnsi="Calibri"/>
              </w:rPr>
              <w:t xml:space="preserve">Again, programs </w:t>
            </w:r>
            <w:r w:rsidR="000D14DD">
              <w:rPr>
                <w:rFonts w:ascii="Calibri" w:hAnsi="Calibri"/>
              </w:rPr>
              <w:t>that are not using the model protocol should modify this activity to reflect observation process program supervisors and supervising practitioners will use in the administration of CAP</w:t>
            </w:r>
          </w:p>
        </w:tc>
        <w:tc>
          <w:tcPr>
            <w:tcW w:w="3357" w:type="dxa"/>
            <w:tcBorders>
              <w:top w:val="single" w:sz="4" w:space="0" w:color="auto"/>
              <w:bottom w:val="single" w:sz="4" w:space="0" w:color="4F81BD" w:themeColor="accent1"/>
            </w:tcBorders>
            <w:vAlign w:val="center"/>
          </w:tcPr>
          <w:p w:rsidR="00E233B4" w:rsidRPr="000872E5" w:rsidRDefault="00E233B4" w:rsidP="0064020E">
            <w:pPr>
              <w:jc w:val="center"/>
              <w:rPr>
                <w:rFonts w:ascii="Calibri" w:hAnsi="Calibri"/>
                <w:bCs/>
              </w:rPr>
            </w:pPr>
            <w:r w:rsidRPr="000872E5">
              <w:rPr>
                <w:rFonts w:ascii="Calibri" w:hAnsi="Calibri"/>
                <w:bCs/>
                <w:noProof/>
                <w:lang w:eastAsia="zh-CN" w:bidi="km-KH"/>
              </w:rPr>
              <w:drawing>
                <wp:anchor distT="0" distB="0" distL="114300" distR="114300" simplePos="0" relativeHeight="251699200" behindDoc="0" locked="0" layoutInCell="1" allowOverlap="1">
                  <wp:simplePos x="0" y="0"/>
                  <wp:positionH relativeFrom="column">
                    <wp:posOffset>24130</wp:posOffset>
                  </wp:positionH>
                  <wp:positionV relativeFrom="paragraph">
                    <wp:posOffset>-299085</wp:posOffset>
                  </wp:positionV>
                  <wp:extent cx="1955165" cy="1463040"/>
                  <wp:effectExtent l="19050" t="19050" r="26035" b="22860"/>
                  <wp:wrapSquare wrapText="bothSides"/>
                  <wp:docPr id="33" name="Picture 20" descr="Practic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srcRect/>
                          <a:stretch>
                            <a:fillRect/>
                          </a:stretch>
                        </pic:blipFill>
                        <pic:spPr bwMode="auto">
                          <a:xfrm>
                            <a:off x="0" y="0"/>
                            <a:ext cx="1955165" cy="1463040"/>
                          </a:xfrm>
                          <a:prstGeom prst="rect">
                            <a:avLst/>
                          </a:prstGeom>
                          <a:noFill/>
                          <a:ln>
                            <a:solidFill>
                              <a:schemeClr val="tx2"/>
                            </a:solidFill>
                          </a:ln>
                        </pic:spPr>
                      </pic:pic>
                    </a:graphicData>
                  </a:graphic>
                </wp:anchor>
              </w:drawing>
            </w:r>
            <w:r w:rsidRPr="000872E5">
              <w:rPr>
                <w:rFonts w:ascii="Calibri" w:hAnsi="Calibri"/>
                <w:bCs/>
              </w:rPr>
              <w:t xml:space="preserve">Slide </w:t>
            </w:r>
            <w:r w:rsidR="0053110C" w:rsidRPr="000872E5">
              <w:rPr>
                <w:rFonts w:ascii="Calibri" w:hAnsi="Calibri"/>
                <w:bCs/>
              </w:rPr>
              <w:t>18</w:t>
            </w:r>
          </w:p>
          <w:p w:rsidR="00E233B4" w:rsidRPr="000872E5" w:rsidRDefault="00E233B4" w:rsidP="0064020E">
            <w:pPr>
              <w:jc w:val="center"/>
              <w:rPr>
                <w:rFonts w:ascii="Calibri" w:hAnsi="Calibri"/>
                <w:noProof/>
              </w:rPr>
            </w:pPr>
            <w:r w:rsidRPr="000872E5">
              <w:rPr>
                <w:rFonts w:ascii="Calibri" w:hAnsi="Calibri"/>
                <w:bCs/>
              </w:rPr>
              <w:t>Quick Transition</w:t>
            </w:r>
          </w:p>
        </w:tc>
      </w:tr>
      <w:tr w:rsidR="00E233B4" w:rsidRPr="000872E5" w:rsidTr="003E4D82">
        <w:tblPrEx>
          <w:tblBorders>
            <w:top w:val="single" w:sz="4" w:space="0" w:color="4F81BD" w:themeColor="accent1"/>
            <w:bottom w:val="single" w:sz="4" w:space="0" w:color="4F81BD" w:themeColor="accent1"/>
          </w:tblBorders>
        </w:tblPrEx>
        <w:trPr>
          <w:cantSplit/>
          <w:trHeight w:val="2744"/>
        </w:trPr>
        <w:tc>
          <w:tcPr>
            <w:tcW w:w="6503" w:type="dxa"/>
            <w:tcBorders>
              <w:top w:val="single" w:sz="4" w:space="0" w:color="4F81BD" w:themeColor="accent1"/>
              <w:bottom w:val="single" w:sz="4" w:space="0" w:color="4F81BD" w:themeColor="accent1"/>
            </w:tcBorders>
          </w:tcPr>
          <w:p w:rsidR="00E233B4" w:rsidRPr="000872E5" w:rsidRDefault="00E233B4" w:rsidP="00E233B4">
            <w:pPr>
              <w:spacing w:before="60" w:after="60"/>
              <w:rPr>
                <w:rFonts w:ascii="Calibri" w:hAnsi="Calibri"/>
              </w:rPr>
            </w:pPr>
            <w:r w:rsidRPr="000872E5">
              <w:rPr>
                <w:rFonts w:ascii="Calibri" w:hAnsi="Calibri"/>
              </w:rPr>
              <w:t>Practicing:</w:t>
            </w:r>
          </w:p>
          <w:p w:rsidR="00E233B4" w:rsidRPr="000872E5" w:rsidRDefault="00E233B4" w:rsidP="00E233B4">
            <w:pPr>
              <w:pStyle w:val="Bullet1"/>
              <w:spacing w:before="60" w:after="60"/>
              <w:rPr>
                <w:rFonts w:ascii="Calibri" w:hAnsi="Calibri"/>
              </w:rPr>
            </w:pPr>
            <w:r w:rsidRPr="000872E5">
              <w:rPr>
                <w:rFonts w:ascii="Calibri" w:hAnsi="Calibri"/>
              </w:rPr>
              <w:t xml:space="preserve">Prepare participants to conduct a simulated unannounced observation. Participants should use a strategy such as scripting to </w:t>
            </w:r>
            <w:r w:rsidR="0053110C" w:rsidRPr="000872E5">
              <w:rPr>
                <w:rFonts w:ascii="Calibri" w:hAnsi="Calibri"/>
              </w:rPr>
              <w:t xml:space="preserve">thoroughly </w:t>
            </w:r>
            <w:r w:rsidRPr="000872E5">
              <w:rPr>
                <w:rFonts w:ascii="Calibri" w:hAnsi="Calibri"/>
              </w:rPr>
              <w:t>capture teacher and student actions and behaviors without judgment.</w:t>
            </w:r>
          </w:p>
          <w:p w:rsidR="00E233B4" w:rsidRPr="00DC4179" w:rsidRDefault="00E233B4" w:rsidP="00E233B4">
            <w:pPr>
              <w:pStyle w:val="Bullet1"/>
              <w:spacing w:before="60" w:after="60"/>
              <w:rPr>
                <w:rFonts w:ascii="Calibri" w:hAnsi="Calibri"/>
                <w:i/>
              </w:rPr>
            </w:pPr>
            <w:r w:rsidRPr="00DC4179">
              <w:rPr>
                <w:rFonts w:ascii="Calibri" w:hAnsi="Calibri"/>
                <w:i/>
              </w:rPr>
              <w:t xml:space="preserve">Note the focus elements for this lesson are well-structured lessons and safe-learning environment, the same as Unannounced Observation #1 in CAP. </w:t>
            </w:r>
          </w:p>
        </w:tc>
        <w:tc>
          <w:tcPr>
            <w:tcW w:w="3357" w:type="dxa"/>
            <w:tcBorders>
              <w:top w:val="single" w:sz="4" w:space="0" w:color="4F81BD" w:themeColor="accent1"/>
              <w:bottom w:val="single" w:sz="4" w:space="0" w:color="4F81BD" w:themeColor="accent1"/>
            </w:tcBorders>
            <w:vAlign w:val="center"/>
          </w:tcPr>
          <w:p w:rsidR="00E233B4" w:rsidRPr="000872E5" w:rsidRDefault="00E233B4" w:rsidP="00F409F2">
            <w:pPr>
              <w:jc w:val="center"/>
              <w:rPr>
                <w:rFonts w:ascii="Calibri" w:hAnsi="Calibri"/>
              </w:rPr>
            </w:pPr>
            <w:r w:rsidRPr="000872E5">
              <w:rPr>
                <w:rFonts w:ascii="Calibri" w:hAnsi="Calibri"/>
                <w:noProof/>
                <w:lang w:eastAsia="zh-CN" w:bidi="km-KH"/>
              </w:rPr>
              <w:drawing>
                <wp:anchor distT="0" distB="0" distL="114300" distR="114300" simplePos="0" relativeHeight="251702272" behindDoc="0" locked="0" layoutInCell="1" allowOverlap="1">
                  <wp:simplePos x="0" y="0"/>
                  <wp:positionH relativeFrom="column">
                    <wp:posOffset>24130</wp:posOffset>
                  </wp:positionH>
                  <wp:positionV relativeFrom="paragraph">
                    <wp:posOffset>-426085</wp:posOffset>
                  </wp:positionV>
                  <wp:extent cx="1955165" cy="1463040"/>
                  <wp:effectExtent l="19050" t="19050" r="26035" b="22860"/>
                  <wp:wrapSquare wrapText="bothSides"/>
                  <wp:docPr id="35" name="Picture 21" descr="Simulated Unannounced Observation&#10;&#10;In a moment we will watch a video of a 7th grade math lesson.&#10;&quot;Observe&quot; the lesson using ESE’s Model Observation Protocol.&#10;Remember, engage in active evidence collection by recording teacher and student actions and behaviors without judgment. &#10;The focus elements for this lesson are: well-structured lessons and safe learning environ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srcRect/>
                          <a:stretch>
                            <a:fillRect/>
                          </a:stretch>
                        </pic:blipFill>
                        <pic:spPr bwMode="auto">
                          <a:xfrm>
                            <a:off x="0" y="0"/>
                            <a:ext cx="1955165" cy="1463040"/>
                          </a:xfrm>
                          <a:prstGeom prst="rect">
                            <a:avLst/>
                          </a:prstGeom>
                          <a:noFill/>
                          <a:ln>
                            <a:solidFill>
                              <a:schemeClr val="tx2"/>
                            </a:solidFill>
                          </a:ln>
                        </pic:spPr>
                      </pic:pic>
                    </a:graphicData>
                  </a:graphic>
                </wp:anchor>
              </w:drawing>
            </w:r>
            <w:r w:rsidRPr="000872E5">
              <w:rPr>
                <w:rFonts w:ascii="Calibri" w:hAnsi="Calibri"/>
              </w:rPr>
              <w:t xml:space="preserve">Slide </w:t>
            </w:r>
            <w:r w:rsidR="0053110C" w:rsidRPr="000872E5">
              <w:rPr>
                <w:rFonts w:ascii="Calibri" w:hAnsi="Calibri"/>
              </w:rPr>
              <w:t>19</w:t>
            </w:r>
          </w:p>
          <w:p w:rsidR="00E233B4" w:rsidRPr="000872E5" w:rsidRDefault="007352AE" w:rsidP="00F409F2">
            <w:pPr>
              <w:jc w:val="center"/>
              <w:rPr>
                <w:rFonts w:ascii="Calibri" w:hAnsi="Calibri"/>
                <w:noProof/>
              </w:rPr>
            </w:pPr>
            <w:r w:rsidRPr="000872E5">
              <w:rPr>
                <w:rFonts w:ascii="Calibri" w:hAnsi="Calibri"/>
              </w:rPr>
              <w:t>1</w:t>
            </w:r>
            <w:r w:rsidR="00E233B4" w:rsidRPr="000872E5">
              <w:rPr>
                <w:rFonts w:ascii="Calibri" w:hAnsi="Calibri"/>
              </w:rPr>
              <w:t xml:space="preserve"> minute</w:t>
            </w:r>
          </w:p>
        </w:tc>
      </w:tr>
      <w:tr w:rsidR="0053110C" w:rsidRPr="000872E5" w:rsidTr="003E4D82">
        <w:tblPrEx>
          <w:tblBorders>
            <w:top w:val="single" w:sz="4" w:space="0" w:color="4F81BD" w:themeColor="accent1"/>
            <w:bottom w:val="single" w:sz="4" w:space="0" w:color="4F81BD" w:themeColor="accent1"/>
          </w:tblBorders>
        </w:tblPrEx>
        <w:trPr>
          <w:cantSplit/>
          <w:trHeight w:val="1691"/>
        </w:trPr>
        <w:tc>
          <w:tcPr>
            <w:tcW w:w="6503" w:type="dxa"/>
            <w:tcBorders>
              <w:top w:val="single" w:sz="4" w:space="0" w:color="4F81BD" w:themeColor="accent1"/>
              <w:bottom w:val="single" w:sz="4" w:space="0" w:color="4F81BD" w:themeColor="accent1"/>
            </w:tcBorders>
          </w:tcPr>
          <w:p w:rsidR="0053110C" w:rsidRPr="000872E5" w:rsidRDefault="0053110C" w:rsidP="0053110C">
            <w:pPr>
              <w:spacing w:before="60" w:after="60"/>
              <w:rPr>
                <w:rFonts w:ascii="Calibri" w:hAnsi="Calibri"/>
              </w:rPr>
            </w:pPr>
            <w:r w:rsidRPr="000872E5">
              <w:rPr>
                <w:rFonts w:ascii="Calibri" w:hAnsi="Calibri"/>
              </w:rPr>
              <w:t>Practicing:</w:t>
            </w:r>
          </w:p>
          <w:p w:rsidR="0053110C" w:rsidRPr="000872E5" w:rsidRDefault="0053110C" w:rsidP="0053110C">
            <w:pPr>
              <w:pStyle w:val="Bullet1"/>
              <w:spacing w:before="60" w:after="60"/>
              <w:rPr>
                <w:rFonts w:ascii="Calibri" w:hAnsi="Calibri"/>
              </w:rPr>
            </w:pPr>
            <w:r w:rsidRPr="000872E5">
              <w:rPr>
                <w:rFonts w:ascii="Calibri" w:hAnsi="Calibri"/>
              </w:rPr>
              <w:t xml:space="preserve">The video clip featured on this slide is from the ESE’s </w:t>
            </w:r>
            <w:hyperlink r:id="rId37" w:history="1">
              <w:r w:rsidR="00DC4179" w:rsidRPr="00240324">
                <w:rPr>
                  <w:rStyle w:val="Hyperlink"/>
                  <w:rFonts w:ascii="Calibri" w:hAnsi="Calibri"/>
                </w:rPr>
                <w:t>Calibration Video Library</w:t>
              </w:r>
            </w:hyperlink>
            <w:r w:rsidRPr="000872E5">
              <w:rPr>
                <w:rFonts w:ascii="Calibri" w:hAnsi="Calibri"/>
              </w:rPr>
              <w:t xml:space="preserve">. The teacher practice depicted in the series is intentionally variable in quality to promote robust conversations.    </w:t>
            </w:r>
          </w:p>
          <w:p w:rsidR="0053110C" w:rsidRDefault="0053110C" w:rsidP="0053110C">
            <w:pPr>
              <w:pStyle w:val="Bullet1"/>
              <w:spacing w:before="60" w:after="60"/>
              <w:rPr>
                <w:rFonts w:ascii="Calibri" w:hAnsi="Calibri"/>
              </w:rPr>
            </w:pPr>
            <w:r w:rsidRPr="000872E5">
              <w:rPr>
                <w:rFonts w:ascii="Calibri" w:hAnsi="Calibri"/>
              </w:rPr>
              <w:t>Click on the screenshot in presentation mode to launch the video clip.</w:t>
            </w:r>
            <w:r w:rsidR="00240324">
              <w:rPr>
                <w:rFonts w:ascii="Calibri" w:hAnsi="Calibri"/>
              </w:rPr>
              <w:t xml:space="preserve"> </w:t>
            </w:r>
          </w:p>
          <w:p w:rsidR="00240324" w:rsidRPr="000872E5" w:rsidRDefault="00240324" w:rsidP="0053110C">
            <w:pPr>
              <w:pStyle w:val="Bullet1"/>
              <w:spacing w:before="60" w:after="60"/>
              <w:rPr>
                <w:rFonts w:ascii="Calibri" w:hAnsi="Calibri"/>
              </w:rPr>
            </w:pPr>
            <w:r>
              <w:rPr>
                <w:rFonts w:ascii="Calibri" w:hAnsi="Calibri"/>
              </w:rPr>
              <w:t>Stop the video at the 9:52 mark.</w:t>
            </w:r>
          </w:p>
        </w:tc>
        <w:tc>
          <w:tcPr>
            <w:tcW w:w="3357" w:type="dxa"/>
            <w:tcBorders>
              <w:top w:val="single" w:sz="4" w:space="0" w:color="4F81BD" w:themeColor="accent1"/>
              <w:bottom w:val="single" w:sz="4" w:space="0" w:color="4F81BD" w:themeColor="accent1"/>
            </w:tcBorders>
            <w:vAlign w:val="center"/>
          </w:tcPr>
          <w:p w:rsidR="0053110C" w:rsidRPr="000872E5" w:rsidRDefault="00275A7E" w:rsidP="0053110C">
            <w:pPr>
              <w:jc w:val="center"/>
              <w:rPr>
                <w:rFonts w:ascii="Calibri" w:hAnsi="Calibri"/>
              </w:rPr>
            </w:pPr>
            <w:r>
              <w:rPr>
                <w:rFonts w:ascii="Calibri" w:hAnsi="Calibri"/>
                <w:noProof/>
                <w:lang w:eastAsia="zh-CN" w:bidi="km-KH"/>
              </w:rPr>
              <w:drawing>
                <wp:anchor distT="0" distB="0" distL="114300" distR="114300" simplePos="0" relativeHeight="251736064" behindDoc="1" locked="0" layoutInCell="1" allowOverlap="1">
                  <wp:simplePos x="0" y="0"/>
                  <wp:positionH relativeFrom="column">
                    <wp:posOffset>40226</wp:posOffset>
                  </wp:positionH>
                  <wp:positionV relativeFrom="paragraph">
                    <wp:posOffset>21645</wp:posOffset>
                  </wp:positionV>
                  <wp:extent cx="1945585" cy="1458347"/>
                  <wp:effectExtent l="19050" t="19050" r="16565" b="27553"/>
                  <wp:wrapSquare wrapText="bothSides"/>
                  <wp:docPr id="5" name="Picture 3" descr="Video for simulated unnanounced obser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1945585" cy="1458347"/>
                          </a:xfrm>
                          <a:prstGeom prst="rect">
                            <a:avLst/>
                          </a:prstGeom>
                          <a:noFill/>
                          <a:ln>
                            <a:solidFill>
                              <a:schemeClr val="accent1"/>
                            </a:solidFill>
                          </a:ln>
                        </pic:spPr>
                      </pic:pic>
                    </a:graphicData>
                  </a:graphic>
                </wp:anchor>
              </w:drawing>
            </w:r>
            <w:r w:rsidR="0053110C" w:rsidRPr="000872E5">
              <w:rPr>
                <w:rFonts w:ascii="Calibri" w:hAnsi="Calibri"/>
              </w:rPr>
              <w:t>Slide 20</w:t>
            </w:r>
          </w:p>
          <w:p w:rsidR="0053110C" w:rsidRPr="000872E5" w:rsidRDefault="0053110C" w:rsidP="0053110C">
            <w:pPr>
              <w:jc w:val="center"/>
              <w:rPr>
                <w:rFonts w:ascii="Calibri" w:hAnsi="Calibri"/>
                <w:noProof/>
              </w:rPr>
            </w:pPr>
            <w:r w:rsidRPr="000872E5">
              <w:rPr>
                <w:rFonts w:ascii="Calibri" w:hAnsi="Calibri"/>
              </w:rPr>
              <w:t>10 minutes</w:t>
            </w:r>
          </w:p>
        </w:tc>
      </w:tr>
      <w:tr w:rsidR="0053110C" w:rsidRPr="000872E5" w:rsidTr="003E4D82">
        <w:tblPrEx>
          <w:tblBorders>
            <w:top w:val="single" w:sz="4" w:space="0" w:color="4F81BD" w:themeColor="accent1"/>
            <w:bottom w:val="single" w:sz="4" w:space="0" w:color="4F81BD" w:themeColor="accent1"/>
          </w:tblBorders>
        </w:tblPrEx>
        <w:trPr>
          <w:cantSplit/>
          <w:trHeight w:val="2528"/>
        </w:trPr>
        <w:tc>
          <w:tcPr>
            <w:tcW w:w="6503" w:type="dxa"/>
            <w:tcBorders>
              <w:top w:val="single" w:sz="4" w:space="0" w:color="4F81BD" w:themeColor="accent1"/>
              <w:bottom w:val="single" w:sz="4" w:space="0" w:color="4F81BD" w:themeColor="accent1"/>
            </w:tcBorders>
          </w:tcPr>
          <w:p w:rsidR="0053110C" w:rsidRPr="000872E5" w:rsidRDefault="0053110C" w:rsidP="0053110C">
            <w:pPr>
              <w:spacing w:before="60" w:after="60"/>
              <w:rPr>
                <w:rFonts w:ascii="Calibri" w:hAnsi="Calibri"/>
              </w:rPr>
            </w:pPr>
            <w:r w:rsidRPr="000872E5">
              <w:rPr>
                <w:rFonts w:ascii="Calibri" w:hAnsi="Calibri"/>
              </w:rPr>
              <w:lastRenderedPageBreak/>
              <w:t>Practicing:</w:t>
            </w:r>
          </w:p>
          <w:p w:rsidR="0053110C" w:rsidRPr="000872E5" w:rsidRDefault="0053110C" w:rsidP="0053110C">
            <w:pPr>
              <w:pStyle w:val="Bullet1"/>
              <w:spacing w:before="60" w:after="60"/>
              <w:rPr>
                <w:rFonts w:ascii="Calibri" w:hAnsi="Calibri"/>
              </w:rPr>
            </w:pPr>
            <w:r w:rsidRPr="000872E5">
              <w:rPr>
                <w:rFonts w:ascii="Calibri" w:hAnsi="Calibri"/>
              </w:rPr>
              <w:t xml:space="preserve">Refer participants to the </w:t>
            </w:r>
            <w:r w:rsidR="00CD6373" w:rsidRPr="00CD6373">
              <w:rPr>
                <w:rFonts w:ascii="Calibri" w:hAnsi="Calibri"/>
                <w:b/>
              </w:rPr>
              <w:t xml:space="preserve">CAP Rubric (pages 13-18) </w:t>
            </w:r>
            <w:r w:rsidR="00CD6373">
              <w:rPr>
                <w:rFonts w:ascii="Calibri" w:hAnsi="Calibri"/>
                <w:b/>
              </w:rPr>
              <w:t xml:space="preserve">and </w:t>
            </w:r>
            <w:r w:rsidRPr="00CD6373">
              <w:rPr>
                <w:rFonts w:ascii="Calibri" w:hAnsi="Calibri"/>
                <w:b/>
              </w:rPr>
              <w:t>CAP</w:t>
            </w:r>
            <w:r w:rsidRPr="000872E5">
              <w:rPr>
                <w:rFonts w:ascii="Calibri" w:hAnsi="Calibri"/>
                <w:b/>
              </w:rPr>
              <w:t xml:space="preserve"> Observation Form for Unannounced Observation #1 </w:t>
            </w:r>
            <w:r w:rsidR="00CD6373">
              <w:rPr>
                <w:rFonts w:ascii="Calibri" w:hAnsi="Calibri"/>
                <w:b/>
              </w:rPr>
              <w:t>(page 19) i</w:t>
            </w:r>
            <w:r w:rsidRPr="000872E5">
              <w:rPr>
                <w:rFonts w:ascii="Calibri" w:hAnsi="Calibri"/>
                <w:b/>
              </w:rPr>
              <w:t xml:space="preserve">ncluded in the </w:t>
            </w:r>
            <w:r w:rsidR="006403E0">
              <w:rPr>
                <w:rFonts w:ascii="Calibri" w:hAnsi="Calibri"/>
                <w:b/>
              </w:rPr>
              <w:t>handouts</w:t>
            </w:r>
            <w:r w:rsidRPr="000872E5">
              <w:rPr>
                <w:rFonts w:ascii="Calibri" w:hAnsi="Calibri"/>
                <w:b/>
              </w:rPr>
              <w:t xml:space="preserve"> packet. </w:t>
            </w:r>
          </w:p>
          <w:p w:rsidR="0053110C" w:rsidRPr="000872E5" w:rsidRDefault="0053110C" w:rsidP="00CD6373">
            <w:pPr>
              <w:pStyle w:val="Bullet1"/>
              <w:spacing w:before="60" w:after="60"/>
              <w:rPr>
                <w:rFonts w:ascii="Calibri" w:hAnsi="Calibri"/>
              </w:rPr>
            </w:pPr>
            <w:r w:rsidRPr="000872E5">
              <w:rPr>
                <w:rFonts w:ascii="Calibri" w:hAnsi="Calibri"/>
              </w:rPr>
              <w:t xml:space="preserve">Each participant should work independently for 10 minutes using the </w:t>
            </w:r>
            <w:r w:rsidR="00CD6373">
              <w:rPr>
                <w:rFonts w:ascii="Calibri" w:hAnsi="Calibri"/>
              </w:rPr>
              <w:t xml:space="preserve">rubric and </w:t>
            </w:r>
            <w:r w:rsidRPr="000872E5">
              <w:rPr>
                <w:rFonts w:ascii="Calibri" w:hAnsi="Calibri"/>
              </w:rPr>
              <w:t xml:space="preserve">observation </w:t>
            </w:r>
            <w:proofErr w:type="gramStart"/>
            <w:r w:rsidRPr="000872E5">
              <w:rPr>
                <w:rFonts w:ascii="Calibri" w:hAnsi="Calibri"/>
              </w:rPr>
              <w:t>form to sort the evidence collected by the six essential elements and identify</w:t>
            </w:r>
            <w:proofErr w:type="gramEnd"/>
            <w:r w:rsidRPr="000872E5">
              <w:rPr>
                <w:rFonts w:ascii="Calibri" w:hAnsi="Calibri"/>
              </w:rPr>
              <w:t xml:space="preserve"> 1-2 reinforcement and 1-2 refinement areas. Cap the activity at 10 minutes and inform participants that it’s ok if they do not complete the process in the time allotted.</w:t>
            </w:r>
          </w:p>
        </w:tc>
        <w:tc>
          <w:tcPr>
            <w:tcW w:w="3357" w:type="dxa"/>
            <w:tcBorders>
              <w:top w:val="single" w:sz="4" w:space="0" w:color="4F81BD" w:themeColor="accent1"/>
              <w:bottom w:val="single" w:sz="4" w:space="0" w:color="4F81BD" w:themeColor="accent1"/>
            </w:tcBorders>
            <w:vAlign w:val="center"/>
          </w:tcPr>
          <w:p w:rsidR="0053110C" w:rsidRPr="000872E5" w:rsidRDefault="0053110C" w:rsidP="0053110C">
            <w:pPr>
              <w:jc w:val="center"/>
              <w:rPr>
                <w:rFonts w:ascii="Calibri" w:hAnsi="Calibri"/>
              </w:rPr>
            </w:pPr>
            <w:r w:rsidRPr="000872E5">
              <w:rPr>
                <w:rFonts w:ascii="Calibri" w:hAnsi="Calibri"/>
                <w:noProof/>
                <w:lang w:eastAsia="zh-CN" w:bidi="km-KH"/>
              </w:rPr>
              <w:drawing>
                <wp:anchor distT="0" distB="0" distL="114300" distR="114300" simplePos="0" relativeHeight="251703296" behindDoc="0" locked="0" layoutInCell="1" allowOverlap="1">
                  <wp:simplePos x="0" y="0"/>
                  <wp:positionH relativeFrom="column">
                    <wp:posOffset>24130</wp:posOffset>
                  </wp:positionH>
                  <wp:positionV relativeFrom="paragraph">
                    <wp:posOffset>-245745</wp:posOffset>
                  </wp:positionV>
                  <wp:extent cx="1955165" cy="1463040"/>
                  <wp:effectExtent l="19050" t="19050" r="26035" b="22860"/>
                  <wp:wrapSquare wrapText="bothSides"/>
                  <wp:docPr id="38" name="Picture 22" descr="Analyzing the Evidence:  Using the observation form and the CAP rubric, sort evidence into the evidence chart.&#10;Not every piece of evidence collected needs to be sorted.&#10;Evidence may demonstrate that one or more of the dimensions of an element (quality, scope, consistency) are being met OR that performance is not yet at the expected threshold.&#10;Evidence statements should say what happened in the observation that shows/does not show that a skill has been demonstra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srcRect/>
                          <a:stretch>
                            <a:fillRect/>
                          </a:stretch>
                        </pic:blipFill>
                        <pic:spPr bwMode="auto">
                          <a:xfrm>
                            <a:off x="0" y="0"/>
                            <a:ext cx="1955165" cy="1463040"/>
                          </a:xfrm>
                          <a:prstGeom prst="rect">
                            <a:avLst/>
                          </a:prstGeom>
                          <a:noFill/>
                          <a:ln>
                            <a:solidFill>
                              <a:schemeClr val="tx2"/>
                            </a:solidFill>
                          </a:ln>
                        </pic:spPr>
                      </pic:pic>
                    </a:graphicData>
                  </a:graphic>
                </wp:anchor>
              </w:drawing>
            </w:r>
            <w:r w:rsidRPr="000872E5">
              <w:rPr>
                <w:rFonts w:ascii="Calibri" w:hAnsi="Calibri"/>
              </w:rPr>
              <w:t xml:space="preserve">Slide </w:t>
            </w:r>
            <w:r w:rsidR="007352AE" w:rsidRPr="000872E5">
              <w:rPr>
                <w:rFonts w:ascii="Calibri" w:hAnsi="Calibri"/>
              </w:rPr>
              <w:t>21</w:t>
            </w:r>
          </w:p>
          <w:p w:rsidR="0053110C" w:rsidRPr="000872E5" w:rsidRDefault="0053110C" w:rsidP="0053110C">
            <w:pPr>
              <w:jc w:val="center"/>
              <w:rPr>
                <w:rFonts w:ascii="Calibri" w:hAnsi="Calibri"/>
                <w:noProof/>
              </w:rPr>
            </w:pPr>
            <w:r w:rsidRPr="000872E5">
              <w:rPr>
                <w:rFonts w:ascii="Calibri" w:hAnsi="Calibri"/>
              </w:rPr>
              <w:t>12 minutes</w:t>
            </w:r>
          </w:p>
        </w:tc>
      </w:tr>
      <w:tr w:rsidR="00BA693D" w:rsidRPr="000872E5" w:rsidTr="003E4D82">
        <w:tblPrEx>
          <w:tblBorders>
            <w:top w:val="single" w:sz="4" w:space="0" w:color="4F81BD" w:themeColor="accent1"/>
            <w:bottom w:val="single" w:sz="4" w:space="0" w:color="4F81BD" w:themeColor="accent1"/>
          </w:tblBorders>
        </w:tblPrEx>
        <w:trPr>
          <w:cantSplit/>
          <w:trHeight w:val="1385"/>
        </w:trPr>
        <w:tc>
          <w:tcPr>
            <w:tcW w:w="6503" w:type="dxa"/>
            <w:tcBorders>
              <w:top w:val="single" w:sz="4" w:space="0" w:color="4F81BD" w:themeColor="accent1"/>
              <w:bottom w:val="single" w:sz="4" w:space="0" w:color="4F81BD" w:themeColor="accent1"/>
            </w:tcBorders>
          </w:tcPr>
          <w:p w:rsidR="00BA693D" w:rsidRPr="000872E5" w:rsidRDefault="00BA693D" w:rsidP="0053110C">
            <w:pPr>
              <w:spacing w:before="60" w:after="60"/>
              <w:rPr>
                <w:rFonts w:ascii="Calibri" w:hAnsi="Calibri"/>
              </w:rPr>
            </w:pPr>
            <w:r w:rsidRPr="000872E5">
              <w:rPr>
                <w:rFonts w:ascii="Calibri" w:hAnsi="Calibri"/>
              </w:rPr>
              <w:t>Practicing:</w:t>
            </w:r>
          </w:p>
          <w:p w:rsidR="00BA693D" w:rsidRPr="000872E5" w:rsidRDefault="00BA693D" w:rsidP="0053110C">
            <w:pPr>
              <w:pStyle w:val="Bullet1"/>
              <w:spacing w:before="60" w:after="60"/>
              <w:rPr>
                <w:rFonts w:ascii="Calibri" w:hAnsi="Calibri"/>
              </w:rPr>
            </w:pPr>
            <w:r w:rsidRPr="000872E5">
              <w:rPr>
                <w:rFonts w:ascii="Calibri" w:hAnsi="Calibri"/>
              </w:rPr>
              <w:t xml:space="preserve">Refer participants to the </w:t>
            </w:r>
            <w:r w:rsidR="007352AE" w:rsidRPr="000872E5">
              <w:rPr>
                <w:rFonts w:ascii="Calibri" w:hAnsi="Calibri"/>
                <w:b/>
              </w:rPr>
              <w:t>Post-Con</w:t>
            </w:r>
            <w:r w:rsidR="006403E0">
              <w:rPr>
                <w:rFonts w:ascii="Calibri" w:hAnsi="Calibri"/>
                <w:b/>
              </w:rPr>
              <w:t>ference Planning Form from the Model Observation P</w:t>
            </w:r>
            <w:r w:rsidR="007352AE" w:rsidRPr="000872E5">
              <w:rPr>
                <w:rFonts w:ascii="Calibri" w:hAnsi="Calibri"/>
                <w:b/>
              </w:rPr>
              <w:t xml:space="preserve">rotocol included in the </w:t>
            </w:r>
            <w:r w:rsidR="006403E0">
              <w:rPr>
                <w:rFonts w:ascii="Calibri" w:hAnsi="Calibri"/>
                <w:b/>
              </w:rPr>
              <w:t>handouts</w:t>
            </w:r>
            <w:r w:rsidR="007352AE" w:rsidRPr="000872E5">
              <w:rPr>
                <w:rFonts w:ascii="Calibri" w:hAnsi="Calibri"/>
                <w:b/>
              </w:rPr>
              <w:t xml:space="preserve"> packet</w:t>
            </w:r>
            <w:r w:rsidR="00CD6373">
              <w:rPr>
                <w:rFonts w:ascii="Calibri" w:hAnsi="Calibri"/>
                <w:b/>
              </w:rPr>
              <w:t xml:space="preserve"> (page 20)</w:t>
            </w:r>
            <w:r w:rsidRPr="000872E5">
              <w:rPr>
                <w:rFonts w:ascii="Calibri" w:hAnsi="Calibri"/>
                <w:b/>
              </w:rPr>
              <w:t xml:space="preserve">. </w:t>
            </w:r>
          </w:p>
          <w:p w:rsidR="007352AE" w:rsidRPr="000872E5" w:rsidRDefault="007352AE" w:rsidP="0053110C">
            <w:pPr>
              <w:pStyle w:val="Bullet1"/>
              <w:spacing w:before="60" w:after="60"/>
              <w:rPr>
                <w:rFonts w:ascii="Calibri" w:hAnsi="Calibri"/>
              </w:rPr>
            </w:pPr>
            <w:r w:rsidRPr="000872E5">
              <w:rPr>
                <w:rFonts w:ascii="Calibri" w:hAnsi="Calibri"/>
              </w:rPr>
              <w:t>Simulating the calibration that occurs between program supervisors and supervising practitioners, participants should pair-up and complete the post-conference planning form. Again, cap the activity at 10 minutes.</w:t>
            </w:r>
          </w:p>
          <w:p w:rsidR="00BA693D" w:rsidRPr="000872E5" w:rsidRDefault="007352AE" w:rsidP="007352AE">
            <w:pPr>
              <w:pStyle w:val="Bullet1"/>
              <w:spacing w:before="60" w:after="60"/>
              <w:rPr>
                <w:rFonts w:ascii="Calibri" w:hAnsi="Calibri"/>
              </w:rPr>
            </w:pPr>
            <w:r w:rsidRPr="003E4D82">
              <w:rPr>
                <w:rFonts w:ascii="Calibri" w:hAnsi="Calibri"/>
                <w:i/>
              </w:rPr>
              <w:t>The guiding questions on page 5 of the model protocol may be helpful in indentifying reinforcement and refinement areas</w:t>
            </w:r>
            <w:r w:rsidRPr="000872E5">
              <w:rPr>
                <w:rFonts w:ascii="Calibri" w:hAnsi="Calibri"/>
              </w:rPr>
              <w:t>.</w:t>
            </w:r>
          </w:p>
        </w:tc>
        <w:tc>
          <w:tcPr>
            <w:tcW w:w="3357" w:type="dxa"/>
            <w:tcBorders>
              <w:top w:val="single" w:sz="4" w:space="0" w:color="4F81BD" w:themeColor="accent1"/>
              <w:bottom w:val="single" w:sz="4" w:space="0" w:color="4F81BD" w:themeColor="accent1"/>
            </w:tcBorders>
            <w:vAlign w:val="center"/>
          </w:tcPr>
          <w:p w:rsidR="00BA693D" w:rsidRPr="000872E5" w:rsidRDefault="00CA12F2" w:rsidP="007352AE">
            <w:pPr>
              <w:jc w:val="center"/>
              <w:rPr>
                <w:rFonts w:ascii="Calibri" w:hAnsi="Calibri"/>
              </w:rPr>
            </w:pPr>
            <w:r>
              <w:rPr>
                <w:rFonts w:ascii="Calibri" w:hAnsi="Calibri"/>
                <w:noProof/>
                <w:lang w:eastAsia="zh-CN" w:bidi="km-KH"/>
              </w:rPr>
              <w:drawing>
                <wp:inline distT="0" distB="0" distL="0" distR="0">
                  <wp:extent cx="1886723" cy="1415042"/>
                  <wp:effectExtent l="19050" t="19050" r="18277" b="13708"/>
                  <wp:docPr id="8" name="Picture 4" descr="Prepare for Post-Conference:&#10;Turn to a partner and calibrate judgments based on evidence.  &#10;Work together to complete the Post-Conference Planning Form. Use the guiding questions in the Model Observation Protocol to identify:&#10;1-2 areas of reinforcement (“keep doing what you’re doing”); and  &#10;1-2 areas of refinement (“instead, try th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a:stretch>
                            <a:fillRect/>
                          </a:stretch>
                        </pic:blipFill>
                        <pic:spPr bwMode="auto">
                          <a:xfrm>
                            <a:off x="0" y="0"/>
                            <a:ext cx="1888023" cy="1416017"/>
                          </a:xfrm>
                          <a:prstGeom prst="rect">
                            <a:avLst/>
                          </a:prstGeom>
                          <a:noFill/>
                          <a:ln>
                            <a:solidFill>
                              <a:schemeClr val="tx2"/>
                            </a:solidFill>
                          </a:ln>
                        </pic:spPr>
                      </pic:pic>
                    </a:graphicData>
                  </a:graphic>
                </wp:inline>
              </w:drawing>
            </w:r>
            <w:r w:rsidR="00BA693D" w:rsidRPr="000872E5">
              <w:rPr>
                <w:rFonts w:ascii="Calibri" w:hAnsi="Calibri"/>
              </w:rPr>
              <w:t xml:space="preserve">Slide </w:t>
            </w:r>
            <w:r w:rsidR="007352AE" w:rsidRPr="000872E5">
              <w:rPr>
                <w:rFonts w:ascii="Calibri" w:hAnsi="Calibri"/>
              </w:rPr>
              <w:t>22</w:t>
            </w:r>
          </w:p>
          <w:p w:rsidR="00BA693D" w:rsidRPr="000872E5" w:rsidRDefault="00BA693D" w:rsidP="007352AE">
            <w:pPr>
              <w:jc w:val="center"/>
              <w:rPr>
                <w:rFonts w:ascii="Calibri" w:hAnsi="Calibri"/>
                <w:noProof/>
              </w:rPr>
            </w:pPr>
            <w:r w:rsidRPr="000872E5">
              <w:rPr>
                <w:rFonts w:ascii="Calibri" w:hAnsi="Calibri"/>
              </w:rPr>
              <w:t>12 minutes</w:t>
            </w:r>
          </w:p>
        </w:tc>
      </w:tr>
      <w:tr w:rsidR="007352AE" w:rsidRPr="000872E5" w:rsidTr="003E4D82">
        <w:tblPrEx>
          <w:tblBorders>
            <w:top w:val="single" w:sz="4" w:space="0" w:color="4F81BD" w:themeColor="accent1"/>
            <w:bottom w:val="single" w:sz="4" w:space="0" w:color="4F81BD" w:themeColor="accent1"/>
          </w:tblBorders>
        </w:tblPrEx>
        <w:trPr>
          <w:cantSplit/>
          <w:trHeight w:val="800"/>
        </w:trPr>
        <w:tc>
          <w:tcPr>
            <w:tcW w:w="6503" w:type="dxa"/>
            <w:tcBorders>
              <w:top w:val="single" w:sz="4" w:space="0" w:color="4F81BD" w:themeColor="accent1"/>
              <w:bottom w:val="single" w:sz="4" w:space="0" w:color="4F81BD" w:themeColor="accent1"/>
            </w:tcBorders>
          </w:tcPr>
          <w:p w:rsidR="007352AE" w:rsidRPr="000872E5" w:rsidRDefault="007352AE" w:rsidP="007352AE">
            <w:pPr>
              <w:spacing w:before="60" w:after="60"/>
              <w:rPr>
                <w:rFonts w:ascii="Calibri" w:hAnsi="Calibri"/>
              </w:rPr>
            </w:pPr>
            <w:r w:rsidRPr="000872E5">
              <w:rPr>
                <w:rFonts w:ascii="Calibri" w:hAnsi="Calibri"/>
              </w:rPr>
              <w:t>Practicing:</w:t>
            </w:r>
          </w:p>
          <w:p w:rsidR="007352AE" w:rsidRPr="000872E5" w:rsidRDefault="007352AE" w:rsidP="007352AE">
            <w:pPr>
              <w:pStyle w:val="Bullet1"/>
              <w:spacing w:before="60" w:after="60"/>
              <w:rPr>
                <w:rFonts w:ascii="Calibri" w:hAnsi="Calibri"/>
              </w:rPr>
            </w:pPr>
            <w:r w:rsidRPr="000872E5">
              <w:rPr>
                <w:rFonts w:ascii="Calibri" w:hAnsi="Calibri"/>
              </w:rPr>
              <w:t>Provide each pair an opportunity to share their 1-2 reinforcement and 1-2 refinement areas.</w:t>
            </w:r>
          </w:p>
          <w:p w:rsidR="007352AE" w:rsidRPr="000872E5" w:rsidRDefault="007352AE" w:rsidP="007352AE">
            <w:pPr>
              <w:pStyle w:val="Bullet1"/>
              <w:spacing w:before="60" w:after="60"/>
              <w:rPr>
                <w:rFonts w:ascii="Calibri" w:hAnsi="Calibri"/>
              </w:rPr>
            </w:pPr>
            <w:r w:rsidRPr="000872E5">
              <w:rPr>
                <w:rFonts w:ascii="Calibri" w:hAnsi="Calibri"/>
              </w:rPr>
              <w:t xml:space="preserve">Conduct a whole group discussion to uncover whether the judgments made based on the evidence collected and the </w:t>
            </w:r>
            <w:r w:rsidR="006403E0">
              <w:rPr>
                <w:rFonts w:ascii="Calibri" w:hAnsi="Calibri"/>
              </w:rPr>
              <w:t>feedback provided to the teacher</w:t>
            </w:r>
            <w:r w:rsidRPr="000872E5">
              <w:rPr>
                <w:rFonts w:ascii="Calibri" w:hAnsi="Calibri"/>
              </w:rPr>
              <w:t xml:space="preserve"> (i.e., the reinforcement and refinement areas) were consistent within each pair and across the full group. If not, ask participants to reflect on why there were differences. </w:t>
            </w:r>
          </w:p>
        </w:tc>
        <w:tc>
          <w:tcPr>
            <w:tcW w:w="3357" w:type="dxa"/>
            <w:tcBorders>
              <w:top w:val="single" w:sz="4" w:space="0" w:color="4F81BD" w:themeColor="accent1"/>
              <w:bottom w:val="single" w:sz="4" w:space="0" w:color="4F81BD" w:themeColor="accent1"/>
            </w:tcBorders>
            <w:vAlign w:val="center"/>
          </w:tcPr>
          <w:p w:rsidR="007352AE" w:rsidRPr="000872E5" w:rsidRDefault="007352AE" w:rsidP="007352AE">
            <w:pPr>
              <w:jc w:val="center"/>
              <w:rPr>
                <w:rFonts w:ascii="Calibri" w:hAnsi="Calibri"/>
              </w:rPr>
            </w:pPr>
            <w:r w:rsidRPr="000872E5">
              <w:rPr>
                <w:rFonts w:ascii="Calibri" w:hAnsi="Calibri"/>
                <w:noProof/>
                <w:lang w:eastAsia="zh-CN" w:bidi="km-KH"/>
              </w:rPr>
              <w:drawing>
                <wp:anchor distT="0" distB="0" distL="114300" distR="114300" simplePos="0" relativeHeight="251706368" behindDoc="0" locked="0" layoutInCell="1" allowOverlap="1">
                  <wp:simplePos x="0" y="0"/>
                  <wp:positionH relativeFrom="column">
                    <wp:posOffset>24130</wp:posOffset>
                  </wp:positionH>
                  <wp:positionV relativeFrom="paragraph">
                    <wp:posOffset>-1270</wp:posOffset>
                  </wp:positionV>
                  <wp:extent cx="1955165" cy="1463040"/>
                  <wp:effectExtent l="19050" t="19050" r="26035" b="22860"/>
                  <wp:wrapSquare wrapText="bothSides"/>
                  <wp:docPr id="42" name="Picture 24" descr="Whole-group discussion&#10;Round robin sharing of 1-2 reinforcement and refinement areas. &#10;&#10;Discuss:&#10;Were the indentified reinforcement/refinement areas consistent across all pairs?&#10;Are the identified resources and supports likely to help the teacher improve practice in the refinement areas?&#10;What concrete feedback would you provide the teacher during a post-confere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srcRect/>
                          <a:stretch>
                            <a:fillRect/>
                          </a:stretch>
                        </pic:blipFill>
                        <pic:spPr bwMode="auto">
                          <a:xfrm>
                            <a:off x="0" y="0"/>
                            <a:ext cx="1955165" cy="1463040"/>
                          </a:xfrm>
                          <a:prstGeom prst="rect">
                            <a:avLst/>
                          </a:prstGeom>
                          <a:noFill/>
                          <a:ln>
                            <a:solidFill>
                              <a:schemeClr val="tx2"/>
                            </a:solidFill>
                          </a:ln>
                        </pic:spPr>
                      </pic:pic>
                    </a:graphicData>
                  </a:graphic>
                </wp:anchor>
              </w:drawing>
            </w:r>
            <w:r w:rsidRPr="000872E5">
              <w:rPr>
                <w:rFonts w:ascii="Calibri" w:hAnsi="Calibri"/>
              </w:rPr>
              <w:t>Slide 23</w:t>
            </w:r>
          </w:p>
          <w:p w:rsidR="007352AE" w:rsidRPr="000872E5" w:rsidRDefault="007352AE" w:rsidP="007352AE">
            <w:pPr>
              <w:jc w:val="center"/>
              <w:rPr>
                <w:rFonts w:ascii="Calibri" w:hAnsi="Calibri"/>
                <w:noProof/>
              </w:rPr>
            </w:pPr>
            <w:r w:rsidRPr="000872E5">
              <w:rPr>
                <w:rFonts w:ascii="Calibri" w:hAnsi="Calibri"/>
              </w:rPr>
              <w:t>10 minutes</w:t>
            </w:r>
          </w:p>
        </w:tc>
      </w:tr>
    </w:tbl>
    <w:p w:rsidR="00F409F2" w:rsidRPr="000872E5" w:rsidRDefault="00F409F2" w:rsidP="00F409F2">
      <w:pPr>
        <w:rPr>
          <w:rFonts w:ascii="Calibri" w:eastAsia="Times New Roman" w:hAnsi="Calibri" w:cs="Times New Roman"/>
          <w:color w:val="E15D15"/>
          <w:sz w:val="28"/>
          <w:szCs w:val="28"/>
        </w:rPr>
      </w:pPr>
    </w:p>
    <w:p w:rsidR="00466B49" w:rsidRPr="000872E5" w:rsidRDefault="007352AE" w:rsidP="00466B49">
      <w:pPr>
        <w:pStyle w:val="Heading2"/>
        <w:rPr>
          <w:rFonts w:ascii="Calibri" w:hAnsi="Calibri"/>
        </w:rPr>
      </w:pPr>
      <w:bookmarkStart w:id="26" w:name="_Toc432616060"/>
      <w:r w:rsidRPr="000872E5">
        <w:rPr>
          <w:rFonts w:ascii="Calibri" w:hAnsi="Calibri"/>
        </w:rPr>
        <w:lastRenderedPageBreak/>
        <w:t>IV</w:t>
      </w:r>
      <w:r w:rsidR="00466B49" w:rsidRPr="000872E5">
        <w:rPr>
          <w:rFonts w:ascii="Calibri" w:hAnsi="Calibri"/>
        </w:rPr>
        <w:t xml:space="preserve">. </w:t>
      </w:r>
      <w:r w:rsidRPr="000872E5">
        <w:rPr>
          <w:rFonts w:ascii="Calibri" w:hAnsi="Calibri"/>
        </w:rPr>
        <w:t>Calibrating</w:t>
      </w:r>
      <w:r w:rsidR="00466B49" w:rsidRPr="000872E5">
        <w:rPr>
          <w:rFonts w:ascii="Calibri" w:hAnsi="Calibri"/>
        </w:rPr>
        <w:t xml:space="preserve"> (</w:t>
      </w:r>
      <w:r w:rsidR="002F63B3" w:rsidRPr="000872E5">
        <w:rPr>
          <w:rFonts w:ascii="Calibri" w:hAnsi="Calibri"/>
        </w:rPr>
        <w:t>4</w:t>
      </w:r>
      <w:r w:rsidR="008429D4" w:rsidRPr="000872E5">
        <w:rPr>
          <w:rFonts w:ascii="Calibri" w:hAnsi="Calibri"/>
        </w:rPr>
        <w:t>5</w:t>
      </w:r>
      <w:r w:rsidR="00466B49" w:rsidRPr="000872E5">
        <w:rPr>
          <w:rFonts w:ascii="Calibri" w:hAnsi="Calibri"/>
        </w:rPr>
        <w:t xml:space="preserve"> minutes)</w:t>
      </w:r>
      <w:bookmarkEnd w:id="26"/>
    </w:p>
    <w:tbl>
      <w:tblPr>
        <w:tblW w:w="5000" w:type="pct"/>
        <w:tblBorders>
          <w:top w:val="single" w:sz="4" w:space="0" w:color="4F81BD" w:themeColor="accent1"/>
          <w:bottom w:val="single" w:sz="4" w:space="0" w:color="4F81BD" w:themeColor="accent1"/>
        </w:tblBorders>
        <w:tblLayout w:type="fixed"/>
        <w:tblCellMar>
          <w:top w:w="72" w:type="dxa"/>
          <w:left w:w="115" w:type="dxa"/>
          <w:bottom w:w="72" w:type="dxa"/>
          <w:right w:w="115" w:type="dxa"/>
        </w:tblCellMar>
        <w:tblLook w:val="04A0"/>
      </w:tblPr>
      <w:tblGrid>
        <w:gridCol w:w="6503"/>
        <w:gridCol w:w="3357"/>
      </w:tblGrid>
      <w:tr w:rsidR="007352AE" w:rsidRPr="000872E5" w:rsidTr="003E4D82">
        <w:trPr>
          <w:cantSplit/>
          <w:trHeight w:val="2105"/>
        </w:trPr>
        <w:tc>
          <w:tcPr>
            <w:tcW w:w="6503" w:type="dxa"/>
            <w:tcBorders>
              <w:bottom w:val="single" w:sz="4" w:space="0" w:color="4F81BD" w:themeColor="accent1"/>
            </w:tcBorders>
          </w:tcPr>
          <w:p w:rsidR="007352AE" w:rsidRPr="000872E5" w:rsidRDefault="007352AE" w:rsidP="007352AE">
            <w:pPr>
              <w:spacing w:before="60" w:after="60"/>
              <w:rPr>
                <w:rFonts w:ascii="Calibri" w:hAnsi="Calibri"/>
              </w:rPr>
            </w:pPr>
            <w:r w:rsidRPr="000872E5">
              <w:rPr>
                <w:rFonts w:ascii="Calibri" w:hAnsi="Calibri"/>
              </w:rPr>
              <w:t>Calibrating:</w:t>
            </w:r>
          </w:p>
          <w:p w:rsidR="007352AE" w:rsidRDefault="007352AE" w:rsidP="0038426D">
            <w:pPr>
              <w:pStyle w:val="Bullet1"/>
              <w:spacing w:before="60" w:after="60"/>
              <w:rPr>
                <w:rFonts w:ascii="Calibri" w:hAnsi="Calibri"/>
              </w:rPr>
            </w:pPr>
            <w:r w:rsidRPr="000872E5">
              <w:rPr>
                <w:rFonts w:ascii="Calibri" w:hAnsi="Calibri"/>
              </w:rPr>
              <w:t xml:space="preserve">In this section, participants will watch a second video of instructional practice and </w:t>
            </w:r>
            <w:r w:rsidR="0038426D" w:rsidRPr="000872E5">
              <w:rPr>
                <w:rFonts w:ascii="Calibri" w:hAnsi="Calibri"/>
              </w:rPr>
              <w:t xml:space="preserve">engage in a calibration activity to promote a common, shared understanding of practice. </w:t>
            </w:r>
          </w:p>
          <w:p w:rsidR="003F7051" w:rsidRPr="000872E5" w:rsidRDefault="003F7051" w:rsidP="003F7051">
            <w:pPr>
              <w:pStyle w:val="Bullet1"/>
              <w:spacing w:before="60" w:after="60"/>
              <w:rPr>
                <w:rFonts w:ascii="Calibri" w:hAnsi="Calibri"/>
              </w:rPr>
            </w:pPr>
            <w:r>
              <w:rPr>
                <w:rFonts w:ascii="Calibri" w:hAnsi="Calibri"/>
              </w:rPr>
              <w:t xml:space="preserve">Programs are encouraged to provide opportunities for CAP assessors to calibrate often. ESE’s </w:t>
            </w:r>
            <w:hyperlink r:id="rId42" w:history="1">
              <w:r w:rsidRPr="003F7051">
                <w:rPr>
                  <w:rStyle w:val="Hyperlink"/>
                  <w:rFonts w:ascii="Calibri" w:hAnsi="Calibri"/>
                </w:rPr>
                <w:t>Calibration Video Library</w:t>
              </w:r>
            </w:hyperlink>
            <w:r>
              <w:rPr>
                <w:rFonts w:ascii="Calibri" w:hAnsi="Calibri"/>
              </w:rPr>
              <w:t xml:space="preserve"> includes over 40 videos of classroom instruction, as well as </w:t>
            </w:r>
            <w:r w:rsidRPr="003F7051">
              <w:rPr>
                <w:rFonts w:ascii="Calibri" w:hAnsi="Calibri"/>
              </w:rPr>
              <w:t>calibration protocols and activities that can be used with the videos to develop a shared understanding of quality practice</w:t>
            </w:r>
            <w:r>
              <w:rPr>
                <w:rFonts w:ascii="Calibri" w:hAnsi="Calibri"/>
              </w:rPr>
              <w:t>.</w:t>
            </w:r>
          </w:p>
        </w:tc>
        <w:tc>
          <w:tcPr>
            <w:tcW w:w="3357" w:type="dxa"/>
            <w:tcBorders>
              <w:bottom w:val="single" w:sz="4" w:space="0" w:color="4F81BD" w:themeColor="accent1"/>
            </w:tcBorders>
            <w:vAlign w:val="center"/>
          </w:tcPr>
          <w:p w:rsidR="007352AE" w:rsidRPr="000872E5" w:rsidRDefault="007352AE" w:rsidP="0064020E">
            <w:pPr>
              <w:jc w:val="center"/>
              <w:rPr>
                <w:rFonts w:ascii="Calibri" w:hAnsi="Calibri"/>
              </w:rPr>
            </w:pPr>
            <w:r w:rsidRPr="000872E5">
              <w:rPr>
                <w:rFonts w:ascii="Calibri" w:hAnsi="Calibri"/>
                <w:noProof/>
                <w:lang w:eastAsia="zh-CN" w:bidi="km-KH"/>
              </w:rPr>
              <w:drawing>
                <wp:anchor distT="0" distB="0" distL="114300" distR="114300" simplePos="0" relativeHeight="251709440" behindDoc="0" locked="0" layoutInCell="1" allowOverlap="1">
                  <wp:simplePos x="0" y="0"/>
                  <wp:positionH relativeFrom="column">
                    <wp:posOffset>25400</wp:posOffset>
                  </wp:positionH>
                  <wp:positionV relativeFrom="paragraph">
                    <wp:posOffset>-1481455</wp:posOffset>
                  </wp:positionV>
                  <wp:extent cx="1951990" cy="1460500"/>
                  <wp:effectExtent l="19050" t="19050" r="10160" b="25400"/>
                  <wp:wrapSquare wrapText="bothSides"/>
                  <wp:docPr id="44" name="Picture 25" descr="calib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srcRect/>
                          <a:stretch>
                            <a:fillRect/>
                          </a:stretch>
                        </pic:blipFill>
                        <pic:spPr bwMode="auto">
                          <a:xfrm>
                            <a:off x="0" y="0"/>
                            <a:ext cx="1951990" cy="1460500"/>
                          </a:xfrm>
                          <a:prstGeom prst="rect">
                            <a:avLst/>
                          </a:prstGeom>
                          <a:noFill/>
                          <a:ln>
                            <a:solidFill>
                              <a:schemeClr val="tx2"/>
                            </a:solidFill>
                          </a:ln>
                        </pic:spPr>
                      </pic:pic>
                    </a:graphicData>
                  </a:graphic>
                </wp:anchor>
              </w:drawing>
            </w:r>
            <w:r w:rsidRPr="000872E5">
              <w:rPr>
                <w:rFonts w:ascii="Calibri" w:hAnsi="Calibri"/>
              </w:rPr>
              <w:t xml:space="preserve">Slide </w:t>
            </w:r>
            <w:r w:rsidR="0038426D" w:rsidRPr="000872E5">
              <w:rPr>
                <w:rFonts w:ascii="Calibri" w:hAnsi="Calibri"/>
              </w:rPr>
              <w:t>24</w:t>
            </w:r>
          </w:p>
          <w:p w:rsidR="0038426D" w:rsidRPr="000872E5" w:rsidRDefault="0038426D" w:rsidP="0064020E">
            <w:pPr>
              <w:jc w:val="center"/>
              <w:rPr>
                <w:rFonts w:ascii="Calibri" w:hAnsi="Calibri"/>
                <w:noProof/>
              </w:rPr>
            </w:pPr>
            <w:r w:rsidRPr="000872E5">
              <w:rPr>
                <w:rFonts w:ascii="Calibri" w:hAnsi="Calibri"/>
              </w:rPr>
              <w:t>Quick Transition</w:t>
            </w:r>
          </w:p>
        </w:tc>
      </w:tr>
      <w:tr w:rsidR="0038426D" w:rsidRPr="000872E5" w:rsidTr="0038426D">
        <w:trPr>
          <w:cantSplit/>
        </w:trPr>
        <w:tc>
          <w:tcPr>
            <w:tcW w:w="6503" w:type="dxa"/>
            <w:tcBorders>
              <w:top w:val="single" w:sz="4" w:space="0" w:color="4F81BD" w:themeColor="accent1"/>
              <w:bottom w:val="single" w:sz="4" w:space="0" w:color="4F81BD" w:themeColor="accent1"/>
            </w:tcBorders>
          </w:tcPr>
          <w:p w:rsidR="0038426D" w:rsidRPr="000872E5" w:rsidRDefault="0038426D" w:rsidP="0038426D">
            <w:pPr>
              <w:spacing w:before="60" w:after="60"/>
              <w:rPr>
                <w:rFonts w:ascii="Calibri" w:hAnsi="Calibri"/>
              </w:rPr>
            </w:pPr>
            <w:r w:rsidRPr="000872E5">
              <w:rPr>
                <w:rFonts w:ascii="Calibri" w:hAnsi="Calibri"/>
              </w:rPr>
              <w:t>Calibrating:</w:t>
            </w:r>
          </w:p>
          <w:p w:rsidR="0038426D" w:rsidRPr="003E4D82" w:rsidRDefault="0038426D" w:rsidP="0038426D">
            <w:pPr>
              <w:pStyle w:val="Bullet1"/>
              <w:spacing w:before="60" w:after="60"/>
              <w:rPr>
                <w:rFonts w:ascii="Calibri" w:hAnsi="Calibri"/>
                <w:i/>
              </w:rPr>
            </w:pPr>
            <w:r w:rsidRPr="003E4D82">
              <w:rPr>
                <w:rFonts w:ascii="Calibri" w:hAnsi="Calibri"/>
                <w:i/>
              </w:rPr>
              <w:t xml:space="preserve">This definition of calibration is used by ESE’s educator evaluation team and reflects the importance of consistency in any evaluation process.  </w:t>
            </w:r>
          </w:p>
        </w:tc>
        <w:tc>
          <w:tcPr>
            <w:tcW w:w="3357" w:type="dxa"/>
            <w:tcBorders>
              <w:top w:val="single" w:sz="4" w:space="0" w:color="4F81BD" w:themeColor="accent1"/>
              <w:bottom w:val="single" w:sz="4" w:space="0" w:color="4F81BD" w:themeColor="accent1"/>
            </w:tcBorders>
            <w:vAlign w:val="center"/>
          </w:tcPr>
          <w:p w:rsidR="0038426D" w:rsidRPr="000872E5" w:rsidRDefault="0038426D" w:rsidP="0038426D">
            <w:pPr>
              <w:jc w:val="center"/>
              <w:rPr>
                <w:rFonts w:ascii="Calibri" w:hAnsi="Calibri"/>
              </w:rPr>
            </w:pPr>
            <w:r w:rsidRPr="000872E5">
              <w:rPr>
                <w:rFonts w:ascii="Calibri" w:hAnsi="Calibri"/>
                <w:noProof/>
                <w:lang w:eastAsia="zh-CN" w:bidi="km-KH"/>
              </w:rPr>
              <w:drawing>
                <wp:anchor distT="0" distB="0" distL="114300" distR="114300" simplePos="0" relativeHeight="251710464" behindDoc="0" locked="0" layoutInCell="1" allowOverlap="1">
                  <wp:simplePos x="0" y="0"/>
                  <wp:positionH relativeFrom="column">
                    <wp:posOffset>17780</wp:posOffset>
                  </wp:positionH>
                  <wp:positionV relativeFrom="paragraph">
                    <wp:posOffset>-414655</wp:posOffset>
                  </wp:positionV>
                  <wp:extent cx="1951990" cy="1463040"/>
                  <wp:effectExtent l="19050" t="19050" r="10160" b="22860"/>
                  <wp:wrapSquare wrapText="bothSides"/>
                  <wp:docPr id="46" name="Picture 26" descr="Calibration is the result of ongoing, frequent collaboration of groups of educators to:&#10;Come to a common, shared understanding of what practice looks like at different performance levels and &#10;Establish and maintain consistency in aspects of the evaluation process including analyzing evidence, providing feedback, and using professional judgment to determine ratin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srcRect/>
                          <a:stretch>
                            <a:fillRect/>
                          </a:stretch>
                        </pic:blipFill>
                        <pic:spPr bwMode="auto">
                          <a:xfrm>
                            <a:off x="0" y="0"/>
                            <a:ext cx="1951990" cy="1463040"/>
                          </a:xfrm>
                          <a:prstGeom prst="rect">
                            <a:avLst/>
                          </a:prstGeom>
                          <a:noFill/>
                          <a:ln>
                            <a:solidFill>
                              <a:schemeClr val="tx2"/>
                            </a:solidFill>
                          </a:ln>
                        </pic:spPr>
                      </pic:pic>
                    </a:graphicData>
                  </a:graphic>
                </wp:anchor>
              </w:drawing>
            </w:r>
            <w:r w:rsidRPr="000872E5">
              <w:rPr>
                <w:rFonts w:ascii="Calibri" w:hAnsi="Calibri"/>
              </w:rPr>
              <w:t>Slide 25</w:t>
            </w:r>
          </w:p>
          <w:p w:rsidR="0038426D" w:rsidRPr="000872E5" w:rsidRDefault="0038426D" w:rsidP="0038426D">
            <w:pPr>
              <w:jc w:val="center"/>
              <w:rPr>
                <w:rFonts w:ascii="Calibri" w:hAnsi="Calibri"/>
                <w:noProof/>
              </w:rPr>
            </w:pPr>
            <w:r w:rsidRPr="000872E5">
              <w:rPr>
                <w:rFonts w:ascii="Calibri" w:hAnsi="Calibri"/>
              </w:rPr>
              <w:t>1 minute</w:t>
            </w:r>
          </w:p>
        </w:tc>
      </w:tr>
      <w:tr w:rsidR="0038426D" w:rsidRPr="000872E5" w:rsidTr="0038426D">
        <w:trPr>
          <w:cantSplit/>
        </w:trPr>
        <w:tc>
          <w:tcPr>
            <w:tcW w:w="6503" w:type="dxa"/>
            <w:tcBorders>
              <w:top w:val="single" w:sz="4" w:space="0" w:color="4F81BD" w:themeColor="accent1"/>
              <w:bottom w:val="single" w:sz="4" w:space="0" w:color="4F81BD" w:themeColor="accent1"/>
            </w:tcBorders>
          </w:tcPr>
          <w:p w:rsidR="0038426D" w:rsidRPr="000872E5" w:rsidRDefault="0038426D" w:rsidP="0038426D">
            <w:pPr>
              <w:spacing w:before="60" w:after="60"/>
              <w:rPr>
                <w:rFonts w:ascii="Calibri" w:hAnsi="Calibri"/>
              </w:rPr>
            </w:pPr>
            <w:r w:rsidRPr="000872E5">
              <w:rPr>
                <w:rFonts w:ascii="Calibri" w:hAnsi="Calibri"/>
              </w:rPr>
              <w:t>Calibrating:</w:t>
            </w:r>
          </w:p>
          <w:p w:rsidR="0038426D" w:rsidRPr="003E4D82" w:rsidRDefault="0038426D" w:rsidP="0038426D">
            <w:pPr>
              <w:pStyle w:val="Bullet1"/>
              <w:spacing w:before="60" w:after="60"/>
              <w:rPr>
                <w:rFonts w:ascii="Calibri" w:hAnsi="Calibri"/>
                <w:i/>
              </w:rPr>
            </w:pPr>
            <w:r w:rsidRPr="003E4D82">
              <w:rPr>
                <w:rFonts w:ascii="Calibri" w:hAnsi="Calibri"/>
                <w:i/>
              </w:rPr>
              <w:t xml:space="preserve">In CAP, calibration is important in two ways. First, program supervisors and supervising practitioners must be calibrated to ensure that candidates receive consistent feedback. Second, calibration across all program supervisors will ensure that a program’s rigorous expectations for candidate performance are reinforced with each observation.   </w:t>
            </w:r>
          </w:p>
        </w:tc>
        <w:tc>
          <w:tcPr>
            <w:tcW w:w="3357" w:type="dxa"/>
            <w:tcBorders>
              <w:top w:val="single" w:sz="4" w:space="0" w:color="4F81BD" w:themeColor="accent1"/>
              <w:bottom w:val="single" w:sz="4" w:space="0" w:color="4F81BD" w:themeColor="accent1"/>
            </w:tcBorders>
            <w:vAlign w:val="center"/>
          </w:tcPr>
          <w:p w:rsidR="0038426D" w:rsidRPr="000872E5" w:rsidRDefault="0038426D" w:rsidP="0038426D">
            <w:pPr>
              <w:jc w:val="center"/>
              <w:rPr>
                <w:rFonts w:ascii="Calibri" w:hAnsi="Calibri"/>
                <w:noProof/>
              </w:rPr>
            </w:pPr>
            <w:r w:rsidRPr="000872E5">
              <w:rPr>
                <w:rFonts w:ascii="Calibri" w:hAnsi="Calibri"/>
                <w:noProof/>
                <w:lang w:eastAsia="zh-CN" w:bidi="km-KH"/>
              </w:rPr>
              <w:drawing>
                <wp:anchor distT="0" distB="0" distL="114300" distR="114300" simplePos="0" relativeHeight="251711488" behindDoc="0" locked="0" layoutInCell="1" allowOverlap="1">
                  <wp:simplePos x="0" y="0"/>
                  <wp:positionH relativeFrom="column">
                    <wp:posOffset>17780</wp:posOffset>
                  </wp:positionH>
                  <wp:positionV relativeFrom="paragraph">
                    <wp:posOffset>-104775</wp:posOffset>
                  </wp:positionV>
                  <wp:extent cx="1951990" cy="1463040"/>
                  <wp:effectExtent l="19050" t="19050" r="10160" b="22860"/>
                  <wp:wrapSquare wrapText="bothSides"/>
                  <wp:docPr id="47" name="Picture 27" descr="Calibration between program supervisors and supervising practitioners, which we just simulated in pairs, is essential in CAP to provide candidates with consistent feedback.&#10;Calibration across all program supervisors at a prep program is also important to establishing a common set of expectations for teacher candidates. Let’s practice that now as a gro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srcRect/>
                          <a:stretch>
                            <a:fillRect/>
                          </a:stretch>
                        </pic:blipFill>
                        <pic:spPr bwMode="auto">
                          <a:xfrm>
                            <a:off x="0" y="0"/>
                            <a:ext cx="1951990" cy="1463040"/>
                          </a:xfrm>
                          <a:prstGeom prst="rect">
                            <a:avLst/>
                          </a:prstGeom>
                          <a:noFill/>
                          <a:ln>
                            <a:solidFill>
                              <a:schemeClr val="tx2"/>
                            </a:solidFill>
                          </a:ln>
                        </pic:spPr>
                      </pic:pic>
                    </a:graphicData>
                  </a:graphic>
                </wp:anchor>
              </w:drawing>
            </w:r>
            <w:r w:rsidRPr="000872E5">
              <w:rPr>
                <w:rFonts w:ascii="Calibri" w:hAnsi="Calibri"/>
                <w:noProof/>
              </w:rPr>
              <w:t>Slide 26</w:t>
            </w:r>
          </w:p>
          <w:p w:rsidR="0038426D" w:rsidRPr="000872E5" w:rsidRDefault="0038426D" w:rsidP="0038426D">
            <w:pPr>
              <w:jc w:val="center"/>
              <w:rPr>
                <w:rFonts w:ascii="Calibri" w:hAnsi="Calibri"/>
                <w:noProof/>
              </w:rPr>
            </w:pPr>
            <w:r w:rsidRPr="000872E5">
              <w:rPr>
                <w:rFonts w:ascii="Calibri" w:hAnsi="Calibri"/>
                <w:noProof/>
              </w:rPr>
              <w:t>1 minute</w:t>
            </w:r>
          </w:p>
        </w:tc>
      </w:tr>
      <w:tr w:rsidR="0038426D" w:rsidRPr="000872E5" w:rsidTr="0038426D">
        <w:trPr>
          <w:cantSplit/>
        </w:trPr>
        <w:tc>
          <w:tcPr>
            <w:tcW w:w="6503" w:type="dxa"/>
            <w:tcBorders>
              <w:top w:val="single" w:sz="4" w:space="0" w:color="4F81BD" w:themeColor="accent1"/>
              <w:bottom w:val="single" w:sz="4" w:space="0" w:color="4F81BD" w:themeColor="accent1"/>
            </w:tcBorders>
          </w:tcPr>
          <w:p w:rsidR="0038426D" w:rsidRPr="000872E5" w:rsidRDefault="0038426D" w:rsidP="0038426D">
            <w:pPr>
              <w:spacing w:before="60" w:after="60"/>
              <w:rPr>
                <w:rFonts w:ascii="Calibri" w:hAnsi="Calibri"/>
              </w:rPr>
            </w:pPr>
            <w:r w:rsidRPr="000872E5">
              <w:rPr>
                <w:rFonts w:ascii="Calibri" w:hAnsi="Calibri"/>
              </w:rPr>
              <w:lastRenderedPageBreak/>
              <w:t>Calibrating:</w:t>
            </w:r>
          </w:p>
          <w:p w:rsidR="0038426D" w:rsidRPr="000872E5" w:rsidRDefault="0038426D" w:rsidP="0038426D">
            <w:pPr>
              <w:pStyle w:val="Bullet1"/>
              <w:spacing w:before="60" w:after="60"/>
              <w:rPr>
                <w:rFonts w:ascii="Calibri" w:hAnsi="Calibri"/>
              </w:rPr>
            </w:pPr>
            <w:r w:rsidRPr="000872E5">
              <w:rPr>
                <w:rFonts w:ascii="Calibri" w:hAnsi="Calibri"/>
              </w:rPr>
              <w:t>Prepare participants to conduct a second simulated unannounced observation. Participants should again use a strategy such as scripting to thoroughly capture teacher and student actions and behaviors without judgment.</w:t>
            </w:r>
          </w:p>
          <w:p w:rsidR="0038426D" w:rsidRPr="003E4D82" w:rsidRDefault="0038426D" w:rsidP="0038426D">
            <w:pPr>
              <w:pStyle w:val="Bullet1"/>
              <w:spacing w:before="60" w:after="60"/>
              <w:rPr>
                <w:rFonts w:ascii="Calibri" w:hAnsi="Calibri"/>
                <w:i/>
              </w:rPr>
            </w:pPr>
            <w:r w:rsidRPr="003E4D82">
              <w:rPr>
                <w:rFonts w:ascii="Calibri" w:hAnsi="Calibri"/>
                <w:i/>
              </w:rPr>
              <w:t>Note the focus element for this lesson is adjustments to practice, the same as Unannounced Observation #2 in CAP.</w:t>
            </w:r>
          </w:p>
        </w:tc>
        <w:tc>
          <w:tcPr>
            <w:tcW w:w="3357" w:type="dxa"/>
            <w:tcBorders>
              <w:top w:val="single" w:sz="4" w:space="0" w:color="4F81BD" w:themeColor="accent1"/>
              <w:bottom w:val="single" w:sz="4" w:space="0" w:color="4F81BD" w:themeColor="accent1"/>
            </w:tcBorders>
            <w:vAlign w:val="center"/>
          </w:tcPr>
          <w:p w:rsidR="0038426D" w:rsidRPr="000872E5" w:rsidRDefault="0038426D" w:rsidP="0038426D">
            <w:pPr>
              <w:jc w:val="center"/>
              <w:rPr>
                <w:rFonts w:ascii="Calibri" w:hAnsi="Calibri"/>
                <w:noProof/>
              </w:rPr>
            </w:pPr>
            <w:r w:rsidRPr="000872E5">
              <w:rPr>
                <w:rFonts w:ascii="Calibri" w:hAnsi="Calibri"/>
                <w:noProof/>
                <w:lang w:eastAsia="zh-CN" w:bidi="km-KH"/>
              </w:rPr>
              <w:drawing>
                <wp:anchor distT="0" distB="0" distL="114300" distR="114300" simplePos="0" relativeHeight="251712512" behindDoc="0" locked="0" layoutInCell="1" allowOverlap="1">
                  <wp:simplePos x="0" y="0"/>
                  <wp:positionH relativeFrom="column">
                    <wp:posOffset>24323</wp:posOffset>
                  </wp:positionH>
                  <wp:positionV relativeFrom="paragraph">
                    <wp:posOffset>97818</wp:posOffset>
                  </wp:positionV>
                  <wp:extent cx="1952874" cy="1463040"/>
                  <wp:effectExtent l="19050" t="19050" r="28326" b="22860"/>
                  <wp:wrapSquare wrapText="bothSides"/>
                  <wp:docPr id="49" name="Picture 28" descr="In a moment we will watch a second video of classroom instruction.&#10;Again, “observe” the lesson using ESE’s Model Observation Protocol.&#10;Remember, engage in active evidence collection by recording teacher and student actions and behaviors without judgment. &#10;The focus element for this lesson is: adjustments to practice.&#10;After the video we will simulate a calibration activity that programs can use to build common expect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srcRect/>
                          <a:stretch>
                            <a:fillRect/>
                          </a:stretch>
                        </pic:blipFill>
                        <pic:spPr bwMode="auto">
                          <a:xfrm>
                            <a:off x="0" y="0"/>
                            <a:ext cx="1952874" cy="1463040"/>
                          </a:xfrm>
                          <a:prstGeom prst="rect">
                            <a:avLst/>
                          </a:prstGeom>
                          <a:noFill/>
                          <a:ln>
                            <a:solidFill>
                              <a:schemeClr val="tx2"/>
                            </a:solidFill>
                          </a:ln>
                        </pic:spPr>
                      </pic:pic>
                    </a:graphicData>
                  </a:graphic>
                </wp:anchor>
              </w:drawing>
            </w:r>
            <w:r w:rsidRPr="000872E5">
              <w:rPr>
                <w:rFonts w:ascii="Calibri" w:hAnsi="Calibri"/>
                <w:noProof/>
              </w:rPr>
              <w:t>Slide 2</w:t>
            </w:r>
            <w:r w:rsidR="00C8605F" w:rsidRPr="000872E5">
              <w:rPr>
                <w:rFonts w:ascii="Calibri" w:hAnsi="Calibri"/>
                <w:noProof/>
              </w:rPr>
              <w:t>7</w:t>
            </w:r>
          </w:p>
          <w:p w:rsidR="0038426D" w:rsidRPr="000872E5" w:rsidRDefault="0038426D" w:rsidP="0038426D">
            <w:pPr>
              <w:jc w:val="center"/>
              <w:rPr>
                <w:rFonts w:ascii="Calibri" w:hAnsi="Calibri"/>
                <w:noProof/>
              </w:rPr>
            </w:pPr>
            <w:r w:rsidRPr="000872E5">
              <w:rPr>
                <w:rFonts w:ascii="Calibri" w:hAnsi="Calibri"/>
                <w:noProof/>
              </w:rPr>
              <w:t>1 minute</w:t>
            </w:r>
          </w:p>
        </w:tc>
      </w:tr>
      <w:tr w:rsidR="0038426D" w:rsidRPr="000872E5" w:rsidTr="0038426D">
        <w:trPr>
          <w:cantSplit/>
        </w:trPr>
        <w:tc>
          <w:tcPr>
            <w:tcW w:w="6503" w:type="dxa"/>
            <w:tcBorders>
              <w:top w:val="single" w:sz="4" w:space="0" w:color="4F81BD" w:themeColor="accent1"/>
              <w:bottom w:val="single" w:sz="4" w:space="0" w:color="4F81BD" w:themeColor="accent1"/>
            </w:tcBorders>
          </w:tcPr>
          <w:p w:rsidR="00C8605F" w:rsidRPr="000872E5" w:rsidRDefault="00C8605F" w:rsidP="00C8605F">
            <w:pPr>
              <w:pStyle w:val="Bullet1"/>
              <w:numPr>
                <w:ilvl w:val="0"/>
                <w:numId w:val="0"/>
              </w:numPr>
              <w:spacing w:before="60" w:after="60"/>
              <w:rPr>
                <w:rFonts w:ascii="Calibri" w:hAnsi="Calibri"/>
              </w:rPr>
            </w:pPr>
            <w:r w:rsidRPr="000872E5">
              <w:rPr>
                <w:rFonts w:ascii="Calibri" w:hAnsi="Calibri"/>
              </w:rPr>
              <w:t>Calibrating:</w:t>
            </w:r>
          </w:p>
          <w:p w:rsidR="00240324" w:rsidRPr="000872E5" w:rsidRDefault="00240324" w:rsidP="00240324">
            <w:pPr>
              <w:pStyle w:val="Bullet1"/>
              <w:spacing w:before="60" w:after="60"/>
              <w:rPr>
                <w:rFonts w:ascii="Calibri" w:hAnsi="Calibri"/>
              </w:rPr>
            </w:pPr>
            <w:r w:rsidRPr="000872E5">
              <w:rPr>
                <w:rFonts w:ascii="Calibri" w:hAnsi="Calibri"/>
              </w:rPr>
              <w:t xml:space="preserve">The video clip featured on this slide is from the ESE’s </w:t>
            </w:r>
            <w:hyperlink r:id="rId47" w:history="1">
              <w:r w:rsidRPr="00240324">
                <w:rPr>
                  <w:rStyle w:val="Hyperlink"/>
                  <w:rFonts w:ascii="Calibri" w:hAnsi="Calibri"/>
                </w:rPr>
                <w:t>Calibration Video Library</w:t>
              </w:r>
            </w:hyperlink>
            <w:r w:rsidRPr="000872E5">
              <w:rPr>
                <w:rFonts w:ascii="Calibri" w:hAnsi="Calibri"/>
              </w:rPr>
              <w:t xml:space="preserve">. </w:t>
            </w:r>
            <w:r>
              <w:rPr>
                <w:rFonts w:ascii="Calibri" w:hAnsi="Calibri"/>
              </w:rPr>
              <w:t>The videos in this series are not exemplars.</w:t>
            </w:r>
            <w:r w:rsidRPr="000872E5">
              <w:rPr>
                <w:rFonts w:ascii="Calibri" w:hAnsi="Calibri"/>
              </w:rPr>
              <w:t xml:space="preserve"> The teacher practice depicted in the series is intentionally variable in quality to promote robust conversations.</w:t>
            </w:r>
            <w:r>
              <w:rPr>
                <w:rFonts w:ascii="Calibri" w:hAnsi="Calibri"/>
              </w:rPr>
              <w:t xml:space="preserve"> </w:t>
            </w:r>
          </w:p>
          <w:p w:rsidR="00240324" w:rsidRDefault="00240324" w:rsidP="00240324">
            <w:pPr>
              <w:pStyle w:val="Bullet1"/>
              <w:spacing w:before="60" w:after="60"/>
              <w:rPr>
                <w:rFonts w:ascii="Calibri" w:hAnsi="Calibri"/>
              </w:rPr>
            </w:pPr>
            <w:r w:rsidRPr="000872E5">
              <w:rPr>
                <w:rFonts w:ascii="Calibri" w:hAnsi="Calibri"/>
              </w:rPr>
              <w:t>Click on the screenshot in presentation mode to launch the video clip.</w:t>
            </w:r>
            <w:r>
              <w:rPr>
                <w:rFonts w:ascii="Calibri" w:hAnsi="Calibri"/>
              </w:rPr>
              <w:t xml:space="preserve"> </w:t>
            </w:r>
          </w:p>
          <w:p w:rsidR="0038426D" w:rsidRPr="000872E5" w:rsidRDefault="00240324" w:rsidP="00240324">
            <w:pPr>
              <w:pStyle w:val="Bullet1"/>
              <w:spacing w:before="60" w:after="60"/>
              <w:rPr>
                <w:rFonts w:ascii="Calibri" w:hAnsi="Calibri"/>
              </w:rPr>
            </w:pPr>
            <w:r>
              <w:rPr>
                <w:rFonts w:ascii="Calibri" w:hAnsi="Calibri"/>
              </w:rPr>
              <w:t>Stop the video at the 10:04 mark.</w:t>
            </w:r>
          </w:p>
        </w:tc>
        <w:tc>
          <w:tcPr>
            <w:tcW w:w="3357" w:type="dxa"/>
            <w:tcBorders>
              <w:top w:val="single" w:sz="4" w:space="0" w:color="4F81BD" w:themeColor="accent1"/>
              <w:bottom w:val="single" w:sz="4" w:space="0" w:color="4F81BD" w:themeColor="accent1"/>
            </w:tcBorders>
            <w:vAlign w:val="center"/>
          </w:tcPr>
          <w:p w:rsidR="0038426D" w:rsidRPr="000872E5" w:rsidRDefault="00B80F94" w:rsidP="0038426D">
            <w:pPr>
              <w:jc w:val="center"/>
              <w:rPr>
                <w:rFonts w:ascii="Calibri" w:hAnsi="Calibri"/>
                <w:noProof/>
              </w:rPr>
            </w:pPr>
            <w:r>
              <w:rPr>
                <w:rFonts w:ascii="Calibri" w:hAnsi="Calibri"/>
                <w:noProof/>
                <w:lang w:eastAsia="zh-CN" w:bidi="km-KH"/>
              </w:rPr>
              <w:drawing>
                <wp:anchor distT="0" distB="0" distL="114300" distR="114300" simplePos="0" relativeHeight="251737088" behindDoc="1" locked="0" layoutInCell="1" allowOverlap="1">
                  <wp:simplePos x="0" y="0"/>
                  <wp:positionH relativeFrom="column">
                    <wp:posOffset>16372</wp:posOffset>
                  </wp:positionH>
                  <wp:positionV relativeFrom="paragraph">
                    <wp:posOffset>17173</wp:posOffset>
                  </wp:positionV>
                  <wp:extent cx="1950665" cy="1460886"/>
                  <wp:effectExtent l="19050" t="19050" r="11485" b="25014"/>
                  <wp:wrapSquare wrapText="bothSides"/>
                  <wp:docPr id="12" name="Picture 4" descr="video for assessor calibration sim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srcRect/>
                          <a:stretch>
                            <a:fillRect/>
                          </a:stretch>
                        </pic:blipFill>
                        <pic:spPr bwMode="auto">
                          <a:xfrm>
                            <a:off x="0" y="0"/>
                            <a:ext cx="1950665" cy="1460886"/>
                          </a:xfrm>
                          <a:prstGeom prst="rect">
                            <a:avLst/>
                          </a:prstGeom>
                          <a:noFill/>
                          <a:ln>
                            <a:solidFill>
                              <a:schemeClr val="accent1"/>
                            </a:solidFill>
                          </a:ln>
                        </pic:spPr>
                      </pic:pic>
                    </a:graphicData>
                  </a:graphic>
                </wp:anchor>
              </w:drawing>
            </w:r>
            <w:r w:rsidR="0038426D" w:rsidRPr="000872E5">
              <w:rPr>
                <w:rFonts w:ascii="Calibri" w:hAnsi="Calibri"/>
                <w:noProof/>
              </w:rPr>
              <w:t xml:space="preserve">Slide </w:t>
            </w:r>
            <w:r w:rsidR="00C8605F" w:rsidRPr="000872E5">
              <w:rPr>
                <w:rFonts w:ascii="Calibri" w:hAnsi="Calibri"/>
                <w:noProof/>
              </w:rPr>
              <w:t>28</w:t>
            </w:r>
          </w:p>
          <w:p w:rsidR="0038426D" w:rsidRPr="000872E5" w:rsidRDefault="0038426D" w:rsidP="0038426D">
            <w:pPr>
              <w:jc w:val="center"/>
              <w:rPr>
                <w:rFonts w:ascii="Calibri" w:hAnsi="Calibri"/>
                <w:noProof/>
              </w:rPr>
            </w:pPr>
            <w:r w:rsidRPr="000872E5">
              <w:rPr>
                <w:rFonts w:ascii="Calibri" w:hAnsi="Calibri"/>
                <w:noProof/>
              </w:rPr>
              <w:t>10 minutes</w:t>
            </w:r>
          </w:p>
        </w:tc>
      </w:tr>
      <w:tr w:rsidR="00C8605F" w:rsidRPr="000872E5" w:rsidTr="0038426D">
        <w:trPr>
          <w:cantSplit/>
        </w:trPr>
        <w:tc>
          <w:tcPr>
            <w:tcW w:w="6503" w:type="dxa"/>
            <w:tcBorders>
              <w:top w:val="single" w:sz="4" w:space="0" w:color="4F81BD" w:themeColor="accent1"/>
              <w:bottom w:val="single" w:sz="4" w:space="0" w:color="4F81BD" w:themeColor="accent1"/>
            </w:tcBorders>
          </w:tcPr>
          <w:p w:rsidR="00C8605F" w:rsidRPr="000872E5" w:rsidRDefault="00C8605F" w:rsidP="00C8605F">
            <w:pPr>
              <w:spacing w:before="60" w:after="60"/>
              <w:rPr>
                <w:rFonts w:ascii="Calibri" w:hAnsi="Calibri"/>
              </w:rPr>
            </w:pPr>
            <w:r w:rsidRPr="000872E5">
              <w:rPr>
                <w:rFonts w:ascii="Calibri" w:hAnsi="Calibri"/>
              </w:rPr>
              <w:t>Calibrating:</w:t>
            </w:r>
          </w:p>
          <w:p w:rsidR="00C8605F" w:rsidRPr="000872E5" w:rsidRDefault="00C8605F" w:rsidP="00C8605F">
            <w:pPr>
              <w:pStyle w:val="Bullet1"/>
              <w:spacing w:before="60" w:after="60"/>
              <w:rPr>
                <w:rFonts w:ascii="Calibri" w:hAnsi="Calibri"/>
              </w:rPr>
            </w:pPr>
            <w:r w:rsidRPr="000872E5">
              <w:rPr>
                <w:rFonts w:ascii="Calibri" w:hAnsi="Calibri"/>
              </w:rPr>
              <w:t xml:space="preserve">Refer participants to the </w:t>
            </w:r>
            <w:r w:rsidRPr="000872E5">
              <w:rPr>
                <w:rFonts w:ascii="Calibri" w:hAnsi="Calibri"/>
                <w:b/>
              </w:rPr>
              <w:t>CAP Observation Form for Unannounced Observation #2</w:t>
            </w:r>
            <w:r w:rsidR="001247DD">
              <w:rPr>
                <w:rFonts w:ascii="Calibri" w:hAnsi="Calibri"/>
                <w:b/>
              </w:rPr>
              <w:t xml:space="preserve"> (page 22)</w:t>
            </w:r>
            <w:r w:rsidRPr="000872E5">
              <w:rPr>
                <w:rFonts w:ascii="Calibri" w:hAnsi="Calibri"/>
                <w:b/>
              </w:rPr>
              <w:t>, the CAP Rubric</w:t>
            </w:r>
            <w:r w:rsidR="001247DD">
              <w:rPr>
                <w:rFonts w:ascii="Calibri" w:hAnsi="Calibri"/>
                <w:b/>
              </w:rPr>
              <w:t xml:space="preserve"> (pages 13-18)</w:t>
            </w:r>
            <w:r w:rsidRPr="000872E5">
              <w:rPr>
                <w:rFonts w:ascii="Calibri" w:hAnsi="Calibri"/>
                <w:b/>
              </w:rPr>
              <w:t>, and the Post-Conference Planning Form</w:t>
            </w:r>
            <w:r w:rsidR="001247DD">
              <w:rPr>
                <w:rFonts w:ascii="Calibri" w:hAnsi="Calibri"/>
                <w:b/>
              </w:rPr>
              <w:t xml:space="preserve"> (page 23)</w:t>
            </w:r>
            <w:r w:rsidRPr="000872E5">
              <w:rPr>
                <w:rFonts w:ascii="Calibri" w:hAnsi="Calibri"/>
                <w:b/>
              </w:rPr>
              <w:t xml:space="preserve"> included in the </w:t>
            </w:r>
            <w:r w:rsidR="006403E0">
              <w:rPr>
                <w:rFonts w:ascii="Calibri" w:hAnsi="Calibri"/>
                <w:b/>
              </w:rPr>
              <w:t>handouts</w:t>
            </w:r>
            <w:r w:rsidRPr="000872E5">
              <w:rPr>
                <w:rFonts w:ascii="Calibri" w:hAnsi="Calibri"/>
                <w:b/>
              </w:rPr>
              <w:t xml:space="preserve"> packet. </w:t>
            </w:r>
          </w:p>
          <w:p w:rsidR="00C8605F" w:rsidRPr="000872E5" w:rsidRDefault="00C8605F" w:rsidP="00C8605F">
            <w:pPr>
              <w:pStyle w:val="Bullet1"/>
              <w:spacing w:before="60" w:after="60"/>
              <w:rPr>
                <w:rFonts w:ascii="Calibri" w:hAnsi="Calibri"/>
              </w:rPr>
            </w:pPr>
            <w:r w:rsidRPr="000872E5">
              <w:rPr>
                <w:rFonts w:ascii="Calibri" w:hAnsi="Calibri"/>
              </w:rPr>
              <w:t>As before, each participant should work independently for 10 minutes using the observation form and rubric to sort the evidence collected by the six essential elements and identify 1-2 reinforcement and 1-2 refinement areas. Cap the activity at 10 minutes and inform participants that it’s ok if they do not complete the process in the time allotted.</w:t>
            </w:r>
          </w:p>
        </w:tc>
        <w:tc>
          <w:tcPr>
            <w:tcW w:w="3357" w:type="dxa"/>
            <w:tcBorders>
              <w:top w:val="single" w:sz="4" w:space="0" w:color="4F81BD" w:themeColor="accent1"/>
              <w:bottom w:val="single" w:sz="4" w:space="0" w:color="4F81BD" w:themeColor="accent1"/>
            </w:tcBorders>
            <w:vAlign w:val="center"/>
          </w:tcPr>
          <w:p w:rsidR="00C8605F" w:rsidRPr="000872E5" w:rsidRDefault="00C8605F" w:rsidP="0038426D">
            <w:pPr>
              <w:jc w:val="center"/>
              <w:rPr>
                <w:rFonts w:ascii="Calibri" w:hAnsi="Calibri"/>
                <w:noProof/>
              </w:rPr>
            </w:pPr>
            <w:r w:rsidRPr="000872E5">
              <w:rPr>
                <w:rFonts w:ascii="Calibri" w:hAnsi="Calibri"/>
                <w:noProof/>
                <w:lang w:eastAsia="zh-CN" w:bidi="km-KH"/>
              </w:rPr>
              <w:drawing>
                <wp:anchor distT="0" distB="0" distL="114300" distR="114300" simplePos="0" relativeHeight="251715584" behindDoc="0" locked="0" layoutInCell="1" allowOverlap="1">
                  <wp:simplePos x="0" y="0"/>
                  <wp:positionH relativeFrom="column">
                    <wp:posOffset>28575</wp:posOffset>
                  </wp:positionH>
                  <wp:positionV relativeFrom="paragraph">
                    <wp:posOffset>-496570</wp:posOffset>
                  </wp:positionV>
                  <wp:extent cx="1946275" cy="1457960"/>
                  <wp:effectExtent l="19050" t="19050" r="15875" b="27940"/>
                  <wp:wrapSquare wrapText="bothSides"/>
                  <wp:docPr id="52" name="Picture 29" descr="On your own:&#10;Using the observation form and the CAP Rubric, sort evidence into the evidence chart. &#10;Complete the Post-Conference Planning Form. Use the guiding questions in the Model Observation Protocol to identify:&#10;1-2 areas of reinforcement (“keep doing what you’re doing”); and  &#10;1-2 areas of refinement (“instead, try th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srcRect/>
                          <a:stretch>
                            <a:fillRect/>
                          </a:stretch>
                        </pic:blipFill>
                        <pic:spPr bwMode="auto">
                          <a:xfrm>
                            <a:off x="0" y="0"/>
                            <a:ext cx="1946275" cy="1457960"/>
                          </a:xfrm>
                          <a:prstGeom prst="rect">
                            <a:avLst/>
                          </a:prstGeom>
                          <a:noFill/>
                          <a:ln>
                            <a:solidFill>
                              <a:schemeClr val="tx2"/>
                            </a:solidFill>
                          </a:ln>
                        </pic:spPr>
                      </pic:pic>
                    </a:graphicData>
                  </a:graphic>
                </wp:anchor>
              </w:drawing>
            </w:r>
            <w:r w:rsidRPr="000872E5">
              <w:rPr>
                <w:rFonts w:ascii="Calibri" w:hAnsi="Calibri"/>
                <w:noProof/>
              </w:rPr>
              <w:t>Slide 29</w:t>
            </w:r>
          </w:p>
          <w:p w:rsidR="00C8605F" w:rsidRPr="000872E5" w:rsidRDefault="00C8605F" w:rsidP="0038426D">
            <w:pPr>
              <w:jc w:val="center"/>
              <w:rPr>
                <w:rFonts w:ascii="Calibri" w:hAnsi="Calibri"/>
                <w:noProof/>
              </w:rPr>
            </w:pPr>
            <w:r w:rsidRPr="000872E5">
              <w:rPr>
                <w:rFonts w:ascii="Calibri" w:hAnsi="Calibri"/>
                <w:noProof/>
              </w:rPr>
              <w:t>12 minutes</w:t>
            </w:r>
          </w:p>
        </w:tc>
      </w:tr>
      <w:tr w:rsidR="00C8605F" w:rsidRPr="000872E5" w:rsidTr="0038426D">
        <w:trPr>
          <w:cantSplit/>
        </w:trPr>
        <w:tc>
          <w:tcPr>
            <w:tcW w:w="6503" w:type="dxa"/>
            <w:tcBorders>
              <w:top w:val="single" w:sz="4" w:space="0" w:color="4F81BD" w:themeColor="accent1"/>
              <w:bottom w:val="single" w:sz="4" w:space="0" w:color="4F81BD" w:themeColor="accent1"/>
            </w:tcBorders>
          </w:tcPr>
          <w:p w:rsidR="00C8605F" w:rsidRPr="000872E5" w:rsidRDefault="002F63B3" w:rsidP="00C8605F">
            <w:pPr>
              <w:spacing w:before="60" w:after="60"/>
              <w:rPr>
                <w:rFonts w:ascii="Calibri" w:hAnsi="Calibri"/>
              </w:rPr>
            </w:pPr>
            <w:r w:rsidRPr="000872E5">
              <w:rPr>
                <w:rFonts w:ascii="Calibri" w:hAnsi="Calibri"/>
              </w:rPr>
              <w:lastRenderedPageBreak/>
              <w:t>Calibrating</w:t>
            </w:r>
            <w:r w:rsidR="00C8605F" w:rsidRPr="000872E5">
              <w:rPr>
                <w:rFonts w:ascii="Calibri" w:hAnsi="Calibri"/>
              </w:rPr>
              <w:t>:</w:t>
            </w:r>
          </w:p>
          <w:p w:rsidR="00C8605F" w:rsidRPr="000872E5" w:rsidRDefault="00C8605F" w:rsidP="00C8605F">
            <w:pPr>
              <w:pStyle w:val="Bullet1"/>
              <w:spacing w:before="60" w:after="60"/>
              <w:rPr>
                <w:rFonts w:ascii="Calibri" w:hAnsi="Calibri"/>
              </w:rPr>
            </w:pPr>
            <w:r w:rsidRPr="000872E5">
              <w:rPr>
                <w:rFonts w:ascii="Calibri" w:hAnsi="Calibri"/>
              </w:rPr>
              <w:t>Participants should break into teams of 3-4 and conduct a peer review of a group member’s feedback to the teacher. This process is based on a model developed and used by the administrative team of the Revere Public Schools.</w:t>
            </w:r>
          </w:p>
          <w:p w:rsidR="00C8605F" w:rsidRPr="000872E5" w:rsidRDefault="00C8605F" w:rsidP="00C8605F">
            <w:pPr>
              <w:pStyle w:val="Bullet1"/>
              <w:spacing w:before="60" w:after="60"/>
              <w:rPr>
                <w:rFonts w:ascii="Calibri" w:hAnsi="Calibri"/>
              </w:rPr>
            </w:pPr>
            <w:r w:rsidRPr="000872E5">
              <w:rPr>
                <w:rFonts w:ascii="Calibri" w:hAnsi="Calibri"/>
              </w:rPr>
              <w:t>Each team identifies a subject who is willing to read aloud his/her feedback (i.e., the areas of reinforcement and refinement and) to the group. (2 minutes)</w:t>
            </w:r>
          </w:p>
          <w:p w:rsidR="00C8605F" w:rsidRPr="000872E5" w:rsidRDefault="00C8605F" w:rsidP="00C8605F">
            <w:pPr>
              <w:pStyle w:val="Bullet1"/>
              <w:spacing w:before="60" w:after="60"/>
              <w:rPr>
                <w:rFonts w:ascii="Calibri" w:hAnsi="Calibri"/>
              </w:rPr>
            </w:pPr>
            <w:r w:rsidRPr="000872E5">
              <w:rPr>
                <w:rFonts w:ascii="Calibri" w:hAnsi="Calibri"/>
              </w:rPr>
              <w:t>Next, the remaining group members critique the subject’s feedback and make suggestions for improvement while the subject listens quietly. (4 minutes)</w:t>
            </w:r>
          </w:p>
          <w:p w:rsidR="00C8605F" w:rsidRPr="000872E5" w:rsidRDefault="00C8605F" w:rsidP="00C8605F">
            <w:pPr>
              <w:pStyle w:val="Bullet1"/>
              <w:spacing w:before="60" w:after="60"/>
              <w:rPr>
                <w:rFonts w:ascii="Calibri" w:hAnsi="Calibri"/>
              </w:rPr>
            </w:pPr>
            <w:r w:rsidRPr="000872E5">
              <w:rPr>
                <w:rFonts w:ascii="Calibri" w:hAnsi="Calibri"/>
              </w:rPr>
              <w:t>Then the subject has a chance to respond to the team. (1 minute)</w:t>
            </w:r>
          </w:p>
          <w:p w:rsidR="00C8605F" w:rsidRPr="000872E5" w:rsidRDefault="00C8605F" w:rsidP="00C8605F">
            <w:pPr>
              <w:pStyle w:val="Bullet1"/>
              <w:spacing w:before="60" w:after="60"/>
              <w:rPr>
                <w:rFonts w:ascii="Calibri" w:hAnsi="Calibri"/>
              </w:rPr>
            </w:pPr>
            <w:r w:rsidRPr="000872E5">
              <w:rPr>
                <w:rFonts w:ascii="Calibri" w:hAnsi="Calibri"/>
              </w:rPr>
              <w:t>Finally, the team works together to brainstorm ways to make the subject’s feedback stronger. (3 minutes)</w:t>
            </w:r>
          </w:p>
          <w:p w:rsidR="00BD1563" w:rsidRPr="000872E5" w:rsidRDefault="00BD1563" w:rsidP="00C8605F">
            <w:pPr>
              <w:pStyle w:val="Bullet1"/>
              <w:spacing w:before="60" w:after="60"/>
              <w:rPr>
                <w:rFonts w:ascii="Calibri" w:hAnsi="Calibri"/>
              </w:rPr>
            </w:pPr>
            <w:r w:rsidRPr="000872E5">
              <w:rPr>
                <w:rFonts w:ascii="Calibri" w:hAnsi="Calibri"/>
              </w:rPr>
              <w:t xml:space="preserve">Depending on the time allotted for the workshop, facilitators may wish to let teams choose a second subject and repeat the process. </w:t>
            </w:r>
          </w:p>
        </w:tc>
        <w:tc>
          <w:tcPr>
            <w:tcW w:w="3357" w:type="dxa"/>
            <w:tcBorders>
              <w:top w:val="single" w:sz="4" w:space="0" w:color="4F81BD" w:themeColor="accent1"/>
              <w:bottom w:val="single" w:sz="4" w:space="0" w:color="4F81BD" w:themeColor="accent1"/>
            </w:tcBorders>
            <w:vAlign w:val="center"/>
          </w:tcPr>
          <w:p w:rsidR="00C8605F" w:rsidRPr="000872E5" w:rsidRDefault="00C8605F" w:rsidP="00C8605F">
            <w:pPr>
              <w:jc w:val="center"/>
              <w:rPr>
                <w:rFonts w:ascii="Calibri" w:hAnsi="Calibri"/>
              </w:rPr>
            </w:pPr>
            <w:r w:rsidRPr="000872E5">
              <w:rPr>
                <w:rFonts w:ascii="Calibri" w:hAnsi="Calibri"/>
                <w:noProof/>
                <w:lang w:eastAsia="zh-CN" w:bidi="km-KH"/>
              </w:rPr>
              <w:drawing>
                <wp:anchor distT="0" distB="0" distL="114300" distR="114300" simplePos="0" relativeHeight="251716608" behindDoc="0" locked="0" layoutInCell="1" allowOverlap="1">
                  <wp:simplePos x="0" y="0"/>
                  <wp:positionH relativeFrom="column">
                    <wp:posOffset>24323</wp:posOffset>
                  </wp:positionH>
                  <wp:positionV relativeFrom="paragraph">
                    <wp:posOffset>97818</wp:posOffset>
                  </wp:positionV>
                  <wp:extent cx="1952874" cy="1463040"/>
                  <wp:effectExtent l="19050" t="19050" r="28326" b="22860"/>
                  <wp:wrapSquare wrapText="bothSides"/>
                  <wp:docPr id="54" name="Picture 30" descr="In teams of 3-4, conduct a peer review of a group member’s feedback to the teacher:&#10;Choose 1 person to be the “subject.”&#10;The subject will read aloud his/her feedback to the teacher from the Post-Conference Planning Form.&#10;The remaining team members discuss their assessments of the feedback and make suggestions to improve the feedback.  The subject listens silently.&#10;The subject then responds to the team members’ assessment. The group listens silently.&#10;Together the team brainstorms specific ways to make the subject’s feedback strong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srcRect/>
                          <a:stretch>
                            <a:fillRect/>
                          </a:stretch>
                        </pic:blipFill>
                        <pic:spPr bwMode="auto">
                          <a:xfrm>
                            <a:off x="0" y="0"/>
                            <a:ext cx="1952874" cy="1463040"/>
                          </a:xfrm>
                          <a:prstGeom prst="rect">
                            <a:avLst/>
                          </a:prstGeom>
                          <a:noFill/>
                          <a:ln>
                            <a:solidFill>
                              <a:schemeClr val="tx2"/>
                            </a:solidFill>
                          </a:ln>
                        </pic:spPr>
                      </pic:pic>
                    </a:graphicData>
                  </a:graphic>
                </wp:anchor>
              </w:drawing>
            </w:r>
            <w:r w:rsidR="00BD1563" w:rsidRPr="000872E5">
              <w:rPr>
                <w:rFonts w:ascii="Calibri" w:hAnsi="Calibri"/>
              </w:rPr>
              <w:t>Slide 30</w:t>
            </w:r>
          </w:p>
          <w:p w:rsidR="00C8605F" w:rsidRPr="000872E5" w:rsidRDefault="00C8605F" w:rsidP="00C8605F">
            <w:pPr>
              <w:jc w:val="center"/>
              <w:rPr>
                <w:rFonts w:ascii="Calibri" w:hAnsi="Calibri"/>
                <w:noProof/>
              </w:rPr>
            </w:pPr>
            <w:r w:rsidRPr="000872E5">
              <w:rPr>
                <w:rFonts w:ascii="Calibri" w:hAnsi="Calibri"/>
              </w:rPr>
              <w:t>12 minutes</w:t>
            </w:r>
          </w:p>
        </w:tc>
      </w:tr>
      <w:tr w:rsidR="00BD1563" w:rsidRPr="000872E5" w:rsidTr="0038426D">
        <w:trPr>
          <w:cantSplit/>
        </w:trPr>
        <w:tc>
          <w:tcPr>
            <w:tcW w:w="6503" w:type="dxa"/>
            <w:tcBorders>
              <w:top w:val="single" w:sz="4" w:space="0" w:color="4F81BD" w:themeColor="accent1"/>
              <w:bottom w:val="single" w:sz="4" w:space="0" w:color="4F81BD" w:themeColor="accent1"/>
            </w:tcBorders>
          </w:tcPr>
          <w:p w:rsidR="00BD1563" w:rsidRPr="000872E5" w:rsidRDefault="00BD1563" w:rsidP="002F63B3">
            <w:pPr>
              <w:spacing w:before="60" w:after="60"/>
              <w:rPr>
                <w:rFonts w:ascii="Calibri" w:hAnsi="Calibri"/>
              </w:rPr>
            </w:pPr>
            <w:r w:rsidRPr="000872E5">
              <w:rPr>
                <w:rFonts w:ascii="Calibri" w:hAnsi="Calibri"/>
              </w:rPr>
              <w:t>Calibrating:</w:t>
            </w:r>
          </w:p>
          <w:p w:rsidR="00BD1563" w:rsidRPr="000872E5" w:rsidRDefault="00BD1563" w:rsidP="002F63B3">
            <w:pPr>
              <w:pStyle w:val="Bullet1"/>
              <w:spacing w:before="60" w:after="60"/>
              <w:rPr>
                <w:rFonts w:ascii="Calibri" w:hAnsi="Calibri"/>
              </w:rPr>
            </w:pPr>
            <w:r w:rsidRPr="000872E5">
              <w:rPr>
                <w:rFonts w:ascii="Calibri" w:hAnsi="Calibri"/>
              </w:rPr>
              <w:t xml:space="preserve">Provide each </w:t>
            </w:r>
            <w:r w:rsidR="002F63B3" w:rsidRPr="000872E5">
              <w:rPr>
                <w:rFonts w:ascii="Calibri" w:hAnsi="Calibri"/>
              </w:rPr>
              <w:t xml:space="preserve">team </w:t>
            </w:r>
            <w:r w:rsidRPr="000872E5">
              <w:rPr>
                <w:rFonts w:ascii="Calibri" w:hAnsi="Calibri"/>
              </w:rPr>
              <w:t xml:space="preserve">an opportunity to share 1-2 </w:t>
            </w:r>
            <w:r w:rsidR="002F63B3" w:rsidRPr="000872E5">
              <w:rPr>
                <w:rFonts w:ascii="Calibri" w:hAnsi="Calibri"/>
              </w:rPr>
              <w:t>exemplars of feedback and a common understanding of practice that emerged in their discussion.</w:t>
            </w:r>
          </w:p>
        </w:tc>
        <w:tc>
          <w:tcPr>
            <w:tcW w:w="3357" w:type="dxa"/>
            <w:tcBorders>
              <w:top w:val="single" w:sz="4" w:space="0" w:color="4F81BD" w:themeColor="accent1"/>
              <w:bottom w:val="single" w:sz="4" w:space="0" w:color="4F81BD" w:themeColor="accent1"/>
            </w:tcBorders>
            <w:vAlign w:val="center"/>
          </w:tcPr>
          <w:p w:rsidR="00BD1563" w:rsidRPr="000872E5" w:rsidRDefault="00BD1563" w:rsidP="00C8605F">
            <w:pPr>
              <w:jc w:val="center"/>
              <w:rPr>
                <w:rFonts w:ascii="Calibri" w:hAnsi="Calibri"/>
                <w:noProof/>
              </w:rPr>
            </w:pPr>
            <w:r w:rsidRPr="000872E5">
              <w:rPr>
                <w:rFonts w:ascii="Calibri" w:hAnsi="Calibri"/>
                <w:noProof/>
                <w:lang w:eastAsia="zh-CN" w:bidi="km-KH"/>
              </w:rPr>
              <w:drawing>
                <wp:anchor distT="0" distB="0" distL="114300" distR="114300" simplePos="0" relativeHeight="251718656" behindDoc="0" locked="0" layoutInCell="1" allowOverlap="1">
                  <wp:simplePos x="0" y="0"/>
                  <wp:positionH relativeFrom="column">
                    <wp:posOffset>87934</wp:posOffset>
                  </wp:positionH>
                  <wp:positionV relativeFrom="paragraph">
                    <wp:posOffset>19326</wp:posOffset>
                  </wp:positionV>
                  <wp:extent cx="1948759" cy="1458347"/>
                  <wp:effectExtent l="19050" t="19050" r="13391" b="27553"/>
                  <wp:wrapSquare wrapText="bothSides"/>
                  <wp:docPr id="58" name="Picture 32" descr="As a whole group:&#10;Each team shares the following with the full group:&#10;Exemplars of feedback to the teacher and why they felt they were exemplars.&#10;One new common understanding or practice the team will adop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srcRect/>
                          <a:stretch>
                            <a:fillRect/>
                          </a:stretch>
                        </pic:blipFill>
                        <pic:spPr bwMode="auto">
                          <a:xfrm>
                            <a:off x="0" y="0"/>
                            <a:ext cx="1950085" cy="1460500"/>
                          </a:xfrm>
                          <a:prstGeom prst="rect">
                            <a:avLst/>
                          </a:prstGeom>
                          <a:noFill/>
                          <a:ln>
                            <a:solidFill>
                              <a:schemeClr val="tx2"/>
                            </a:solidFill>
                          </a:ln>
                        </pic:spPr>
                      </pic:pic>
                    </a:graphicData>
                  </a:graphic>
                </wp:anchor>
              </w:drawing>
            </w:r>
            <w:r w:rsidRPr="000872E5">
              <w:rPr>
                <w:rFonts w:ascii="Calibri" w:hAnsi="Calibri"/>
                <w:noProof/>
              </w:rPr>
              <w:t>Slide 31</w:t>
            </w:r>
          </w:p>
          <w:p w:rsidR="00BD1563" w:rsidRPr="000872E5" w:rsidRDefault="00BD1563" w:rsidP="00C8605F">
            <w:pPr>
              <w:jc w:val="center"/>
              <w:rPr>
                <w:rFonts w:ascii="Calibri" w:hAnsi="Calibri"/>
                <w:noProof/>
              </w:rPr>
            </w:pPr>
            <w:r w:rsidRPr="000872E5">
              <w:rPr>
                <w:rFonts w:ascii="Calibri" w:hAnsi="Calibri"/>
                <w:noProof/>
              </w:rPr>
              <w:t>10 minutes</w:t>
            </w:r>
          </w:p>
        </w:tc>
      </w:tr>
    </w:tbl>
    <w:p w:rsidR="00466B49" w:rsidRPr="000872E5" w:rsidRDefault="00466B49" w:rsidP="00466B49">
      <w:pPr>
        <w:pStyle w:val="Heading2"/>
        <w:rPr>
          <w:rFonts w:ascii="Calibri" w:hAnsi="Calibri"/>
        </w:rPr>
      </w:pPr>
      <w:bookmarkStart w:id="27" w:name="_Toc432616061"/>
      <w:r w:rsidRPr="000872E5">
        <w:rPr>
          <w:rFonts w:ascii="Calibri" w:hAnsi="Calibri"/>
        </w:rPr>
        <w:t xml:space="preserve">V. </w:t>
      </w:r>
      <w:r w:rsidR="002F63B3" w:rsidRPr="000872E5">
        <w:rPr>
          <w:rFonts w:ascii="Calibri" w:hAnsi="Calibri"/>
        </w:rPr>
        <w:t>Recapping</w:t>
      </w:r>
      <w:r w:rsidRPr="000872E5">
        <w:rPr>
          <w:rFonts w:ascii="Calibri" w:hAnsi="Calibri"/>
        </w:rPr>
        <w:t xml:space="preserve"> (</w:t>
      </w:r>
      <w:r w:rsidR="008429D4" w:rsidRPr="000872E5">
        <w:rPr>
          <w:rFonts w:ascii="Calibri" w:hAnsi="Calibri"/>
        </w:rPr>
        <w:t>5</w:t>
      </w:r>
      <w:r w:rsidRPr="000872E5">
        <w:rPr>
          <w:rFonts w:ascii="Calibri" w:hAnsi="Calibri"/>
        </w:rPr>
        <w:t xml:space="preserve"> minutes)</w:t>
      </w:r>
      <w:bookmarkEnd w:id="27"/>
    </w:p>
    <w:tbl>
      <w:tblPr>
        <w:tblW w:w="5000" w:type="pct"/>
        <w:tblBorders>
          <w:top w:val="single" w:sz="4" w:space="0" w:color="4F81BD" w:themeColor="accent1"/>
          <w:bottom w:val="single" w:sz="4" w:space="0" w:color="4F81BD" w:themeColor="accent1"/>
        </w:tblBorders>
        <w:tblLayout w:type="fixed"/>
        <w:tblCellMar>
          <w:top w:w="72" w:type="dxa"/>
          <w:left w:w="115" w:type="dxa"/>
          <w:bottom w:w="72" w:type="dxa"/>
          <w:right w:w="115" w:type="dxa"/>
        </w:tblCellMar>
        <w:tblLook w:val="04A0"/>
      </w:tblPr>
      <w:tblGrid>
        <w:gridCol w:w="6503"/>
        <w:gridCol w:w="3357"/>
      </w:tblGrid>
      <w:tr w:rsidR="00466B49" w:rsidRPr="000872E5" w:rsidTr="002F63B3">
        <w:trPr>
          <w:cantSplit/>
          <w:trHeight w:val="2762"/>
        </w:trPr>
        <w:tc>
          <w:tcPr>
            <w:tcW w:w="6503" w:type="dxa"/>
            <w:tcBorders>
              <w:bottom w:val="single" w:sz="4" w:space="0" w:color="4F81BD" w:themeColor="accent1"/>
            </w:tcBorders>
          </w:tcPr>
          <w:p w:rsidR="00466B49" w:rsidRPr="000872E5" w:rsidRDefault="002F63B3" w:rsidP="0064020E">
            <w:pPr>
              <w:rPr>
                <w:rFonts w:ascii="Calibri" w:hAnsi="Calibri"/>
              </w:rPr>
            </w:pPr>
            <w:r w:rsidRPr="000872E5">
              <w:rPr>
                <w:rFonts w:ascii="Calibri" w:hAnsi="Calibri"/>
              </w:rPr>
              <w:t>Recapping</w:t>
            </w:r>
          </w:p>
          <w:p w:rsidR="00466B49" w:rsidRPr="000872E5" w:rsidRDefault="002F63B3" w:rsidP="002F63B3">
            <w:pPr>
              <w:pStyle w:val="Bullet1"/>
              <w:rPr>
                <w:rFonts w:ascii="Calibri" w:hAnsi="Calibri"/>
              </w:rPr>
            </w:pPr>
            <w:r w:rsidRPr="000872E5">
              <w:rPr>
                <w:rFonts w:ascii="Calibri" w:hAnsi="Calibri"/>
              </w:rPr>
              <w:t>In this final section, the facilitator will recap key takeaways and take questions.</w:t>
            </w:r>
          </w:p>
        </w:tc>
        <w:tc>
          <w:tcPr>
            <w:tcW w:w="3357" w:type="dxa"/>
            <w:tcBorders>
              <w:bottom w:val="single" w:sz="4" w:space="0" w:color="4F81BD" w:themeColor="accent1"/>
            </w:tcBorders>
            <w:vAlign w:val="center"/>
          </w:tcPr>
          <w:p w:rsidR="00466B49" w:rsidRPr="000872E5" w:rsidRDefault="002F63B3" w:rsidP="002F63B3">
            <w:pPr>
              <w:spacing w:before="0" w:after="0"/>
              <w:jc w:val="center"/>
              <w:rPr>
                <w:rFonts w:ascii="Calibri" w:hAnsi="Calibri"/>
              </w:rPr>
            </w:pPr>
            <w:r w:rsidRPr="000872E5">
              <w:rPr>
                <w:rFonts w:ascii="Calibri" w:hAnsi="Calibri"/>
                <w:noProof/>
                <w:lang w:eastAsia="zh-CN" w:bidi="km-KH"/>
              </w:rPr>
              <w:drawing>
                <wp:anchor distT="0" distB="0" distL="114300" distR="114300" simplePos="0" relativeHeight="251719680" behindDoc="0" locked="0" layoutInCell="1" allowOverlap="1">
                  <wp:simplePos x="0" y="0"/>
                  <wp:positionH relativeFrom="column">
                    <wp:posOffset>41275</wp:posOffset>
                  </wp:positionH>
                  <wp:positionV relativeFrom="paragraph">
                    <wp:posOffset>-1481455</wp:posOffset>
                  </wp:positionV>
                  <wp:extent cx="1943100" cy="1463040"/>
                  <wp:effectExtent l="19050" t="19050" r="19050" b="22860"/>
                  <wp:wrapSquare wrapText="bothSides"/>
                  <wp:docPr id="59" name="Picture 33" descr="Rec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srcRect/>
                          <a:stretch>
                            <a:fillRect/>
                          </a:stretch>
                        </pic:blipFill>
                        <pic:spPr bwMode="auto">
                          <a:xfrm>
                            <a:off x="0" y="0"/>
                            <a:ext cx="1943100" cy="1463040"/>
                          </a:xfrm>
                          <a:prstGeom prst="rect">
                            <a:avLst/>
                          </a:prstGeom>
                          <a:noFill/>
                          <a:ln>
                            <a:solidFill>
                              <a:schemeClr val="tx2"/>
                            </a:solidFill>
                          </a:ln>
                        </pic:spPr>
                      </pic:pic>
                    </a:graphicData>
                  </a:graphic>
                </wp:anchor>
              </w:drawing>
            </w:r>
            <w:r w:rsidR="00A41179" w:rsidRPr="000872E5">
              <w:rPr>
                <w:rFonts w:ascii="Calibri" w:hAnsi="Calibri"/>
              </w:rPr>
              <w:t>Slide 3</w:t>
            </w:r>
            <w:r w:rsidRPr="000872E5">
              <w:rPr>
                <w:rFonts w:ascii="Calibri" w:hAnsi="Calibri"/>
              </w:rPr>
              <w:t>2</w:t>
            </w:r>
          </w:p>
          <w:p w:rsidR="002F63B3" w:rsidRPr="000872E5" w:rsidRDefault="002F63B3" w:rsidP="002F63B3">
            <w:pPr>
              <w:spacing w:before="0" w:after="0"/>
              <w:jc w:val="center"/>
              <w:rPr>
                <w:rFonts w:ascii="Calibri" w:hAnsi="Calibri"/>
                <w:noProof/>
              </w:rPr>
            </w:pPr>
            <w:r w:rsidRPr="000872E5">
              <w:rPr>
                <w:rFonts w:ascii="Calibri" w:hAnsi="Calibri"/>
                <w:noProof/>
              </w:rPr>
              <w:t>Quick Transition</w:t>
            </w:r>
          </w:p>
        </w:tc>
      </w:tr>
      <w:tr w:rsidR="002F63B3" w:rsidRPr="000872E5" w:rsidTr="002F63B3">
        <w:trPr>
          <w:cantSplit/>
        </w:trPr>
        <w:tc>
          <w:tcPr>
            <w:tcW w:w="6503" w:type="dxa"/>
            <w:tcBorders>
              <w:top w:val="single" w:sz="4" w:space="0" w:color="4F81BD" w:themeColor="accent1"/>
              <w:bottom w:val="single" w:sz="4" w:space="0" w:color="4F81BD" w:themeColor="accent1"/>
            </w:tcBorders>
          </w:tcPr>
          <w:p w:rsidR="002F63B3" w:rsidRPr="000872E5" w:rsidRDefault="002F63B3" w:rsidP="002F63B3">
            <w:pPr>
              <w:rPr>
                <w:rFonts w:ascii="Calibri" w:hAnsi="Calibri"/>
              </w:rPr>
            </w:pPr>
            <w:r w:rsidRPr="000872E5">
              <w:rPr>
                <w:rFonts w:ascii="Calibri" w:hAnsi="Calibri"/>
              </w:rPr>
              <w:lastRenderedPageBreak/>
              <w:t>Recapping</w:t>
            </w:r>
          </w:p>
          <w:p w:rsidR="002F63B3" w:rsidRPr="000872E5" w:rsidRDefault="002F63B3" w:rsidP="002F63B3">
            <w:pPr>
              <w:pStyle w:val="Bullet1"/>
              <w:rPr>
                <w:rFonts w:ascii="Calibri" w:hAnsi="Calibri"/>
              </w:rPr>
            </w:pPr>
            <w:r w:rsidRPr="000872E5">
              <w:rPr>
                <w:rFonts w:ascii="Calibri" w:hAnsi="Calibri"/>
              </w:rPr>
              <w:t>Review the goal of observations in CAP and remind participants of the model observation protocol.</w:t>
            </w:r>
          </w:p>
        </w:tc>
        <w:tc>
          <w:tcPr>
            <w:tcW w:w="3357" w:type="dxa"/>
            <w:tcBorders>
              <w:top w:val="single" w:sz="4" w:space="0" w:color="4F81BD" w:themeColor="accent1"/>
              <w:bottom w:val="single" w:sz="4" w:space="0" w:color="4F81BD" w:themeColor="accent1"/>
            </w:tcBorders>
            <w:vAlign w:val="center"/>
          </w:tcPr>
          <w:p w:rsidR="002F63B3" w:rsidRPr="000872E5" w:rsidRDefault="002F63B3" w:rsidP="002F63B3">
            <w:pPr>
              <w:spacing w:before="0" w:after="0"/>
              <w:jc w:val="center"/>
              <w:rPr>
                <w:rFonts w:ascii="Calibri" w:hAnsi="Calibri"/>
              </w:rPr>
            </w:pPr>
            <w:r w:rsidRPr="000872E5">
              <w:rPr>
                <w:rFonts w:ascii="Calibri" w:hAnsi="Calibri"/>
                <w:noProof/>
                <w:lang w:eastAsia="zh-CN" w:bidi="km-KH"/>
              </w:rPr>
              <w:drawing>
                <wp:anchor distT="0" distB="0" distL="114300" distR="114300" simplePos="0" relativeHeight="251722752" behindDoc="0" locked="0" layoutInCell="1" allowOverlap="1">
                  <wp:simplePos x="0" y="0"/>
                  <wp:positionH relativeFrom="column">
                    <wp:posOffset>25400</wp:posOffset>
                  </wp:positionH>
                  <wp:positionV relativeFrom="paragraph">
                    <wp:posOffset>-1489710</wp:posOffset>
                  </wp:positionV>
                  <wp:extent cx="1950085" cy="1460500"/>
                  <wp:effectExtent l="19050" t="19050" r="12065" b="25400"/>
                  <wp:wrapSquare wrapText="bothSides"/>
                  <wp:docPr id="63" name="Picture 35" descr="Observations are a critical source of evidence in CAP. &#10;The goal of observations in CAP is two-fold:&#10;Collecting and documenting evidence of performance for the 6 essential elements measured by CAP.&#10;Providing focused, actionable feedback to candidates about their performance.&#10;ESE’s model observation protocol describes key steps that should be taken before (for announced observations), during, and after each observa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srcRect/>
                          <a:stretch>
                            <a:fillRect/>
                          </a:stretch>
                        </pic:blipFill>
                        <pic:spPr bwMode="auto">
                          <a:xfrm>
                            <a:off x="0" y="0"/>
                            <a:ext cx="1950085" cy="1460500"/>
                          </a:xfrm>
                          <a:prstGeom prst="rect">
                            <a:avLst/>
                          </a:prstGeom>
                          <a:noFill/>
                          <a:ln>
                            <a:solidFill>
                              <a:schemeClr val="tx2"/>
                            </a:solidFill>
                          </a:ln>
                        </pic:spPr>
                      </pic:pic>
                    </a:graphicData>
                  </a:graphic>
                </wp:anchor>
              </w:drawing>
            </w:r>
            <w:r w:rsidRPr="000872E5">
              <w:rPr>
                <w:rFonts w:ascii="Calibri" w:hAnsi="Calibri"/>
              </w:rPr>
              <w:t>Slide 33</w:t>
            </w:r>
          </w:p>
          <w:p w:rsidR="002F63B3" w:rsidRPr="000872E5" w:rsidRDefault="002F63B3" w:rsidP="002F63B3">
            <w:pPr>
              <w:spacing w:before="0" w:after="0"/>
              <w:jc w:val="center"/>
              <w:rPr>
                <w:rFonts w:ascii="Calibri" w:hAnsi="Calibri"/>
                <w:noProof/>
              </w:rPr>
            </w:pPr>
            <w:r w:rsidRPr="000872E5">
              <w:rPr>
                <w:rFonts w:ascii="Calibri" w:hAnsi="Calibri"/>
                <w:noProof/>
              </w:rPr>
              <w:t>2 minutes</w:t>
            </w:r>
          </w:p>
        </w:tc>
      </w:tr>
      <w:tr w:rsidR="002F63B3" w:rsidRPr="000872E5" w:rsidTr="002F63B3">
        <w:trPr>
          <w:cantSplit/>
        </w:trPr>
        <w:tc>
          <w:tcPr>
            <w:tcW w:w="6503" w:type="dxa"/>
            <w:tcBorders>
              <w:top w:val="single" w:sz="4" w:space="0" w:color="4F81BD" w:themeColor="accent1"/>
              <w:bottom w:val="single" w:sz="4" w:space="0" w:color="4F81BD" w:themeColor="accent1"/>
            </w:tcBorders>
          </w:tcPr>
          <w:p w:rsidR="002F63B3" w:rsidRPr="000872E5" w:rsidRDefault="002F63B3" w:rsidP="002F63B3">
            <w:pPr>
              <w:rPr>
                <w:rFonts w:ascii="Calibri" w:hAnsi="Calibri"/>
              </w:rPr>
            </w:pPr>
            <w:r w:rsidRPr="000872E5">
              <w:rPr>
                <w:rFonts w:ascii="Calibri" w:hAnsi="Calibri"/>
              </w:rPr>
              <w:t>Recapping</w:t>
            </w:r>
          </w:p>
          <w:p w:rsidR="002F63B3" w:rsidRPr="000872E5" w:rsidRDefault="002F63B3" w:rsidP="002F63B3">
            <w:pPr>
              <w:pStyle w:val="Bullet1"/>
              <w:rPr>
                <w:rFonts w:ascii="Calibri" w:hAnsi="Calibri"/>
              </w:rPr>
            </w:pPr>
            <w:r w:rsidRPr="000872E5">
              <w:rPr>
                <w:rFonts w:ascii="Calibri" w:hAnsi="Calibri"/>
              </w:rPr>
              <w:t xml:space="preserve">Review the process for collecting evidence through observations and the importance of calibration. </w:t>
            </w:r>
          </w:p>
        </w:tc>
        <w:tc>
          <w:tcPr>
            <w:tcW w:w="3357" w:type="dxa"/>
            <w:tcBorders>
              <w:top w:val="single" w:sz="4" w:space="0" w:color="4F81BD" w:themeColor="accent1"/>
              <w:bottom w:val="single" w:sz="4" w:space="0" w:color="4F81BD" w:themeColor="accent1"/>
            </w:tcBorders>
            <w:vAlign w:val="center"/>
          </w:tcPr>
          <w:p w:rsidR="002F63B3" w:rsidRPr="000872E5" w:rsidRDefault="002F63B3" w:rsidP="002F63B3">
            <w:pPr>
              <w:spacing w:before="0" w:after="0"/>
              <w:jc w:val="center"/>
              <w:rPr>
                <w:rFonts w:ascii="Calibri" w:hAnsi="Calibri"/>
              </w:rPr>
            </w:pPr>
            <w:r w:rsidRPr="000872E5">
              <w:rPr>
                <w:rFonts w:ascii="Calibri" w:hAnsi="Calibri"/>
                <w:noProof/>
                <w:lang w:eastAsia="zh-CN" w:bidi="km-KH"/>
              </w:rPr>
              <w:drawing>
                <wp:anchor distT="0" distB="0" distL="114300" distR="114300" simplePos="0" relativeHeight="251729920" behindDoc="0" locked="0" layoutInCell="1" allowOverlap="1">
                  <wp:simplePos x="0" y="0"/>
                  <wp:positionH relativeFrom="column">
                    <wp:posOffset>24323</wp:posOffset>
                  </wp:positionH>
                  <wp:positionV relativeFrom="paragraph">
                    <wp:posOffset>98729</wp:posOffset>
                  </wp:positionV>
                  <wp:extent cx="1952874" cy="1463040"/>
                  <wp:effectExtent l="19050" t="19050" r="28326" b="22860"/>
                  <wp:wrapSquare wrapText="bothSides"/>
                  <wp:docPr id="67" name="Picture 36" descr="Observations are a critical source of evidence in CAP. &#10;The goal of observations in CAP is two-fold:&#10;Collecting and documenting evidence of performance for the 6 essential elements measured by CAP.&#10;Providing focused, actionable feedback to candidates about their performance.&#10;ESE’s model observation protocol describes key steps that should be taken before (for announced observations), during, and after each observa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srcRect/>
                          <a:stretch>
                            <a:fillRect/>
                          </a:stretch>
                        </pic:blipFill>
                        <pic:spPr bwMode="auto">
                          <a:xfrm>
                            <a:off x="0" y="0"/>
                            <a:ext cx="1952874" cy="1463040"/>
                          </a:xfrm>
                          <a:prstGeom prst="rect">
                            <a:avLst/>
                          </a:prstGeom>
                          <a:noFill/>
                          <a:ln>
                            <a:solidFill>
                              <a:schemeClr val="tx2"/>
                            </a:solidFill>
                          </a:ln>
                        </pic:spPr>
                      </pic:pic>
                    </a:graphicData>
                  </a:graphic>
                </wp:anchor>
              </w:drawing>
            </w:r>
            <w:r w:rsidRPr="000872E5">
              <w:rPr>
                <w:rFonts w:ascii="Calibri" w:hAnsi="Calibri"/>
              </w:rPr>
              <w:t>Slide 34</w:t>
            </w:r>
          </w:p>
          <w:p w:rsidR="002F63B3" w:rsidRPr="000872E5" w:rsidRDefault="002F63B3" w:rsidP="002F63B3">
            <w:pPr>
              <w:spacing w:before="0" w:after="0"/>
              <w:jc w:val="center"/>
              <w:rPr>
                <w:rFonts w:ascii="Calibri" w:hAnsi="Calibri"/>
                <w:noProof/>
              </w:rPr>
            </w:pPr>
            <w:r w:rsidRPr="000872E5">
              <w:rPr>
                <w:rFonts w:ascii="Calibri" w:hAnsi="Calibri"/>
                <w:noProof/>
              </w:rPr>
              <w:t>2 minutes</w:t>
            </w:r>
          </w:p>
        </w:tc>
      </w:tr>
      <w:tr w:rsidR="002F63B3" w:rsidRPr="000872E5" w:rsidTr="002F63B3">
        <w:trPr>
          <w:cantSplit/>
        </w:trPr>
        <w:tc>
          <w:tcPr>
            <w:tcW w:w="6503" w:type="dxa"/>
            <w:tcBorders>
              <w:top w:val="single" w:sz="4" w:space="0" w:color="4F81BD" w:themeColor="accent1"/>
              <w:bottom w:val="single" w:sz="4" w:space="0" w:color="4F81BD" w:themeColor="accent1"/>
            </w:tcBorders>
          </w:tcPr>
          <w:p w:rsidR="002F63B3" w:rsidRPr="000872E5" w:rsidRDefault="002F63B3" w:rsidP="002F63B3">
            <w:pPr>
              <w:rPr>
                <w:rFonts w:ascii="Calibri" w:hAnsi="Calibri"/>
              </w:rPr>
            </w:pPr>
            <w:r w:rsidRPr="000872E5">
              <w:rPr>
                <w:rFonts w:ascii="Calibri" w:hAnsi="Calibri"/>
              </w:rPr>
              <w:t>Recapping</w:t>
            </w:r>
          </w:p>
          <w:p w:rsidR="002F63B3" w:rsidRPr="000872E5" w:rsidRDefault="002F63B3" w:rsidP="002F63B3">
            <w:pPr>
              <w:pStyle w:val="Bullet1"/>
              <w:rPr>
                <w:rFonts w:ascii="Calibri" w:hAnsi="Calibri"/>
              </w:rPr>
            </w:pPr>
            <w:r w:rsidRPr="000872E5">
              <w:rPr>
                <w:rFonts w:ascii="Calibri" w:hAnsi="Calibri"/>
              </w:rPr>
              <w:t>Provide participants an opportunity to ask questions.</w:t>
            </w:r>
          </w:p>
        </w:tc>
        <w:tc>
          <w:tcPr>
            <w:tcW w:w="3357" w:type="dxa"/>
            <w:tcBorders>
              <w:top w:val="single" w:sz="4" w:space="0" w:color="4F81BD" w:themeColor="accent1"/>
              <w:bottom w:val="single" w:sz="4" w:space="0" w:color="4F81BD" w:themeColor="accent1"/>
            </w:tcBorders>
            <w:vAlign w:val="center"/>
          </w:tcPr>
          <w:p w:rsidR="002F63B3" w:rsidRPr="000872E5" w:rsidRDefault="002F63B3" w:rsidP="002F63B3">
            <w:pPr>
              <w:spacing w:before="0" w:after="0"/>
              <w:jc w:val="center"/>
              <w:rPr>
                <w:rFonts w:ascii="Calibri" w:hAnsi="Calibri"/>
              </w:rPr>
            </w:pPr>
            <w:r w:rsidRPr="000872E5">
              <w:rPr>
                <w:rFonts w:ascii="Calibri" w:hAnsi="Calibri"/>
                <w:noProof/>
                <w:lang w:eastAsia="zh-CN" w:bidi="km-KH"/>
              </w:rPr>
              <w:drawing>
                <wp:anchor distT="0" distB="0" distL="114300" distR="114300" simplePos="0" relativeHeight="251730944" behindDoc="0" locked="0" layoutInCell="1" allowOverlap="1">
                  <wp:simplePos x="0" y="0"/>
                  <wp:positionH relativeFrom="column">
                    <wp:posOffset>-53975</wp:posOffset>
                  </wp:positionH>
                  <wp:positionV relativeFrom="paragraph">
                    <wp:posOffset>-3446780</wp:posOffset>
                  </wp:positionV>
                  <wp:extent cx="1951990" cy="1463040"/>
                  <wp:effectExtent l="19050" t="19050" r="10160" b="22860"/>
                  <wp:wrapSquare wrapText="bothSides"/>
                  <wp:docPr id="68" name="Picture 37"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srcRect/>
                          <a:stretch>
                            <a:fillRect/>
                          </a:stretch>
                        </pic:blipFill>
                        <pic:spPr bwMode="auto">
                          <a:xfrm>
                            <a:off x="0" y="0"/>
                            <a:ext cx="1951990" cy="1463040"/>
                          </a:xfrm>
                          <a:prstGeom prst="rect">
                            <a:avLst/>
                          </a:prstGeom>
                          <a:noFill/>
                          <a:ln>
                            <a:solidFill>
                              <a:schemeClr val="tx2"/>
                            </a:solidFill>
                          </a:ln>
                        </pic:spPr>
                      </pic:pic>
                    </a:graphicData>
                  </a:graphic>
                </wp:anchor>
              </w:drawing>
            </w:r>
            <w:r w:rsidRPr="000872E5">
              <w:rPr>
                <w:rFonts w:ascii="Calibri" w:hAnsi="Calibri"/>
              </w:rPr>
              <w:t>Slide 39</w:t>
            </w:r>
          </w:p>
          <w:p w:rsidR="002F63B3" w:rsidRPr="000872E5" w:rsidRDefault="002F63B3" w:rsidP="002F63B3">
            <w:pPr>
              <w:spacing w:before="0" w:after="0"/>
              <w:jc w:val="center"/>
              <w:rPr>
                <w:rFonts w:ascii="Calibri" w:hAnsi="Calibri"/>
                <w:noProof/>
              </w:rPr>
            </w:pPr>
            <w:r w:rsidRPr="000872E5">
              <w:rPr>
                <w:rFonts w:ascii="Calibri" w:hAnsi="Calibri"/>
                <w:noProof/>
              </w:rPr>
              <w:t>1 minute</w:t>
            </w:r>
          </w:p>
        </w:tc>
      </w:tr>
      <w:bookmarkEnd w:id="24"/>
    </w:tbl>
    <w:p w:rsidR="001473CA" w:rsidRDefault="001473CA" w:rsidP="002F63B3">
      <w:pPr>
        <w:spacing w:before="0" w:after="0" w:line="240" w:lineRule="auto"/>
        <w:rPr>
          <w:rFonts w:ascii="Calibri" w:hAnsi="Calibri"/>
          <w:sz w:val="2"/>
          <w:szCs w:val="2"/>
        </w:rPr>
      </w:pPr>
    </w:p>
    <w:sectPr w:rsidR="001473CA" w:rsidSect="00E81B08">
      <w:footerReference w:type="default" r:id="rId56"/>
      <w:pgSz w:w="12240" w:h="15840"/>
      <w:pgMar w:top="1440" w:right="117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38C8" w:rsidRDefault="00AB38C8" w:rsidP="00CC1859">
      <w:r>
        <w:separator/>
      </w:r>
    </w:p>
    <w:p w:rsidR="00AB38C8" w:rsidRDefault="00AB38C8" w:rsidP="00CC1859"/>
    <w:p w:rsidR="00AB38C8" w:rsidRDefault="00AB38C8" w:rsidP="00CC1859"/>
  </w:endnote>
  <w:endnote w:type="continuationSeparator" w:id="0">
    <w:p w:rsidR="00AB38C8" w:rsidRDefault="00AB38C8" w:rsidP="00CC1859">
      <w:r>
        <w:continuationSeparator/>
      </w:r>
    </w:p>
    <w:p w:rsidR="00AB38C8" w:rsidRDefault="00AB38C8" w:rsidP="00CC1859"/>
    <w:p w:rsidR="00AB38C8" w:rsidRDefault="00AB38C8" w:rsidP="00CC1859"/>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aunPenh">
    <w:panose1 w:val="01010101010101010101"/>
    <w:charset w:val="00"/>
    <w:family w:val="auto"/>
    <w:pitch w:val="variable"/>
    <w:sig w:usb0="A00000EF" w:usb1="5000204A" w:usb2="00010000" w:usb3="00000000" w:csb0="0000011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9A6" w:rsidRDefault="00E949A6" w:rsidP="003344F7">
    <w:pPr>
      <w:pStyle w:val="Footer"/>
      <w:pBdr>
        <w:top w:val="single" w:sz="48" w:space="1" w:color="1F497D" w:themeColor="text2"/>
      </w:pBdr>
    </w:pPr>
    <w:r>
      <w:t>Facilitator Guide for CAP Observations</w:t>
    </w:r>
    <w:r>
      <w:br/>
      <w:t xml:space="preserve">and Feedback Workshop </w:t>
    </w:r>
    <w:r>
      <w:ptab w:relativeTo="margin" w:alignment="center" w:leader="none"/>
    </w:r>
    <w:r>
      <w:t>October 2015</w:t>
    </w:r>
    <w:r>
      <w:ptab w:relativeTo="margin" w:alignment="right" w:leader="none"/>
    </w:r>
    <w:r>
      <w:t xml:space="preserve">Page </w:t>
    </w:r>
    <w:fldSimple w:instr=" PAGE   \* MERGEFORMAT ">
      <w:r w:rsidR="00670FA3">
        <w:rPr>
          <w:noProof/>
        </w:rPr>
        <w:t>10</w:t>
      </w:r>
    </w:fldSimple>
    <w:r>
      <w:t xml:space="preserve"> of </w:t>
    </w:r>
    <w:fldSimple w:instr=" SECTIONPAGES   \* MERGEFORMAT ">
      <w:r w:rsidR="00670FA3">
        <w:rPr>
          <w:noProof/>
        </w:rPr>
        <w:t>14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38C8" w:rsidRDefault="00AB38C8" w:rsidP="00CC1859">
      <w:r>
        <w:separator/>
      </w:r>
    </w:p>
    <w:p w:rsidR="00AB38C8" w:rsidRDefault="00AB38C8" w:rsidP="00CC1859"/>
    <w:p w:rsidR="00AB38C8" w:rsidRDefault="00AB38C8" w:rsidP="00CC1859"/>
  </w:footnote>
  <w:footnote w:type="continuationSeparator" w:id="0">
    <w:p w:rsidR="00AB38C8" w:rsidRDefault="00AB38C8" w:rsidP="00CC1859">
      <w:r>
        <w:continuationSeparator/>
      </w:r>
    </w:p>
    <w:p w:rsidR="00AB38C8" w:rsidRDefault="00AB38C8" w:rsidP="00CC1859"/>
    <w:p w:rsidR="00AB38C8" w:rsidRDefault="00AB38C8" w:rsidP="00CC1859"/>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F8E52D8"/>
    <w:lvl w:ilvl="0">
      <w:start w:val="1"/>
      <w:numFmt w:val="decimal"/>
      <w:lvlText w:val="%1."/>
      <w:lvlJc w:val="left"/>
      <w:pPr>
        <w:tabs>
          <w:tab w:val="num" w:pos="1800"/>
        </w:tabs>
        <w:ind w:left="1800" w:hanging="360"/>
      </w:pPr>
    </w:lvl>
  </w:abstractNum>
  <w:abstractNum w:abstractNumId="1">
    <w:nsid w:val="FFFFFF7D"/>
    <w:multiLevelType w:val="singleLevel"/>
    <w:tmpl w:val="1A4051CC"/>
    <w:lvl w:ilvl="0">
      <w:start w:val="1"/>
      <w:numFmt w:val="decimal"/>
      <w:lvlText w:val="%1."/>
      <w:lvlJc w:val="left"/>
      <w:pPr>
        <w:tabs>
          <w:tab w:val="num" w:pos="1440"/>
        </w:tabs>
        <w:ind w:left="1440" w:hanging="360"/>
      </w:pPr>
    </w:lvl>
  </w:abstractNum>
  <w:abstractNum w:abstractNumId="2">
    <w:nsid w:val="FFFFFF7E"/>
    <w:multiLevelType w:val="singleLevel"/>
    <w:tmpl w:val="0F3029A6"/>
    <w:lvl w:ilvl="0">
      <w:start w:val="1"/>
      <w:numFmt w:val="decimal"/>
      <w:lvlText w:val="%1."/>
      <w:lvlJc w:val="left"/>
      <w:pPr>
        <w:tabs>
          <w:tab w:val="num" w:pos="1080"/>
        </w:tabs>
        <w:ind w:left="1080" w:hanging="360"/>
      </w:pPr>
    </w:lvl>
  </w:abstractNum>
  <w:abstractNum w:abstractNumId="3">
    <w:nsid w:val="FFFFFF7F"/>
    <w:multiLevelType w:val="singleLevel"/>
    <w:tmpl w:val="68CA86B4"/>
    <w:lvl w:ilvl="0">
      <w:start w:val="1"/>
      <w:numFmt w:val="decimal"/>
      <w:lvlText w:val="%1."/>
      <w:lvlJc w:val="left"/>
      <w:pPr>
        <w:tabs>
          <w:tab w:val="num" w:pos="720"/>
        </w:tabs>
        <w:ind w:left="720" w:hanging="360"/>
      </w:pPr>
    </w:lvl>
  </w:abstractNum>
  <w:abstractNum w:abstractNumId="4">
    <w:nsid w:val="FFFFFF80"/>
    <w:multiLevelType w:val="singleLevel"/>
    <w:tmpl w:val="2A9E5B6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F68DC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92C188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D123C6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0C827A0"/>
    <w:lvl w:ilvl="0">
      <w:start w:val="1"/>
      <w:numFmt w:val="decimal"/>
      <w:lvlText w:val="%1."/>
      <w:lvlJc w:val="left"/>
      <w:pPr>
        <w:tabs>
          <w:tab w:val="num" w:pos="360"/>
        </w:tabs>
        <w:ind w:left="360" w:hanging="360"/>
      </w:pPr>
    </w:lvl>
  </w:abstractNum>
  <w:abstractNum w:abstractNumId="9">
    <w:nsid w:val="FFFFFF89"/>
    <w:multiLevelType w:val="singleLevel"/>
    <w:tmpl w:val="09BCD5F8"/>
    <w:lvl w:ilvl="0">
      <w:start w:val="1"/>
      <w:numFmt w:val="bullet"/>
      <w:lvlText w:val=""/>
      <w:lvlJc w:val="left"/>
      <w:pPr>
        <w:tabs>
          <w:tab w:val="num" w:pos="360"/>
        </w:tabs>
        <w:ind w:left="360" w:hanging="360"/>
      </w:pPr>
      <w:rPr>
        <w:rFonts w:ascii="Symbol" w:hAnsi="Symbol" w:hint="default"/>
      </w:rPr>
    </w:lvl>
  </w:abstractNum>
  <w:abstractNum w:abstractNumId="10">
    <w:nsid w:val="021D37EA"/>
    <w:multiLevelType w:val="hybridMultilevel"/>
    <w:tmpl w:val="F9D03D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574637B"/>
    <w:multiLevelType w:val="hybridMultilevel"/>
    <w:tmpl w:val="53EE3B36"/>
    <w:lvl w:ilvl="0" w:tplc="04090019">
      <w:start w:val="1"/>
      <w:numFmt w:val="bullet"/>
      <w:lvlText w:val="o"/>
      <w:lvlJc w:val="left"/>
      <w:pPr>
        <w:ind w:left="360" w:hanging="360"/>
      </w:pPr>
      <w:rPr>
        <w:rFonts w:ascii="Courier New" w:hAnsi="Courier New" w:cs="Symbol" w:hint="default"/>
        <w:b w:val="0"/>
        <w:i w:val="0"/>
        <w:color w:val="E15D15"/>
        <w:sz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4"/>
      <w:numFmt w:val="bullet"/>
      <w:lvlText w:val=""/>
      <w:lvlJc w:val="left"/>
      <w:pPr>
        <w:ind w:left="2520" w:hanging="360"/>
      </w:pPr>
      <w:rPr>
        <w:rFonts w:ascii="Symbol" w:eastAsia="Calibri" w:hAnsi="Symbol" w:cs="Times New Roman"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5BA6A7D"/>
    <w:multiLevelType w:val="hybridMultilevel"/>
    <w:tmpl w:val="1BF04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7D63E1F"/>
    <w:multiLevelType w:val="hybridMultilevel"/>
    <w:tmpl w:val="93ACD8A4"/>
    <w:lvl w:ilvl="0" w:tplc="AF70F6EA">
      <w:start w:val="1"/>
      <w:numFmt w:val="bullet"/>
      <w:pStyle w:val="Bullet1"/>
      <w:lvlText w:val=""/>
      <w:lvlJc w:val="left"/>
      <w:pPr>
        <w:ind w:left="720" w:hanging="360"/>
      </w:pPr>
      <w:rPr>
        <w:rFonts w:ascii="Wingdings" w:hAnsi="Wingdings" w:hint="default"/>
        <w:b w:val="0"/>
        <w:i w:val="0"/>
        <w:color w:val="E15D15"/>
        <w:sz w:val="24"/>
      </w:rPr>
    </w:lvl>
    <w:lvl w:ilvl="1" w:tplc="04090003">
      <w:start w:val="1"/>
      <w:numFmt w:val="bullet"/>
      <w:lvlText w:val="o"/>
      <w:lvlJc w:val="left"/>
      <w:pPr>
        <w:ind w:left="1440" w:hanging="360"/>
      </w:pPr>
      <w:rPr>
        <w:rFonts w:ascii="Courier New" w:hAnsi="Courier New" w:cs="Symbol" w:hint="default"/>
      </w:rPr>
    </w:lvl>
    <w:lvl w:ilvl="2" w:tplc="CD9E9FC8">
      <w:start w:val="1"/>
      <w:numFmt w:val="bullet"/>
      <w:pStyle w:val="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82074A1"/>
    <w:multiLevelType w:val="hybridMultilevel"/>
    <w:tmpl w:val="F4B45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F7D6B92"/>
    <w:multiLevelType w:val="hybridMultilevel"/>
    <w:tmpl w:val="246CCF00"/>
    <w:lvl w:ilvl="0" w:tplc="04090019">
      <w:start w:val="1"/>
      <w:numFmt w:val="bullet"/>
      <w:lvlText w:val="o"/>
      <w:lvlJc w:val="left"/>
      <w:pPr>
        <w:ind w:left="1080" w:hanging="360"/>
      </w:pPr>
      <w:rPr>
        <w:rFonts w:ascii="Courier New" w:hAnsi="Courier New" w:cs="Symbol" w:hint="default"/>
        <w:b w:val="0"/>
        <w:i w:val="0"/>
        <w:color w:val="E15D15"/>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121C5FF9"/>
    <w:multiLevelType w:val="hybridMultilevel"/>
    <w:tmpl w:val="03D699BE"/>
    <w:lvl w:ilvl="0" w:tplc="943A1E42">
      <w:start w:val="1"/>
      <w:numFmt w:val="upperRoman"/>
      <w:pStyle w:val="Agenda"/>
      <w:lvlText w:val="%1."/>
      <w:lvlJc w:val="right"/>
      <w:pPr>
        <w:ind w:left="720" w:hanging="360"/>
      </w:pPr>
    </w:lvl>
    <w:lvl w:ilvl="1" w:tplc="04090019">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4E0200"/>
    <w:multiLevelType w:val="hybridMultilevel"/>
    <w:tmpl w:val="BF5E2A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1C6B734A"/>
    <w:multiLevelType w:val="hybridMultilevel"/>
    <w:tmpl w:val="7BBA0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E9F5F12"/>
    <w:multiLevelType w:val="hybridMultilevel"/>
    <w:tmpl w:val="1862AE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F5D5BB5"/>
    <w:multiLevelType w:val="hybridMultilevel"/>
    <w:tmpl w:val="4A38982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1">
    <w:nsid w:val="210F7A38"/>
    <w:multiLevelType w:val="hybridMultilevel"/>
    <w:tmpl w:val="2158AF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4D943CF"/>
    <w:multiLevelType w:val="hybridMultilevel"/>
    <w:tmpl w:val="306E5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86C7D60"/>
    <w:multiLevelType w:val="hybridMultilevel"/>
    <w:tmpl w:val="2FE6F692"/>
    <w:lvl w:ilvl="0" w:tplc="04090003">
      <w:start w:val="1"/>
      <w:numFmt w:val="bullet"/>
      <w:lvlText w:val="o"/>
      <w:lvlJc w:val="left"/>
      <w:pPr>
        <w:ind w:left="1080" w:hanging="360"/>
      </w:pPr>
      <w:rPr>
        <w:rFonts w:ascii="Courier New" w:hAnsi="Courier New" w:cs="Courier New" w:hint="default"/>
        <w:b w:val="0"/>
        <w:i w:val="0"/>
        <w:color w:val="E15D15"/>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2D50082C"/>
    <w:multiLevelType w:val="hybridMultilevel"/>
    <w:tmpl w:val="7706BE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D56738F"/>
    <w:multiLevelType w:val="hybridMultilevel"/>
    <w:tmpl w:val="730C2396"/>
    <w:lvl w:ilvl="0" w:tplc="B09E213A">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E9F3C68"/>
    <w:multiLevelType w:val="hybridMultilevel"/>
    <w:tmpl w:val="553431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2162E2C"/>
    <w:multiLevelType w:val="hybridMultilevel"/>
    <w:tmpl w:val="1E608A6C"/>
    <w:lvl w:ilvl="0" w:tplc="04090003">
      <w:start w:val="1"/>
      <w:numFmt w:val="bullet"/>
      <w:lvlText w:val="o"/>
      <w:lvlJc w:val="left"/>
      <w:pPr>
        <w:ind w:left="1080" w:hanging="360"/>
      </w:pPr>
      <w:rPr>
        <w:rFonts w:ascii="Courier New" w:hAnsi="Courier New" w:cs="Courier New" w:hint="default"/>
        <w:b w:val="0"/>
        <w:i w:val="0"/>
        <w:color w:val="E15D15"/>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33AB6B99"/>
    <w:multiLevelType w:val="hybridMultilevel"/>
    <w:tmpl w:val="46E894F8"/>
    <w:lvl w:ilvl="0" w:tplc="BF72347E">
      <w:start w:val="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5FE0245"/>
    <w:multiLevelType w:val="hybridMultilevel"/>
    <w:tmpl w:val="1DDA97E8"/>
    <w:lvl w:ilvl="0" w:tplc="1C345F8C">
      <w:start w:val="1"/>
      <w:numFmt w:val="bullet"/>
      <w:pStyle w:val="Bullet2"/>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38794A29"/>
    <w:multiLevelType w:val="hybridMultilevel"/>
    <w:tmpl w:val="9D240C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38F25006"/>
    <w:multiLevelType w:val="hybridMultilevel"/>
    <w:tmpl w:val="CC463156"/>
    <w:lvl w:ilvl="0" w:tplc="943A1E42">
      <w:start w:val="1"/>
      <w:numFmt w:val="bullet"/>
      <w:lvlText w:val=""/>
      <w:lvlJc w:val="left"/>
      <w:pPr>
        <w:ind w:left="360" w:hanging="360"/>
      </w:pPr>
      <w:rPr>
        <w:rFonts w:ascii="Symbol" w:hAnsi="Symbol" w:hint="default"/>
        <w:b w:val="0"/>
        <w:i w:val="0"/>
        <w:color w:val="E15D15"/>
        <w:sz w:val="24"/>
      </w:rPr>
    </w:lvl>
    <w:lvl w:ilvl="1" w:tplc="04090019">
      <w:start w:val="1"/>
      <w:numFmt w:val="bullet"/>
      <w:lvlText w:val="o"/>
      <w:lvlJc w:val="left"/>
      <w:pPr>
        <w:ind w:left="1080" w:hanging="360"/>
      </w:pPr>
      <w:rPr>
        <w:rFonts w:ascii="Courier New" w:hAnsi="Courier New" w:cs="Symbol"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Symbol"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Symbol" w:hint="default"/>
      </w:rPr>
    </w:lvl>
    <w:lvl w:ilvl="8" w:tplc="0409001B" w:tentative="1">
      <w:start w:val="1"/>
      <w:numFmt w:val="bullet"/>
      <w:lvlText w:val=""/>
      <w:lvlJc w:val="left"/>
      <w:pPr>
        <w:ind w:left="6120" w:hanging="360"/>
      </w:pPr>
      <w:rPr>
        <w:rFonts w:ascii="Wingdings" w:hAnsi="Wingdings" w:hint="default"/>
      </w:rPr>
    </w:lvl>
  </w:abstractNum>
  <w:abstractNum w:abstractNumId="32">
    <w:nsid w:val="392D2730"/>
    <w:multiLevelType w:val="hybridMultilevel"/>
    <w:tmpl w:val="06D2F242"/>
    <w:lvl w:ilvl="0" w:tplc="948A15B8">
      <w:start w:val="1"/>
      <w:numFmt w:val="bullet"/>
      <w:lvlText w:val=""/>
      <w:lvlJc w:val="left"/>
      <w:pPr>
        <w:tabs>
          <w:tab w:val="num" w:pos="720"/>
        </w:tabs>
        <w:ind w:left="720" w:hanging="360"/>
      </w:pPr>
      <w:rPr>
        <w:rFonts w:ascii="Wingdings 2" w:hAnsi="Wingdings 2" w:hint="default"/>
      </w:rPr>
    </w:lvl>
    <w:lvl w:ilvl="1" w:tplc="B84018A6">
      <w:start w:val="543"/>
      <w:numFmt w:val="bullet"/>
      <w:lvlText w:val="o"/>
      <w:lvlJc w:val="left"/>
      <w:pPr>
        <w:tabs>
          <w:tab w:val="num" w:pos="1440"/>
        </w:tabs>
        <w:ind w:left="1440" w:hanging="360"/>
      </w:pPr>
      <w:rPr>
        <w:rFonts w:ascii="Courier New" w:hAnsi="Courier New" w:hint="default"/>
      </w:rPr>
    </w:lvl>
    <w:lvl w:ilvl="2" w:tplc="076AD0FC">
      <w:start w:val="543"/>
      <w:numFmt w:val="bullet"/>
      <w:lvlText w:val="̶"/>
      <w:lvlJc w:val="left"/>
      <w:pPr>
        <w:tabs>
          <w:tab w:val="num" w:pos="2160"/>
        </w:tabs>
        <w:ind w:left="2160" w:hanging="360"/>
      </w:pPr>
      <w:rPr>
        <w:rFonts w:ascii="Tahoma" w:hAnsi="Tahoma" w:hint="default"/>
      </w:rPr>
    </w:lvl>
    <w:lvl w:ilvl="3" w:tplc="E04679D0" w:tentative="1">
      <w:start w:val="1"/>
      <w:numFmt w:val="bullet"/>
      <w:lvlText w:val=""/>
      <w:lvlJc w:val="left"/>
      <w:pPr>
        <w:tabs>
          <w:tab w:val="num" w:pos="2880"/>
        </w:tabs>
        <w:ind w:left="2880" w:hanging="360"/>
      </w:pPr>
      <w:rPr>
        <w:rFonts w:ascii="Wingdings 2" w:hAnsi="Wingdings 2" w:hint="default"/>
      </w:rPr>
    </w:lvl>
    <w:lvl w:ilvl="4" w:tplc="BE4AC9FE" w:tentative="1">
      <w:start w:val="1"/>
      <w:numFmt w:val="bullet"/>
      <w:lvlText w:val=""/>
      <w:lvlJc w:val="left"/>
      <w:pPr>
        <w:tabs>
          <w:tab w:val="num" w:pos="3600"/>
        </w:tabs>
        <w:ind w:left="3600" w:hanging="360"/>
      </w:pPr>
      <w:rPr>
        <w:rFonts w:ascii="Wingdings 2" w:hAnsi="Wingdings 2" w:hint="default"/>
      </w:rPr>
    </w:lvl>
    <w:lvl w:ilvl="5" w:tplc="8B56F558" w:tentative="1">
      <w:start w:val="1"/>
      <w:numFmt w:val="bullet"/>
      <w:lvlText w:val=""/>
      <w:lvlJc w:val="left"/>
      <w:pPr>
        <w:tabs>
          <w:tab w:val="num" w:pos="4320"/>
        </w:tabs>
        <w:ind w:left="4320" w:hanging="360"/>
      </w:pPr>
      <w:rPr>
        <w:rFonts w:ascii="Wingdings 2" w:hAnsi="Wingdings 2" w:hint="default"/>
      </w:rPr>
    </w:lvl>
    <w:lvl w:ilvl="6" w:tplc="B7641B58" w:tentative="1">
      <w:start w:val="1"/>
      <w:numFmt w:val="bullet"/>
      <w:lvlText w:val=""/>
      <w:lvlJc w:val="left"/>
      <w:pPr>
        <w:tabs>
          <w:tab w:val="num" w:pos="5040"/>
        </w:tabs>
        <w:ind w:left="5040" w:hanging="360"/>
      </w:pPr>
      <w:rPr>
        <w:rFonts w:ascii="Wingdings 2" w:hAnsi="Wingdings 2" w:hint="default"/>
      </w:rPr>
    </w:lvl>
    <w:lvl w:ilvl="7" w:tplc="4316141E" w:tentative="1">
      <w:start w:val="1"/>
      <w:numFmt w:val="bullet"/>
      <w:lvlText w:val=""/>
      <w:lvlJc w:val="left"/>
      <w:pPr>
        <w:tabs>
          <w:tab w:val="num" w:pos="5760"/>
        </w:tabs>
        <w:ind w:left="5760" w:hanging="360"/>
      </w:pPr>
      <w:rPr>
        <w:rFonts w:ascii="Wingdings 2" w:hAnsi="Wingdings 2" w:hint="default"/>
      </w:rPr>
    </w:lvl>
    <w:lvl w:ilvl="8" w:tplc="43C2B58E" w:tentative="1">
      <w:start w:val="1"/>
      <w:numFmt w:val="bullet"/>
      <w:lvlText w:val=""/>
      <w:lvlJc w:val="left"/>
      <w:pPr>
        <w:tabs>
          <w:tab w:val="num" w:pos="6480"/>
        </w:tabs>
        <w:ind w:left="6480" w:hanging="360"/>
      </w:pPr>
      <w:rPr>
        <w:rFonts w:ascii="Wingdings 2" w:hAnsi="Wingdings 2" w:hint="default"/>
      </w:rPr>
    </w:lvl>
  </w:abstractNum>
  <w:abstractNum w:abstractNumId="33">
    <w:nsid w:val="398F69BE"/>
    <w:multiLevelType w:val="hybridMultilevel"/>
    <w:tmpl w:val="D9E4890C"/>
    <w:lvl w:ilvl="0" w:tplc="310AB298">
      <w:start w:val="1"/>
      <w:numFmt w:val="bullet"/>
      <w:lvlText w:val=""/>
      <w:lvlJc w:val="left"/>
      <w:pPr>
        <w:tabs>
          <w:tab w:val="num" w:pos="720"/>
        </w:tabs>
        <w:ind w:left="720" w:hanging="360"/>
      </w:pPr>
      <w:rPr>
        <w:rFonts w:ascii="Wingdings 2" w:hAnsi="Wingdings 2" w:hint="default"/>
      </w:rPr>
    </w:lvl>
    <w:lvl w:ilvl="1" w:tplc="024446C0" w:tentative="1">
      <w:start w:val="1"/>
      <w:numFmt w:val="bullet"/>
      <w:lvlText w:val=""/>
      <w:lvlJc w:val="left"/>
      <w:pPr>
        <w:tabs>
          <w:tab w:val="num" w:pos="1440"/>
        </w:tabs>
        <w:ind w:left="1440" w:hanging="360"/>
      </w:pPr>
      <w:rPr>
        <w:rFonts w:ascii="Wingdings 2" w:hAnsi="Wingdings 2" w:hint="default"/>
      </w:rPr>
    </w:lvl>
    <w:lvl w:ilvl="2" w:tplc="B28E7008" w:tentative="1">
      <w:start w:val="1"/>
      <w:numFmt w:val="bullet"/>
      <w:lvlText w:val=""/>
      <w:lvlJc w:val="left"/>
      <w:pPr>
        <w:tabs>
          <w:tab w:val="num" w:pos="2160"/>
        </w:tabs>
        <w:ind w:left="2160" w:hanging="360"/>
      </w:pPr>
      <w:rPr>
        <w:rFonts w:ascii="Wingdings 2" w:hAnsi="Wingdings 2" w:hint="default"/>
      </w:rPr>
    </w:lvl>
    <w:lvl w:ilvl="3" w:tplc="729A05FC" w:tentative="1">
      <w:start w:val="1"/>
      <w:numFmt w:val="bullet"/>
      <w:lvlText w:val=""/>
      <w:lvlJc w:val="left"/>
      <w:pPr>
        <w:tabs>
          <w:tab w:val="num" w:pos="2880"/>
        </w:tabs>
        <w:ind w:left="2880" w:hanging="360"/>
      </w:pPr>
      <w:rPr>
        <w:rFonts w:ascii="Wingdings 2" w:hAnsi="Wingdings 2" w:hint="default"/>
      </w:rPr>
    </w:lvl>
    <w:lvl w:ilvl="4" w:tplc="FED4D6B6" w:tentative="1">
      <w:start w:val="1"/>
      <w:numFmt w:val="bullet"/>
      <w:lvlText w:val=""/>
      <w:lvlJc w:val="left"/>
      <w:pPr>
        <w:tabs>
          <w:tab w:val="num" w:pos="3600"/>
        </w:tabs>
        <w:ind w:left="3600" w:hanging="360"/>
      </w:pPr>
      <w:rPr>
        <w:rFonts w:ascii="Wingdings 2" w:hAnsi="Wingdings 2" w:hint="default"/>
      </w:rPr>
    </w:lvl>
    <w:lvl w:ilvl="5" w:tplc="BCA0C218" w:tentative="1">
      <w:start w:val="1"/>
      <w:numFmt w:val="bullet"/>
      <w:lvlText w:val=""/>
      <w:lvlJc w:val="left"/>
      <w:pPr>
        <w:tabs>
          <w:tab w:val="num" w:pos="4320"/>
        </w:tabs>
        <w:ind w:left="4320" w:hanging="360"/>
      </w:pPr>
      <w:rPr>
        <w:rFonts w:ascii="Wingdings 2" w:hAnsi="Wingdings 2" w:hint="default"/>
      </w:rPr>
    </w:lvl>
    <w:lvl w:ilvl="6" w:tplc="BA2C989C" w:tentative="1">
      <w:start w:val="1"/>
      <w:numFmt w:val="bullet"/>
      <w:lvlText w:val=""/>
      <w:lvlJc w:val="left"/>
      <w:pPr>
        <w:tabs>
          <w:tab w:val="num" w:pos="5040"/>
        </w:tabs>
        <w:ind w:left="5040" w:hanging="360"/>
      </w:pPr>
      <w:rPr>
        <w:rFonts w:ascii="Wingdings 2" w:hAnsi="Wingdings 2" w:hint="default"/>
      </w:rPr>
    </w:lvl>
    <w:lvl w:ilvl="7" w:tplc="0854ED88" w:tentative="1">
      <w:start w:val="1"/>
      <w:numFmt w:val="bullet"/>
      <w:lvlText w:val=""/>
      <w:lvlJc w:val="left"/>
      <w:pPr>
        <w:tabs>
          <w:tab w:val="num" w:pos="5760"/>
        </w:tabs>
        <w:ind w:left="5760" w:hanging="360"/>
      </w:pPr>
      <w:rPr>
        <w:rFonts w:ascii="Wingdings 2" w:hAnsi="Wingdings 2" w:hint="default"/>
      </w:rPr>
    </w:lvl>
    <w:lvl w:ilvl="8" w:tplc="276A81E8" w:tentative="1">
      <w:start w:val="1"/>
      <w:numFmt w:val="bullet"/>
      <w:lvlText w:val=""/>
      <w:lvlJc w:val="left"/>
      <w:pPr>
        <w:tabs>
          <w:tab w:val="num" w:pos="6480"/>
        </w:tabs>
        <w:ind w:left="6480" w:hanging="360"/>
      </w:pPr>
      <w:rPr>
        <w:rFonts w:ascii="Wingdings 2" w:hAnsi="Wingdings 2" w:hint="default"/>
      </w:rPr>
    </w:lvl>
  </w:abstractNum>
  <w:abstractNum w:abstractNumId="34">
    <w:nsid w:val="39D9725F"/>
    <w:multiLevelType w:val="hybridMultilevel"/>
    <w:tmpl w:val="E34A3038"/>
    <w:lvl w:ilvl="0" w:tplc="04090001">
      <w:start w:val="1"/>
      <w:numFmt w:val="bullet"/>
      <w:lvlText w:val=""/>
      <w:lvlJc w:val="left"/>
      <w:pPr>
        <w:tabs>
          <w:tab w:val="num" w:pos="720"/>
        </w:tabs>
        <w:ind w:left="720" w:hanging="360"/>
      </w:pPr>
      <w:rPr>
        <w:rFonts w:ascii="Symbol" w:hAnsi="Symbol" w:hint="default"/>
      </w:rPr>
    </w:lvl>
    <w:lvl w:ilvl="1" w:tplc="B5C6FA9E">
      <w:start w:val="1407"/>
      <w:numFmt w:val="bullet"/>
      <w:lvlText w:val="o"/>
      <w:lvlJc w:val="left"/>
      <w:pPr>
        <w:tabs>
          <w:tab w:val="num" w:pos="1440"/>
        </w:tabs>
        <w:ind w:left="1440" w:hanging="360"/>
      </w:pPr>
      <w:rPr>
        <w:rFonts w:ascii="Courier New" w:hAnsi="Courier New" w:hint="default"/>
      </w:rPr>
    </w:lvl>
    <w:lvl w:ilvl="2" w:tplc="23E20EA6" w:tentative="1">
      <w:start w:val="1"/>
      <w:numFmt w:val="bullet"/>
      <w:lvlText w:val=""/>
      <w:lvlJc w:val="left"/>
      <w:pPr>
        <w:tabs>
          <w:tab w:val="num" w:pos="2160"/>
        </w:tabs>
        <w:ind w:left="2160" w:hanging="360"/>
      </w:pPr>
      <w:rPr>
        <w:rFonts w:ascii="Wingdings 2" w:hAnsi="Wingdings 2" w:hint="default"/>
      </w:rPr>
    </w:lvl>
    <w:lvl w:ilvl="3" w:tplc="36A483AE" w:tentative="1">
      <w:start w:val="1"/>
      <w:numFmt w:val="bullet"/>
      <w:lvlText w:val=""/>
      <w:lvlJc w:val="left"/>
      <w:pPr>
        <w:tabs>
          <w:tab w:val="num" w:pos="2880"/>
        </w:tabs>
        <w:ind w:left="2880" w:hanging="360"/>
      </w:pPr>
      <w:rPr>
        <w:rFonts w:ascii="Wingdings 2" w:hAnsi="Wingdings 2" w:hint="default"/>
      </w:rPr>
    </w:lvl>
    <w:lvl w:ilvl="4" w:tplc="312CEDAC" w:tentative="1">
      <w:start w:val="1"/>
      <w:numFmt w:val="bullet"/>
      <w:lvlText w:val=""/>
      <w:lvlJc w:val="left"/>
      <w:pPr>
        <w:tabs>
          <w:tab w:val="num" w:pos="3600"/>
        </w:tabs>
        <w:ind w:left="3600" w:hanging="360"/>
      </w:pPr>
      <w:rPr>
        <w:rFonts w:ascii="Wingdings 2" w:hAnsi="Wingdings 2" w:hint="default"/>
      </w:rPr>
    </w:lvl>
    <w:lvl w:ilvl="5" w:tplc="8EACFD66" w:tentative="1">
      <w:start w:val="1"/>
      <w:numFmt w:val="bullet"/>
      <w:lvlText w:val=""/>
      <w:lvlJc w:val="left"/>
      <w:pPr>
        <w:tabs>
          <w:tab w:val="num" w:pos="4320"/>
        </w:tabs>
        <w:ind w:left="4320" w:hanging="360"/>
      </w:pPr>
      <w:rPr>
        <w:rFonts w:ascii="Wingdings 2" w:hAnsi="Wingdings 2" w:hint="default"/>
      </w:rPr>
    </w:lvl>
    <w:lvl w:ilvl="6" w:tplc="E584A0F6" w:tentative="1">
      <w:start w:val="1"/>
      <w:numFmt w:val="bullet"/>
      <w:lvlText w:val=""/>
      <w:lvlJc w:val="left"/>
      <w:pPr>
        <w:tabs>
          <w:tab w:val="num" w:pos="5040"/>
        </w:tabs>
        <w:ind w:left="5040" w:hanging="360"/>
      </w:pPr>
      <w:rPr>
        <w:rFonts w:ascii="Wingdings 2" w:hAnsi="Wingdings 2" w:hint="default"/>
      </w:rPr>
    </w:lvl>
    <w:lvl w:ilvl="7" w:tplc="7512BFFE" w:tentative="1">
      <w:start w:val="1"/>
      <w:numFmt w:val="bullet"/>
      <w:lvlText w:val=""/>
      <w:lvlJc w:val="left"/>
      <w:pPr>
        <w:tabs>
          <w:tab w:val="num" w:pos="5760"/>
        </w:tabs>
        <w:ind w:left="5760" w:hanging="360"/>
      </w:pPr>
      <w:rPr>
        <w:rFonts w:ascii="Wingdings 2" w:hAnsi="Wingdings 2" w:hint="default"/>
      </w:rPr>
    </w:lvl>
    <w:lvl w:ilvl="8" w:tplc="F522CAC2" w:tentative="1">
      <w:start w:val="1"/>
      <w:numFmt w:val="bullet"/>
      <w:lvlText w:val=""/>
      <w:lvlJc w:val="left"/>
      <w:pPr>
        <w:tabs>
          <w:tab w:val="num" w:pos="6480"/>
        </w:tabs>
        <w:ind w:left="6480" w:hanging="360"/>
      </w:pPr>
      <w:rPr>
        <w:rFonts w:ascii="Wingdings 2" w:hAnsi="Wingdings 2" w:hint="default"/>
      </w:rPr>
    </w:lvl>
  </w:abstractNum>
  <w:abstractNum w:abstractNumId="35">
    <w:nsid w:val="3A406D14"/>
    <w:multiLevelType w:val="hybridMultilevel"/>
    <w:tmpl w:val="8C26356C"/>
    <w:lvl w:ilvl="0" w:tplc="BFE66706">
      <w:start w:val="4"/>
      <w:numFmt w:val="bullet"/>
      <w:pStyle w:val="BulletText1"/>
      <w:lvlText w:val=""/>
      <w:lvlJc w:val="left"/>
      <w:pPr>
        <w:ind w:left="1080" w:hanging="360"/>
      </w:pPr>
      <w:rPr>
        <w:rFonts w:ascii="Symbol" w:eastAsia="Calibri" w:hAnsi="Symbol" w:cs="Times New Roman" w:hint="default"/>
      </w:rPr>
    </w:lvl>
    <w:lvl w:ilvl="1" w:tplc="8EC6B30E">
      <w:start w:val="1"/>
      <w:numFmt w:val="bullet"/>
      <w:pStyle w:val="BulletText2"/>
      <w:lvlText w:val="o"/>
      <w:lvlJc w:val="left"/>
      <w:pPr>
        <w:ind w:left="1800" w:hanging="360"/>
      </w:pPr>
      <w:rPr>
        <w:rFonts w:ascii="Courier New" w:hAnsi="Courier New" w:cs="Courier New" w:hint="default"/>
      </w:rPr>
    </w:lvl>
    <w:lvl w:ilvl="2" w:tplc="63E6D1BE">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44DC70EF"/>
    <w:multiLevelType w:val="hybridMultilevel"/>
    <w:tmpl w:val="CBA62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621356A"/>
    <w:multiLevelType w:val="hybridMultilevel"/>
    <w:tmpl w:val="C1B246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8011489"/>
    <w:multiLevelType w:val="hybridMultilevel"/>
    <w:tmpl w:val="223EF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84F52E2"/>
    <w:multiLevelType w:val="hybridMultilevel"/>
    <w:tmpl w:val="F488C9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4A7952D7"/>
    <w:multiLevelType w:val="hybridMultilevel"/>
    <w:tmpl w:val="9072C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5446714"/>
    <w:multiLevelType w:val="hybridMultilevel"/>
    <w:tmpl w:val="63148F1A"/>
    <w:lvl w:ilvl="0" w:tplc="04090005">
      <w:start w:val="1"/>
      <w:numFmt w:val="bullet"/>
      <w:lvlText w:val=""/>
      <w:lvlJc w:val="left"/>
      <w:pPr>
        <w:ind w:left="360" w:hanging="360"/>
      </w:pPr>
      <w:rPr>
        <w:rFonts w:ascii="Wingdings" w:hAnsi="Wingdings" w:hint="default"/>
      </w:rPr>
    </w:lvl>
    <w:lvl w:ilvl="1" w:tplc="8EC6B30E">
      <w:start w:val="1"/>
      <w:numFmt w:val="bullet"/>
      <w:lvlText w:val="o"/>
      <w:lvlJc w:val="left"/>
      <w:pPr>
        <w:ind w:left="1080" w:hanging="360"/>
      </w:pPr>
      <w:rPr>
        <w:rFonts w:ascii="Courier New" w:hAnsi="Courier New" w:cs="Courier New" w:hint="default"/>
      </w:rPr>
    </w:lvl>
    <w:lvl w:ilvl="2" w:tplc="63E6D1BE">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55C64C6D"/>
    <w:multiLevelType w:val="hybridMultilevel"/>
    <w:tmpl w:val="74BE2AEA"/>
    <w:lvl w:ilvl="0" w:tplc="04090005">
      <w:start w:val="1"/>
      <w:numFmt w:val="bullet"/>
      <w:lvlText w:val=""/>
      <w:lvlJc w:val="left"/>
      <w:pPr>
        <w:ind w:left="360" w:hanging="360"/>
      </w:pPr>
      <w:rPr>
        <w:rFonts w:ascii="Wingdings" w:hAnsi="Wingdings" w:hint="default"/>
      </w:rPr>
    </w:lvl>
    <w:lvl w:ilvl="1" w:tplc="8EC6B30E">
      <w:start w:val="1"/>
      <w:numFmt w:val="bullet"/>
      <w:lvlText w:val="o"/>
      <w:lvlJc w:val="left"/>
      <w:pPr>
        <w:ind w:left="1080" w:hanging="360"/>
      </w:pPr>
      <w:rPr>
        <w:rFonts w:ascii="Courier New" w:hAnsi="Courier New" w:cs="Courier New" w:hint="default"/>
      </w:rPr>
    </w:lvl>
    <w:lvl w:ilvl="2" w:tplc="63E6D1BE">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56E30171"/>
    <w:multiLevelType w:val="hybridMultilevel"/>
    <w:tmpl w:val="E4B47B5A"/>
    <w:lvl w:ilvl="0" w:tplc="FFFFFFFF">
      <w:start w:val="1"/>
      <w:numFmt w:val="bullet"/>
      <w:lvlText w:val="o"/>
      <w:lvlJc w:val="left"/>
      <w:pPr>
        <w:tabs>
          <w:tab w:val="num" w:pos="-720"/>
        </w:tabs>
        <w:ind w:left="360" w:hanging="360"/>
      </w:pPr>
      <w:rPr>
        <w:rFonts w:ascii="Courier New" w:hAnsi="Courier New"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nsid w:val="577A3C6F"/>
    <w:multiLevelType w:val="hybridMultilevel"/>
    <w:tmpl w:val="EB48A8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8950CCC"/>
    <w:multiLevelType w:val="hybridMultilevel"/>
    <w:tmpl w:val="3766AF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590C61D4"/>
    <w:multiLevelType w:val="hybridMultilevel"/>
    <w:tmpl w:val="83A25DA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7">
    <w:nsid w:val="5C877EEE"/>
    <w:multiLevelType w:val="hybridMultilevel"/>
    <w:tmpl w:val="7E505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5AE18EF"/>
    <w:multiLevelType w:val="hybridMultilevel"/>
    <w:tmpl w:val="F66E7FC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nsid w:val="65D206A4"/>
    <w:multiLevelType w:val="hybridMultilevel"/>
    <w:tmpl w:val="CC2E8CA0"/>
    <w:lvl w:ilvl="0" w:tplc="19BE0EE4">
      <w:start w:val="1"/>
      <w:numFmt w:val="bullet"/>
      <w:lvlText w:val=""/>
      <w:lvlJc w:val="left"/>
      <w:pPr>
        <w:ind w:left="1080" w:hanging="360"/>
      </w:pPr>
      <w:rPr>
        <w:rFonts w:ascii="Symbol" w:hAnsi="Symbol" w:hint="default"/>
        <w:b w:val="0"/>
        <w:i w:val="0"/>
        <w:color w:val="E15D15"/>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6AEB182F"/>
    <w:multiLevelType w:val="hybridMultilevel"/>
    <w:tmpl w:val="FA124162"/>
    <w:lvl w:ilvl="0" w:tplc="6E3C702A">
      <w:start w:val="1"/>
      <w:numFmt w:val="bullet"/>
      <w:lvlText w:val=""/>
      <w:lvlJc w:val="left"/>
      <w:pPr>
        <w:ind w:left="720" w:hanging="360"/>
      </w:pPr>
      <w:rPr>
        <w:rFonts w:ascii="Wingdings" w:hAnsi="Wingdings" w:hint="default"/>
        <w:b w:val="0"/>
        <w:i w:val="0"/>
        <w:color w:val="E15D15"/>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B531151"/>
    <w:multiLevelType w:val="hybridMultilevel"/>
    <w:tmpl w:val="109A6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E207F93"/>
    <w:multiLevelType w:val="hybridMultilevel"/>
    <w:tmpl w:val="F3AA4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F090B47"/>
    <w:multiLevelType w:val="hybridMultilevel"/>
    <w:tmpl w:val="C05867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2B55DFA"/>
    <w:multiLevelType w:val="hybridMultilevel"/>
    <w:tmpl w:val="F606F6EE"/>
    <w:lvl w:ilvl="0" w:tplc="A3C64F38">
      <w:start w:val="1"/>
      <w:numFmt w:val="bullet"/>
      <w:lvlText w:val=""/>
      <w:lvlJc w:val="left"/>
      <w:pPr>
        <w:tabs>
          <w:tab w:val="num" w:pos="360"/>
        </w:tabs>
        <w:ind w:left="360" w:hanging="360"/>
      </w:pPr>
      <w:rPr>
        <w:rFonts w:ascii="Wingdings 2" w:hAnsi="Wingdings 2" w:hint="default"/>
      </w:rPr>
    </w:lvl>
    <w:lvl w:ilvl="1" w:tplc="7D605114">
      <w:start w:val="1561"/>
      <w:numFmt w:val="bullet"/>
      <w:lvlText w:val="o"/>
      <w:lvlJc w:val="left"/>
      <w:pPr>
        <w:tabs>
          <w:tab w:val="num" w:pos="1080"/>
        </w:tabs>
        <w:ind w:left="1080" w:hanging="360"/>
      </w:pPr>
      <w:rPr>
        <w:rFonts w:ascii="Courier New" w:hAnsi="Courier New" w:hint="default"/>
      </w:rPr>
    </w:lvl>
    <w:lvl w:ilvl="2" w:tplc="C6F88E64" w:tentative="1">
      <w:start w:val="1"/>
      <w:numFmt w:val="bullet"/>
      <w:lvlText w:val=""/>
      <w:lvlJc w:val="left"/>
      <w:pPr>
        <w:tabs>
          <w:tab w:val="num" w:pos="1800"/>
        </w:tabs>
        <w:ind w:left="1800" w:hanging="360"/>
      </w:pPr>
      <w:rPr>
        <w:rFonts w:ascii="Wingdings 2" w:hAnsi="Wingdings 2" w:hint="default"/>
      </w:rPr>
    </w:lvl>
    <w:lvl w:ilvl="3" w:tplc="28C2F282" w:tentative="1">
      <w:start w:val="1"/>
      <w:numFmt w:val="bullet"/>
      <w:lvlText w:val=""/>
      <w:lvlJc w:val="left"/>
      <w:pPr>
        <w:tabs>
          <w:tab w:val="num" w:pos="2520"/>
        </w:tabs>
        <w:ind w:left="2520" w:hanging="360"/>
      </w:pPr>
      <w:rPr>
        <w:rFonts w:ascii="Wingdings 2" w:hAnsi="Wingdings 2" w:hint="default"/>
      </w:rPr>
    </w:lvl>
    <w:lvl w:ilvl="4" w:tplc="0ABE6CA8" w:tentative="1">
      <w:start w:val="1"/>
      <w:numFmt w:val="bullet"/>
      <w:lvlText w:val=""/>
      <w:lvlJc w:val="left"/>
      <w:pPr>
        <w:tabs>
          <w:tab w:val="num" w:pos="3240"/>
        </w:tabs>
        <w:ind w:left="3240" w:hanging="360"/>
      </w:pPr>
      <w:rPr>
        <w:rFonts w:ascii="Wingdings 2" w:hAnsi="Wingdings 2" w:hint="default"/>
      </w:rPr>
    </w:lvl>
    <w:lvl w:ilvl="5" w:tplc="C1988806" w:tentative="1">
      <w:start w:val="1"/>
      <w:numFmt w:val="bullet"/>
      <w:lvlText w:val=""/>
      <w:lvlJc w:val="left"/>
      <w:pPr>
        <w:tabs>
          <w:tab w:val="num" w:pos="3960"/>
        </w:tabs>
        <w:ind w:left="3960" w:hanging="360"/>
      </w:pPr>
      <w:rPr>
        <w:rFonts w:ascii="Wingdings 2" w:hAnsi="Wingdings 2" w:hint="default"/>
      </w:rPr>
    </w:lvl>
    <w:lvl w:ilvl="6" w:tplc="F0080D0E" w:tentative="1">
      <w:start w:val="1"/>
      <w:numFmt w:val="bullet"/>
      <w:lvlText w:val=""/>
      <w:lvlJc w:val="left"/>
      <w:pPr>
        <w:tabs>
          <w:tab w:val="num" w:pos="4680"/>
        </w:tabs>
        <w:ind w:left="4680" w:hanging="360"/>
      </w:pPr>
      <w:rPr>
        <w:rFonts w:ascii="Wingdings 2" w:hAnsi="Wingdings 2" w:hint="default"/>
      </w:rPr>
    </w:lvl>
    <w:lvl w:ilvl="7" w:tplc="2AB49058" w:tentative="1">
      <w:start w:val="1"/>
      <w:numFmt w:val="bullet"/>
      <w:lvlText w:val=""/>
      <w:lvlJc w:val="left"/>
      <w:pPr>
        <w:tabs>
          <w:tab w:val="num" w:pos="5400"/>
        </w:tabs>
        <w:ind w:left="5400" w:hanging="360"/>
      </w:pPr>
      <w:rPr>
        <w:rFonts w:ascii="Wingdings 2" w:hAnsi="Wingdings 2" w:hint="default"/>
      </w:rPr>
    </w:lvl>
    <w:lvl w:ilvl="8" w:tplc="26F4CDBC" w:tentative="1">
      <w:start w:val="1"/>
      <w:numFmt w:val="bullet"/>
      <w:lvlText w:val=""/>
      <w:lvlJc w:val="left"/>
      <w:pPr>
        <w:tabs>
          <w:tab w:val="num" w:pos="6120"/>
        </w:tabs>
        <w:ind w:left="6120" w:hanging="360"/>
      </w:pPr>
      <w:rPr>
        <w:rFonts w:ascii="Wingdings 2" w:hAnsi="Wingdings 2" w:hint="default"/>
      </w:rPr>
    </w:lvl>
  </w:abstractNum>
  <w:abstractNum w:abstractNumId="55">
    <w:nsid w:val="7E2D57BA"/>
    <w:multiLevelType w:val="hybridMultilevel"/>
    <w:tmpl w:val="A0684230"/>
    <w:lvl w:ilvl="0" w:tplc="4B020C1C">
      <w:start w:val="1"/>
      <w:numFmt w:val="bullet"/>
      <w:lvlText w:val=""/>
      <w:lvlJc w:val="left"/>
      <w:pPr>
        <w:ind w:left="1080" w:hanging="360"/>
      </w:pPr>
      <w:rPr>
        <w:rFonts w:ascii="Wingdings" w:hAnsi="Wingdings" w:hint="default"/>
        <w:b w:val="0"/>
        <w:i w:val="0"/>
        <w:color w:val="E15D15"/>
        <w:sz w:val="24"/>
      </w:rPr>
    </w:lvl>
    <w:lvl w:ilvl="1" w:tplc="745435C0">
      <w:start w:val="1"/>
      <w:numFmt w:val="bullet"/>
      <w:lvlText w:val="o"/>
      <w:lvlJc w:val="left"/>
      <w:pPr>
        <w:ind w:left="1800" w:hanging="360"/>
      </w:pPr>
      <w:rPr>
        <w:rFonts w:ascii="Courier New" w:hAnsi="Courier New" w:cs="Courier New" w:hint="default"/>
      </w:rPr>
    </w:lvl>
    <w:lvl w:ilvl="2" w:tplc="5856574E">
      <w:start w:val="1"/>
      <w:numFmt w:val="bullet"/>
      <w:lvlText w:val=""/>
      <w:lvlJc w:val="left"/>
      <w:pPr>
        <w:ind w:left="2520" w:hanging="360"/>
      </w:pPr>
      <w:rPr>
        <w:rFonts w:ascii="Wingdings" w:hAnsi="Wingdings" w:hint="default"/>
      </w:rPr>
    </w:lvl>
    <w:lvl w:ilvl="3" w:tplc="C39A6134">
      <w:start w:val="1"/>
      <w:numFmt w:val="bullet"/>
      <w:lvlText w:val=""/>
      <w:lvlJc w:val="left"/>
      <w:pPr>
        <w:ind w:left="3240" w:hanging="360"/>
      </w:pPr>
      <w:rPr>
        <w:rFonts w:ascii="Symbol" w:hAnsi="Symbol" w:hint="default"/>
      </w:rPr>
    </w:lvl>
    <w:lvl w:ilvl="4" w:tplc="A4CE0330" w:tentative="1">
      <w:start w:val="1"/>
      <w:numFmt w:val="bullet"/>
      <w:lvlText w:val="o"/>
      <w:lvlJc w:val="left"/>
      <w:pPr>
        <w:ind w:left="3960" w:hanging="360"/>
      </w:pPr>
      <w:rPr>
        <w:rFonts w:ascii="Courier New" w:hAnsi="Courier New" w:cs="Courier New" w:hint="default"/>
      </w:rPr>
    </w:lvl>
    <w:lvl w:ilvl="5" w:tplc="C0749FC0" w:tentative="1">
      <w:start w:val="1"/>
      <w:numFmt w:val="bullet"/>
      <w:lvlText w:val=""/>
      <w:lvlJc w:val="left"/>
      <w:pPr>
        <w:ind w:left="4680" w:hanging="360"/>
      </w:pPr>
      <w:rPr>
        <w:rFonts w:ascii="Wingdings" w:hAnsi="Wingdings" w:hint="default"/>
      </w:rPr>
    </w:lvl>
    <w:lvl w:ilvl="6" w:tplc="046AA434" w:tentative="1">
      <w:start w:val="1"/>
      <w:numFmt w:val="bullet"/>
      <w:lvlText w:val=""/>
      <w:lvlJc w:val="left"/>
      <w:pPr>
        <w:ind w:left="5400" w:hanging="360"/>
      </w:pPr>
      <w:rPr>
        <w:rFonts w:ascii="Symbol" w:hAnsi="Symbol" w:hint="default"/>
      </w:rPr>
    </w:lvl>
    <w:lvl w:ilvl="7" w:tplc="0D6A0CEA" w:tentative="1">
      <w:start w:val="1"/>
      <w:numFmt w:val="bullet"/>
      <w:lvlText w:val="o"/>
      <w:lvlJc w:val="left"/>
      <w:pPr>
        <w:ind w:left="6120" w:hanging="360"/>
      </w:pPr>
      <w:rPr>
        <w:rFonts w:ascii="Courier New" w:hAnsi="Courier New" w:cs="Courier New" w:hint="default"/>
      </w:rPr>
    </w:lvl>
    <w:lvl w:ilvl="8" w:tplc="C002C3E0" w:tentative="1">
      <w:start w:val="1"/>
      <w:numFmt w:val="bullet"/>
      <w:lvlText w:val=""/>
      <w:lvlJc w:val="left"/>
      <w:pPr>
        <w:ind w:left="6840" w:hanging="360"/>
      </w:pPr>
      <w:rPr>
        <w:rFonts w:ascii="Wingdings" w:hAnsi="Wingdings" w:hint="default"/>
      </w:rPr>
    </w:lvl>
  </w:abstractNum>
  <w:num w:numId="1">
    <w:abstractNumId w:val="35"/>
  </w:num>
  <w:num w:numId="2">
    <w:abstractNumId w:val="16"/>
  </w:num>
  <w:num w:numId="3">
    <w:abstractNumId w:val="13"/>
  </w:num>
  <w:num w:numId="4">
    <w:abstractNumId w:val="43"/>
  </w:num>
  <w:num w:numId="5">
    <w:abstractNumId w:val="14"/>
  </w:num>
  <w:num w:numId="6">
    <w:abstractNumId w:val="48"/>
  </w:num>
  <w:num w:numId="7">
    <w:abstractNumId w:val="52"/>
  </w:num>
  <w:num w:numId="8">
    <w:abstractNumId w:val="33"/>
  </w:num>
  <w:num w:numId="9">
    <w:abstractNumId w:val="51"/>
  </w:num>
  <w:num w:numId="10">
    <w:abstractNumId w:val="21"/>
  </w:num>
  <w:num w:numId="11">
    <w:abstractNumId w:val="20"/>
  </w:num>
  <w:num w:numId="12">
    <w:abstractNumId w:val="46"/>
  </w:num>
  <w:num w:numId="13">
    <w:abstractNumId w:val="36"/>
  </w:num>
  <w:num w:numId="14">
    <w:abstractNumId w:val="44"/>
  </w:num>
  <w:num w:numId="15">
    <w:abstractNumId w:val="28"/>
  </w:num>
  <w:num w:numId="16">
    <w:abstractNumId w:val="10"/>
  </w:num>
  <w:num w:numId="17">
    <w:abstractNumId w:val="31"/>
  </w:num>
  <w:num w:numId="18">
    <w:abstractNumId w:val="55"/>
  </w:num>
  <w:num w:numId="19">
    <w:abstractNumId w:val="50"/>
  </w:num>
  <w:num w:numId="20">
    <w:abstractNumId w:val="27"/>
  </w:num>
  <w:num w:numId="21">
    <w:abstractNumId w:val="23"/>
  </w:num>
  <w:num w:numId="22">
    <w:abstractNumId w:val="15"/>
  </w:num>
  <w:num w:numId="23">
    <w:abstractNumId w:val="49"/>
  </w:num>
  <w:num w:numId="24">
    <w:abstractNumId w:val="11"/>
  </w:num>
  <w:num w:numId="25">
    <w:abstractNumId w:val="41"/>
  </w:num>
  <w:num w:numId="26">
    <w:abstractNumId w:val="35"/>
  </w:num>
  <w:num w:numId="27">
    <w:abstractNumId w:val="42"/>
  </w:num>
  <w:num w:numId="28">
    <w:abstractNumId w:val="24"/>
  </w:num>
  <w:num w:numId="29">
    <w:abstractNumId w:val="19"/>
  </w:num>
  <w:num w:numId="30">
    <w:abstractNumId w:val="37"/>
  </w:num>
  <w:num w:numId="31">
    <w:abstractNumId w:val="47"/>
  </w:num>
  <w:num w:numId="32">
    <w:abstractNumId w:val="22"/>
  </w:num>
  <w:num w:numId="33">
    <w:abstractNumId w:val="40"/>
  </w:num>
  <w:num w:numId="34">
    <w:abstractNumId w:val="16"/>
  </w:num>
  <w:num w:numId="35">
    <w:abstractNumId w:val="53"/>
  </w:num>
  <w:num w:numId="36">
    <w:abstractNumId w:val="38"/>
  </w:num>
  <w:num w:numId="37">
    <w:abstractNumId w:val="18"/>
  </w:num>
  <w:num w:numId="38">
    <w:abstractNumId w:val="16"/>
  </w:num>
  <w:num w:numId="39">
    <w:abstractNumId w:val="13"/>
  </w:num>
  <w:num w:numId="40">
    <w:abstractNumId w:val="29"/>
  </w:num>
  <w:num w:numId="41">
    <w:abstractNumId w:val="35"/>
  </w:num>
  <w:num w:numId="42">
    <w:abstractNumId w:val="35"/>
  </w:num>
  <w:num w:numId="43">
    <w:abstractNumId w:val="35"/>
  </w:num>
  <w:num w:numId="44">
    <w:abstractNumId w:val="43"/>
  </w:num>
  <w:num w:numId="45">
    <w:abstractNumId w:val="34"/>
  </w:num>
  <w:num w:numId="46">
    <w:abstractNumId w:val="13"/>
  </w:num>
  <w:num w:numId="47">
    <w:abstractNumId w:val="13"/>
  </w:num>
  <w:num w:numId="48">
    <w:abstractNumId w:val="9"/>
  </w:num>
  <w:num w:numId="49">
    <w:abstractNumId w:val="7"/>
  </w:num>
  <w:num w:numId="50">
    <w:abstractNumId w:val="6"/>
  </w:num>
  <w:num w:numId="51">
    <w:abstractNumId w:val="5"/>
  </w:num>
  <w:num w:numId="52">
    <w:abstractNumId w:val="4"/>
  </w:num>
  <w:num w:numId="53">
    <w:abstractNumId w:val="8"/>
  </w:num>
  <w:num w:numId="54">
    <w:abstractNumId w:val="3"/>
  </w:num>
  <w:num w:numId="55">
    <w:abstractNumId w:val="2"/>
  </w:num>
  <w:num w:numId="56">
    <w:abstractNumId w:val="1"/>
  </w:num>
  <w:num w:numId="57">
    <w:abstractNumId w:val="0"/>
  </w:num>
  <w:num w:numId="58">
    <w:abstractNumId w:val="17"/>
  </w:num>
  <w:num w:numId="59">
    <w:abstractNumId w:val="54"/>
  </w:num>
  <w:num w:numId="60">
    <w:abstractNumId w:val="30"/>
  </w:num>
  <w:num w:numId="61">
    <w:abstractNumId w:val="12"/>
  </w:num>
  <w:num w:numId="62">
    <w:abstractNumId w:val="39"/>
  </w:num>
  <w:num w:numId="63">
    <w:abstractNumId w:val="32"/>
  </w:num>
  <w:num w:numId="64">
    <w:abstractNumId w:val="26"/>
  </w:num>
  <w:num w:numId="65">
    <w:abstractNumId w:val="45"/>
  </w:num>
  <w:num w:numId="66">
    <w:abstractNumId w:val="25"/>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grammar="clean"/>
  <w:stylePaneFormatFilter w:val="1721"/>
  <w:stylePaneSortMethod w:val="0000"/>
  <w:defaultTabStop w:val="720"/>
  <w:drawingGridHorizontalSpacing w:val="100"/>
  <w:displayHorizontalDrawingGridEvery w:val="2"/>
  <w:characterSpacingControl w:val="doNotCompress"/>
  <w:hdrShapeDefaults>
    <o:shapedefaults v:ext="edit" spidmax="29698"/>
  </w:hdrShapeDefaults>
  <w:footnotePr>
    <w:footnote w:id="-1"/>
    <w:footnote w:id="0"/>
  </w:footnotePr>
  <w:endnotePr>
    <w:endnote w:id="-1"/>
    <w:endnote w:id="0"/>
  </w:endnotePr>
  <w:compat>
    <w:useFELayout/>
  </w:compat>
  <w:rsids>
    <w:rsidRoot w:val="00F84492"/>
    <w:rsid w:val="00003CE4"/>
    <w:rsid w:val="0000588D"/>
    <w:rsid w:val="00012063"/>
    <w:rsid w:val="00013389"/>
    <w:rsid w:val="00013545"/>
    <w:rsid w:val="00014121"/>
    <w:rsid w:val="00014747"/>
    <w:rsid w:val="00016269"/>
    <w:rsid w:val="00017A89"/>
    <w:rsid w:val="00020B0E"/>
    <w:rsid w:val="00020E87"/>
    <w:rsid w:val="00021CF2"/>
    <w:rsid w:val="00022255"/>
    <w:rsid w:val="00022307"/>
    <w:rsid w:val="00022B2A"/>
    <w:rsid w:val="00030FA1"/>
    <w:rsid w:val="000311F5"/>
    <w:rsid w:val="0003243F"/>
    <w:rsid w:val="000327E5"/>
    <w:rsid w:val="00032892"/>
    <w:rsid w:val="0003376D"/>
    <w:rsid w:val="00037BE1"/>
    <w:rsid w:val="000400FB"/>
    <w:rsid w:val="0004048D"/>
    <w:rsid w:val="00040AE6"/>
    <w:rsid w:val="00040CFC"/>
    <w:rsid w:val="00041812"/>
    <w:rsid w:val="000447ED"/>
    <w:rsid w:val="0004667E"/>
    <w:rsid w:val="00047914"/>
    <w:rsid w:val="00051FC5"/>
    <w:rsid w:val="00052DF6"/>
    <w:rsid w:val="00052E97"/>
    <w:rsid w:val="000531C8"/>
    <w:rsid w:val="00054897"/>
    <w:rsid w:val="00054B01"/>
    <w:rsid w:val="00057D31"/>
    <w:rsid w:val="000610FE"/>
    <w:rsid w:val="0006198B"/>
    <w:rsid w:val="0006300D"/>
    <w:rsid w:val="00064373"/>
    <w:rsid w:val="00065DE9"/>
    <w:rsid w:val="00066392"/>
    <w:rsid w:val="00074819"/>
    <w:rsid w:val="00080161"/>
    <w:rsid w:val="00080F02"/>
    <w:rsid w:val="00082680"/>
    <w:rsid w:val="00082913"/>
    <w:rsid w:val="000829CB"/>
    <w:rsid w:val="00083A6A"/>
    <w:rsid w:val="000872E5"/>
    <w:rsid w:val="00090C73"/>
    <w:rsid w:val="00093472"/>
    <w:rsid w:val="00093A5E"/>
    <w:rsid w:val="000970D9"/>
    <w:rsid w:val="0009722A"/>
    <w:rsid w:val="00097F17"/>
    <w:rsid w:val="000A12C4"/>
    <w:rsid w:val="000A503C"/>
    <w:rsid w:val="000A66A6"/>
    <w:rsid w:val="000B2E11"/>
    <w:rsid w:val="000B3D96"/>
    <w:rsid w:val="000B43AA"/>
    <w:rsid w:val="000B555E"/>
    <w:rsid w:val="000B6C00"/>
    <w:rsid w:val="000B75FF"/>
    <w:rsid w:val="000C0136"/>
    <w:rsid w:val="000C15CB"/>
    <w:rsid w:val="000C2715"/>
    <w:rsid w:val="000C4742"/>
    <w:rsid w:val="000C6012"/>
    <w:rsid w:val="000C6809"/>
    <w:rsid w:val="000C6838"/>
    <w:rsid w:val="000D0846"/>
    <w:rsid w:val="000D08DD"/>
    <w:rsid w:val="000D14DD"/>
    <w:rsid w:val="000D1869"/>
    <w:rsid w:val="000D2DC5"/>
    <w:rsid w:val="000D2ED5"/>
    <w:rsid w:val="000D4B9B"/>
    <w:rsid w:val="000D5F6B"/>
    <w:rsid w:val="000D61CF"/>
    <w:rsid w:val="000D64AD"/>
    <w:rsid w:val="000E1A2F"/>
    <w:rsid w:val="000E3A2E"/>
    <w:rsid w:val="000E3C4E"/>
    <w:rsid w:val="000E44B0"/>
    <w:rsid w:val="000E7DFA"/>
    <w:rsid w:val="000F0328"/>
    <w:rsid w:val="000F2215"/>
    <w:rsid w:val="000F2D35"/>
    <w:rsid w:val="000F306D"/>
    <w:rsid w:val="000F3298"/>
    <w:rsid w:val="000F75EF"/>
    <w:rsid w:val="0010001B"/>
    <w:rsid w:val="00103373"/>
    <w:rsid w:val="00105B4B"/>
    <w:rsid w:val="00110675"/>
    <w:rsid w:val="0011202E"/>
    <w:rsid w:val="001140DC"/>
    <w:rsid w:val="001145DB"/>
    <w:rsid w:val="001151A3"/>
    <w:rsid w:val="0011552B"/>
    <w:rsid w:val="00116624"/>
    <w:rsid w:val="00116779"/>
    <w:rsid w:val="001178B9"/>
    <w:rsid w:val="001214F7"/>
    <w:rsid w:val="0012231B"/>
    <w:rsid w:val="001245E2"/>
    <w:rsid w:val="001247DD"/>
    <w:rsid w:val="00125C54"/>
    <w:rsid w:val="00126683"/>
    <w:rsid w:val="00127202"/>
    <w:rsid w:val="001300A3"/>
    <w:rsid w:val="00131F77"/>
    <w:rsid w:val="00133743"/>
    <w:rsid w:val="00133BBF"/>
    <w:rsid w:val="00134835"/>
    <w:rsid w:val="00134BC3"/>
    <w:rsid w:val="0013638E"/>
    <w:rsid w:val="001374DE"/>
    <w:rsid w:val="00137D44"/>
    <w:rsid w:val="00140114"/>
    <w:rsid w:val="001424AE"/>
    <w:rsid w:val="00144DFE"/>
    <w:rsid w:val="0014595D"/>
    <w:rsid w:val="00145AA8"/>
    <w:rsid w:val="001470EB"/>
    <w:rsid w:val="001473CA"/>
    <w:rsid w:val="00147FCA"/>
    <w:rsid w:val="00150047"/>
    <w:rsid w:val="00150654"/>
    <w:rsid w:val="00151E95"/>
    <w:rsid w:val="001529D6"/>
    <w:rsid w:val="00152C70"/>
    <w:rsid w:val="00154567"/>
    <w:rsid w:val="001547D1"/>
    <w:rsid w:val="001556ED"/>
    <w:rsid w:val="00155E86"/>
    <w:rsid w:val="00157C11"/>
    <w:rsid w:val="00160105"/>
    <w:rsid w:val="0016110C"/>
    <w:rsid w:val="00161DA8"/>
    <w:rsid w:val="001663D6"/>
    <w:rsid w:val="00166E6B"/>
    <w:rsid w:val="001677AF"/>
    <w:rsid w:val="0017039C"/>
    <w:rsid w:val="00172080"/>
    <w:rsid w:val="0017477C"/>
    <w:rsid w:val="00175329"/>
    <w:rsid w:val="00175736"/>
    <w:rsid w:val="00175834"/>
    <w:rsid w:val="00175EEB"/>
    <w:rsid w:val="0017603A"/>
    <w:rsid w:val="00176F50"/>
    <w:rsid w:val="00177385"/>
    <w:rsid w:val="00180838"/>
    <w:rsid w:val="001824D2"/>
    <w:rsid w:val="00183456"/>
    <w:rsid w:val="001836A9"/>
    <w:rsid w:val="001837CB"/>
    <w:rsid w:val="00184684"/>
    <w:rsid w:val="001852D6"/>
    <w:rsid w:val="001866CB"/>
    <w:rsid w:val="00194B91"/>
    <w:rsid w:val="001A0169"/>
    <w:rsid w:val="001A1151"/>
    <w:rsid w:val="001A1A7D"/>
    <w:rsid w:val="001A1C2F"/>
    <w:rsid w:val="001A1D8D"/>
    <w:rsid w:val="001A2098"/>
    <w:rsid w:val="001A3D8B"/>
    <w:rsid w:val="001A3F18"/>
    <w:rsid w:val="001A408A"/>
    <w:rsid w:val="001A623E"/>
    <w:rsid w:val="001B2806"/>
    <w:rsid w:val="001B436B"/>
    <w:rsid w:val="001B6386"/>
    <w:rsid w:val="001B7C5D"/>
    <w:rsid w:val="001C1CAF"/>
    <w:rsid w:val="001C3BFB"/>
    <w:rsid w:val="001C4B73"/>
    <w:rsid w:val="001C740A"/>
    <w:rsid w:val="001D0564"/>
    <w:rsid w:val="001D0C78"/>
    <w:rsid w:val="001D2577"/>
    <w:rsid w:val="001D2F94"/>
    <w:rsid w:val="001D5233"/>
    <w:rsid w:val="001D665C"/>
    <w:rsid w:val="001D7CE7"/>
    <w:rsid w:val="001E0584"/>
    <w:rsid w:val="001E25F9"/>
    <w:rsid w:val="001E2964"/>
    <w:rsid w:val="001E3BC8"/>
    <w:rsid w:val="001E479E"/>
    <w:rsid w:val="001E4D26"/>
    <w:rsid w:val="001E5AFD"/>
    <w:rsid w:val="001E6CA0"/>
    <w:rsid w:val="001E724D"/>
    <w:rsid w:val="001F2D99"/>
    <w:rsid w:val="001F48BB"/>
    <w:rsid w:val="001F4E10"/>
    <w:rsid w:val="001F5730"/>
    <w:rsid w:val="001F636C"/>
    <w:rsid w:val="001F7106"/>
    <w:rsid w:val="001F77F4"/>
    <w:rsid w:val="00200B11"/>
    <w:rsid w:val="00200B41"/>
    <w:rsid w:val="0020193C"/>
    <w:rsid w:val="00207A89"/>
    <w:rsid w:val="0021007C"/>
    <w:rsid w:val="0021071C"/>
    <w:rsid w:val="0021095A"/>
    <w:rsid w:val="00210CE1"/>
    <w:rsid w:val="00211AA1"/>
    <w:rsid w:val="00211BB3"/>
    <w:rsid w:val="00212175"/>
    <w:rsid w:val="0021257F"/>
    <w:rsid w:val="00213BED"/>
    <w:rsid w:val="002203D5"/>
    <w:rsid w:val="002206DE"/>
    <w:rsid w:val="00220BD0"/>
    <w:rsid w:val="002216F6"/>
    <w:rsid w:val="00221B8F"/>
    <w:rsid w:val="002225E5"/>
    <w:rsid w:val="00222A4C"/>
    <w:rsid w:val="00222F66"/>
    <w:rsid w:val="0022372A"/>
    <w:rsid w:val="00223BBF"/>
    <w:rsid w:val="00225F26"/>
    <w:rsid w:val="0022621F"/>
    <w:rsid w:val="00226556"/>
    <w:rsid w:val="00226CF3"/>
    <w:rsid w:val="00227977"/>
    <w:rsid w:val="00231957"/>
    <w:rsid w:val="0023359F"/>
    <w:rsid w:val="00233AAA"/>
    <w:rsid w:val="00234791"/>
    <w:rsid w:val="002349C5"/>
    <w:rsid w:val="00234D36"/>
    <w:rsid w:val="002358F2"/>
    <w:rsid w:val="00235B62"/>
    <w:rsid w:val="00240324"/>
    <w:rsid w:val="0024039F"/>
    <w:rsid w:val="002405C2"/>
    <w:rsid w:val="00241651"/>
    <w:rsid w:val="00242EEF"/>
    <w:rsid w:val="00246A9D"/>
    <w:rsid w:val="00252787"/>
    <w:rsid w:val="00252797"/>
    <w:rsid w:val="00253E11"/>
    <w:rsid w:val="00253EE5"/>
    <w:rsid w:val="00257284"/>
    <w:rsid w:val="0025732E"/>
    <w:rsid w:val="00257FD1"/>
    <w:rsid w:val="002617A8"/>
    <w:rsid w:val="00261CC3"/>
    <w:rsid w:val="002629E8"/>
    <w:rsid w:val="002637BA"/>
    <w:rsid w:val="0026447B"/>
    <w:rsid w:val="00264493"/>
    <w:rsid w:val="0026576D"/>
    <w:rsid w:val="00266804"/>
    <w:rsid w:val="002673D8"/>
    <w:rsid w:val="00267A59"/>
    <w:rsid w:val="00274232"/>
    <w:rsid w:val="00275395"/>
    <w:rsid w:val="00275A7E"/>
    <w:rsid w:val="002761EC"/>
    <w:rsid w:val="00277652"/>
    <w:rsid w:val="00280D89"/>
    <w:rsid w:val="00282FF7"/>
    <w:rsid w:val="00283617"/>
    <w:rsid w:val="0028437E"/>
    <w:rsid w:val="00285175"/>
    <w:rsid w:val="002867A3"/>
    <w:rsid w:val="00286A84"/>
    <w:rsid w:val="00290CDB"/>
    <w:rsid w:val="0029715B"/>
    <w:rsid w:val="00297A88"/>
    <w:rsid w:val="002A0E25"/>
    <w:rsid w:val="002A3442"/>
    <w:rsid w:val="002A39A5"/>
    <w:rsid w:val="002A43DC"/>
    <w:rsid w:val="002A4482"/>
    <w:rsid w:val="002A476B"/>
    <w:rsid w:val="002A4E0E"/>
    <w:rsid w:val="002A6E67"/>
    <w:rsid w:val="002B0FB9"/>
    <w:rsid w:val="002B1DA2"/>
    <w:rsid w:val="002C2D4B"/>
    <w:rsid w:val="002C618E"/>
    <w:rsid w:val="002C65F5"/>
    <w:rsid w:val="002D0229"/>
    <w:rsid w:val="002D06D1"/>
    <w:rsid w:val="002D092F"/>
    <w:rsid w:val="002D0E7A"/>
    <w:rsid w:val="002D1123"/>
    <w:rsid w:val="002D23FA"/>
    <w:rsid w:val="002D4004"/>
    <w:rsid w:val="002D5E22"/>
    <w:rsid w:val="002D72B0"/>
    <w:rsid w:val="002D7B86"/>
    <w:rsid w:val="002E2974"/>
    <w:rsid w:val="002E5A03"/>
    <w:rsid w:val="002E7DC9"/>
    <w:rsid w:val="002F1EE5"/>
    <w:rsid w:val="002F3178"/>
    <w:rsid w:val="002F38D0"/>
    <w:rsid w:val="002F63B3"/>
    <w:rsid w:val="00303D1D"/>
    <w:rsid w:val="00304762"/>
    <w:rsid w:val="0030580B"/>
    <w:rsid w:val="00305B01"/>
    <w:rsid w:val="00305DF2"/>
    <w:rsid w:val="00307416"/>
    <w:rsid w:val="00307E4B"/>
    <w:rsid w:val="00312753"/>
    <w:rsid w:val="003162CB"/>
    <w:rsid w:val="00316F73"/>
    <w:rsid w:val="00320192"/>
    <w:rsid w:val="00320CF8"/>
    <w:rsid w:val="00320E7A"/>
    <w:rsid w:val="003216B1"/>
    <w:rsid w:val="00321C57"/>
    <w:rsid w:val="00322BE5"/>
    <w:rsid w:val="00324FAC"/>
    <w:rsid w:val="003302E0"/>
    <w:rsid w:val="0033079E"/>
    <w:rsid w:val="00331A13"/>
    <w:rsid w:val="003323FC"/>
    <w:rsid w:val="003337FB"/>
    <w:rsid w:val="003344CF"/>
    <w:rsid w:val="003344F7"/>
    <w:rsid w:val="00335321"/>
    <w:rsid w:val="00337E93"/>
    <w:rsid w:val="00340A39"/>
    <w:rsid w:val="00343501"/>
    <w:rsid w:val="00346602"/>
    <w:rsid w:val="00347AFF"/>
    <w:rsid w:val="0035016A"/>
    <w:rsid w:val="0035032E"/>
    <w:rsid w:val="003525BD"/>
    <w:rsid w:val="00353199"/>
    <w:rsid w:val="003536D7"/>
    <w:rsid w:val="00353B72"/>
    <w:rsid w:val="0035443B"/>
    <w:rsid w:val="003550AA"/>
    <w:rsid w:val="00355A27"/>
    <w:rsid w:val="003575F2"/>
    <w:rsid w:val="00357DA3"/>
    <w:rsid w:val="00363288"/>
    <w:rsid w:val="00363907"/>
    <w:rsid w:val="003640D1"/>
    <w:rsid w:val="00365E94"/>
    <w:rsid w:val="003660BB"/>
    <w:rsid w:val="00372A90"/>
    <w:rsid w:val="00372FAC"/>
    <w:rsid w:val="003762EA"/>
    <w:rsid w:val="00377AC4"/>
    <w:rsid w:val="003818DA"/>
    <w:rsid w:val="0038426D"/>
    <w:rsid w:val="00384558"/>
    <w:rsid w:val="0038581D"/>
    <w:rsid w:val="00386308"/>
    <w:rsid w:val="003878D1"/>
    <w:rsid w:val="0039039E"/>
    <w:rsid w:val="00392BD6"/>
    <w:rsid w:val="0039411F"/>
    <w:rsid w:val="003946B1"/>
    <w:rsid w:val="00396B3D"/>
    <w:rsid w:val="003A3CC7"/>
    <w:rsid w:val="003A4038"/>
    <w:rsid w:val="003A4E43"/>
    <w:rsid w:val="003A55BA"/>
    <w:rsid w:val="003A5B4E"/>
    <w:rsid w:val="003A6504"/>
    <w:rsid w:val="003A7E35"/>
    <w:rsid w:val="003B0100"/>
    <w:rsid w:val="003B0689"/>
    <w:rsid w:val="003B108B"/>
    <w:rsid w:val="003B1C6E"/>
    <w:rsid w:val="003B50A1"/>
    <w:rsid w:val="003B658B"/>
    <w:rsid w:val="003B728F"/>
    <w:rsid w:val="003B7397"/>
    <w:rsid w:val="003B7665"/>
    <w:rsid w:val="003B7CF6"/>
    <w:rsid w:val="003C1243"/>
    <w:rsid w:val="003C1F22"/>
    <w:rsid w:val="003C2432"/>
    <w:rsid w:val="003C2D72"/>
    <w:rsid w:val="003C3E76"/>
    <w:rsid w:val="003C40D8"/>
    <w:rsid w:val="003C49E1"/>
    <w:rsid w:val="003C690E"/>
    <w:rsid w:val="003D5CD1"/>
    <w:rsid w:val="003D7CFE"/>
    <w:rsid w:val="003E1422"/>
    <w:rsid w:val="003E1AD7"/>
    <w:rsid w:val="003E1C71"/>
    <w:rsid w:val="003E36AF"/>
    <w:rsid w:val="003E3BDC"/>
    <w:rsid w:val="003E3DF4"/>
    <w:rsid w:val="003E4B5B"/>
    <w:rsid w:val="003E4D82"/>
    <w:rsid w:val="003E6F92"/>
    <w:rsid w:val="003E7A70"/>
    <w:rsid w:val="003F3B16"/>
    <w:rsid w:val="003F408F"/>
    <w:rsid w:val="003F5921"/>
    <w:rsid w:val="003F6258"/>
    <w:rsid w:val="003F6E9E"/>
    <w:rsid w:val="003F7051"/>
    <w:rsid w:val="003F71BE"/>
    <w:rsid w:val="003F7BCD"/>
    <w:rsid w:val="004018AE"/>
    <w:rsid w:val="00402676"/>
    <w:rsid w:val="00404369"/>
    <w:rsid w:val="004046D6"/>
    <w:rsid w:val="00407334"/>
    <w:rsid w:val="004112A3"/>
    <w:rsid w:val="00413031"/>
    <w:rsid w:val="00414BBE"/>
    <w:rsid w:val="00415B16"/>
    <w:rsid w:val="00420E0C"/>
    <w:rsid w:val="0042795B"/>
    <w:rsid w:val="00430301"/>
    <w:rsid w:val="004315E5"/>
    <w:rsid w:val="0043426D"/>
    <w:rsid w:val="004352E9"/>
    <w:rsid w:val="00435D56"/>
    <w:rsid w:val="00436B99"/>
    <w:rsid w:val="00436F73"/>
    <w:rsid w:val="00437735"/>
    <w:rsid w:val="00441C67"/>
    <w:rsid w:val="00443337"/>
    <w:rsid w:val="004456C9"/>
    <w:rsid w:val="00445916"/>
    <w:rsid w:val="00446F06"/>
    <w:rsid w:val="00447367"/>
    <w:rsid w:val="0045526F"/>
    <w:rsid w:val="0045687C"/>
    <w:rsid w:val="00460F17"/>
    <w:rsid w:val="00461076"/>
    <w:rsid w:val="00462C93"/>
    <w:rsid w:val="00463C90"/>
    <w:rsid w:val="004643BF"/>
    <w:rsid w:val="00465565"/>
    <w:rsid w:val="00466B49"/>
    <w:rsid w:val="00466C7C"/>
    <w:rsid w:val="00467033"/>
    <w:rsid w:val="00467379"/>
    <w:rsid w:val="004700EF"/>
    <w:rsid w:val="00471C86"/>
    <w:rsid w:val="004722C5"/>
    <w:rsid w:val="00472ADA"/>
    <w:rsid w:val="0047532F"/>
    <w:rsid w:val="00476D97"/>
    <w:rsid w:val="0047744E"/>
    <w:rsid w:val="0048008F"/>
    <w:rsid w:val="00480469"/>
    <w:rsid w:val="0048050D"/>
    <w:rsid w:val="00480711"/>
    <w:rsid w:val="0048139C"/>
    <w:rsid w:val="004817E0"/>
    <w:rsid w:val="00481D12"/>
    <w:rsid w:val="00482945"/>
    <w:rsid w:val="004843B8"/>
    <w:rsid w:val="00487249"/>
    <w:rsid w:val="004928F4"/>
    <w:rsid w:val="00494231"/>
    <w:rsid w:val="0049669A"/>
    <w:rsid w:val="004A0B65"/>
    <w:rsid w:val="004A3A23"/>
    <w:rsid w:val="004A6716"/>
    <w:rsid w:val="004A6874"/>
    <w:rsid w:val="004A69F6"/>
    <w:rsid w:val="004A7442"/>
    <w:rsid w:val="004B027E"/>
    <w:rsid w:val="004B0E11"/>
    <w:rsid w:val="004B1A22"/>
    <w:rsid w:val="004B215F"/>
    <w:rsid w:val="004B23F9"/>
    <w:rsid w:val="004B3537"/>
    <w:rsid w:val="004B375B"/>
    <w:rsid w:val="004B3781"/>
    <w:rsid w:val="004B65E2"/>
    <w:rsid w:val="004B768F"/>
    <w:rsid w:val="004C1CA9"/>
    <w:rsid w:val="004C35FE"/>
    <w:rsid w:val="004C6C62"/>
    <w:rsid w:val="004D32A7"/>
    <w:rsid w:val="004D3584"/>
    <w:rsid w:val="004D5ED3"/>
    <w:rsid w:val="004D6CD5"/>
    <w:rsid w:val="004D6F30"/>
    <w:rsid w:val="004D7548"/>
    <w:rsid w:val="004E0D3A"/>
    <w:rsid w:val="004E3C9D"/>
    <w:rsid w:val="004E4D1F"/>
    <w:rsid w:val="004E5AF8"/>
    <w:rsid w:val="004F52C8"/>
    <w:rsid w:val="004F5BBC"/>
    <w:rsid w:val="004F7BC4"/>
    <w:rsid w:val="0050117E"/>
    <w:rsid w:val="00503394"/>
    <w:rsid w:val="0050339B"/>
    <w:rsid w:val="00505983"/>
    <w:rsid w:val="00505BCA"/>
    <w:rsid w:val="005069DD"/>
    <w:rsid w:val="00507634"/>
    <w:rsid w:val="00512D1D"/>
    <w:rsid w:val="005172D6"/>
    <w:rsid w:val="00517B84"/>
    <w:rsid w:val="00520D48"/>
    <w:rsid w:val="0052186D"/>
    <w:rsid w:val="00521CAB"/>
    <w:rsid w:val="0052525A"/>
    <w:rsid w:val="00526A4C"/>
    <w:rsid w:val="00530646"/>
    <w:rsid w:val="005307C0"/>
    <w:rsid w:val="00530AF5"/>
    <w:rsid w:val="0053110C"/>
    <w:rsid w:val="00531162"/>
    <w:rsid w:val="00533B42"/>
    <w:rsid w:val="00535B55"/>
    <w:rsid w:val="00535E32"/>
    <w:rsid w:val="00536552"/>
    <w:rsid w:val="005407A7"/>
    <w:rsid w:val="00540EB1"/>
    <w:rsid w:val="005419E6"/>
    <w:rsid w:val="00541AB0"/>
    <w:rsid w:val="00541C5D"/>
    <w:rsid w:val="00543168"/>
    <w:rsid w:val="0054352C"/>
    <w:rsid w:val="00543762"/>
    <w:rsid w:val="00543F00"/>
    <w:rsid w:val="00543F0F"/>
    <w:rsid w:val="0054518A"/>
    <w:rsid w:val="00545D25"/>
    <w:rsid w:val="00546329"/>
    <w:rsid w:val="0054698B"/>
    <w:rsid w:val="00546FB4"/>
    <w:rsid w:val="00547BC7"/>
    <w:rsid w:val="00547FDC"/>
    <w:rsid w:val="00551532"/>
    <w:rsid w:val="00551D94"/>
    <w:rsid w:val="00553711"/>
    <w:rsid w:val="00555A79"/>
    <w:rsid w:val="00556393"/>
    <w:rsid w:val="0055696F"/>
    <w:rsid w:val="00561504"/>
    <w:rsid w:val="00562F8E"/>
    <w:rsid w:val="005631EC"/>
    <w:rsid w:val="00566766"/>
    <w:rsid w:val="00567102"/>
    <w:rsid w:val="00571121"/>
    <w:rsid w:val="00571DF5"/>
    <w:rsid w:val="0057421B"/>
    <w:rsid w:val="00575264"/>
    <w:rsid w:val="00576F7E"/>
    <w:rsid w:val="005845B5"/>
    <w:rsid w:val="00585FDA"/>
    <w:rsid w:val="0058696C"/>
    <w:rsid w:val="00590824"/>
    <w:rsid w:val="00592144"/>
    <w:rsid w:val="005922F1"/>
    <w:rsid w:val="005957DA"/>
    <w:rsid w:val="00596061"/>
    <w:rsid w:val="00597466"/>
    <w:rsid w:val="005A0306"/>
    <w:rsid w:val="005A3588"/>
    <w:rsid w:val="005A35D1"/>
    <w:rsid w:val="005A35ED"/>
    <w:rsid w:val="005A38A2"/>
    <w:rsid w:val="005A52DA"/>
    <w:rsid w:val="005A61BE"/>
    <w:rsid w:val="005B1B67"/>
    <w:rsid w:val="005B34D5"/>
    <w:rsid w:val="005B3611"/>
    <w:rsid w:val="005B3ACB"/>
    <w:rsid w:val="005B3ED5"/>
    <w:rsid w:val="005B4CE8"/>
    <w:rsid w:val="005B522C"/>
    <w:rsid w:val="005B712B"/>
    <w:rsid w:val="005B72E2"/>
    <w:rsid w:val="005B7EA0"/>
    <w:rsid w:val="005C2265"/>
    <w:rsid w:val="005C2A81"/>
    <w:rsid w:val="005C2D0B"/>
    <w:rsid w:val="005C3AF6"/>
    <w:rsid w:val="005C3C14"/>
    <w:rsid w:val="005C7E98"/>
    <w:rsid w:val="005D0556"/>
    <w:rsid w:val="005D2196"/>
    <w:rsid w:val="005D306C"/>
    <w:rsid w:val="005D545B"/>
    <w:rsid w:val="005D5B63"/>
    <w:rsid w:val="005D5EDE"/>
    <w:rsid w:val="005D7BBD"/>
    <w:rsid w:val="005E1FCD"/>
    <w:rsid w:val="005E2624"/>
    <w:rsid w:val="005E5A8D"/>
    <w:rsid w:val="005E67E7"/>
    <w:rsid w:val="005E6CB9"/>
    <w:rsid w:val="005E776F"/>
    <w:rsid w:val="005F29D8"/>
    <w:rsid w:val="005F480D"/>
    <w:rsid w:val="005F653A"/>
    <w:rsid w:val="005F701D"/>
    <w:rsid w:val="005F70A0"/>
    <w:rsid w:val="005F7B43"/>
    <w:rsid w:val="00600074"/>
    <w:rsid w:val="00602205"/>
    <w:rsid w:val="00604674"/>
    <w:rsid w:val="0060734B"/>
    <w:rsid w:val="00614B5D"/>
    <w:rsid w:val="00615F5E"/>
    <w:rsid w:val="00617C7F"/>
    <w:rsid w:val="00620188"/>
    <w:rsid w:val="006201FE"/>
    <w:rsid w:val="0062085C"/>
    <w:rsid w:val="00624D0C"/>
    <w:rsid w:val="00626A47"/>
    <w:rsid w:val="0063001B"/>
    <w:rsid w:val="00630538"/>
    <w:rsid w:val="00630B18"/>
    <w:rsid w:val="00631DA5"/>
    <w:rsid w:val="0063211A"/>
    <w:rsid w:val="00633C8E"/>
    <w:rsid w:val="00634160"/>
    <w:rsid w:val="006367AB"/>
    <w:rsid w:val="0064020E"/>
    <w:rsid w:val="006403E0"/>
    <w:rsid w:val="006414EA"/>
    <w:rsid w:val="00644512"/>
    <w:rsid w:val="00645DC1"/>
    <w:rsid w:val="0064641E"/>
    <w:rsid w:val="0065291E"/>
    <w:rsid w:val="00652C3E"/>
    <w:rsid w:val="006555AF"/>
    <w:rsid w:val="00656896"/>
    <w:rsid w:val="00661257"/>
    <w:rsid w:val="006664FF"/>
    <w:rsid w:val="006670CB"/>
    <w:rsid w:val="00667694"/>
    <w:rsid w:val="00667C35"/>
    <w:rsid w:val="00670165"/>
    <w:rsid w:val="00670A9A"/>
    <w:rsid w:val="00670FA3"/>
    <w:rsid w:val="00672217"/>
    <w:rsid w:val="006724AD"/>
    <w:rsid w:val="00673534"/>
    <w:rsid w:val="00674291"/>
    <w:rsid w:val="00677CA9"/>
    <w:rsid w:val="00680D15"/>
    <w:rsid w:val="00681C0F"/>
    <w:rsid w:val="00682B8B"/>
    <w:rsid w:val="00682F21"/>
    <w:rsid w:val="00683283"/>
    <w:rsid w:val="00683EC7"/>
    <w:rsid w:val="00685702"/>
    <w:rsid w:val="00687C86"/>
    <w:rsid w:val="00690E2E"/>
    <w:rsid w:val="00691D73"/>
    <w:rsid w:val="00693A28"/>
    <w:rsid w:val="006958D0"/>
    <w:rsid w:val="00695A3C"/>
    <w:rsid w:val="00697074"/>
    <w:rsid w:val="006A10A9"/>
    <w:rsid w:val="006A2D28"/>
    <w:rsid w:val="006A4CB0"/>
    <w:rsid w:val="006A7C6F"/>
    <w:rsid w:val="006B061C"/>
    <w:rsid w:val="006B1951"/>
    <w:rsid w:val="006B2B2C"/>
    <w:rsid w:val="006B4104"/>
    <w:rsid w:val="006B52A0"/>
    <w:rsid w:val="006B7A1F"/>
    <w:rsid w:val="006C0EE2"/>
    <w:rsid w:val="006C1532"/>
    <w:rsid w:val="006C195A"/>
    <w:rsid w:val="006C2857"/>
    <w:rsid w:val="006C4666"/>
    <w:rsid w:val="006C5E4C"/>
    <w:rsid w:val="006C6737"/>
    <w:rsid w:val="006D1A0F"/>
    <w:rsid w:val="006D2243"/>
    <w:rsid w:val="006D363C"/>
    <w:rsid w:val="006D420A"/>
    <w:rsid w:val="006D6360"/>
    <w:rsid w:val="006E0292"/>
    <w:rsid w:val="006E0637"/>
    <w:rsid w:val="006E1227"/>
    <w:rsid w:val="006E18B6"/>
    <w:rsid w:val="006E1B09"/>
    <w:rsid w:val="006E1CF0"/>
    <w:rsid w:val="006E1DA5"/>
    <w:rsid w:val="006E2E6D"/>
    <w:rsid w:val="006E339F"/>
    <w:rsid w:val="006E3703"/>
    <w:rsid w:val="006E4611"/>
    <w:rsid w:val="006E549E"/>
    <w:rsid w:val="006E6227"/>
    <w:rsid w:val="006E69C0"/>
    <w:rsid w:val="006E706C"/>
    <w:rsid w:val="006E7D99"/>
    <w:rsid w:val="006F0AD7"/>
    <w:rsid w:val="006F14EA"/>
    <w:rsid w:val="006F18BA"/>
    <w:rsid w:val="006F3068"/>
    <w:rsid w:val="006F4E45"/>
    <w:rsid w:val="006F6972"/>
    <w:rsid w:val="006F7A0E"/>
    <w:rsid w:val="00700E22"/>
    <w:rsid w:val="007013CC"/>
    <w:rsid w:val="007035F5"/>
    <w:rsid w:val="007043BF"/>
    <w:rsid w:val="007046D3"/>
    <w:rsid w:val="00705245"/>
    <w:rsid w:val="007064F7"/>
    <w:rsid w:val="0070682A"/>
    <w:rsid w:val="00707BE7"/>
    <w:rsid w:val="007106CF"/>
    <w:rsid w:val="00712D0A"/>
    <w:rsid w:val="00715073"/>
    <w:rsid w:val="00715E28"/>
    <w:rsid w:val="00717085"/>
    <w:rsid w:val="007209C7"/>
    <w:rsid w:val="0072313F"/>
    <w:rsid w:val="00724E14"/>
    <w:rsid w:val="00725944"/>
    <w:rsid w:val="00725E3A"/>
    <w:rsid w:val="00726B69"/>
    <w:rsid w:val="00727414"/>
    <w:rsid w:val="00730EB2"/>
    <w:rsid w:val="007335EB"/>
    <w:rsid w:val="00734FD3"/>
    <w:rsid w:val="007352AE"/>
    <w:rsid w:val="007366F4"/>
    <w:rsid w:val="007416FC"/>
    <w:rsid w:val="00741DA5"/>
    <w:rsid w:val="00742F7B"/>
    <w:rsid w:val="00744F5D"/>
    <w:rsid w:val="007450A8"/>
    <w:rsid w:val="007516F1"/>
    <w:rsid w:val="00753FB8"/>
    <w:rsid w:val="00756457"/>
    <w:rsid w:val="007566B7"/>
    <w:rsid w:val="0075739C"/>
    <w:rsid w:val="00760A1B"/>
    <w:rsid w:val="00761A95"/>
    <w:rsid w:val="00762818"/>
    <w:rsid w:val="0076395C"/>
    <w:rsid w:val="0076424E"/>
    <w:rsid w:val="00765C98"/>
    <w:rsid w:val="00766288"/>
    <w:rsid w:val="00770C39"/>
    <w:rsid w:val="007728A2"/>
    <w:rsid w:val="00780487"/>
    <w:rsid w:val="007826F1"/>
    <w:rsid w:val="00783903"/>
    <w:rsid w:val="00784037"/>
    <w:rsid w:val="00784AE7"/>
    <w:rsid w:val="00786CB3"/>
    <w:rsid w:val="007901C1"/>
    <w:rsid w:val="00790676"/>
    <w:rsid w:val="00790AE6"/>
    <w:rsid w:val="00790B7D"/>
    <w:rsid w:val="00790F69"/>
    <w:rsid w:val="00792554"/>
    <w:rsid w:val="00794CC2"/>
    <w:rsid w:val="00795A73"/>
    <w:rsid w:val="00795C9F"/>
    <w:rsid w:val="0079639C"/>
    <w:rsid w:val="00796AD7"/>
    <w:rsid w:val="00796F13"/>
    <w:rsid w:val="007A0E99"/>
    <w:rsid w:val="007A1E59"/>
    <w:rsid w:val="007A5502"/>
    <w:rsid w:val="007A6806"/>
    <w:rsid w:val="007B2C9B"/>
    <w:rsid w:val="007B4802"/>
    <w:rsid w:val="007B5795"/>
    <w:rsid w:val="007B59F4"/>
    <w:rsid w:val="007B5CA7"/>
    <w:rsid w:val="007B7DD1"/>
    <w:rsid w:val="007C03B7"/>
    <w:rsid w:val="007C0DC5"/>
    <w:rsid w:val="007C26BC"/>
    <w:rsid w:val="007C341D"/>
    <w:rsid w:val="007C3D0E"/>
    <w:rsid w:val="007C6741"/>
    <w:rsid w:val="007D05BF"/>
    <w:rsid w:val="007D0836"/>
    <w:rsid w:val="007D178C"/>
    <w:rsid w:val="007D1C8D"/>
    <w:rsid w:val="007D481F"/>
    <w:rsid w:val="007D51A8"/>
    <w:rsid w:val="007D6248"/>
    <w:rsid w:val="007D6B92"/>
    <w:rsid w:val="007E2F8F"/>
    <w:rsid w:val="007E4031"/>
    <w:rsid w:val="007E4AF1"/>
    <w:rsid w:val="007E636D"/>
    <w:rsid w:val="007F0568"/>
    <w:rsid w:val="007F1C01"/>
    <w:rsid w:val="007F2660"/>
    <w:rsid w:val="007F2FE3"/>
    <w:rsid w:val="007F598A"/>
    <w:rsid w:val="00803126"/>
    <w:rsid w:val="008045C8"/>
    <w:rsid w:val="00806FBC"/>
    <w:rsid w:val="008074C1"/>
    <w:rsid w:val="0080754D"/>
    <w:rsid w:val="00811903"/>
    <w:rsid w:val="00812330"/>
    <w:rsid w:val="008143C5"/>
    <w:rsid w:val="00814702"/>
    <w:rsid w:val="0081708A"/>
    <w:rsid w:val="00817D6A"/>
    <w:rsid w:val="00820B44"/>
    <w:rsid w:val="00820BC8"/>
    <w:rsid w:val="00821D37"/>
    <w:rsid w:val="008255C6"/>
    <w:rsid w:val="00825DF4"/>
    <w:rsid w:val="00826F03"/>
    <w:rsid w:val="00826FB8"/>
    <w:rsid w:val="00827A79"/>
    <w:rsid w:val="0083080E"/>
    <w:rsid w:val="0083382F"/>
    <w:rsid w:val="00833F39"/>
    <w:rsid w:val="0083534E"/>
    <w:rsid w:val="0083676D"/>
    <w:rsid w:val="00836840"/>
    <w:rsid w:val="0083727B"/>
    <w:rsid w:val="008429D4"/>
    <w:rsid w:val="00844A0B"/>
    <w:rsid w:val="00844DD4"/>
    <w:rsid w:val="0084703C"/>
    <w:rsid w:val="008479B5"/>
    <w:rsid w:val="00847F17"/>
    <w:rsid w:val="00850122"/>
    <w:rsid w:val="008529C0"/>
    <w:rsid w:val="0085700F"/>
    <w:rsid w:val="00857F62"/>
    <w:rsid w:val="00860332"/>
    <w:rsid w:val="0086506D"/>
    <w:rsid w:val="008651CB"/>
    <w:rsid w:val="00870C43"/>
    <w:rsid w:val="00871DD7"/>
    <w:rsid w:val="00873E0B"/>
    <w:rsid w:val="00875DE7"/>
    <w:rsid w:val="0087712C"/>
    <w:rsid w:val="0088043A"/>
    <w:rsid w:val="00883027"/>
    <w:rsid w:val="0088319B"/>
    <w:rsid w:val="00883377"/>
    <w:rsid w:val="008839ED"/>
    <w:rsid w:val="00883F66"/>
    <w:rsid w:val="0088427D"/>
    <w:rsid w:val="0088636E"/>
    <w:rsid w:val="00890530"/>
    <w:rsid w:val="008905E4"/>
    <w:rsid w:val="0089169B"/>
    <w:rsid w:val="0089261A"/>
    <w:rsid w:val="0089308B"/>
    <w:rsid w:val="00893DB0"/>
    <w:rsid w:val="00895BCC"/>
    <w:rsid w:val="008962E8"/>
    <w:rsid w:val="00896700"/>
    <w:rsid w:val="00897A4C"/>
    <w:rsid w:val="00897A4E"/>
    <w:rsid w:val="008A13F5"/>
    <w:rsid w:val="008A1846"/>
    <w:rsid w:val="008A1E23"/>
    <w:rsid w:val="008A29B8"/>
    <w:rsid w:val="008A330C"/>
    <w:rsid w:val="008A4FF9"/>
    <w:rsid w:val="008A5FA6"/>
    <w:rsid w:val="008B0ED5"/>
    <w:rsid w:val="008B0F3B"/>
    <w:rsid w:val="008B10D3"/>
    <w:rsid w:val="008B1C87"/>
    <w:rsid w:val="008B228F"/>
    <w:rsid w:val="008B2784"/>
    <w:rsid w:val="008B2AEF"/>
    <w:rsid w:val="008B49BE"/>
    <w:rsid w:val="008B615C"/>
    <w:rsid w:val="008C0A63"/>
    <w:rsid w:val="008C1B50"/>
    <w:rsid w:val="008C2DB8"/>
    <w:rsid w:val="008C38AA"/>
    <w:rsid w:val="008C3D90"/>
    <w:rsid w:val="008C7503"/>
    <w:rsid w:val="008D3C19"/>
    <w:rsid w:val="008D541B"/>
    <w:rsid w:val="008D5AA0"/>
    <w:rsid w:val="008D6AC1"/>
    <w:rsid w:val="008E22F5"/>
    <w:rsid w:val="008E31BB"/>
    <w:rsid w:val="008E3569"/>
    <w:rsid w:val="008E3EF9"/>
    <w:rsid w:val="008E5C5D"/>
    <w:rsid w:val="008E5E03"/>
    <w:rsid w:val="008F1C9A"/>
    <w:rsid w:val="008F378C"/>
    <w:rsid w:val="008F561E"/>
    <w:rsid w:val="009036CA"/>
    <w:rsid w:val="00903FD7"/>
    <w:rsid w:val="00906121"/>
    <w:rsid w:val="00910C33"/>
    <w:rsid w:val="0091139C"/>
    <w:rsid w:val="00911EB0"/>
    <w:rsid w:val="00913EC6"/>
    <w:rsid w:val="009145B8"/>
    <w:rsid w:val="00914B50"/>
    <w:rsid w:val="00915867"/>
    <w:rsid w:val="00915F8A"/>
    <w:rsid w:val="0092014A"/>
    <w:rsid w:val="00925596"/>
    <w:rsid w:val="00926342"/>
    <w:rsid w:val="00926C89"/>
    <w:rsid w:val="00934827"/>
    <w:rsid w:val="0093763A"/>
    <w:rsid w:val="009378F3"/>
    <w:rsid w:val="0094020D"/>
    <w:rsid w:val="00942065"/>
    <w:rsid w:val="00943DCB"/>
    <w:rsid w:val="0094429C"/>
    <w:rsid w:val="0094487F"/>
    <w:rsid w:val="00945930"/>
    <w:rsid w:val="009459DC"/>
    <w:rsid w:val="009474F6"/>
    <w:rsid w:val="00947C3D"/>
    <w:rsid w:val="00950268"/>
    <w:rsid w:val="00950BDB"/>
    <w:rsid w:val="00952E38"/>
    <w:rsid w:val="00953086"/>
    <w:rsid w:val="0095344D"/>
    <w:rsid w:val="0095365E"/>
    <w:rsid w:val="009540E2"/>
    <w:rsid w:val="009544EF"/>
    <w:rsid w:val="0095695B"/>
    <w:rsid w:val="009573DE"/>
    <w:rsid w:val="00961464"/>
    <w:rsid w:val="00962F09"/>
    <w:rsid w:val="00966D5A"/>
    <w:rsid w:val="0097037B"/>
    <w:rsid w:val="009762CA"/>
    <w:rsid w:val="00976B9A"/>
    <w:rsid w:val="0097785F"/>
    <w:rsid w:val="00977EA4"/>
    <w:rsid w:val="00980834"/>
    <w:rsid w:val="00983259"/>
    <w:rsid w:val="009835C7"/>
    <w:rsid w:val="00983E86"/>
    <w:rsid w:val="00984176"/>
    <w:rsid w:val="009859DA"/>
    <w:rsid w:val="00986B9C"/>
    <w:rsid w:val="0098700B"/>
    <w:rsid w:val="009877DE"/>
    <w:rsid w:val="00990283"/>
    <w:rsid w:val="00990E39"/>
    <w:rsid w:val="00994D0F"/>
    <w:rsid w:val="0099538E"/>
    <w:rsid w:val="00996410"/>
    <w:rsid w:val="009A0139"/>
    <w:rsid w:val="009A1733"/>
    <w:rsid w:val="009A31CC"/>
    <w:rsid w:val="009A3B74"/>
    <w:rsid w:val="009A4810"/>
    <w:rsid w:val="009A52E9"/>
    <w:rsid w:val="009A5FB7"/>
    <w:rsid w:val="009B04E3"/>
    <w:rsid w:val="009B2BE2"/>
    <w:rsid w:val="009B3AC0"/>
    <w:rsid w:val="009B445A"/>
    <w:rsid w:val="009B5599"/>
    <w:rsid w:val="009B772A"/>
    <w:rsid w:val="009C3183"/>
    <w:rsid w:val="009C42A6"/>
    <w:rsid w:val="009C4E2D"/>
    <w:rsid w:val="009C6545"/>
    <w:rsid w:val="009C6AA2"/>
    <w:rsid w:val="009D066B"/>
    <w:rsid w:val="009D44C9"/>
    <w:rsid w:val="009D4516"/>
    <w:rsid w:val="009D4F32"/>
    <w:rsid w:val="009E17D5"/>
    <w:rsid w:val="009E1FF5"/>
    <w:rsid w:val="009E2775"/>
    <w:rsid w:val="009E3734"/>
    <w:rsid w:val="009E37AF"/>
    <w:rsid w:val="009E4AEC"/>
    <w:rsid w:val="009E4DBF"/>
    <w:rsid w:val="009E7CC1"/>
    <w:rsid w:val="009F06C2"/>
    <w:rsid w:val="009F0A76"/>
    <w:rsid w:val="009F1ACD"/>
    <w:rsid w:val="009F24AB"/>
    <w:rsid w:val="009F3EF7"/>
    <w:rsid w:val="009F46CE"/>
    <w:rsid w:val="009F4F93"/>
    <w:rsid w:val="009F7CAB"/>
    <w:rsid w:val="00A00B8C"/>
    <w:rsid w:val="00A03A73"/>
    <w:rsid w:val="00A10847"/>
    <w:rsid w:val="00A11A4C"/>
    <w:rsid w:val="00A13F76"/>
    <w:rsid w:val="00A15A4C"/>
    <w:rsid w:val="00A16088"/>
    <w:rsid w:val="00A17963"/>
    <w:rsid w:val="00A20A87"/>
    <w:rsid w:val="00A22B37"/>
    <w:rsid w:val="00A2382C"/>
    <w:rsid w:val="00A23AF3"/>
    <w:rsid w:val="00A23EE4"/>
    <w:rsid w:val="00A24E78"/>
    <w:rsid w:val="00A250DA"/>
    <w:rsid w:val="00A26909"/>
    <w:rsid w:val="00A3086B"/>
    <w:rsid w:val="00A35F4A"/>
    <w:rsid w:val="00A372A3"/>
    <w:rsid w:val="00A37798"/>
    <w:rsid w:val="00A41179"/>
    <w:rsid w:val="00A42FC6"/>
    <w:rsid w:val="00A4337D"/>
    <w:rsid w:val="00A433D6"/>
    <w:rsid w:val="00A43ABF"/>
    <w:rsid w:val="00A460D5"/>
    <w:rsid w:val="00A5079D"/>
    <w:rsid w:val="00A550C9"/>
    <w:rsid w:val="00A55625"/>
    <w:rsid w:val="00A60468"/>
    <w:rsid w:val="00A60607"/>
    <w:rsid w:val="00A638E5"/>
    <w:rsid w:val="00A646A6"/>
    <w:rsid w:val="00A64EE4"/>
    <w:rsid w:val="00A670C3"/>
    <w:rsid w:val="00A7219D"/>
    <w:rsid w:val="00A72A56"/>
    <w:rsid w:val="00A7341B"/>
    <w:rsid w:val="00A74CD9"/>
    <w:rsid w:val="00A74EFC"/>
    <w:rsid w:val="00A76DF3"/>
    <w:rsid w:val="00A80942"/>
    <w:rsid w:val="00A81619"/>
    <w:rsid w:val="00A81BC6"/>
    <w:rsid w:val="00A82AE3"/>
    <w:rsid w:val="00A8415F"/>
    <w:rsid w:val="00A84994"/>
    <w:rsid w:val="00A84D25"/>
    <w:rsid w:val="00A85220"/>
    <w:rsid w:val="00A87A7C"/>
    <w:rsid w:val="00A90166"/>
    <w:rsid w:val="00A90656"/>
    <w:rsid w:val="00A91444"/>
    <w:rsid w:val="00A91DAA"/>
    <w:rsid w:val="00A9457D"/>
    <w:rsid w:val="00A94F75"/>
    <w:rsid w:val="00A956E9"/>
    <w:rsid w:val="00AA0BAF"/>
    <w:rsid w:val="00AA0CF8"/>
    <w:rsid w:val="00AA1845"/>
    <w:rsid w:val="00AA1950"/>
    <w:rsid w:val="00AA61B5"/>
    <w:rsid w:val="00AB0E21"/>
    <w:rsid w:val="00AB241D"/>
    <w:rsid w:val="00AB3445"/>
    <w:rsid w:val="00AB38C8"/>
    <w:rsid w:val="00AB61F6"/>
    <w:rsid w:val="00AB6DF9"/>
    <w:rsid w:val="00AB6E25"/>
    <w:rsid w:val="00AC008E"/>
    <w:rsid w:val="00AC102E"/>
    <w:rsid w:val="00AC271C"/>
    <w:rsid w:val="00AC483B"/>
    <w:rsid w:val="00AC5EF3"/>
    <w:rsid w:val="00AC61EB"/>
    <w:rsid w:val="00AC724D"/>
    <w:rsid w:val="00AD1592"/>
    <w:rsid w:val="00AD2702"/>
    <w:rsid w:val="00AD37C2"/>
    <w:rsid w:val="00AD3853"/>
    <w:rsid w:val="00AD3A27"/>
    <w:rsid w:val="00AD606B"/>
    <w:rsid w:val="00AE0C06"/>
    <w:rsid w:val="00AE15A1"/>
    <w:rsid w:val="00AE2C9A"/>
    <w:rsid w:val="00AE4C44"/>
    <w:rsid w:val="00AE6112"/>
    <w:rsid w:val="00AE6A16"/>
    <w:rsid w:val="00AF268D"/>
    <w:rsid w:val="00AF308E"/>
    <w:rsid w:val="00AF4C57"/>
    <w:rsid w:val="00AF562B"/>
    <w:rsid w:val="00AF57EA"/>
    <w:rsid w:val="00AF727A"/>
    <w:rsid w:val="00B00EFF"/>
    <w:rsid w:val="00B020DF"/>
    <w:rsid w:val="00B03915"/>
    <w:rsid w:val="00B03B3B"/>
    <w:rsid w:val="00B062E9"/>
    <w:rsid w:val="00B107B5"/>
    <w:rsid w:val="00B1333D"/>
    <w:rsid w:val="00B160E8"/>
    <w:rsid w:val="00B16830"/>
    <w:rsid w:val="00B17C86"/>
    <w:rsid w:val="00B20642"/>
    <w:rsid w:val="00B22B1B"/>
    <w:rsid w:val="00B233DD"/>
    <w:rsid w:val="00B2360F"/>
    <w:rsid w:val="00B2526A"/>
    <w:rsid w:val="00B3014F"/>
    <w:rsid w:val="00B31B05"/>
    <w:rsid w:val="00B31B51"/>
    <w:rsid w:val="00B324EA"/>
    <w:rsid w:val="00B327AF"/>
    <w:rsid w:val="00B335B5"/>
    <w:rsid w:val="00B36330"/>
    <w:rsid w:val="00B42585"/>
    <w:rsid w:val="00B464D7"/>
    <w:rsid w:val="00B4696C"/>
    <w:rsid w:val="00B47A70"/>
    <w:rsid w:val="00B47E3E"/>
    <w:rsid w:val="00B513B7"/>
    <w:rsid w:val="00B5255F"/>
    <w:rsid w:val="00B539E8"/>
    <w:rsid w:val="00B55E0A"/>
    <w:rsid w:val="00B573D3"/>
    <w:rsid w:val="00B5788C"/>
    <w:rsid w:val="00B60169"/>
    <w:rsid w:val="00B637A0"/>
    <w:rsid w:val="00B63846"/>
    <w:rsid w:val="00B656EE"/>
    <w:rsid w:val="00B674CD"/>
    <w:rsid w:val="00B71E65"/>
    <w:rsid w:val="00B72A6C"/>
    <w:rsid w:val="00B73492"/>
    <w:rsid w:val="00B746ED"/>
    <w:rsid w:val="00B75018"/>
    <w:rsid w:val="00B774E6"/>
    <w:rsid w:val="00B80F94"/>
    <w:rsid w:val="00B81A6E"/>
    <w:rsid w:val="00B81E19"/>
    <w:rsid w:val="00B82D78"/>
    <w:rsid w:val="00B84789"/>
    <w:rsid w:val="00B85BAB"/>
    <w:rsid w:val="00B865AE"/>
    <w:rsid w:val="00B86941"/>
    <w:rsid w:val="00B906D1"/>
    <w:rsid w:val="00B91D8C"/>
    <w:rsid w:val="00B947C7"/>
    <w:rsid w:val="00B950C3"/>
    <w:rsid w:val="00B95EEC"/>
    <w:rsid w:val="00BA563A"/>
    <w:rsid w:val="00BA693D"/>
    <w:rsid w:val="00BA738F"/>
    <w:rsid w:val="00BA7BDA"/>
    <w:rsid w:val="00BA7CAB"/>
    <w:rsid w:val="00BB50E7"/>
    <w:rsid w:val="00BB5217"/>
    <w:rsid w:val="00BC2267"/>
    <w:rsid w:val="00BC3A95"/>
    <w:rsid w:val="00BC3EAF"/>
    <w:rsid w:val="00BC7357"/>
    <w:rsid w:val="00BD0028"/>
    <w:rsid w:val="00BD088E"/>
    <w:rsid w:val="00BD09C2"/>
    <w:rsid w:val="00BD119F"/>
    <w:rsid w:val="00BD13B5"/>
    <w:rsid w:val="00BD148A"/>
    <w:rsid w:val="00BD1563"/>
    <w:rsid w:val="00BD3EB1"/>
    <w:rsid w:val="00BD723A"/>
    <w:rsid w:val="00BD77B6"/>
    <w:rsid w:val="00BE117C"/>
    <w:rsid w:val="00BE382D"/>
    <w:rsid w:val="00BE4CD5"/>
    <w:rsid w:val="00BE4FCC"/>
    <w:rsid w:val="00BE5E97"/>
    <w:rsid w:val="00BE6350"/>
    <w:rsid w:val="00BF0852"/>
    <w:rsid w:val="00BF2A1C"/>
    <w:rsid w:val="00BF3091"/>
    <w:rsid w:val="00BF5654"/>
    <w:rsid w:val="00BF5D48"/>
    <w:rsid w:val="00BF61B6"/>
    <w:rsid w:val="00BF6282"/>
    <w:rsid w:val="00C01922"/>
    <w:rsid w:val="00C03964"/>
    <w:rsid w:val="00C03E83"/>
    <w:rsid w:val="00C04D9D"/>
    <w:rsid w:val="00C056CD"/>
    <w:rsid w:val="00C05A62"/>
    <w:rsid w:val="00C074BE"/>
    <w:rsid w:val="00C074C1"/>
    <w:rsid w:val="00C10E5F"/>
    <w:rsid w:val="00C12901"/>
    <w:rsid w:val="00C138A7"/>
    <w:rsid w:val="00C13D5F"/>
    <w:rsid w:val="00C1663D"/>
    <w:rsid w:val="00C175F8"/>
    <w:rsid w:val="00C22AAC"/>
    <w:rsid w:val="00C25DD1"/>
    <w:rsid w:val="00C266FB"/>
    <w:rsid w:val="00C27C44"/>
    <w:rsid w:val="00C3149A"/>
    <w:rsid w:val="00C321E6"/>
    <w:rsid w:val="00C3230F"/>
    <w:rsid w:val="00C33AB0"/>
    <w:rsid w:val="00C35CBE"/>
    <w:rsid w:val="00C36BC8"/>
    <w:rsid w:val="00C37971"/>
    <w:rsid w:val="00C40440"/>
    <w:rsid w:val="00C41971"/>
    <w:rsid w:val="00C45A95"/>
    <w:rsid w:val="00C5245A"/>
    <w:rsid w:val="00C52A62"/>
    <w:rsid w:val="00C52CCD"/>
    <w:rsid w:val="00C536DE"/>
    <w:rsid w:val="00C53BD4"/>
    <w:rsid w:val="00C53C1E"/>
    <w:rsid w:val="00C54091"/>
    <w:rsid w:val="00C574B4"/>
    <w:rsid w:val="00C574F9"/>
    <w:rsid w:val="00C5770A"/>
    <w:rsid w:val="00C57930"/>
    <w:rsid w:val="00C60120"/>
    <w:rsid w:val="00C61BC4"/>
    <w:rsid w:val="00C6270F"/>
    <w:rsid w:val="00C629A9"/>
    <w:rsid w:val="00C62A40"/>
    <w:rsid w:val="00C64DA6"/>
    <w:rsid w:val="00C64DEB"/>
    <w:rsid w:val="00C659D9"/>
    <w:rsid w:val="00C66213"/>
    <w:rsid w:val="00C73225"/>
    <w:rsid w:val="00C7462B"/>
    <w:rsid w:val="00C76BA2"/>
    <w:rsid w:val="00C77034"/>
    <w:rsid w:val="00C83AB2"/>
    <w:rsid w:val="00C83CFE"/>
    <w:rsid w:val="00C85AE1"/>
    <w:rsid w:val="00C8605F"/>
    <w:rsid w:val="00C87ECF"/>
    <w:rsid w:val="00C90072"/>
    <w:rsid w:val="00C91A29"/>
    <w:rsid w:val="00C91A40"/>
    <w:rsid w:val="00C92CC3"/>
    <w:rsid w:val="00C93803"/>
    <w:rsid w:val="00C949B6"/>
    <w:rsid w:val="00C95004"/>
    <w:rsid w:val="00C966DD"/>
    <w:rsid w:val="00CA0511"/>
    <w:rsid w:val="00CA12F2"/>
    <w:rsid w:val="00CA2DCC"/>
    <w:rsid w:val="00CA38DB"/>
    <w:rsid w:val="00CA44FA"/>
    <w:rsid w:val="00CA57C1"/>
    <w:rsid w:val="00CA62BB"/>
    <w:rsid w:val="00CA683F"/>
    <w:rsid w:val="00CA790E"/>
    <w:rsid w:val="00CB0F1B"/>
    <w:rsid w:val="00CB117D"/>
    <w:rsid w:val="00CB5F81"/>
    <w:rsid w:val="00CC13E3"/>
    <w:rsid w:val="00CC1859"/>
    <w:rsid w:val="00CC2038"/>
    <w:rsid w:val="00CC20E7"/>
    <w:rsid w:val="00CC2549"/>
    <w:rsid w:val="00CC3B2F"/>
    <w:rsid w:val="00CC43D9"/>
    <w:rsid w:val="00CC468C"/>
    <w:rsid w:val="00CC5CE5"/>
    <w:rsid w:val="00CC6792"/>
    <w:rsid w:val="00CC70B8"/>
    <w:rsid w:val="00CD2A56"/>
    <w:rsid w:val="00CD4D87"/>
    <w:rsid w:val="00CD6373"/>
    <w:rsid w:val="00CD7390"/>
    <w:rsid w:val="00CE0156"/>
    <w:rsid w:val="00CE0B9C"/>
    <w:rsid w:val="00CE0E37"/>
    <w:rsid w:val="00CE128E"/>
    <w:rsid w:val="00CE1770"/>
    <w:rsid w:val="00CE33CF"/>
    <w:rsid w:val="00CE4C3F"/>
    <w:rsid w:val="00CE5C2E"/>
    <w:rsid w:val="00CE6BFD"/>
    <w:rsid w:val="00CF01D0"/>
    <w:rsid w:val="00CF0516"/>
    <w:rsid w:val="00CF2920"/>
    <w:rsid w:val="00CF3D9A"/>
    <w:rsid w:val="00CF4DEB"/>
    <w:rsid w:val="00CF5AD0"/>
    <w:rsid w:val="00D016E7"/>
    <w:rsid w:val="00D01F4C"/>
    <w:rsid w:val="00D02022"/>
    <w:rsid w:val="00D038A4"/>
    <w:rsid w:val="00D03ACB"/>
    <w:rsid w:val="00D04A39"/>
    <w:rsid w:val="00D04F52"/>
    <w:rsid w:val="00D05354"/>
    <w:rsid w:val="00D110BB"/>
    <w:rsid w:val="00D121FE"/>
    <w:rsid w:val="00D14833"/>
    <w:rsid w:val="00D14928"/>
    <w:rsid w:val="00D14C57"/>
    <w:rsid w:val="00D16A63"/>
    <w:rsid w:val="00D17490"/>
    <w:rsid w:val="00D17D60"/>
    <w:rsid w:val="00D20681"/>
    <w:rsid w:val="00D212DC"/>
    <w:rsid w:val="00D24D14"/>
    <w:rsid w:val="00D317B1"/>
    <w:rsid w:val="00D3261B"/>
    <w:rsid w:val="00D32A8B"/>
    <w:rsid w:val="00D34195"/>
    <w:rsid w:val="00D349DF"/>
    <w:rsid w:val="00D34CA4"/>
    <w:rsid w:val="00D34D55"/>
    <w:rsid w:val="00D36414"/>
    <w:rsid w:val="00D36866"/>
    <w:rsid w:val="00D376EA"/>
    <w:rsid w:val="00D41BA8"/>
    <w:rsid w:val="00D443B0"/>
    <w:rsid w:val="00D446B2"/>
    <w:rsid w:val="00D44827"/>
    <w:rsid w:val="00D451BD"/>
    <w:rsid w:val="00D57458"/>
    <w:rsid w:val="00D57475"/>
    <w:rsid w:val="00D6390E"/>
    <w:rsid w:val="00D67FD9"/>
    <w:rsid w:val="00D7107A"/>
    <w:rsid w:val="00D732C3"/>
    <w:rsid w:val="00D74338"/>
    <w:rsid w:val="00D749E1"/>
    <w:rsid w:val="00D75633"/>
    <w:rsid w:val="00D76A4F"/>
    <w:rsid w:val="00D77835"/>
    <w:rsid w:val="00D77CEB"/>
    <w:rsid w:val="00D80539"/>
    <w:rsid w:val="00D80C59"/>
    <w:rsid w:val="00D81527"/>
    <w:rsid w:val="00D83C6B"/>
    <w:rsid w:val="00D84E88"/>
    <w:rsid w:val="00D86BF7"/>
    <w:rsid w:val="00D87C11"/>
    <w:rsid w:val="00D91EB8"/>
    <w:rsid w:val="00D925C5"/>
    <w:rsid w:val="00D93B6D"/>
    <w:rsid w:val="00D95AC2"/>
    <w:rsid w:val="00D972EC"/>
    <w:rsid w:val="00DB0816"/>
    <w:rsid w:val="00DB1D29"/>
    <w:rsid w:val="00DB2DF1"/>
    <w:rsid w:val="00DB31F8"/>
    <w:rsid w:val="00DB615F"/>
    <w:rsid w:val="00DB6344"/>
    <w:rsid w:val="00DB6950"/>
    <w:rsid w:val="00DB7633"/>
    <w:rsid w:val="00DB76E5"/>
    <w:rsid w:val="00DC1870"/>
    <w:rsid w:val="00DC1EBE"/>
    <w:rsid w:val="00DC20CB"/>
    <w:rsid w:val="00DC4179"/>
    <w:rsid w:val="00DC745F"/>
    <w:rsid w:val="00DC7795"/>
    <w:rsid w:val="00DD1A39"/>
    <w:rsid w:val="00DD1ACF"/>
    <w:rsid w:val="00DD30DA"/>
    <w:rsid w:val="00DD47AE"/>
    <w:rsid w:val="00DD4B6E"/>
    <w:rsid w:val="00DD5186"/>
    <w:rsid w:val="00DD57CC"/>
    <w:rsid w:val="00DD5C68"/>
    <w:rsid w:val="00DD7B16"/>
    <w:rsid w:val="00DE1223"/>
    <w:rsid w:val="00DE1461"/>
    <w:rsid w:val="00DE2080"/>
    <w:rsid w:val="00DE2DE5"/>
    <w:rsid w:val="00DE3334"/>
    <w:rsid w:val="00DE39E4"/>
    <w:rsid w:val="00DE3B9D"/>
    <w:rsid w:val="00DE4A02"/>
    <w:rsid w:val="00DE748A"/>
    <w:rsid w:val="00DF3AAA"/>
    <w:rsid w:val="00DF4019"/>
    <w:rsid w:val="00DF68D8"/>
    <w:rsid w:val="00DF6AAC"/>
    <w:rsid w:val="00DF7860"/>
    <w:rsid w:val="00DF7D6D"/>
    <w:rsid w:val="00E03436"/>
    <w:rsid w:val="00E04920"/>
    <w:rsid w:val="00E057A2"/>
    <w:rsid w:val="00E061B6"/>
    <w:rsid w:val="00E076E0"/>
    <w:rsid w:val="00E077D1"/>
    <w:rsid w:val="00E10700"/>
    <w:rsid w:val="00E14580"/>
    <w:rsid w:val="00E15AA8"/>
    <w:rsid w:val="00E1642F"/>
    <w:rsid w:val="00E233B4"/>
    <w:rsid w:val="00E236B6"/>
    <w:rsid w:val="00E23F45"/>
    <w:rsid w:val="00E24818"/>
    <w:rsid w:val="00E2632F"/>
    <w:rsid w:val="00E27E37"/>
    <w:rsid w:val="00E27E78"/>
    <w:rsid w:val="00E30D44"/>
    <w:rsid w:val="00E31351"/>
    <w:rsid w:val="00E31834"/>
    <w:rsid w:val="00E339CF"/>
    <w:rsid w:val="00E35128"/>
    <w:rsid w:val="00E351EB"/>
    <w:rsid w:val="00E356EC"/>
    <w:rsid w:val="00E3738D"/>
    <w:rsid w:val="00E37751"/>
    <w:rsid w:val="00E4089B"/>
    <w:rsid w:val="00E41E95"/>
    <w:rsid w:val="00E448D9"/>
    <w:rsid w:val="00E476F3"/>
    <w:rsid w:val="00E502E1"/>
    <w:rsid w:val="00E54C44"/>
    <w:rsid w:val="00E56BAB"/>
    <w:rsid w:val="00E5794F"/>
    <w:rsid w:val="00E60002"/>
    <w:rsid w:val="00E6071E"/>
    <w:rsid w:val="00E61D69"/>
    <w:rsid w:val="00E635FF"/>
    <w:rsid w:val="00E65202"/>
    <w:rsid w:val="00E66516"/>
    <w:rsid w:val="00E70F4C"/>
    <w:rsid w:val="00E730AA"/>
    <w:rsid w:val="00E73557"/>
    <w:rsid w:val="00E736F5"/>
    <w:rsid w:val="00E73A9B"/>
    <w:rsid w:val="00E74D56"/>
    <w:rsid w:val="00E760DC"/>
    <w:rsid w:val="00E77B31"/>
    <w:rsid w:val="00E81B08"/>
    <w:rsid w:val="00E81CA0"/>
    <w:rsid w:val="00E831AE"/>
    <w:rsid w:val="00E83834"/>
    <w:rsid w:val="00E83AFA"/>
    <w:rsid w:val="00E84A49"/>
    <w:rsid w:val="00E84EAA"/>
    <w:rsid w:val="00E8514C"/>
    <w:rsid w:val="00E8662F"/>
    <w:rsid w:val="00E86D5F"/>
    <w:rsid w:val="00E872A5"/>
    <w:rsid w:val="00E91297"/>
    <w:rsid w:val="00E91584"/>
    <w:rsid w:val="00E94829"/>
    <w:rsid w:val="00E949A6"/>
    <w:rsid w:val="00E95281"/>
    <w:rsid w:val="00E9631C"/>
    <w:rsid w:val="00E963E7"/>
    <w:rsid w:val="00E973F5"/>
    <w:rsid w:val="00EA051B"/>
    <w:rsid w:val="00EA1674"/>
    <w:rsid w:val="00EA49B3"/>
    <w:rsid w:val="00EA6A8E"/>
    <w:rsid w:val="00EA73F2"/>
    <w:rsid w:val="00EB0585"/>
    <w:rsid w:val="00EB0877"/>
    <w:rsid w:val="00EB2139"/>
    <w:rsid w:val="00EB22DC"/>
    <w:rsid w:val="00EB43D9"/>
    <w:rsid w:val="00EB5289"/>
    <w:rsid w:val="00EB583F"/>
    <w:rsid w:val="00EB5A9E"/>
    <w:rsid w:val="00EB6024"/>
    <w:rsid w:val="00EB7E58"/>
    <w:rsid w:val="00EC020F"/>
    <w:rsid w:val="00EC0CF3"/>
    <w:rsid w:val="00EC0E50"/>
    <w:rsid w:val="00EC244C"/>
    <w:rsid w:val="00EC277A"/>
    <w:rsid w:val="00EC2BC9"/>
    <w:rsid w:val="00EC2ED1"/>
    <w:rsid w:val="00EC32ED"/>
    <w:rsid w:val="00EC4C43"/>
    <w:rsid w:val="00EC6A1D"/>
    <w:rsid w:val="00EC79A5"/>
    <w:rsid w:val="00ED1616"/>
    <w:rsid w:val="00ED2646"/>
    <w:rsid w:val="00ED5E9B"/>
    <w:rsid w:val="00EE0B19"/>
    <w:rsid w:val="00EE0ED1"/>
    <w:rsid w:val="00EE177F"/>
    <w:rsid w:val="00EE5160"/>
    <w:rsid w:val="00EF1619"/>
    <w:rsid w:val="00EF1924"/>
    <w:rsid w:val="00EF3529"/>
    <w:rsid w:val="00EF3AA8"/>
    <w:rsid w:val="00EF3B2B"/>
    <w:rsid w:val="00EF3C4A"/>
    <w:rsid w:val="00EF4A0A"/>
    <w:rsid w:val="00EF5731"/>
    <w:rsid w:val="00EF5EDF"/>
    <w:rsid w:val="00EF67F7"/>
    <w:rsid w:val="00EF73FE"/>
    <w:rsid w:val="00F00FF6"/>
    <w:rsid w:val="00F01A84"/>
    <w:rsid w:val="00F02083"/>
    <w:rsid w:val="00F02119"/>
    <w:rsid w:val="00F03487"/>
    <w:rsid w:val="00F03F7F"/>
    <w:rsid w:val="00F04437"/>
    <w:rsid w:val="00F0519D"/>
    <w:rsid w:val="00F05DDD"/>
    <w:rsid w:val="00F0768B"/>
    <w:rsid w:val="00F104A4"/>
    <w:rsid w:val="00F105A7"/>
    <w:rsid w:val="00F11D30"/>
    <w:rsid w:val="00F132D9"/>
    <w:rsid w:val="00F16105"/>
    <w:rsid w:val="00F177A7"/>
    <w:rsid w:val="00F2095C"/>
    <w:rsid w:val="00F20DFD"/>
    <w:rsid w:val="00F20E37"/>
    <w:rsid w:val="00F23424"/>
    <w:rsid w:val="00F23823"/>
    <w:rsid w:val="00F24CE1"/>
    <w:rsid w:val="00F24E98"/>
    <w:rsid w:val="00F25200"/>
    <w:rsid w:val="00F2545E"/>
    <w:rsid w:val="00F26310"/>
    <w:rsid w:val="00F26B0D"/>
    <w:rsid w:val="00F26EC1"/>
    <w:rsid w:val="00F3035C"/>
    <w:rsid w:val="00F3127C"/>
    <w:rsid w:val="00F32DAA"/>
    <w:rsid w:val="00F338B8"/>
    <w:rsid w:val="00F34FFF"/>
    <w:rsid w:val="00F3619A"/>
    <w:rsid w:val="00F363D8"/>
    <w:rsid w:val="00F36D0A"/>
    <w:rsid w:val="00F408DE"/>
    <w:rsid w:val="00F409F2"/>
    <w:rsid w:val="00F40E13"/>
    <w:rsid w:val="00F411D6"/>
    <w:rsid w:val="00F42D2F"/>
    <w:rsid w:val="00F46750"/>
    <w:rsid w:val="00F46C32"/>
    <w:rsid w:val="00F476B0"/>
    <w:rsid w:val="00F47EDE"/>
    <w:rsid w:val="00F5000D"/>
    <w:rsid w:val="00F50C08"/>
    <w:rsid w:val="00F547B7"/>
    <w:rsid w:val="00F55D06"/>
    <w:rsid w:val="00F575C8"/>
    <w:rsid w:val="00F605D5"/>
    <w:rsid w:val="00F60A33"/>
    <w:rsid w:val="00F61B4B"/>
    <w:rsid w:val="00F6352A"/>
    <w:rsid w:val="00F711D5"/>
    <w:rsid w:val="00F719B5"/>
    <w:rsid w:val="00F7278A"/>
    <w:rsid w:val="00F74FCA"/>
    <w:rsid w:val="00F75C46"/>
    <w:rsid w:val="00F75DFB"/>
    <w:rsid w:val="00F771EB"/>
    <w:rsid w:val="00F77C64"/>
    <w:rsid w:val="00F77E9E"/>
    <w:rsid w:val="00F8067D"/>
    <w:rsid w:val="00F84492"/>
    <w:rsid w:val="00F84BC0"/>
    <w:rsid w:val="00F86074"/>
    <w:rsid w:val="00F86508"/>
    <w:rsid w:val="00F86C05"/>
    <w:rsid w:val="00F877E0"/>
    <w:rsid w:val="00F87BDF"/>
    <w:rsid w:val="00F900C2"/>
    <w:rsid w:val="00F911EB"/>
    <w:rsid w:val="00F92530"/>
    <w:rsid w:val="00F93172"/>
    <w:rsid w:val="00F93213"/>
    <w:rsid w:val="00F9361F"/>
    <w:rsid w:val="00F93874"/>
    <w:rsid w:val="00F94823"/>
    <w:rsid w:val="00F954A2"/>
    <w:rsid w:val="00F95888"/>
    <w:rsid w:val="00F9711C"/>
    <w:rsid w:val="00FA098C"/>
    <w:rsid w:val="00FA185E"/>
    <w:rsid w:val="00FA358B"/>
    <w:rsid w:val="00FA5080"/>
    <w:rsid w:val="00FA546D"/>
    <w:rsid w:val="00FA5D82"/>
    <w:rsid w:val="00FA7938"/>
    <w:rsid w:val="00FB12F6"/>
    <w:rsid w:val="00FB220D"/>
    <w:rsid w:val="00FC4721"/>
    <w:rsid w:val="00FC4EE3"/>
    <w:rsid w:val="00FC666E"/>
    <w:rsid w:val="00FC6887"/>
    <w:rsid w:val="00FC694B"/>
    <w:rsid w:val="00FC7024"/>
    <w:rsid w:val="00FC7657"/>
    <w:rsid w:val="00FC79EA"/>
    <w:rsid w:val="00FD6FA5"/>
    <w:rsid w:val="00FE24C7"/>
    <w:rsid w:val="00FE4D58"/>
    <w:rsid w:val="00FE529F"/>
    <w:rsid w:val="00FF3B8B"/>
    <w:rsid w:val="00FF3E08"/>
    <w:rsid w:val="00FF4704"/>
    <w:rsid w:val="00FF570A"/>
    <w:rsid w:val="00FF6EAF"/>
    <w:rsid w:val="00FF7520"/>
    <w:rsid w:val="00FF7679"/>
    <w:rsid w:val="00FF7AFE"/>
    <w:rsid w:val="00FF7B39"/>
    <w:rsid w:val="00FF7F42"/>
  </w:rsids>
  <m:mathPr>
    <m:mathFont m:val="Cambria Math"/>
    <m:brkBin m:val="before"/>
    <m:brkBinSub m:val="--"/>
    <m:smallFrac m:val="off"/>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before="160"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E65"/>
    <w:rPr>
      <w:sz w:val="20"/>
    </w:rPr>
  </w:style>
  <w:style w:type="paragraph" w:styleId="Heading1">
    <w:name w:val="heading 1"/>
    <w:basedOn w:val="Normal"/>
    <w:next w:val="Normal"/>
    <w:link w:val="Heading1Char"/>
    <w:uiPriority w:val="9"/>
    <w:qFormat/>
    <w:rsid w:val="00906121"/>
    <w:pPr>
      <w:spacing w:before="0" w:after="240"/>
      <w:outlineLvl w:val="0"/>
    </w:pPr>
    <w:rPr>
      <w:rFonts w:ascii="Arial" w:eastAsia="Calibri" w:hAnsi="Arial" w:cs="Times New Roman"/>
      <w:b/>
      <w:bCs/>
      <w:color w:val="004386"/>
      <w:sz w:val="32"/>
      <w:szCs w:val="28"/>
    </w:rPr>
  </w:style>
  <w:style w:type="paragraph" w:styleId="Heading2">
    <w:name w:val="heading 2"/>
    <w:basedOn w:val="Normal"/>
    <w:next w:val="Normal"/>
    <w:link w:val="Heading2Char"/>
    <w:uiPriority w:val="9"/>
    <w:unhideWhenUsed/>
    <w:qFormat/>
    <w:rsid w:val="0017603A"/>
    <w:pPr>
      <w:keepNext/>
      <w:spacing w:before="240" w:after="120"/>
      <w:outlineLvl w:val="1"/>
    </w:pPr>
    <w:rPr>
      <w:rFonts w:ascii="Arial" w:eastAsia="Times New Roman" w:hAnsi="Arial" w:cs="Times New Roman"/>
      <w:b/>
      <w:bCs/>
      <w:iCs/>
      <w:color w:val="E15D15"/>
      <w:sz w:val="28"/>
      <w:szCs w:val="28"/>
    </w:rPr>
  </w:style>
  <w:style w:type="paragraph" w:styleId="Heading3">
    <w:name w:val="heading 3"/>
    <w:basedOn w:val="Normal"/>
    <w:next w:val="Normal"/>
    <w:link w:val="Heading3Char"/>
    <w:uiPriority w:val="9"/>
    <w:unhideWhenUsed/>
    <w:qFormat/>
    <w:rsid w:val="00507634"/>
    <w:pPr>
      <w:keepNext/>
      <w:keepLines/>
      <w:outlineLvl w:val="2"/>
    </w:pPr>
    <w:rPr>
      <w:rFonts w:ascii="Arial" w:eastAsia="Times New Roman" w:hAnsi="Arial" w:cs="Times New Roman"/>
      <w:b/>
      <w:bCs/>
      <w:color w:val="4F81BD"/>
      <w:sz w:val="24"/>
      <w:szCs w:val="24"/>
    </w:rPr>
  </w:style>
  <w:style w:type="paragraph" w:styleId="Heading4">
    <w:name w:val="heading 4"/>
    <w:basedOn w:val="Normal"/>
    <w:next w:val="Normal"/>
    <w:link w:val="Heading4Char"/>
    <w:uiPriority w:val="9"/>
    <w:unhideWhenUsed/>
    <w:qFormat/>
    <w:rsid w:val="00226CF3"/>
    <w:pPr>
      <w:keepNext/>
      <w:outlineLvl w:val="3"/>
    </w:pPr>
    <w:rPr>
      <w:b/>
      <w:sz w:val="22"/>
    </w:rPr>
  </w:style>
  <w:style w:type="paragraph" w:styleId="Heading5">
    <w:name w:val="heading 5"/>
    <w:basedOn w:val="Normal"/>
    <w:next w:val="Normal"/>
    <w:link w:val="Heading5Char"/>
    <w:uiPriority w:val="9"/>
    <w:semiHidden/>
    <w:unhideWhenUsed/>
    <w:qFormat/>
    <w:rsid w:val="00222F66"/>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222F6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222F66"/>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222F66"/>
    <w:p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semiHidden/>
    <w:unhideWhenUsed/>
    <w:qFormat/>
    <w:rsid w:val="00222F66"/>
    <w:p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22F66"/>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222F66"/>
    <w:rPr>
      <w:rFonts w:asciiTheme="majorHAnsi" w:eastAsiaTheme="majorEastAsia" w:hAnsiTheme="majorHAnsi" w:cstheme="majorBidi"/>
      <w:spacing w:val="5"/>
      <w:sz w:val="52"/>
      <w:szCs w:val="52"/>
    </w:rPr>
  </w:style>
  <w:style w:type="paragraph" w:styleId="ListParagraph">
    <w:name w:val="List Paragraph"/>
    <w:basedOn w:val="Normal"/>
    <w:uiPriority w:val="34"/>
    <w:qFormat/>
    <w:rsid w:val="00222F66"/>
    <w:pPr>
      <w:ind w:left="720"/>
      <w:contextualSpacing/>
    </w:pPr>
  </w:style>
  <w:style w:type="paragraph" w:styleId="NoSpacing">
    <w:name w:val="No Spacing"/>
    <w:basedOn w:val="Normal"/>
    <w:link w:val="NoSpacingChar"/>
    <w:uiPriority w:val="1"/>
    <w:qFormat/>
    <w:rsid w:val="00222F66"/>
    <w:pPr>
      <w:spacing w:after="0" w:line="240" w:lineRule="auto"/>
    </w:pPr>
  </w:style>
  <w:style w:type="character" w:customStyle="1" w:styleId="NoSpacingChar">
    <w:name w:val="No Spacing Char"/>
    <w:link w:val="NoSpacing"/>
    <w:uiPriority w:val="1"/>
    <w:rsid w:val="001B2806"/>
  </w:style>
  <w:style w:type="paragraph" w:styleId="BalloonText">
    <w:name w:val="Balloon Text"/>
    <w:basedOn w:val="Normal"/>
    <w:link w:val="BalloonTextChar"/>
    <w:uiPriority w:val="99"/>
    <w:semiHidden/>
    <w:unhideWhenUsed/>
    <w:rsid w:val="00212175"/>
    <w:pPr>
      <w:spacing w:after="0" w:line="240" w:lineRule="auto"/>
    </w:pPr>
    <w:rPr>
      <w:rFonts w:ascii="Tahoma" w:eastAsia="Calibri" w:hAnsi="Tahoma" w:cs="Times New Roman"/>
      <w:sz w:val="16"/>
      <w:szCs w:val="16"/>
    </w:rPr>
  </w:style>
  <w:style w:type="character" w:customStyle="1" w:styleId="BalloonTextChar">
    <w:name w:val="Balloon Text Char"/>
    <w:link w:val="BalloonText"/>
    <w:uiPriority w:val="99"/>
    <w:semiHidden/>
    <w:rsid w:val="00212175"/>
    <w:rPr>
      <w:rFonts w:ascii="Tahoma" w:eastAsia="Calibri" w:hAnsi="Tahoma" w:cs="Times New Roman"/>
      <w:sz w:val="16"/>
      <w:szCs w:val="16"/>
    </w:rPr>
  </w:style>
  <w:style w:type="table" w:customStyle="1" w:styleId="LightGrid-Accent11">
    <w:name w:val="Light Grid - Accent 11"/>
    <w:basedOn w:val="TableNormal"/>
    <w:uiPriority w:val="62"/>
    <w:rsid w:val="001A209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212175"/>
    <w:pPr>
      <w:tabs>
        <w:tab w:val="center" w:pos="4680"/>
        <w:tab w:val="right" w:pos="9360"/>
      </w:tabs>
      <w:spacing w:after="0" w:line="240" w:lineRule="auto"/>
    </w:pPr>
    <w:rPr>
      <w:rFonts w:eastAsia="Calibri" w:cs="Times New Roman"/>
    </w:rPr>
  </w:style>
  <w:style w:type="character" w:customStyle="1" w:styleId="HeaderChar">
    <w:name w:val="Header Char"/>
    <w:basedOn w:val="DefaultParagraphFont"/>
    <w:link w:val="Header"/>
    <w:uiPriority w:val="99"/>
    <w:rsid w:val="00212175"/>
    <w:rPr>
      <w:rFonts w:ascii="Arial" w:eastAsia="Calibri" w:hAnsi="Arial" w:cs="Times New Roman"/>
      <w:sz w:val="20"/>
    </w:rPr>
  </w:style>
  <w:style w:type="paragraph" w:styleId="Footer">
    <w:name w:val="footer"/>
    <w:basedOn w:val="Normal"/>
    <w:link w:val="FooterChar"/>
    <w:uiPriority w:val="99"/>
    <w:unhideWhenUsed/>
    <w:rsid w:val="00212175"/>
    <w:pPr>
      <w:tabs>
        <w:tab w:val="center" w:pos="4680"/>
        <w:tab w:val="right" w:pos="9360"/>
      </w:tabs>
      <w:spacing w:after="0" w:line="240" w:lineRule="auto"/>
    </w:pPr>
    <w:rPr>
      <w:rFonts w:eastAsia="Calibri" w:cs="Times New Roman"/>
    </w:rPr>
  </w:style>
  <w:style w:type="character" w:customStyle="1" w:styleId="FooterChar">
    <w:name w:val="Footer Char"/>
    <w:basedOn w:val="DefaultParagraphFont"/>
    <w:link w:val="Footer"/>
    <w:uiPriority w:val="99"/>
    <w:rsid w:val="00212175"/>
    <w:rPr>
      <w:rFonts w:ascii="Arial" w:eastAsia="Calibri" w:hAnsi="Arial" w:cs="Times New Roman"/>
      <w:sz w:val="20"/>
    </w:rPr>
  </w:style>
  <w:style w:type="paragraph" w:customStyle="1" w:styleId="ESEReportName">
    <w:name w:val="ESE Report Name"/>
    <w:basedOn w:val="Normal"/>
    <w:next w:val="Normal"/>
    <w:qFormat/>
    <w:rsid w:val="00212175"/>
    <w:pPr>
      <w:spacing w:after="480" w:line="400" w:lineRule="exact"/>
    </w:pPr>
    <w:rPr>
      <w:rFonts w:eastAsia="Times New Roman" w:cs="Times New Roman"/>
      <w:b/>
      <w:color w:val="000000"/>
      <w:sz w:val="36"/>
      <w:szCs w:val="24"/>
    </w:rPr>
  </w:style>
  <w:style w:type="paragraph" w:customStyle="1" w:styleId="AgencyTitle">
    <w:name w:val="Agency Title"/>
    <w:basedOn w:val="Normal"/>
    <w:semiHidden/>
    <w:rsid w:val="00212175"/>
    <w:pPr>
      <w:spacing w:after="0" w:line="240" w:lineRule="auto"/>
    </w:pPr>
    <w:rPr>
      <w:rFonts w:eastAsia="Times New Roman" w:cs="Times New Roman"/>
      <w:b/>
      <w:sz w:val="18"/>
      <w:szCs w:val="24"/>
    </w:rPr>
  </w:style>
  <w:style w:type="paragraph" w:customStyle="1" w:styleId="arial9">
    <w:name w:val="arial9"/>
    <w:basedOn w:val="Normal"/>
    <w:semiHidden/>
    <w:rsid w:val="00212175"/>
    <w:pPr>
      <w:spacing w:after="0" w:line="240" w:lineRule="auto"/>
      <w:ind w:right="-108"/>
    </w:pPr>
    <w:rPr>
      <w:rFonts w:eastAsia="Times New Roman" w:cs="Times New Roman"/>
      <w:sz w:val="18"/>
      <w:szCs w:val="24"/>
    </w:rPr>
  </w:style>
  <w:style w:type="paragraph" w:customStyle="1" w:styleId="monthyear">
    <w:name w:val="month_year"/>
    <w:basedOn w:val="arial9"/>
    <w:rsid w:val="00212175"/>
    <w:rPr>
      <w:sz w:val="24"/>
    </w:rPr>
  </w:style>
  <w:style w:type="paragraph" w:customStyle="1" w:styleId="ESEReportSubtitle">
    <w:name w:val="ESE Report Subtitle"/>
    <w:basedOn w:val="Normal"/>
    <w:qFormat/>
    <w:rsid w:val="00212175"/>
    <w:pPr>
      <w:spacing w:after="0"/>
    </w:pPr>
    <w:rPr>
      <w:rFonts w:eastAsia="Calibri" w:cs="Times New Roman"/>
      <w:b/>
      <w:sz w:val="32"/>
    </w:rPr>
  </w:style>
  <w:style w:type="character" w:customStyle="1" w:styleId="Heading1Char">
    <w:name w:val="Heading 1 Char"/>
    <w:basedOn w:val="DefaultParagraphFont"/>
    <w:link w:val="Heading1"/>
    <w:uiPriority w:val="9"/>
    <w:rsid w:val="00906121"/>
    <w:rPr>
      <w:rFonts w:ascii="Arial" w:eastAsia="Calibri" w:hAnsi="Arial" w:cs="Times New Roman"/>
      <w:b/>
      <w:bCs/>
      <w:color w:val="004386"/>
      <w:sz w:val="32"/>
      <w:szCs w:val="28"/>
    </w:rPr>
  </w:style>
  <w:style w:type="table" w:styleId="TableGrid">
    <w:name w:val="Table Grid"/>
    <w:basedOn w:val="TableNormal"/>
    <w:uiPriority w:val="59"/>
    <w:rsid w:val="00CC1859"/>
    <w:pPr>
      <w:spacing w:before="40" w:after="40"/>
    </w:pPr>
    <w:rPr>
      <w:rFonts w:ascii="Arial" w:hAnsi="Arial"/>
      <w:sz w:val="20"/>
    </w:rPr>
    <w:tblPr>
      <w:tblInd w:w="0" w:type="dxa"/>
      <w:tblCellMar>
        <w:top w:w="0" w:type="dxa"/>
        <w:left w:w="108" w:type="dxa"/>
        <w:bottom w:w="0" w:type="dxa"/>
        <w:right w:w="108" w:type="dxa"/>
      </w:tblCellMar>
    </w:tblPr>
  </w:style>
  <w:style w:type="character" w:styleId="CommentReference">
    <w:name w:val="annotation reference"/>
    <w:uiPriority w:val="99"/>
    <w:semiHidden/>
    <w:unhideWhenUsed/>
    <w:rsid w:val="00212175"/>
    <w:rPr>
      <w:sz w:val="16"/>
      <w:szCs w:val="16"/>
    </w:rPr>
  </w:style>
  <w:style w:type="paragraph" w:styleId="CommentText">
    <w:name w:val="annotation text"/>
    <w:basedOn w:val="Normal"/>
    <w:link w:val="CommentTextChar"/>
    <w:uiPriority w:val="99"/>
    <w:unhideWhenUsed/>
    <w:rsid w:val="00212175"/>
    <w:pPr>
      <w:spacing w:line="240" w:lineRule="auto"/>
    </w:pPr>
    <w:rPr>
      <w:rFonts w:ascii="Calibri" w:eastAsia="Calibri" w:hAnsi="Calibri" w:cs="Times New Roman"/>
    </w:rPr>
  </w:style>
  <w:style w:type="character" w:customStyle="1" w:styleId="CommentTextChar">
    <w:name w:val="Comment Text Char"/>
    <w:link w:val="CommentText"/>
    <w:uiPriority w:val="99"/>
    <w:rsid w:val="0021217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12175"/>
    <w:rPr>
      <w:b/>
      <w:bCs/>
    </w:rPr>
  </w:style>
  <w:style w:type="character" w:customStyle="1" w:styleId="CommentSubjectChar">
    <w:name w:val="Comment Subject Char"/>
    <w:link w:val="CommentSubject"/>
    <w:uiPriority w:val="99"/>
    <w:semiHidden/>
    <w:rsid w:val="00212175"/>
    <w:rPr>
      <w:rFonts w:ascii="Calibri" w:eastAsia="Calibri" w:hAnsi="Calibri" w:cs="Times New Roman"/>
      <w:b/>
      <w:bCs/>
      <w:sz w:val="20"/>
      <w:szCs w:val="20"/>
    </w:rPr>
  </w:style>
  <w:style w:type="paragraph" w:customStyle="1" w:styleId="BulletText2">
    <w:name w:val="BulletText2"/>
    <w:basedOn w:val="Normal"/>
    <w:link w:val="BulletText2Char"/>
    <w:rsid w:val="00212175"/>
    <w:pPr>
      <w:numPr>
        <w:ilvl w:val="1"/>
        <w:numId w:val="43"/>
      </w:numPr>
      <w:spacing w:before="80" w:after="80" w:line="240" w:lineRule="auto"/>
    </w:pPr>
    <w:rPr>
      <w:rFonts w:ascii="Times New Roman" w:eastAsia="Calibri" w:hAnsi="Times New Roman" w:cs="Times New Roman"/>
    </w:rPr>
  </w:style>
  <w:style w:type="paragraph" w:customStyle="1" w:styleId="Heading2noTOC">
    <w:name w:val="Heading 2 no TOC"/>
    <w:qFormat/>
    <w:rsid w:val="003F6258"/>
    <w:rPr>
      <w:rFonts w:ascii="Arial" w:eastAsia="Times New Roman" w:hAnsi="Arial" w:cs="Times New Roman"/>
      <w:b/>
      <w:bCs/>
      <w:iCs/>
      <w:color w:val="E15D15"/>
      <w:sz w:val="28"/>
      <w:szCs w:val="28"/>
    </w:rPr>
  </w:style>
  <w:style w:type="paragraph" w:customStyle="1" w:styleId="Heading3noTOC">
    <w:name w:val="Heading 3 no TOC"/>
    <w:qFormat/>
    <w:rsid w:val="003F6258"/>
    <w:rPr>
      <w:rFonts w:ascii="Arial" w:eastAsia="Times New Roman" w:hAnsi="Arial" w:cs="Times New Roman"/>
      <w:b/>
      <w:bCs/>
      <w:color w:val="4F81BD"/>
      <w:sz w:val="24"/>
      <w:szCs w:val="24"/>
    </w:rPr>
  </w:style>
  <w:style w:type="character" w:customStyle="1" w:styleId="BulletText2Char">
    <w:name w:val="BulletText2 Char"/>
    <w:link w:val="BulletText2"/>
    <w:rsid w:val="00212175"/>
    <w:rPr>
      <w:rFonts w:ascii="Times New Roman" w:eastAsia="Calibri" w:hAnsi="Times New Roman" w:cs="Times New Roman"/>
      <w:sz w:val="20"/>
      <w:szCs w:val="20"/>
    </w:rPr>
  </w:style>
  <w:style w:type="paragraph" w:customStyle="1" w:styleId="BulletText1">
    <w:name w:val="BulletText1"/>
    <w:basedOn w:val="Normal"/>
    <w:link w:val="BulletText1Char"/>
    <w:qFormat/>
    <w:rsid w:val="00212175"/>
    <w:pPr>
      <w:numPr>
        <w:numId w:val="43"/>
      </w:numPr>
      <w:spacing w:before="80" w:after="80" w:line="240" w:lineRule="auto"/>
    </w:pPr>
    <w:rPr>
      <w:rFonts w:eastAsia="Calibri"/>
    </w:rPr>
  </w:style>
  <w:style w:type="character" w:customStyle="1" w:styleId="BulletText1Char">
    <w:name w:val="BulletText1 Char"/>
    <w:link w:val="BulletText1"/>
    <w:rsid w:val="00212175"/>
    <w:rPr>
      <w:rFonts w:ascii="Arial" w:eastAsia="Calibri" w:hAnsi="Arial" w:cs="Arial"/>
      <w:sz w:val="20"/>
      <w:szCs w:val="20"/>
    </w:rPr>
  </w:style>
  <w:style w:type="character" w:customStyle="1" w:styleId="Heading2Char">
    <w:name w:val="Heading 2 Char"/>
    <w:basedOn w:val="DefaultParagraphFont"/>
    <w:link w:val="Heading2"/>
    <w:uiPriority w:val="9"/>
    <w:rsid w:val="0017603A"/>
    <w:rPr>
      <w:rFonts w:ascii="Arial" w:eastAsia="Times New Roman" w:hAnsi="Arial" w:cs="Times New Roman"/>
      <w:b/>
      <w:bCs/>
      <w:iCs/>
      <w:color w:val="E15D15"/>
      <w:sz w:val="28"/>
      <w:szCs w:val="28"/>
    </w:rPr>
  </w:style>
  <w:style w:type="paragraph" w:customStyle="1" w:styleId="Agenda">
    <w:name w:val="Agenda"/>
    <w:link w:val="AgendaChar"/>
    <w:qFormat/>
    <w:rsid w:val="00CE33CF"/>
    <w:pPr>
      <w:numPr>
        <w:numId w:val="38"/>
      </w:numPr>
      <w:spacing w:before="80" w:after="120"/>
    </w:pPr>
    <w:rPr>
      <w:rFonts w:ascii="Arial" w:eastAsia="Times New Roman" w:hAnsi="Arial" w:cs="Arial"/>
      <w:sz w:val="20"/>
      <w:szCs w:val="24"/>
    </w:rPr>
  </w:style>
  <w:style w:type="character" w:styleId="Hyperlink">
    <w:name w:val="Hyperlink"/>
    <w:uiPriority w:val="99"/>
    <w:unhideWhenUsed/>
    <w:rsid w:val="00212175"/>
    <w:rPr>
      <w:color w:val="0000FF"/>
      <w:u w:val="single"/>
    </w:rPr>
  </w:style>
  <w:style w:type="character" w:customStyle="1" w:styleId="AgendaChar">
    <w:name w:val="Agenda Char"/>
    <w:link w:val="Agenda"/>
    <w:rsid w:val="00CE33CF"/>
    <w:rPr>
      <w:rFonts w:ascii="Arial" w:eastAsia="Times New Roman" w:hAnsi="Arial" w:cs="Arial"/>
      <w:sz w:val="20"/>
      <w:szCs w:val="24"/>
    </w:rPr>
  </w:style>
  <w:style w:type="paragraph" w:customStyle="1" w:styleId="TableBullet">
    <w:name w:val="Table Bullet"/>
    <w:basedOn w:val="Bullet1"/>
    <w:rsid w:val="00212175"/>
    <w:pPr>
      <w:numPr>
        <w:numId w:val="0"/>
      </w:numPr>
    </w:pPr>
    <w:rPr>
      <w:rFonts w:cs="Arial"/>
    </w:rPr>
  </w:style>
  <w:style w:type="paragraph" w:customStyle="1" w:styleId="Bullet1">
    <w:name w:val="Bullet 1"/>
    <w:basedOn w:val="Normal"/>
    <w:qFormat/>
    <w:rsid w:val="00212175"/>
    <w:pPr>
      <w:numPr>
        <w:numId w:val="39"/>
      </w:numPr>
    </w:pPr>
    <w:rPr>
      <w:rFonts w:eastAsia="Calibri"/>
    </w:rPr>
  </w:style>
  <w:style w:type="character" w:styleId="PageNumber">
    <w:name w:val="page number"/>
    <w:basedOn w:val="DefaultParagraphFont"/>
    <w:rsid w:val="00212175"/>
  </w:style>
  <w:style w:type="paragraph" w:customStyle="1" w:styleId="TableRowHeading">
    <w:name w:val="Table Row Heading"/>
    <w:basedOn w:val="Normal"/>
    <w:rsid w:val="00212175"/>
    <w:pPr>
      <w:spacing w:before="40" w:after="40" w:line="240" w:lineRule="auto"/>
      <w:jc w:val="center"/>
    </w:pPr>
    <w:rPr>
      <w:color w:val="004386"/>
      <w:szCs w:val="20"/>
    </w:rPr>
  </w:style>
  <w:style w:type="paragraph" w:customStyle="1" w:styleId="Default">
    <w:name w:val="Default"/>
    <w:rsid w:val="00212175"/>
    <w:pPr>
      <w:autoSpaceDE w:val="0"/>
      <w:autoSpaceDN w:val="0"/>
      <w:adjustRightInd w:val="0"/>
      <w:spacing w:after="0" w:line="240" w:lineRule="auto"/>
    </w:pPr>
    <w:rPr>
      <w:rFonts w:ascii="Arial" w:eastAsia="Calibri" w:hAnsi="Arial" w:cs="Arial"/>
      <w:color w:val="000000"/>
      <w:sz w:val="24"/>
      <w:szCs w:val="24"/>
    </w:rPr>
  </w:style>
  <w:style w:type="character" w:customStyle="1" w:styleId="Heading3Char">
    <w:name w:val="Heading 3 Char"/>
    <w:basedOn w:val="DefaultParagraphFont"/>
    <w:link w:val="Heading3"/>
    <w:uiPriority w:val="9"/>
    <w:rsid w:val="00507634"/>
    <w:rPr>
      <w:rFonts w:ascii="Arial" w:eastAsia="Times New Roman" w:hAnsi="Arial" w:cs="Times New Roman"/>
      <w:b/>
      <w:bCs/>
      <w:color w:val="4F81BD"/>
      <w:sz w:val="24"/>
      <w:szCs w:val="24"/>
    </w:rPr>
  </w:style>
  <w:style w:type="numbering" w:customStyle="1" w:styleId="NoList1">
    <w:name w:val="No List1"/>
    <w:next w:val="NoList"/>
    <w:uiPriority w:val="99"/>
    <w:semiHidden/>
    <w:unhideWhenUsed/>
    <w:rsid w:val="00212175"/>
  </w:style>
  <w:style w:type="table" w:customStyle="1" w:styleId="LightGrid-Accent111">
    <w:name w:val="Light Grid - Accent 111"/>
    <w:basedOn w:val="TableNormal"/>
    <w:uiPriority w:val="62"/>
    <w:rsid w:val="00CB117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
    <w:name w:val="Table Grid1"/>
    <w:basedOn w:val="TableNormal"/>
    <w:next w:val="TableGrid"/>
    <w:uiPriority w:val="59"/>
    <w:rsid w:val="00CB11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212175"/>
    <w:pPr>
      <w:spacing w:after="0" w:line="240" w:lineRule="auto"/>
    </w:pPr>
    <w:rPr>
      <w:rFonts w:ascii="Times New Roman" w:eastAsia="Calibri" w:hAnsi="Times New Roman" w:cs="Times New Roman"/>
    </w:rPr>
  </w:style>
  <w:style w:type="character" w:customStyle="1" w:styleId="FootnoteTextChar">
    <w:name w:val="Footnote Text Char"/>
    <w:link w:val="FootnoteText"/>
    <w:rsid w:val="00212175"/>
    <w:rPr>
      <w:rFonts w:ascii="Times New Roman" w:eastAsia="Calibri" w:hAnsi="Times New Roman" w:cs="Times New Roman"/>
      <w:sz w:val="20"/>
      <w:szCs w:val="20"/>
    </w:rPr>
  </w:style>
  <w:style w:type="character" w:styleId="FootnoteReference">
    <w:name w:val="footnote reference"/>
    <w:rsid w:val="00212175"/>
    <w:rPr>
      <w:rFonts w:cs="Times New Roman"/>
      <w:vertAlign w:val="superscript"/>
    </w:rPr>
  </w:style>
  <w:style w:type="paragraph" w:styleId="BlockText">
    <w:name w:val="Block Text"/>
    <w:basedOn w:val="Normal"/>
    <w:rsid w:val="00212175"/>
    <w:pPr>
      <w:spacing w:before="120" w:after="240" w:line="240" w:lineRule="auto"/>
      <w:ind w:left="360"/>
    </w:pPr>
    <w:rPr>
      <w:rFonts w:ascii="Verdana" w:eastAsia="Times New Roman" w:hAnsi="Verdana" w:cs="Times New Roman"/>
    </w:rPr>
  </w:style>
  <w:style w:type="character" w:styleId="FollowedHyperlink">
    <w:name w:val="FollowedHyperlink"/>
    <w:uiPriority w:val="99"/>
    <w:semiHidden/>
    <w:unhideWhenUsed/>
    <w:rsid w:val="00212175"/>
    <w:rPr>
      <w:color w:val="800080"/>
      <w:u w:val="single"/>
    </w:rPr>
  </w:style>
  <w:style w:type="paragraph" w:styleId="Revision">
    <w:name w:val="Revision"/>
    <w:hidden/>
    <w:uiPriority w:val="99"/>
    <w:semiHidden/>
    <w:rsid w:val="006E4611"/>
    <w:pPr>
      <w:spacing w:after="0" w:line="240" w:lineRule="auto"/>
    </w:pPr>
  </w:style>
  <w:style w:type="table" w:customStyle="1" w:styleId="TableGrid11">
    <w:name w:val="Table Grid11"/>
    <w:basedOn w:val="TableNormal"/>
    <w:next w:val="TableGrid"/>
    <w:uiPriority w:val="59"/>
    <w:rsid w:val="005A3588"/>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226CF3"/>
    <w:rPr>
      <w:b/>
    </w:rPr>
  </w:style>
  <w:style w:type="character" w:customStyle="1" w:styleId="Heading5Char">
    <w:name w:val="Heading 5 Char"/>
    <w:basedOn w:val="DefaultParagraphFont"/>
    <w:link w:val="Heading5"/>
    <w:uiPriority w:val="9"/>
    <w:semiHidden/>
    <w:rsid w:val="00222F66"/>
    <w:rPr>
      <w:rFonts w:asciiTheme="majorHAnsi" w:eastAsiaTheme="majorEastAsia" w:hAnsiTheme="majorHAnsi" w:cstheme="majorBidi"/>
      <w:b/>
      <w:bCs/>
      <w:color w:val="7F7F7F" w:themeColor="text1" w:themeTint="80"/>
    </w:rPr>
  </w:style>
  <w:style w:type="paragraph" w:styleId="TOC1">
    <w:name w:val="toc 1"/>
    <w:basedOn w:val="Normal"/>
    <w:next w:val="Normal"/>
    <w:autoRedefine/>
    <w:uiPriority w:val="39"/>
    <w:unhideWhenUsed/>
    <w:rsid w:val="003344F7"/>
    <w:pPr>
      <w:tabs>
        <w:tab w:val="right" w:leader="dot" w:pos="9530"/>
      </w:tabs>
      <w:spacing w:before="120" w:after="120" w:line="240" w:lineRule="auto"/>
    </w:pPr>
    <w:rPr>
      <w:rFonts w:eastAsia="Calibri" w:cs="Arial"/>
      <w:b/>
      <w:noProof/>
      <w:szCs w:val="20"/>
    </w:rPr>
  </w:style>
  <w:style w:type="paragraph" w:styleId="TOC3">
    <w:name w:val="toc 3"/>
    <w:basedOn w:val="Normal"/>
    <w:next w:val="Normal"/>
    <w:autoRedefine/>
    <w:uiPriority w:val="39"/>
    <w:unhideWhenUsed/>
    <w:rsid w:val="00212175"/>
    <w:pPr>
      <w:tabs>
        <w:tab w:val="right" w:leader="dot" w:pos="9540"/>
      </w:tabs>
      <w:spacing w:before="120" w:after="120"/>
      <w:ind w:left="1440" w:right="1620"/>
    </w:pPr>
    <w:rPr>
      <w:rFonts w:eastAsia="Times New Roman" w:cs="Arial"/>
      <w:noProof/>
      <w:szCs w:val="20"/>
    </w:rPr>
  </w:style>
  <w:style w:type="paragraph" w:styleId="TOC2">
    <w:name w:val="toc 2"/>
    <w:basedOn w:val="Normal"/>
    <w:next w:val="Normal"/>
    <w:autoRedefine/>
    <w:uiPriority w:val="39"/>
    <w:unhideWhenUsed/>
    <w:rsid w:val="00212175"/>
    <w:pPr>
      <w:tabs>
        <w:tab w:val="right" w:leader="dot" w:pos="9530"/>
      </w:tabs>
      <w:spacing w:before="120" w:after="120"/>
      <w:ind w:left="720"/>
    </w:pPr>
    <w:rPr>
      <w:rFonts w:eastAsia="Times New Roman" w:cs="Arial"/>
      <w:noProof/>
      <w:szCs w:val="20"/>
    </w:rPr>
  </w:style>
  <w:style w:type="character" w:customStyle="1" w:styleId="FooterChar1">
    <w:name w:val="Footer Char1"/>
    <w:basedOn w:val="DefaultParagraphFont"/>
    <w:uiPriority w:val="99"/>
    <w:semiHidden/>
    <w:rsid w:val="002225E5"/>
    <w:rPr>
      <w:rFonts w:ascii="Arial" w:hAnsi="Arial" w:cs="Arial"/>
      <w:sz w:val="24"/>
      <w:szCs w:val="24"/>
    </w:rPr>
  </w:style>
  <w:style w:type="paragraph" w:customStyle="1" w:styleId="Explain">
    <w:name w:val="Explain"/>
    <w:basedOn w:val="NoSpacing"/>
    <w:rsid w:val="00F9361F"/>
    <w:pPr>
      <w:spacing w:after="160" w:line="276" w:lineRule="auto"/>
    </w:pPr>
    <w:rPr>
      <w:rFonts w:cs="Arial"/>
      <w:i/>
      <w:szCs w:val="20"/>
    </w:rPr>
  </w:style>
  <w:style w:type="character" w:customStyle="1" w:styleId="Heading5Char1">
    <w:name w:val="Heading 5 Char1"/>
    <w:basedOn w:val="DefaultParagraphFont"/>
    <w:uiPriority w:val="9"/>
    <w:semiHidden/>
    <w:rsid w:val="002225E5"/>
    <w:rPr>
      <w:rFonts w:ascii="Arial" w:eastAsia="Times New Roman" w:hAnsi="Arial" w:cs="Times New Roman"/>
      <w:sz w:val="20"/>
      <w:szCs w:val="24"/>
    </w:rPr>
  </w:style>
  <w:style w:type="paragraph" w:styleId="TOC4">
    <w:name w:val="toc 4"/>
    <w:basedOn w:val="Normal"/>
    <w:next w:val="Normal"/>
    <w:autoRedefine/>
    <w:uiPriority w:val="39"/>
    <w:unhideWhenUsed/>
    <w:rsid w:val="00212175"/>
    <w:pPr>
      <w:spacing w:after="100"/>
      <w:ind w:left="600"/>
    </w:pPr>
  </w:style>
  <w:style w:type="table" w:customStyle="1" w:styleId="TableGrid2">
    <w:name w:val="Table Grid2"/>
    <w:basedOn w:val="TableNormal"/>
    <w:next w:val="TableGrid"/>
    <w:uiPriority w:val="59"/>
    <w:rsid w:val="002225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Indent">
    <w:name w:val="Body text_Indent"/>
    <w:basedOn w:val="Normal"/>
    <w:qFormat/>
    <w:rsid w:val="00212175"/>
    <w:pPr>
      <w:ind w:left="720"/>
    </w:pPr>
    <w:rPr>
      <w:rFonts w:eastAsia="Calibri" w:cs="Times New Roman"/>
    </w:rPr>
  </w:style>
  <w:style w:type="paragraph" w:customStyle="1" w:styleId="Bottomfooter">
    <w:name w:val="Bottom footer"/>
    <w:basedOn w:val="Footer"/>
    <w:rsid w:val="00212175"/>
    <w:pPr>
      <w:pBdr>
        <w:top w:val="single" w:sz="48" w:space="1" w:color="004386"/>
      </w:pBdr>
      <w:spacing w:before="120" w:line="276" w:lineRule="auto"/>
    </w:pPr>
  </w:style>
  <w:style w:type="paragraph" w:customStyle="1" w:styleId="Bullet2">
    <w:name w:val="Bullet 2"/>
    <w:qFormat/>
    <w:rsid w:val="00B55E0A"/>
    <w:pPr>
      <w:numPr>
        <w:numId w:val="40"/>
      </w:numPr>
      <w:ind w:left="1440"/>
    </w:pPr>
    <w:rPr>
      <w:rFonts w:ascii="Arial" w:eastAsia="Calibri" w:hAnsi="Arial" w:cs="Arial"/>
      <w:sz w:val="20"/>
    </w:rPr>
  </w:style>
  <w:style w:type="paragraph" w:styleId="NormalWeb">
    <w:name w:val="Normal (Web)"/>
    <w:basedOn w:val="Normal"/>
    <w:uiPriority w:val="99"/>
    <w:unhideWhenUsed/>
    <w:rsid w:val="00212175"/>
    <w:pPr>
      <w:spacing w:before="100" w:beforeAutospacing="1" w:after="100" w:afterAutospacing="1" w:line="240" w:lineRule="auto"/>
    </w:pPr>
    <w:rPr>
      <w:rFonts w:ascii="Times New Roman" w:eastAsia="Times New Roman" w:hAnsi="Times New Roman"/>
      <w:sz w:val="24"/>
      <w:szCs w:val="24"/>
    </w:rPr>
  </w:style>
  <w:style w:type="paragraph" w:customStyle="1" w:styleId="Bullet3">
    <w:name w:val="Bullet 3"/>
    <w:basedOn w:val="Bullet1"/>
    <w:rsid w:val="0064641E"/>
    <w:pPr>
      <w:numPr>
        <w:ilvl w:val="2"/>
        <w:numId w:val="3"/>
      </w:numPr>
    </w:pPr>
  </w:style>
  <w:style w:type="character" w:customStyle="1" w:styleId="Heading2Char1">
    <w:name w:val="Heading 2 Char1"/>
    <w:basedOn w:val="DefaultParagraphFont"/>
    <w:uiPriority w:val="9"/>
    <w:semiHidden/>
    <w:rsid w:val="00222F66"/>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uiPriority w:val="9"/>
    <w:semiHidden/>
    <w:rsid w:val="00222F6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222F66"/>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222F66"/>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222F66"/>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uiPriority w:val="11"/>
    <w:qFormat/>
    <w:rsid w:val="00222F66"/>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222F66"/>
    <w:rPr>
      <w:rFonts w:asciiTheme="majorHAnsi" w:eastAsiaTheme="majorEastAsia" w:hAnsiTheme="majorHAnsi" w:cstheme="majorBidi"/>
      <w:i/>
      <w:iCs/>
      <w:spacing w:val="13"/>
      <w:sz w:val="24"/>
      <w:szCs w:val="24"/>
    </w:rPr>
  </w:style>
  <w:style w:type="character" w:styleId="Strong">
    <w:name w:val="Strong"/>
    <w:uiPriority w:val="22"/>
    <w:qFormat/>
    <w:rsid w:val="00222F66"/>
    <w:rPr>
      <w:b/>
      <w:bCs/>
    </w:rPr>
  </w:style>
  <w:style w:type="character" w:styleId="Emphasis">
    <w:name w:val="Emphasis"/>
    <w:uiPriority w:val="20"/>
    <w:qFormat/>
    <w:rsid w:val="00222F66"/>
    <w:rPr>
      <w:b/>
      <w:bCs/>
      <w:i/>
      <w:iCs/>
      <w:spacing w:val="10"/>
      <w:bdr w:val="none" w:sz="0" w:space="0" w:color="auto"/>
      <w:shd w:val="clear" w:color="auto" w:fill="auto"/>
    </w:rPr>
  </w:style>
  <w:style w:type="paragraph" w:styleId="Quote">
    <w:name w:val="Quote"/>
    <w:basedOn w:val="Normal"/>
    <w:next w:val="Normal"/>
    <w:link w:val="QuoteChar"/>
    <w:uiPriority w:val="29"/>
    <w:qFormat/>
    <w:rsid w:val="00222F66"/>
    <w:pPr>
      <w:spacing w:before="200" w:after="0"/>
      <w:ind w:left="360" w:right="360"/>
    </w:pPr>
    <w:rPr>
      <w:i/>
      <w:iCs/>
    </w:rPr>
  </w:style>
  <w:style w:type="character" w:customStyle="1" w:styleId="QuoteChar">
    <w:name w:val="Quote Char"/>
    <w:basedOn w:val="DefaultParagraphFont"/>
    <w:link w:val="Quote"/>
    <w:uiPriority w:val="29"/>
    <w:rsid w:val="00222F66"/>
    <w:rPr>
      <w:i/>
      <w:iCs/>
    </w:rPr>
  </w:style>
  <w:style w:type="paragraph" w:styleId="IntenseQuote">
    <w:name w:val="Intense Quote"/>
    <w:basedOn w:val="Normal"/>
    <w:next w:val="Normal"/>
    <w:link w:val="IntenseQuoteChar"/>
    <w:uiPriority w:val="30"/>
    <w:qFormat/>
    <w:rsid w:val="00222F6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222F66"/>
    <w:rPr>
      <w:b/>
      <w:bCs/>
      <w:i/>
      <w:iCs/>
    </w:rPr>
  </w:style>
  <w:style w:type="character" w:styleId="SubtleEmphasis">
    <w:name w:val="Subtle Emphasis"/>
    <w:uiPriority w:val="19"/>
    <w:qFormat/>
    <w:rsid w:val="00222F66"/>
    <w:rPr>
      <w:i/>
      <w:iCs/>
    </w:rPr>
  </w:style>
  <w:style w:type="character" w:styleId="IntenseEmphasis">
    <w:name w:val="Intense Emphasis"/>
    <w:uiPriority w:val="21"/>
    <w:qFormat/>
    <w:rsid w:val="00222F66"/>
    <w:rPr>
      <w:b/>
      <w:bCs/>
    </w:rPr>
  </w:style>
  <w:style w:type="character" w:styleId="SubtleReference">
    <w:name w:val="Subtle Reference"/>
    <w:uiPriority w:val="31"/>
    <w:qFormat/>
    <w:rsid w:val="00222F66"/>
    <w:rPr>
      <w:smallCaps/>
    </w:rPr>
  </w:style>
  <w:style w:type="character" w:styleId="IntenseReference">
    <w:name w:val="Intense Reference"/>
    <w:uiPriority w:val="32"/>
    <w:qFormat/>
    <w:rsid w:val="00222F66"/>
    <w:rPr>
      <w:smallCaps/>
      <w:spacing w:val="5"/>
      <w:u w:val="single"/>
    </w:rPr>
  </w:style>
  <w:style w:type="character" w:styleId="BookTitle">
    <w:name w:val="Book Title"/>
    <w:uiPriority w:val="33"/>
    <w:qFormat/>
    <w:rsid w:val="00222F66"/>
    <w:rPr>
      <w:i/>
      <w:iCs/>
      <w:smallCaps/>
      <w:spacing w:val="5"/>
    </w:rPr>
  </w:style>
  <w:style w:type="paragraph" w:styleId="TOCHeading">
    <w:name w:val="TOC Heading"/>
    <w:basedOn w:val="Heading1"/>
    <w:next w:val="Normal"/>
    <w:uiPriority w:val="39"/>
    <w:semiHidden/>
    <w:unhideWhenUsed/>
    <w:qFormat/>
    <w:rsid w:val="00222F66"/>
    <w:pPr>
      <w:outlineLvl w:val="9"/>
    </w:pPr>
    <w:rPr>
      <w:lang w:bidi="en-US"/>
    </w:rPr>
  </w:style>
  <w:style w:type="paragraph" w:customStyle="1" w:styleId="AIRBodyText">
    <w:name w:val="AIR Body Text"/>
    <w:basedOn w:val="Normal"/>
    <w:link w:val="AIRBodyTextChar"/>
    <w:qFormat/>
    <w:rsid w:val="00C53C1E"/>
    <w:pPr>
      <w:spacing w:before="0" w:after="200" w:line="240" w:lineRule="auto"/>
    </w:pPr>
    <w:rPr>
      <w:rFonts w:ascii="Arial" w:eastAsia="Times New Roman" w:hAnsi="Arial" w:cs="Arial"/>
      <w:szCs w:val="20"/>
    </w:rPr>
  </w:style>
  <w:style w:type="character" w:customStyle="1" w:styleId="AIRBodyTextChar">
    <w:name w:val="AIR Body Text Char"/>
    <w:basedOn w:val="DefaultParagraphFont"/>
    <w:link w:val="AIRBodyText"/>
    <w:rsid w:val="00C53C1E"/>
    <w:rPr>
      <w:rFonts w:ascii="Arial" w:eastAsia="Times New Roman" w:hAnsi="Arial" w:cs="Arial"/>
      <w:sz w:val="20"/>
      <w:szCs w:val="20"/>
    </w:rPr>
  </w:style>
  <w:style w:type="paragraph" w:customStyle="1" w:styleId="Header2-NoTOC">
    <w:name w:val="Header 2-NoTOC"/>
    <w:basedOn w:val="Normal"/>
    <w:autoRedefine/>
    <w:qFormat/>
    <w:rsid w:val="00140114"/>
    <w:pPr>
      <w:keepNext/>
      <w:spacing w:before="120" w:after="0"/>
      <w:outlineLvl w:val="1"/>
    </w:pPr>
    <w:rPr>
      <w:rFonts w:ascii="Arial" w:eastAsia="Times New Roman" w:hAnsi="Arial" w:cs="Times New Roman"/>
      <w:b/>
      <w:bCs/>
      <w:iCs/>
      <w:color w:val="E15D15"/>
      <w:sz w:val="28"/>
      <w:szCs w:val="28"/>
    </w:rPr>
  </w:style>
  <w:style w:type="paragraph" w:customStyle="1" w:styleId="AIRBody1a">
    <w:name w:val="AIR Body 1a"/>
    <w:basedOn w:val="Normal"/>
    <w:link w:val="AIRBody1aChar"/>
    <w:qFormat/>
    <w:rsid w:val="00E81B08"/>
    <w:pPr>
      <w:spacing w:before="0" w:after="200" w:line="240" w:lineRule="auto"/>
    </w:pPr>
    <w:rPr>
      <w:rFonts w:ascii="Arial" w:eastAsia="Times New Roman" w:hAnsi="Arial" w:cs="Arial"/>
      <w:szCs w:val="20"/>
    </w:rPr>
  </w:style>
  <w:style w:type="character" w:customStyle="1" w:styleId="AIRBody1aChar">
    <w:name w:val="AIR Body 1a Char"/>
    <w:basedOn w:val="DefaultParagraphFont"/>
    <w:link w:val="AIRBody1a"/>
    <w:rsid w:val="00E81B08"/>
    <w:rPr>
      <w:rFonts w:ascii="Arial" w:eastAsia="Times New Roman"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before="160"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E65"/>
    <w:rPr>
      <w:sz w:val="20"/>
    </w:rPr>
  </w:style>
  <w:style w:type="paragraph" w:styleId="Heading1">
    <w:name w:val="heading 1"/>
    <w:basedOn w:val="Normal"/>
    <w:next w:val="Normal"/>
    <w:link w:val="Heading1Char"/>
    <w:uiPriority w:val="9"/>
    <w:qFormat/>
    <w:rsid w:val="00906121"/>
    <w:pPr>
      <w:spacing w:before="0" w:after="240"/>
      <w:outlineLvl w:val="0"/>
    </w:pPr>
    <w:rPr>
      <w:rFonts w:ascii="Arial" w:eastAsia="Calibri" w:hAnsi="Arial" w:cs="Times New Roman"/>
      <w:b/>
      <w:bCs/>
      <w:color w:val="004386"/>
      <w:sz w:val="32"/>
      <w:szCs w:val="28"/>
    </w:rPr>
  </w:style>
  <w:style w:type="paragraph" w:styleId="Heading2">
    <w:name w:val="heading 2"/>
    <w:basedOn w:val="Normal"/>
    <w:next w:val="Normal"/>
    <w:link w:val="Heading2Char"/>
    <w:uiPriority w:val="9"/>
    <w:unhideWhenUsed/>
    <w:qFormat/>
    <w:rsid w:val="0017603A"/>
    <w:pPr>
      <w:keepNext/>
      <w:spacing w:before="240" w:after="120"/>
      <w:outlineLvl w:val="1"/>
    </w:pPr>
    <w:rPr>
      <w:rFonts w:ascii="Arial" w:eastAsia="Times New Roman" w:hAnsi="Arial" w:cs="Times New Roman"/>
      <w:b/>
      <w:bCs/>
      <w:iCs/>
      <w:color w:val="E15D15"/>
      <w:sz w:val="28"/>
      <w:szCs w:val="28"/>
    </w:rPr>
  </w:style>
  <w:style w:type="paragraph" w:styleId="Heading3">
    <w:name w:val="heading 3"/>
    <w:basedOn w:val="Normal"/>
    <w:next w:val="Normal"/>
    <w:link w:val="Heading3Char"/>
    <w:uiPriority w:val="9"/>
    <w:unhideWhenUsed/>
    <w:qFormat/>
    <w:rsid w:val="00507634"/>
    <w:pPr>
      <w:keepNext/>
      <w:keepLines/>
      <w:outlineLvl w:val="2"/>
    </w:pPr>
    <w:rPr>
      <w:rFonts w:ascii="Arial" w:eastAsia="Times New Roman" w:hAnsi="Arial" w:cs="Times New Roman"/>
      <w:b/>
      <w:bCs/>
      <w:color w:val="4F81BD"/>
      <w:sz w:val="24"/>
      <w:szCs w:val="24"/>
    </w:rPr>
  </w:style>
  <w:style w:type="paragraph" w:styleId="Heading4">
    <w:name w:val="heading 4"/>
    <w:basedOn w:val="Normal"/>
    <w:next w:val="Normal"/>
    <w:link w:val="Heading4Char"/>
    <w:uiPriority w:val="9"/>
    <w:unhideWhenUsed/>
    <w:qFormat/>
    <w:rsid w:val="00226CF3"/>
    <w:pPr>
      <w:keepNext/>
      <w:outlineLvl w:val="3"/>
    </w:pPr>
    <w:rPr>
      <w:b/>
      <w:sz w:val="22"/>
    </w:rPr>
  </w:style>
  <w:style w:type="paragraph" w:styleId="Heading5">
    <w:name w:val="heading 5"/>
    <w:basedOn w:val="Normal"/>
    <w:next w:val="Normal"/>
    <w:link w:val="Heading5Char"/>
    <w:uiPriority w:val="9"/>
    <w:semiHidden/>
    <w:unhideWhenUsed/>
    <w:qFormat/>
    <w:rsid w:val="00222F66"/>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222F6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222F66"/>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222F66"/>
    <w:p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semiHidden/>
    <w:unhideWhenUsed/>
    <w:qFormat/>
    <w:rsid w:val="00222F66"/>
    <w:p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22F66"/>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222F66"/>
    <w:rPr>
      <w:rFonts w:asciiTheme="majorHAnsi" w:eastAsiaTheme="majorEastAsia" w:hAnsiTheme="majorHAnsi" w:cstheme="majorBidi"/>
      <w:spacing w:val="5"/>
      <w:sz w:val="52"/>
      <w:szCs w:val="52"/>
    </w:rPr>
  </w:style>
  <w:style w:type="paragraph" w:styleId="ListParagraph">
    <w:name w:val="List Paragraph"/>
    <w:basedOn w:val="Normal"/>
    <w:uiPriority w:val="34"/>
    <w:qFormat/>
    <w:rsid w:val="00222F66"/>
    <w:pPr>
      <w:ind w:left="720"/>
      <w:contextualSpacing/>
    </w:pPr>
  </w:style>
  <w:style w:type="paragraph" w:styleId="NoSpacing">
    <w:name w:val="No Spacing"/>
    <w:basedOn w:val="Normal"/>
    <w:link w:val="NoSpacingChar"/>
    <w:uiPriority w:val="1"/>
    <w:qFormat/>
    <w:rsid w:val="00222F66"/>
    <w:pPr>
      <w:spacing w:after="0" w:line="240" w:lineRule="auto"/>
    </w:pPr>
  </w:style>
  <w:style w:type="character" w:customStyle="1" w:styleId="NoSpacingChar">
    <w:name w:val="No Spacing Char"/>
    <w:link w:val="NoSpacing"/>
    <w:uiPriority w:val="1"/>
    <w:rsid w:val="001B2806"/>
  </w:style>
  <w:style w:type="paragraph" w:styleId="BalloonText">
    <w:name w:val="Balloon Text"/>
    <w:basedOn w:val="Normal"/>
    <w:link w:val="BalloonTextChar"/>
    <w:uiPriority w:val="99"/>
    <w:semiHidden/>
    <w:unhideWhenUsed/>
    <w:rsid w:val="00212175"/>
    <w:pPr>
      <w:spacing w:after="0" w:line="240" w:lineRule="auto"/>
    </w:pPr>
    <w:rPr>
      <w:rFonts w:ascii="Tahoma" w:eastAsia="Calibri" w:hAnsi="Tahoma" w:cs="Times New Roman"/>
      <w:sz w:val="16"/>
      <w:szCs w:val="16"/>
    </w:rPr>
  </w:style>
  <w:style w:type="character" w:customStyle="1" w:styleId="BalloonTextChar">
    <w:name w:val="Balloon Text Char"/>
    <w:link w:val="BalloonText"/>
    <w:uiPriority w:val="99"/>
    <w:semiHidden/>
    <w:rsid w:val="00212175"/>
    <w:rPr>
      <w:rFonts w:ascii="Tahoma" w:eastAsia="Calibri" w:hAnsi="Tahoma" w:cs="Times New Roman"/>
      <w:sz w:val="16"/>
      <w:szCs w:val="16"/>
    </w:rPr>
  </w:style>
  <w:style w:type="table" w:customStyle="1" w:styleId="LightGrid-Accent11">
    <w:name w:val="Light Grid - Accent 11"/>
    <w:basedOn w:val="TableNormal"/>
    <w:uiPriority w:val="62"/>
    <w:rsid w:val="001A209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212175"/>
    <w:pPr>
      <w:tabs>
        <w:tab w:val="center" w:pos="4680"/>
        <w:tab w:val="right" w:pos="9360"/>
      </w:tabs>
      <w:spacing w:after="0" w:line="240" w:lineRule="auto"/>
    </w:pPr>
    <w:rPr>
      <w:rFonts w:eastAsia="Calibri" w:cs="Times New Roman"/>
    </w:rPr>
  </w:style>
  <w:style w:type="character" w:customStyle="1" w:styleId="HeaderChar">
    <w:name w:val="Header Char"/>
    <w:basedOn w:val="DefaultParagraphFont"/>
    <w:link w:val="Header"/>
    <w:uiPriority w:val="99"/>
    <w:rsid w:val="00212175"/>
    <w:rPr>
      <w:rFonts w:ascii="Arial" w:eastAsia="Calibri" w:hAnsi="Arial" w:cs="Times New Roman"/>
      <w:sz w:val="20"/>
    </w:rPr>
  </w:style>
  <w:style w:type="paragraph" w:styleId="Footer">
    <w:name w:val="footer"/>
    <w:basedOn w:val="Normal"/>
    <w:link w:val="FooterChar"/>
    <w:uiPriority w:val="99"/>
    <w:unhideWhenUsed/>
    <w:rsid w:val="00212175"/>
    <w:pPr>
      <w:tabs>
        <w:tab w:val="center" w:pos="4680"/>
        <w:tab w:val="right" w:pos="9360"/>
      </w:tabs>
      <w:spacing w:after="0" w:line="240" w:lineRule="auto"/>
    </w:pPr>
    <w:rPr>
      <w:rFonts w:eastAsia="Calibri" w:cs="Times New Roman"/>
    </w:rPr>
  </w:style>
  <w:style w:type="character" w:customStyle="1" w:styleId="FooterChar">
    <w:name w:val="Footer Char"/>
    <w:basedOn w:val="DefaultParagraphFont"/>
    <w:link w:val="Footer"/>
    <w:uiPriority w:val="99"/>
    <w:rsid w:val="00212175"/>
    <w:rPr>
      <w:rFonts w:ascii="Arial" w:eastAsia="Calibri" w:hAnsi="Arial" w:cs="Times New Roman"/>
      <w:sz w:val="20"/>
    </w:rPr>
  </w:style>
  <w:style w:type="paragraph" w:customStyle="1" w:styleId="ESEReportName">
    <w:name w:val="ESE Report Name"/>
    <w:basedOn w:val="Normal"/>
    <w:next w:val="Normal"/>
    <w:qFormat/>
    <w:rsid w:val="00212175"/>
    <w:pPr>
      <w:spacing w:after="480" w:line="400" w:lineRule="exact"/>
    </w:pPr>
    <w:rPr>
      <w:rFonts w:eastAsia="Times New Roman" w:cs="Times New Roman"/>
      <w:b/>
      <w:color w:val="000000"/>
      <w:sz w:val="36"/>
      <w:szCs w:val="24"/>
    </w:rPr>
  </w:style>
  <w:style w:type="paragraph" w:customStyle="1" w:styleId="AgencyTitle">
    <w:name w:val="Agency Title"/>
    <w:basedOn w:val="Normal"/>
    <w:semiHidden/>
    <w:rsid w:val="00212175"/>
    <w:pPr>
      <w:spacing w:after="0" w:line="240" w:lineRule="auto"/>
    </w:pPr>
    <w:rPr>
      <w:rFonts w:eastAsia="Times New Roman" w:cs="Times New Roman"/>
      <w:b/>
      <w:sz w:val="18"/>
      <w:szCs w:val="24"/>
    </w:rPr>
  </w:style>
  <w:style w:type="paragraph" w:customStyle="1" w:styleId="arial9">
    <w:name w:val="arial9"/>
    <w:basedOn w:val="Normal"/>
    <w:semiHidden/>
    <w:rsid w:val="00212175"/>
    <w:pPr>
      <w:spacing w:after="0" w:line="240" w:lineRule="auto"/>
      <w:ind w:right="-108"/>
    </w:pPr>
    <w:rPr>
      <w:rFonts w:eastAsia="Times New Roman" w:cs="Times New Roman"/>
      <w:sz w:val="18"/>
      <w:szCs w:val="24"/>
    </w:rPr>
  </w:style>
  <w:style w:type="paragraph" w:customStyle="1" w:styleId="monthyear">
    <w:name w:val="month_year"/>
    <w:basedOn w:val="arial9"/>
    <w:rsid w:val="00212175"/>
    <w:rPr>
      <w:sz w:val="24"/>
    </w:rPr>
  </w:style>
  <w:style w:type="paragraph" w:customStyle="1" w:styleId="ESEReportSubtitle">
    <w:name w:val="ESE Report Subtitle"/>
    <w:basedOn w:val="Normal"/>
    <w:qFormat/>
    <w:rsid w:val="00212175"/>
    <w:pPr>
      <w:spacing w:after="0"/>
    </w:pPr>
    <w:rPr>
      <w:rFonts w:eastAsia="Calibri" w:cs="Times New Roman"/>
      <w:b/>
      <w:sz w:val="32"/>
    </w:rPr>
  </w:style>
  <w:style w:type="character" w:customStyle="1" w:styleId="Heading1Char">
    <w:name w:val="Heading 1 Char"/>
    <w:basedOn w:val="DefaultParagraphFont"/>
    <w:link w:val="Heading1"/>
    <w:uiPriority w:val="9"/>
    <w:rsid w:val="00906121"/>
    <w:rPr>
      <w:rFonts w:ascii="Arial" w:eastAsia="Calibri" w:hAnsi="Arial" w:cs="Times New Roman"/>
      <w:b/>
      <w:bCs/>
      <w:color w:val="004386"/>
      <w:sz w:val="32"/>
      <w:szCs w:val="28"/>
    </w:rPr>
  </w:style>
  <w:style w:type="table" w:styleId="TableGrid">
    <w:name w:val="Table Grid"/>
    <w:basedOn w:val="TableNormal"/>
    <w:uiPriority w:val="59"/>
    <w:rsid w:val="00CC1859"/>
    <w:pPr>
      <w:spacing w:before="40" w:after="40"/>
    </w:pPr>
    <w:rPr>
      <w:rFonts w:ascii="Arial" w:hAnsi="Arial"/>
      <w:sz w:val="20"/>
    </w:rPr>
    <w:tblPr>
      <w:tblInd w:w="0" w:type="dxa"/>
      <w:tblCellMar>
        <w:top w:w="0" w:type="dxa"/>
        <w:left w:w="108" w:type="dxa"/>
        <w:bottom w:w="0" w:type="dxa"/>
        <w:right w:w="108" w:type="dxa"/>
      </w:tblCellMar>
    </w:tblPr>
  </w:style>
  <w:style w:type="character" w:styleId="CommentReference">
    <w:name w:val="annotation reference"/>
    <w:uiPriority w:val="99"/>
    <w:semiHidden/>
    <w:unhideWhenUsed/>
    <w:rsid w:val="00212175"/>
    <w:rPr>
      <w:sz w:val="16"/>
      <w:szCs w:val="16"/>
    </w:rPr>
  </w:style>
  <w:style w:type="paragraph" w:styleId="CommentText">
    <w:name w:val="annotation text"/>
    <w:basedOn w:val="Normal"/>
    <w:link w:val="CommentTextChar"/>
    <w:uiPriority w:val="99"/>
    <w:unhideWhenUsed/>
    <w:rsid w:val="00212175"/>
    <w:pPr>
      <w:spacing w:line="240" w:lineRule="auto"/>
    </w:pPr>
    <w:rPr>
      <w:rFonts w:ascii="Calibri" w:eastAsia="Calibri" w:hAnsi="Calibri" w:cs="Times New Roman"/>
    </w:rPr>
  </w:style>
  <w:style w:type="character" w:customStyle="1" w:styleId="CommentTextChar">
    <w:name w:val="Comment Text Char"/>
    <w:link w:val="CommentText"/>
    <w:uiPriority w:val="99"/>
    <w:rsid w:val="0021217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12175"/>
    <w:rPr>
      <w:b/>
      <w:bCs/>
    </w:rPr>
  </w:style>
  <w:style w:type="character" w:customStyle="1" w:styleId="CommentSubjectChar">
    <w:name w:val="Comment Subject Char"/>
    <w:link w:val="CommentSubject"/>
    <w:uiPriority w:val="99"/>
    <w:semiHidden/>
    <w:rsid w:val="00212175"/>
    <w:rPr>
      <w:rFonts w:ascii="Calibri" w:eastAsia="Calibri" w:hAnsi="Calibri" w:cs="Times New Roman"/>
      <w:b/>
      <w:bCs/>
      <w:sz w:val="20"/>
      <w:szCs w:val="20"/>
    </w:rPr>
  </w:style>
  <w:style w:type="paragraph" w:customStyle="1" w:styleId="BulletText2">
    <w:name w:val="BulletText2"/>
    <w:basedOn w:val="Normal"/>
    <w:link w:val="BulletText2Char"/>
    <w:rsid w:val="00212175"/>
    <w:pPr>
      <w:numPr>
        <w:ilvl w:val="1"/>
        <w:numId w:val="43"/>
      </w:numPr>
      <w:spacing w:before="80" w:after="80" w:line="240" w:lineRule="auto"/>
    </w:pPr>
    <w:rPr>
      <w:rFonts w:ascii="Times New Roman" w:eastAsia="Calibri" w:hAnsi="Times New Roman" w:cs="Times New Roman"/>
    </w:rPr>
  </w:style>
  <w:style w:type="paragraph" w:customStyle="1" w:styleId="Heading2noTOC">
    <w:name w:val="Heading 2 no TOC"/>
    <w:qFormat/>
    <w:rsid w:val="003F6258"/>
    <w:rPr>
      <w:rFonts w:ascii="Arial" w:eastAsia="Times New Roman" w:hAnsi="Arial" w:cs="Times New Roman"/>
      <w:b/>
      <w:bCs/>
      <w:iCs/>
      <w:color w:val="E15D15"/>
      <w:sz w:val="28"/>
      <w:szCs w:val="28"/>
    </w:rPr>
  </w:style>
  <w:style w:type="paragraph" w:customStyle="1" w:styleId="Heading3noTOC">
    <w:name w:val="Heading 3 no TOC"/>
    <w:qFormat/>
    <w:rsid w:val="003F6258"/>
    <w:rPr>
      <w:rFonts w:ascii="Arial" w:eastAsia="Times New Roman" w:hAnsi="Arial" w:cs="Times New Roman"/>
      <w:b/>
      <w:bCs/>
      <w:color w:val="4F81BD"/>
      <w:sz w:val="24"/>
      <w:szCs w:val="24"/>
    </w:rPr>
  </w:style>
  <w:style w:type="character" w:customStyle="1" w:styleId="BulletText2Char">
    <w:name w:val="BulletText2 Char"/>
    <w:link w:val="BulletText2"/>
    <w:rsid w:val="00212175"/>
    <w:rPr>
      <w:rFonts w:ascii="Times New Roman" w:eastAsia="Calibri" w:hAnsi="Times New Roman" w:cs="Times New Roman"/>
      <w:sz w:val="20"/>
      <w:szCs w:val="20"/>
    </w:rPr>
  </w:style>
  <w:style w:type="paragraph" w:customStyle="1" w:styleId="BulletText1">
    <w:name w:val="BulletText1"/>
    <w:basedOn w:val="Normal"/>
    <w:link w:val="BulletText1Char"/>
    <w:qFormat/>
    <w:rsid w:val="00212175"/>
    <w:pPr>
      <w:numPr>
        <w:numId w:val="43"/>
      </w:numPr>
      <w:spacing w:before="80" w:after="80" w:line="240" w:lineRule="auto"/>
    </w:pPr>
    <w:rPr>
      <w:rFonts w:eastAsia="Calibri"/>
    </w:rPr>
  </w:style>
  <w:style w:type="character" w:customStyle="1" w:styleId="BulletText1Char">
    <w:name w:val="BulletText1 Char"/>
    <w:link w:val="BulletText1"/>
    <w:rsid w:val="00212175"/>
    <w:rPr>
      <w:rFonts w:ascii="Arial" w:eastAsia="Calibri" w:hAnsi="Arial" w:cs="Arial"/>
      <w:sz w:val="20"/>
      <w:szCs w:val="20"/>
    </w:rPr>
  </w:style>
  <w:style w:type="character" w:customStyle="1" w:styleId="Heading2Char">
    <w:name w:val="Heading 2 Char"/>
    <w:basedOn w:val="DefaultParagraphFont"/>
    <w:link w:val="Heading2"/>
    <w:uiPriority w:val="9"/>
    <w:rsid w:val="0017603A"/>
    <w:rPr>
      <w:rFonts w:ascii="Arial" w:eastAsia="Times New Roman" w:hAnsi="Arial" w:cs="Times New Roman"/>
      <w:b/>
      <w:bCs/>
      <w:iCs/>
      <w:color w:val="E15D15"/>
      <w:sz w:val="28"/>
      <w:szCs w:val="28"/>
    </w:rPr>
  </w:style>
  <w:style w:type="paragraph" w:customStyle="1" w:styleId="Agenda">
    <w:name w:val="Agenda"/>
    <w:link w:val="AgendaChar"/>
    <w:qFormat/>
    <w:rsid w:val="00CE33CF"/>
    <w:pPr>
      <w:numPr>
        <w:numId w:val="38"/>
      </w:numPr>
      <w:spacing w:before="80" w:after="120"/>
    </w:pPr>
    <w:rPr>
      <w:rFonts w:ascii="Arial" w:eastAsia="Times New Roman" w:hAnsi="Arial" w:cs="Arial"/>
      <w:sz w:val="20"/>
      <w:szCs w:val="24"/>
    </w:rPr>
  </w:style>
  <w:style w:type="character" w:styleId="Hyperlink">
    <w:name w:val="Hyperlink"/>
    <w:uiPriority w:val="99"/>
    <w:unhideWhenUsed/>
    <w:rsid w:val="00212175"/>
    <w:rPr>
      <w:color w:val="0000FF"/>
      <w:u w:val="single"/>
    </w:rPr>
  </w:style>
  <w:style w:type="character" w:customStyle="1" w:styleId="AgendaChar">
    <w:name w:val="Agenda Char"/>
    <w:link w:val="Agenda"/>
    <w:rsid w:val="00CE33CF"/>
    <w:rPr>
      <w:rFonts w:ascii="Arial" w:eastAsia="Times New Roman" w:hAnsi="Arial" w:cs="Arial"/>
      <w:sz w:val="20"/>
      <w:szCs w:val="24"/>
    </w:rPr>
  </w:style>
  <w:style w:type="paragraph" w:customStyle="1" w:styleId="TableBullet">
    <w:name w:val="Table Bullet"/>
    <w:basedOn w:val="Bullet1"/>
    <w:rsid w:val="00212175"/>
    <w:pPr>
      <w:numPr>
        <w:numId w:val="0"/>
      </w:numPr>
    </w:pPr>
    <w:rPr>
      <w:rFonts w:cs="Arial"/>
    </w:rPr>
  </w:style>
  <w:style w:type="paragraph" w:customStyle="1" w:styleId="Bullet1">
    <w:name w:val="Bullet 1"/>
    <w:basedOn w:val="Normal"/>
    <w:qFormat/>
    <w:rsid w:val="00212175"/>
    <w:pPr>
      <w:numPr>
        <w:numId w:val="39"/>
      </w:numPr>
    </w:pPr>
    <w:rPr>
      <w:rFonts w:eastAsia="Calibri"/>
    </w:rPr>
  </w:style>
  <w:style w:type="character" w:styleId="PageNumber">
    <w:name w:val="page number"/>
    <w:basedOn w:val="DefaultParagraphFont"/>
    <w:rsid w:val="00212175"/>
  </w:style>
  <w:style w:type="paragraph" w:customStyle="1" w:styleId="TableRowHeading">
    <w:name w:val="Table Row Heading"/>
    <w:basedOn w:val="Normal"/>
    <w:rsid w:val="00212175"/>
    <w:pPr>
      <w:spacing w:before="40" w:after="40" w:line="240" w:lineRule="auto"/>
      <w:jc w:val="center"/>
    </w:pPr>
    <w:rPr>
      <w:color w:val="004386"/>
      <w:szCs w:val="20"/>
    </w:rPr>
  </w:style>
  <w:style w:type="paragraph" w:customStyle="1" w:styleId="Default">
    <w:name w:val="Default"/>
    <w:rsid w:val="00212175"/>
    <w:pPr>
      <w:autoSpaceDE w:val="0"/>
      <w:autoSpaceDN w:val="0"/>
      <w:adjustRightInd w:val="0"/>
      <w:spacing w:after="0" w:line="240" w:lineRule="auto"/>
    </w:pPr>
    <w:rPr>
      <w:rFonts w:ascii="Arial" w:eastAsia="Calibri" w:hAnsi="Arial" w:cs="Arial"/>
      <w:color w:val="000000"/>
      <w:sz w:val="24"/>
      <w:szCs w:val="24"/>
    </w:rPr>
  </w:style>
  <w:style w:type="character" w:customStyle="1" w:styleId="Heading3Char">
    <w:name w:val="Heading 3 Char"/>
    <w:basedOn w:val="DefaultParagraphFont"/>
    <w:link w:val="Heading3"/>
    <w:uiPriority w:val="9"/>
    <w:rsid w:val="00507634"/>
    <w:rPr>
      <w:rFonts w:ascii="Arial" w:eastAsia="Times New Roman" w:hAnsi="Arial" w:cs="Times New Roman"/>
      <w:b/>
      <w:bCs/>
      <w:color w:val="4F81BD"/>
      <w:sz w:val="24"/>
      <w:szCs w:val="24"/>
    </w:rPr>
  </w:style>
  <w:style w:type="numbering" w:customStyle="1" w:styleId="NoList1">
    <w:name w:val="No List1"/>
    <w:next w:val="NoList"/>
    <w:uiPriority w:val="99"/>
    <w:semiHidden/>
    <w:unhideWhenUsed/>
    <w:rsid w:val="00212175"/>
  </w:style>
  <w:style w:type="table" w:customStyle="1" w:styleId="LightGrid-Accent111">
    <w:name w:val="Light Grid - Accent 111"/>
    <w:basedOn w:val="TableNormal"/>
    <w:uiPriority w:val="62"/>
    <w:rsid w:val="00CB117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
    <w:name w:val="Table Grid1"/>
    <w:basedOn w:val="TableNormal"/>
    <w:next w:val="TableGrid"/>
    <w:uiPriority w:val="59"/>
    <w:rsid w:val="00CB11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212175"/>
    <w:pPr>
      <w:spacing w:after="0" w:line="240" w:lineRule="auto"/>
    </w:pPr>
    <w:rPr>
      <w:rFonts w:ascii="Times New Roman" w:eastAsia="Calibri" w:hAnsi="Times New Roman" w:cs="Times New Roman"/>
    </w:rPr>
  </w:style>
  <w:style w:type="character" w:customStyle="1" w:styleId="FootnoteTextChar">
    <w:name w:val="Footnote Text Char"/>
    <w:link w:val="FootnoteText"/>
    <w:rsid w:val="00212175"/>
    <w:rPr>
      <w:rFonts w:ascii="Times New Roman" w:eastAsia="Calibri" w:hAnsi="Times New Roman" w:cs="Times New Roman"/>
      <w:sz w:val="20"/>
      <w:szCs w:val="20"/>
    </w:rPr>
  </w:style>
  <w:style w:type="character" w:styleId="FootnoteReference">
    <w:name w:val="footnote reference"/>
    <w:rsid w:val="00212175"/>
    <w:rPr>
      <w:rFonts w:cs="Times New Roman"/>
      <w:vertAlign w:val="superscript"/>
    </w:rPr>
  </w:style>
  <w:style w:type="paragraph" w:styleId="BlockText">
    <w:name w:val="Block Text"/>
    <w:basedOn w:val="Normal"/>
    <w:rsid w:val="00212175"/>
    <w:pPr>
      <w:spacing w:before="120" w:after="240" w:line="240" w:lineRule="auto"/>
      <w:ind w:left="360"/>
    </w:pPr>
    <w:rPr>
      <w:rFonts w:ascii="Verdana" w:eastAsia="Times New Roman" w:hAnsi="Verdana" w:cs="Times New Roman"/>
    </w:rPr>
  </w:style>
  <w:style w:type="character" w:styleId="FollowedHyperlink">
    <w:name w:val="FollowedHyperlink"/>
    <w:uiPriority w:val="99"/>
    <w:semiHidden/>
    <w:unhideWhenUsed/>
    <w:rsid w:val="00212175"/>
    <w:rPr>
      <w:color w:val="800080"/>
      <w:u w:val="single"/>
    </w:rPr>
  </w:style>
  <w:style w:type="paragraph" w:styleId="Revision">
    <w:name w:val="Revision"/>
    <w:hidden/>
    <w:uiPriority w:val="99"/>
    <w:semiHidden/>
    <w:rsid w:val="006E4611"/>
    <w:pPr>
      <w:spacing w:after="0" w:line="240" w:lineRule="auto"/>
    </w:pPr>
  </w:style>
  <w:style w:type="table" w:customStyle="1" w:styleId="TableGrid11">
    <w:name w:val="Table Grid11"/>
    <w:basedOn w:val="TableNormal"/>
    <w:next w:val="TableGrid"/>
    <w:uiPriority w:val="59"/>
    <w:rsid w:val="005A3588"/>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226CF3"/>
    <w:rPr>
      <w:b/>
    </w:rPr>
  </w:style>
  <w:style w:type="character" w:customStyle="1" w:styleId="Heading5Char">
    <w:name w:val="Heading 5 Char"/>
    <w:basedOn w:val="DefaultParagraphFont"/>
    <w:link w:val="Heading5"/>
    <w:uiPriority w:val="9"/>
    <w:semiHidden/>
    <w:rsid w:val="00222F66"/>
    <w:rPr>
      <w:rFonts w:asciiTheme="majorHAnsi" w:eastAsiaTheme="majorEastAsia" w:hAnsiTheme="majorHAnsi" w:cstheme="majorBidi"/>
      <w:b/>
      <w:bCs/>
      <w:color w:val="7F7F7F" w:themeColor="text1" w:themeTint="80"/>
    </w:rPr>
  </w:style>
  <w:style w:type="paragraph" w:styleId="TOC1">
    <w:name w:val="toc 1"/>
    <w:basedOn w:val="Normal"/>
    <w:next w:val="Normal"/>
    <w:autoRedefine/>
    <w:uiPriority w:val="39"/>
    <w:unhideWhenUsed/>
    <w:rsid w:val="003344F7"/>
    <w:pPr>
      <w:tabs>
        <w:tab w:val="right" w:leader="dot" w:pos="9530"/>
      </w:tabs>
      <w:spacing w:before="120" w:after="120" w:line="240" w:lineRule="auto"/>
    </w:pPr>
    <w:rPr>
      <w:rFonts w:eastAsia="Calibri" w:cs="Arial"/>
      <w:b/>
      <w:noProof/>
      <w:szCs w:val="20"/>
    </w:rPr>
  </w:style>
  <w:style w:type="paragraph" w:styleId="TOC3">
    <w:name w:val="toc 3"/>
    <w:basedOn w:val="Normal"/>
    <w:next w:val="Normal"/>
    <w:autoRedefine/>
    <w:uiPriority w:val="39"/>
    <w:unhideWhenUsed/>
    <w:rsid w:val="00212175"/>
    <w:pPr>
      <w:tabs>
        <w:tab w:val="right" w:leader="dot" w:pos="9540"/>
      </w:tabs>
      <w:spacing w:before="120" w:after="120"/>
      <w:ind w:left="1440" w:right="1620"/>
    </w:pPr>
    <w:rPr>
      <w:rFonts w:eastAsia="Times New Roman" w:cs="Arial"/>
      <w:noProof/>
      <w:szCs w:val="20"/>
    </w:rPr>
  </w:style>
  <w:style w:type="paragraph" w:styleId="TOC2">
    <w:name w:val="toc 2"/>
    <w:basedOn w:val="Normal"/>
    <w:next w:val="Normal"/>
    <w:autoRedefine/>
    <w:uiPriority w:val="39"/>
    <w:unhideWhenUsed/>
    <w:rsid w:val="00212175"/>
    <w:pPr>
      <w:tabs>
        <w:tab w:val="right" w:leader="dot" w:pos="9530"/>
      </w:tabs>
      <w:spacing w:before="120" w:after="120"/>
      <w:ind w:left="720"/>
    </w:pPr>
    <w:rPr>
      <w:rFonts w:eastAsia="Times New Roman" w:cs="Arial"/>
      <w:noProof/>
      <w:szCs w:val="20"/>
    </w:rPr>
  </w:style>
  <w:style w:type="character" w:customStyle="1" w:styleId="FooterChar1">
    <w:name w:val="Footer Char1"/>
    <w:basedOn w:val="DefaultParagraphFont"/>
    <w:uiPriority w:val="99"/>
    <w:semiHidden/>
    <w:rsid w:val="002225E5"/>
    <w:rPr>
      <w:rFonts w:ascii="Arial" w:hAnsi="Arial" w:cs="Arial"/>
      <w:sz w:val="24"/>
      <w:szCs w:val="24"/>
    </w:rPr>
  </w:style>
  <w:style w:type="paragraph" w:customStyle="1" w:styleId="Explain">
    <w:name w:val="Explain"/>
    <w:basedOn w:val="NoSpacing"/>
    <w:rsid w:val="00F9361F"/>
    <w:pPr>
      <w:spacing w:after="160" w:line="276" w:lineRule="auto"/>
    </w:pPr>
    <w:rPr>
      <w:rFonts w:cs="Arial"/>
      <w:i/>
      <w:szCs w:val="20"/>
    </w:rPr>
  </w:style>
  <w:style w:type="character" w:customStyle="1" w:styleId="Heading5Char1">
    <w:name w:val="Heading 5 Char1"/>
    <w:basedOn w:val="DefaultParagraphFont"/>
    <w:uiPriority w:val="9"/>
    <w:semiHidden/>
    <w:rsid w:val="002225E5"/>
    <w:rPr>
      <w:rFonts w:ascii="Arial" w:eastAsia="Times New Roman" w:hAnsi="Arial" w:cs="Times New Roman"/>
      <w:sz w:val="20"/>
      <w:szCs w:val="24"/>
    </w:rPr>
  </w:style>
  <w:style w:type="paragraph" w:styleId="TOC4">
    <w:name w:val="toc 4"/>
    <w:basedOn w:val="Normal"/>
    <w:next w:val="Normal"/>
    <w:autoRedefine/>
    <w:uiPriority w:val="39"/>
    <w:unhideWhenUsed/>
    <w:rsid w:val="00212175"/>
    <w:pPr>
      <w:spacing w:after="100"/>
      <w:ind w:left="600"/>
    </w:pPr>
  </w:style>
  <w:style w:type="table" w:customStyle="1" w:styleId="TableGrid2">
    <w:name w:val="Table Grid2"/>
    <w:basedOn w:val="TableNormal"/>
    <w:next w:val="TableGrid"/>
    <w:uiPriority w:val="59"/>
    <w:rsid w:val="002225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Indent">
    <w:name w:val="Body text_Indent"/>
    <w:basedOn w:val="Normal"/>
    <w:qFormat/>
    <w:rsid w:val="00212175"/>
    <w:pPr>
      <w:ind w:left="720"/>
    </w:pPr>
    <w:rPr>
      <w:rFonts w:eastAsia="Calibri" w:cs="Times New Roman"/>
    </w:rPr>
  </w:style>
  <w:style w:type="paragraph" w:customStyle="1" w:styleId="Bottomfooter">
    <w:name w:val="Bottom footer"/>
    <w:basedOn w:val="Footer"/>
    <w:rsid w:val="00212175"/>
    <w:pPr>
      <w:pBdr>
        <w:top w:val="single" w:sz="48" w:space="1" w:color="004386"/>
      </w:pBdr>
      <w:spacing w:before="120" w:line="276" w:lineRule="auto"/>
    </w:pPr>
  </w:style>
  <w:style w:type="paragraph" w:customStyle="1" w:styleId="Bullet2">
    <w:name w:val="Bullet 2"/>
    <w:qFormat/>
    <w:rsid w:val="00B55E0A"/>
    <w:pPr>
      <w:numPr>
        <w:numId w:val="40"/>
      </w:numPr>
      <w:ind w:left="1440"/>
    </w:pPr>
    <w:rPr>
      <w:rFonts w:ascii="Arial" w:eastAsia="Calibri" w:hAnsi="Arial" w:cs="Arial"/>
      <w:sz w:val="20"/>
    </w:rPr>
  </w:style>
  <w:style w:type="paragraph" w:styleId="NormalWeb">
    <w:name w:val="Normal (Web)"/>
    <w:basedOn w:val="Normal"/>
    <w:uiPriority w:val="99"/>
    <w:unhideWhenUsed/>
    <w:rsid w:val="00212175"/>
    <w:pPr>
      <w:spacing w:before="100" w:beforeAutospacing="1" w:after="100" w:afterAutospacing="1" w:line="240" w:lineRule="auto"/>
    </w:pPr>
    <w:rPr>
      <w:rFonts w:ascii="Times New Roman" w:eastAsia="Times New Roman" w:hAnsi="Times New Roman"/>
      <w:sz w:val="24"/>
      <w:szCs w:val="24"/>
    </w:rPr>
  </w:style>
  <w:style w:type="paragraph" w:customStyle="1" w:styleId="Bullet3">
    <w:name w:val="Bullet 3"/>
    <w:basedOn w:val="Bullet1"/>
    <w:rsid w:val="0064641E"/>
    <w:pPr>
      <w:numPr>
        <w:ilvl w:val="2"/>
        <w:numId w:val="3"/>
      </w:numPr>
    </w:pPr>
  </w:style>
  <w:style w:type="character" w:customStyle="1" w:styleId="Heading2Char1">
    <w:name w:val="Heading 2 Char1"/>
    <w:basedOn w:val="DefaultParagraphFont"/>
    <w:uiPriority w:val="9"/>
    <w:semiHidden/>
    <w:rsid w:val="00222F66"/>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uiPriority w:val="9"/>
    <w:semiHidden/>
    <w:rsid w:val="00222F6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222F66"/>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222F66"/>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222F66"/>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uiPriority w:val="11"/>
    <w:qFormat/>
    <w:rsid w:val="00222F66"/>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222F66"/>
    <w:rPr>
      <w:rFonts w:asciiTheme="majorHAnsi" w:eastAsiaTheme="majorEastAsia" w:hAnsiTheme="majorHAnsi" w:cstheme="majorBidi"/>
      <w:i/>
      <w:iCs/>
      <w:spacing w:val="13"/>
      <w:sz w:val="24"/>
      <w:szCs w:val="24"/>
    </w:rPr>
  </w:style>
  <w:style w:type="character" w:styleId="Strong">
    <w:name w:val="Strong"/>
    <w:uiPriority w:val="22"/>
    <w:qFormat/>
    <w:rsid w:val="00222F66"/>
    <w:rPr>
      <w:b/>
      <w:bCs/>
    </w:rPr>
  </w:style>
  <w:style w:type="character" w:styleId="Emphasis">
    <w:name w:val="Emphasis"/>
    <w:uiPriority w:val="20"/>
    <w:qFormat/>
    <w:rsid w:val="00222F66"/>
    <w:rPr>
      <w:b/>
      <w:bCs/>
      <w:i/>
      <w:iCs/>
      <w:spacing w:val="10"/>
      <w:bdr w:val="none" w:sz="0" w:space="0" w:color="auto"/>
      <w:shd w:val="clear" w:color="auto" w:fill="auto"/>
    </w:rPr>
  </w:style>
  <w:style w:type="paragraph" w:styleId="Quote">
    <w:name w:val="Quote"/>
    <w:basedOn w:val="Normal"/>
    <w:next w:val="Normal"/>
    <w:link w:val="QuoteChar"/>
    <w:uiPriority w:val="29"/>
    <w:qFormat/>
    <w:rsid w:val="00222F66"/>
    <w:pPr>
      <w:spacing w:before="200" w:after="0"/>
      <w:ind w:left="360" w:right="360"/>
    </w:pPr>
    <w:rPr>
      <w:i/>
      <w:iCs/>
    </w:rPr>
  </w:style>
  <w:style w:type="character" w:customStyle="1" w:styleId="QuoteChar">
    <w:name w:val="Quote Char"/>
    <w:basedOn w:val="DefaultParagraphFont"/>
    <w:link w:val="Quote"/>
    <w:uiPriority w:val="29"/>
    <w:rsid w:val="00222F66"/>
    <w:rPr>
      <w:i/>
      <w:iCs/>
    </w:rPr>
  </w:style>
  <w:style w:type="paragraph" w:styleId="IntenseQuote">
    <w:name w:val="Intense Quote"/>
    <w:basedOn w:val="Normal"/>
    <w:next w:val="Normal"/>
    <w:link w:val="IntenseQuoteChar"/>
    <w:uiPriority w:val="30"/>
    <w:qFormat/>
    <w:rsid w:val="00222F6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222F66"/>
    <w:rPr>
      <w:b/>
      <w:bCs/>
      <w:i/>
      <w:iCs/>
    </w:rPr>
  </w:style>
  <w:style w:type="character" w:styleId="SubtleEmphasis">
    <w:name w:val="Subtle Emphasis"/>
    <w:uiPriority w:val="19"/>
    <w:qFormat/>
    <w:rsid w:val="00222F66"/>
    <w:rPr>
      <w:i/>
      <w:iCs/>
    </w:rPr>
  </w:style>
  <w:style w:type="character" w:styleId="IntenseEmphasis">
    <w:name w:val="Intense Emphasis"/>
    <w:uiPriority w:val="21"/>
    <w:qFormat/>
    <w:rsid w:val="00222F66"/>
    <w:rPr>
      <w:b/>
      <w:bCs/>
    </w:rPr>
  </w:style>
  <w:style w:type="character" w:styleId="SubtleReference">
    <w:name w:val="Subtle Reference"/>
    <w:uiPriority w:val="31"/>
    <w:qFormat/>
    <w:rsid w:val="00222F66"/>
    <w:rPr>
      <w:smallCaps/>
    </w:rPr>
  </w:style>
  <w:style w:type="character" w:styleId="IntenseReference">
    <w:name w:val="Intense Reference"/>
    <w:uiPriority w:val="32"/>
    <w:qFormat/>
    <w:rsid w:val="00222F66"/>
    <w:rPr>
      <w:smallCaps/>
      <w:spacing w:val="5"/>
      <w:u w:val="single"/>
    </w:rPr>
  </w:style>
  <w:style w:type="character" w:styleId="BookTitle">
    <w:name w:val="Book Title"/>
    <w:uiPriority w:val="33"/>
    <w:qFormat/>
    <w:rsid w:val="00222F66"/>
    <w:rPr>
      <w:i/>
      <w:iCs/>
      <w:smallCaps/>
      <w:spacing w:val="5"/>
    </w:rPr>
  </w:style>
  <w:style w:type="paragraph" w:styleId="TOCHeading">
    <w:name w:val="TOC Heading"/>
    <w:basedOn w:val="Heading1"/>
    <w:next w:val="Normal"/>
    <w:uiPriority w:val="39"/>
    <w:semiHidden/>
    <w:unhideWhenUsed/>
    <w:qFormat/>
    <w:rsid w:val="00222F66"/>
    <w:pPr>
      <w:outlineLvl w:val="9"/>
    </w:pPr>
    <w:rPr>
      <w:lang w:bidi="en-US"/>
    </w:rPr>
  </w:style>
  <w:style w:type="paragraph" w:customStyle="1" w:styleId="AIRBodyText">
    <w:name w:val="AIR Body Text"/>
    <w:basedOn w:val="Normal"/>
    <w:link w:val="AIRBodyTextChar"/>
    <w:qFormat/>
    <w:rsid w:val="00C53C1E"/>
    <w:pPr>
      <w:spacing w:before="0" w:after="200" w:line="240" w:lineRule="auto"/>
    </w:pPr>
    <w:rPr>
      <w:rFonts w:ascii="Arial" w:eastAsia="Times New Roman" w:hAnsi="Arial" w:cs="Arial"/>
      <w:szCs w:val="20"/>
    </w:rPr>
  </w:style>
  <w:style w:type="character" w:customStyle="1" w:styleId="AIRBodyTextChar">
    <w:name w:val="AIR Body Text Char"/>
    <w:basedOn w:val="DefaultParagraphFont"/>
    <w:link w:val="AIRBodyText"/>
    <w:rsid w:val="00C53C1E"/>
    <w:rPr>
      <w:rFonts w:ascii="Arial" w:eastAsia="Times New Roman" w:hAnsi="Arial" w:cs="Arial"/>
      <w:sz w:val="20"/>
      <w:szCs w:val="20"/>
    </w:rPr>
  </w:style>
  <w:style w:type="paragraph" w:customStyle="1" w:styleId="Header2-NoTOC">
    <w:name w:val="Header 2-NoTOC"/>
    <w:basedOn w:val="Normal"/>
    <w:autoRedefine/>
    <w:qFormat/>
    <w:rsid w:val="00140114"/>
    <w:pPr>
      <w:keepNext/>
      <w:spacing w:before="120" w:after="0"/>
      <w:outlineLvl w:val="1"/>
    </w:pPr>
    <w:rPr>
      <w:rFonts w:ascii="Arial" w:eastAsia="Times New Roman" w:hAnsi="Arial" w:cs="Times New Roman"/>
      <w:b/>
      <w:bCs/>
      <w:iCs/>
      <w:color w:val="E15D15"/>
      <w:sz w:val="28"/>
      <w:szCs w:val="28"/>
    </w:rPr>
  </w:style>
  <w:style w:type="paragraph" w:customStyle="1" w:styleId="AIRBody1a">
    <w:name w:val="AIR Body 1a"/>
    <w:basedOn w:val="Normal"/>
    <w:link w:val="AIRBody1aChar"/>
    <w:qFormat/>
    <w:rsid w:val="00E81B08"/>
    <w:pPr>
      <w:spacing w:before="0" w:after="200" w:line="240" w:lineRule="auto"/>
    </w:pPr>
    <w:rPr>
      <w:rFonts w:ascii="Arial" w:eastAsia="Times New Roman" w:hAnsi="Arial" w:cs="Arial"/>
      <w:szCs w:val="20"/>
    </w:rPr>
  </w:style>
  <w:style w:type="character" w:customStyle="1" w:styleId="AIRBody1aChar">
    <w:name w:val="AIR Body 1a Char"/>
    <w:basedOn w:val="DefaultParagraphFont"/>
    <w:link w:val="AIRBody1a"/>
    <w:rsid w:val="00E81B08"/>
    <w:rPr>
      <w:rFonts w:ascii="Arial" w:eastAsia="Times New Roman" w:hAnsi="Arial" w:cs="Arial"/>
      <w:sz w:val="20"/>
      <w:szCs w:val="20"/>
    </w:rPr>
  </w:style>
</w:styles>
</file>

<file path=word/webSettings.xml><?xml version="1.0" encoding="utf-8"?>
<w:webSettings xmlns:r="http://schemas.openxmlformats.org/officeDocument/2006/relationships" xmlns:w="http://schemas.openxmlformats.org/wordprocessingml/2006/main">
  <w:divs>
    <w:div w:id="3557633">
      <w:bodyDiv w:val="1"/>
      <w:marLeft w:val="0"/>
      <w:marRight w:val="0"/>
      <w:marTop w:val="0"/>
      <w:marBottom w:val="0"/>
      <w:divBdr>
        <w:top w:val="none" w:sz="0" w:space="0" w:color="auto"/>
        <w:left w:val="none" w:sz="0" w:space="0" w:color="auto"/>
        <w:bottom w:val="none" w:sz="0" w:space="0" w:color="auto"/>
        <w:right w:val="none" w:sz="0" w:space="0" w:color="auto"/>
      </w:divBdr>
    </w:div>
    <w:div w:id="15742219">
      <w:bodyDiv w:val="1"/>
      <w:marLeft w:val="0"/>
      <w:marRight w:val="0"/>
      <w:marTop w:val="0"/>
      <w:marBottom w:val="0"/>
      <w:divBdr>
        <w:top w:val="none" w:sz="0" w:space="0" w:color="auto"/>
        <w:left w:val="none" w:sz="0" w:space="0" w:color="auto"/>
        <w:bottom w:val="none" w:sz="0" w:space="0" w:color="auto"/>
        <w:right w:val="none" w:sz="0" w:space="0" w:color="auto"/>
      </w:divBdr>
    </w:div>
    <w:div w:id="18091537">
      <w:bodyDiv w:val="1"/>
      <w:marLeft w:val="0"/>
      <w:marRight w:val="0"/>
      <w:marTop w:val="0"/>
      <w:marBottom w:val="0"/>
      <w:divBdr>
        <w:top w:val="none" w:sz="0" w:space="0" w:color="auto"/>
        <w:left w:val="none" w:sz="0" w:space="0" w:color="auto"/>
        <w:bottom w:val="none" w:sz="0" w:space="0" w:color="auto"/>
        <w:right w:val="none" w:sz="0" w:space="0" w:color="auto"/>
      </w:divBdr>
      <w:divsChild>
        <w:div w:id="942758928">
          <w:marLeft w:val="547"/>
          <w:marRight w:val="0"/>
          <w:marTop w:val="134"/>
          <w:marBottom w:val="0"/>
          <w:divBdr>
            <w:top w:val="none" w:sz="0" w:space="0" w:color="auto"/>
            <w:left w:val="none" w:sz="0" w:space="0" w:color="auto"/>
            <w:bottom w:val="none" w:sz="0" w:space="0" w:color="auto"/>
            <w:right w:val="none" w:sz="0" w:space="0" w:color="auto"/>
          </w:divBdr>
        </w:div>
      </w:divsChild>
    </w:div>
    <w:div w:id="42679407">
      <w:bodyDiv w:val="1"/>
      <w:marLeft w:val="0"/>
      <w:marRight w:val="0"/>
      <w:marTop w:val="0"/>
      <w:marBottom w:val="0"/>
      <w:divBdr>
        <w:top w:val="none" w:sz="0" w:space="0" w:color="auto"/>
        <w:left w:val="none" w:sz="0" w:space="0" w:color="auto"/>
        <w:bottom w:val="none" w:sz="0" w:space="0" w:color="auto"/>
        <w:right w:val="none" w:sz="0" w:space="0" w:color="auto"/>
      </w:divBdr>
      <w:divsChild>
        <w:div w:id="399403295">
          <w:marLeft w:val="1166"/>
          <w:marRight w:val="0"/>
          <w:marTop w:val="91"/>
          <w:marBottom w:val="0"/>
          <w:divBdr>
            <w:top w:val="none" w:sz="0" w:space="0" w:color="auto"/>
            <w:left w:val="none" w:sz="0" w:space="0" w:color="auto"/>
            <w:bottom w:val="none" w:sz="0" w:space="0" w:color="auto"/>
            <w:right w:val="none" w:sz="0" w:space="0" w:color="auto"/>
          </w:divBdr>
        </w:div>
        <w:div w:id="643973978">
          <w:marLeft w:val="1166"/>
          <w:marRight w:val="0"/>
          <w:marTop w:val="91"/>
          <w:marBottom w:val="0"/>
          <w:divBdr>
            <w:top w:val="none" w:sz="0" w:space="0" w:color="auto"/>
            <w:left w:val="none" w:sz="0" w:space="0" w:color="auto"/>
            <w:bottom w:val="none" w:sz="0" w:space="0" w:color="auto"/>
            <w:right w:val="none" w:sz="0" w:space="0" w:color="auto"/>
          </w:divBdr>
        </w:div>
        <w:div w:id="1688479647">
          <w:marLeft w:val="547"/>
          <w:marRight w:val="0"/>
          <w:marTop w:val="125"/>
          <w:marBottom w:val="0"/>
          <w:divBdr>
            <w:top w:val="none" w:sz="0" w:space="0" w:color="auto"/>
            <w:left w:val="none" w:sz="0" w:space="0" w:color="auto"/>
            <w:bottom w:val="none" w:sz="0" w:space="0" w:color="auto"/>
            <w:right w:val="none" w:sz="0" w:space="0" w:color="auto"/>
          </w:divBdr>
        </w:div>
        <w:div w:id="2014381748">
          <w:marLeft w:val="1166"/>
          <w:marRight w:val="0"/>
          <w:marTop w:val="91"/>
          <w:marBottom w:val="0"/>
          <w:divBdr>
            <w:top w:val="none" w:sz="0" w:space="0" w:color="auto"/>
            <w:left w:val="none" w:sz="0" w:space="0" w:color="auto"/>
            <w:bottom w:val="none" w:sz="0" w:space="0" w:color="auto"/>
            <w:right w:val="none" w:sz="0" w:space="0" w:color="auto"/>
          </w:divBdr>
        </w:div>
      </w:divsChild>
    </w:div>
    <w:div w:id="43726076">
      <w:bodyDiv w:val="1"/>
      <w:marLeft w:val="0"/>
      <w:marRight w:val="0"/>
      <w:marTop w:val="0"/>
      <w:marBottom w:val="0"/>
      <w:divBdr>
        <w:top w:val="none" w:sz="0" w:space="0" w:color="auto"/>
        <w:left w:val="none" w:sz="0" w:space="0" w:color="auto"/>
        <w:bottom w:val="none" w:sz="0" w:space="0" w:color="auto"/>
        <w:right w:val="none" w:sz="0" w:space="0" w:color="auto"/>
      </w:divBdr>
    </w:div>
    <w:div w:id="68581875">
      <w:bodyDiv w:val="1"/>
      <w:marLeft w:val="0"/>
      <w:marRight w:val="0"/>
      <w:marTop w:val="0"/>
      <w:marBottom w:val="0"/>
      <w:divBdr>
        <w:top w:val="none" w:sz="0" w:space="0" w:color="auto"/>
        <w:left w:val="none" w:sz="0" w:space="0" w:color="auto"/>
        <w:bottom w:val="none" w:sz="0" w:space="0" w:color="auto"/>
        <w:right w:val="none" w:sz="0" w:space="0" w:color="auto"/>
      </w:divBdr>
      <w:divsChild>
        <w:div w:id="1021126415">
          <w:marLeft w:val="547"/>
          <w:marRight w:val="0"/>
          <w:marTop w:val="134"/>
          <w:marBottom w:val="0"/>
          <w:divBdr>
            <w:top w:val="none" w:sz="0" w:space="0" w:color="auto"/>
            <w:left w:val="none" w:sz="0" w:space="0" w:color="auto"/>
            <w:bottom w:val="none" w:sz="0" w:space="0" w:color="auto"/>
            <w:right w:val="none" w:sz="0" w:space="0" w:color="auto"/>
          </w:divBdr>
        </w:div>
        <w:div w:id="1643118920">
          <w:marLeft w:val="547"/>
          <w:marRight w:val="0"/>
          <w:marTop w:val="134"/>
          <w:marBottom w:val="0"/>
          <w:divBdr>
            <w:top w:val="none" w:sz="0" w:space="0" w:color="auto"/>
            <w:left w:val="none" w:sz="0" w:space="0" w:color="auto"/>
            <w:bottom w:val="none" w:sz="0" w:space="0" w:color="auto"/>
            <w:right w:val="none" w:sz="0" w:space="0" w:color="auto"/>
          </w:divBdr>
        </w:div>
        <w:div w:id="1723138058">
          <w:marLeft w:val="547"/>
          <w:marRight w:val="0"/>
          <w:marTop w:val="134"/>
          <w:marBottom w:val="0"/>
          <w:divBdr>
            <w:top w:val="none" w:sz="0" w:space="0" w:color="auto"/>
            <w:left w:val="none" w:sz="0" w:space="0" w:color="auto"/>
            <w:bottom w:val="none" w:sz="0" w:space="0" w:color="auto"/>
            <w:right w:val="none" w:sz="0" w:space="0" w:color="auto"/>
          </w:divBdr>
        </w:div>
      </w:divsChild>
    </w:div>
    <w:div w:id="72552077">
      <w:bodyDiv w:val="1"/>
      <w:marLeft w:val="0"/>
      <w:marRight w:val="0"/>
      <w:marTop w:val="0"/>
      <w:marBottom w:val="0"/>
      <w:divBdr>
        <w:top w:val="none" w:sz="0" w:space="0" w:color="auto"/>
        <w:left w:val="none" w:sz="0" w:space="0" w:color="auto"/>
        <w:bottom w:val="none" w:sz="0" w:space="0" w:color="auto"/>
        <w:right w:val="none" w:sz="0" w:space="0" w:color="auto"/>
      </w:divBdr>
    </w:div>
    <w:div w:id="74057480">
      <w:bodyDiv w:val="1"/>
      <w:marLeft w:val="0"/>
      <w:marRight w:val="0"/>
      <w:marTop w:val="0"/>
      <w:marBottom w:val="0"/>
      <w:divBdr>
        <w:top w:val="none" w:sz="0" w:space="0" w:color="auto"/>
        <w:left w:val="none" w:sz="0" w:space="0" w:color="auto"/>
        <w:bottom w:val="none" w:sz="0" w:space="0" w:color="auto"/>
        <w:right w:val="none" w:sz="0" w:space="0" w:color="auto"/>
      </w:divBdr>
    </w:div>
    <w:div w:id="125197233">
      <w:bodyDiv w:val="1"/>
      <w:marLeft w:val="0"/>
      <w:marRight w:val="0"/>
      <w:marTop w:val="0"/>
      <w:marBottom w:val="0"/>
      <w:divBdr>
        <w:top w:val="none" w:sz="0" w:space="0" w:color="auto"/>
        <w:left w:val="none" w:sz="0" w:space="0" w:color="auto"/>
        <w:bottom w:val="none" w:sz="0" w:space="0" w:color="auto"/>
        <w:right w:val="none" w:sz="0" w:space="0" w:color="auto"/>
      </w:divBdr>
      <w:divsChild>
        <w:div w:id="308942871">
          <w:marLeft w:val="547"/>
          <w:marRight w:val="0"/>
          <w:marTop w:val="134"/>
          <w:marBottom w:val="0"/>
          <w:divBdr>
            <w:top w:val="none" w:sz="0" w:space="0" w:color="auto"/>
            <w:left w:val="none" w:sz="0" w:space="0" w:color="auto"/>
            <w:bottom w:val="none" w:sz="0" w:space="0" w:color="auto"/>
            <w:right w:val="none" w:sz="0" w:space="0" w:color="auto"/>
          </w:divBdr>
        </w:div>
        <w:div w:id="702481795">
          <w:marLeft w:val="547"/>
          <w:marRight w:val="0"/>
          <w:marTop w:val="134"/>
          <w:marBottom w:val="0"/>
          <w:divBdr>
            <w:top w:val="none" w:sz="0" w:space="0" w:color="auto"/>
            <w:left w:val="none" w:sz="0" w:space="0" w:color="auto"/>
            <w:bottom w:val="none" w:sz="0" w:space="0" w:color="auto"/>
            <w:right w:val="none" w:sz="0" w:space="0" w:color="auto"/>
          </w:divBdr>
        </w:div>
        <w:div w:id="1335719114">
          <w:marLeft w:val="547"/>
          <w:marRight w:val="0"/>
          <w:marTop w:val="134"/>
          <w:marBottom w:val="0"/>
          <w:divBdr>
            <w:top w:val="none" w:sz="0" w:space="0" w:color="auto"/>
            <w:left w:val="none" w:sz="0" w:space="0" w:color="auto"/>
            <w:bottom w:val="none" w:sz="0" w:space="0" w:color="auto"/>
            <w:right w:val="none" w:sz="0" w:space="0" w:color="auto"/>
          </w:divBdr>
        </w:div>
      </w:divsChild>
    </w:div>
    <w:div w:id="141509583">
      <w:bodyDiv w:val="1"/>
      <w:marLeft w:val="0"/>
      <w:marRight w:val="0"/>
      <w:marTop w:val="0"/>
      <w:marBottom w:val="0"/>
      <w:divBdr>
        <w:top w:val="none" w:sz="0" w:space="0" w:color="auto"/>
        <w:left w:val="none" w:sz="0" w:space="0" w:color="auto"/>
        <w:bottom w:val="none" w:sz="0" w:space="0" w:color="auto"/>
        <w:right w:val="none" w:sz="0" w:space="0" w:color="auto"/>
      </w:divBdr>
    </w:div>
    <w:div w:id="144124224">
      <w:bodyDiv w:val="1"/>
      <w:marLeft w:val="0"/>
      <w:marRight w:val="0"/>
      <w:marTop w:val="0"/>
      <w:marBottom w:val="0"/>
      <w:divBdr>
        <w:top w:val="none" w:sz="0" w:space="0" w:color="auto"/>
        <w:left w:val="none" w:sz="0" w:space="0" w:color="auto"/>
        <w:bottom w:val="none" w:sz="0" w:space="0" w:color="auto"/>
        <w:right w:val="none" w:sz="0" w:space="0" w:color="auto"/>
      </w:divBdr>
    </w:div>
    <w:div w:id="182210965">
      <w:bodyDiv w:val="1"/>
      <w:marLeft w:val="0"/>
      <w:marRight w:val="0"/>
      <w:marTop w:val="0"/>
      <w:marBottom w:val="0"/>
      <w:divBdr>
        <w:top w:val="none" w:sz="0" w:space="0" w:color="auto"/>
        <w:left w:val="none" w:sz="0" w:space="0" w:color="auto"/>
        <w:bottom w:val="none" w:sz="0" w:space="0" w:color="auto"/>
        <w:right w:val="none" w:sz="0" w:space="0" w:color="auto"/>
      </w:divBdr>
      <w:divsChild>
        <w:div w:id="151454317">
          <w:marLeft w:val="1166"/>
          <w:marRight w:val="0"/>
          <w:marTop w:val="115"/>
          <w:marBottom w:val="0"/>
          <w:divBdr>
            <w:top w:val="none" w:sz="0" w:space="0" w:color="auto"/>
            <w:left w:val="none" w:sz="0" w:space="0" w:color="auto"/>
            <w:bottom w:val="none" w:sz="0" w:space="0" w:color="auto"/>
            <w:right w:val="none" w:sz="0" w:space="0" w:color="auto"/>
          </w:divBdr>
        </w:div>
        <w:div w:id="607812236">
          <w:marLeft w:val="1166"/>
          <w:marRight w:val="0"/>
          <w:marTop w:val="115"/>
          <w:marBottom w:val="0"/>
          <w:divBdr>
            <w:top w:val="none" w:sz="0" w:space="0" w:color="auto"/>
            <w:left w:val="none" w:sz="0" w:space="0" w:color="auto"/>
            <w:bottom w:val="none" w:sz="0" w:space="0" w:color="auto"/>
            <w:right w:val="none" w:sz="0" w:space="0" w:color="auto"/>
          </w:divBdr>
        </w:div>
        <w:div w:id="1081759189">
          <w:marLeft w:val="1166"/>
          <w:marRight w:val="0"/>
          <w:marTop w:val="115"/>
          <w:marBottom w:val="0"/>
          <w:divBdr>
            <w:top w:val="none" w:sz="0" w:space="0" w:color="auto"/>
            <w:left w:val="none" w:sz="0" w:space="0" w:color="auto"/>
            <w:bottom w:val="none" w:sz="0" w:space="0" w:color="auto"/>
            <w:right w:val="none" w:sz="0" w:space="0" w:color="auto"/>
          </w:divBdr>
        </w:div>
        <w:div w:id="1234195389">
          <w:marLeft w:val="547"/>
          <w:marRight w:val="0"/>
          <w:marTop w:val="134"/>
          <w:marBottom w:val="0"/>
          <w:divBdr>
            <w:top w:val="none" w:sz="0" w:space="0" w:color="auto"/>
            <w:left w:val="none" w:sz="0" w:space="0" w:color="auto"/>
            <w:bottom w:val="none" w:sz="0" w:space="0" w:color="auto"/>
            <w:right w:val="none" w:sz="0" w:space="0" w:color="auto"/>
          </w:divBdr>
        </w:div>
        <w:div w:id="1683629079">
          <w:marLeft w:val="1166"/>
          <w:marRight w:val="0"/>
          <w:marTop w:val="115"/>
          <w:marBottom w:val="0"/>
          <w:divBdr>
            <w:top w:val="none" w:sz="0" w:space="0" w:color="auto"/>
            <w:left w:val="none" w:sz="0" w:space="0" w:color="auto"/>
            <w:bottom w:val="none" w:sz="0" w:space="0" w:color="auto"/>
            <w:right w:val="none" w:sz="0" w:space="0" w:color="auto"/>
          </w:divBdr>
        </w:div>
        <w:div w:id="2039430724">
          <w:marLeft w:val="1166"/>
          <w:marRight w:val="0"/>
          <w:marTop w:val="115"/>
          <w:marBottom w:val="0"/>
          <w:divBdr>
            <w:top w:val="none" w:sz="0" w:space="0" w:color="auto"/>
            <w:left w:val="none" w:sz="0" w:space="0" w:color="auto"/>
            <w:bottom w:val="none" w:sz="0" w:space="0" w:color="auto"/>
            <w:right w:val="none" w:sz="0" w:space="0" w:color="auto"/>
          </w:divBdr>
        </w:div>
      </w:divsChild>
    </w:div>
    <w:div w:id="202600651">
      <w:bodyDiv w:val="1"/>
      <w:marLeft w:val="0"/>
      <w:marRight w:val="0"/>
      <w:marTop w:val="0"/>
      <w:marBottom w:val="0"/>
      <w:divBdr>
        <w:top w:val="none" w:sz="0" w:space="0" w:color="auto"/>
        <w:left w:val="none" w:sz="0" w:space="0" w:color="auto"/>
        <w:bottom w:val="none" w:sz="0" w:space="0" w:color="auto"/>
        <w:right w:val="none" w:sz="0" w:space="0" w:color="auto"/>
      </w:divBdr>
    </w:div>
    <w:div w:id="265698695">
      <w:bodyDiv w:val="1"/>
      <w:marLeft w:val="0"/>
      <w:marRight w:val="0"/>
      <w:marTop w:val="0"/>
      <w:marBottom w:val="0"/>
      <w:divBdr>
        <w:top w:val="none" w:sz="0" w:space="0" w:color="auto"/>
        <w:left w:val="none" w:sz="0" w:space="0" w:color="auto"/>
        <w:bottom w:val="none" w:sz="0" w:space="0" w:color="auto"/>
        <w:right w:val="none" w:sz="0" w:space="0" w:color="auto"/>
      </w:divBdr>
    </w:div>
    <w:div w:id="279461138">
      <w:bodyDiv w:val="1"/>
      <w:marLeft w:val="0"/>
      <w:marRight w:val="0"/>
      <w:marTop w:val="0"/>
      <w:marBottom w:val="0"/>
      <w:divBdr>
        <w:top w:val="none" w:sz="0" w:space="0" w:color="auto"/>
        <w:left w:val="none" w:sz="0" w:space="0" w:color="auto"/>
        <w:bottom w:val="none" w:sz="0" w:space="0" w:color="auto"/>
        <w:right w:val="none" w:sz="0" w:space="0" w:color="auto"/>
      </w:divBdr>
      <w:divsChild>
        <w:div w:id="147600148">
          <w:marLeft w:val="1166"/>
          <w:marRight w:val="0"/>
          <w:marTop w:val="115"/>
          <w:marBottom w:val="0"/>
          <w:divBdr>
            <w:top w:val="none" w:sz="0" w:space="0" w:color="auto"/>
            <w:left w:val="none" w:sz="0" w:space="0" w:color="auto"/>
            <w:bottom w:val="none" w:sz="0" w:space="0" w:color="auto"/>
            <w:right w:val="none" w:sz="0" w:space="0" w:color="auto"/>
          </w:divBdr>
        </w:div>
        <w:div w:id="945431424">
          <w:marLeft w:val="1166"/>
          <w:marRight w:val="0"/>
          <w:marTop w:val="115"/>
          <w:marBottom w:val="0"/>
          <w:divBdr>
            <w:top w:val="none" w:sz="0" w:space="0" w:color="auto"/>
            <w:left w:val="none" w:sz="0" w:space="0" w:color="auto"/>
            <w:bottom w:val="none" w:sz="0" w:space="0" w:color="auto"/>
            <w:right w:val="none" w:sz="0" w:space="0" w:color="auto"/>
          </w:divBdr>
        </w:div>
      </w:divsChild>
    </w:div>
    <w:div w:id="282274415">
      <w:bodyDiv w:val="1"/>
      <w:marLeft w:val="0"/>
      <w:marRight w:val="0"/>
      <w:marTop w:val="0"/>
      <w:marBottom w:val="0"/>
      <w:divBdr>
        <w:top w:val="none" w:sz="0" w:space="0" w:color="auto"/>
        <w:left w:val="none" w:sz="0" w:space="0" w:color="auto"/>
        <w:bottom w:val="none" w:sz="0" w:space="0" w:color="auto"/>
        <w:right w:val="none" w:sz="0" w:space="0" w:color="auto"/>
      </w:divBdr>
    </w:div>
    <w:div w:id="301737106">
      <w:bodyDiv w:val="1"/>
      <w:marLeft w:val="0"/>
      <w:marRight w:val="0"/>
      <w:marTop w:val="0"/>
      <w:marBottom w:val="0"/>
      <w:divBdr>
        <w:top w:val="none" w:sz="0" w:space="0" w:color="auto"/>
        <w:left w:val="none" w:sz="0" w:space="0" w:color="auto"/>
        <w:bottom w:val="none" w:sz="0" w:space="0" w:color="auto"/>
        <w:right w:val="none" w:sz="0" w:space="0" w:color="auto"/>
      </w:divBdr>
    </w:div>
    <w:div w:id="317461283">
      <w:bodyDiv w:val="1"/>
      <w:marLeft w:val="0"/>
      <w:marRight w:val="0"/>
      <w:marTop w:val="0"/>
      <w:marBottom w:val="0"/>
      <w:divBdr>
        <w:top w:val="none" w:sz="0" w:space="0" w:color="auto"/>
        <w:left w:val="none" w:sz="0" w:space="0" w:color="auto"/>
        <w:bottom w:val="none" w:sz="0" w:space="0" w:color="auto"/>
        <w:right w:val="none" w:sz="0" w:space="0" w:color="auto"/>
      </w:divBdr>
    </w:div>
    <w:div w:id="348218484">
      <w:bodyDiv w:val="1"/>
      <w:marLeft w:val="0"/>
      <w:marRight w:val="0"/>
      <w:marTop w:val="0"/>
      <w:marBottom w:val="0"/>
      <w:divBdr>
        <w:top w:val="none" w:sz="0" w:space="0" w:color="auto"/>
        <w:left w:val="none" w:sz="0" w:space="0" w:color="auto"/>
        <w:bottom w:val="none" w:sz="0" w:space="0" w:color="auto"/>
        <w:right w:val="none" w:sz="0" w:space="0" w:color="auto"/>
      </w:divBdr>
    </w:div>
    <w:div w:id="411657706">
      <w:bodyDiv w:val="1"/>
      <w:marLeft w:val="0"/>
      <w:marRight w:val="0"/>
      <w:marTop w:val="0"/>
      <w:marBottom w:val="0"/>
      <w:divBdr>
        <w:top w:val="none" w:sz="0" w:space="0" w:color="auto"/>
        <w:left w:val="none" w:sz="0" w:space="0" w:color="auto"/>
        <w:bottom w:val="none" w:sz="0" w:space="0" w:color="auto"/>
        <w:right w:val="none" w:sz="0" w:space="0" w:color="auto"/>
      </w:divBdr>
    </w:div>
    <w:div w:id="411894527">
      <w:bodyDiv w:val="1"/>
      <w:marLeft w:val="0"/>
      <w:marRight w:val="0"/>
      <w:marTop w:val="0"/>
      <w:marBottom w:val="0"/>
      <w:divBdr>
        <w:top w:val="none" w:sz="0" w:space="0" w:color="auto"/>
        <w:left w:val="none" w:sz="0" w:space="0" w:color="auto"/>
        <w:bottom w:val="none" w:sz="0" w:space="0" w:color="auto"/>
        <w:right w:val="none" w:sz="0" w:space="0" w:color="auto"/>
      </w:divBdr>
      <w:divsChild>
        <w:div w:id="43523979">
          <w:marLeft w:val="1166"/>
          <w:marRight w:val="0"/>
          <w:marTop w:val="115"/>
          <w:marBottom w:val="0"/>
          <w:divBdr>
            <w:top w:val="none" w:sz="0" w:space="0" w:color="auto"/>
            <w:left w:val="none" w:sz="0" w:space="0" w:color="auto"/>
            <w:bottom w:val="none" w:sz="0" w:space="0" w:color="auto"/>
            <w:right w:val="none" w:sz="0" w:space="0" w:color="auto"/>
          </w:divBdr>
        </w:div>
        <w:div w:id="166091756">
          <w:marLeft w:val="1166"/>
          <w:marRight w:val="0"/>
          <w:marTop w:val="115"/>
          <w:marBottom w:val="0"/>
          <w:divBdr>
            <w:top w:val="none" w:sz="0" w:space="0" w:color="auto"/>
            <w:left w:val="none" w:sz="0" w:space="0" w:color="auto"/>
            <w:bottom w:val="none" w:sz="0" w:space="0" w:color="auto"/>
            <w:right w:val="none" w:sz="0" w:space="0" w:color="auto"/>
          </w:divBdr>
        </w:div>
        <w:div w:id="573777442">
          <w:marLeft w:val="1166"/>
          <w:marRight w:val="0"/>
          <w:marTop w:val="115"/>
          <w:marBottom w:val="0"/>
          <w:divBdr>
            <w:top w:val="none" w:sz="0" w:space="0" w:color="auto"/>
            <w:left w:val="none" w:sz="0" w:space="0" w:color="auto"/>
            <w:bottom w:val="none" w:sz="0" w:space="0" w:color="auto"/>
            <w:right w:val="none" w:sz="0" w:space="0" w:color="auto"/>
          </w:divBdr>
        </w:div>
        <w:div w:id="722295395">
          <w:marLeft w:val="1166"/>
          <w:marRight w:val="0"/>
          <w:marTop w:val="115"/>
          <w:marBottom w:val="0"/>
          <w:divBdr>
            <w:top w:val="none" w:sz="0" w:space="0" w:color="auto"/>
            <w:left w:val="none" w:sz="0" w:space="0" w:color="auto"/>
            <w:bottom w:val="none" w:sz="0" w:space="0" w:color="auto"/>
            <w:right w:val="none" w:sz="0" w:space="0" w:color="auto"/>
          </w:divBdr>
        </w:div>
        <w:div w:id="871842838">
          <w:marLeft w:val="1166"/>
          <w:marRight w:val="0"/>
          <w:marTop w:val="115"/>
          <w:marBottom w:val="0"/>
          <w:divBdr>
            <w:top w:val="none" w:sz="0" w:space="0" w:color="auto"/>
            <w:left w:val="none" w:sz="0" w:space="0" w:color="auto"/>
            <w:bottom w:val="none" w:sz="0" w:space="0" w:color="auto"/>
            <w:right w:val="none" w:sz="0" w:space="0" w:color="auto"/>
          </w:divBdr>
        </w:div>
        <w:div w:id="2146771578">
          <w:marLeft w:val="547"/>
          <w:marRight w:val="0"/>
          <w:marTop w:val="134"/>
          <w:marBottom w:val="0"/>
          <w:divBdr>
            <w:top w:val="none" w:sz="0" w:space="0" w:color="auto"/>
            <w:left w:val="none" w:sz="0" w:space="0" w:color="auto"/>
            <w:bottom w:val="none" w:sz="0" w:space="0" w:color="auto"/>
            <w:right w:val="none" w:sz="0" w:space="0" w:color="auto"/>
          </w:divBdr>
        </w:div>
      </w:divsChild>
    </w:div>
    <w:div w:id="446855965">
      <w:bodyDiv w:val="1"/>
      <w:marLeft w:val="0"/>
      <w:marRight w:val="0"/>
      <w:marTop w:val="0"/>
      <w:marBottom w:val="0"/>
      <w:divBdr>
        <w:top w:val="none" w:sz="0" w:space="0" w:color="auto"/>
        <w:left w:val="none" w:sz="0" w:space="0" w:color="auto"/>
        <w:bottom w:val="none" w:sz="0" w:space="0" w:color="auto"/>
        <w:right w:val="none" w:sz="0" w:space="0" w:color="auto"/>
      </w:divBdr>
    </w:div>
    <w:div w:id="481849297">
      <w:bodyDiv w:val="1"/>
      <w:marLeft w:val="0"/>
      <w:marRight w:val="0"/>
      <w:marTop w:val="0"/>
      <w:marBottom w:val="0"/>
      <w:divBdr>
        <w:top w:val="none" w:sz="0" w:space="0" w:color="auto"/>
        <w:left w:val="none" w:sz="0" w:space="0" w:color="auto"/>
        <w:bottom w:val="none" w:sz="0" w:space="0" w:color="auto"/>
        <w:right w:val="none" w:sz="0" w:space="0" w:color="auto"/>
      </w:divBdr>
    </w:div>
    <w:div w:id="500514175">
      <w:bodyDiv w:val="1"/>
      <w:marLeft w:val="0"/>
      <w:marRight w:val="0"/>
      <w:marTop w:val="0"/>
      <w:marBottom w:val="0"/>
      <w:divBdr>
        <w:top w:val="none" w:sz="0" w:space="0" w:color="auto"/>
        <w:left w:val="none" w:sz="0" w:space="0" w:color="auto"/>
        <w:bottom w:val="none" w:sz="0" w:space="0" w:color="auto"/>
        <w:right w:val="none" w:sz="0" w:space="0" w:color="auto"/>
      </w:divBdr>
    </w:div>
    <w:div w:id="500589215">
      <w:bodyDiv w:val="1"/>
      <w:marLeft w:val="0"/>
      <w:marRight w:val="0"/>
      <w:marTop w:val="0"/>
      <w:marBottom w:val="0"/>
      <w:divBdr>
        <w:top w:val="none" w:sz="0" w:space="0" w:color="auto"/>
        <w:left w:val="none" w:sz="0" w:space="0" w:color="auto"/>
        <w:bottom w:val="none" w:sz="0" w:space="0" w:color="auto"/>
        <w:right w:val="none" w:sz="0" w:space="0" w:color="auto"/>
      </w:divBdr>
    </w:div>
    <w:div w:id="508058369">
      <w:bodyDiv w:val="1"/>
      <w:marLeft w:val="0"/>
      <w:marRight w:val="0"/>
      <w:marTop w:val="0"/>
      <w:marBottom w:val="0"/>
      <w:divBdr>
        <w:top w:val="none" w:sz="0" w:space="0" w:color="auto"/>
        <w:left w:val="none" w:sz="0" w:space="0" w:color="auto"/>
        <w:bottom w:val="none" w:sz="0" w:space="0" w:color="auto"/>
        <w:right w:val="none" w:sz="0" w:space="0" w:color="auto"/>
      </w:divBdr>
    </w:div>
    <w:div w:id="519709286">
      <w:bodyDiv w:val="1"/>
      <w:marLeft w:val="0"/>
      <w:marRight w:val="0"/>
      <w:marTop w:val="0"/>
      <w:marBottom w:val="0"/>
      <w:divBdr>
        <w:top w:val="none" w:sz="0" w:space="0" w:color="auto"/>
        <w:left w:val="none" w:sz="0" w:space="0" w:color="auto"/>
        <w:bottom w:val="none" w:sz="0" w:space="0" w:color="auto"/>
        <w:right w:val="none" w:sz="0" w:space="0" w:color="auto"/>
      </w:divBdr>
    </w:div>
    <w:div w:id="521479271">
      <w:bodyDiv w:val="1"/>
      <w:marLeft w:val="0"/>
      <w:marRight w:val="0"/>
      <w:marTop w:val="0"/>
      <w:marBottom w:val="0"/>
      <w:divBdr>
        <w:top w:val="none" w:sz="0" w:space="0" w:color="auto"/>
        <w:left w:val="none" w:sz="0" w:space="0" w:color="auto"/>
        <w:bottom w:val="none" w:sz="0" w:space="0" w:color="auto"/>
        <w:right w:val="none" w:sz="0" w:space="0" w:color="auto"/>
      </w:divBdr>
      <w:divsChild>
        <w:div w:id="631399234">
          <w:marLeft w:val="806"/>
          <w:marRight w:val="0"/>
          <w:marTop w:val="120"/>
          <w:marBottom w:val="0"/>
          <w:divBdr>
            <w:top w:val="none" w:sz="0" w:space="0" w:color="auto"/>
            <w:left w:val="none" w:sz="0" w:space="0" w:color="auto"/>
            <w:bottom w:val="none" w:sz="0" w:space="0" w:color="auto"/>
            <w:right w:val="none" w:sz="0" w:space="0" w:color="auto"/>
          </w:divBdr>
        </w:div>
        <w:div w:id="1683434039">
          <w:marLeft w:val="806"/>
          <w:marRight w:val="0"/>
          <w:marTop w:val="120"/>
          <w:marBottom w:val="0"/>
          <w:divBdr>
            <w:top w:val="none" w:sz="0" w:space="0" w:color="auto"/>
            <w:left w:val="none" w:sz="0" w:space="0" w:color="auto"/>
            <w:bottom w:val="none" w:sz="0" w:space="0" w:color="auto"/>
            <w:right w:val="none" w:sz="0" w:space="0" w:color="auto"/>
          </w:divBdr>
        </w:div>
        <w:div w:id="1724253796">
          <w:marLeft w:val="806"/>
          <w:marRight w:val="0"/>
          <w:marTop w:val="120"/>
          <w:marBottom w:val="0"/>
          <w:divBdr>
            <w:top w:val="none" w:sz="0" w:space="0" w:color="auto"/>
            <w:left w:val="none" w:sz="0" w:space="0" w:color="auto"/>
            <w:bottom w:val="none" w:sz="0" w:space="0" w:color="auto"/>
            <w:right w:val="none" w:sz="0" w:space="0" w:color="auto"/>
          </w:divBdr>
        </w:div>
        <w:div w:id="2086880096">
          <w:marLeft w:val="806"/>
          <w:marRight w:val="0"/>
          <w:marTop w:val="120"/>
          <w:marBottom w:val="0"/>
          <w:divBdr>
            <w:top w:val="none" w:sz="0" w:space="0" w:color="auto"/>
            <w:left w:val="none" w:sz="0" w:space="0" w:color="auto"/>
            <w:bottom w:val="none" w:sz="0" w:space="0" w:color="auto"/>
            <w:right w:val="none" w:sz="0" w:space="0" w:color="auto"/>
          </w:divBdr>
        </w:div>
      </w:divsChild>
    </w:div>
    <w:div w:id="540748921">
      <w:bodyDiv w:val="1"/>
      <w:marLeft w:val="0"/>
      <w:marRight w:val="0"/>
      <w:marTop w:val="0"/>
      <w:marBottom w:val="0"/>
      <w:divBdr>
        <w:top w:val="none" w:sz="0" w:space="0" w:color="auto"/>
        <w:left w:val="none" w:sz="0" w:space="0" w:color="auto"/>
        <w:bottom w:val="none" w:sz="0" w:space="0" w:color="auto"/>
        <w:right w:val="none" w:sz="0" w:space="0" w:color="auto"/>
      </w:divBdr>
    </w:div>
    <w:div w:id="548811017">
      <w:bodyDiv w:val="1"/>
      <w:marLeft w:val="0"/>
      <w:marRight w:val="0"/>
      <w:marTop w:val="0"/>
      <w:marBottom w:val="0"/>
      <w:divBdr>
        <w:top w:val="none" w:sz="0" w:space="0" w:color="auto"/>
        <w:left w:val="none" w:sz="0" w:space="0" w:color="auto"/>
        <w:bottom w:val="none" w:sz="0" w:space="0" w:color="auto"/>
        <w:right w:val="none" w:sz="0" w:space="0" w:color="auto"/>
      </w:divBdr>
    </w:div>
    <w:div w:id="551617149">
      <w:bodyDiv w:val="1"/>
      <w:marLeft w:val="0"/>
      <w:marRight w:val="0"/>
      <w:marTop w:val="0"/>
      <w:marBottom w:val="0"/>
      <w:divBdr>
        <w:top w:val="none" w:sz="0" w:space="0" w:color="auto"/>
        <w:left w:val="none" w:sz="0" w:space="0" w:color="auto"/>
        <w:bottom w:val="none" w:sz="0" w:space="0" w:color="auto"/>
        <w:right w:val="none" w:sz="0" w:space="0" w:color="auto"/>
      </w:divBdr>
    </w:div>
    <w:div w:id="554048213">
      <w:bodyDiv w:val="1"/>
      <w:marLeft w:val="0"/>
      <w:marRight w:val="0"/>
      <w:marTop w:val="0"/>
      <w:marBottom w:val="0"/>
      <w:divBdr>
        <w:top w:val="none" w:sz="0" w:space="0" w:color="auto"/>
        <w:left w:val="none" w:sz="0" w:space="0" w:color="auto"/>
        <w:bottom w:val="none" w:sz="0" w:space="0" w:color="auto"/>
        <w:right w:val="none" w:sz="0" w:space="0" w:color="auto"/>
      </w:divBdr>
      <w:divsChild>
        <w:div w:id="670333207">
          <w:marLeft w:val="547"/>
          <w:marRight w:val="0"/>
          <w:marTop w:val="134"/>
          <w:marBottom w:val="0"/>
          <w:divBdr>
            <w:top w:val="none" w:sz="0" w:space="0" w:color="auto"/>
            <w:left w:val="none" w:sz="0" w:space="0" w:color="auto"/>
            <w:bottom w:val="none" w:sz="0" w:space="0" w:color="auto"/>
            <w:right w:val="none" w:sz="0" w:space="0" w:color="auto"/>
          </w:divBdr>
        </w:div>
      </w:divsChild>
    </w:div>
    <w:div w:id="570698285">
      <w:bodyDiv w:val="1"/>
      <w:marLeft w:val="0"/>
      <w:marRight w:val="0"/>
      <w:marTop w:val="0"/>
      <w:marBottom w:val="0"/>
      <w:divBdr>
        <w:top w:val="none" w:sz="0" w:space="0" w:color="auto"/>
        <w:left w:val="none" w:sz="0" w:space="0" w:color="auto"/>
        <w:bottom w:val="none" w:sz="0" w:space="0" w:color="auto"/>
        <w:right w:val="none" w:sz="0" w:space="0" w:color="auto"/>
      </w:divBdr>
    </w:div>
    <w:div w:id="576551728">
      <w:bodyDiv w:val="1"/>
      <w:marLeft w:val="0"/>
      <w:marRight w:val="0"/>
      <w:marTop w:val="0"/>
      <w:marBottom w:val="0"/>
      <w:divBdr>
        <w:top w:val="none" w:sz="0" w:space="0" w:color="auto"/>
        <w:left w:val="none" w:sz="0" w:space="0" w:color="auto"/>
        <w:bottom w:val="none" w:sz="0" w:space="0" w:color="auto"/>
        <w:right w:val="none" w:sz="0" w:space="0" w:color="auto"/>
      </w:divBdr>
    </w:div>
    <w:div w:id="578950723">
      <w:bodyDiv w:val="1"/>
      <w:marLeft w:val="0"/>
      <w:marRight w:val="0"/>
      <w:marTop w:val="0"/>
      <w:marBottom w:val="0"/>
      <w:divBdr>
        <w:top w:val="none" w:sz="0" w:space="0" w:color="auto"/>
        <w:left w:val="none" w:sz="0" w:space="0" w:color="auto"/>
        <w:bottom w:val="none" w:sz="0" w:space="0" w:color="auto"/>
        <w:right w:val="none" w:sz="0" w:space="0" w:color="auto"/>
      </w:divBdr>
    </w:div>
    <w:div w:id="581065800">
      <w:bodyDiv w:val="1"/>
      <w:marLeft w:val="0"/>
      <w:marRight w:val="0"/>
      <w:marTop w:val="0"/>
      <w:marBottom w:val="0"/>
      <w:divBdr>
        <w:top w:val="none" w:sz="0" w:space="0" w:color="auto"/>
        <w:left w:val="none" w:sz="0" w:space="0" w:color="auto"/>
        <w:bottom w:val="none" w:sz="0" w:space="0" w:color="auto"/>
        <w:right w:val="none" w:sz="0" w:space="0" w:color="auto"/>
      </w:divBdr>
      <w:divsChild>
        <w:div w:id="193734079">
          <w:marLeft w:val="1166"/>
          <w:marRight w:val="0"/>
          <w:marTop w:val="115"/>
          <w:marBottom w:val="0"/>
          <w:divBdr>
            <w:top w:val="none" w:sz="0" w:space="0" w:color="auto"/>
            <w:left w:val="none" w:sz="0" w:space="0" w:color="auto"/>
            <w:bottom w:val="none" w:sz="0" w:space="0" w:color="auto"/>
            <w:right w:val="none" w:sz="0" w:space="0" w:color="auto"/>
          </w:divBdr>
        </w:div>
      </w:divsChild>
    </w:div>
    <w:div w:id="585378850">
      <w:bodyDiv w:val="1"/>
      <w:marLeft w:val="0"/>
      <w:marRight w:val="0"/>
      <w:marTop w:val="0"/>
      <w:marBottom w:val="0"/>
      <w:divBdr>
        <w:top w:val="none" w:sz="0" w:space="0" w:color="auto"/>
        <w:left w:val="none" w:sz="0" w:space="0" w:color="auto"/>
        <w:bottom w:val="none" w:sz="0" w:space="0" w:color="auto"/>
        <w:right w:val="none" w:sz="0" w:space="0" w:color="auto"/>
      </w:divBdr>
    </w:div>
    <w:div w:id="587080703">
      <w:bodyDiv w:val="1"/>
      <w:marLeft w:val="0"/>
      <w:marRight w:val="0"/>
      <w:marTop w:val="0"/>
      <w:marBottom w:val="0"/>
      <w:divBdr>
        <w:top w:val="none" w:sz="0" w:space="0" w:color="auto"/>
        <w:left w:val="none" w:sz="0" w:space="0" w:color="auto"/>
        <w:bottom w:val="none" w:sz="0" w:space="0" w:color="auto"/>
        <w:right w:val="none" w:sz="0" w:space="0" w:color="auto"/>
      </w:divBdr>
    </w:div>
    <w:div w:id="589436793">
      <w:bodyDiv w:val="1"/>
      <w:marLeft w:val="0"/>
      <w:marRight w:val="0"/>
      <w:marTop w:val="0"/>
      <w:marBottom w:val="0"/>
      <w:divBdr>
        <w:top w:val="none" w:sz="0" w:space="0" w:color="auto"/>
        <w:left w:val="none" w:sz="0" w:space="0" w:color="auto"/>
        <w:bottom w:val="none" w:sz="0" w:space="0" w:color="auto"/>
        <w:right w:val="none" w:sz="0" w:space="0" w:color="auto"/>
      </w:divBdr>
    </w:div>
    <w:div w:id="606162497">
      <w:bodyDiv w:val="1"/>
      <w:marLeft w:val="0"/>
      <w:marRight w:val="0"/>
      <w:marTop w:val="0"/>
      <w:marBottom w:val="0"/>
      <w:divBdr>
        <w:top w:val="none" w:sz="0" w:space="0" w:color="auto"/>
        <w:left w:val="none" w:sz="0" w:space="0" w:color="auto"/>
        <w:bottom w:val="none" w:sz="0" w:space="0" w:color="auto"/>
        <w:right w:val="none" w:sz="0" w:space="0" w:color="auto"/>
      </w:divBdr>
    </w:div>
    <w:div w:id="607271608">
      <w:bodyDiv w:val="1"/>
      <w:marLeft w:val="0"/>
      <w:marRight w:val="0"/>
      <w:marTop w:val="0"/>
      <w:marBottom w:val="0"/>
      <w:divBdr>
        <w:top w:val="none" w:sz="0" w:space="0" w:color="auto"/>
        <w:left w:val="none" w:sz="0" w:space="0" w:color="auto"/>
        <w:bottom w:val="none" w:sz="0" w:space="0" w:color="auto"/>
        <w:right w:val="none" w:sz="0" w:space="0" w:color="auto"/>
      </w:divBdr>
      <w:divsChild>
        <w:div w:id="264458341">
          <w:marLeft w:val="1166"/>
          <w:marRight w:val="0"/>
          <w:marTop w:val="120"/>
          <w:marBottom w:val="120"/>
          <w:divBdr>
            <w:top w:val="none" w:sz="0" w:space="0" w:color="auto"/>
            <w:left w:val="none" w:sz="0" w:space="0" w:color="auto"/>
            <w:bottom w:val="none" w:sz="0" w:space="0" w:color="auto"/>
            <w:right w:val="none" w:sz="0" w:space="0" w:color="auto"/>
          </w:divBdr>
        </w:div>
        <w:div w:id="1064837219">
          <w:marLeft w:val="1800"/>
          <w:marRight w:val="0"/>
          <w:marTop w:val="120"/>
          <w:marBottom w:val="120"/>
          <w:divBdr>
            <w:top w:val="none" w:sz="0" w:space="0" w:color="auto"/>
            <w:left w:val="none" w:sz="0" w:space="0" w:color="auto"/>
            <w:bottom w:val="none" w:sz="0" w:space="0" w:color="auto"/>
            <w:right w:val="none" w:sz="0" w:space="0" w:color="auto"/>
          </w:divBdr>
        </w:div>
        <w:div w:id="1101872403">
          <w:marLeft w:val="547"/>
          <w:marRight w:val="0"/>
          <w:marTop w:val="240"/>
          <w:marBottom w:val="240"/>
          <w:divBdr>
            <w:top w:val="none" w:sz="0" w:space="0" w:color="auto"/>
            <w:left w:val="none" w:sz="0" w:space="0" w:color="auto"/>
            <w:bottom w:val="none" w:sz="0" w:space="0" w:color="auto"/>
            <w:right w:val="none" w:sz="0" w:space="0" w:color="auto"/>
          </w:divBdr>
        </w:div>
        <w:div w:id="1133519734">
          <w:marLeft w:val="547"/>
          <w:marRight w:val="0"/>
          <w:marTop w:val="240"/>
          <w:marBottom w:val="240"/>
          <w:divBdr>
            <w:top w:val="none" w:sz="0" w:space="0" w:color="auto"/>
            <w:left w:val="none" w:sz="0" w:space="0" w:color="auto"/>
            <w:bottom w:val="none" w:sz="0" w:space="0" w:color="auto"/>
            <w:right w:val="none" w:sz="0" w:space="0" w:color="auto"/>
          </w:divBdr>
        </w:div>
        <w:div w:id="1210803526">
          <w:marLeft w:val="547"/>
          <w:marRight w:val="0"/>
          <w:marTop w:val="240"/>
          <w:marBottom w:val="240"/>
          <w:divBdr>
            <w:top w:val="none" w:sz="0" w:space="0" w:color="auto"/>
            <w:left w:val="none" w:sz="0" w:space="0" w:color="auto"/>
            <w:bottom w:val="none" w:sz="0" w:space="0" w:color="auto"/>
            <w:right w:val="none" w:sz="0" w:space="0" w:color="auto"/>
          </w:divBdr>
        </w:div>
        <w:div w:id="1677030884">
          <w:marLeft w:val="1166"/>
          <w:marRight w:val="0"/>
          <w:marTop w:val="120"/>
          <w:marBottom w:val="120"/>
          <w:divBdr>
            <w:top w:val="none" w:sz="0" w:space="0" w:color="auto"/>
            <w:left w:val="none" w:sz="0" w:space="0" w:color="auto"/>
            <w:bottom w:val="none" w:sz="0" w:space="0" w:color="auto"/>
            <w:right w:val="none" w:sz="0" w:space="0" w:color="auto"/>
          </w:divBdr>
        </w:div>
        <w:div w:id="1727676238">
          <w:marLeft w:val="1800"/>
          <w:marRight w:val="0"/>
          <w:marTop w:val="120"/>
          <w:marBottom w:val="120"/>
          <w:divBdr>
            <w:top w:val="none" w:sz="0" w:space="0" w:color="auto"/>
            <w:left w:val="none" w:sz="0" w:space="0" w:color="auto"/>
            <w:bottom w:val="none" w:sz="0" w:space="0" w:color="auto"/>
            <w:right w:val="none" w:sz="0" w:space="0" w:color="auto"/>
          </w:divBdr>
        </w:div>
        <w:div w:id="1841192555">
          <w:marLeft w:val="1166"/>
          <w:marRight w:val="0"/>
          <w:marTop w:val="120"/>
          <w:marBottom w:val="120"/>
          <w:divBdr>
            <w:top w:val="none" w:sz="0" w:space="0" w:color="auto"/>
            <w:left w:val="none" w:sz="0" w:space="0" w:color="auto"/>
            <w:bottom w:val="none" w:sz="0" w:space="0" w:color="auto"/>
            <w:right w:val="none" w:sz="0" w:space="0" w:color="auto"/>
          </w:divBdr>
        </w:div>
      </w:divsChild>
    </w:div>
    <w:div w:id="627394555">
      <w:bodyDiv w:val="1"/>
      <w:marLeft w:val="0"/>
      <w:marRight w:val="0"/>
      <w:marTop w:val="0"/>
      <w:marBottom w:val="0"/>
      <w:divBdr>
        <w:top w:val="none" w:sz="0" w:space="0" w:color="auto"/>
        <w:left w:val="none" w:sz="0" w:space="0" w:color="auto"/>
        <w:bottom w:val="none" w:sz="0" w:space="0" w:color="auto"/>
        <w:right w:val="none" w:sz="0" w:space="0" w:color="auto"/>
      </w:divBdr>
    </w:div>
    <w:div w:id="633877992">
      <w:bodyDiv w:val="1"/>
      <w:marLeft w:val="0"/>
      <w:marRight w:val="0"/>
      <w:marTop w:val="0"/>
      <w:marBottom w:val="0"/>
      <w:divBdr>
        <w:top w:val="none" w:sz="0" w:space="0" w:color="auto"/>
        <w:left w:val="none" w:sz="0" w:space="0" w:color="auto"/>
        <w:bottom w:val="none" w:sz="0" w:space="0" w:color="auto"/>
        <w:right w:val="none" w:sz="0" w:space="0" w:color="auto"/>
      </w:divBdr>
    </w:div>
    <w:div w:id="636423407">
      <w:bodyDiv w:val="1"/>
      <w:marLeft w:val="0"/>
      <w:marRight w:val="0"/>
      <w:marTop w:val="0"/>
      <w:marBottom w:val="0"/>
      <w:divBdr>
        <w:top w:val="none" w:sz="0" w:space="0" w:color="auto"/>
        <w:left w:val="none" w:sz="0" w:space="0" w:color="auto"/>
        <w:bottom w:val="none" w:sz="0" w:space="0" w:color="auto"/>
        <w:right w:val="none" w:sz="0" w:space="0" w:color="auto"/>
      </w:divBdr>
    </w:div>
    <w:div w:id="654340152">
      <w:bodyDiv w:val="1"/>
      <w:marLeft w:val="0"/>
      <w:marRight w:val="0"/>
      <w:marTop w:val="0"/>
      <w:marBottom w:val="0"/>
      <w:divBdr>
        <w:top w:val="none" w:sz="0" w:space="0" w:color="auto"/>
        <w:left w:val="none" w:sz="0" w:space="0" w:color="auto"/>
        <w:bottom w:val="none" w:sz="0" w:space="0" w:color="auto"/>
        <w:right w:val="none" w:sz="0" w:space="0" w:color="auto"/>
      </w:divBdr>
    </w:div>
    <w:div w:id="682584608">
      <w:bodyDiv w:val="1"/>
      <w:marLeft w:val="0"/>
      <w:marRight w:val="0"/>
      <w:marTop w:val="0"/>
      <w:marBottom w:val="0"/>
      <w:divBdr>
        <w:top w:val="none" w:sz="0" w:space="0" w:color="auto"/>
        <w:left w:val="none" w:sz="0" w:space="0" w:color="auto"/>
        <w:bottom w:val="none" w:sz="0" w:space="0" w:color="auto"/>
        <w:right w:val="none" w:sz="0" w:space="0" w:color="auto"/>
      </w:divBdr>
    </w:div>
    <w:div w:id="682971688">
      <w:bodyDiv w:val="1"/>
      <w:marLeft w:val="0"/>
      <w:marRight w:val="0"/>
      <w:marTop w:val="0"/>
      <w:marBottom w:val="0"/>
      <w:divBdr>
        <w:top w:val="none" w:sz="0" w:space="0" w:color="auto"/>
        <w:left w:val="none" w:sz="0" w:space="0" w:color="auto"/>
        <w:bottom w:val="none" w:sz="0" w:space="0" w:color="auto"/>
        <w:right w:val="none" w:sz="0" w:space="0" w:color="auto"/>
      </w:divBdr>
      <w:divsChild>
        <w:div w:id="1384259253">
          <w:marLeft w:val="1166"/>
          <w:marRight w:val="0"/>
          <w:marTop w:val="115"/>
          <w:marBottom w:val="0"/>
          <w:divBdr>
            <w:top w:val="none" w:sz="0" w:space="0" w:color="auto"/>
            <w:left w:val="none" w:sz="0" w:space="0" w:color="auto"/>
            <w:bottom w:val="none" w:sz="0" w:space="0" w:color="auto"/>
            <w:right w:val="none" w:sz="0" w:space="0" w:color="auto"/>
          </w:divBdr>
        </w:div>
      </w:divsChild>
    </w:div>
    <w:div w:id="692073938">
      <w:bodyDiv w:val="1"/>
      <w:marLeft w:val="0"/>
      <w:marRight w:val="0"/>
      <w:marTop w:val="0"/>
      <w:marBottom w:val="0"/>
      <w:divBdr>
        <w:top w:val="none" w:sz="0" w:space="0" w:color="auto"/>
        <w:left w:val="none" w:sz="0" w:space="0" w:color="auto"/>
        <w:bottom w:val="none" w:sz="0" w:space="0" w:color="auto"/>
        <w:right w:val="none" w:sz="0" w:space="0" w:color="auto"/>
      </w:divBdr>
    </w:div>
    <w:div w:id="698549861">
      <w:bodyDiv w:val="1"/>
      <w:marLeft w:val="0"/>
      <w:marRight w:val="0"/>
      <w:marTop w:val="0"/>
      <w:marBottom w:val="0"/>
      <w:divBdr>
        <w:top w:val="none" w:sz="0" w:space="0" w:color="auto"/>
        <w:left w:val="none" w:sz="0" w:space="0" w:color="auto"/>
        <w:bottom w:val="none" w:sz="0" w:space="0" w:color="auto"/>
        <w:right w:val="none" w:sz="0" w:space="0" w:color="auto"/>
      </w:divBdr>
    </w:div>
    <w:div w:id="701440144">
      <w:bodyDiv w:val="1"/>
      <w:marLeft w:val="0"/>
      <w:marRight w:val="0"/>
      <w:marTop w:val="0"/>
      <w:marBottom w:val="0"/>
      <w:divBdr>
        <w:top w:val="none" w:sz="0" w:space="0" w:color="auto"/>
        <w:left w:val="none" w:sz="0" w:space="0" w:color="auto"/>
        <w:bottom w:val="none" w:sz="0" w:space="0" w:color="auto"/>
        <w:right w:val="none" w:sz="0" w:space="0" w:color="auto"/>
      </w:divBdr>
    </w:div>
    <w:div w:id="734471587">
      <w:bodyDiv w:val="1"/>
      <w:marLeft w:val="0"/>
      <w:marRight w:val="0"/>
      <w:marTop w:val="0"/>
      <w:marBottom w:val="0"/>
      <w:divBdr>
        <w:top w:val="none" w:sz="0" w:space="0" w:color="auto"/>
        <w:left w:val="none" w:sz="0" w:space="0" w:color="auto"/>
        <w:bottom w:val="none" w:sz="0" w:space="0" w:color="auto"/>
        <w:right w:val="none" w:sz="0" w:space="0" w:color="auto"/>
      </w:divBdr>
    </w:div>
    <w:div w:id="750657498">
      <w:bodyDiv w:val="1"/>
      <w:marLeft w:val="0"/>
      <w:marRight w:val="0"/>
      <w:marTop w:val="0"/>
      <w:marBottom w:val="0"/>
      <w:divBdr>
        <w:top w:val="none" w:sz="0" w:space="0" w:color="auto"/>
        <w:left w:val="none" w:sz="0" w:space="0" w:color="auto"/>
        <w:bottom w:val="none" w:sz="0" w:space="0" w:color="auto"/>
        <w:right w:val="none" w:sz="0" w:space="0" w:color="auto"/>
      </w:divBdr>
    </w:div>
    <w:div w:id="759570227">
      <w:bodyDiv w:val="1"/>
      <w:marLeft w:val="0"/>
      <w:marRight w:val="0"/>
      <w:marTop w:val="0"/>
      <w:marBottom w:val="0"/>
      <w:divBdr>
        <w:top w:val="none" w:sz="0" w:space="0" w:color="auto"/>
        <w:left w:val="none" w:sz="0" w:space="0" w:color="auto"/>
        <w:bottom w:val="none" w:sz="0" w:space="0" w:color="auto"/>
        <w:right w:val="none" w:sz="0" w:space="0" w:color="auto"/>
      </w:divBdr>
    </w:div>
    <w:div w:id="780536578">
      <w:bodyDiv w:val="1"/>
      <w:marLeft w:val="0"/>
      <w:marRight w:val="0"/>
      <w:marTop w:val="0"/>
      <w:marBottom w:val="0"/>
      <w:divBdr>
        <w:top w:val="none" w:sz="0" w:space="0" w:color="auto"/>
        <w:left w:val="none" w:sz="0" w:space="0" w:color="auto"/>
        <w:bottom w:val="none" w:sz="0" w:space="0" w:color="auto"/>
        <w:right w:val="none" w:sz="0" w:space="0" w:color="auto"/>
      </w:divBdr>
    </w:div>
    <w:div w:id="785736226">
      <w:bodyDiv w:val="1"/>
      <w:marLeft w:val="0"/>
      <w:marRight w:val="0"/>
      <w:marTop w:val="0"/>
      <w:marBottom w:val="0"/>
      <w:divBdr>
        <w:top w:val="none" w:sz="0" w:space="0" w:color="auto"/>
        <w:left w:val="none" w:sz="0" w:space="0" w:color="auto"/>
        <w:bottom w:val="none" w:sz="0" w:space="0" w:color="auto"/>
        <w:right w:val="none" w:sz="0" w:space="0" w:color="auto"/>
      </w:divBdr>
      <w:divsChild>
        <w:div w:id="304166282">
          <w:marLeft w:val="547"/>
          <w:marRight w:val="0"/>
          <w:marTop w:val="134"/>
          <w:marBottom w:val="0"/>
          <w:divBdr>
            <w:top w:val="none" w:sz="0" w:space="0" w:color="auto"/>
            <w:left w:val="none" w:sz="0" w:space="0" w:color="auto"/>
            <w:bottom w:val="none" w:sz="0" w:space="0" w:color="auto"/>
            <w:right w:val="none" w:sz="0" w:space="0" w:color="auto"/>
          </w:divBdr>
        </w:div>
        <w:div w:id="1027371391">
          <w:marLeft w:val="547"/>
          <w:marRight w:val="0"/>
          <w:marTop w:val="134"/>
          <w:marBottom w:val="0"/>
          <w:divBdr>
            <w:top w:val="none" w:sz="0" w:space="0" w:color="auto"/>
            <w:left w:val="none" w:sz="0" w:space="0" w:color="auto"/>
            <w:bottom w:val="none" w:sz="0" w:space="0" w:color="auto"/>
            <w:right w:val="none" w:sz="0" w:space="0" w:color="auto"/>
          </w:divBdr>
        </w:div>
        <w:div w:id="1305506129">
          <w:marLeft w:val="547"/>
          <w:marRight w:val="0"/>
          <w:marTop w:val="134"/>
          <w:marBottom w:val="0"/>
          <w:divBdr>
            <w:top w:val="none" w:sz="0" w:space="0" w:color="auto"/>
            <w:left w:val="none" w:sz="0" w:space="0" w:color="auto"/>
            <w:bottom w:val="none" w:sz="0" w:space="0" w:color="auto"/>
            <w:right w:val="none" w:sz="0" w:space="0" w:color="auto"/>
          </w:divBdr>
        </w:div>
      </w:divsChild>
    </w:div>
    <w:div w:id="805272555">
      <w:bodyDiv w:val="1"/>
      <w:marLeft w:val="0"/>
      <w:marRight w:val="0"/>
      <w:marTop w:val="0"/>
      <w:marBottom w:val="0"/>
      <w:divBdr>
        <w:top w:val="none" w:sz="0" w:space="0" w:color="auto"/>
        <w:left w:val="none" w:sz="0" w:space="0" w:color="auto"/>
        <w:bottom w:val="none" w:sz="0" w:space="0" w:color="auto"/>
        <w:right w:val="none" w:sz="0" w:space="0" w:color="auto"/>
      </w:divBdr>
    </w:div>
    <w:div w:id="816728736">
      <w:bodyDiv w:val="1"/>
      <w:marLeft w:val="0"/>
      <w:marRight w:val="0"/>
      <w:marTop w:val="0"/>
      <w:marBottom w:val="0"/>
      <w:divBdr>
        <w:top w:val="none" w:sz="0" w:space="0" w:color="auto"/>
        <w:left w:val="none" w:sz="0" w:space="0" w:color="auto"/>
        <w:bottom w:val="none" w:sz="0" w:space="0" w:color="auto"/>
        <w:right w:val="none" w:sz="0" w:space="0" w:color="auto"/>
      </w:divBdr>
    </w:div>
    <w:div w:id="816918352">
      <w:bodyDiv w:val="1"/>
      <w:marLeft w:val="0"/>
      <w:marRight w:val="0"/>
      <w:marTop w:val="0"/>
      <w:marBottom w:val="0"/>
      <w:divBdr>
        <w:top w:val="none" w:sz="0" w:space="0" w:color="auto"/>
        <w:left w:val="none" w:sz="0" w:space="0" w:color="auto"/>
        <w:bottom w:val="none" w:sz="0" w:space="0" w:color="auto"/>
        <w:right w:val="none" w:sz="0" w:space="0" w:color="auto"/>
      </w:divBdr>
    </w:div>
    <w:div w:id="825820642">
      <w:bodyDiv w:val="1"/>
      <w:marLeft w:val="0"/>
      <w:marRight w:val="0"/>
      <w:marTop w:val="0"/>
      <w:marBottom w:val="0"/>
      <w:divBdr>
        <w:top w:val="none" w:sz="0" w:space="0" w:color="auto"/>
        <w:left w:val="none" w:sz="0" w:space="0" w:color="auto"/>
        <w:bottom w:val="none" w:sz="0" w:space="0" w:color="auto"/>
        <w:right w:val="none" w:sz="0" w:space="0" w:color="auto"/>
      </w:divBdr>
    </w:div>
    <w:div w:id="828323986">
      <w:bodyDiv w:val="1"/>
      <w:marLeft w:val="0"/>
      <w:marRight w:val="0"/>
      <w:marTop w:val="0"/>
      <w:marBottom w:val="0"/>
      <w:divBdr>
        <w:top w:val="none" w:sz="0" w:space="0" w:color="auto"/>
        <w:left w:val="none" w:sz="0" w:space="0" w:color="auto"/>
        <w:bottom w:val="none" w:sz="0" w:space="0" w:color="auto"/>
        <w:right w:val="none" w:sz="0" w:space="0" w:color="auto"/>
      </w:divBdr>
    </w:div>
    <w:div w:id="831220221">
      <w:bodyDiv w:val="1"/>
      <w:marLeft w:val="0"/>
      <w:marRight w:val="0"/>
      <w:marTop w:val="0"/>
      <w:marBottom w:val="0"/>
      <w:divBdr>
        <w:top w:val="none" w:sz="0" w:space="0" w:color="auto"/>
        <w:left w:val="none" w:sz="0" w:space="0" w:color="auto"/>
        <w:bottom w:val="none" w:sz="0" w:space="0" w:color="auto"/>
        <w:right w:val="none" w:sz="0" w:space="0" w:color="auto"/>
      </w:divBdr>
    </w:div>
    <w:div w:id="838883469">
      <w:bodyDiv w:val="1"/>
      <w:marLeft w:val="0"/>
      <w:marRight w:val="0"/>
      <w:marTop w:val="0"/>
      <w:marBottom w:val="0"/>
      <w:divBdr>
        <w:top w:val="none" w:sz="0" w:space="0" w:color="auto"/>
        <w:left w:val="none" w:sz="0" w:space="0" w:color="auto"/>
        <w:bottom w:val="none" w:sz="0" w:space="0" w:color="auto"/>
        <w:right w:val="none" w:sz="0" w:space="0" w:color="auto"/>
      </w:divBdr>
    </w:div>
    <w:div w:id="872578331">
      <w:bodyDiv w:val="1"/>
      <w:marLeft w:val="0"/>
      <w:marRight w:val="0"/>
      <w:marTop w:val="0"/>
      <w:marBottom w:val="0"/>
      <w:divBdr>
        <w:top w:val="none" w:sz="0" w:space="0" w:color="auto"/>
        <w:left w:val="none" w:sz="0" w:space="0" w:color="auto"/>
        <w:bottom w:val="none" w:sz="0" w:space="0" w:color="auto"/>
        <w:right w:val="none" w:sz="0" w:space="0" w:color="auto"/>
      </w:divBdr>
    </w:div>
    <w:div w:id="888494654">
      <w:bodyDiv w:val="1"/>
      <w:marLeft w:val="0"/>
      <w:marRight w:val="0"/>
      <w:marTop w:val="0"/>
      <w:marBottom w:val="0"/>
      <w:divBdr>
        <w:top w:val="none" w:sz="0" w:space="0" w:color="auto"/>
        <w:left w:val="none" w:sz="0" w:space="0" w:color="auto"/>
        <w:bottom w:val="none" w:sz="0" w:space="0" w:color="auto"/>
        <w:right w:val="none" w:sz="0" w:space="0" w:color="auto"/>
      </w:divBdr>
    </w:div>
    <w:div w:id="890338203">
      <w:bodyDiv w:val="1"/>
      <w:marLeft w:val="0"/>
      <w:marRight w:val="0"/>
      <w:marTop w:val="0"/>
      <w:marBottom w:val="0"/>
      <w:divBdr>
        <w:top w:val="none" w:sz="0" w:space="0" w:color="auto"/>
        <w:left w:val="none" w:sz="0" w:space="0" w:color="auto"/>
        <w:bottom w:val="none" w:sz="0" w:space="0" w:color="auto"/>
        <w:right w:val="none" w:sz="0" w:space="0" w:color="auto"/>
      </w:divBdr>
    </w:div>
    <w:div w:id="919098659">
      <w:bodyDiv w:val="1"/>
      <w:marLeft w:val="0"/>
      <w:marRight w:val="0"/>
      <w:marTop w:val="0"/>
      <w:marBottom w:val="0"/>
      <w:divBdr>
        <w:top w:val="none" w:sz="0" w:space="0" w:color="auto"/>
        <w:left w:val="none" w:sz="0" w:space="0" w:color="auto"/>
        <w:bottom w:val="none" w:sz="0" w:space="0" w:color="auto"/>
        <w:right w:val="none" w:sz="0" w:space="0" w:color="auto"/>
      </w:divBdr>
    </w:div>
    <w:div w:id="937106880">
      <w:bodyDiv w:val="1"/>
      <w:marLeft w:val="0"/>
      <w:marRight w:val="0"/>
      <w:marTop w:val="0"/>
      <w:marBottom w:val="0"/>
      <w:divBdr>
        <w:top w:val="none" w:sz="0" w:space="0" w:color="auto"/>
        <w:left w:val="none" w:sz="0" w:space="0" w:color="auto"/>
        <w:bottom w:val="none" w:sz="0" w:space="0" w:color="auto"/>
        <w:right w:val="none" w:sz="0" w:space="0" w:color="auto"/>
      </w:divBdr>
    </w:div>
    <w:div w:id="956251969">
      <w:bodyDiv w:val="1"/>
      <w:marLeft w:val="0"/>
      <w:marRight w:val="0"/>
      <w:marTop w:val="0"/>
      <w:marBottom w:val="0"/>
      <w:divBdr>
        <w:top w:val="none" w:sz="0" w:space="0" w:color="auto"/>
        <w:left w:val="none" w:sz="0" w:space="0" w:color="auto"/>
        <w:bottom w:val="none" w:sz="0" w:space="0" w:color="auto"/>
        <w:right w:val="none" w:sz="0" w:space="0" w:color="auto"/>
      </w:divBdr>
    </w:div>
    <w:div w:id="965550632">
      <w:bodyDiv w:val="1"/>
      <w:marLeft w:val="0"/>
      <w:marRight w:val="0"/>
      <w:marTop w:val="0"/>
      <w:marBottom w:val="0"/>
      <w:divBdr>
        <w:top w:val="none" w:sz="0" w:space="0" w:color="auto"/>
        <w:left w:val="none" w:sz="0" w:space="0" w:color="auto"/>
        <w:bottom w:val="none" w:sz="0" w:space="0" w:color="auto"/>
        <w:right w:val="none" w:sz="0" w:space="0" w:color="auto"/>
      </w:divBdr>
    </w:div>
    <w:div w:id="1060128304">
      <w:bodyDiv w:val="1"/>
      <w:marLeft w:val="0"/>
      <w:marRight w:val="0"/>
      <w:marTop w:val="0"/>
      <w:marBottom w:val="0"/>
      <w:divBdr>
        <w:top w:val="none" w:sz="0" w:space="0" w:color="auto"/>
        <w:left w:val="none" w:sz="0" w:space="0" w:color="auto"/>
        <w:bottom w:val="none" w:sz="0" w:space="0" w:color="auto"/>
        <w:right w:val="none" w:sz="0" w:space="0" w:color="auto"/>
      </w:divBdr>
    </w:div>
    <w:div w:id="1068377758">
      <w:bodyDiv w:val="1"/>
      <w:marLeft w:val="0"/>
      <w:marRight w:val="0"/>
      <w:marTop w:val="0"/>
      <w:marBottom w:val="0"/>
      <w:divBdr>
        <w:top w:val="none" w:sz="0" w:space="0" w:color="auto"/>
        <w:left w:val="none" w:sz="0" w:space="0" w:color="auto"/>
        <w:bottom w:val="none" w:sz="0" w:space="0" w:color="auto"/>
        <w:right w:val="none" w:sz="0" w:space="0" w:color="auto"/>
      </w:divBdr>
    </w:div>
    <w:div w:id="1068920420">
      <w:bodyDiv w:val="1"/>
      <w:marLeft w:val="0"/>
      <w:marRight w:val="0"/>
      <w:marTop w:val="0"/>
      <w:marBottom w:val="0"/>
      <w:divBdr>
        <w:top w:val="none" w:sz="0" w:space="0" w:color="auto"/>
        <w:left w:val="none" w:sz="0" w:space="0" w:color="auto"/>
        <w:bottom w:val="none" w:sz="0" w:space="0" w:color="auto"/>
        <w:right w:val="none" w:sz="0" w:space="0" w:color="auto"/>
      </w:divBdr>
    </w:div>
    <w:div w:id="1076706084">
      <w:bodyDiv w:val="1"/>
      <w:marLeft w:val="0"/>
      <w:marRight w:val="0"/>
      <w:marTop w:val="0"/>
      <w:marBottom w:val="0"/>
      <w:divBdr>
        <w:top w:val="none" w:sz="0" w:space="0" w:color="auto"/>
        <w:left w:val="none" w:sz="0" w:space="0" w:color="auto"/>
        <w:bottom w:val="none" w:sz="0" w:space="0" w:color="auto"/>
        <w:right w:val="none" w:sz="0" w:space="0" w:color="auto"/>
      </w:divBdr>
    </w:div>
    <w:div w:id="1097794062">
      <w:bodyDiv w:val="1"/>
      <w:marLeft w:val="0"/>
      <w:marRight w:val="0"/>
      <w:marTop w:val="0"/>
      <w:marBottom w:val="0"/>
      <w:divBdr>
        <w:top w:val="none" w:sz="0" w:space="0" w:color="auto"/>
        <w:left w:val="none" w:sz="0" w:space="0" w:color="auto"/>
        <w:bottom w:val="none" w:sz="0" w:space="0" w:color="auto"/>
        <w:right w:val="none" w:sz="0" w:space="0" w:color="auto"/>
      </w:divBdr>
    </w:div>
    <w:div w:id="1120490360">
      <w:bodyDiv w:val="1"/>
      <w:marLeft w:val="0"/>
      <w:marRight w:val="0"/>
      <w:marTop w:val="0"/>
      <w:marBottom w:val="0"/>
      <w:divBdr>
        <w:top w:val="none" w:sz="0" w:space="0" w:color="auto"/>
        <w:left w:val="none" w:sz="0" w:space="0" w:color="auto"/>
        <w:bottom w:val="none" w:sz="0" w:space="0" w:color="auto"/>
        <w:right w:val="none" w:sz="0" w:space="0" w:color="auto"/>
      </w:divBdr>
    </w:div>
    <w:div w:id="1128864413">
      <w:bodyDiv w:val="1"/>
      <w:marLeft w:val="0"/>
      <w:marRight w:val="0"/>
      <w:marTop w:val="0"/>
      <w:marBottom w:val="0"/>
      <w:divBdr>
        <w:top w:val="none" w:sz="0" w:space="0" w:color="auto"/>
        <w:left w:val="none" w:sz="0" w:space="0" w:color="auto"/>
        <w:bottom w:val="none" w:sz="0" w:space="0" w:color="auto"/>
        <w:right w:val="none" w:sz="0" w:space="0" w:color="auto"/>
      </w:divBdr>
    </w:div>
    <w:div w:id="1148479257">
      <w:bodyDiv w:val="1"/>
      <w:marLeft w:val="0"/>
      <w:marRight w:val="0"/>
      <w:marTop w:val="0"/>
      <w:marBottom w:val="0"/>
      <w:divBdr>
        <w:top w:val="none" w:sz="0" w:space="0" w:color="auto"/>
        <w:left w:val="none" w:sz="0" w:space="0" w:color="auto"/>
        <w:bottom w:val="none" w:sz="0" w:space="0" w:color="auto"/>
        <w:right w:val="none" w:sz="0" w:space="0" w:color="auto"/>
      </w:divBdr>
    </w:div>
    <w:div w:id="1149204371">
      <w:bodyDiv w:val="1"/>
      <w:marLeft w:val="0"/>
      <w:marRight w:val="0"/>
      <w:marTop w:val="0"/>
      <w:marBottom w:val="0"/>
      <w:divBdr>
        <w:top w:val="none" w:sz="0" w:space="0" w:color="auto"/>
        <w:left w:val="none" w:sz="0" w:space="0" w:color="auto"/>
        <w:bottom w:val="none" w:sz="0" w:space="0" w:color="auto"/>
        <w:right w:val="none" w:sz="0" w:space="0" w:color="auto"/>
      </w:divBdr>
    </w:div>
    <w:div w:id="1149515838">
      <w:bodyDiv w:val="1"/>
      <w:marLeft w:val="0"/>
      <w:marRight w:val="0"/>
      <w:marTop w:val="0"/>
      <w:marBottom w:val="0"/>
      <w:divBdr>
        <w:top w:val="none" w:sz="0" w:space="0" w:color="auto"/>
        <w:left w:val="none" w:sz="0" w:space="0" w:color="auto"/>
        <w:bottom w:val="none" w:sz="0" w:space="0" w:color="auto"/>
        <w:right w:val="none" w:sz="0" w:space="0" w:color="auto"/>
      </w:divBdr>
    </w:div>
    <w:div w:id="1160150138">
      <w:bodyDiv w:val="1"/>
      <w:marLeft w:val="0"/>
      <w:marRight w:val="0"/>
      <w:marTop w:val="0"/>
      <w:marBottom w:val="0"/>
      <w:divBdr>
        <w:top w:val="none" w:sz="0" w:space="0" w:color="auto"/>
        <w:left w:val="none" w:sz="0" w:space="0" w:color="auto"/>
        <w:bottom w:val="none" w:sz="0" w:space="0" w:color="auto"/>
        <w:right w:val="none" w:sz="0" w:space="0" w:color="auto"/>
      </w:divBdr>
    </w:div>
    <w:div w:id="1235815706">
      <w:bodyDiv w:val="1"/>
      <w:marLeft w:val="0"/>
      <w:marRight w:val="0"/>
      <w:marTop w:val="0"/>
      <w:marBottom w:val="0"/>
      <w:divBdr>
        <w:top w:val="none" w:sz="0" w:space="0" w:color="auto"/>
        <w:left w:val="none" w:sz="0" w:space="0" w:color="auto"/>
        <w:bottom w:val="none" w:sz="0" w:space="0" w:color="auto"/>
        <w:right w:val="none" w:sz="0" w:space="0" w:color="auto"/>
      </w:divBdr>
    </w:div>
    <w:div w:id="1258247415">
      <w:bodyDiv w:val="1"/>
      <w:marLeft w:val="0"/>
      <w:marRight w:val="0"/>
      <w:marTop w:val="0"/>
      <w:marBottom w:val="0"/>
      <w:divBdr>
        <w:top w:val="none" w:sz="0" w:space="0" w:color="auto"/>
        <w:left w:val="none" w:sz="0" w:space="0" w:color="auto"/>
        <w:bottom w:val="none" w:sz="0" w:space="0" w:color="auto"/>
        <w:right w:val="none" w:sz="0" w:space="0" w:color="auto"/>
      </w:divBdr>
    </w:div>
    <w:div w:id="1273781759">
      <w:bodyDiv w:val="1"/>
      <w:marLeft w:val="0"/>
      <w:marRight w:val="0"/>
      <w:marTop w:val="0"/>
      <w:marBottom w:val="0"/>
      <w:divBdr>
        <w:top w:val="none" w:sz="0" w:space="0" w:color="auto"/>
        <w:left w:val="none" w:sz="0" w:space="0" w:color="auto"/>
        <w:bottom w:val="none" w:sz="0" w:space="0" w:color="auto"/>
        <w:right w:val="none" w:sz="0" w:space="0" w:color="auto"/>
      </w:divBdr>
    </w:div>
    <w:div w:id="1275289795">
      <w:bodyDiv w:val="1"/>
      <w:marLeft w:val="0"/>
      <w:marRight w:val="0"/>
      <w:marTop w:val="0"/>
      <w:marBottom w:val="0"/>
      <w:divBdr>
        <w:top w:val="none" w:sz="0" w:space="0" w:color="auto"/>
        <w:left w:val="none" w:sz="0" w:space="0" w:color="auto"/>
        <w:bottom w:val="none" w:sz="0" w:space="0" w:color="auto"/>
        <w:right w:val="none" w:sz="0" w:space="0" w:color="auto"/>
      </w:divBdr>
    </w:div>
    <w:div w:id="1303004014">
      <w:bodyDiv w:val="1"/>
      <w:marLeft w:val="0"/>
      <w:marRight w:val="0"/>
      <w:marTop w:val="0"/>
      <w:marBottom w:val="0"/>
      <w:divBdr>
        <w:top w:val="none" w:sz="0" w:space="0" w:color="auto"/>
        <w:left w:val="none" w:sz="0" w:space="0" w:color="auto"/>
        <w:bottom w:val="none" w:sz="0" w:space="0" w:color="auto"/>
        <w:right w:val="none" w:sz="0" w:space="0" w:color="auto"/>
      </w:divBdr>
    </w:div>
    <w:div w:id="1338385639">
      <w:bodyDiv w:val="1"/>
      <w:marLeft w:val="0"/>
      <w:marRight w:val="0"/>
      <w:marTop w:val="0"/>
      <w:marBottom w:val="0"/>
      <w:divBdr>
        <w:top w:val="none" w:sz="0" w:space="0" w:color="auto"/>
        <w:left w:val="none" w:sz="0" w:space="0" w:color="auto"/>
        <w:bottom w:val="none" w:sz="0" w:space="0" w:color="auto"/>
        <w:right w:val="none" w:sz="0" w:space="0" w:color="auto"/>
      </w:divBdr>
    </w:div>
    <w:div w:id="1348291511">
      <w:bodyDiv w:val="1"/>
      <w:marLeft w:val="0"/>
      <w:marRight w:val="0"/>
      <w:marTop w:val="0"/>
      <w:marBottom w:val="0"/>
      <w:divBdr>
        <w:top w:val="none" w:sz="0" w:space="0" w:color="auto"/>
        <w:left w:val="none" w:sz="0" w:space="0" w:color="auto"/>
        <w:bottom w:val="none" w:sz="0" w:space="0" w:color="auto"/>
        <w:right w:val="none" w:sz="0" w:space="0" w:color="auto"/>
      </w:divBdr>
    </w:div>
    <w:div w:id="1349140134">
      <w:bodyDiv w:val="1"/>
      <w:marLeft w:val="0"/>
      <w:marRight w:val="0"/>
      <w:marTop w:val="0"/>
      <w:marBottom w:val="0"/>
      <w:divBdr>
        <w:top w:val="none" w:sz="0" w:space="0" w:color="auto"/>
        <w:left w:val="none" w:sz="0" w:space="0" w:color="auto"/>
        <w:bottom w:val="none" w:sz="0" w:space="0" w:color="auto"/>
        <w:right w:val="none" w:sz="0" w:space="0" w:color="auto"/>
      </w:divBdr>
    </w:div>
    <w:div w:id="1384980578">
      <w:bodyDiv w:val="1"/>
      <w:marLeft w:val="0"/>
      <w:marRight w:val="0"/>
      <w:marTop w:val="0"/>
      <w:marBottom w:val="0"/>
      <w:divBdr>
        <w:top w:val="none" w:sz="0" w:space="0" w:color="auto"/>
        <w:left w:val="none" w:sz="0" w:space="0" w:color="auto"/>
        <w:bottom w:val="none" w:sz="0" w:space="0" w:color="auto"/>
        <w:right w:val="none" w:sz="0" w:space="0" w:color="auto"/>
      </w:divBdr>
    </w:div>
    <w:div w:id="1420712561">
      <w:bodyDiv w:val="1"/>
      <w:marLeft w:val="0"/>
      <w:marRight w:val="0"/>
      <w:marTop w:val="0"/>
      <w:marBottom w:val="0"/>
      <w:divBdr>
        <w:top w:val="none" w:sz="0" w:space="0" w:color="auto"/>
        <w:left w:val="none" w:sz="0" w:space="0" w:color="auto"/>
        <w:bottom w:val="none" w:sz="0" w:space="0" w:color="auto"/>
        <w:right w:val="none" w:sz="0" w:space="0" w:color="auto"/>
      </w:divBdr>
      <w:divsChild>
        <w:div w:id="262762776">
          <w:marLeft w:val="547"/>
          <w:marRight w:val="0"/>
          <w:marTop w:val="134"/>
          <w:marBottom w:val="0"/>
          <w:divBdr>
            <w:top w:val="none" w:sz="0" w:space="0" w:color="auto"/>
            <w:left w:val="none" w:sz="0" w:space="0" w:color="auto"/>
            <w:bottom w:val="none" w:sz="0" w:space="0" w:color="auto"/>
            <w:right w:val="none" w:sz="0" w:space="0" w:color="auto"/>
          </w:divBdr>
        </w:div>
        <w:div w:id="1006055203">
          <w:marLeft w:val="547"/>
          <w:marRight w:val="0"/>
          <w:marTop w:val="134"/>
          <w:marBottom w:val="0"/>
          <w:divBdr>
            <w:top w:val="none" w:sz="0" w:space="0" w:color="auto"/>
            <w:left w:val="none" w:sz="0" w:space="0" w:color="auto"/>
            <w:bottom w:val="none" w:sz="0" w:space="0" w:color="auto"/>
            <w:right w:val="none" w:sz="0" w:space="0" w:color="auto"/>
          </w:divBdr>
        </w:div>
        <w:div w:id="1130980392">
          <w:marLeft w:val="547"/>
          <w:marRight w:val="0"/>
          <w:marTop w:val="134"/>
          <w:marBottom w:val="0"/>
          <w:divBdr>
            <w:top w:val="none" w:sz="0" w:space="0" w:color="auto"/>
            <w:left w:val="none" w:sz="0" w:space="0" w:color="auto"/>
            <w:bottom w:val="none" w:sz="0" w:space="0" w:color="auto"/>
            <w:right w:val="none" w:sz="0" w:space="0" w:color="auto"/>
          </w:divBdr>
        </w:div>
        <w:div w:id="1144079303">
          <w:marLeft w:val="547"/>
          <w:marRight w:val="0"/>
          <w:marTop w:val="134"/>
          <w:marBottom w:val="0"/>
          <w:divBdr>
            <w:top w:val="none" w:sz="0" w:space="0" w:color="auto"/>
            <w:left w:val="none" w:sz="0" w:space="0" w:color="auto"/>
            <w:bottom w:val="none" w:sz="0" w:space="0" w:color="auto"/>
            <w:right w:val="none" w:sz="0" w:space="0" w:color="auto"/>
          </w:divBdr>
        </w:div>
        <w:div w:id="2023313242">
          <w:marLeft w:val="547"/>
          <w:marRight w:val="0"/>
          <w:marTop w:val="134"/>
          <w:marBottom w:val="0"/>
          <w:divBdr>
            <w:top w:val="none" w:sz="0" w:space="0" w:color="auto"/>
            <w:left w:val="none" w:sz="0" w:space="0" w:color="auto"/>
            <w:bottom w:val="none" w:sz="0" w:space="0" w:color="auto"/>
            <w:right w:val="none" w:sz="0" w:space="0" w:color="auto"/>
          </w:divBdr>
        </w:div>
      </w:divsChild>
    </w:div>
    <w:div w:id="1433817951">
      <w:bodyDiv w:val="1"/>
      <w:marLeft w:val="0"/>
      <w:marRight w:val="0"/>
      <w:marTop w:val="0"/>
      <w:marBottom w:val="0"/>
      <w:divBdr>
        <w:top w:val="none" w:sz="0" w:space="0" w:color="auto"/>
        <w:left w:val="none" w:sz="0" w:space="0" w:color="auto"/>
        <w:bottom w:val="none" w:sz="0" w:space="0" w:color="auto"/>
        <w:right w:val="none" w:sz="0" w:space="0" w:color="auto"/>
      </w:divBdr>
    </w:div>
    <w:div w:id="1438479683">
      <w:bodyDiv w:val="1"/>
      <w:marLeft w:val="0"/>
      <w:marRight w:val="0"/>
      <w:marTop w:val="0"/>
      <w:marBottom w:val="0"/>
      <w:divBdr>
        <w:top w:val="none" w:sz="0" w:space="0" w:color="auto"/>
        <w:left w:val="none" w:sz="0" w:space="0" w:color="auto"/>
        <w:bottom w:val="none" w:sz="0" w:space="0" w:color="auto"/>
        <w:right w:val="none" w:sz="0" w:space="0" w:color="auto"/>
      </w:divBdr>
    </w:div>
    <w:div w:id="1444417663">
      <w:bodyDiv w:val="1"/>
      <w:marLeft w:val="0"/>
      <w:marRight w:val="0"/>
      <w:marTop w:val="0"/>
      <w:marBottom w:val="0"/>
      <w:divBdr>
        <w:top w:val="none" w:sz="0" w:space="0" w:color="auto"/>
        <w:left w:val="none" w:sz="0" w:space="0" w:color="auto"/>
        <w:bottom w:val="none" w:sz="0" w:space="0" w:color="auto"/>
        <w:right w:val="none" w:sz="0" w:space="0" w:color="auto"/>
      </w:divBdr>
    </w:div>
    <w:div w:id="1460607392">
      <w:bodyDiv w:val="1"/>
      <w:marLeft w:val="0"/>
      <w:marRight w:val="0"/>
      <w:marTop w:val="0"/>
      <w:marBottom w:val="0"/>
      <w:divBdr>
        <w:top w:val="none" w:sz="0" w:space="0" w:color="auto"/>
        <w:left w:val="none" w:sz="0" w:space="0" w:color="auto"/>
        <w:bottom w:val="none" w:sz="0" w:space="0" w:color="auto"/>
        <w:right w:val="none" w:sz="0" w:space="0" w:color="auto"/>
      </w:divBdr>
    </w:div>
    <w:div w:id="1466893382">
      <w:bodyDiv w:val="1"/>
      <w:marLeft w:val="0"/>
      <w:marRight w:val="0"/>
      <w:marTop w:val="0"/>
      <w:marBottom w:val="0"/>
      <w:divBdr>
        <w:top w:val="none" w:sz="0" w:space="0" w:color="auto"/>
        <w:left w:val="none" w:sz="0" w:space="0" w:color="auto"/>
        <w:bottom w:val="none" w:sz="0" w:space="0" w:color="auto"/>
        <w:right w:val="none" w:sz="0" w:space="0" w:color="auto"/>
      </w:divBdr>
    </w:div>
    <w:div w:id="1471092307">
      <w:bodyDiv w:val="1"/>
      <w:marLeft w:val="0"/>
      <w:marRight w:val="0"/>
      <w:marTop w:val="0"/>
      <w:marBottom w:val="0"/>
      <w:divBdr>
        <w:top w:val="none" w:sz="0" w:space="0" w:color="auto"/>
        <w:left w:val="none" w:sz="0" w:space="0" w:color="auto"/>
        <w:bottom w:val="none" w:sz="0" w:space="0" w:color="auto"/>
        <w:right w:val="none" w:sz="0" w:space="0" w:color="auto"/>
      </w:divBdr>
    </w:div>
    <w:div w:id="1490360838">
      <w:bodyDiv w:val="1"/>
      <w:marLeft w:val="0"/>
      <w:marRight w:val="0"/>
      <w:marTop w:val="0"/>
      <w:marBottom w:val="0"/>
      <w:divBdr>
        <w:top w:val="none" w:sz="0" w:space="0" w:color="auto"/>
        <w:left w:val="none" w:sz="0" w:space="0" w:color="auto"/>
        <w:bottom w:val="none" w:sz="0" w:space="0" w:color="auto"/>
        <w:right w:val="none" w:sz="0" w:space="0" w:color="auto"/>
      </w:divBdr>
    </w:div>
    <w:div w:id="1491171908">
      <w:bodyDiv w:val="1"/>
      <w:marLeft w:val="0"/>
      <w:marRight w:val="0"/>
      <w:marTop w:val="0"/>
      <w:marBottom w:val="0"/>
      <w:divBdr>
        <w:top w:val="none" w:sz="0" w:space="0" w:color="auto"/>
        <w:left w:val="none" w:sz="0" w:space="0" w:color="auto"/>
        <w:bottom w:val="none" w:sz="0" w:space="0" w:color="auto"/>
        <w:right w:val="none" w:sz="0" w:space="0" w:color="auto"/>
      </w:divBdr>
    </w:div>
    <w:div w:id="1498687551">
      <w:bodyDiv w:val="1"/>
      <w:marLeft w:val="0"/>
      <w:marRight w:val="0"/>
      <w:marTop w:val="0"/>
      <w:marBottom w:val="0"/>
      <w:divBdr>
        <w:top w:val="none" w:sz="0" w:space="0" w:color="auto"/>
        <w:left w:val="none" w:sz="0" w:space="0" w:color="auto"/>
        <w:bottom w:val="none" w:sz="0" w:space="0" w:color="auto"/>
        <w:right w:val="none" w:sz="0" w:space="0" w:color="auto"/>
      </w:divBdr>
    </w:div>
    <w:div w:id="1500734266">
      <w:bodyDiv w:val="1"/>
      <w:marLeft w:val="0"/>
      <w:marRight w:val="0"/>
      <w:marTop w:val="0"/>
      <w:marBottom w:val="0"/>
      <w:divBdr>
        <w:top w:val="none" w:sz="0" w:space="0" w:color="auto"/>
        <w:left w:val="none" w:sz="0" w:space="0" w:color="auto"/>
        <w:bottom w:val="none" w:sz="0" w:space="0" w:color="auto"/>
        <w:right w:val="none" w:sz="0" w:space="0" w:color="auto"/>
      </w:divBdr>
    </w:div>
    <w:div w:id="1514605763">
      <w:bodyDiv w:val="1"/>
      <w:marLeft w:val="0"/>
      <w:marRight w:val="0"/>
      <w:marTop w:val="0"/>
      <w:marBottom w:val="0"/>
      <w:divBdr>
        <w:top w:val="none" w:sz="0" w:space="0" w:color="auto"/>
        <w:left w:val="none" w:sz="0" w:space="0" w:color="auto"/>
        <w:bottom w:val="none" w:sz="0" w:space="0" w:color="auto"/>
        <w:right w:val="none" w:sz="0" w:space="0" w:color="auto"/>
      </w:divBdr>
    </w:div>
    <w:div w:id="1532694148">
      <w:bodyDiv w:val="1"/>
      <w:marLeft w:val="0"/>
      <w:marRight w:val="0"/>
      <w:marTop w:val="0"/>
      <w:marBottom w:val="0"/>
      <w:divBdr>
        <w:top w:val="none" w:sz="0" w:space="0" w:color="auto"/>
        <w:left w:val="none" w:sz="0" w:space="0" w:color="auto"/>
        <w:bottom w:val="none" w:sz="0" w:space="0" w:color="auto"/>
        <w:right w:val="none" w:sz="0" w:space="0" w:color="auto"/>
      </w:divBdr>
    </w:div>
    <w:div w:id="1532962336">
      <w:bodyDiv w:val="1"/>
      <w:marLeft w:val="0"/>
      <w:marRight w:val="0"/>
      <w:marTop w:val="0"/>
      <w:marBottom w:val="0"/>
      <w:divBdr>
        <w:top w:val="none" w:sz="0" w:space="0" w:color="auto"/>
        <w:left w:val="none" w:sz="0" w:space="0" w:color="auto"/>
        <w:bottom w:val="none" w:sz="0" w:space="0" w:color="auto"/>
        <w:right w:val="none" w:sz="0" w:space="0" w:color="auto"/>
      </w:divBdr>
    </w:div>
    <w:div w:id="1539078070">
      <w:bodyDiv w:val="1"/>
      <w:marLeft w:val="0"/>
      <w:marRight w:val="0"/>
      <w:marTop w:val="0"/>
      <w:marBottom w:val="0"/>
      <w:divBdr>
        <w:top w:val="none" w:sz="0" w:space="0" w:color="auto"/>
        <w:left w:val="none" w:sz="0" w:space="0" w:color="auto"/>
        <w:bottom w:val="none" w:sz="0" w:space="0" w:color="auto"/>
        <w:right w:val="none" w:sz="0" w:space="0" w:color="auto"/>
      </w:divBdr>
    </w:div>
    <w:div w:id="1577669951">
      <w:bodyDiv w:val="1"/>
      <w:marLeft w:val="0"/>
      <w:marRight w:val="0"/>
      <w:marTop w:val="0"/>
      <w:marBottom w:val="0"/>
      <w:divBdr>
        <w:top w:val="none" w:sz="0" w:space="0" w:color="auto"/>
        <w:left w:val="none" w:sz="0" w:space="0" w:color="auto"/>
        <w:bottom w:val="none" w:sz="0" w:space="0" w:color="auto"/>
        <w:right w:val="none" w:sz="0" w:space="0" w:color="auto"/>
      </w:divBdr>
    </w:div>
    <w:div w:id="1578202697">
      <w:bodyDiv w:val="1"/>
      <w:marLeft w:val="0"/>
      <w:marRight w:val="0"/>
      <w:marTop w:val="0"/>
      <w:marBottom w:val="0"/>
      <w:divBdr>
        <w:top w:val="none" w:sz="0" w:space="0" w:color="auto"/>
        <w:left w:val="none" w:sz="0" w:space="0" w:color="auto"/>
        <w:bottom w:val="none" w:sz="0" w:space="0" w:color="auto"/>
        <w:right w:val="none" w:sz="0" w:space="0" w:color="auto"/>
      </w:divBdr>
      <w:divsChild>
        <w:div w:id="521744670">
          <w:marLeft w:val="547"/>
          <w:marRight w:val="0"/>
          <w:marTop w:val="134"/>
          <w:marBottom w:val="0"/>
          <w:divBdr>
            <w:top w:val="none" w:sz="0" w:space="0" w:color="auto"/>
            <w:left w:val="none" w:sz="0" w:space="0" w:color="auto"/>
            <w:bottom w:val="none" w:sz="0" w:space="0" w:color="auto"/>
            <w:right w:val="none" w:sz="0" w:space="0" w:color="auto"/>
          </w:divBdr>
        </w:div>
      </w:divsChild>
    </w:div>
    <w:div w:id="1589264884">
      <w:bodyDiv w:val="1"/>
      <w:marLeft w:val="0"/>
      <w:marRight w:val="0"/>
      <w:marTop w:val="0"/>
      <w:marBottom w:val="0"/>
      <w:divBdr>
        <w:top w:val="none" w:sz="0" w:space="0" w:color="auto"/>
        <w:left w:val="none" w:sz="0" w:space="0" w:color="auto"/>
        <w:bottom w:val="none" w:sz="0" w:space="0" w:color="auto"/>
        <w:right w:val="none" w:sz="0" w:space="0" w:color="auto"/>
      </w:divBdr>
    </w:div>
    <w:div w:id="1592854058">
      <w:bodyDiv w:val="1"/>
      <w:marLeft w:val="0"/>
      <w:marRight w:val="0"/>
      <w:marTop w:val="0"/>
      <w:marBottom w:val="0"/>
      <w:divBdr>
        <w:top w:val="none" w:sz="0" w:space="0" w:color="auto"/>
        <w:left w:val="none" w:sz="0" w:space="0" w:color="auto"/>
        <w:bottom w:val="none" w:sz="0" w:space="0" w:color="auto"/>
        <w:right w:val="none" w:sz="0" w:space="0" w:color="auto"/>
      </w:divBdr>
      <w:divsChild>
        <w:div w:id="448744472">
          <w:marLeft w:val="547"/>
          <w:marRight w:val="0"/>
          <w:marTop w:val="134"/>
          <w:marBottom w:val="0"/>
          <w:divBdr>
            <w:top w:val="none" w:sz="0" w:space="0" w:color="auto"/>
            <w:left w:val="none" w:sz="0" w:space="0" w:color="auto"/>
            <w:bottom w:val="none" w:sz="0" w:space="0" w:color="auto"/>
            <w:right w:val="none" w:sz="0" w:space="0" w:color="auto"/>
          </w:divBdr>
        </w:div>
        <w:div w:id="678047243">
          <w:marLeft w:val="1166"/>
          <w:marRight w:val="0"/>
          <w:marTop w:val="115"/>
          <w:marBottom w:val="0"/>
          <w:divBdr>
            <w:top w:val="none" w:sz="0" w:space="0" w:color="auto"/>
            <w:left w:val="none" w:sz="0" w:space="0" w:color="auto"/>
            <w:bottom w:val="none" w:sz="0" w:space="0" w:color="auto"/>
            <w:right w:val="none" w:sz="0" w:space="0" w:color="auto"/>
          </w:divBdr>
        </w:div>
        <w:div w:id="973408092">
          <w:marLeft w:val="1166"/>
          <w:marRight w:val="0"/>
          <w:marTop w:val="115"/>
          <w:marBottom w:val="0"/>
          <w:divBdr>
            <w:top w:val="none" w:sz="0" w:space="0" w:color="auto"/>
            <w:left w:val="none" w:sz="0" w:space="0" w:color="auto"/>
            <w:bottom w:val="none" w:sz="0" w:space="0" w:color="auto"/>
            <w:right w:val="none" w:sz="0" w:space="0" w:color="auto"/>
          </w:divBdr>
        </w:div>
        <w:div w:id="1666860056">
          <w:marLeft w:val="1166"/>
          <w:marRight w:val="0"/>
          <w:marTop w:val="115"/>
          <w:marBottom w:val="0"/>
          <w:divBdr>
            <w:top w:val="none" w:sz="0" w:space="0" w:color="auto"/>
            <w:left w:val="none" w:sz="0" w:space="0" w:color="auto"/>
            <w:bottom w:val="none" w:sz="0" w:space="0" w:color="auto"/>
            <w:right w:val="none" w:sz="0" w:space="0" w:color="auto"/>
          </w:divBdr>
        </w:div>
        <w:div w:id="1694502841">
          <w:marLeft w:val="1166"/>
          <w:marRight w:val="0"/>
          <w:marTop w:val="115"/>
          <w:marBottom w:val="0"/>
          <w:divBdr>
            <w:top w:val="none" w:sz="0" w:space="0" w:color="auto"/>
            <w:left w:val="none" w:sz="0" w:space="0" w:color="auto"/>
            <w:bottom w:val="none" w:sz="0" w:space="0" w:color="auto"/>
            <w:right w:val="none" w:sz="0" w:space="0" w:color="auto"/>
          </w:divBdr>
        </w:div>
        <w:div w:id="1771896863">
          <w:marLeft w:val="1166"/>
          <w:marRight w:val="0"/>
          <w:marTop w:val="115"/>
          <w:marBottom w:val="0"/>
          <w:divBdr>
            <w:top w:val="none" w:sz="0" w:space="0" w:color="auto"/>
            <w:left w:val="none" w:sz="0" w:space="0" w:color="auto"/>
            <w:bottom w:val="none" w:sz="0" w:space="0" w:color="auto"/>
            <w:right w:val="none" w:sz="0" w:space="0" w:color="auto"/>
          </w:divBdr>
        </w:div>
        <w:div w:id="2113549582">
          <w:marLeft w:val="547"/>
          <w:marRight w:val="0"/>
          <w:marTop w:val="134"/>
          <w:marBottom w:val="0"/>
          <w:divBdr>
            <w:top w:val="none" w:sz="0" w:space="0" w:color="auto"/>
            <w:left w:val="none" w:sz="0" w:space="0" w:color="auto"/>
            <w:bottom w:val="none" w:sz="0" w:space="0" w:color="auto"/>
            <w:right w:val="none" w:sz="0" w:space="0" w:color="auto"/>
          </w:divBdr>
        </w:div>
      </w:divsChild>
    </w:div>
    <w:div w:id="1596933584">
      <w:bodyDiv w:val="1"/>
      <w:marLeft w:val="0"/>
      <w:marRight w:val="0"/>
      <w:marTop w:val="0"/>
      <w:marBottom w:val="0"/>
      <w:divBdr>
        <w:top w:val="none" w:sz="0" w:space="0" w:color="auto"/>
        <w:left w:val="none" w:sz="0" w:space="0" w:color="auto"/>
        <w:bottom w:val="none" w:sz="0" w:space="0" w:color="auto"/>
        <w:right w:val="none" w:sz="0" w:space="0" w:color="auto"/>
      </w:divBdr>
    </w:div>
    <w:div w:id="1599100174">
      <w:bodyDiv w:val="1"/>
      <w:marLeft w:val="0"/>
      <w:marRight w:val="0"/>
      <w:marTop w:val="0"/>
      <w:marBottom w:val="0"/>
      <w:divBdr>
        <w:top w:val="none" w:sz="0" w:space="0" w:color="auto"/>
        <w:left w:val="none" w:sz="0" w:space="0" w:color="auto"/>
        <w:bottom w:val="none" w:sz="0" w:space="0" w:color="auto"/>
        <w:right w:val="none" w:sz="0" w:space="0" w:color="auto"/>
      </w:divBdr>
    </w:div>
    <w:div w:id="1600410051">
      <w:bodyDiv w:val="1"/>
      <w:marLeft w:val="0"/>
      <w:marRight w:val="0"/>
      <w:marTop w:val="0"/>
      <w:marBottom w:val="0"/>
      <w:divBdr>
        <w:top w:val="none" w:sz="0" w:space="0" w:color="auto"/>
        <w:left w:val="none" w:sz="0" w:space="0" w:color="auto"/>
        <w:bottom w:val="none" w:sz="0" w:space="0" w:color="auto"/>
        <w:right w:val="none" w:sz="0" w:space="0" w:color="auto"/>
      </w:divBdr>
    </w:div>
    <w:div w:id="1622104814">
      <w:bodyDiv w:val="1"/>
      <w:marLeft w:val="0"/>
      <w:marRight w:val="0"/>
      <w:marTop w:val="0"/>
      <w:marBottom w:val="0"/>
      <w:divBdr>
        <w:top w:val="none" w:sz="0" w:space="0" w:color="auto"/>
        <w:left w:val="none" w:sz="0" w:space="0" w:color="auto"/>
        <w:bottom w:val="none" w:sz="0" w:space="0" w:color="auto"/>
        <w:right w:val="none" w:sz="0" w:space="0" w:color="auto"/>
      </w:divBdr>
      <w:divsChild>
        <w:div w:id="19626405">
          <w:marLeft w:val="547"/>
          <w:marRight w:val="0"/>
          <w:marTop w:val="134"/>
          <w:marBottom w:val="0"/>
          <w:divBdr>
            <w:top w:val="none" w:sz="0" w:space="0" w:color="auto"/>
            <w:left w:val="none" w:sz="0" w:space="0" w:color="auto"/>
            <w:bottom w:val="none" w:sz="0" w:space="0" w:color="auto"/>
            <w:right w:val="none" w:sz="0" w:space="0" w:color="auto"/>
          </w:divBdr>
        </w:div>
        <w:div w:id="1776094391">
          <w:marLeft w:val="547"/>
          <w:marRight w:val="0"/>
          <w:marTop w:val="134"/>
          <w:marBottom w:val="0"/>
          <w:divBdr>
            <w:top w:val="none" w:sz="0" w:space="0" w:color="auto"/>
            <w:left w:val="none" w:sz="0" w:space="0" w:color="auto"/>
            <w:bottom w:val="none" w:sz="0" w:space="0" w:color="auto"/>
            <w:right w:val="none" w:sz="0" w:space="0" w:color="auto"/>
          </w:divBdr>
        </w:div>
      </w:divsChild>
    </w:div>
    <w:div w:id="1631088369">
      <w:bodyDiv w:val="1"/>
      <w:marLeft w:val="0"/>
      <w:marRight w:val="0"/>
      <w:marTop w:val="0"/>
      <w:marBottom w:val="0"/>
      <w:divBdr>
        <w:top w:val="none" w:sz="0" w:space="0" w:color="auto"/>
        <w:left w:val="none" w:sz="0" w:space="0" w:color="auto"/>
        <w:bottom w:val="none" w:sz="0" w:space="0" w:color="auto"/>
        <w:right w:val="none" w:sz="0" w:space="0" w:color="auto"/>
      </w:divBdr>
      <w:divsChild>
        <w:div w:id="205875930">
          <w:marLeft w:val="547"/>
          <w:marRight w:val="0"/>
          <w:marTop w:val="134"/>
          <w:marBottom w:val="0"/>
          <w:divBdr>
            <w:top w:val="none" w:sz="0" w:space="0" w:color="auto"/>
            <w:left w:val="none" w:sz="0" w:space="0" w:color="auto"/>
            <w:bottom w:val="none" w:sz="0" w:space="0" w:color="auto"/>
            <w:right w:val="none" w:sz="0" w:space="0" w:color="auto"/>
          </w:divBdr>
        </w:div>
      </w:divsChild>
    </w:div>
    <w:div w:id="1644120700">
      <w:bodyDiv w:val="1"/>
      <w:marLeft w:val="0"/>
      <w:marRight w:val="0"/>
      <w:marTop w:val="0"/>
      <w:marBottom w:val="0"/>
      <w:divBdr>
        <w:top w:val="none" w:sz="0" w:space="0" w:color="auto"/>
        <w:left w:val="none" w:sz="0" w:space="0" w:color="auto"/>
        <w:bottom w:val="none" w:sz="0" w:space="0" w:color="auto"/>
        <w:right w:val="none" w:sz="0" w:space="0" w:color="auto"/>
      </w:divBdr>
    </w:div>
    <w:div w:id="1645810929">
      <w:bodyDiv w:val="1"/>
      <w:marLeft w:val="0"/>
      <w:marRight w:val="0"/>
      <w:marTop w:val="0"/>
      <w:marBottom w:val="0"/>
      <w:divBdr>
        <w:top w:val="none" w:sz="0" w:space="0" w:color="auto"/>
        <w:left w:val="none" w:sz="0" w:space="0" w:color="auto"/>
        <w:bottom w:val="none" w:sz="0" w:space="0" w:color="auto"/>
        <w:right w:val="none" w:sz="0" w:space="0" w:color="auto"/>
      </w:divBdr>
      <w:divsChild>
        <w:div w:id="701055416">
          <w:marLeft w:val="1166"/>
          <w:marRight w:val="0"/>
          <w:marTop w:val="115"/>
          <w:marBottom w:val="0"/>
          <w:divBdr>
            <w:top w:val="none" w:sz="0" w:space="0" w:color="auto"/>
            <w:left w:val="none" w:sz="0" w:space="0" w:color="auto"/>
            <w:bottom w:val="none" w:sz="0" w:space="0" w:color="auto"/>
            <w:right w:val="none" w:sz="0" w:space="0" w:color="auto"/>
          </w:divBdr>
        </w:div>
        <w:div w:id="757479574">
          <w:marLeft w:val="1166"/>
          <w:marRight w:val="0"/>
          <w:marTop w:val="115"/>
          <w:marBottom w:val="0"/>
          <w:divBdr>
            <w:top w:val="none" w:sz="0" w:space="0" w:color="auto"/>
            <w:left w:val="none" w:sz="0" w:space="0" w:color="auto"/>
            <w:bottom w:val="none" w:sz="0" w:space="0" w:color="auto"/>
            <w:right w:val="none" w:sz="0" w:space="0" w:color="auto"/>
          </w:divBdr>
        </w:div>
        <w:div w:id="1113402586">
          <w:marLeft w:val="1166"/>
          <w:marRight w:val="0"/>
          <w:marTop w:val="115"/>
          <w:marBottom w:val="0"/>
          <w:divBdr>
            <w:top w:val="none" w:sz="0" w:space="0" w:color="auto"/>
            <w:left w:val="none" w:sz="0" w:space="0" w:color="auto"/>
            <w:bottom w:val="none" w:sz="0" w:space="0" w:color="auto"/>
            <w:right w:val="none" w:sz="0" w:space="0" w:color="auto"/>
          </w:divBdr>
        </w:div>
        <w:div w:id="1199120691">
          <w:marLeft w:val="1166"/>
          <w:marRight w:val="0"/>
          <w:marTop w:val="115"/>
          <w:marBottom w:val="0"/>
          <w:divBdr>
            <w:top w:val="none" w:sz="0" w:space="0" w:color="auto"/>
            <w:left w:val="none" w:sz="0" w:space="0" w:color="auto"/>
            <w:bottom w:val="none" w:sz="0" w:space="0" w:color="auto"/>
            <w:right w:val="none" w:sz="0" w:space="0" w:color="auto"/>
          </w:divBdr>
        </w:div>
        <w:div w:id="2061250594">
          <w:marLeft w:val="1166"/>
          <w:marRight w:val="0"/>
          <w:marTop w:val="115"/>
          <w:marBottom w:val="0"/>
          <w:divBdr>
            <w:top w:val="none" w:sz="0" w:space="0" w:color="auto"/>
            <w:left w:val="none" w:sz="0" w:space="0" w:color="auto"/>
            <w:bottom w:val="none" w:sz="0" w:space="0" w:color="auto"/>
            <w:right w:val="none" w:sz="0" w:space="0" w:color="auto"/>
          </w:divBdr>
        </w:div>
      </w:divsChild>
    </w:div>
    <w:div w:id="1661620512">
      <w:bodyDiv w:val="1"/>
      <w:marLeft w:val="0"/>
      <w:marRight w:val="0"/>
      <w:marTop w:val="0"/>
      <w:marBottom w:val="0"/>
      <w:divBdr>
        <w:top w:val="none" w:sz="0" w:space="0" w:color="auto"/>
        <w:left w:val="none" w:sz="0" w:space="0" w:color="auto"/>
        <w:bottom w:val="none" w:sz="0" w:space="0" w:color="auto"/>
        <w:right w:val="none" w:sz="0" w:space="0" w:color="auto"/>
      </w:divBdr>
    </w:div>
    <w:div w:id="1671248998">
      <w:bodyDiv w:val="1"/>
      <w:marLeft w:val="0"/>
      <w:marRight w:val="0"/>
      <w:marTop w:val="0"/>
      <w:marBottom w:val="0"/>
      <w:divBdr>
        <w:top w:val="none" w:sz="0" w:space="0" w:color="auto"/>
        <w:left w:val="none" w:sz="0" w:space="0" w:color="auto"/>
        <w:bottom w:val="none" w:sz="0" w:space="0" w:color="auto"/>
        <w:right w:val="none" w:sz="0" w:space="0" w:color="auto"/>
      </w:divBdr>
    </w:div>
    <w:div w:id="1677809534">
      <w:bodyDiv w:val="1"/>
      <w:marLeft w:val="0"/>
      <w:marRight w:val="0"/>
      <w:marTop w:val="0"/>
      <w:marBottom w:val="0"/>
      <w:divBdr>
        <w:top w:val="none" w:sz="0" w:space="0" w:color="auto"/>
        <w:left w:val="none" w:sz="0" w:space="0" w:color="auto"/>
        <w:bottom w:val="none" w:sz="0" w:space="0" w:color="auto"/>
        <w:right w:val="none" w:sz="0" w:space="0" w:color="auto"/>
      </w:divBdr>
    </w:div>
    <w:div w:id="1680427413">
      <w:bodyDiv w:val="1"/>
      <w:marLeft w:val="0"/>
      <w:marRight w:val="0"/>
      <w:marTop w:val="0"/>
      <w:marBottom w:val="0"/>
      <w:divBdr>
        <w:top w:val="none" w:sz="0" w:space="0" w:color="auto"/>
        <w:left w:val="none" w:sz="0" w:space="0" w:color="auto"/>
        <w:bottom w:val="none" w:sz="0" w:space="0" w:color="auto"/>
        <w:right w:val="none" w:sz="0" w:space="0" w:color="auto"/>
      </w:divBdr>
    </w:div>
    <w:div w:id="1680696298">
      <w:bodyDiv w:val="1"/>
      <w:marLeft w:val="0"/>
      <w:marRight w:val="0"/>
      <w:marTop w:val="0"/>
      <w:marBottom w:val="0"/>
      <w:divBdr>
        <w:top w:val="none" w:sz="0" w:space="0" w:color="auto"/>
        <w:left w:val="none" w:sz="0" w:space="0" w:color="auto"/>
        <w:bottom w:val="none" w:sz="0" w:space="0" w:color="auto"/>
        <w:right w:val="none" w:sz="0" w:space="0" w:color="auto"/>
      </w:divBdr>
    </w:div>
    <w:div w:id="1685863444">
      <w:bodyDiv w:val="1"/>
      <w:marLeft w:val="0"/>
      <w:marRight w:val="0"/>
      <w:marTop w:val="0"/>
      <w:marBottom w:val="0"/>
      <w:divBdr>
        <w:top w:val="none" w:sz="0" w:space="0" w:color="auto"/>
        <w:left w:val="none" w:sz="0" w:space="0" w:color="auto"/>
        <w:bottom w:val="none" w:sz="0" w:space="0" w:color="auto"/>
        <w:right w:val="none" w:sz="0" w:space="0" w:color="auto"/>
      </w:divBdr>
    </w:div>
    <w:div w:id="1698502425">
      <w:bodyDiv w:val="1"/>
      <w:marLeft w:val="0"/>
      <w:marRight w:val="0"/>
      <w:marTop w:val="0"/>
      <w:marBottom w:val="0"/>
      <w:divBdr>
        <w:top w:val="none" w:sz="0" w:space="0" w:color="auto"/>
        <w:left w:val="none" w:sz="0" w:space="0" w:color="auto"/>
        <w:bottom w:val="none" w:sz="0" w:space="0" w:color="auto"/>
        <w:right w:val="none" w:sz="0" w:space="0" w:color="auto"/>
      </w:divBdr>
    </w:div>
    <w:div w:id="1732725893">
      <w:bodyDiv w:val="1"/>
      <w:marLeft w:val="0"/>
      <w:marRight w:val="0"/>
      <w:marTop w:val="0"/>
      <w:marBottom w:val="0"/>
      <w:divBdr>
        <w:top w:val="none" w:sz="0" w:space="0" w:color="auto"/>
        <w:left w:val="none" w:sz="0" w:space="0" w:color="auto"/>
        <w:bottom w:val="none" w:sz="0" w:space="0" w:color="auto"/>
        <w:right w:val="none" w:sz="0" w:space="0" w:color="auto"/>
      </w:divBdr>
    </w:div>
    <w:div w:id="1734308772">
      <w:bodyDiv w:val="1"/>
      <w:marLeft w:val="0"/>
      <w:marRight w:val="0"/>
      <w:marTop w:val="0"/>
      <w:marBottom w:val="0"/>
      <w:divBdr>
        <w:top w:val="none" w:sz="0" w:space="0" w:color="auto"/>
        <w:left w:val="none" w:sz="0" w:space="0" w:color="auto"/>
        <w:bottom w:val="none" w:sz="0" w:space="0" w:color="auto"/>
        <w:right w:val="none" w:sz="0" w:space="0" w:color="auto"/>
      </w:divBdr>
    </w:div>
    <w:div w:id="1734548812">
      <w:bodyDiv w:val="1"/>
      <w:marLeft w:val="0"/>
      <w:marRight w:val="0"/>
      <w:marTop w:val="0"/>
      <w:marBottom w:val="0"/>
      <w:divBdr>
        <w:top w:val="none" w:sz="0" w:space="0" w:color="auto"/>
        <w:left w:val="none" w:sz="0" w:space="0" w:color="auto"/>
        <w:bottom w:val="none" w:sz="0" w:space="0" w:color="auto"/>
        <w:right w:val="none" w:sz="0" w:space="0" w:color="auto"/>
      </w:divBdr>
    </w:div>
    <w:div w:id="1737892040">
      <w:bodyDiv w:val="1"/>
      <w:marLeft w:val="0"/>
      <w:marRight w:val="0"/>
      <w:marTop w:val="0"/>
      <w:marBottom w:val="0"/>
      <w:divBdr>
        <w:top w:val="none" w:sz="0" w:space="0" w:color="auto"/>
        <w:left w:val="none" w:sz="0" w:space="0" w:color="auto"/>
        <w:bottom w:val="none" w:sz="0" w:space="0" w:color="auto"/>
        <w:right w:val="none" w:sz="0" w:space="0" w:color="auto"/>
      </w:divBdr>
    </w:div>
    <w:div w:id="1765415367">
      <w:bodyDiv w:val="1"/>
      <w:marLeft w:val="0"/>
      <w:marRight w:val="0"/>
      <w:marTop w:val="0"/>
      <w:marBottom w:val="0"/>
      <w:divBdr>
        <w:top w:val="none" w:sz="0" w:space="0" w:color="auto"/>
        <w:left w:val="none" w:sz="0" w:space="0" w:color="auto"/>
        <w:bottom w:val="none" w:sz="0" w:space="0" w:color="auto"/>
        <w:right w:val="none" w:sz="0" w:space="0" w:color="auto"/>
      </w:divBdr>
    </w:div>
    <w:div w:id="1766883156">
      <w:bodyDiv w:val="1"/>
      <w:marLeft w:val="0"/>
      <w:marRight w:val="0"/>
      <w:marTop w:val="0"/>
      <w:marBottom w:val="0"/>
      <w:divBdr>
        <w:top w:val="none" w:sz="0" w:space="0" w:color="auto"/>
        <w:left w:val="none" w:sz="0" w:space="0" w:color="auto"/>
        <w:bottom w:val="none" w:sz="0" w:space="0" w:color="auto"/>
        <w:right w:val="none" w:sz="0" w:space="0" w:color="auto"/>
      </w:divBdr>
    </w:div>
    <w:div w:id="1770350129">
      <w:bodyDiv w:val="1"/>
      <w:marLeft w:val="0"/>
      <w:marRight w:val="0"/>
      <w:marTop w:val="0"/>
      <w:marBottom w:val="0"/>
      <w:divBdr>
        <w:top w:val="none" w:sz="0" w:space="0" w:color="auto"/>
        <w:left w:val="none" w:sz="0" w:space="0" w:color="auto"/>
        <w:bottom w:val="none" w:sz="0" w:space="0" w:color="auto"/>
        <w:right w:val="none" w:sz="0" w:space="0" w:color="auto"/>
      </w:divBdr>
    </w:div>
    <w:div w:id="1778404036">
      <w:bodyDiv w:val="1"/>
      <w:marLeft w:val="0"/>
      <w:marRight w:val="0"/>
      <w:marTop w:val="0"/>
      <w:marBottom w:val="0"/>
      <w:divBdr>
        <w:top w:val="none" w:sz="0" w:space="0" w:color="auto"/>
        <w:left w:val="none" w:sz="0" w:space="0" w:color="auto"/>
        <w:bottom w:val="none" w:sz="0" w:space="0" w:color="auto"/>
        <w:right w:val="none" w:sz="0" w:space="0" w:color="auto"/>
      </w:divBdr>
    </w:div>
    <w:div w:id="1781874868">
      <w:bodyDiv w:val="1"/>
      <w:marLeft w:val="0"/>
      <w:marRight w:val="0"/>
      <w:marTop w:val="0"/>
      <w:marBottom w:val="0"/>
      <w:divBdr>
        <w:top w:val="none" w:sz="0" w:space="0" w:color="auto"/>
        <w:left w:val="none" w:sz="0" w:space="0" w:color="auto"/>
        <w:bottom w:val="none" w:sz="0" w:space="0" w:color="auto"/>
        <w:right w:val="none" w:sz="0" w:space="0" w:color="auto"/>
      </w:divBdr>
    </w:div>
    <w:div w:id="1787894962">
      <w:bodyDiv w:val="1"/>
      <w:marLeft w:val="0"/>
      <w:marRight w:val="0"/>
      <w:marTop w:val="0"/>
      <w:marBottom w:val="0"/>
      <w:divBdr>
        <w:top w:val="none" w:sz="0" w:space="0" w:color="auto"/>
        <w:left w:val="none" w:sz="0" w:space="0" w:color="auto"/>
        <w:bottom w:val="none" w:sz="0" w:space="0" w:color="auto"/>
        <w:right w:val="none" w:sz="0" w:space="0" w:color="auto"/>
      </w:divBdr>
      <w:divsChild>
        <w:div w:id="772868253">
          <w:marLeft w:val="547"/>
          <w:marRight w:val="0"/>
          <w:marTop w:val="134"/>
          <w:marBottom w:val="0"/>
          <w:divBdr>
            <w:top w:val="none" w:sz="0" w:space="0" w:color="auto"/>
            <w:left w:val="none" w:sz="0" w:space="0" w:color="auto"/>
            <w:bottom w:val="none" w:sz="0" w:space="0" w:color="auto"/>
            <w:right w:val="none" w:sz="0" w:space="0" w:color="auto"/>
          </w:divBdr>
        </w:div>
        <w:div w:id="1847861480">
          <w:marLeft w:val="547"/>
          <w:marRight w:val="0"/>
          <w:marTop w:val="134"/>
          <w:marBottom w:val="0"/>
          <w:divBdr>
            <w:top w:val="none" w:sz="0" w:space="0" w:color="auto"/>
            <w:left w:val="none" w:sz="0" w:space="0" w:color="auto"/>
            <w:bottom w:val="none" w:sz="0" w:space="0" w:color="auto"/>
            <w:right w:val="none" w:sz="0" w:space="0" w:color="auto"/>
          </w:divBdr>
        </w:div>
      </w:divsChild>
    </w:div>
    <w:div w:id="1800489259">
      <w:bodyDiv w:val="1"/>
      <w:marLeft w:val="0"/>
      <w:marRight w:val="0"/>
      <w:marTop w:val="0"/>
      <w:marBottom w:val="0"/>
      <w:divBdr>
        <w:top w:val="none" w:sz="0" w:space="0" w:color="auto"/>
        <w:left w:val="none" w:sz="0" w:space="0" w:color="auto"/>
        <w:bottom w:val="none" w:sz="0" w:space="0" w:color="auto"/>
        <w:right w:val="none" w:sz="0" w:space="0" w:color="auto"/>
      </w:divBdr>
    </w:div>
    <w:div w:id="1803116458">
      <w:bodyDiv w:val="1"/>
      <w:marLeft w:val="0"/>
      <w:marRight w:val="0"/>
      <w:marTop w:val="0"/>
      <w:marBottom w:val="0"/>
      <w:divBdr>
        <w:top w:val="none" w:sz="0" w:space="0" w:color="auto"/>
        <w:left w:val="none" w:sz="0" w:space="0" w:color="auto"/>
        <w:bottom w:val="none" w:sz="0" w:space="0" w:color="auto"/>
        <w:right w:val="none" w:sz="0" w:space="0" w:color="auto"/>
      </w:divBdr>
    </w:div>
    <w:div w:id="1828939874">
      <w:bodyDiv w:val="1"/>
      <w:marLeft w:val="0"/>
      <w:marRight w:val="0"/>
      <w:marTop w:val="0"/>
      <w:marBottom w:val="0"/>
      <w:divBdr>
        <w:top w:val="none" w:sz="0" w:space="0" w:color="auto"/>
        <w:left w:val="none" w:sz="0" w:space="0" w:color="auto"/>
        <w:bottom w:val="none" w:sz="0" w:space="0" w:color="auto"/>
        <w:right w:val="none" w:sz="0" w:space="0" w:color="auto"/>
      </w:divBdr>
    </w:div>
    <w:div w:id="1831942744">
      <w:bodyDiv w:val="1"/>
      <w:marLeft w:val="0"/>
      <w:marRight w:val="0"/>
      <w:marTop w:val="0"/>
      <w:marBottom w:val="0"/>
      <w:divBdr>
        <w:top w:val="none" w:sz="0" w:space="0" w:color="auto"/>
        <w:left w:val="none" w:sz="0" w:space="0" w:color="auto"/>
        <w:bottom w:val="none" w:sz="0" w:space="0" w:color="auto"/>
        <w:right w:val="none" w:sz="0" w:space="0" w:color="auto"/>
      </w:divBdr>
    </w:div>
    <w:div w:id="1841847321">
      <w:bodyDiv w:val="1"/>
      <w:marLeft w:val="0"/>
      <w:marRight w:val="0"/>
      <w:marTop w:val="0"/>
      <w:marBottom w:val="0"/>
      <w:divBdr>
        <w:top w:val="none" w:sz="0" w:space="0" w:color="auto"/>
        <w:left w:val="none" w:sz="0" w:space="0" w:color="auto"/>
        <w:bottom w:val="none" w:sz="0" w:space="0" w:color="auto"/>
        <w:right w:val="none" w:sz="0" w:space="0" w:color="auto"/>
      </w:divBdr>
    </w:div>
    <w:div w:id="1847086511">
      <w:bodyDiv w:val="1"/>
      <w:marLeft w:val="0"/>
      <w:marRight w:val="0"/>
      <w:marTop w:val="0"/>
      <w:marBottom w:val="0"/>
      <w:divBdr>
        <w:top w:val="none" w:sz="0" w:space="0" w:color="auto"/>
        <w:left w:val="none" w:sz="0" w:space="0" w:color="auto"/>
        <w:bottom w:val="none" w:sz="0" w:space="0" w:color="auto"/>
        <w:right w:val="none" w:sz="0" w:space="0" w:color="auto"/>
      </w:divBdr>
    </w:div>
    <w:div w:id="1849173242">
      <w:bodyDiv w:val="1"/>
      <w:marLeft w:val="0"/>
      <w:marRight w:val="0"/>
      <w:marTop w:val="0"/>
      <w:marBottom w:val="0"/>
      <w:divBdr>
        <w:top w:val="none" w:sz="0" w:space="0" w:color="auto"/>
        <w:left w:val="none" w:sz="0" w:space="0" w:color="auto"/>
        <w:bottom w:val="none" w:sz="0" w:space="0" w:color="auto"/>
        <w:right w:val="none" w:sz="0" w:space="0" w:color="auto"/>
      </w:divBdr>
    </w:div>
    <w:div w:id="1946306098">
      <w:bodyDiv w:val="1"/>
      <w:marLeft w:val="0"/>
      <w:marRight w:val="0"/>
      <w:marTop w:val="0"/>
      <w:marBottom w:val="0"/>
      <w:divBdr>
        <w:top w:val="none" w:sz="0" w:space="0" w:color="auto"/>
        <w:left w:val="none" w:sz="0" w:space="0" w:color="auto"/>
        <w:bottom w:val="none" w:sz="0" w:space="0" w:color="auto"/>
        <w:right w:val="none" w:sz="0" w:space="0" w:color="auto"/>
      </w:divBdr>
      <w:divsChild>
        <w:div w:id="30617866">
          <w:marLeft w:val="547"/>
          <w:marRight w:val="0"/>
          <w:marTop w:val="134"/>
          <w:marBottom w:val="0"/>
          <w:divBdr>
            <w:top w:val="none" w:sz="0" w:space="0" w:color="auto"/>
            <w:left w:val="none" w:sz="0" w:space="0" w:color="auto"/>
            <w:bottom w:val="none" w:sz="0" w:space="0" w:color="auto"/>
            <w:right w:val="none" w:sz="0" w:space="0" w:color="auto"/>
          </w:divBdr>
        </w:div>
        <w:div w:id="195237398">
          <w:marLeft w:val="547"/>
          <w:marRight w:val="0"/>
          <w:marTop w:val="134"/>
          <w:marBottom w:val="0"/>
          <w:divBdr>
            <w:top w:val="none" w:sz="0" w:space="0" w:color="auto"/>
            <w:left w:val="none" w:sz="0" w:space="0" w:color="auto"/>
            <w:bottom w:val="none" w:sz="0" w:space="0" w:color="auto"/>
            <w:right w:val="none" w:sz="0" w:space="0" w:color="auto"/>
          </w:divBdr>
        </w:div>
        <w:div w:id="361900202">
          <w:marLeft w:val="547"/>
          <w:marRight w:val="0"/>
          <w:marTop w:val="134"/>
          <w:marBottom w:val="0"/>
          <w:divBdr>
            <w:top w:val="none" w:sz="0" w:space="0" w:color="auto"/>
            <w:left w:val="none" w:sz="0" w:space="0" w:color="auto"/>
            <w:bottom w:val="none" w:sz="0" w:space="0" w:color="auto"/>
            <w:right w:val="none" w:sz="0" w:space="0" w:color="auto"/>
          </w:divBdr>
        </w:div>
        <w:div w:id="994190055">
          <w:marLeft w:val="547"/>
          <w:marRight w:val="0"/>
          <w:marTop w:val="134"/>
          <w:marBottom w:val="0"/>
          <w:divBdr>
            <w:top w:val="none" w:sz="0" w:space="0" w:color="auto"/>
            <w:left w:val="none" w:sz="0" w:space="0" w:color="auto"/>
            <w:bottom w:val="none" w:sz="0" w:space="0" w:color="auto"/>
            <w:right w:val="none" w:sz="0" w:space="0" w:color="auto"/>
          </w:divBdr>
        </w:div>
        <w:div w:id="1483741751">
          <w:marLeft w:val="547"/>
          <w:marRight w:val="0"/>
          <w:marTop w:val="134"/>
          <w:marBottom w:val="0"/>
          <w:divBdr>
            <w:top w:val="none" w:sz="0" w:space="0" w:color="auto"/>
            <w:left w:val="none" w:sz="0" w:space="0" w:color="auto"/>
            <w:bottom w:val="none" w:sz="0" w:space="0" w:color="auto"/>
            <w:right w:val="none" w:sz="0" w:space="0" w:color="auto"/>
          </w:divBdr>
        </w:div>
      </w:divsChild>
    </w:div>
    <w:div w:id="1978486210">
      <w:bodyDiv w:val="1"/>
      <w:marLeft w:val="0"/>
      <w:marRight w:val="0"/>
      <w:marTop w:val="0"/>
      <w:marBottom w:val="0"/>
      <w:divBdr>
        <w:top w:val="none" w:sz="0" w:space="0" w:color="auto"/>
        <w:left w:val="none" w:sz="0" w:space="0" w:color="auto"/>
        <w:bottom w:val="none" w:sz="0" w:space="0" w:color="auto"/>
        <w:right w:val="none" w:sz="0" w:space="0" w:color="auto"/>
      </w:divBdr>
    </w:div>
    <w:div w:id="1984237873">
      <w:bodyDiv w:val="1"/>
      <w:marLeft w:val="0"/>
      <w:marRight w:val="0"/>
      <w:marTop w:val="0"/>
      <w:marBottom w:val="0"/>
      <w:divBdr>
        <w:top w:val="none" w:sz="0" w:space="0" w:color="auto"/>
        <w:left w:val="none" w:sz="0" w:space="0" w:color="auto"/>
        <w:bottom w:val="none" w:sz="0" w:space="0" w:color="auto"/>
        <w:right w:val="none" w:sz="0" w:space="0" w:color="auto"/>
      </w:divBdr>
    </w:div>
    <w:div w:id="1996257507">
      <w:bodyDiv w:val="1"/>
      <w:marLeft w:val="0"/>
      <w:marRight w:val="0"/>
      <w:marTop w:val="0"/>
      <w:marBottom w:val="0"/>
      <w:divBdr>
        <w:top w:val="none" w:sz="0" w:space="0" w:color="auto"/>
        <w:left w:val="none" w:sz="0" w:space="0" w:color="auto"/>
        <w:bottom w:val="none" w:sz="0" w:space="0" w:color="auto"/>
        <w:right w:val="none" w:sz="0" w:space="0" w:color="auto"/>
      </w:divBdr>
    </w:div>
    <w:div w:id="2003653335">
      <w:bodyDiv w:val="1"/>
      <w:marLeft w:val="0"/>
      <w:marRight w:val="0"/>
      <w:marTop w:val="0"/>
      <w:marBottom w:val="0"/>
      <w:divBdr>
        <w:top w:val="none" w:sz="0" w:space="0" w:color="auto"/>
        <w:left w:val="none" w:sz="0" w:space="0" w:color="auto"/>
        <w:bottom w:val="none" w:sz="0" w:space="0" w:color="auto"/>
        <w:right w:val="none" w:sz="0" w:space="0" w:color="auto"/>
      </w:divBdr>
    </w:div>
    <w:div w:id="2011827751">
      <w:bodyDiv w:val="1"/>
      <w:marLeft w:val="0"/>
      <w:marRight w:val="0"/>
      <w:marTop w:val="0"/>
      <w:marBottom w:val="0"/>
      <w:divBdr>
        <w:top w:val="none" w:sz="0" w:space="0" w:color="auto"/>
        <w:left w:val="none" w:sz="0" w:space="0" w:color="auto"/>
        <w:bottom w:val="none" w:sz="0" w:space="0" w:color="auto"/>
        <w:right w:val="none" w:sz="0" w:space="0" w:color="auto"/>
      </w:divBdr>
    </w:div>
    <w:div w:id="2011979804">
      <w:bodyDiv w:val="1"/>
      <w:marLeft w:val="0"/>
      <w:marRight w:val="0"/>
      <w:marTop w:val="0"/>
      <w:marBottom w:val="0"/>
      <w:divBdr>
        <w:top w:val="none" w:sz="0" w:space="0" w:color="auto"/>
        <w:left w:val="none" w:sz="0" w:space="0" w:color="auto"/>
        <w:bottom w:val="none" w:sz="0" w:space="0" w:color="auto"/>
        <w:right w:val="none" w:sz="0" w:space="0" w:color="auto"/>
      </w:divBdr>
    </w:div>
    <w:div w:id="2032949537">
      <w:bodyDiv w:val="1"/>
      <w:marLeft w:val="0"/>
      <w:marRight w:val="0"/>
      <w:marTop w:val="0"/>
      <w:marBottom w:val="0"/>
      <w:divBdr>
        <w:top w:val="none" w:sz="0" w:space="0" w:color="auto"/>
        <w:left w:val="none" w:sz="0" w:space="0" w:color="auto"/>
        <w:bottom w:val="none" w:sz="0" w:space="0" w:color="auto"/>
        <w:right w:val="none" w:sz="0" w:space="0" w:color="auto"/>
      </w:divBdr>
    </w:div>
    <w:div w:id="2045253054">
      <w:bodyDiv w:val="1"/>
      <w:marLeft w:val="0"/>
      <w:marRight w:val="0"/>
      <w:marTop w:val="0"/>
      <w:marBottom w:val="0"/>
      <w:divBdr>
        <w:top w:val="none" w:sz="0" w:space="0" w:color="auto"/>
        <w:left w:val="none" w:sz="0" w:space="0" w:color="auto"/>
        <w:bottom w:val="none" w:sz="0" w:space="0" w:color="auto"/>
        <w:right w:val="none" w:sz="0" w:space="0" w:color="auto"/>
      </w:divBdr>
    </w:div>
    <w:div w:id="2057581280">
      <w:bodyDiv w:val="1"/>
      <w:marLeft w:val="0"/>
      <w:marRight w:val="0"/>
      <w:marTop w:val="0"/>
      <w:marBottom w:val="0"/>
      <w:divBdr>
        <w:top w:val="none" w:sz="0" w:space="0" w:color="auto"/>
        <w:left w:val="none" w:sz="0" w:space="0" w:color="auto"/>
        <w:bottom w:val="none" w:sz="0" w:space="0" w:color="auto"/>
        <w:right w:val="none" w:sz="0" w:space="0" w:color="auto"/>
      </w:divBdr>
    </w:div>
    <w:div w:id="2067607962">
      <w:bodyDiv w:val="1"/>
      <w:marLeft w:val="0"/>
      <w:marRight w:val="0"/>
      <w:marTop w:val="0"/>
      <w:marBottom w:val="0"/>
      <w:divBdr>
        <w:top w:val="none" w:sz="0" w:space="0" w:color="auto"/>
        <w:left w:val="none" w:sz="0" w:space="0" w:color="auto"/>
        <w:bottom w:val="none" w:sz="0" w:space="0" w:color="auto"/>
        <w:right w:val="none" w:sz="0" w:space="0" w:color="auto"/>
      </w:divBdr>
    </w:div>
    <w:div w:id="2090075670">
      <w:bodyDiv w:val="1"/>
      <w:marLeft w:val="0"/>
      <w:marRight w:val="0"/>
      <w:marTop w:val="0"/>
      <w:marBottom w:val="0"/>
      <w:divBdr>
        <w:top w:val="none" w:sz="0" w:space="0" w:color="auto"/>
        <w:left w:val="none" w:sz="0" w:space="0" w:color="auto"/>
        <w:bottom w:val="none" w:sz="0" w:space="0" w:color="auto"/>
        <w:right w:val="none" w:sz="0" w:space="0" w:color="auto"/>
      </w:divBdr>
      <w:divsChild>
        <w:div w:id="142432006">
          <w:marLeft w:val="547"/>
          <w:marRight w:val="0"/>
          <w:marTop w:val="134"/>
          <w:marBottom w:val="0"/>
          <w:divBdr>
            <w:top w:val="none" w:sz="0" w:space="0" w:color="auto"/>
            <w:left w:val="none" w:sz="0" w:space="0" w:color="auto"/>
            <w:bottom w:val="none" w:sz="0" w:space="0" w:color="auto"/>
            <w:right w:val="none" w:sz="0" w:space="0" w:color="auto"/>
          </w:divBdr>
        </w:div>
        <w:div w:id="688599844">
          <w:marLeft w:val="547"/>
          <w:marRight w:val="0"/>
          <w:marTop w:val="134"/>
          <w:marBottom w:val="0"/>
          <w:divBdr>
            <w:top w:val="none" w:sz="0" w:space="0" w:color="auto"/>
            <w:left w:val="none" w:sz="0" w:space="0" w:color="auto"/>
            <w:bottom w:val="none" w:sz="0" w:space="0" w:color="auto"/>
            <w:right w:val="none" w:sz="0" w:space="0" w:color="auto"/>
          </w:divBdr>
        </w:div>
        <w:div w:id="867063500">
          <w:marLeft w:val="547"/>
          <w:marRight w:val="0"/>
          <w:marTop w:val="134"/>
          <w:marBottom w:val="0"/>
          <w:divBdr>
            <w:top w:val="none" w:sz="0" w:space="0" w:color="auto"/>
            <w:left w:val="none" w:sz="0" w:space="0" w:color="auto"/>
            <w:bottom w:val="none" w:sz="0" w:space="0" w:color="auto"/>
            <w:right w:val="none" w:sz="0" w:space="0" w:color="auto"/>
          </w:divBdr>
        </w:div>
      </w:divsChild>
    </w:div>
    <w:div w:id="2113352002">
      <w:bodyDiv w:val="1"/>
      <w:marLeft w:val="0"/>
      <w:marRight w:val="0"/>
      <w:marTop w:val="0"/>
      <w:marBottom w:val="0"/>
      <w:divBdr>
        <w:top w:val="none" w:sz="0" w:space="0" w:color="auto"/>
        <w:left w:val="none" w:sz="0" w:space="0" w:color="auto"/>
        <w:bottom w:val="none" w:sz="0" w:space="0" w:color="auto"/>
        <w:right w:val="none" w:sz="0" w:space="0" w:color="auto"/>
      </w:divBdr>
    </w:div>
    <w:div w:id="2117091212">
      <w:bodyDiv w:val="1"/>
      <w:marLeft w:val="0"/>
      <w:marRight w:val="0"/>
      <w:marTop w:val="0"/>
      <w:marBottom w:val="0"/>
      <w:divBdr>
        <w:top w:val="none" w:sz="0" w:space="0" w:color="auto"/>
        <w:left w:val="none" w:sz="0" w:space="0" w:color="auto"/>
        <w:bottom w:val="none" w:sz="0" w:space="0" w:color="auto"/>
        <w:right w:val="none" w:sz="0" w:space="0" w:color="auto"/>
      </w:divBdr>
    </w:div>
    <w:div w:id="2131388549">
      <w:bodyDiv w:val="1"/>
      <w:marLeft w:val="0"/>
      <w:marRight w:val="0"/>
      <w:marTop w:val="0"/>
      <w:marBottom w:val="0"/>
      <w:divBdr>
        <w:top w:val="none" w:sz="0" w:space="0" w:color="auto"/>
        <w:left w:val="none" w:sz="0" w:space="0" w:color="auto"/>
        <w:bottom w:val="none" w:sz="0" w:space="0" w:color="auto"/>
        <w:right w:val="none" w:sz="0" w:space="0" w:color="auto"/>
      </w:divBdr>
    </w:div>
    <w:div w:id="2131782035">
      <w:bodyDiv w:val="1"/>
      <w:marLeft w:val="0"/>
      <w:marRight w:val="0"/>
      <w:marTop w:val="0"/>
      <w:marBottom w:val="0"/>
      <w:divBdr>
        <w:top w:val="none" w:sz="0" w:space="0" w:color="auto"/>
        <w:left w:val="none" w:sz="0" w:space="0" w:color="auto"/>
        <w:bottom w:val="none" w:sz="0" w:space="0" w:color="auto"/>
        <w:right w:val="none" w:sz="0" w:space="0" w:color="auto"/>
      </w:divBdr>
    </w:div>
    <w:div w:id="2141728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oe.mass.edu/edprep/cap/" TargetMode="Externa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yperlink" Target="http://www.doe.mass.edu/edeval/resources/calibration/" TargetMode="External"/><Relationship Id="rId47" Type="http://schemas.openxmlformats.org/officeDocument/2006/relationships/hyperlink" Target="http://www.doe.mass.edu/edeval/resources/calibration/" TargetMode="External"/><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hyperlink" Target="http://bit.ly/1Wi55Dn"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4.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yperlink" Target="http://www.doe.mass.edu/edeval/resources/calibration/" TargetMode="External"/><Relationship Id="rId40"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youtu.be/DJuXc5F1zJg"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0.png"/><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doe.mass.edu/edeval/resources/teem/default.html" TargetMode="Externa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3.png"/><Relationship Id="rId60" Type="http://schemas.microsoft.com/office/2007/relationships/stylesWithEffects" Target="stylesWithEffect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bit.ly/1Wi55Dn"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image" Target="media/image29.png"/><Relationship Id="rId56"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32.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733efe1c-5bbe-4968-87dc-d400e65c879f">DESE-231-11530</_dlc_DocId>
    <_dlc_DocIdUrl xmlns="733efe1c-5bbe-4968-87dc-d400e65c879f">
      <Url>https://sharepoint.doemass.org/ese/webteam/cps/_layouts/DocIdRedir.aspx?ID=DESE-231-11530</Url>
      <Description>DESE-231-11530</Description>
    </_dlc_DocIdUrl>
    <_vti_RoutingExistingProperties xmlns="0a4e05da-b9bc-4326-ad73-01ef31b95567" xsi:nil="true"/>
    <_dlc_DocIdPersistId xmlns="733efe1c-5bbe-4968-87dc-d400e65c879f">true</_dlc_DocIdPersistId>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C8EBC9-D1EC-432F-A4BF-42351D4A98AC}">
  <ds:schemaRefs>
    <ds:schemaRef ds:uri="http://schemas.microsoft.com/sharepoint/events"/>
  </ds:schemaRefs>
</ds:datastoreItem>
</file>

<file path=customXml/itemProps2.xml><?xml version="1.0" encoding="utf-8"?>
<ds:datastoreItem xmlns:ds="http://schemas.openxmlformats.org/officeDocument/2006/customXml" ds:itemID="{A45B1F23-5575-4259-A28C-372DA66323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E03C13-B8E6-4BD7-8F01-736791C983CA}">
  <ds:schemaRefs>
    <ds:schemaRef ds:uri="http://schemas.microsoft.com/sharepoint/v3/contenttype/forms"/>
  </ds:schemaRefs>
</ds:datastoreItem>
</file>

<file path=customXml/itemProps4.xml><?xml version="1.0" encoding="utf-8"?>
<ds:datastoreItem xmlns:ds="http://schemas.openxmlformats.org/officeDocument/2006/customXml" ds:itemID="{6158214E-A5A6-4447-B408-73BBA65E22E8}">
  <ds:schemaRefs>
    <ds:schemaRef ds:uri="http://schemas.microsoft.com/office/2006/metadata/properties"/>
    <ds:schemaRef ds:uri="http://schemas.microsoft.com/office/infopath/2007/PartnerControls"/>
    <ds:schemaRef ds:uri="733efe1c-5bbe-4968-87dc-d400e65c879f"/>
    <ds:schemaRef ds:uri="0a4e05da-b9bc-4326-ad73-01ef31b95567"/>
  </ds:schemaRefs>
</ds:datastoreItem>
</file>

<file path=customXml/itemProps5.xml><?xml version="1.0" encoding="utf-8"?>
<ds:datastoreItem xmlns:ds="http://schemas.openxmlformats.org/officeDocument/2006/customXml" ds:itemID="{DFA091AA-C449-4D7F-A2A7-94F39E1B6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16</Pages>
  <Words>2942</Words>
  <Characters>16514</Characters>
  <Application>Microsoft Office Word</Application>
  <DocSecurity>0</DocSecurity>
  <Lines>464</Lines>
  <Paragraphs>242</Paragraphs>
  <ScaleCrop>false</ScaleCrop>
  <HeadingPairs>
    <vt:vector size="2" baseType="variant">
      <vt:variant>
        <vt:lpstr>Title</vt:lpstr>
      </vt:variant>
      <vt:variant>
        <vt:i4>1</vt:i4>
      </vt:variant>
    </vt:vector>
  </HeadingPairs>
  <TitlesOfParts>
    <vt:vector size="1" baseType="lpstr">
      <vt:lpstr>Candidate Assessment of Performance Conducting Observations and Providing Meaningful Feedback Workshop for Program Supervisors and Supervising Practitioners Facilitator’s Guide</vt:lpstr>
    </vt:vector>
  </TitlesOfParts>
  <Company/>
  <LinksUpToDate>false</LinksUpToDate>
  <CharactersWithSpaces>19278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Candidate Assessment of Performance Conducting Observations and Providing Meaningful Feedback Workshop for Program Supervisors and Supervising Practitioners Facilitator’s Guide</dc:title>
  <dc:creator>ESE</dc:creator>
  <cp:lastModifiedBy>dzou</cp:lastModifiedBy>
  <cp:revision>8</cp:revision>
  <cp:lastPrinted>2015-10-20T13:32:00Z</cp:lastPrinted>
  <dcterms:created xsi:type="dcterms:W3CDTF">2015-10-28T18:35:00Z</dcterms:created>
  <dcterms:modified xsi:type="dcterms:W3CDTF">2015-11-02T18:17:00Z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Nov 2 2015</vt:lpwstr>
  </property>
</Properties>
</file>