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FE2BB" w14:textId="77777777" w:rsidR="00AE4800" w:rsidRDefault="00451EF7" w:rsidP="00AE4800">
      <w:pPr>
        <w:spacing w:before="13" w:line="240" w:lineRule="exact"/>
        <w:rPr>
          <w:szCs w:val="24"/>
        </w:rPr>
      </w:pPr>
      <w:r>
        <w:rPr>
          <w:noProof/>
        </w:rPr>
        <w:drawing>
          <wp:anchor distT="0" distB="0" distL="114300" distR="114300" simplePos="0" relativeHeight="251649536" behindDoc="1" locked="0" layoutInCell="1" allowOverlap="1" wp14:anchorId="2CA8C0A7" wp14:editId="60F38681">
            <wp:simplePos x="0" y="0"/>
            <wp:positionH relativeFrom="column">
              <wp:posOffset>11430</wp:posOffset>
            </wp:positionH>
            <wp:positionV relativeFrom="paragraph">
              <wp:posOffset>158115</wp:posOffset>
            </wp:positionV>
            <wp:extent cx="2433955" cy="984250"/>
            <wp:effectExtent l="19050" t="0" r="4445" b="0"/>
            <wp:wrapTight wrapText="bothSides">
              <wp:wrapPolygon edited="0">
                <wp:start x="2029" y="418"/>
                <wp:lineTo x="0" y="2926"/>
                <wp:lineTo x="-169" y="3763"/>
                <wp:lineTo x="676" y="7107"/>
                <wp:lineTo x="507" y="9615"/>
                <wp:lineTo x="1691" y="20485"/>
                <wp:lineTo x="3381" y="20485"/>
                <wp:lineTo x="15384" y="20485"/>
                <wp:lineTo x="21639" y="18395"/>
                <wp:lineTo x="21639" y="8361"/>
                <wp:lineTo x="20625" y="7943"/>
                <wp:lineTo x="4903" y="6271"/>
                <wp:lineTo x="4734" y="4599"/>
                <wp:lineTo x="3043" y="418"/>
                <wp:lineTo x="2029" y="418"/>
              </wp:wrapPolygon>
            </wp:wrapTight>
            <wp:docPr id="69"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Star Logo"/>
                    <pic:cNvPicPr>
                      <a:picLocks noChangeAspect="1" noChangeArrowheads="1"/>
                    </pic:cNvPicPr>
                  </pic:nvPicPr>
                  <pic:blipFill>
                    <a:blip r:embed="rId12"/>
                    <a:srcRect/>
                    <a:stretch>
                      <a:fillRect/>
                    </a:stretch>
                  </pic:blipFill>
                  <pic:spPr bwMode="auto">
                    <a:xfrm>
                      <a:off x="0" y="0"/>
                      <a:ext cx="2433955" cy="984250"/>
                    </a:xfrm>
                    <a:prstGeom prst="rect">
                      <a:avLst/>
                    </a:prstGeom>
                    <a:noFill/>
                    <a:ln w="9525">
                      <a:noFill/>
                      <a:miter lim="800000"/>
                      <a:headEnd/>
                      <a:tailEnd/>
                    </a:ln>
                  </pic:spPr>
                </pic:pic>
              </a:graphicData>
            </a:graphic>
          </wp:anchor>
        </w:drawing>
      </w:r>
    </w:p>
    <w:p w14:paraId="69C9F354" w14:textId="77777777" w:rsidR="00AE4800" w:rsidRDefault="00AE4800" w:rsidP="00AE4800">
      <w:pPr>
        <w:ind w:right="-20"/>
        <w:rPr>
          <w:rFonts w:ascii="Times New Roman" w:eastAsia="Times New Roman" w:hAnsi="Times New Roman"/>
          <w:sz w:val="20"/>
          <w:szCs w:val="20"/>
        </w:rPr>
      </w:pPr>
    </w:p>
    <w:p w14:paraId="0388BDBA" w14:textId="77777777" w:rsidR="00AE4800" w:rsidRDefault="00AE4800" w:rsidP="00AE4800">
      <w:pPr>
        <w:spacing w:before="2" w:line="180" w:lineRule="exact"/>
        <w:rPr>
          <w:sz w:val="18"/>
          <w:szCs w:val="18"/>
        </w:rPr>
      </w:pPr>
    </w:p>
    <w:p w14:paraId="2FE344BD" w14:textId="77777777" w:rsidR="00AE4800" w:rsidRDefault="00AE4800" w:rsidP="00AE4800">
      <w:pPr>
        <w:spacing w:line="200" w:lineRule="exact"/>
        <w:rPr>
          <w:sz w:val="20"/>
          <w:szCs w:val="20"/>
        </w:rPr>
      </w:pPr>
    </w:p>
    <w:p w14:paraId="3CD0DB08" w14:textId="77777777" w:rsidR="00AE4800" w:rsidRDefault="00AE4800" w:rsidP="00AE4800">
      <w:pPr>
        <w:spacing w:line="200" w:lineRule="exact"/>
        <w:rPr>
          <w:sz w:val="20"/>
          <w:szCs w:val="20"/>
        </w:rPr>
      </w:pPr>
    </w:p>
    <w:p w14:paraId="336F899D" w14:textId="77777777" w:rsidR="00AE4800" w:rsidRDefault="00AE4800" w:rsidP="00AE4800">
      <w:pPr>
        <w:spacing w:line="200" w:lineRule="exact"/>
        <w:rPr>
          <w:sz w:val="20"/>
          <w:szCs w:val="20"/>
        </w:rPr>
      </w:pPr>
    </w:p>
    <w:p w14:paraId="58FF1F5B" w14:textId="77777777" w:rsidR="00AE4800" w:rsidRDefault="00AE4800" w:rsidP="00AE4800">
      <w:pPr>
        <w:spacing w:line="200" w:lineRule="exact"/>
        <w:rPr>
          <w:sz w:val="20"/>
          <w:szCs w:val="20"/>
        </w:rPr>
      </w:pPr>
    </w:p>
    <w:p w14:paraId="4E62BF4C" w14:textId="77777777" w:rsidR="00AE4800" w:rsidRDefault="00AE4800" w:rsidP="00AE4800">
      <w:pPr>
        <w:spacing w:line="200" w:lineRule="exact"/>
        <w:rPr>
          <w:sz w:val="20"/>
          <w:szCs w:val="20"/>
        </w:rPr>
      </w:pPr>
    </w:p>
    <w:p w14:paraId="3D51AD43" w14:textId="77777777" w:rsidR="00AE4800" w:rsidRDefault="00AE4800" w:rsidP="00AE4800">
      <w:pPr>
        <w:spacing w:line="200" w:lineRule="exact"/>
        <w:rPr>
          <w:sz w:val="20"/>
          <w:szCs w:val="20"/>
        </w:rPr>
      </w:pPr>
    </w:p>
    <w:p w14:paraId="0170B757" w14:textId="77777777" w:rsidR="00AE4800" w:rsidRDefault="00AE4800" w:rsidP="00AE4800">
      <w:pPr>
        <w:spacing w:line="200" w:lineRule="exact"/>
        <w:rPr>
          <w:sz w:val="20"/>
          <w:szCs w:val="20"/>
        </w:rPr>
      </w:pPr>
    </w:p>
    <w:p w14:paraId="5C362978" w14:textId="77777777" w:rsidR="00AE4800" w:rsidRDefault="00AE4800" w:rsidP="00AE4800">
      <w:pPr>
        <w:spacing w:line="200" w:lineRule="exact"/>
        <w:rPr>
          <w:sz w:val="20"/>
          <w:szCs w:val="20"/>
        </w:rPr>
      </w:pPr>
    </w:p>
    <w:p w14:paraId="24E1C886" w14:textId="77777777" w:rsidR="00F56C2F" w:rsidRDefault="00F56C2F" w:rsidP="00AE4800">
      <w:pPr>
        <w:spacing w:line="200" w:lineRule="exact"/>
        <w:rPr>
          <w:sz w:val="20"/>
          <w:szCs w:val="20"/>
        </w:rPr>
      </w:pPr>
    </w:p>
    <w:p w14:paraId="04D67927" w14:textId="77777777" w:rsidR="00F56C2F" w:rsidRDefault="00F56C2F" w:rsidP="00AE4800">
      <w:pPr>
        <w:spacing w:line="200" w:lineRule="exact"/>
        <w:rPr>
          <w:sz w:val="20"/>
          <w:szCs w:val="20"/>
        </w:rPr>
      </w:pPr>
    </w:p>
    <w:p w14:paraId="32F270AF" w14:textId="77777777" w:rsidR="00F56C2F" w:rsidRDefault="00F56C2F" w:rsidP="00AE4800">
      <w:pPr>
        <w:spacing w:line="200" w:lineRule="exact"/>
        <w:rPr>
          <w:sz w:val="20"/>
          <w:szCs w:val="20"/>
        </w:rPr>
      </w:pPr>
    </w:p>
    <w:p w14:paraId="19D9C72A" w14:textId="77777777" w:rsidR="00F56C2F" w:rsidRDefault="00F56C2F" w:rsidP="00AE4800">
      <w:pPr>
        <w:spacing w:line="200" w:lineRule="exact"/>
        <w:rPr>
          <w:sz w:val="20"/>
          <w:szCs w:val="20"/>
        </w:rPr>
      </w:pPr>
    </w:p>
    <w:p w14:paraId="52BA44B6" w14:textId="77777777" w:rsidR="00F56C2F" w:rsidRDefault="00F56C2F" w:rsidP="00AE4800">
      <w:pPr>
        <w:spacing w:line="200" w:lineRule="exact"/>
        <w:rPr>
          <w:sz w:val="20"/>
          <w:szCs w:val="20"/>
        </w:rPr>
      </w:pPr>
    </w:p>
    <w:p w14:paraId="4EEAEBA2" w14:textId="77777777" w:rsidR="00F56C2F" w:rsidRDefault="00F56C2F" w:rsidP="00AE4800">
      <w:pPr>
        <w:spacing w:line="200" w:lineRule="exact"/>
        <w:rPr>
          <w:sz w:val="20"/>
          <w:szCs w:val="20"/>
        </w:rPr>
      </w:pPr>
    </w:p>
    <w:p w14:paraId="255E86D0" w14:textId="77777777" w:rsidR="00F56C2F" w:rsidRDefault="00F56C2F" w:rsidP="00AE4800">
      <w:pPr>
        <w:spacing w:line="200" w:lineRule="exact"/>
        <w:rPr>
          <w:sz w:val="20"/>
          <w:szCs w:val="20"/>
        </w:rPr>
      </w:pPr>
    </w:p>
    <w:p w14:paraId="36668EB0" w14:textId="77777777" w:rsidR="00F56C2F" w:rsidRDefault="00F56C2F" w:rsidP="00AE4800">
      <w:pPr>
        <w:spacing w:line="200" w:lineRule="exact"/>
        <w:rPr>
          <w:sz w:val="20"/>
          <w:szCs w:val="20"/>
        </w:rPr>
      </w:pPr>
    </w:p>
    <w:p w14:paraId="177CC776" w14:textId="77777777" w:rsidR="00AE4800" w:rsidRDefault="00AE4800" w:rsidP="00AE4800">
      <w:pPr>
        <w:spacing w:line="200" w:lineRule="exact"/>
        <w:rPr>
          <w:sz w:val="20"/>
          <w:szCs w:val="20"/>
        </w:rPr>
      </w:pPr>
    </w:p>
    <w:p w14:paraId="28FCC552" w14:textId="77777777" w:rsidR="00AE4800" w:rsidRDefault="00AE4800" w:rsidP="00AE4800">
      <w:pPr>
        <w:spacing w:line="200" w:lineRule="exact"/>
        <w:rPr>
          <w:sz w:val="20"/>
          <w:szCs w:val="20"/>
        </w:rPr>
      </w:pPr>
    </w:p>
    <w:p w14:paraId="042AB143" w14:textId="77777777" w:rsidR="00AE4800" w:rsidRDefault="00AE4800" w:rsidP="00AE4800">
      <w:pPr>
        <w:spacing w:line="200" w:lineRule="exact"/>
        <w:rPr>
          <w:sz w:val="20"/>
          <w:szCs w:val="20"/>
        </w:rPr>
      </w:pPr>
    </w:p>
    <w:p w14:paraId="74DEFBFA" w14:textId="77777777" w:rsidR="00AE4800" w:rsidRDefault="00AE4800" w:rsidP="00AE4800">
      <w:pPr>
        <w:pBdr>
          <w:bottom w:val="single" w:sz="4" w:space="1" w:color="auto"/>
        </w:pBdr>
        <w:spacing w:line="427" w:lineRule="exact"/>
        <w:ind w:right="-20"/>
        <w:rPr>
          <w:rFonts w:cs="Calibri"/>
          <w:b/>
          <w:bCs/>
          <w:position w:val="1"/>
          <w:sz w:val="36"/>
          <w:szCs w:val="36"/>
        </w:rPr>
      </w:pPr>
      <w:r>
        <w:rPr>
          <w:rFonts w:cs="Calibri"/>
          <w:b/>
          <w:bCs/>
          <w:position w:val="1"/>
          <w:sz w:val="36"/>
          <w:szCs w:val="36"/>
        </w:rPr>
        <w:t>Guidelines for the Candidate Assessment of Performance</w:t>
      </w:r>
      <w:r>
        <w:rPr>
          <w:rFonts w:cs="Calibri"/>
          <w:b/>
          <w:bCs/>
          <w:spacing w:val="-11"/>
          <w:position w:val="1"/>
          <w:sz w:val="36"/>
          <w:szCs w:val="36"/>
        </w:rPr>
        <w:t xml:space="preserve"> </w:t>
      </w:r>
    </w:p>
    <w:p w14:paraId="29759F35" w14:textId="77777777" w:rsidR="00AE4800" w:rsidRPr="00561E06" w:rsidRDefault="00AE4800" w:rsidP="00AE4800">
      <w:pPr>
        <w:pBdr>
          <w:bottom w:val="single" w:sz="4" w:space="1" w:color="auto"/>
        </w:pBdr>
        <w:spacing w:line="427" w:lineRule="exact"/>
        <w:ind w:right="-20"/>
        <w:rPr>
          <w:rFonts w:cs="Calibri"/>
          <w:sz w:val="28"/>
          <w:szCs w:val="28"/>
        </w:rPr>
      </w:pPr>
      <w:r>
        <w:rPr>
          <w:rFonts w:cs="Calibri"/>
          <w:sz w:val="28"/>
          <w:szCs w:val="28"/>
        </w:rPr>
        <w:t xml:space="preserve">Assessment of Teacher Candidates </w:t>
      </w:r>
    </w:p>
    <w:p w14:paraId="2069719F" w14:textId="608B1F78" w:rsidR="00AE4800" w:rsidRDefault="00385E85" w:rsidP="00AE4800">
      <w:pPr>
        <w:spacing w:before="11"/>
        <w:ind w:right="-20"/>
        <w:rPr>
          <w:rFonts w:cs="Calibri"/>
          <w:szCs w:val="24"/>
        </w:rPr>
      </w:pPr>
      <w:r>
        <w:rPr>
          <w:rFonts w:cs="Calibri"/>
          <w:szCs w:val="24"/>
        </w:rPr>
        <w:t>August 2019</w:t>
      </w:r>
    </w:p>
    <w:p w14:paraId="0838B18A" w14:textId="77777777" w:rsidR="00AE4800" w:rsidRDefault="00AE4800" w:rsidP="00AE4800">
      <w:pPr>
        <w:spacing w:before="1" w:line="190" w:lineRule="exact"/>
        <w:rPr>
          <w:sz w:val="19"/>
          <w:szCs w:val="19"/>
        </w:rPr>
      </w:pPr>
    </w:p>
    <w:p w14:paraId="01FFA745" w14:textId="77777777" w:rsidR="00AE4800" w:rsidRDefault="00AE4800" w:rsidP="00AE4800">
      <w:pPr>
        <w:spacing w:line="200" w:lineRule="exact"/>
        <w:rPr>
          <w:sz w:val="20"/>
          <w:szCs w:val="20"/>
        </w:rPr>
      </w:pPr>
    </w:p>
    <w:p w14:paraId="47C0B504" w14:textId="77777777" w:rsidR="00AE4800" w:rsidRDefault="00AE4800" w:rsidP="00AE4800">
      <w:pPr>
        <w:spacing w:line="200" w:lineRule="exact"/>
        <w:rPr>
          <w:sz w:val="20"/>
          <w:szCs w:val="20"/>
        </w:rPr>
      </w:pPr>
    </w:p>
    <w:p w14:paraId="46ED4813" w14:textId="77777777" w:rsidR="00AE4800" w:rsidRDefault="00AE4800" w:rsidP="00AE4800">
      <w:pPr>
        <w:spacing w:line="200" w:lineRule="exact"/>
        <w:rPr>
          <w:sz w:val="20"/>
          <w:szCs w:val="20"/>
        </w:rPr>
      </w:pPr>
    </w:p>
    <w:p w14:paraId="17F2E7C8" w14:textId="77777777" w:rsidR="00AE4800" w:rsidRDefault="00AE4800" w:rsidP="00AE4800">
      <w:pPr>
        <w:spacing w:line="200" w:lineRule="exact"/>
        <w:rPr>
          <w:sz w:val="20"/>
          <w:szCs w:val="20"/>
        </w:rPr>
      </w:pPr>
    </w:p>
    <w:p w14:paraId="5CB2A631" w14:textId="77777777" w:rsidR="00AE4800" w:rsidRDefault="00AE4800" w:rsidP="00AE4800">
      <w:pPr>
        <w:spacing w:line="200" w:lineRule="exact"/>
        <w:rPr>
          <w:sz w:val="20"/>
          <w:szCs w:val="20"/>
        </w:rPr>
      </w:pPr>
    </w:p>
    <w:p w14:paraId="4C9E8B07" w14:textId="77777777" w:rsidR="00AE4800" w:rsidRDefault="00AE4800" w:rsidP="00AE4800">
      <w:pPr>
        <w:spacing w:line="200" w:lineRule="exact"/>
        <w:rPr>
          <w:sz w:val="20"/>
          <w:szCs w:val="20"/>
        </w:rPr>
      </w:pPr>
    </w:p>
    <w:p w14:paraId="79487497" w14:textId="77777777" w:rsidR="00AE4800" w:rsidRDefault="00AE4800" w:rsidP="00AE4800">
      <w:pPr>
        <w:spacing w:line="200" w:lineRule="exact"/>
        <w:rPr>
          <w:sz w:val="20"/>
          <w:szCs w:val="20"/>
        </w:rPr>
      </w:pPr>
    </w:p>
    <w:p w14:paraId="6BADB805" w14:textId="77777777" w:rsidR="00AE4800" w:rsidRDefault="00AE4800" w:rsidP="00AE4800">
      <w:pPr>
        <w:spacing w:line="200" w:lineRule="exact"/>
        <w:rPr>
          <w:sz w:val="20"/>
          <w:szCs w:val="20"/>
        </w:rPr>
      </w:pPr>
    </w:p>
    <w:p w14:paraId="027978B4" w14:textId="77777777" w:rsidR="00AE4800" w:rsidRDefault="00AE4800" w:rsidP="00AE4800">
      <w:pPr>
        <w:spacing w:line="200" w:lineRule="exact"/>
        <w:rPr>
          <w:sz w:val="20"/>
          <w:szCs w:val="20"/>
        </w:rPr>
      </w:pPr>
    </w:p>
    <w:p w14:paraId="09183FA0" w14:textId="77777777" w:rsidR="00AE4800" w:rsidRDefault="00AE4800" w:rsidP="00AE4800">
      <w:pPr>
        <w:spacing w:line="200" w:lineRule="exact"/>
        <w:rPr>
          <w:sz w:val="20"/>
          <w:szCs w:val="20"/>
        </w:rPr>
      </w:pPr>
    </w:p>
    <w:p w14:paraId="024D9361" w14:textId="77777777" w:rsidR="00AE4800" w:rsidRDefault="00AE4800" w:rsidP="00AE4800">
      <w:pPr>
        <w:spacing w:line="200" w:lineRule="exact"/>
        <w:rPr>
          <w:sz w:val="20"/>
          <w:szCs w:val="20"/>
        </w:rPr>
      </w:pPr>
    </w:p>
    <w:p w14:paraId="751BA7D3" w14:textId="77777777" w:rsidR="00AE4800" w:rsidRDefault="00AE4800" w:rsidP="00AE4800">
      <w:pPr>
        <w:spacing w:line="200" w:lineRule="exact"/>
        <w:rPr>
          <w:sz w:val="20"/>
          <w:szCs w:val="20"/>
        </w:rPr>
      </w:pPr>
    </w:p>
    <w:p w14:paraId="4102320F" w14:textId="77777777" w:rsidR="00AE4800" w:rsidRDefault="00AE4800" w:rsidP="00AE4800">
      <w:pPr>
        <w:spacing w:line="200" w:lineRule="exact"/>
        <w:rPr>
          <w:sz w:val="20"/>
          <w:szCs w:val="20"/>
        </w:rPr>
      </w:pPr>
    </w:p>
    <w:p w14:paraId="0C473C66" w14:textId="77777777" w:rsidR="00AE4800" w:rsidRDefault="00AE4800" w:rsidP="00AE4800">
      <w:pPr>
        <w:spacing w:line="200" w:lineRule="exact"/>
        <w:rPr>
          <w:sz w:val="20"/>
          <w:szCs w:val="20"/>
        </w:rPr>
      </w:pPr>
    </w:p>
    <w:p w14:paraId="23E4CB74" w14:textId="77777777" w:rsidR="00AE4800" w:rsidRDefault="00AE4800" w:rsidP="00AE4800">
      <w:pPr>
        <w:spacing w:line="200" w:lineRule="exact"/>
        <w:rPr>
          <w:sz w:val="20"/>
          <w:szCs w:val="20"/>
        </w:rPr>
      </w:pPr>
    </w:p>
    <w:p w14:paraId="1B5DF609" w14:textId="77777777" w:rsidR="00AE4800" w:rsidRDefault="00AE4800" w:rsidP="00AE4800">
      <w:pPr>
        <w:spacing w:line="200" w:lineRule="exact"/>
        <w:rPr>
          <w:sz w:val="20"/>
          <w:szCs w:val="20"/>
        </w:rPr>
      </w:pPr>
    </w:p>
    <w:p w14:paraId="7EB48963" w14:textId="77777777" w:rsidR="00AE4800" w:rsidRDefault="00AE4800" w:rsidP="00AE4800">
      <w:pPr>
        <w:spacing w:line="200" w:lineRule="exact"/>
        <w:rPr>
          <w:sz w:val="20"/>
          <w:szCs w:val="20"/>
        </w:rPr>
      </w:pPr>
    </w:p>
    <w:p w14:paraId="6F079E29" w14:textId="77777777" w:rsidR="00AE4800" w:rsidRDefault="00AE4800" w:rsidP="00AE4800">
      <w:pPr>
        <w:spacing w:line="200" w:lineRule="exact"/>
        <w:rPr>
          <w:sz w:val="20"/>
          <w:szCs w:val="20"/>
        </w:rPr>
      </w:pPr>
    </w:p>
    <w:p w14:paraId="124B8D33" w14:textId="77777777" w:rsidR="00AE4800" w:rsidRDefault="00AE4800" w:rsidP="00AE4800">
      <w:pPr>
        <w:spacing w:line="200" w:lineRule="exact"/>
        <w:rPr>
          <w:sz w:val="20"/>
          <w:szCs w:val="20"/>
        </w:rPr>
      </w:pPr>
    </w:p>
    <w:p w14:paraId="77748C34" w14:textId="77777777" w:rsidR="00AE4800" w:rsidRDefault="00AE4800" w:rsidP="00AE4800">
      <w:pPr>
        <w:spacing w:line="200" w:lineRule="exact"/>
        <w:rPr>
          <w:sz w:val="20"/>
          <w:szCs w:val="20"/>
        </w:rPr>
      </w:pPr>
    </w:p>
    <w:p w14:paraId="4D33AD50" w14:textId="77777777" w:rsidR="00AE4800" w:rsidRDefault="00AE4800" w:rsidP="00AE4800">
      <w:pPr>
        <w:spacing w:line="200" w:lineRule="exact"/>
        <w:rPr>
          <w:sz w:val="20"/>
          <w:szCs w:val="20"/>
        </w:rPr>
      </w:pPr>
    </w:p>
    <w:p w14:paraId="528CAACE" w14:textId="77777777" w:rsidR="00AE4800" w:rsidRDefault="00AE4800" w:rsidP="00AE4800">
      <w:pPr>
        <w:spacing w:line="200" w:lineRule="exact"/>
        <w:rPr>
          <w:sz w:val="20"/>
          <w:szCs w:val="20"/>
        </w:rPr>
      </w:pPr>
    </w:p>
    <w:p w14:paraId="79818B61" w14:textId="77777777" w:rsidR="00AE4800" w:rsidRDefault="00AE4800" w:rsidP="00AE4800">
      <w:pPr>
        <w:spacing w:line="200" w:lineRule="exact"/>
        <w:rPr>
          <w:sz w:val="20"/>
          <w:szCs w:val="20"/>
        </w:rPr>
      </w:pPr>
    </w:p>
    <w:p w14:paraId="79CD13AD" w14:textId="77777777" w:rsidR="00AE4800" w:rsidRDefault="00AE4800" w:rsidP="00AE4800">
      <w:pPr>
        <w:spacing w:line="200" w:lineRule="exact"/>
        <w:rPr>
          <w:sz w:val="20"/>
          <w:szCs w:val="20"/>
        </w:rPr>
      </w:pPr>
    </w:p>
    <w:p w14:paraId="4B78D566" w14:textId="77777777" w:rsidR="00AE4800" w:rsidRDefault="00AE4800" w:rsidP="00AE4800">
      <w:pPr>
        <w:spacing w:line="200" w:lineRule="exact"/>
        <w:rPr>
          <w:sz w:val="20"/>
          <w:szCs w:val="20"/>
        </w:rPr>
      </w:pPr>
    </w:p>
    <w:p w14:paraId="759F8623" w14:textId="00995D2C" w:rsidR="00AE4800" w:rsidRDefault="00A51375" w:rsidP="00AE4800">
      <w:pPr>
        <w:ind w:right="-20"/>
        <w:rPr>
          <w:rFonts w:cs="Calibri"/>
          <w:sz w:val="18"/>
          <w:szCs w:val="18"/>
        </w:rPr>
      </w:pPr>
      <w:hyperlink r:id="rId13" w:history="1">
        <w:r w:rsidR="00AE4800" w:rsidRPr="00707710">
          <w:rPr>
            <w:rStyle w:val="Hyperlink"/>
            <w:rFonts w:cs="Calibri"/>
            <w:b/>
            <w:bCs/>
            <w:spacing w:val="1"/>
            <w:sz w:val="18"/>
            <w:szCs w:val="18"/>
          </w:rPr>
          <w:t>M</w:t>
        </w:r>
        <w:r w:rsidR="00AE4800" w:rsidRPr="00707710">
          <w:rPr>
            <w:rStyle w:val="Hyperlink"/>
            <w:rFonts w:cs="Calibri"/>
            <w:b/>
            <w:bCs/>
            <w:sz w:val="18"/>
            <w:szCs w:val="18"/>
          </w:rPr>
          <w:t>assa</w:t>
        </w:r>
        <w:r w:rsidR="00AE4800" w:rsidRPr="00707710">
          <w:rPr>
            <w:rStyle w:val="Hyperlink"/>
            <w:rFonts w:cs="Calibri"/>
            <w:b/>
            <w:bCs/>
            <w:spacing w:val="-1"/>
            <w:sz w:val="18"/>
            <w:szCs w:val="18"/>
          </w:rPr>
          <w:t>chu</w:t>
        </w:r>
        <w:r w:rsidR="00AE4800" w:rsidRPr="00707710">
          <w:rPr>
            <w:rStyle w:val="Hyperlink"/>
            <w:rFonts w:cs="Calibri"/>
            <w:b/>
            <w:bCs/>
            <w:sz w:val="18"/>
            <w:szCs w:val="18"/>
          </w:rPr>
          <w:t>s</w:t>
        </w:r>
        <w:r w:rsidR="00AE4800" w:rsidRPr="00707710">
          <w:rPr>
            <w:rStyle w:val="Hyperlink"/>
            <w:rFonts w:cs="Calibri"/>
            <w:b/>
            <w:bCs/>
            <w:spacing w:val="1"/>
            <w:sz w:val="18"/>
            <w:szCs w:val="18"/>
          </w:rPr>
          <w:t>e</w:t>
        </w:r>
        <w:r w:rsidR="00AE4800" w:rsidRPr="00707710">
          <w:rPr>
            <w:rStyle w:val="Hyperlink"/>
            <w:rFonts w:cs="Calibri"/>
            <w:b/>
            <w:bCs/>
            <w:sz w:val="18"/>
            <w:szCs w:val="18"/>
          </w:rPr>
          <w:t>tts</w:t>
        </w:r>
        <w:r w:rsidR="00AE4800" w:rsidRPr="00707710">
          <w:rPr>
            <w:rStyle w:val="Hyperlink"/>
            <w:rFonts w:cs="Calibri"/>
            <w:b/>
            <w:bCs/>
            <w:spacing w:val="-8"/>
            <w:sz w:val="18"/>
            <w:szCs w:val="18"/>
          </w:rPr>
          <w:t xml:space="preserve"> </w:t>
        </w:r>
        <w:r w:rsidR="00AE4800" w:rsidRPr="00707710">
          <w:rPr>
            <w:rStyle w:val="Hyperlink"/>
            <w:rFonts w:cs="Calibri"/>
            <w:b/>
            <w:bCs/>
            <w:spacing w:val="-1"/>
            <w:sz w:val="18"/>
            <w:szCs w:val="18"/>
          </w:rPr>
          <w:t>D</w:t>
        </w:r>
        <w:r w:rsidR="00AE4800" w:rsidRPr="00707710">
          <w:rPr>
            <w:rStyle w:val="Hyperlink"/>
            <w:rFonts w:cs="Calibri"/>
            <w:b/>
            <w:bCs/>
            <w:spacing w:val="1"/>
            <w:sz w:val="18"/>
            <w:szCs w:val="18"/>
          </w:rPr>
          <w:t>e</w:t>
        </w:r>
        <w:r w:rsidR="00AE4800" w:rsidRPr="00707710">
          <w:rPr>
            <w:rStyle w:val="Hyperlink"/>
            <w:rFonts w:cs="Calibri"/>
            <w:b/>
            <w:bCs/>
            <w:spacing w:val="-1"/>
            <w:sz w:val="18"/>
            <w:szCs w:val="18"/>
          </w:rPr>
          <w:t>p</w:t>
        </w:r>
        <w:r w:rsidR="00AE4800" w:rsidRPr="00707710">
          <w:rPr>
            <w:rStyle w:val="Hyperlink"/>
            <w:rFonts w:cs="Calibri"/>
            <w:b/>
            <w:bCs/>
            <w:sz w:val="18"/>
            <w:szCs w:val="18"/>
          </w:rPr>
          <w:t>a</w:t>
        </w:r>
        <w:r w:rsidR="00AE4800" w:rsidRPr="00707710">
          <w:rPr>
            <w:rStyle w:val="Hyperlink"/>
            <w:rFonts w:cs="Calibri"/>
            <w:b/>
            <w:bCs/>
            <w:spacing w:val="1"/>
            <w:sz w:val="18"/>
            <w:szCs w:val="18"/>
          </w:rPr>
          <w:t>r</w:t>
        </w:r>
        <w:r w:rsidR="00AE4800" w:rsidRPr="00707710">
          <w:rPr>
            <w:rStyle w:val="Hyperlink"/>
            <w:rFonts w:cs="Calibri"/>
            <w:b/>
            <w:bCs/>
            <w:sz w:val="18"/>
            <w:szCs w:val="18"/>
          </w:rPr>
          <w:t>tm</w:t>
        </w:r>
        <w:r w:rsidR="00AE4800" w:rsidRPr="00707710">
          <w:rPr>
            <w:rStyle w:val="Hyperlink"/>
            <w:rFonts w:cs="Calibri"/>
            <w:b/>
            <w:bCs/>
            <w:spacing w:val="1"/>
            <w:sz w:val="18"/>
            <w:szCs w:val="18"/>
          </w:rPr>
          <w:t>e</w:t>
        </w:r>
        <w:r w:rsidR="00AE4800" w:rsidRPr="00707710">
          <w:rPr>
            <w:rStyle w:val="Hyperlink"/>
            <w:rFonts w:cs="Calibri"/>
            <w:b/>
            <w:bCs/>
            <w:spacing w:val="-1"/>
            <w:sz w:val="18"/>
            <w:szCs w:val="18"/>
          </w:rPr>
          <w:t>n</w:t>
        </w:r>
        <w:r w:rsidR="00AE4800" w:rsidRPr="00707710">
          <w:rPr>
            <w:rStyle w:val="Hyperlink"/>
            <w:rFonts w:cs="Calibri"/>
            <w:b/>
            <w:bCs/>
            <w:sz w:val="18"/>
            <w:szCs w:val="18"/>
          </w:rPr>
          <w:t>t</w:t>
        </w:r>
        <w:r w:rsidR="00AE4800" w:rsidRPr="00707710">
          <w:rPr>
            <w:rStyle w:val="Hyperlink"/>
            <w:rFonts w:cs="Calibri"/>
            <w:b/>
            <w:bCs/>
            <w:spacing w:val="-3"/>
            <w:sz w:val="18"/>
            <w:szCs w:val="18"/>
          </w:rPr>
          <w:t xml:space="preserve"> </w:t>
        </w:r>
        <w:r w:rsidR="00AE4800" w:rsidRPr="00707710">
          <w:rPr>
            <w:rStyle w:val="Hyperlink"/>
            <w:rFonts w:cs="Calibri"/>
            <w:b/>
            <w:bCs/>
            <w:spacing w:val="-1"/>
            <w:sz w:val="18"/>
            <w:szCs w:val="18"/>
          </w:rPr>
          <w:t>o</w:t>
        </w:r>
        <w:r w:rsidR="00AE4800" w:rsidRPr="00707710">
          <w:rPr>
            <w:rStyle w:val="Hyperlink"/>
            <w:rFonts w:cs="Calibri"/>
            <w:b/>
            <w:bCs/>
            <w:sz w:val="18"/>
            <w:szCs w:val="18"/>
          </w:rPr>
          <w:t xml:space="preserve">f </w:t>
        </w:r>
        <w:r w:rsidR="00AE4800" w:rsidRPr="00707710">
          <w:rPr>
            <w:rStyle w:val="Hyperlink"/>
            <w:rFonts w:cs="Calibri"/>
            <w:b/>
            <w:bCs/>
            <w:spacing w:val="1"/>
            <w:sz w:val="18"/>
            <w:szCs w:val="18"/>
          </w:rPr>
          <w:t>E</w:t>
        </w:r>
        <w:r w:rsidR="00AE4800" w:rsidRPr="00707710">
          <w:rPr>
            <w:rStyle w:val="Hyperlink"/>
            <w:rFonts w:cs="Calibri"/>
            <w:b/>
            <w:bCs/>
            <w:spacing w:val="-1"/>
            <w:sz w:val="18"/>
            <w:szCs w:val="18"/>
          </w:rPr>
          <w:t>l</w:t>
        </w:r>
        <w:r w:rsidR="00AE4800" w:rsidRPr="00707710">
          <w:rPr>
            <w:rStyle w:val="Hyperlink"/>
            <w:rFonts w:cs="Calibri"/>
            <w:b/>
            <w:bCs/>
            <w:spacing w:val="1"/>
            <w:sz w:val="18"/>
            <w:szCs w:val="18"/>
          </w:rPr>
          <w:t>e</w:t>
        </w:r>
        <w:r w:rsidR="00AE4800" w:rsidRPr="00707710">
          <w:rPr>
            <w:rStyle w:val="Hyperlink"/>
            <w:rFonts w:cs="Calibri"/>
            <w:b/>
            <w:bCs/>
            <w:sz w:val="18"/>
            <w:szCs w:val="18"/>
          </w:rPr>
          <w:t>m</w:t>
        </w:r>
        <w:r w:rsidR="00AE4800" w:rsidRPr="00707710">
          <w:rPr>
            <w:rStyle w:val="Hyperlink"/>
            <w:rFonts w:cs="Calibri"/>
            <w:b/>
            <w:bCs/>
            <w:spacing w:val="1"/>
            <w:sz w:val="18"/>
            <w:szCs w:val="18"/>
          </w:rPr>
          <w:t>e</w:t>
        </w:r>
        <w:r w:rsidR="00AE4800" w:rsidRPr="00707710">
          <w:rPr>
            <w:rStyle w:val="Hyperlink"/>
            <w:rFonts w:cs="Calibri"/>
            <w:b/>
            <w:bCs/>
            <w:spacing w:val="-1"/>
            <w:sz w:val="18"/>
            <w:szCs w:val="18"/>
          </w:rPr>
          <w:t>n</w:t>
        </w:r>
        <w:r w:rsidR="00AE4800" w:rsidRPr="00707710">
          <w:rPr>
            <w:rStyle w:val="Hyperlink"/>
            <w:rFonts w:cs="Calibri"/>
            <w:b/>
            <w:bCs/>
            <w:sz w:val="18"/>
            <w:szCs w:val="18"/>
          </w:rPr>
          <w:t>ta</w:t>
        </w:r>
        <w:r w:rsidR="00AE4800" w:rsidRPr="00707710">
          <w:rPr>
            <w:rStyle w:val="Hyperlink"/>
            <w:rFonts w:cs="Calibri"/>
            <w:b/>
            <w:bCs/>
            <w:spacing w:val="1"/>
            <w:sz w:val="18"/>
            <w:szCs w:val="18"/>
          </w:rPr>
          <w:t>r</w:t>
        </w:r>
        <w:r w:rsidR="00AE4800" w:rsidRPr="00707710">
          <w:rPr>
            <w:rStyle w:val="Hyperlink"/>
            <w:rFonts w:cs="Calibri"/>
            <w:b/>
            <w:bCs/>
            <w:sz w:val="18"/>
            <w:szCs w:val="18"/>
          </w:rPr>
          <w:t>y</w:t>
        </w:r>
        <w:r w:rsidR="00AE4800" w:rsidRPr="00707710">
          <w:rPr>
            <w:rStyle w:val="Hyperlink"/>
            <w:rFonts w:cs="Calibri"/>
            <w:b/>
            <w:bCs/>
            <w:spacing w:val="-4"/>
            <w:sz w:val="18"/>
            <w:szCs w:val="18"/>
          </w:rPr>
          <w:t xml:space="preserve"> </w:t>
        </w:r>
        <w:r w:rsidR="00AE4800" w:rsidRPr="00707710">
          <w:rPr>
            <w:rStyle w:val="Hyperlink"/>
            <w:rFonts w:cs="Calibri"/>
            <w:b/>
            <w:bCs/>
            <w:sz w:val="18"/>
            <w:szCs w:val="18"/>
          </w:rPr>
          <w:t>a</w:t>
        </w:r>
        <w:r w:rsidR="00AE4800" w:rsidRPr="00707710">
          <w:rPr>
            <w:rStyle w:val="Hyperlink"/>
            <w:rFonts w:cs="Calibri"/>
            <w:b/>
            <w:bCs/>
            <w:spacing w:val="-1"/>
            <w:sz w:val="18"/>
            <w:szCs w:val="18"/>
          </w:rPr>
          <w:t>n</w:t>
        </w:r>
        <w:r w:rsidR="00AE4800" w:rsidRPr="00707710">
          <w:rPr>
            <w:rStyle w:val="Hyperlink"/>
            <w:rFonts w:cs="Calibri"/>
            <w:b/>
            <w:bCs/>
            <w:sz w:val="18"/>
            <w:szCs w:val="18"/>
          </w:rPr>
          <w:t>d</w:t>
        </w:r>
        <w:r w:rsidR="00AE4800" w:rsidRPr="00707710">
          <w:rPr>
            <w:rStyle w:val="Hyperlink"/>
            <w:rFonts w:cs="Calibri"/>
            <w:b/>
            <w:bCs/>
            <w:spacing w:val="-3"/>
            <w:sz w:val="18"/>
            <w:szCs w:val="18"/>
          </w:rPr>
          <w:t xml:space="preserve"> </w:t>
        </w:r>
        <w:r w:rsidR="00AE4800" w:rsidRPr="00707710">
          <w:rPr>
            <w:rStyle w:val="Hyperlink"/>
            <w:rFonts w:cs="Calibri"/>
            <w:b/>
            <w:bCs/>
            <w:spacing w:val="-1"/>
            <w:sz w:val="18"/>
            <w:szCs w:val="18"/>
          </w:rPr>
          <w:t>S</w:t>
        </w:r>
        <w:r w:rsidR="00AE4800" w:rsidRPr="00707710">
          <w:rPr>
            <w:rStyle w:val="Hyperlink"/>
            <w:rFonts w:cs="Calibri"/>
            <w:b/>
            <w:bCs/>
            <w:spacing w:val="1"/>
            <w:sz w:val="18"/>
            <w:szCs w:val="18"/>
          </w:rPr>
          <w:t>e</w:t>
        </w:r>
        <w:r w:rsidR="00AE4800" w:rsidRPr="00707710">
          <w:rPr>
            <w:rStyle w:val="Hyperlink"/>
            <w:rFonts w:cs="Calibri"/>
            <w:b/>
            <w:bCs/>
            <w:spacing w:val="-1"/>
            <w:sz w:val="18"/>
            <w:szCs w:val="18"/>
          </w:rPr>
          <w:t>cond</w:t>
        </w:r>
        <w:r w:rsidR="00AE4800" w:rsidRPr="00707710">
          <w:rPr>
            <w:rStyle w:val="Hyperlink"/>
            <w:rFonts w:cs="Calibri"/>
            <w:b/>
            <w:bCs/>
            <w:sz w:val="18"/>
            <w:szCs w:val="18"/>
          </w:rPr>
          <w:t>a</w:t>
        </w:r>
        <w:r w:rsidR="00AE4800" w:rsidRPr="00707710">
          <w:rPr>
            <w:rStyle w:val="Hyperlink"/>
            <w:rFonts w:cs="Calibri"/>
            <w:b/>
            <w:bCs/>
            <w:spacing w:val="1"/>
            <w:sz w:val="18"/>
            <w:szCs w:val="18"/>
          </w:rPr>
          <w:t>r</w:t>
        </w:r>
        <w:r w:rsidR="00AE4800" w:rsidRPr="00707710">
          <w:rPr>
            <w:rStyle w:val="Hyperlink"/>
            <w:rFonts w:cs="Calibri"/>
            <w:b/>
            <w:bCs/>
            <w:sz w:val="18"/>
            <w:szCs w:val="18"/>
          </w:rPr>
          <w:t>y</w:t>
        </w:r>
        <w:r w:rsidR="00AE4800" w:rsidRPr="00707710">
          <w:rPr>
            <w:rStyle w:val="Hyperlink"/>
            <w:rFonts w:cs="Calibri"/>
            <w:b/>
            <w:bCs/>
            <w:spacing w:val="-4"/>
            <w:sz w:val="18"/>
            <w:szCs w:val="18"/>
          </w:rPr>
          <w:t xml:space="preserve"> </w:t>
        </w:r>
        <w:r w:rsidR="00AE4800" w:rsidRPr="00707710">
          <w:rPr>
            <w:rStyle w:val="Hyperlink"/>
            <w:rFonts w:cs="Calibri"/>
            <w:b/>
            <w:bCs/>
            <w:spacing w:val="1"/>
            <w:sz w:val="18"/>
            <w:szCs w:val="18"/>
          </w:rPr>
          <w:t>E</w:t>
        </w:r>
        <w:r w:rsidR="00AE4800" w:rsidRPr="00707710">
          <w:rPr>
            <w:rStyle w:val="Hyperlink"/>
            <w:rFonts w:cs="Calibri"/>
            <w:b/>
            <w:bCs/>
            <w:spacing w:val="-1"/>
            <w:sz w:val="18"/>
            <w:szCs w:val="18"/>
          </w:rPr>
          <w:t>duc</w:t>
        </w:r>
        <w:r w:rsidR="00AE4800" w:rsidRPr="00707710">
          <w:rPr>
            <w:rStyle w:val="Hyperlink"/>
            <w:rFonts w:cs="Calibri"/>
            <w:b/>
            <w:bCs/>
            <w:sz w:val="18"/>
            <w:szCs w:val="18"/>
          </w:rPr>
          <w:t>a</w:t>
        </w:r>
        <w:r w:rsidR="00AE4800" w:rsidRPr="00707710">
          <w:rPr>
            <w:rStyle w:val="Hyperlink"/>
            <w:rFonts w:cs="Calibri"/>
            <w:b/>
            <w:bCs/>
            <w:spacing w:val="2"/>
            <w:sz w:val="18"/>
            <w:szCs w:val="18"/>
          </w:rPr>
          <w:t>t</w:t>
        </w:r>
        <w:r w:rsidR="00AE4800" w:rsidRPr="00707710">
          <w:rPr>
            <w:rStyle w:val="Hyperlink"/>
            <w:rFonts w:cs="Calibri"/>
            <w:b/>
            <w:bCs/>
            <w:spacing w:val="-1"/>
            <w:sz w:val="18"/>
            <w:szCs w:val="18"/>
          </w:rPr>
          <w:t>io</w:t>
        </w:r>
        <w:r w:rsidR="00AE4800" w:rsidRPr="00707710">
          <w:rPr>
            <w:rStyle w:val="Hyperlink"/>
            <w:rFonts w:cs="Calibri"/>
            <w:b/>
            <w:bCs/>
            <w:sz w:val="18"/>
            <w:szCs w:val="18"/>
          </w:rPr>
          <w:t>n</w:t>
        </w:r>
      </w:hyperlink>
    </w:p>
    <w:p w14:paraId="03E9F5FD" w14:textId="77777777" w:rsidR="00AE4800" w:rsidRDefault="00AE4800" w:rsidP="00AE4800">
      <w:pPr>
        <w:spacing w:line="218" w:lineRule="exact"/>
        <w:ind w:right="-20"/>
        <w:rPr>
          <w:rFonts w:cs="Calibri"/>
          <w:sz w:val="18"/>
          <w:szCs w:val="18"/>
        </w:rPr>
      </w:pPr>
      <w:r>
        <w:rPr>
          <w:rFonts w:cs="Calibri"/>
          <w:sz w:val="18"/>
          <w:szCs w:val="18"/>
        </w:rPr>
        <w:t>75</w:t>
      </w:r>
      <w:r>
        <w:rPr>
          <w:rFonts w:cs="Calibri"/>
          <w:spacing w:val="-2"/>
          <w:sz w:val="18"/>
          <w:szCs w:val="18"/>
        </w:rPr>
        <w:t xml:space="preserve"> </w:t>
      </w:r>
      <w:r>
        <w:rPr>
          <w:rFonts w:cs="Calibri"/>
          <w:spacing w:val="1"/>
          <w:sz w:val="18"/>
          <w:szCs w:val="18"/>
        </w:rPr>
        <w:t>P</w:t>
      </w:r>
      <w:r>
        <w:rPr>
          <w:rFonts w:cs="Calibri"/>
          <w:sz w:val="18"/>
          <w:szCs w:val="18"/>
        </w:rPr>
        <w:t>l</w:t>
      </w:r>
      <w:r>
        <w:rPr>
          <w:rFonts w:cs="Calibri"/>
          <w:spacing w:val="-1"/>
          <w:sz w:val="18"/>
          <w:szCs w:val="18"/>
        </w:rPr>
        <w:t>e</w:t>
      </w:r>
      <w:r>
        <w:rPr>
          <w:rFonts w:cs="Calibri"/>
          <w:sz w:val="18"/>
          <w:szCs w:val="18"/>
        </w:rPr>
        <w:t>a</w:t>
      </w:r>
      <w:r>
        <w:rPr>
          <w:rFonts w:cs="Calibri"/>
          <w:spacing w:val="-1"/>
          <w:sz w:val="18"/>
          <w:szCs w:val="18"/>
        </w:rPr>
        <w:t>s</w:t>
      </w:r>
      <w:r>
        <w:rPr>
          <w:rFonts w:cs="Calibri"/>
          <w:sz w:val="18"/>
          <w:szCs w:val="18"/>
        </w:rPr>
        <w:t>a</w:t>
      </w:r>
      <w:r>
        <w:rPr>
          <w:rFonts w:cs="Calibri"/>
          <w:spacing w:val="-1"/>
          <w:sz w:val="18"/>
          <w:szCs w:val="18"/>
        </w:rPr>
        <w:t>n</w:t>
      </w:r>
      <w:r>
        <w:rPr>
          <w:rFonts w:cs="Calibri"/>
          <w:sz w:val="18"/>
          <w:szCs w:val="18"/>
        </w:rPr>
        <w:t>t</w:t>
      </w:r>
      <w:r>
        <w:rPr>
          <w:rFonts w:cs="Calibri"/>
          <w:spacing w:val="-2"/>
          <w:sz w:val="18"/>
          <w:szCs w:val="18"/>
        </w:rPr>
        <w:t xml:space="preserve"> </w:t>
      </w:r>
      <w:r>
        <w:rPr>
          <w:rFonts w:cs="Calibri"/>
          <w:spacing w:val="1"/>
          <w:sz w:val="18"/>
          <w:szCs w:val="18"/>
        </w:rPr>
        <w:t>S</w:t>
      </w:r>
      <w:r>
        <w:rPr>
          <w:rFonts w:cs="Calibri"/>
          <w:sz w:val="18"/>
          <w:szCs w:val="18"/>
        </w:rPr>
        <w:t>tr</w:t>
      </w:r>
      <w:r>
        <w:rPr>
          <w:rFonts w:cs="Calibri"/>
          <w:spacing w:val="-1"/>
          <w:sz w:val="18"/>
          <w:szCs w:val="18"/>
        </w:rPr>
        <w:t>ee</w:t>
      </w:r>
      <w:r>
        <w:rPr>
          <w:rFonts w:cs="Calibri"/>
          <w:sz w:val="18"/>
          <w:szCs w:val="18"/>
        </w:rPr>
        <w:t>t,</w:t>
      </w:r>
      <w:r>
        <w:rPr>
          <w:rFonts w:cs="Calibri"/>
          <w:spacing w:val="-3"/>
          <w:sz w:val="18"/>
          <w:szCs w:val="18"/>
        </w:rPr>
        <w:t xml:space="preserve"> </w:t>
      </w:r>
      <w:r>
        <w:rPr>
          <w:rFonts w:cs="Calibri"/>
          <w:sz w:val="18"/>
          <w:szCs w:val="18"/>
        </w:rPr>
        <w:t>Ma</w:t>
      </w:r>
      <w:r>
        <w:rPr>
          <w:rFonts w:cs="Calibri"/>
          <w:spacing w:val="2"/>
          <w:sz w:val="18"/>
          <w:szCs w:val="18"/>
        </w:rPr>
        <w:t>l</w:t>
      </w:r>
      <w:r>
        <w:rPr>
          <w:rFonts w:cs="Calibri"/>
          <w:spacing w:val="-1"/>
          <w:sz w:val="18"/>
          <w:szCs w:val="18"/>
        </w:rPr>
        <w:t>d</w:t>
      </w:r>
      <w:r>
        <w:rPr>
          <w:rFonts w:cs="Calibri"/>
          <w:spacing w:val="2"/>
          <w:sz w:val="18"/>
          <w:szCs w:val="18"/>
        </w:rPr>
        <w:t>e</w:t>
      </w:r>
      <w:r>
        <w:rPr>
          <w:rFonts w:cs="Calibri"/>
          <w:spacing w:val="-1"/>
          <w:sz w:val="18"/>
          <w:szCs w:val="18"/>
        </w:rPr>
        <w:t>n</w:t>
      </w:r>
      <w:r>
        <w:rPr>
          <w:rFonts w:cs="Calibri"/>
          <w:sz w:val="18"/>
          <w:szCs w:val="18"/>
        </w:rPr>
        <w:t>,</w:t>
      </w:r>
      <w:r>
        <w:rPr>
          <w:rFonts w:cs="Calibri"/>
          <w:spacing w:val="-3"/>
          <w:sz w:val="18"/>
          <w:szCs w:val="18"/>
        </w:rPr>
        <w:t xml:space="preserve"> </w:t>
      </w:r>
      <w:r>
        <w:rPr>
          <w:rFonts w:cs="Calibri"/>
          <w:sz w:val="18"/>
          <w:szCs w:val="18"/>
        </w:rPr>
        <w:t>MA</w:t>
      </w:r>
      <w:r>
        <w:rPr>
          <w:rFonts w:cs="Calibri"/>
          <w:spacing w:val="-4"/>
          <w:sz w:val="18"/>
          <w:szCs w:val="18"/>
        </w:rPr>
        <w:t xml:space="preserve"> </w:t>
      </w:r>
      <w:r>
        <w:rPr>
          <w:rFonts w:cs="Calibri"/>
          <w:spacing w:val="2"/>
          <w:sz w:val="18"/>
          <w:szCs w:val="18"/>
        </w:rPr>
        <w:t>0</w:t>
      </w:r>
      <w:r>
        <w:rPr>
          <w:rFonts w:cs="Calibri"/>
          <w:sz w:val="18"/>
          <w:szCs w:val="18"/>
        </w:rPr>
        <w:t>2148-4906</w:t>
      </w:r>
    </w:p>
    <w:p w14:paraId="16061D29" w14:textId="25C6262A" w:rsidR="00AE4800" w:rsidRPr="00707710" w:rsidRDefault="00AE4800" w:rsidP="00707710">
      <w:pPr>
        <w:spacing w:before="1" w:line="241" w:lineRule="auto"/>
        <w:ind w:right="4618"/>
        <w:rPr>
          <w:rFonts w:cs="Calibri"/>
          <w:sz w:val="18"/>
          <w:szCs w:val="18"/>
        </w:rPr>
        <w:sectPr w:rsidR="00AE4800" w:rsidRPr="00707710" w:rsidSect="00B9656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pgNumType w:start="0"/>
          <w:cols w:space="720"/>
          <w:titlePg/>
          <w:docGrid w:linePitch="326"/>
        </w:sectPr>
      </w:pPr>
      <w:r>
        <w:rPr>
          <w:rFonts w:cs="Calibri"/>
          <w:spacing w:val="1"/>
          <w:sz w:val="18"/>
          <w:szCs w:val="18"/>
        </w:rPr>
        <w:t>P</w:t>
      </w:r>
      <w:r>
        <w:rPr>
          <w:rFonts w:cs="Calibri"/>
          <w:spacing w:val="-1"/>
          <w:sz w:val="18"/>
          <w:szCs w:val="18"/>
        </w:rPr>
        <w:t>h</w:t>
      </w:r>
      <w:r>
        <w:rPr>
          <w:rFonts w:cs="Calibri"/>
          <w:spacing w:val="1"/>
          <w:sz w:val="18"/>
          <w:szCs w:val="18"/>
        </w:rPr>
        <w:t>o</w:t>
      </w:r>
      <w:r>
        <w:rPr>
          <w:rFonts w:cs="Calibri"/>
          <w:spacing w:val="-1"/>
          <w:sz w:val="18"/>
          <w:szCs w:val="18"/>
        </w:rPr>
        <w:t>n</w:t>
      </w:r>
      <w:r>
        <w:rPr>
          <w:rFonts w:cs="Calibri"/>
          <w:sz w:val="18"/>
          <w:szCs w:val="18"/>
        </w:rPr>
        <w:t>e</w:t>
      </w:r>
      <w:r>
        <w:rPr>
          <w:rFonts w:cs="Calibri"/>
          <w:spacing w:val="-4"/>
          <w:sz w:val="18"/>
          <w:szCs w:val="18"/>
        </w:rPr>
        <w:t xml:space="preserve"> </w:t>
      </w:r>
      <w:r>
        <w:rPr>
          <w:rFonts w:cs="Calibri"/>
          <w:sz w:val="18"/>
          <w:szCs w:val="18"/>
        </w:rPr>
        <w:t>781-338-3000</w:t>
      </w:r>
      <w:r>
        <w:rPr>
          <w:rFonts w:cs="Calibri"/>
          <w:spacing w:val="32"/>
          <w:sz w:val="18"/>
          <w:szCs w:val="18"/>
        </w:rPr>
        <w:t xml:space="preserve"> </w:t>
      </w:r>
      <w:r>
        <w:rPr>
          <w:rFonts w:cs="Calibri"/>
          <w:spacing w:val="1"/>
          <w:sz w:val="18"/>
          <w:szCs w:val="18"/>
        </w:rPr>
        <w:t>TTY</w:t>
      </w:r>
      <w:r>
        <w:rPr>
          <w:rFonts w:cs="Calibri"/>
          <w:sz w:val="18"/>
          <w:szCs w:val="18"/>
        </w:rPr>
        <w:t xml:space="preserve">: </w:t>
      </w:r>
      <w:r>
        <w:rPr>
          <w:rFonts w:cs="Calibri"/>
          <w:spacing w:val="-1"/>
          <w:sz w:val="18"/>
          <w:szCs w:val="18"/>
        </w:rPr>
        <w:t>N</w:t>
      </w:r>
      <w:r>
        <w:rPr>
          <w:rFonts w:cs="Calibri"/>
          <w:sz w:val="18"/>
          <w:szCs w:val="18"/>
        </w:rPr>
        <w:t>.</w:t>
      </w:r>
      <w:r>
        <w:rPr>
          <w:rFonts w:cs="Calibri"/>
          <w:spacing w:val="1"/>
          <w:sz w:val="18"/>
          <w:szCs w:val="18"/>
        </w:rPr>
        <w:t>E</w:t>
      </w:r>
      <w:r>
        <w:rPr>
          <w:rFonts w:cs="Calibri"/>
          <w:sz w:val="18"/>
          <w:szCs w:val="18"/>
        </w:rPr>
        <w:t>.</w:t>
      </w:r>
      <w:r>
        <w:rPr>
          <w:rFonts w:cs="Calibri"/>
          <w:spacing w:val="-1"/>
          <w:sz w:val="18"/>
          <w:szCs w:val="18"/>
        </w:rPr>
        <w:t>T</w:t>
      </w:r>
      <w:r>
        <w:rPr>
          <w:rFonts w:cs="Calibri"/>
          <w:sz w:val="18"/>
          <w:szCs w:val="18"/>
        </w:rPr>
        <w:t>.</w:t>
      </w:r>
      <w:r>
        <w:rPr>
          <w:rFonts w:cs="Calibri"/>
          <w:spacing w:val="-3"/>
          <w:sz w:val="18"/>
          <w:szCs w:val="18"/>
        </w:rPr>
        <w:t xml:space="preserve"> </w:t>
      </w:r>
      <w:r>
        <w:rPr>
          <w:rFonts w:cs="Calibri"/>
          <w:spacing w:val="1"/>
          <w:sz w:val="18"/>
          <w:szCs w:val="18"/>
        </w:rPr>
        <w:t>R</w:t>
      </w:r>
      <w:r>
        <w:rPr>
          <w:rFonts w:cs="Calibri"/>
          <w:spacing w:val="-1"/>
          <w:sz w:val="18"/>
          <w:szCs w:val="18"/>
        </w:rPr>
        <w:t>e</w:t>
      </w:r>
      <w:r>
        <w:rPr>
          <w:rFonts w:cs="Calibri"/>
          <w:sz w:val="18"/>
          <w:szCs w:val="18"/>
        </w:rPr>
        <w:t>lay</w:t>
      </w:r>
      <w:r>
        <w:rPr>
          <w:rFonts w:cs="Calibri"/>
          <w:spacing w:val="-4"/>
          <w:sz w:val="18"/>
          <w:szCs w:val="18"/>
        </w:rPr>
        <w:t xml:space="preserve"> </w:t>
      </w:r>
      <w:r>
        <w:rPr>
          <w:rFonts w:cs="Calibri"/>
          <w:sz w:val="18"/>
          <w:szCs w:val="18"/>
        </w:rPr>
        <w:t>800-439-2370</w:t>
      </w:r>
      <w:r w:rsidR="00707710" w:rsidRPr="00707710">
        <w:rPr>
          <w:rFonts w:cs="Calibri"/>
          <w:sz w:val="18"/>
          <w:szCs w:val="18"/>
        </w:rPr>
        <w:t xml:space="preserve"> </w:t>
      </w:r>
    </w:p>
    <w:p w14:paraId="03995CBB" w14:textId="77777777" w:rsidR="00CA33FF" w:rsidRDefault="00CA33FF">
      <w:pPr>
        <w:spacing w:line="100" w:lineRule="exact"/>
        <w:rPr>
          <w:sz w:val="10"/>
          <w:szCs w:val="10"/>
        </w:rPr>
      </w:pPr>
    </w:p>
    <w:p w14:paraId="2D871334" w14:textId="77777777" w:rsidR="003A63A7" w:rsidRDefault="003A63A7">
      <w:pPr>
        <w:ind w:left="3740" w:right="-20"/>
        <w:rPr>
          <w:szCs w:val="24"/>
        </w:rPr>
      </w:pPr>
    </w:p>
    <w:p w14:paraId="31F87E3E" w14:textId="77777777" w:rsidR="007A44B6" w:rsidRDefault="007A44B6">
      <w:pPr>
        <w:pStyle w:val="TOCHeading"/>
      </w:pPr>
      <w:r>
        <w:t>Table of Contents</w:t>
      </w:r>
    </w:p>
    <w:p w14:paraId="250FEDE3" w14:textId="0664CE82" w:rsidR="008866BC" w:rsidRDefault="00043128">
      <w:pPr>
        <w:pStyle w:val="TOC1"/>
        <w:tabs>
          <w:tab w:val="right" w:leader="dot" w:pos="10070"/>
        </w:tabs>
        <w:rPr>
          <w:rFonts w:asciiTheme="minorHAnsi" w:eastAsiaTheme="minorEastAsia" w:hAnsiTheme="minorHAnsi" w:cstheme="minorBidi"/>
          <w:b w:val="0"/>
          <w:noProof/>
          <w:sz w:val="22"/>
          <w:szCs w:val="22"/>
        </w:rPr>
      </w:pPr>
      <w:r>
        <w:fldChar w:fldCharType="begin"/>
      </w:r>
      <w:r w:rsidR="007A44B6">
        <w:instrText xml:space="preserve"> TOC \o "1-3" \h \z \u </w:instrText>
      </w:r>
      <w:r>
        <w:fldChar w:fldCharType="separate"/>
      </w:r>
      <w:hyperlink w:anchor="_Toc4074651" w:history="1">
        <w:r w:rsidR="008866BC" w:rsidRPr="00827C33">
          <w:rPr>
            <w:rStyle w:val="Hyperlink"/>
            <w:noProof/>
            <w:spacing w:val="-1"/>
          </w:rPr>
          <w:t>P</w:t>
        </w:r>
        <w:r w:rsidR="008866BC" w:rsidRPr="00827C33">
          <w:rPr>
            <w:rStyle w:val="Hyperlink"/>
            <w:noProof/>
          </w:rPr>
          <w:t>u</w:t>
        </w:r>
        <w:r w:rsidR="008866BC" w:rsidRPr="00827C33">
          <w:rPr>
            <w:rStyle w:val="Hyperlink"/>
            <w:noProof/>
            <w:spacing w:val="1"/>
          </w:rPr>
          <w:t>r</w:t>
        </w:r>
        <w:r w:rsidR="008866BC" w:rsidRPr="00827C33">
          <w:rPr>
            <w:rStyle w:val="Hyperlink"/>
            <w:noProof/>
          </w:rPr>
          <w:t>p</w:t>
        </w:r>
        <w:r w:rsidR="008866BC" w:rsidRPr="00827C33">
          <w:rPr>
            <w:rStyle w:val="Hyperlink"/>
            <w:noProof/>
            <w:spacing w:val="-2"/>
          </w:rPr>
          <w:t>o</w:t>
        </w:r>
        <w:r w:rsidR="008866BC" w:rsidRPr="00827C33">
          <w:rPr>
            <w:rStyle w:val="Hyperlink"/>
            <w:noProof/>
            <w:spacing w:val="1"/>
          </w:rPr>
          <w:t>s</w:t>
        </w:r>
        <w:r w:rsidR="008866BC" w:rsidRPr="00827C33">
          <w:rPr>
            <w:rStyle w:val="Hyperlink"/>
            <w:noProof/>
          </w:rPr>
          <w:t>e</w:t>
        </w:r>
        <w:r w:rsidR="008866BC">
          <w:rPr>
            <w:noProof/>
            <w:webHidden/>
          </w:rPr>
          <w:tab/>
        </w:r>
        <w:r w:rsidR="008866BC">
          <w:rPr>
            <w:noProof/>
            <w:webHidden/>
          </w:rPr>
          <w:fldChar w:fldCharType="begin"/>
        </w:r>
        <w:r w:rsidR="008866BC">
          <w:rPr>
            <w:noProof/>
            <w:webHidden/>
          </w:rPr>
          <w:instrText xml:space="preserve"> PAGEREF _Toc4074651 \h </w:instrText>
        </w:r>
        <w:r w:rsidR="008866BC">
          <w:rPr>
            <w:noProof/>
            <w:webHidden/>
          </w:rPr>
        </w:r>
        <w:r w:rsidR="008866BC">
          <w:rPr>
            <w:noProof/>
            <w:webHidden/>
          </w:rPr>
          <w:fldChar w:fldCharType="separate"/>
        </w:r>
        <w:r w:rsidR="00C3742E">
          <w:rPr>
            <w:noProof/>
            <w:webHidden/>
          </w:rPr>
          <w:t>2</w:t>
        </w:r>
        <w:r w:rsidR="008866BC">
          <w:rPr>
            <w:noProof/>
            <w:webHidden/>
          </w:rPr>
          <w:fldChar w:fldCharType="end"/>
        </w:r>
      </w:hyperlink>
    </w:p>
    <w:p w14:paraId="6F25DD60" w14:textId="617AACF5" w:rsidR="008866BC" w:rsidRPr="008866BC" w:rsidRDefault="00A51375" w:rsidP="008866BC">
      <w:pPr>
        <w:pStyle w:val="TOC1"/>
        <w:tabs>
          <w:tab w:val="right" w:leader="dot" w:pos="10070"/>
        </w:tabs>
        <w:rPr>
          <w:rFonts w:asciiTheme="minorHAnsi" w:eastAsiaTheme="minorEastAsia" w:hAnsiTheme="minorHAnsi" w:cstheme="minorBidi"/>
          <w:b w:val="0"/>
          <w:noProof/>
          <w:sz w:val="22"/>
          <w:szCs w:val="22"/>
        </w:rPr>
      </w:pPr>
      <w:hyperlink w:anchor="_Toc4074652" w:history="1">
        <w:r w:rsidR="008866BC" w:rsidRPr="00827C33">
          <w:rPr>
            <w:rStyle w:val="Hyperlink"/>
            <w:noProof/>
          </w:rPr>
          <w:t>Overview of CAP</w:t>
        </w:r>
        <w:r w:rsidR="008866BC">
          <w:rPr>
            <w:noProof/>
            <w:webHidden/>
          </w:rPr>
          <w:tab/>
        </w:r>
        <w:r w:rsidR="008866BC">
          <w:rPr>
            <w:noProof/>
            <w:webHidden/>
          </w:rPr>
          <w:fldChar w:fldCharType="begin"/>
        </w:r>
        <w:r w:rsidR="008866BC">
          <w:rPr>
            <w:noProof/>
            <w:webHidden/>
          </w:rPr>
          <w:instrText xml:space="preserve"> PAGEREF _Toc4074652 \h </w:instrText>
        </w:r>
        <w:r w:rsidR="008866BC">
          <w:rPr>
            <w:noProof/>
            <w:webHidden/>
          </w:rPr>
        </w:r>
        <w:r w:rsidR="008866BC">
          <w:rPr>
            <w:noProof/>
            <w:webHidden/>
          </w:rPr>
          <w:fldChar w:fldCharType="separate"/>
        </w:r>
        <w:r w:rsidR="00C3742E">
          <w:rPr>
            <w:noProof/>
            <w:webHidden/>
          </w:rPr>
          <w:t>3</w:t>
        </w:r>
        <w:r w:rsidR="008866BC">
          <w:rPr>
            <w:noProof/>
            <w:webHidden/>
          </w:rPr>
          <w:fldChar w:fldCharType="end"/>
        </w:r>
      </w:hyperlink>
    </w:p>
    <w:p w14:paraId="1AAAA9C2" w14:textId="4590CF81" w:rsidR="008866BC" w:rsidRDefault="00A51375">
      <w:pPr>
        <w:pStyle w:val="TOC1"/>
        <w:tabs>
          <w:tab w:val="right" w:leader="dot" w:pos="10070"/>
        </w:tabs>
        <w:rPr>
          <w:rFonts w:asciiTheme="minorHAnsi" w:eastAsiaTheme="minorEastAsia" w:hAnsiTheme="minorHAnsi" w:cstheme="minorBidi"/>
          <w:b w:val="0"/>
          <w:noProof/>
          <w:sz w:val="22"/>
          <w:szCs w:val="22"/>
        </w:rPr>
      </w:pPr>
      <w:hyperlink w:anchor="_Toc4074656" w:history="1">
        <w:r w:rsidR="008866BC" w:rsidRPr="00827C33">
          <w:rPr>
            <w:rStyle w:val="Hyperlink"/>
            <w:noProof/>
          </w:rPr>
          <w:t>Candidate Assessment of Performance (CAP)</w:t>
        </w:r>
        <w:r w:rsidR="008866BC">
          <w:rPr>
            <w:noProof/>
            <w:webHidden/>
          </w:rPr>
          <w:tab/>
        </w:r>
        <w:r w:rsidR="008866BC">
          <w:rPr>
            <w:noProof/>
            <w:webHidden/>
          </w:rPr>
          <w:fldChar w:fldCharType="begin"/>
        </w:r>
        <w:r w:rsidR="008866BC">
          <w:rPr>
            <w:noProof/>
            <w:webHidden/>
          </w:rPr>
          <w:instrText xml:space="preserve"> PAGEREF _Toc4074656 \h </w:instrText>
        </w:r>
        <w:r w:rsidR="008866BC">
          <w:rPr>
            <w:noProof/>
            <w:webHidden/>
          </w:rPr>
        </w:r>
        <w:r w:rsidR="008866BC">
          <w:rPr>
            <w:noProof/>
            <w:webHidden/>
          </w:rPr>
          <w:fldChar w:fldCharType="separate"/>
        </w:r>
        <w:r w:rsidR="00C3742E">
          <w:rPr>
            <w:noProof/>
            <w:webHidden/>
          </w:rPr>
          <w:t>6</w:t>
        </w:r>
        <w:r w:rsidR="008866BC">
          <w:rPr>
            <w:noProof/>
            <w:webHidden/>
          </w:rPr>
          <w:fldChar w:fldCharType="end"/>
        </w:r>
      </w:hyperlink>
    </w:p>
    <w:p w14:paraId="203F30F3" w14:textId="33F0168C" w:rsidR="008866BC" w:rsidRDefault="00A51375">
      <w:pPr>
        <w:pStyle w:val="TOC2"/>
        <w:tabs>
          <w:tab w:val="right" w:leader="dot" w:pos="10070"/>
        </w:tabs>
        <w:rPr>
          <w:rFonts w:asciiTheme="minorHAnsi" w:eastAsiaTheme="minorEastAsia" w:hAnsiTheme="minorHAnsi" w:cstheme="minorBidi"/>
          <w:b w:val="0"/>
          <w:noProof/>
        </w:rPr>
      </w:pPr>
      <w:hyperlink w:anchor="_Toc4074657" w:history="1">
        <w:r w:rsidR="008866BC" w:rsidRPr="00827C33">
          <w:rPr>
            <w:rStyle w:val="Hyperlink"/>
            <w:noProof/>
          </w:rPr>
          <w:t>CAP Content</w:t>
        </w:r>
        <w:r w:rsidR="008866BC">
          <w:rPr>
            <w:noProof/>
            <w:webHidden/>
          </w:rPr>
          <w:tab/>
        </w:r>
        <w:r w:rsidR="008866BC">
          <w:rPr>
            <w:noProof/>
            <w:webHidden/>
          </w:rPr>
          <w:fldChar w:fldCharType="begin"/>
        </w:r>
        <w:r w:rsidR="008866BC">
          <w:rPr>
            <w:noProof/>
            <w:webHidden/>
          </w:rPr>
          <w:instrText xml:space="preserve"> PAGEREF _Toc4074657 \h </w:instrText>
        </w:r>
        <w:r w:rsidR="008866BC">
          <w:rPr>
            <w:noProof/>
            <w:webHidden/>
          </w:rPr>
        </w:r>
        <w:r w:rsidR="008866BC">
          <w:rPr>
            <w:noProof/>
            <w:webHidden/>
          </w:rPr>
          <w:fldChar w:fldCharType="separate"/>
        </w:r>
        <w:r w:rsidR="00C3742E">
          <w:rPr>
            <w:noProof/>
            <w:webHidden/>
          </w:rPr>
          <w:t>6</w:t>
        </w:r>
        <w:r w:rsidR="008866BC">
          <w:rPr>
            <w:noProof/>
            <w:webHidden/>
          </w:rPr>
          <w:fldChar w:fldCharType="end"/>
        </w:r>
      </w:hyperlink>
    </w:p>
    <w:p w14:paraId="334599F8" w14:textId="6DC5AD67" w:rsidR="008866BC" w:rsidRDefault="00A51375">
      <w:pPr>
        <w:pStyle w:val="TOC2"/>
        <w:tabs>
          <w:tab w:val="right" w:leader="dot" w:pos="10070"/>
        </w:tabs>
        <w:rPr>
          <w:rFonts w:asciiTheme="minorHAnsi" w:eastAsiaTheme="minorEastAsia" w:hAnsiTheme="minorHAnsi" w:cstheme="minorBidi"/>
          <w:b w:val="0"/>
          <w:noProof/>
        </w:rPr>
      </w:pPr>
      <w:hyperlink w:anchor="_Toc4074667" w:history="1">
        <w:r w:rsidR="008866BC" w:rsidRPr="00827C33">
          <w:rPr>
            <w:rStyle w:val="Hyperlink"/>
            <w:noProof/>
          </w:rPr>
          <w:t>CAP Process</w:t>
        </w:r>
        <w:r w:rsidR="008866BC">
          <w:rPr>
            <w:noProof/>
            <w:webHidden/>
          </w:rPr>
          <w:tab/>
        </w:r>
        <w:r w:rsidR="008866BC">
          <w:rPr>
            <w:noProof/>
            <w:webHidden/>
          </w:rPr>
          <w:fldChar w:fldCharType="begin"/>
        </w:r>
        <w:r w:rsidR="008866BC">
          <w:rPr>
            <w:noProof/>
            <w:webHidden/>
          </w:rPr>
          <w:instrText xml:space="preserve"> PAGEREF _Toc4074667 \h </w:instrText>
        </w:r>
        <w:r w:rsidR="008866BC">
          <w:rPr>
            <w:noProof/>
            <w:webHidden/>
          </w:rPr>
        </w:r>
        <w:r w:rsidR="008866BC">
          <w:rPr>
            <w:noProof/>
            <w:webHidden/>
          </w:rPr>
          <w:fldChar w:fldCharType="separate"/>
        </w:r>
        <w:r w:rsidR="00C3742E">
          <w:rPr>
            <w:noProof/>
            <w:webHidden/>
          </w:rPr>
          <w:t>15</w:t>
        </w:r>
        <w:r w:rsidR="008866BC">
          <w:rPr>
            <w:noProof/>
            <w:webHidden/>
          </w:rPr>
          <w:fldChar w:fldCharType="end"/>
        </w:r>
      </w:hyperlink>
    </w:p>
    <w:p w14:paraId="103081B5" w14:textId="60625332" w:rsidR="008866BC" w:rsidRDefault="00A51375">
      <w:pPr>
        <w:pStyle w:val="TOC1"/>
        <w:tabs>
          <w:tab w:val="right" w:leader="dot" w:pos="10070"/>
        </w:tabs>
        <w:rPr>
          <w:rFonts w:asciiTheme="minorHAnsi" w:eastAsiaTheme="minorEastAsia" w:hAnsiTheme="minorHAnsi" w:cstheme="minorBidi"/>
          <w:b w:val="0"/>
          <w:noProof/>
          <w:sz w:val="22"/>
          <w:szCs w:val="22"/>
        </w:rPr>
      </w:pPr>
      <w:hyperlink w:anchor="_Toc4074668" w:history="1">
        <w:r w:rsidR="008866BC" w:rsidRPr="00827C33">
          <w:rPr>
            <w:rStyle w:val="Hyperlink"/>
            <w:noProof/>
          </w:rPr>
          <w:t>Con</w:t>
        </w:r>
        <w:r w:rsidR="008866BC" w:rsidRPr="00827C33">
          <w:rPr>
            <w:rStyle w:val="Hyperlink"/>
            <w:noProof/>
            <w:spacing w:val="-1"/>
          </w:rPr>
          <w:t>t</w:t>
        </w:r>
        <w:r w:rsidR="008866BC" w:rsidRPr="00827C33">
          <w:rPr>
            <w:rStyle w:val="Hyperlink"/>
            <w:noProof/>
          </w:rPr>
          <w:t>e</w:t>
        </w:r>
        <w:r w:rsidR="008866BC" w:rsidRPr="00827C33">
          <w:rPr>
            <w:rStyle w:val="Hyperlink"/>
            <w:noProof/>
            <w:spacing w:val="-2"/>
          </w:rPr>
          <w:t>x</w:t>
        </w:r>
        <w:r w:rsidR="008866BC" w:rsidRPr="00827C33">
          <w:rPr>
            <w:rStyle w:val="Hyperlink"/>
            <w:noProof/>
          </w:rPr>
          <w:t>t</w:t>
        </w:r>
        <w:r w:rsidR="008866BC">
          <w:rPr>
            <w:noProof/>
            <w:webHidden/>
          </w:rPr>
          <w:tab/>
        </w:r>
        <w:r w:rsidR="008866BC">
          <w:rPr>
            <w:noProof/>
            <w:webHidden/>
          </w:rPr>
          <w:fldChar w:fldCharType="begin"/>
        </w:r>
        <w:r w:rsidR="008866BC">
          <w:rPr>
            <w:noProof/>
            <w:webHidden/>
          </w:rPr>
          <w:instrText xml:space="preserve"> PAGEREF _Toc4074668 \h </w:instrText>
        </w:r>
        <w:r w:rsidR="008866BC">
          <w:rPr>
            <w:noProof/>
            <w:webHidden/>
          </w:rPr>
        </w:r>
        <w:r w:rsidR="008866BC">
          <w:rPr>
            <w:noProof/>
            <w:webHidden/>
          </w:rPr>
          <w:fldChar w:fldCharType="separate"/>
        </w:r>
        <w:r w:rsidR="00C3742E">
          <w:rPr>
            <w:noProof/>
            <w:webHidden/>
          </w:rPr>
          <w:t>20</w:t>
        </w:r>
        <w:r w:rsidR="008866BC">
          <w:rPr>
            <w:noProof/>
            <w:webHidden/>
          </w:rPr>
          <w:fldChar w:fldCharType="end"/>
        </w:r>
      </w:hyperlink>
    </w:p>
    <w:p w14:paraId="2FECC297" w14:textId="2D227FAD" w:rsidR="008866BC" w:rsidRDefault="00A51375">
      <w:pPr>
        <w:pStyle w:val="TOC1"/>
        <w:tabs>
          <w:tab w:val="right" w:leader="dot" w:pos="10070"/>
        </w:tabs>
        <w:rPr>
          <w:rFonts w:asciiTheme="minorHAnsi" w:eastAsiaTheme="minorEastAsia" w:hAnsiTheme="minorHAnsi" w:cstheme="minorBidi"/>
          <w:b w:val="0"/>
          <w:noProof/>
          <w:sz w:val="22"/>
          <w:szCs w:val="22"/>
        </w:rPr>
      </w:pPr>
      <w:hyperlink w:anchor="_Toc4074671" w:history="1">
        <w:r w:rsidR="008866BC" w:rsidRPr="00827C33">
          <w:rPr>
            <w:rStyle w:val="Hyperlink"/>
            <w:noProof/>
          </w:rPr>
          <w:t>Conclusion</w:t>
        </w:r>
        <w:r w:rsidR="008866BC">
          <w:rPr>
            <w:noProof/>
            <w:webHidden/>
          </w:rPr>
          <w:tab/>
        </w:r>
        <w:r w:rsidR="008866BC">
          <w:rPr>
            <w:noProof/>
            <w:webHidden/>
          </w:rPr>
          <w:fldChar w:fldCharType="begin"/>
        </w:r>
        <w:r w:rsidR="008866BC">
          <w:rPr>
            <w:noProof/>
            <w:webHidden/>
          </w:rPr>
          <w:instrText xml:space="preserve"> PAGEREF _Toc4074671 \h </w:instrText>
        </w:r>
        <w:r w:rsidR="008866BC">
          <w:rPr>
            <w:noProof/>
            <w:webHidden/>
          </w:rPr>
        </w:r>
        <w:r w:rsidR="008866BC">
          <w:rPr>
            <w:noProof/>
            <w:webHidden/>
          </w:rPr>
          <w:fldChar w:fldCharType="separate"/>
        </w:r>
        <w:r w:rsidR="00C3742E">
          <w:rPr>
            <w:noProof/>
            <w:webHidden/>
          </w:rPr>
          <w:t>22</w:t>
        </w:r>
        <w:r w:rsidR="008866BC">
          <w:rPr>
            <w:noProof/>
            <w:webHidden/>
          </w:rPr>
          <w:fldChar w:fldCharType="end"/>
        </w:r>
      </w:hyperlink>
    </w:p>
    <w:p w14:paraId="28F1D96C" w14:textId="60A54BB0" w:rsidR="008866BC" w:rsidRDefault="00A51375">
      <w:pPr>
        <w:pStyle w:val="TOC1"/>
        <w:tabs>
          <w:tab w:val="right" w:leader="dot" w:pos="10070"/>
        </w:tabs>
        <w:rPr>
          <w:rFonts w:asciiTheme="minorHAnsi" w:eastAsiaTheme="minorEastAsia" w:hAnsiTheme="minorHAnsi" w:cstheme="minorBidi"/>
          <w:b w:val="0"/>
          <w:noProof/>
          <w:sz w:val="22"/>
          <w:szCs w:val="22"/>
        </w:rPr>
      </w:pPr>
      <w:hyperlink w:anchor="_Toc4074672" w:history="1">
        <w:r w:rsidR="008866BC" w:rsidRPr="00827C33">
          <w:rPr>
            <w:rStyle w:val="Hyperlink"/>
            <w:noProof/>
          </w:rPr>
          <w:t>Appendix A: Candidate Assessment of Performance (CAP) Rubric</w:t>
        </w:r>
        <w:r w:rsidR="008866BC">
          <w:rPr>
            <w:noProof/>
            <w:webHidden/>
          </w:rPr>
          <w:tab/>
        </w:r>
        <w:r w:rsidR="008866BC">
          <w:rPr>
            <w:noProof/>
            <w:webHidden/>
          </w:rPr>
          <w:fldChar w:fldCharType="begin"/>
        </w:r>
        <w:r w:rsidR="008866BC">
          <w:rPr>
            <w:noProof/>
            <w:webHidden/>
          </w:rPr>
          <w:instrText xml:space="preserve"> PAGEREF _Toc4074672 \h </w:instrText>
        </w:r>
        <w:r w:rsidR="008866BC">
          <w:rPr>
            <w:noProof/>
            <w:webHidden/>
          </w:rPr>
        </w:r>
        <w:r w:rsidR="008866BC">
          <w:rPr>
            <w:noProof/>
            <w:webHidden/>
          </w:rPr>
          <w:fldChar w:fldCharType="separate"/>
        </w:r>
        <w:r w:rsidR="00C3742E">
          <w:rPr>
            <w:noProof/>
            <w:webHidden/>
          </w:rPr>
          <w:t>23</w:t>
        </w:r>
        <w:r w:rsidR="008866BC">
          <w:rPr>
            <w:noProof/>
            <w:webHidden/>
          </w:rPr>
          <w:fldChar w:fldCharType="end"/>
        </w:r>
      </w:hyperlink>
    </w:p>
    <w:p w14:paraId="612ED169" w14:textId="2CE43AFD" w:rsidR="008866BC" w:rsidRDefault="00A51375">
      <w:pPr>
        <w:pStyle w:val="TOC1"/>
        <w:tabs>
          <w:tab w:val="right" w:leader="dot" w:pos="10070"/>
        </w:tabs>
        <w:rPr>
          <w:rFonts w:asciiTheme="minorHAnsi" w:eastAsiaTheme="minorEastAsia" w:hAnsiTheme="minorHAnsi" w:cstheme="minorBidi"/>
          <w:b w:val="0"/>
          <w:noProof/>
          <w:sz w:val="22"/>
          <w:szCs w:val="22"/>
        </w:rPr>
      </w:pPr>
      <w:hyperlink w:anchor="_Toc4074673" w:history="1">
        <w:r w:rsidR="008866BC" w:rsidRPr="00827C33">
          <w:rPr>
            <w:rStyle w:val="Hyperlink"/>
            <w:noProof/>
          </w:rPr>
          <w:t>Appendix B: Crosswalk of CAP’s Seven Essential Elements to PST Indicators</w:t>
        </w:r>
        <w:r w:rsidR="008866BC">
          <w:rPr>
            <w:noProof/>
            <w:webHidden/>
          </w:rPr>
          <w:tab/>
        </w:r>
        <w:r w:rsidR="008866BC">
          <w:rPr>
            <w:noProof/>
            <w:webHidden/>
          </w:rPr>
          <w:fldChar w:fldCharType="begin"/>
        </w:r>
        <w:r w:rsidR="008866BC">
          <w:rPr>
            <w:noProof/>
            <w:webHidden/>
          </w:rPr>
          <w:instrText xml:space="preserve"> PAGEREF _Toc4074673 \h </w:instrText>
        </w:r>
        <w:r w:rsidR="008866BC">
          <w:rPr>
            <w:noProof/>
            <w:webHidden/>
          </w:rPr>
        </w:r>
        <w:r w:rsidR="008866BC">
          <w:rPr>
            <w:noProof/>
            <w:webHidden/>
          </w:rPr>
          <w:fldChar w:fldCharType="separate"/>
        </w:r>
        <w:r w:rsidR="00C3742E">
          <w:rPr>
            <w:noProof/>
            <w:webHidden/>
          </w:rPr>
          <w:t>28</w:t>
        </w:r>
        <w:r w:rsidR="008866BC">
          <w:rPr>
            <w:noProof/>
            <w:webHidden/>
          </w:rPr>
          <w:fldChar w:fldCharType="end"/>
        </w:r>
      </w:hyperlink>
    </w:p>
    <w:p w14:paraId="5C24866E" w14:textId="073CF332" w:rsidR="008866BC" w:rsidRDefault="00A51375">
      <w:pPr>
        <w:pStyle w:val="TOC1"/>
        <w:tabs>
          <w:tab w:val="right" w:leader="dot" w:pos="10070"/>
        </w:tabs>
        <w:rPr>
          <w:rFonts w:asciiTheme="minorHAnsi" w:eastAsiaTheme="minorEastAsia" w:hAnsiTheme="minorHAnsi" w:cstheme="minorBidi"/>
          <w:b w:val="0"/>
          <w:noProof/>
          <w:sz w:val="22"/>
          <w:szCs w:val="22"/>
        </w:rPr>
      </w:pPr>
      <w:hyperlink w:anchor="_Toc4074674" w:history="1">
        <w:r w:rsidR="008866BC" w:rsidRPr="00827C33">
          <w:rPr>
            <w:rStyle w:val="Hyperlink"/>
            <w:noProof/>
          </w:rPr>
          <w:t>Appendix C: CAP &amp; The Educator Evaluation Framework</w:t>
        </w:r>
        <w:r w:rsidR="008866BC">
          <w:rPr>
            <w:noProof/>
            <w:webHidden/>
          </w:rPr>
          <w:tab/>
        </w:r>
        <w:r w:rsidR="008866BC">
          <w:rPr>
            <w:noProof/>
            <w:webHidden/>
          </w:rPr>
          <w:fldChar w:fldCharType="begin"/>
        </w:r>
        <w:r w:rsidR="008866BC">
          <w:rPr>
            <w:noProof/>
            <w:webHidden/>
          </w:rPr>
          <w:instrText xml:space="preserve"> PAGEREF _Toc4074674 \h </w:instrText>
        </w:r>
        <w:r w:rsidR="008866BC">
          <w:rPr>
            <w:noProof/>
            <w:webHidden/>
          </w:rPr>
        </w:r>
        <w:r w:rsidR="008866BC">
          <w:rPr>
            <w:noProof/>
            <w:webHidden/>
          </w:rPr>
          <w:fldChar w:fldCharType="separate"/>
        </w:r>
        <w:r w:rsidR="00C3742E">
          <w:rPr>
            <w:noProof/>
            <w:webHidden/>
          </w:rPr>
          <w:t>32</w:t>
        </w:r>
        <w:r w:rsidR="008866BC">
          <w:rPr>
            <w:noProof/>
            <w:webHidden/>
          </w:rPr>
          <w:fldChar w:fldCharType="end"/>
        </w:r>
      </w:hyperlink>
    </w:p>
    <w:p w14:paraId="00460946" w14:textId="6D4D8E60" w:rsidR="008866BC" w:rsidRDefault="00A51375">
      <w:pPr>
        <w:pStyle w:val="TOC2"/>
        <w:tabs>
          <w:tab w:val="right" w:leader="dot" w:pos="10070"/>
        </w:tabs>
        <w:rPr>
          <w:rFonts w:asciiTheme="minorHAnsi" w:eastAsiaTheme="minorEastAsia" w:hAnsiTheme="minorHAnsi" w:cstheme="minorBidi"/>
          <w:b w:val="0"/>
          <w:noProof/>
        </w:rPr>
      </w:pPr>
      <w:hyperlink w:anchor="_Toc4074675" w:history="1">
        <w:r w:rsidR="008866BC" w:rsidRPr="00827C33">
          <w:rPr>
            <w:rStyle w:val="Hyperlink"/>
            <w:noProof/>
          </w:rPr>
          <w:t>CAP &amp; the Educator Evaluation Framework</w:t>
        </w:r>
        <w:r w:rsidR="008866BC">
          <w:rPr>
            <w:noProof/>
            <w:webHidden/>
          </w:rPr>
          <w:tab/>
        </w:r>
        <w:r w:rsidR="008866BC">
          <w:rPr>
            <w:noProof/>
            <w:webHidden/>
          </w:rPr>
          <w:fldChar w:fldCharType="begin"/>
        </w:r>
        <w:r w:rsidR="008866BC">
          <w:rPr>
            <w:noProof/>
            <w:webHidden/>
          </w:rPr>
          <w:instrText xml:space="preserve"> PAGEREF _Toc4074675 \h </w:instrText>
        </w:r>
        <w:r w:rsidR="008866BC">
          <w:rPr>
            <w:noProof/>
            <w:webHidden/>
          </w:rPr>
        </w:r>
        <w:r w:rsidR="008866BC">
          <w:rPr>
            <w:noProof/>
            <w:webHidden/>
          </w:rPr>
          <w:fldChar w:fldCharType="separate"/>
        </w:r>
        <w:r w:rsidR="00C3742E">
          <w:rPr>
            <w:noProof/>
            <w:webHidden/>
          </w:rPr>
          <w:t>33</w:t>
        </w:r>
        <w:r w:rsidR="008866BC">
          <w:rPr>
            <w:noProof/>
            <w:webHidden/>
          </w:rPr>
          <w:fldChar w:fldCharType="end"/>
        </w:r>
      </w:hyperlink>
    </w:p>
    <w:p w14:paraId="19DE77B5" w14:textId="0855BE20" w:rsidR="008866BC" w:rsidRDefault="00A51375">
      <w:pPr>
        <w:pStyle w:val="TOC1"/>
        <w:tabs>
          <w:tab w:val="right" w:leader="dot" w:pos="10070"/>
        </w:tabs>
        <w:rPr>
          <w:rFonts w:asciiTheme="minorHAnsi" w:eastAsiaTheme="minorEastAsia" w:hAnsiTheme="minorHAnsi" w:cstheme="minorBidi"/>
          <w:b w:val="0"/>
          <w:noProof/>
          <w:sz w:val="22"/>
          <w:szCs w:val="22"/>
        </w:rPr>
      </w:pPr>
      <w:hyperlink w:anchor="_Toc4074676" w:history="1">
        <w:r w:rsidR="008866BC" w:rsidRPr="00827C33">
          <w:rPr>
            <w:rStyle w:val="Hyperlink"/>
            <w:noProof/>
          </w:rPr>
          <w:t>Appendix D: 603 CMR 7.00 Regulations for Educator Licensure and Program Approval (Excerpts)</w:t>
        </w:r>
        <w:r w:rsidR="008866BC">
          <w:rPr>
            <w:noProof/>
            <w:webHidden/>
          </w:rPr>
          <w:tab/>
        </w:r>
        <w:r w:rsidR="008866BC">
          <w:rPr>
            <w:noProof/>
            <w:webHidden/>
          </w:rPr>
          <w:fldChar w:fldCharType="begin"/>
        </w:r>
        <w:r w:rsidR="008866BC">
          <w:rPr>
            <w:noProof/>
            <w:webHidden/>
          </w:rPr>
          <w:instrText xml:space="preserve"> PAGEREF _Toc4074676 \h </w:instrText>
        </w:r>
        <w:r w:rsidR="008866BC">
          <w:rPr>
            <w:noProof/>
            <w:webHidden/>
          </w:rPr>
        </w:r>
        <w:r w:rsidR="008866BC">
          <w:rPr>
            <w:noProof/>
            <w:webHidden/>
          </w:rPr>
          <w:fldChar w:fldCharType="separate"/>
        </w:r>
        <w:r w:rsidR="00C3742E">
          <w:rPr>
            <w:noProof/>
            <w:webHidden/>
          </w:rPr>
          <w:t>35</w:t>
        </w:r>
        <w:r w:rsidR="008866BC">
          <w:rPr>
            <w:noProof/>
            <w:webHidden/>
          </w:rPr>
          <w:fldChar w:fldCharType="end"/>
        </w:r>
      </w:hyperlink>
    </w:p>
    <w:p w14:paraId="06A313DB" w14:textId="244E2313" w:rsidR="008866BC" w:rsidRDefault="00A51375">
      <w:pPr>
        <w:pStyle w:val="TOC1"/>
        <w:tabs>
          <w:tab w:val="right" w:leader="dot" w:pos="10070"/>
        </w:tabs>
        <w:rPr>
          <w:rFonts w:asciiTheme="minorHAnsi" w:eastAsiaTheme="minorEastAsia" w:hAnsiTheme="minorHAnsi" w:cstheme="minorBidi"/>
          <w:b w:val="0"/>
          <w:noProof/>
          <w:sz w:val="22"/>
          <w:szCs w:val="22"/>
        </w:rPr>
      </w:pPr>
      <w:hyperlink w:anchor="_Toc4074677" w:history="1">
        <w:r w:rsidR="008866BC" w:rsidRPr="00827C33">
          <w:rPr>
            <w:rStyle w:val="Hyperlink"/>
            <w:noProof/>
          </w:rPr>
          <w:t>Appendix E: Required Forms for CAP</w:t>
        </w:r>
        <w:r w:rsidR="008866BC">
          <w:rPr>
            <w:noProof/>
            <w:webHidden/>
          </w:rPr>
          <w:tab/>
        </w:r>
        <w:r w:rsidR="008866BC">
          <w:rPr>
            <w:noProof/>
            <w:webHidden/>
          </w:rPr>
          <w:fldChar w:fldCharType="begin"/>
        </w:r>
        <w:r w:rsidR="008866BC">
          <w:rPr>
            <w:noProof/>
            <w:webHidden/>
          </w:rPr>
          <w:instrText xml:space="preserve"> PAGEREF _Toc4074677 \h </w:instrText>
        </w:r>
        <w:r w:rsidR="008866BC">
          <w:rPr>
            <w:noProof/>
            <w:webHidden/>
          </w:rPr>
        </w:r>
        <w:r w:rsidR="008866BC">
          <w:rPr>
            <w:noProof/>
            <w:webHidden/>
          </w:rPr>
          <w:fldChar w:fldCharType="separate"/>
        </w:r>
        <w:r w:rsidR="00C3742E">
          <w:rPr>
            <w:noProof/>
            <w:webHidden/>
          </w:rPr>
          <w:t>36</w:t>
        </w:r>
        <w:r w:rsidR="008866BC">
          <w:rPr>
            <w:noProof/>
            <w:webHidden/>
          </w:rPr>
          <w:fldChar w:fldCharType="end"/>
        </w:r>
      </w:hyperlink>
    </w:p>
    <w:p w14:paraId="393D63C6" w14:textId="11515D05" w:rsidR="008866BC" w:rsidRDefault="00A51375">
      <w:pPr>
        <w:pStyle w:val="TOC2"/>
        <w:tabs>
          <w:tab w:val="right" w:leader="dot" w:pos="10070"/>
        </w:tabs>
        <w:rPr>
          <w:rFonts w:asciiTheme="minorHAnsi" w:eastAsiaTheme="minorEastAsia" w:hAnsiTheme="minorHAnsi" w:cstheme="minorBidi"/>
          <w:b w:val="0"/>
          <w:noProof/>
        </w:rPr>
      </w:pPr>
      <w:hyperlink w:anchor="_Toc4074678" w:history="1">
        <w:r w:rsidR="008866BC" w:rsidRPr="00827C33">
          <w:rPr>
            <w:rStyle w:val="Hyperlink"/>
            <w:noProof/>
          </w:rPr>
          <w:t>Required Forms</w:t>
        </w:r>
        <w:r w:rsidR="008866BC">
          <w:rPr>
            <w:noProof/>
            <w:webHidden/>
          </w:rPr>
          <w:tab/>
        </w:r>
        <w:r w:rsidR="008866BC">
          <w:rPr>
            <w:noProof/>
            <w:webHidden/>
          </w:rPr>
          <w:fldChar w:fldCharType="begin"/>
        </w:r>
        <w:r w:rsidR="008866BC">
          <w:rPr>
            <w:noProof/>
            <w:webHidden/>
          </w:rPr>
          <w:instrText xml:space="preserve"> PAGEREF _Toc4074678 \h </w:instrText>
        </w:r>
        <w:r w:rsidR="008866BC">
          <w:rPr>
            <w:noProof/>
            <w:webHidden/>
          </w:rPr>
        </w:r>
        <w:r w:rsidR="008866BC">
          <w:rPr>
            <w:noProof/>
            <w:webHidden/>
          </w:rPr>
          <w:fldChar w:fldCharType="separate"/>
        </w:r>
        <w:r w:rsidR="00C3742E">
          <w:rPr>
            <w:noProof/>
            <w:webHidden/>
          </w:rPr>
          <w:t>36</w:t>
        </w:r>
        <w:r w:rsidR="008866BC">
          <w:rPr>
            <w:noProof/>
            <w:webHidden/>
          </w:rPr>
          <w:fldChar w:fldCharType="end"/>
        </w:r>
      </w:hyperlink>
    </w:p>
    <w:p w14:paraId="03297D34" w14:textId="7BE5776C" w:rsidR="008866BC" w:rsidRDefault="00A51375">
      <w:pPr>
        <w:pStyle w:val="TOC2"/>
        <w:tabs>
          <w:tab w:val="right" w:leader="dot" w:pos="10070"/>
        </w:tabs>
        <w:rPr>
          <w:rFonts w:asciiTheme="minorHAnsi" w:eastAsiaTheme="minorEastAsia" w:hAnsiTheme="minorHAnsi" w:cstheme="minorBidi"/>
          <w:b w:val="0"/>
          <w:noProof/>
        </w:rPr>
      </w:pPr>
      <w:hyperlink w:anchor="_Toc4074679" w:history="1">
        <w:r w:rsidR="008866BC" w:rsidRPr="00827C33">
          <w:rPr>
            <w:rStyle w:val="Hyperlink"/>
            <w:noProof/>
          </w:rPr>
          <w:t>CAP Form</w:t>
        </w:r>
        <w:r w:rsidR="008866BC">
          <w:rPr>
            <w:noProof/>
            <w:webHidden/>
          </w:rPr>
          <w:tab/>
        </w:r>
        <w:r w:rsidR="008866BC">
          <w:rPr>
            <w:noProof/>
            <w:webHidden/>
          </w:rPr>
          <w:fldChar w:fldCharType="begin"/>
        </w:r>
        <w:r w:rsidR="008866BC">
          <w:rPr>
            <w:noProof/>
            <w:webHidden/>
          </w:rPr>
          <w:instrText xml:space="preserve"> PAGEREF _Toc4074679 \h </w:instrText>
        </w:r>
        <w:r w:rsidR="008866BC">
          <w:rPr>
            <w:noProof/>
            <w:webHidden/>
          </w:rPr>
        </w:r>
        <w:r w:rsidR="008866BC">
          <w:rPr>
            <w:noProof/>
            <w:webHidden/>
          </w:rPr>
          <w:fldChar w:fldCharType="separate"/>
        </w:r>
        <w:r w:rsidR="00C3742E">
          <w:rPr>
            <w:noProof/>
            <w:webHidden/>
          </w:rPr>
          <w:t>37</w:t>
        </w:r>
        <w:r w:rsidR="008866BC">
          <w:rPr>
            <w:noProof/>
            <w:webHidden/>
          </w:rPr>
          <w:fldChar w:fldCharType="end"/>
        </w:r>
      </w:hyperlink>
    </w:p>
    <w:p w14:paraId="69B4EA83" w14:textId="433B567C" w:rsidR="008866BC" w:rsidRDefault="00A51375">
      <w:pPr>
        <w:pStyle w:val="TOC2"/>
        <w:tabs>
          <w:tab w:val="right" w:leader="dot" w:pos="10070"/>
        </w:tabs>
        <w:rPr>
          <w:rFonts w:asciiTheme="minorHAnsi" w:eastAsiaTheme="minorEastAsia" w:hAnsiTheme="minorHAnsi" w:cstheme="minorBidi"/>
          <w:b w:val="0"/>
          <w:noProof/>
        </w:rPr>
      </w:pPr>
      <w:hyperlink w:anchor="_Toc4074680" w:history="1">
        <w:r w:rsidR="008866BC" w:rsidRPr="00827C33">
          <w:rPr>
            <w:rStyle w:val="Hyperlink"/>
            <w:noProof/>
          </w:rPr>
          <w:t>Observation Form</w:t>
        </w:r>
        <w:r w:rsidR="008866BC">
          <w:rPr>
            <w:noProof/>
            <w:webHidden/>
          </w:rPr>
          <w:tab/>
        </w:r>
        <w:r w:rsidR="008866BC">
          <w:rPr>
            <w:noProof/>
            <w:webHidden/>
          </w:rPr>
          <w:fldChar w:fldCharType="begin"/>
        </w:r>
        <w:r w:rsidR="008866BC">
          <w:rPr>
            <w:noProof/>
            <w:webHidden/>
          </w:rPr>
          <w:instrText xml:space="preserve"> PAGEREF _Toc4074680 \h </w:instrText>
        </w:r>
        <w:r w:rsidR="008866BC">
          <w:rPr>
            <w:noProof/>
            <w:webHidden/>
          </w:rPr>
        </w:r>
        <w:r w:rsidR="008866BC">
          <w:rPr>
            <w:noProof/>
            <w:webHidden/>
          </w:rPr>
          <w:fldChar w:fldCharType="separate"/>
        </w:r>
        <w:r w:rsidR="00C3742E">
          <w:rPr>
            <w:noProof/>
            <w:webHidden/>
          </w:rPr>
          <w:t>39</w:t>
        </w:r>
        <w:r w:rsidR="008866BC">
          <w:rPr>
            <w:noProof/>
            <w:webHidden/>
          </w:rPr>
          <w:fldChar w:fldCharType="end"/>
        </w:r>
      </w:hyperlink>
    </w:p>
    <w:p w14:paraId="5C958D64" w14:textId="77777777" w:rsidR="007A44B6" w:rsidRDefault="00043128">
      <w:r>
        <w:fldChar w:fldCharType="end"/>
      </w:r>
    </w:p>
    <w:p w14:paraId="705E1216" w14:textId="77777777" w:rsidR="00B96564" w:rsidRDefault="003B15C3" w:rsidP="002C7EFA">
      <w:pPr>
        <w:pStyle w:val="Heading1"/>
        <w:spacing w:before="0" w:after="0"/>
        <w:rPr>
          <w:spacing w:val="-1"/>
        </w:rPr>
      </w:pPr>
      <w:bookmarkStart w:id="0" w:name="_Toc4074650"/>
      <w:bookmarkStart w:id="1" w:name="_Toc423356852"/>
      <w:bookmarkStart w:id="2" w:name="_Toc423364024"/>
      <w:bookmarkStart w:id="3" w:name="_Toc326497871"/>
      <w:r>
        <w:rPr>
          <w:rFonts w:ascii="Times New Roman" w:hAnsi="Times New Roman"/>
          <w:noProof/>
          <w:szCs w:val="20"/>
        </w:rPr>
        <w:drawing>
          <wp:inline distT="0" distB="0" distL="0" distR="0" wp14:anchorId="797BF9C5" wp14:editId="242A04E3">
            <wp:extent cx="5772150" cy="762000"/>
            <wp:effectExtent l="0" t="0" r="0" b="0"/>
            <wp:docPr id="64" name="Picture 64" descr="Audio Deep Dive: Throughout the CAP Guidelines be on the lookout for the Audio Deep Dive icon. Click to hear an ESE team member provide more detailed information about the topi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 Deep Dive Introduction.JPG"/>
                    <pic:cNvPicPr/>
                  </pic:nvPicPr>
                  <pic:blipFill>
                    <a:blip r:embed="rId20">
                      <a:extLst>
                        <a:ext uri="{28A0092B-C50C-407E-A947-70E740481C1C}">
                          <a14:useLocalDpi xmlns:a14="http://schemas.microsoft.com/office/drawing/2010/main" val="0"/>
                        </a:ext>
                      </a:extLst>
                    </a:blip>
                    <a:stretch>
                      <a:fillRect/>
                    </a:stretch>
                  </pic:blipFill>
                  <pic:spPr>
                    <a:xfrm>
                      <a:off x="0" y="0"/>
                      <a:ext cx="5772150" cy="762000"/>
                    </a:xfrm>
                    <a:prstGeom prst="rect">
                      <a:avLst/>
                    </a:prstGeom>
                  </pic:spPr>
                </pic:pic>
              </a:graphicData>
            </a:graphic>
          </wp:inline>
        </w:drawing>
      </w:r>
      <w:bookmarkEnd w:id="0"/>
    </w:p>
    <w:p w14:paraId="63E8D13F" w14:textId="77777777" w:rsidR="00B96564" w:rsidRDefault="00B96564" w:rsidP="00B96564">
      <w:pPr>
        <w:rPr>
          <w:rFonts w:eastAsia="Times New Roman"/>
          <w:color w:val="365F91"/>
          <w:sz w:val="28"/>
          <w:szCs w:val="28"/>
        </w:rPr>
      </w:pPr>
      <w:r>
        <w:br w:type="page"/>
      </w:r>
    </w:p>
    <w:p w14:paraId="75B05672" w14:textId="77777777" w:rsidR="00CA33FF" w:rsidRDefault="00AB738A" w:rsidP="002C7EFA">
      <w:pPr>
        <w:pStyle w:val="Heading1"/>
        <w:spacing w:before="0" w:after="0"/>
      </w:pPr>
      <w:bookmarkStart w:id="4" w:name="_Toc4074651"/>
      <w:r>
        <w:rPr>
          <w:spacing w:val="-1"/>
        </w:rPr>
        <w:lastRenderedPageBreak/>
        <w:t>P</w:t>
      </w:r>
      <w:r>
        <w:t>u</w:t>
      </w:r>
      <w:r>
        <w:rPr>
          <w:spacing w:val="1"/>
        </w:rPr>
        <w:t>r</w:t>
      </w:r>
      <w:r>
        <w:t>p</w:t>
      </w:r>
      <w:r>
        <w:rPr>
          <w:spacing w:val="-2"/>
        </w:rPr>
        <w:t>o</w:t>
      </w:r>
      <w:r>
        <w:rPr>
          <w:spacing w:val="1"/>
        </w:rPr>
        <w:t>s</w:t>
      </w:r>
      <w:r>
        <w:t>e</w:t>
      </w:r>
      <w:bookmarkEnd w:id="1"/>
      <w:bookmarkEnd w:id="2"/>
      <w:bookmarkEnd w:id="3"/>
      <w:bookmarkEnd w:id="4"/>
    </w:p>
    <w:p w14:paraId="08F13739" w14:textId="77777777" w:rsidR="00B96564" w:rsidRDefault="00B96564" w:rsidP="00581F19">
      <w:pPr>
        <w:spacing w:after="120" w:line="292" w:lineRule="exact"/>
        <w:ind w:right="-14"/>
        <w:rPr>
          <w:rFonts w:cs="Calibri"/>
          <w:spacing w:val="1"/>
          <w:position w:val="1"/>
          <w:szCs w:val="24"/>
        </w:rPr>
      </w:pPr>
    </w:p>
    <w:p w14:paraId="28E03716" w14:textId="77777777" w:rsidR="00F942FA" w:rsidRDefault="00AE4800" w:rsidP="00581F19">
      <w:pPr>
        <w:spacing w:after="120" w:line="292" w:lineRule="exact"/>
        <w:ind w:right="-14"/>
        <w:rPr>
          <w:rFonts w:cs="Calibri"/>
          <w:spacing w:val="-3"/>
          <w:szCs w:val="24"/>
        </w:rPr>
      </w:pPr>
      <w:r>
        <w:rPr>
          <w:rFonts w:cs="Calibri"/>
          <w:spacing w:val="1"/>
          <w:position w:val="1"/>
          <w:szCs w:val="24"/>
        </w:rPr>
        <w:t>Th</w:t>
      </w:r>
      <w:r>
        <w:rPr>
          <w:rFonts w:cs="Calibri"/>
          <w:position w:val="1"/>
          <w:szCs w:val="24"/>
        </w:rPr>
        <w:t>e</w:t>
      </w:r>
      <w:r>
        <w:rPr>
          <w:rFonts w:cs="Calibri"/>
          <w:spacing w:val="-2"/>
          <w:position w:val="1"/>
          <w:szCs w:val="24"/>
        </w:rPr>
        <w:t xml:space="preserve"> Massachusetts Candidate Assessment of Performance</w:t>
      </w:r>
      <w:r>
        <w:rPr>
          <w:rFonts w:cs="Calibri"/>
          <w:spacing w:val="-5"/>
          <w:position w:val="1"/>
          <w:szCs w:val="24"/>
        </w:rPr>
        <w:t xml:space="preserve"> </w:t>
      </w:r>
      <w:r>
        <w:rPr>
          <w:rFonts w:cs="Calibri"/>
          <w:spacing w:val="-1"/>
          <w:position w:val="1"/>
          <w:szCs w:val="24"/>
        </w:rPr>
        <w:t>(</w:t>
      </w:r>
      <w:r>
        <w:rPr>
          <w:rFonts w:cs="Calibri"/>
          <w:spacing w:val="-2"/>
          <w:position w:val="1"/>
          <w:szCs w:val="24"/>
        </w:rPr>
        <w:t>CAP</w:t>
      </w:r>
      <w:r>
        <w:rPr>
          <w:rFonts w:cs="Calibri"/>
          <w:position w:val="1"/>
          <w:szCs w:val="24"/>
        </w:rPr>
        <w:t>)</w:t>
      </w:r>
      <w:r>
        <w:rPr>
          <w:rFonts w:cs="Calibri"/>
          <w:spacing w:val="-5"/>
          <w:position w:val="1"/>
          <w:szCs w:val="24"/>
        </w:rPr>
        <w:t xml:space="preserve"> </w:t>
      </w:r>
      <w:r>
        <w:rPr>
          <w:rFonts w:cs="Calibri"/>
          <w:position w:val="1"/>
          <w:szCs w:val="24"/>
        </w:rPr>
        <w:t>is</w:t>
      </w:r>
      <w:r>
        <w:rPr>
          <w:rFonts w:cs="Calibri"/>
          <w:spacing w:val="-2"/>
          <w:position w:val="1"/>
          <w:szCs w:val="24"/>
        </w:rPr>
        <w:t xml:space="preserve"> designed </w:t>
      </w:r>
      <w:r>
        <w:rPr>
          <w:rFonts w:cs="Calibri"/>
          <w:spacing w:val="1"/>
          <w:position w:val="1"/>
          <w:szCs w:val="24"/>
        </w:rPr>
        <w:t>t</w:t>
      </w:r>
      <w:r>
        <w:rPr>
          <w:rFonts w:cs="Calibri"/>
          <w:position w:val="1"/>
          <w:szCs w:val="24"/>
        </w:rPr>
        <w:t>o</w:t>
      </w:r>
      <w:r>
        <w:rPr>
          <w:rFonts w:cs="Calibri"/>
          <w:spacing w:val="-2"/>
          <w:position w:val="1"/>
          <w:szCs w:val="24"/>
        </w:rPr>
        <w:t xml:space="preserve"> </w:t>
      </w:r>
      <w:r>
        <w:rPr>
          <w:rFonts w:cs="Calibri"/>
          <w:position w:val="1"/>
          <w:szCs w:val="24"/>
        </w:rPr>
        <w:t>assess</w:t>
      </w:r>
      <w:r>
        <w:rPr>
          <w:rFonts w:cs="Calibri"/>
          <w:spacing w:val="-2"/>
          <w:position w:val="1"/>
          <w:szCs w:val="24"/>
        </w:rPr>
        <w:t xml:space="preserve"> the overall </w:t>
      </w:r>
      <w:r>
        <w:rPr>
          <w:rFonts w:cs="Calibri"/>
          <w:szCs w:val="24"/>
        </w:rPr>
        <w:t>readiness of teacher candidates</w:t>
      </w:r>
      <w:r w:rsidR="00877FA8">
        <w:rPr>
          <w:rFonts w:cs="Calibri"/>
          <w:szCs w:val="24"/>
        </w:rPr>
        <w:t xml:space="preserve"> at the conclusion of their preparation experience</w:t>
      </w:r>
      <w:r>
        <w:rPr>
          <w:rFonts w:cs="Calibri"/>
          <w:szCs w:val="24"/>
        </w:rPr>
        <w:t xml:space="preserve">. </w:t>
      </w:r>
      <w:r w:rsidR="004D1432">
        <w:rPr>
          <w:rFonts w:cs="Calibri"/>
          <w:szCs w:val="24"/>
        </w:rPr>
        <w:t>By requiring teacher candidates to demonstrate their readiness, Massachusetts will ensure that new teachers enter classrooms prepared to make an impact with their students on day one.</w:t>
      </w:r>
      <w:r>
        <w:rPr>
          <w:rFonts w:cs="Calibri"/>
          <w:spacing w:val="-3"/>
          <w:szCs w:val="24"/>
        </w:rPr>
        <w:t xml:space="preserve"> </w:t>
      </w:r>
    </w:p>
    <w:p w14:paraId="3CAE155E" w14:textId="77777777" w:rsidR="00AE4800" w:rsidRPr="00581F19" w:rsidRDefault="00F942FA" w:rsidP="00581F19">
      <w:pPr>
        <w:spacing w:after="120" w:line="292" w:lineRule="exact"/>
        <w:ind w:right="-14"/>
        <w:rPr>
          <w:rFonts w:cs="Calibri"/>
          <w:spacing w:val="-6"/>
          <w:szCs w:val="24"/>
        </w:rPr>
      </w:pPr>
      <w:r>
        <w:rPr>
          <w:rFonts w:cs="Calibri"/>
          <w:spacing w:val="-3"/>
          <w:szCs w:val="24"/>
        </w:rPr>
        <w:t>CAP</w:t>
      </w:r>
      <w:r w:rsidR="00AE4800">
        <w:rPr>
          <w:rFonts w:cs="Calibri"/>
          <w:spacing w:val="-3"/>
          <w:szCs w:val="24"/>
        </w:rPr>
        <w:t xml:space="preserve"> creates an intentional bridge from </w:t>
      </w:r>
      <w:r w:rsidR="001B35F1">
        <w:rPr>
          <w:rFonts w:cs="Calibri"/>
          <w:spacing w:val="-3"/>
          <w:szCs w:val="24"/>
        </w:rPr>
        <w:t xml:space="preserve">preparation </w:t>
      </w:r>
      <w:r w:rsidR="00AE4800">
        <w:rPr>
          <w:rFonts w:cs="Calibri"/>
          <w:spacing w:val="-3"/>
          <w:szCs w:val="24"/>
        </w:rPr>
        <w:t xml:space="preserve">to practice by aligning </w:t>
      </w:r>
      <w:r w:rsidR="007812EA">
        <w:rPr>
          <w:rFonts w:cs="Calibri"/>
          <w:spacing w:val="-3"/>
          <w:szCs w:val="24"/>
        </w:rPr>
        <w:t>preparation</w:t>
      </w:r>
      <w:r w:rsidR="00C649DC">
        <w:rPr>
          <w:rFonts w:cs="Calibri"/>
          <w:spacing w:val="-3"/>
          <w:szCs w:val="24"/>
        </w:rPr>
        <w:t xml:space="preserve"> </w:t>
      </w:r>
      <w:r w:rsidR="00AE4800">
        <w:rPr>
          <w:rFonts w:cs="Calibri"/>
          <w:spacing w:val="-3"/>
          <w:szCs w:val="24"/>
        </w:rPr>
        <w:t xml:space="preserve">expectations with the </w:t>
      </w:r>
      <w:hyperlink r:id="rId21" w:history="1">
        <w:r w:rsidR="00AE4800" w:rsidRPr="00B70DDF">
          <w:rPr>
            <w:rStyle w:val="Hyperlink"/>
            <w:rFonts w:cs="Calibri"/>
            <w:szCs w:val="24"/>
          </w:rPr>
          <w:t>Massachusetts Educator Evaluation</w:t>
        </w:r>
        <w:r w:rsidR="00AE4800" w:rsidRPr="00B70DDF">
          <w:rPr>
            <w:rStyle w:val="Hyperlink"/>
            <w:rFonts w:cs="Calibri"/>
            <w:spacing w:val="-3"/>
            <w:szCs w:val="24"/>
          </w:rPr>
          <w:t xml:space="preserve"> Framework</w:t>
        </w:r>
      </w:hyperlink>
      <w:r w:rsidR="00877FA8">
        <w:rPr>
          <w:rFonts w:cs="Calibri"/>
          <w:spacing w:val="-3"/>
          <w:szCs w:val="24"/>
        </w:rPr>
        <w:t xml:space="preserve"> for in-service educators.</w:t>
      </w:r>
      <w:r w:rsidR="00FB1C13">
        <w:rPr>
          <w:rFonts w:cs="Calibri"/>
          <w:spacing w:val="-3"/>
          <w:szCs w:val="24"/>
        </w:rPr>
        <w:t xml:space="preserve"> </w:t>
      </w:r>
      <w:r w:rsidR="0046093C">
        <w:rPr>
          <w:rFonts w:cs="Calibri"/>
          <w:spacing w:val="-3"/>
          <w:szCs w:val="24"/>
        </w:rPr>
        <w:t xml:space="preserve">This allows </w:t>
      </w:r>
      <w:r w:rsidR="008A1209">
        <w:rPr>
          <w:rFonts w:cs="Calibri"/>
          <w:spacing w:val="-3"/>
          <w:szCs w:val="24"/>
        </w:rPr>
        <w:t>Sponsoring Organizations</w:t>
      </w:r>
      <w:r w:rsidR="00521594">
        <w:rPr>
          <w:rFonts w:cs="Calibri"/>
          <w:spacing w:val="-3"/>
          <w:szCs w:val="24"/>
        </w:rPr>
        <w:t xml:space="preserve"> </w:t>
      </w:r>
      <w:r w:rsidR="00AE4800">
        <w:rPr>
          <w:rFonts w:cs="Calibri"/>
          <w:spacing w:val="-1"/>
          <w:szCs w:val="24"/>
        </w:rPr>
        <w:t>t</w:t>
      </w:r>
      <w:r w:rsidR="00AE4800">
        <w:rPr>
          <w:rFonts w:cs="Calibri"/>
          <w:szCs w:val="24"/>
        </w:rPr>
        <w:t>o</w:t>
      </w:r>
      <w:r w:rsidR="00AE4800">
        <w:rPr>
          <w:rFonts w:cs="Calibri"/>
          <w:spacing w:val="1"/>
          <w:szCs w:val="24"/>
        </w:rPr>
        <w:t xml:space="preserve"> </w:t>
      </w:r>
      <w:r w:rsidR="00AE4800">
        <w:rPr>
          <w:rFonts w:cs="Calibri"/>
          <w:spacing w:val="-2"/>
          <w:szCs w:val="24"/>
        </w:rPr>
        <w:t>e</w:t>
      </w:r>
      <w:r w:rsidR="00AE4800">
        <w:rPr>
          <w:rFonts w:cs="Calibri"/>
          <w:spacing w:val="1"/>
          <w:szCs w:val="24"/>
        </w:rPr>
        <w:t>n</w:t>
      </w:r>
      <w:r w:rsidR="00AE4800">
        <w:rPr>
          <w:rFonts w:cs="Calibri"/>
          <w:szCs w:val="24"/>
        </w:rPr>
        <w:t>s</w:t>
      </w:r>
      <w:r w:rsidR="00AE4800">
        <w:rPr>
          <w:rFonts w:cs="Calibri"/>
          <w:spacing w:val="1"/>
          <w:szCs w:val="24"/>
        </w:rPr>
        <w:t>u</w:t>
      </w:r>
      <w:r w:rsidR="00AE4800">
        <w:rPr>
          <w:rFonts w:cs="Calibri"/>
          <w:szCs w:val="24"/>
        </w:rPr>
        <w:t>re</w:t>
      </w:r>
      <w:r w:rsidR="00AE4800">
        <w:rPr>
          <w:rFonts w:cs="Calibri"/>
          <w:spacing w:val="-4"/>
          <w:szCs w:val="24"/>
        </w:rPr>
        <w:t xml:space="preserve"> </w:t>
      </w:r>
      <w:r w:rsidR="00AE4800">
        <w:rPr>
          <w:rFonts w:cs="Calibri"/>
          <w:spacing w:val="-1"/>
          <w:szCs w:val="24"/>
        </w:rPr>
        <w:t>t</w:t>
      </w:r>
      <w:r w:rsidR="00AE4800">
        <w:rPr>
          <w:rFonts w:cs="Calibri"/>
          <w:spacing w:val="1"/>
          <w:szCs w:val="24"/>
        </w:rPr>
        <w:t>h</w:t>
      </w:r>
      <w:r w:rsidR="00AE4800">
        <w:rPr>
          <w:rFonts w:cs="Calibri"/>
          <w:szCs w:val="24"/>
        </w:rPr>
        <w:t>at</w:t>
      </w:r>
      <w:r w:rsidR="00AE4800">
        <w:rPr>
          <w:rFonts w:cs="Calibri"/>
          <w:spacing w:val="-3"/>
          <w:szCs w:val="24"/>
        </w:rPr>
        <w:t xml:space="preserve"> </w:t>
      </w:r>
      <w:r w:rsidR="008A1209">
        <w:rPr>
          <w:rFonts w:cs="Calibri"/>
          <w:spacing w:val="-3"/>
          <w:szCs w:val="24"/>
        </w:rPr>
        <w:t xml:space="preserve">teacher </w:t>
      </w:r>
      <w:r w:rsidR="00AE4800">
        <w:rPr>
          <w:rFonts w:cs="Calibri"/>
          <w:spacing w:val="-1"/>
          <w:szCs w:val="24"/>
        </w:rPr>
        <w:t>c</w:t>
      </w:r>
      <w:r w:rsidR="00AE4800">
        <w:rPr>
          <w:rFonts w:cs="Calibri"/>
          <w:szCs w:val="24"/>
        </w:rPr>
        <w:t>a</w:t>
      </w:r>
      <w:r w:rsidR="00AE4800">
        <w:rPr>
          <w:rFonts w:cs="Calibri"/>
          <w:spacing w:val="-1"/>
          <w:szCs w:val="24"/>
        </w:rPr>
        <w:t>n</w:t>
      </w:r>
      <w:r w:rsidR="00AE4800">
        <w:rPr>
          <w:rFonts w:cs="Calibri"/>
          <w:spacing w:val="1"/>
          <w:szCs w:val="24"/>
        </w:rPr>
        <w:t>d</w:t>
      </w:r>
      <w:r w:rsidR="00AE4800">
        <w:rPr>
          <w:rFonts w:cs="Calibri"/>
          <w:szCs w:val="24"/>
        </w:rPr>
        <w:t>i</w:t>
      </w:r>
      <w:r w:rsidR="00AE4800">
        <w:rPr>
          <w:rFonts w:cs="Calibri"/>
          <w:spacing w:val="1"/>
          <w:szCs w:val="24"/>
        </w:rPr>
        <w:t>d</w:t>
      </w:r>
      <w:r w:rsidR="00AE4800">
        <w:rPr>
          <w:rFonts w:cs="Calibri"/>
          <w:spacing w:val="-2"/>
          <w:szCs w:val="24"/>
        </w:rPr>
        <w:t>a</w:t>
      </w:r>
      <w:r w:rsidR="00AE4800">
        <w:rPr>
          <w:rFonts w:cs="Calibri"/>
          <w:spacing w:val="1"/>
          <w:szCs w:val="24"/>
        </w:rPr>
        <w:t>te</w:t>
      </w:r>
      <w:r w:rsidR="00AE4800">
        <w:rPr>
          <w:rFonts w:cs="Calibri"/>
          <w:szCs w:val="24"/>
        </w:rPr>
        <w:t>s</w:t>
      </w:r>
      <w:r w:rsidR="00AE4800">
        <w:rPr>
          <w:rFonts w:cs="Calibri"/>
          <w:spacing w:val="-5"/>
          <w:szCs w:val="24"/>
        </w:rPr>
        <w:t xml:space="preserve"> </w:t>
      </w:r>
      <w:r w:rsidR="00AE4800">
        <w:rPr>
          <w:rFonts w:cs="Calibri"/>
          <w:spacing w:val="1"/>
          <w:szCs w:val="24"/>
        </w:rPr>
        <w:t>h</w:t>
      </w:r>
      <w:r w:rsidR="00AE4800">
        <w:rPr>
          <w:rFonts w:cs="Calibri"/>
          <w:szCs w:val="24"/>
        </w:rPr>
        <w:t>ave</w:t>
      </w:r>
      <w:r w:rsidR="00AE4800">
        <w:rPr>
          <w:rFonts w:cs="Calibri"/>
          <w:spacing w:val="-4"/>
          <w:szCs w:val="24"/>
        </w:rPr>
        <w:t xml:space="preserve"> </w:t>
      </w:r>
      <w:r w:rsidR="00AE4800">
        <w:rPr>
          <w:rFonts w:cs="Calibri"/>
          <w:spacing w:val="1"/>
          <w:szCs w:val="24"/>
        </w:rPr>
        <w:t>th</w:t>
      </w:r>
      <w:r w:rsidR="00AE4800">
        <w:rPr>
          <w:rFonts w:cs="Calibri"/>
          <w:szCs w:val="24"/>
        </w:rPr>
        <w:t>e</w:t>
      </w:r>
      <w:r w:rsidR="00AE4800">
        <w:rPr>
          <w:rFonts w:cs="Calibri"/>
          <w:spacing w:val="-3"/>
          <w:szCs w:val="24"/>
        </w:rPr>
        <w:t xml:space="preserve"> </w:t>
      </w:r>
      <w:r w:rsidR="0046093C">
        <w:rPr>
          <w:rFonts w:cs="Calibri"/>
          <w:spacing w:val="-3"/>
          <w:szCs w:val="24"/>
        </w:rPr>
        <w:t>most relevant</w:t>
      </w:r>
      <w:r w:rsidR="00DA30D1">
        <w:rPr>
          <w:rFonts w:cs="Calibri"/>
          <w:spacing w:val="-3"/>
          <w:szCs w:val="24"/>
        </w:rPr>
        <w:t xml:space="preserve"> </w:t>
      </w:r>
      <w:r w:rsidR="00AE4800">
        <w:rPr>
          <w:rFonts w:cs="Calibri"/>
          <w:szCs w:val="24"/>
        </w:rPr>
        <w:t>s</w:t>
      </w:r>
      <w:r w:rsidR="00AE4800">
        <w:rPr>
          <w:rFonts w:cs="Calibri"/>
          <w:spacing w:val="-1"/>
          <w:szCs w:val="24"/>
        </w:rPr>
        <w:t>k</w:t>
      </w:r>
      <w:r w:rsidR="00AE4800">
        <w:rPr>
          <w:rFonts w:cs="Calibri"/>
          <w:szCs w:val="24"/>
        </w:rPr>
        <w:t>ills</w:t>
      </w:r>
      <w:r w:rsidR="00AE4800">
        <w:rPr>
          <w:rFonts w:cs="Calibri"/>
          <w:spacing w:val="-1"/>
          <w:szCs w:val="24"/>
        </w:rPr>
        <w:t xml:space="preserve"> </w:t>
      </w:r>
      <w:r w:rsidR="00AE4800">
        <w:rPr>
          <w:rFonts w:cs="Calibri"/>
          <w:szCs w:val="24"/>
        </w:rPr>
        <w:t>a</w:t>
      </w:r>
      <w:r w:rsidR="00AE4800">
        <w:rPr>
          <w:rFonts w:cs="Calibri"/>
          <w:spacing w:val="1"/>
          <w:szCs w:val="24"/>
        </w:rPr>
        <w:t>n</w:t>
      </w:r>
      <w:r w:rsidR="00AE4800">
        <w:rPr>
          <w:rFonts w:cs="Calibri"/>
          <w:szCs w:val="24"/>
        </w:rPr>
        <w:t xml:space="preserve">d </w:t>
      </w:r>
      <w:r w:rsidR="00AE4800">
        <w:rPr>
          <w:rFonts w:cs="Calibri"/>
          <w:spacing w:val="-1"/>
          <w:szCs w:val="24"/>
        </w:rPr>
        <w:t>k</w:t>
      </w:r>
      <w:r w:rsidR="00AE4800">
        <w:rPr>
          <w:rFonts w:cs="Calibri"/>
          <w:spacing w:val="1"/>
          <w:szCs w:val="24"/>
        </w:rPr>
        <w:t>no</w:t>
      </w:r>
      <w:r w:rsidR="00AE4800">
        <w:rPr>
          <w:rFonts w:cs="Calibri"/>
          <w:spacing w:val="-1"/>
          <w:szCs w:val="24"/>
        </w:rPr>
        <w:t>w</w:t>
      </w:r>
      <w:r w:rsidR="00AE4800">
        <w:rPr>
          <w:rFonts w:cs="Calibri"/>
          <w:szCs w:val="24"/>
        </w:rPr>
        <w:t>le</w:t>
      </w:r>
      <w:r w:rsidR="00AE4800">
        <w:rPr>
          <w:rFonts w:cs="Calibri"/>
          <w:spacing w:val="1"/>
          <w:szCs w:val="24"/>
        </w:rPr>
        <w:t>d</w:t>
      </w:r>
      <w:r w:rsidR="00AE4800">
        <w:rPr>
          <w:rFonts w:cs="Calibri"/>
          <w:szCs w:val="24"/>
        </w:rPr>
        <w:t>ge</w:t>
      </w:r>
      <w:r w:rsidR="00AE4800">
        <w:rPr>
          <w:rFonts w:cs="Calibri"/>
          <w:spacing w:val="-6"/>
          <w:szCs w:val="24"/>
        </w:rPr>
        <w:t xml:space="preserve"> </w:t>
      </w:r>
      <w:r w:rsidR="00AE4800">
        <w:rPr>
          <w:rFonts w:cs="Calibri"/>
          <w:spacing w:val="1"/>
          <w:szCs w:val="24"/>
        </w:rPr>
        <w:t>ne</w:t>
      </w:r>
      <w:r w:rsidR="00AE4800">
        <w:rPr>
          <w:rFonts w:cs="Calibri"/>
          <w:spacing w:val="-1"/>
          <w:szCs w:val="24"/>
        </w:rPr>
        <w:t>c</w:t>
      </w:r>
      <w:r w:rsidR="00AE4800">
        <w:rPr>
          <w:rFonts w:cs="Calibri"/>
          <w:spacing w:val="1"/>
          <w:szCs w:val="24"/>
        </w:rPr>
        <w:t>e</w:t>
      </w:r>
      <w:r w:rsidR="00AE4800">
        <w:rPr>
          <w:rFonts w:cs="Calibri"/>
          <w:szCs w:val="24"/>
        </w:rPr>
        <w:t>ss</w:t>
      </w:r>
      <w:r w:rsidR="00AE4800">
        <w:rPr>
          <w:rFonts w:cs="Calibri"/>
          <w:spacing w:val="-2"/>
          <w:szCs w:val="24"/>
        </w:rPr>
        <w:t>a</w:t>
      </w:r>
      <w:r w:rsidR="00AE4800">
        <w:rPr>
          <w:rFonts w:cs="Calibri"/>
          <w:szCs w:val="24"/>
        </w:rPr>
        <w:t>ry</w:t>
      </w:r>
      <w:r w:rsidR="00AE4800">
        <w:rPr>
          <w:rFonts w:cs="Calibri"/>
          <w:spacing w:val="-5"/>
          <w:szCs w:val="24"/>
        </w:rPr>
        <w:t xml:space="preserve"> </w:t>
      </w:r>
      <w:r w:rsidR="00AE4800">
        <w:rPr>
          <w:rFonts w:cs="Calibri"/>
          <w:spacing w:val="-1"/>
          <w:szCs w:val="24"/>
        </w:rPr>
        <w:t>t</w:t>
      </w:r>
      <w:r w:rsidR="00AE4800">
        <w:rPr>
          <w:rFonts w:cs="Calibri"/>
          <w:szCs w:val="24"/>
        </w:rPr>
        <w:t>o</w:t>
      </w:r>
      <w:r w:rsidR="00AE4800">
        <w:rPr>
          <w:rFonts w:cs="Calibri"/>
          <w:spacing w:val="1"/>
          <w:szCs w:val="24"/>
        </w:rPr>
        <w:t xml:space="preserve"> b</w:t>
      </w:r>
      <w:r w:rsidR="00AE4800">
        <w:rPr>
          <w:rFonts w:cs="Calibri"/>
          <w:szCs w:val="24"/>
        </w:rPr>
        <w:t>e</w:t>
      </w:r>
      <w:r w:rsidR="00AE4800">
        <w:rPr>
          <w:rFonts w:cs="Calibri"/>
          <w:spacing w:val="-2"/>
          <w:szCs w:val="24"/>
        </w:rPr>
        <w:t xml:space="preserve"> </w:t>
      </w:r>
      <w:r w:rsidR="00AE4800">
        <w:rPr>
          <w:rFonts w:cs="Calibri"/>
          <w:spacing w:val="1"/>
          <w:szCs w:val="24"/>
        </w:rPr>
        <w:t>effe</w:t>
      </w:r>
      <w:r w:rsidR="00AE4800">
        <w:rPr>
          <w:rFonts w:cs="Calibri"/>
          <w:spacing w:val="-3"/>
          <w:szCs w:val="24"/>
        </w:rPr>
        <w:t>c</w:t>
      </w:r>
      <w:r w:rsidR="00AE4800">
        <w:rPr>
          <w:rFonts w:cs="Calibri"/>
          <w:spacing w:val="1"/>
          <w:szCs w:val="24"/>
        </w:rPr>
        <w:t>t</w:t>
      </w:r>
      <w:r w:rsidR="00AE4800">
        <w:rPr>
          <w:rFonts w:cs="Calibri"/>
          <w:szCs w:val="24"/>
        </w:rPr>
        <w:t>ive</w:t>
      </w:r>
      <w:r w:rsidR="00AE4800">
        <w:rPr>
          <w:rFonts w:cs="Calibri"/>
          <w:spacing w:val="-5"/>
          <w:szCs w:val="24"/>
        </w:rPr>
        <w:t xml:space="preserve"> </w:t>
      </w:r>
      <w:r w:rsidR="00843F9B">
        <w:rPr>
          <w:rFonts w:cs="Calibri"/>
          <w:spacing w:val="-2"/>
          <w:szCs w:val="24"/>
        </w:rPr>
        <w:t>teachers</w:t>
      </w:r>
      <w:r w:rsidR="00AE4800">
        <w:rPr>
          <w:rFonts w:cs="Calibri"/>
          <w:spacing w:val="-1"/>
          <w:szCs w:val="24"/>
        </w:rPr>
        <w:t xml:space="preserve"> </w:t>
      </w:r>
      <w:r w:rsidR="00AE4800">
        <w:rPr>
          <w:rFonts w:cs="Calibri"/>
          <w:spacing w:val="-2"/>
          <w:szCs w:val="24"/>
        </w:rPr>
        <w:t>i</w:t>
      </w:r>
      <w:r w:rsidR="00AE4800">
        <w:rPr>
          <w:rFonts w:cs="Calibri"/>
          <w:szCs w:val="24"/>
        </w:rPr>
        <w:t xml:space="preserve">n </w:t>
      </w:r>
      <w:r w:rsidR="00AE4800">
        <w:rPr>
          <w:rFonts w:cs="Calibri"/>
          <w:spacing w:val="-1"/>
          <w:szCs w:val="24"/>
        </w:rPr>
        <w:t>M</w:t>
      </w:r>
      <w:r w:rsidR="00AE4800">
        <w:rPr>
          <w:rFonts w:cs="Calibri"/>
          <w:szCs w:val="24"/>
        </w:rPr>
        <w:t>assa</w:t>
      </w:r>
      <w:r w:rsidR="00AE4800">
        <w:rPr>
          <w:rFonts w:cs="Calibri"/>
          <w:spacing w:val="-1"/>
          <w:szCs w:val="24"/>
        </w:rPr>
        <w:t>c</w:t>
      </w:r>
      <w:r w:rsidR="00AE4800">
        <w:rPr>
          <w:rFonts w:cs="Calibri"/>
          <w:spacing w:val="1"/>
          <w:szCs w:val="24"/>
        </w:rPr>
        <w:t>hu</w:t>
      </w:r>
      <w:r w:rsidR="00AE4800">
        <w:rPr>
          <w:rFonts w:cs="Calibri"/>
          <w:szCs w:val="24"/>
        </w:rPr>
        <w:t>s</w:t>
      </w:r>
      <w:r w:rsidR="00AE4800">
        <w:rPr>
          <w:rFonts w:cs="Calibri"/>
          <w:spacing w:val="1"/>
          <w:szCs w:val="24"/>
        </w:rPr>
        <w:t>e</w:t>
      </w:r>
      <w:r w:rsidR="00AE4800">
        <w:rPr>
          <w:rFonts w:cs="Calibri"/>
          <w:spacing w:val="-1"/>
          <w:szCs w:val="24"/>
        </w:rPr>
        <w:t>t</w:t>
      </w:r>
      <w:r w:rsidR="00AE4800">
        <w:rPr>
          <w:rFonts w:cs="Calibri"/>
          <w:spacing w:val="1"/>
          <w:szCs w:val="24"/>
        </w:rPr>
        <w:t>t</w:t>
      </w:r>
      <w:r w:rsidR="00AE4800">
        <w:rPr>
          <w:rFonts w:cs="Calibri"/>
          <w:szCs w:val="24"/>
        </w:rPr>
        <w:t>s.</w:t>
      </w:r>
      <w:r w:rsidR="00AE4800">
        <w:rPr>
          <w:rFonts w:cs="Calibri"/>
          <w:spacing w:val="-6"/>
          <w:szCs w:val="24"/>
        </w:rPr>
        <w:t xml:space="preserve"> </w:t>
      </w:r>
    </w:p>
    <w:p w14:paraId="7D7690D6" w14:textId="77777777" w:rsidR="009D4673" w:rsidRDefault="00AE4800" w:rsidP="008852D0">
      <w:pPr>
        <w:rPr>
          <w:szCs w:val="24"/>
        </w:rPr>
      </w:pPr>
      <w:r w:rsidRPr="00DE64C5">
        <w:rPr>
          <w:szCs w:val="24"/>
        </w:rPr>
        <w:t xml:space="preserve">The goals of </w:t>
      </w:r>
      <w:r>
        <w:rPr>
          <w:szCs w:val="24"/>
        </w:rPr>
        <w:t>CAP are</w:t>
      </w:r>
      <w:r w:rsidRPr="00DE64C5">
        <w:rPr>
          <w:szCs w:val="24"/>
        </w:rPr>
        <w:t>:</w:t>
      </w:r>
    </w:p>
    <w:p w14:paraId="489F4BD7" w14:textId="77777777" w:rsidR="009D4673" w:rsidRDefault="00AE4800" w:rsidP="008852D0">
      <w:pPr>
        <w:pStyle w:val="ListParagraph"/>
        <w:numPr>
          <w:ilvl w:val="0"/>
          <w:numId w:val="78"/>
        </w:numPr>
        <w:rPr>
          <w:szCs w:val="24"/>
        </w:rPr>
      </w:pPr>
      <w:r w:rsidRPr="00AE148F">
        <w:rPr>
          <w:szCs w:val="24"/>
        </w:rPr>
        <w:t xml:space="preserve">To measure teacher candidates’ practice on key </w:t>
      </w:r>
      <w:r w:rsidR="0046093C">
        <w:rPr>
          <w:szCs w:val="24"/>
        </w:rPr>
        <w:t>I</w:t>
      </w:r>
      <w:r w:rsidRPr="00AE148F">
        <w:rPr>
          <w:szCs w:val="24"/>
        </w:rPr>
        <w:t xml:space="preserve">ndicators as outlined in the </w:t>
      </w:r>
      <w:hyperlink r:id="rId22" w:history="1">
        <w:r w:rsidRPr="005D0082">
          <w:rPr>
            <w:rStyle w:val="Hyperlink"/>
            <w:szCs w:val="24"/>
          </w:rPr>
          <w:t>Guidelines for the Professional Standards for Teachers</w:t>
        </w:r>
      </w:hyperlink>
      <w:r>
        <w:t xml:space="preserve"> (PSTs);</w:t>
      </w:r>
      <w:r w:rsidRPr="00AE148F">
        <w:rPr>
          <w:szCs w:val="24"/>
        </w:rPr>
        <w:t xml:space="preserve"> </w:t>
      </w:r>
    </w:p>
    <w:p w14:paraId="222D58BD" w14:textId="77777777" w:rsidR="009D4673" w:rsidRDefault="00AE4800" w:rsidP="008852D0">
      <w:pPr>
        <w:pStyle w:val="ListParagraph"/>
        <w:numPr>
          <w:ilvl w:val="0"/>
          <w:numId w:val="78"/>
        </w:numPr>
        <w:ind w:right="137"/>
        <w:rPr>
          <w:rFonts w:cs="Calibri"/>
          <w:szCs w:val="24"/>
        </w:rPr>
      </w:pPr>
      <w:r w:rsidRPr="00AE148F">
        <w:rPr>
          <w:szCs w:val="24"/>
        </w:rPr>
        <w:t xml:space="preserve">To support teacher </w:t>
      </w:r>
      <w:r w:rsidR="00DA30D1">
        <w:rPr>
          <w:szCs w:val="24"/>
        </w:rPr>
        <w:t xml:space="preserve">candidates </w:t>
      </w:r>
      <w:r w:rsidRPr="00AE148F">
        <w:rPr>
          <w:szCs w:val="24"/>
        </w:rPr>
        <w:t xml:space="preserve">in improving their practice </w:t>
      </w:r>
      <w:r w:rsidR="00DA30D1">
        <w:rPr>
          <w:szCs w:val="24"/>
        </w:rPr>
        <w:t>through</w:t>
      </w:r>
      <w:r w:rsidRPr="00AE148F">
        <w:rPr>
          <w:szCs w:val="24"/>
        </w:rPr>
        <w:t xml:space="preserve"> targeted feedback and performance evaluations</w:t>
      </w:r>
      <w:r w:rsidR="00F942FA">
        <w:rPr>
          <w:szCs w:val="24"/>
        </w:rPr>
        <w:t>; and</w:t>
      </w:r>
    </w:p>
    <w:p w14:paraId="40B21823" w14:textId="77777777" w:rsidR="009D4673" w:rsidRDefault="00F942FA" w:rsidP="008852D0">
      <w:pPr>
        <w:pStyle w:val="ListParagraph"/>
        <w:numPr>
          <w:ilvl w:val="0"/>
          <w:numId w:val="4"/>
        </w:numPr>
        <w:rPr>
          <w:rFonts w:cs="Calibri"/>
          <w:szCs w:val="24"/>
        </w:rPr>
      </w:pPr>
      <w:r w:rsidRPr="00AE148F">
        <w:rPr>
          <w:szCs w:val="24"/>
        </w:rPr>
        <w:t>To ensure teacher candidates are ready to make impact with students</w:t>
      </w:r>
      <w:r w:rsidR="00591873">
        <w:rPr>
          <w:szCs w:val="24"/>
        </w:rPr>
        <w:t xml:space="preserve"> on</w:t>
      </w:r>
      <w:r>
        <w:rPr>
          <w:szCs w:val="24"/>
        </w:rPr>
        <w:t xml:space="preserve"> day one.</w:t>
      </w:r>
    </w:p>
    <w:p w14:paraId="0B54C984" w14:textId="77777777" w:rsidR="00AE4800" w:rsidRDefault="00AE4800" w:rsidP="004D1432">
      <w:pPr>
        <w:spacing w:after="120"/>
        <w:rPr>
          <w:rFonts w:cs="Calibri"/>
          <w:szCs w:val="24"/>
        </w:rPr>
      </w:pPr>
      <w:r>
        <w:rPr>
          <w:rFonts w:cs="Calibri"/>
          <w:spacing w:val="-1"/>
          <w:szCs w:val="24"/>
        </w:rPr>
        <w:t>In support of th</w:t>
      </w:r>
      <w:r w:rsidR="00F942FA">
        <w:rPr>
          <w:rFonts w:cs="Calibri"/>
          <w:spacing w:val="-1"/>
          <w:szCs w:val="24"/>
        </w:rPr>
        <w:t>ese goals</w:t>
      </w:r>
      <w:r>
        <w:rPr>
          <w:rFonts w:cs="Calibri"/>
          <w:spacing w:val="-1"/>
          <w:szCs w:val="24"/>
        </w:rPr>
        <w:t>, t</w:t>
      </w:r>
      <w:r w:rsidRPr="00DE64C5">
        <w:rPr>
          <w:rFonts w:cs="Calibri"/>
          <w:spacing w:val="-1"/>
          <w:szCs w:val="24"/>
        </w:rPr>
        <w:t>h</w:t>
      </w:r>
      <w:r w:rsidRPr="00DE64C5">
        <w:rPr>
          <w:rFonts w:cs="Calibri"/>
          <w:spacing w:val="1"/>
          <w:szCs w:val="24"/>
        </w:rPr>
        <w:t>e</w:t>
      </w:r>
      <w:r w:rsidRPr="00DE64C5">
        <w:rPr>
          <w:rFonts w:cs="Calibri"/>
          <w:szCs w:val="24"/>
        </w:rPr>
        <w:t>se</w:t>
      </w:r>
      <w:r w:rsidRPr="00DE64C5">
        <w:rPr>
          <w:rFonts w:cs="Calibri"/>
          <w:spacing w:val="-1"/>
          <w:szCs w:val="24"/>
        </w:rPr>
        <w:t xml:space="preserve"> </w:t>
      </w:r>
      <w:r w:rsidR="00763FC6">
        <w:rPr>
          <w:rFonts w:cs="Calibri"/>
          <w:spacing w:val="-3"/>
          <w:szCs w:val="24"/>
        </w:rPr>
        <w:t xml:space="preserve">Guidelines </w:t>
      </w:r>
      <w:r>
        <w:rPr>
          <w:rFonts w:cs="Calibri"/>
          <w:spacing w:val="-2"/>
          <w:szCs w:val="24"/>
        </w:rPr>
        <w:t>outline expectations for</w:t>
      </w:r>
      <w:r w:rsidR="00DA30D1">
        <w:rPr>
          <w:rFonts w:cs="Calibri"/>
          <w:spacing w:val="-2"/>
          <w:szCs w:val="24"/>
        </w:rPr>
        <w:t xml:space="preserve"> the implementation and completion of CAP by </w:t>
      </w:r>
      <w:r w:rsidR="00763FC6">
        <w:rPr>
          <w:rFonts w:cs="Calibri"/>
          <w:spacing w:val="-2"/>
          <w:szCs w:val="24"/>
        </w:rPr>
        <w:t>Sponsoring Organizations</w:t>
      </w:r>
      <w:r w:rsidRPr="00DE64C5">
        <w:rPr>
          <w:rFonts w:cs="Calibri"/>
          <w:szCs w:val="24"/>
        </w:rPr>
        <w:t xml:space="preserve">, </w:t>
      </w:r>
      <w:r w:rsidR="001C2AF8">
        <w:rPr>
          <w:rFonts w:cs="Calibri"/>
          <w:spacing w:val="1"/>
          <w:szCs w:val="24"/>
        </w:rPr>
        <w:t>P</w:t>
      </w:r>
      <w:r w:rsidRPr="00DE64C5">
        <w:rPr>
          <w:rFonts w:cs="Calibri"/>
          <w:szCs w:val="24"/>
        </w:rPr>
        <w:t>r</w:t>
      </w:r>
      <w:r w:rsidRPr="00DE64C5">
        <w:rPr>
          <w:rFonts w:cs="Calibri"/>
          <w:spacing w:val="1"/>
          <w:szCs w:val="24"/>
        </w:rPr>
        <w:t>o</w:t>
      </w:r>
      <w:r w:rsidRPr="00DE64C5">
        <w:rPr>
          <w:rFonts w:cs="Calibri"/>
          <w:spacing w:val="-3"/>
          <w:szCs w:val="24"/>
        </w:rPr>
        <w:t>g</w:t>
      </w:r>
      <w:r w:rsidRPr="00DE64C5">
        <w:rPr>
          <w:rFonts w:cs="Calibri"/>
          <w:szCs w:val="24"/>
        </w:rPr>
        <w:t>ram</w:t>
      </w:r>
      <w:r w:rsidRPr="00DE64C5">
        <w:rPr>
          <w:rFonts w:cs="Calibri"/>
          <w:spacing w:val="-6"/>
          <w:szCs w:val="24"/>
        </w:rPr>
        <w:t xml:space="preserve"> </w:t>
      </w:r>
      <w:r w:rsidR="001C2AF8">
        <w:rPr>
          <w:rFonts w:cs="Calibri"/>
          <w:szCs w:val="24"/>
        </w:rPr>
        <w:t>S</w:t>
      </w:r>
      <w:r w:rsidRPr="00DE64C5">
        <w:rPr>
          <w:rFonts w:cs="Calibri"/>
          <w:spacing w:val="-1"/>
          <w:szCs w:val="24"/>
        </w:rPr>
        <w:t>u</w:t>
      </w:r>
      <w:r w:rsidRPr="00DE64C5">
        <w:rPr>
          <w:rFonts w:cs="Calibri"/>
          <w:spacing w:val="1"/>
          <w:szCs w:val="24"/>
        </w:rPr>
        <w:t>pe</w:t>
      </w:r>
      <w:r w:rsidRPr="00DE64C5">
        <w:rPr>
          <w:rFonts w:cs="Calibri"/>
          <w:szCs w:val="24"/>
        </w:rPr>
        <w:t>rvis</w:t>
      </w:r>
      <w:r w:rsidRPr="00DE64C5">
        <w:rPr>
          <w:rFonts w:cs="Calibri"/>
          <w:spacing w:val="1"/>
          <w:szCs w:val="24"/>
        </w:rPr>
        <w:t>o</w:t>
      </w:r>
      <w:r w:rsidRPr="00DE64C5">
        <w:rPr>
          <w:rFonts w:cs="Calibri"/>
          <w:szCs w:val="24"/>
        </w:rPr>
        <w:t>rs,</w:t>
      </w:r>
      <w:r w:rsidRPr="00DE64C5">
        <w:rPr>
          <w:rFonts w:cs="Calibri"/>
          <w:spacing w:val="-4"/>
          <w:szCs w:val="24"/>
        </w:rPr>
        <w:t xml:space="preserve"> </w:t>
      </w:r>
      <w:r w:rsidR="001C2AF8">
        <w:rPr>
          <w:rFonts w:cs="Calibri"/>
          <w:spacing w:val="-3"/>
          <w:szCs w:val="24"/>
        </w:rPr>
        <w:t>S</w:t>
      </w:r>
      <w:r w:rsidRPr="00DE64C5">
        <w:rPr>
          <w:rFonts w:cs="Calibri"/>
          <w:spacing w:val="1"/>
          <w:szCs w:val="24"/>
        </w:rPr>
        <w:t>up</w:t>
      </w:r>
      <w:r w:rsidRPr="00DE64C5">
        <w:rPr>
          <w:rFonts w:cs="Calibri"/>
          <w:spacing w:val="-2"/>
          <w:szCs w:val="24"/>
        </w:rPr>
        <w:t>e</w:t>
      </w:r>
      <w:r w:rsidRPr="00DE64C5">
        <w:rPr>
          <w:rFonts w:cs="Calibri"/>
          <w:szCs w:val="24"/>
        </w:rPr>
        <w:t>rvisi</w:t>
      </w:r>
      <w:r w:rsidRPr="00DE64C5">
        <w:rPr>
          <w:rFonts w:cs="Calibri"/>
          <w:spacing w:val="1"/>
          <w:szCs w:val="24"/>
        </w:rPr>
        <w:t>n</w:t>
      </w:r>
      <w:r w:rsidRPr="00DE64C5">
        <w:rPr>
          <w:rFonts w:cs="Calibri"/>
          <w:szCs w:val="24"/>
        </w:rPr>
        <w:t>g</w:t>
      </w:r>
      <w:r w:rsidRPr="00DE64C5">
        <w:rPr>
          <w:rFonts w:cs="Calibri"/>
          <w:spacing w:val="-3"/>
          <w:szCs w:val="24"/>
        </w:rPr>
        <w:t xml:space="preserve"> </w:t>
      </w:r>
      <w:r w:rsidR="001C2AF8">
        <w:rPr>
          <w:rFonts w:cs="Calibri"/>
          <w:spacing w:val="1"/>
          <w:szCs w:val="24"/>
        </w:rPr>
        <w:t>P</w:t>
      </w:r>
      <w:r w:rsidRPr="00DE64C5">
        <w:rPr>
          <w:rFonts w:cs="Calibri"/>
          <w:szCs w:val="24"/>
        </w:rPr>
        <w:t>ra</w:t>
      </w:r>
      <w:r w:rsidRPr="00DE64C5">
        <w:rPr>
          <w:rFonts w:cs="Calibri"/>
          <w:spacing w:val="-3"/>
          <w:szCs w:val="24"/>
        </w:rPr>
        <w:t>c</w:t>
      </w:r>
      <w:r w:rsidRPr="00DE64C5">
        <w:rPr>
          <w:rFonts w:cs="Calibri"/>
          <w:spacing w:val="1"/>
          <w:szCs w:val="24"/>
        </w:rPr>
        <w:t>t</w:t>
      </w:r>
      <w:r w:rsidRPr="00DE64C5">
        <w:rPr>
          <w:rFonts w:cs="Calibri"/>
          <w:szCs w:val="24"/>
        </w:rPr>
        <w:t>i</w:t>
      </w:r>
      <w:r w:rsidRPr="00DE64C5">
        <w:rPr>
          <w:rFonts w:cs="Calibri"/>
          <w:spacing w:val="1"/>
          <w:szCs w:val="24"/>
        </w:rPr>
        <w:t>t</w:t>
      </w:r>
      <w:r w:rsidRPr="00DE64C5">
        <w:rPr>
          <w:rFonts w:cs="Calibri"/>
          <w:szCs w:val="24"/>
        </w:rPr>
        <w:t>i</w:t>
      </w:r>
      <w:r w:rsidRPr="00DE64C5">
        <w:rPr>
          <w:rFonts w:cs="Calibri"/>
          <w:spacing w:val="-2"/>
          <w:szCs w:val="24"/>
        </w:rPr>
        <w:t>o</w:t>
      </w:r>
      <w:r w:rsidRPr="00DE64C5">
        <w:rPr>
          <w:rFonts w:cs="Calibri"/>
          <w:spacing w:val="1"/>
          <w:szCs w:val="24"/>
        </w:rPr>
        <w:t>ne</w:t>
      </w:r>
      <w:r w:rsidRPr="00DE64C5">
        <w:rPr>
          <w:rFonts w:cs="Calibri"/>
          <w:szCs w:val="24"/>
        </w:rPr>
        <w:t>rs,</w:t>
      </w:r>
      <w:r w:rsidRPr="00DE64C5">
        <w:rPr>
          <w:rFonts w:cs="Calibri"/>
          <w:spacing w:val="-8"/>
          <w:szCs w:val="24"/>
        </w:rPr>
        <w:t xml:space="preserve"> </w:t>
      </w:r>
      <w:r w:rsidRPr="00DE64C5">
        <w:rPr>
          <w:rFonts w:cs="Calibri"/>
          <w:szCs w:val="24"/>
        </w:rPr>
        <w:t>a</w:t>
      </w:r>
      <w:r w:rsidRPr="00DE64C5">
        <w:rPr>
          <w:rFonts w:cs="Calibri"/>
          <w:spacing w:val="-1"/>
          <w:szCs w:val="24"/>
        </w:rPr>
        <w:t>n</w:t>
      </w:r>
      <w:r w:rsidRPr="00DE64C5">
        <w:rPr>
          <w:rFonts w:cs="Calibri"/>
          <w:szCs w:val="24"/>
        </w:rPr>
        <w:t>d</w:t>
      </w:r>
      <w:r w:rsidRPr="00DE64C5">
        <w:rPr>
          <w:rFonts w:cs="Calibri"/>
          <w:spacing w:val="2"/>
          <w:szCs w:val="24"/>
        </w:rPr>
        <w:t xml:space="preserve"> </w:t>
      </w:r>
      <w:r w:rsidRPr="00DE64C5">
        <w:rPr>
          <w:rFonts w:cs="Calibri"/>
          <w:spacing w:val="-1"/>
          <w:szCs w:val="24"/>
        </w:rPr>
        <w:t>c</w:t>
      </w:r>
      <w:r w:rsidRPr="00DE64C5">
        <w:rPr>
          <w:rFonts w:cs="Calibri"/>
          <w:spacing w:val="-2"/>
          <w:szCs w:val="24"/>
        </w:rPr>
        <w:t>a</w:t>
      </w:r>
      <w:r w:rsidRPr="00DE64C5">
        <w:rPr>
          <w:rFonts w:cs="Calibri"/>
          <w:spacing w:val="1"/>
          <w:szCs w:val="24"/>
        </w:rPr>
        <w:t>nd</w:t>
      </w:r>
      <w:r w:rsidRPr="00DE64C5">
        <w:rPr>
          <w:rFonts w:cs="Calibri"/>
          <w:szCs w:val="24"/>
        </w:rPr>
        <w:t>i</w:t>
      </w:r>
      <w:r w:rsidRPr="00DE64C5">
        <w:rPr>
          <w:rFonts w:cs="Calibri"/>
          <w:spacing w:val="-1"/>
          <w:szCs w:val="24"/>
        </w:rPr>
        <w:t>d</w:t>
      </w:r>
      <w:r w:rsidRPr="00DE64C5">
        <w:rPr>
          <w:rFonts w:cs="Calibri"/>
          <w:szCs w:val="24"/>
        </w:rPr>
        <w:t>a</w:t>
      </w:r>
      <w:r w:rsidRPr="00DE64C5">
        <w:rPr>
          <w:rFonts w:cs="Calibri"/>
          <w:spacing w:val="1"/>
          <w:szCs w:val="24"/>
        </w:rPr>
        <w:t>te</w:t>
      </w:r>
      <w:r w:rsidRPr="00DE64C5">
        <w:rPr>
          <w:rFonts w:cs="Calibri"/>
          <w:szCs w:val="24"/>
        </w:rPr>
        <w:t>s</w:t>
      </w:r>
      <w:r w:rsidRPr="00DE64C5">
        <w:rPr>
          <w:rFonts w:cs="Calibri"/>
          <w:spacing w:val="-6"/>
          <w:szCs w:val="24"/>
        </w:rPr>
        <w:t xml:space="preserve"> </w:t>
      </w:r>
      <w:r w:rsidRPr="00DE64C5">
        <w:rPr>
          <w:rFonts w:cs="Calibri"/>
          <w:szCs w:val="24"/>
        </w:rPr>
        <w:t>as</w:t>
      </w:r>
      <w:r w:rsidRPr="00DE64C5">
        <w:rPr>
          <w:rFonts w:cs="Calibri"/>
          <w:spacing w:val="1"/>
          <w:szCs w:val="24"/>
        </w:rPr>
        <w:t xml:space="preserve"> </w:t>
      </w:r>
      <w:r w:rsidRPr="00DE64C5">
        <w:rPr>
          <w:rFonts w:cs="Calibri"/>
          <w:spacing w:val="-1"/>
          <w:szCs w:val="24"/>
        </w:rPr>
        <w:t>t</w:t>
      </w:r>
      <w:r w:rsidRPr="00DE64C5">
        <w:rPr>
          <w:rFonts w:cs="Calibri"/>
          <w:spacing w:val="1"/>
          <w:szCs w:val="24"/>
        </w:rPr>
        <w:t>he</w:t>
      </w:r>
      <w:r w:rsidRPr="00DE64C5">
        <w:rPr>
          <w:rFonts w:cs="Calibri"/>
          <w:szCs w:val="24"/>
        </w:rPr>
        <w:t>y</w:t>
      </w:r>
      <w:r w:rsidRPr="00DE64C5">
        <w:rPr>
          <w:rFonts w:cs="Calibri"/>
          <w:spacing w:val="-3"/>
          <w:szCs w:val="24"/>
        </w:rPr>
        <w:t xml:space="preserve"> </w:t>
      </w:r>
      <w:r w:rsidRPr="00DE64C5">
        <w:rPr>
          <w:rFonts w:cs="Calibri"/>
          <w:spacing w:val="-1"/>
          <w:szCs w:val="24"/>
        </w:rPr>
        <w:t>w</w:t>
      </w:r>
      <w:r w:rsidRPr="00DE64C5">
        <w:rPr>
          <w:rFonts w:cs="Calibri"/>
          <w:spacing w:val="1"/>
          <w:szCs w:val="24"/>
        </w:rPr>
        <w:t>o</w:t>
      </w:r>
      <w:r w:rsidRPr="00DE64C5">
        <w:rPr>
          <w:rFonts w:cs="Calibri"/>
          <w:szCs w:val="24"/>
        </w:rPr>
        <w:t>rk</w:t>
      </w:r>
      <w:r w:rsidRPr="00DE64C5">
        <w:rPr>
          <w:rFonts w:cs="Calibri"/>
          <w:spacing w:val="-6"/>
          <w:szCs w:val="24"/>
        </w:rPr>
        <w:t xml:space="preserve"> </w:t>
      </w:r>
      <w:r w:rsidRPr="00DE64C5">
        <w:rPr>
          <w:rFonts w:cs="Calibri"/>
          <w:spacing w:val="1"/>
          <w:szCs w:val="24"/>
        </w:rPr>
        <w:t>t</w:t>
      </w:r>
      <w:r w:rsidRPr="00DE64C5">
        <w:rPr>
          <w:rFonts w:cs="Calibri"/>
          <w:spacing w:val="-2"/>
          <w:szCs w:val="24"/>
        </w:rPr>
        <w:t>o</w:t>
      </w:r>
      <w:r w:rsidRPr="00DE64C5">
        <w:rPr>
          <w:rFonts w:cs="Calibri"/>
          <w:szCs w:val="24"/>
        </w:rPr>
        <w:t>g</w:t>
      </w:r>
      <w:r w:rsidRPr="00DE64C5">
        <w:rPr>
          <w:rFonts w:cs="Calibri"/>
          <w:spacing w:val="1"/>
          <w:szCs w:val="24"/>
        </w:rPr>
        <w:t>ethe</w:t>
      </w:r>
      <w:r w:rsidRPr="00DE64C5">
        <w:rPr>
          <w:rFonts w:cs="Calibri"/>
          <w:szCs w:val="24"/>
        </w:rPr>
        <w:t>r</w:t>
      </w:r>
      <w:r w:rsidRPr="00DE64C5">
        <w:rPr>
          <w:rFonts w:cs="Calibri"/>
          <w:spacing w:val="-7"/>
          <w:szCs w:val="24"/>
        </w:rPr>
        <w:t xml:space="preserve"> </w:t>
      </w:r>
      <w:r w:rsidRPr="00DE64C5">
        <w:rPr>
          <w:rFonts w:cs="Calibri"/>
          <w:spacing w:val="-1"/>
          <w:szCs w:val="24"/>
        </w:rPr>
        <w:t xml:space="preserve">to </w:t>
      </w:r>
      <w:r w:rsidRPr="00DE64C5">
        <w:rPr>
          <w:rFonts w:cs="Calibri"/>
          <w:spacing w:val="1"/>
          <w:szCs w:val="24"/>
        </w:rPr>
        <w:t>en</w:t>
      </w:r>
      <w:r w:rsidRPr="00DE64C5">
        <w:rPr>
          <w:rFonts w:cs="Calibri"/>
          <w:szCs w:val="24"/>
        </w:rPr>
        <w:t>s</w:t>
      </w:r>
      <w:r w:rsidRPr="00DE64C5">
        <w:rPr>
          <w:rFonts w:cs="Calibri"/>
          <w:spacing w:val="1"/>
          <w:szCs w:val="24"/>
        </w:rPr>
        <w:t>u</w:t>
      </w:r>
      <w:r w:rsidRPr="00DE64C5">
        <w:rPr>
          <w:rFonts w:cs="Calibri"/>
          <w:szCs w:val="24"/>
        </w:rPr>
        <w:t>re</w:t>
      </w:r>
      <w:r w:rsidRPr="00DE64C5">
        <w:rPr>
          <w:rFonts w:cs="Calibri"/>
          <w:spacing w:val="-3"/>
          <w:szCs w:val="24"/>
        </w:rPr>
        <w:t xml:space="preserve"> </w:t>
      </w:r>
      <w:r w:rsidRPr="00DE64C5">
        <w:rPr>
          <w:rFonts w:cs="Calibri"/>
          <w:szCs w:val="24"/>
        </w:rPr>
        <w:t>s</w:t>
      </w:r>
      <w:r w:rsidRPr="00DE64C5">
        <w:rPr>
          <w:rFonts w:cs="Calibri"/>
          <w:spacing w:val="1"/>
          <w:szCs w:val="24"/>
        </w:rPr>
        <w:t>u</w:t>
      </w:r>
      <w:r w:rsidRPr="00DE64C5">
        <w:rPr>
          <w:rFonts w:cs="Calibri"/>
          <w:spacing w:val="-1"/>
          <w:szCs w:val="24"/>
        </w:rPr>
        <w:t>cc</w:t>
      </w:r>
      <w:r w:rsidRPr="00DE64C5">
        <w:rPr>
          <w:rFonts w:cs="Calibri"/>
          <w:spacing w:val="-2"/>
          <w:szCs w:val="24"/>
        </w:rPr>
        <w:t>e</w:t>
      </w:r>
      <w:r w:rsidRPr="00DE64C5">
        <w:rPr>
          <w:rFonts w:cs="Calibri"/>
          <w:szCs w:val="24"/>
        </w:rPr>
        <w:t>ss</w:t>
      </w:r>
      <w:r w:rsidRPr="00DE64C5">
        <w:rPr>
          <w:rFonts w:cs="Calibri"/>
          <w:spacing w:val="1"/>
          <w:szCs w:val="24"/>
        </w:rPr>
        <w:t>fu</w:t>
      </w:r>
      <w:r w:rsidRPr="00DE64C5">
        <w:rPr>
          <w:rFonts w:cs="Calibri"/>
          <w:szCs w:val="24"/>
        </w:rPr>
        <w:t>l</w:t>
      </w:r>
      <w:r w:rsidRPr="00DE64C5">
        <w:rPr>
          <w:rFonts w:cs="Calibri"/>
          <w:spacing w:val="-4"/>
          <w:szCs w:val="24"/>
        </w:rPr>
        <w:t xml:space="preserve"> </w:t>
      </w:r>
      <w:r w:rsidRPr="00DE64C5">
        <w:rPr>
          <w:rFonts w:cs="Calibri"/>
          <w:spacing w:val="-1"/>
          <w:szCs w:val="24"/>
        </w:rPr>
        <w:t>d</w:t>
      </w:r>
      <w:r w:rsidRPr="00DE64C5">
        <w:rPr>
          <w:rFonts w:cs="Calibri"/>
          <w:spacing w:val="1"/>
          <w:szCs w:val="24"/>
        </w:rPr>
        <w:t>e</w:t>
      </w:r>
      <w:r w:rsidRPr="00DE64C5">
        <w:rPr>
          <w:rFonts w:cs="Calibri"/>
          <w:szCs w:val="24"/>
        </w:rPr>
        <w:t>m</w:t>
      </w:r>
      <w:r w:rsidRPr="00DE64C5">
        <w:rPr>
          <w:rFonts w:cs="Calibri"/>
          <w:spacing w:val="1"/>
          <w:szCs w:val="24"/>
        </w:rPr>
        <w:t>on</w:t>
      </w:r>
      <w:r w:rsidRPr="00DE64C5">
        <w:rPr>
          <w:rFonts w:cs="Calibri"/>
          <w:spacing w:val="-3"/>
          <w:szCs w:val="24"/>
        </w:rPr>
        <w:t>s</w:t>
      </w:r>
      <w:r w:rsidRPr="00DE64C5">
        <w:rPr>
          <w:rFonts w:cs="Calibri"/>
          <w:spacing w:val="1"/>
          <w:szCs w:val="24"/>
        </w:rPr>
        <w:t>t</w:t>
      </w:r>
      <w:r w:rsidRPr="00DE64C5">
        <w:rPr>
          <w:rFonts w:cs="Calibri"/>
          <w:szCs w:val="24"/>
        </w:rPr>
        <w:t>r</w:t>
      </w:r>
      <w:r w:rsidRPr="00DE64C5">
        <w:rPr>
          <w:rFonts w:cs="Calibri"/>
          <w:spacing w:val="-2"/>
          <w:szCs w:val="24"/>
        </w:rPr>
        <w:t>a</w:t>
      </w:r>
      <w:r w:rsidRPr="00DE64C5">
        <w:rPr>
          <w:rFonts w:cs="Calibri"/>
          <w:spacing w:val="1"/>
          <w:szCs w:val="24"/>
        </w:rPr>
        <w:t>tion</w:t>
      </w:r>
      <w:r w:rsidRPr="00DE64C5">
        <w:rPr>
          <w:rFonts w:cs="Calibri"/>
          <w:spacing w:val="-8"/>
          <w:szCs w:val="24"/>
        </w:rPr>
        <w:t xml:space="preserve"> of </w:t>
      </w:r>
      <w:r w:rsidRPr="00DE64C5">
        <w:rPr>
          <w:rFonts w:cs="Calibri"/>
          <w:spacing w:val="1"/>
          <w:szCs w:val="24"/>
        </w:rPr>
        <w:t>th</w:t>
      </w:r>
      <w:r w:rsidRPr="00DE64C5">
        <w:rPr>
          <w:rFonts w:cs="Calibri"/>
          <w:szCs w:val="24"/>
        </w:rPr>
        <w:t>e</w:t>
      </w:r>
      <w:r w:rsidRPr="00DE64C5">
        <w:rPr>
          <w:rFonts w:cs="Calibri"/>
          <w:spacing w:val="-6"/>
          <w:szCs w:val="24"/>
        </w:rPr>
        <w:t xml:space="preserve"> </w:t>
      </w:r>
      <w:r w:rsidRPr="00DE64C5">
        <w:rPr>
          <w:rFonts w:cs="Calibri"/>
          <w:spacing w:val="1"/>
          <w:szCs w:val="24"/>
        </w:rPr>
        <w:t>P</w:t>
      </w:r>
      <w:r w:rsidRPr="00DE64C5">
        <w:rPr>
          <w:rFonts w:cs="Calibri"/>
          <w:szCs w:val="24"/>
        </w:rPr>
        <w:t>r</w:t>
      </w:r>
      <w:r w:rsidRPr="00DE64C5">
        <w:rPr>
          <w:rFonts w:cs="Calibri"/>
          <w:spacing w:val="1"/>
          <w:szCs w:val="24"/>
        </w:rPr>
        <w:t>ofe</w:t>
      </w:r>
      <w:r w:rsidRPr="00DE64C5">
        <w:rPr>
          <w:rFonts w:cs="Calibri"/>
          <w:szCs w:val="24"/>
        </w:rPr>
        <w:t>ss</w:t>
      </w:r>
      <w:r w:rsidRPr="00DE64C5">
        <w:rPr>
          <w:rFonts w:cs="Calibri"/>
          <w:spacing w:val="-2"/>
          <w:szCs w:val="24"/>
        </w:rPr>
        <w:t>i</w:t>
      </w:r>
      <w:r w:rsidRPr="00DE64C5">
        <w:rPr>
          <w:rFonts w:cs="Calibri"/>
          <w:spacing w:val="1"/>
          <w:szCs w:val="24"/>
        </w:rPr>
        <w:t>on</w:t>
      </w:r>
      <w:r w:rsidRPr="00DE64C5">
        <w:rPr>
          <w:rFonts w:cs="Calibri"/>
          <w:szCs w:val="24"/>
        </w:rPr>
        <w:t>al</w:t>
      </w:r>
      <w:r w:rsidRPr="00DE64C5">
        <w:rPr>
          <w:rFonts w:cs="Calibri"/>
          <w:spacing w:val="-5"/>
          <w:szCs w:val="24"/>
        </w:rPr>
        <w:t xml:space="preserve"> </w:t>
      </w:r>
      <w:r w:rsidRPr="00DE64C5">
        <w:rPr>
          <w:rFonts w:cs="Calibri"/>
          <w:szCs w:val="24"/>
        </w:rPr>
        <w:t>S</w:t>
      </w:r>
      <w:r w:rsidRPr="00DE64C5">
        <w:rPr>
          <w:rFonts w:cs="Calibri"/>
          <w:spacing w:val="1"/>
          <w:szCs w:val="24"/>
        </w:rPr>
        <w:t>t</w:t>
      </w:r>
      <w:r w:rsidRPr="00DE64C5">
        <w:rPr>
          <w:rFonts w:cs="Calibri"/>
          <w:spacing w:val="-2"/>
          <w:szCs w:val="24"/>
        </w:rPr>
        <w:t>a</w:t>
      </w:r>
      <w:r w:rsidRPr="00DE64C5">
        <w:rPr>
          <w:rFonts w:cs="Calibri"/>
          <w:spacing w:val="1"/>
          <w:szCs w:val="24"/>
        </w:rPr>
        <w:t>nd</w:t>
      </w:r>
      <w:r w:rsidRPr="00DE64C5">
        <w:rPr>
          <w:rFonts w:cs="Calibri"/>
          <w:szCs w:val="24"/>
        </w:rPr>
        <w:t>a</w:t>
      </w:r>
      <w:r w:rsidRPr="00DE64C5">
        <w:rPr>
          <w:rFonts w:cs="Calibri"/>
          <w:spacing w:val="-2"/>
          <w:szCs w:val="24"/>
        </w:rPr>
        <w:t>r</w:t>
      </w:r>
      <w:r w:rsidRPr="00DE64C5">
        <w:rPr>
          <w:rFonts w:cs="Calibri"/>
          <w:spacing w:val="1"/>
          <w:szCs w:val="24"/>
        </w:rPr>
        <w:t>d</w:t>
      </w:r>
      <w:r w:rsidRPr="00DE64C5">
        <w:rPr>
          <w:rFonts w:cs="Calibri"/>
          <w:szCs w:val="24"/>
        </w:rPr>
        <w:t>s</w:t>
      </w:r>
      <w:r w:rsidRPr="00DE64C5">
        <w:rPr>
          <w:rFonts w:cs="Calibri"/>
          <w:spacing w:val="-5"/>
          <w:szCs w:val="24"/>
        </w:rPr>
        <w:t xml:space="preserve"> </w:t>
      </w:r>
      <w:r w:rsidRPr="00DE64C5">
        <w:rPr>
          <w:rFonts w:cs="Calibri"/>
          <w:spacing w:val="-1"/>
          <w:szCs w:val="24"/>
        </w:rPr>
        <w:t>f</w:t>
      </w:r>
      <w:r w:rsidRPr="00DE64C5">
        <w:rPr>
          <w:rFonts w:cs="Calibri"/>
          <w:spacing w:val="1"/>
          <w:szCs w:val="24"/>
        </w:rPr>
        <w:t>o</w:t>
      </w:r>
      <w:r w:rsidRPr="00DE64C5">
        <w:rPr>
          <w:rFonts w:cs="Calibri"/>
          <w:szCs w:val="24"/>
        </w:rPr>
        <w:t xml:space="preserve">r </w:t>
      </w:r>
      <w:r w:rsidRPr="00DE64C5">
        <w:rPr>
          <w:rFonts w:cs="Calibri"/>
          <w:spacing w:val="1"/>
          <w:szCs w:val="24"/>
        </w:rPr>
        <w:t>Te</w:t>
      </w:r>
      <w:r w:rsidRPr="00DE64C5">
        <w:rPr>
          <w:rFonts w:cs="Calibri"/>
          <w:szCs w:val="24"/>
        </w:rPr>
        <w:t>a</w:t>
      </w:r>
      <w:r w:rsidRPr="00DE64C5">
        <w:rPr>
          <w:rFonts w:cs="Calibri"/>
          <w:spacing w:val="-3"/>
          <w:szCs w:val="24"/>
        </w:rPr>
        <w:t>c</w:t>
      </w:r>
      <w:r w:rsidRPr="00DE64C5">
        <w:rPr>
          <w:rFonts w:cs="Calibri"/>
          <w:spacing w:val="1"/>
          <w:szCs w:val="24"/>
        </w:rPr>
        <w:t>he</w:t>
      </w:r>
      <w:r w:rsidRPr="00DE64C5">
        <w:rPr>
          <w:rFonts w:cs="Calibri"/>
          <w:szCs w:val="24"/>
        </w:rPr>
        <w:t>rs</w:t>
      </w:r>
      <w:r>
        <w:rPr>
          <w:rFonts w:cs="Calibri"/>
          <w:szCs w:val="24"/>
        </w:rPr>
        <w:t xml:space="preserve"> (PSTs)</w:t>
      </w:r>
      <w:r w:rsidR="00F942FA">
        <w:rPr>
          <w:rFonts w:cs="Calibri"/>
          <w:szCs w:val="24"/>
        </w:rPr>
        <w:t>.</w:t>
      </w:r>
      <w:r w:rsidR="00E96CF8">
        <w:rPr>
          <w:rStyle w:val="FootnoteReference"/>
          <w:rFonts w:cs="Calibri"/>
          <w:szCs w:val="24"/>
        </w:rPr>
        <w:footnoteReference w:id="1"/>
      </w:r>
      <w:r w:rsidRPr="00DE64C5">
        <w:rPr>
          <w:rFonts w:cs="Calibri"/>
          <w:szCs w:val="24"/>
        </w:rPr>
        <w:t xml:space="preserve">  </w:t>
      </w:r>
    </w:p>
    <w:p w14:paraId="4EC3756A" w14:textId="77777777" w:rsidR="00C97594" w:rsidRPr="00591873" w:rsidRDefault="00C97594" w:rsidP="00591873">
      <w:r w:rsidRPr="00591873">
        <w:t xml:space="preserve">Please Note: These Guidelines are intended to explain what CAP is and why it is important. </w:t>
      </w:r>
      <w:r w:rsidR="00385E85">
        <w:t>D</w:t>
      </w:r>
      <w:r w:rsidRPr="00591873">
        <w:t xml:space="preserve">ESE has created a separate </w:t>
      </w:r>
      <w:hyperlink r:id="rId23" w:history="1">
        <w:r w:rsidRPr="00F77DDD">
          <w:rPr>
            <w:rStyle w:val="Hyperlink"/>
          </w:rPr>
          <w:t>CAP Implementation Handbook</w:t>
        </w:r>
      </w:hyperlink>
      <w:r w:rsidRPr="00591873">
        <w:t xml:space="preserve"> designed to support implementation</w:t>
      </w:r>
      <w:r w:rsidR="001B35F1" w:rsidRPr="00591873">
        <w:t xml:space="preserve">. The Handbook </w:t>
      </w:r>
      <w:r w:rsidR="00667A00">
        <w:t>is a how-to</w:t>
      </w:r>
      <w:r w:rsidR="004D1432">
        <w:t xml:space="preserve"> guide to </w:t>
      </w:r>
      <w:r w:rsidR="00667A00">
        <w:t xml:space="preserve">each step of CAP’s 5-Step Cycle, including all </w:t>
      </w:r>
      <w:r w:rsidRPr="00591873">
        <w:t xml:space="preserve">required </w:t>
      </w:r>
      <w:r w:rsidR="004D1432">
        <w:t xml:space="preserve">and recommended </w:t>
      </w:r>
      <w:r w:rsidRPr="00591873">
        <w:t>forms</w:t>
      </w:r>
      <w:r w:rsidR="004D1432">
        <w:t>,</w:t>
      </w:r>
      <w:r w:rsidRPr="00591873">
        <w:t xml:space="preserve"> and suggested resources for use</w:t>
      </w:r>
      <w:r w:rsidR="001B35F1" w:rsidRPr="00591873">
        <w:t xml:space="preserve"> in CAP</w:t>
      </w:r>
      <w:r w:rsidRPr="00591873">
        <w:t xml:space="preserve"> by teacher candidates, Supervising Practitioners, and Program Supervisors.</w:t>
      </w:r>
    </w:p>
    <w:p w14:paraId="3B7C40A5" w14:textId="77777777" w:rsidR="00C97594" w:rsidRDefault="00C97594" w:rsidP="00AE4800">
      <w:pPr>
        <w:rPr>
          <w:rFonts w:cs="Calibri"/>
          <w:szCs w:val="24"/>
        </w:rPr>
      </w:pPr>
    </w:p>
    <w:p w14:paraId="28C8CB51" w14:textId="77777777" w:rsidR="008510A3" w:rsidRDefault="008510A3">
      <w:pPr>
        <w:spacing w:after="200" w:line="276" w:lineRule="auto"/>
        <w:rPr>
          <w:rFonts w:eastAsia="Times New Roman"/>
          <w:b/>
          <w:bCs/>
          <w:color w:val="365F91"/>
          <w:sz w:val="28"/>
          <w:szCs w:val="28"/>
        </w:rPr>
      </w:pPr>
      <w:bookmarkStart w:id="5" w:name="_Toc423356853"/>
      <w:bookmarkStart w:id="6" w:name="_Toc423364025"/>
      <w:bookmarkStart w:id="7" w:name="_Toc326497872"/>
      <w:r>
        <w:br w:type="page"/>
      </w:r>
    </w:p>
    <w:p w14:paraId="7401D3E4" w14:textId="7A27F564" w:rsidR="00676229" w:rsidRPr="00AA5AD9" w:rsidRDefault="00676229" w:rsidP="00380C29">
      <w:pPr>
        <w:pStyle w:val="Heading1"/>
      </w:pPr>
      <w:bookmarkStart w:id="8" w:name="_Toc423356856"/>
      <w:bookmarkStart w:id="9" w:name="_Toc423364028"/>
      <w:bookmarkStart w:id="10" w:name="_Toc326497875"/>
      <w:bookmarkStart w:id="11" w:name="_Toc4074652"/>
      <w:bookmarkEnd w:id="5"/>
      <w:bookmarkEnd w:id="6"/>
      <w:bookmarkEnd w:id="7"/>
      <w:r w:rsidRPr="00AA5AD9">
        <w:lastRenderedPageBreak/>
        <w:t>Overview of CAP</w:t>
      </w:r>
      <w:bookmarkEnd w:id="8"/>
      <w:bookmarkEnd w:id="9"/>
      <w:bookmarkEnd w:id="10"/>
      <w:bookmarkEnd w:id="11"/>
    </w:p>
    <w:p w14:paraId="052AB556" w14:textId="77777777" w:rsidR="009D4673" w:rsidRDefault="00676229" w:rsidP="00F14A20">
      <w:pPr>
        <w:spacing w:after="120"/>
        <w:ind w:right="86"/>
        <w:rPr>
          <w:rFonts w:cs="Calibri"/>
          <w:color w:val="000000"/>
          <w:szCs w:val="24"/>
        </w:rPr>
      </w:pPr>
      <w:r>
        <w:rPr>
          <w:rFonts w:cs="Calibri"/>
          <w:color w:val="000000"/>
          <w:szCs w:val="24"/>
        </w:rPr>
        <w:t>CAP</w:t>
      </w:r>
      <w:r w:rsidR="0078367F">
        <w:rPr>
          <w:rFonts w:cs="Calibri"/>
          <w:color w:val="000000"/>
          <w:szCs w:val="24"/>
        </w:rPr>
        <w:t>’s content and process</w:t>
      </w:r>
      <w:r>
        <w:rPr>
          <w:rFonts w:cs="Calibri"/>
          <w:color w:val="000000"/>
          <w:szCs w:val="24"/>
        </w:rPr>
        <w:t xml:space="preserve"> </w:t>
      </w:r>
      <w:r w:rsidR="00C54EFB">
        <w:rPr>
          <w:rFonts w:cs="Calibri"/>
          <w:color w:val="000000"/>
          <w:szCs w:val="24"/>
        </w:rPr>
        <w:t>mirro</w:t>
      </w:r>
      <w:r w:rsidR="0078367F">
        <w:rPr>
          <w:rFonts w:cs="Calibri"/>
          <w:color w:val="000000"/>
          <w:szCs w:val="24"/>
        </w:rPr>
        <w:t>r</w:t>
      </w:r>
      <w:r>
        <w:rPr>
          <w:rFonts w:cs="Calibri"/>
          <w:color w:val="000000"/>
          <w:szCs w:val="24"/>
        </w:rPr>
        <w:t xml:space="preserve"> the experience of educators engaged in the </w:t>
      </w:r>
      <w:r w:rsidR="008852D0">
        <w:rPr>
          <w:rFonts w:cs="Calibri"/>
          <w:color w:val="000000"/>
          <w:szCs w:val="24"/>
        </w:rPr>
        <w:t>M</w:t>
      </w:r>
      <w:r w:rsidR="00F14A20">
        <w:rPr>
          <w:rFonts w:cs="Calibri"/>
          <w:color w:val="000000"/>
          <w:szCs w:val="24"/>
        </w:rPr>
        <w:t>assachusetts</w:t>
      </w:r>
      <w:r w:rsidR="008852D0">
        <w:rPr>
          <w:rFonts w:cs="Calibri"/>
          <w:color w:val="000000"/>
          <w:szCs w:val="24"/>
        </w:rPr>
        <w:t xml:space="preserve"> </w:t>
      </w:r>
      <w:r>
        <w:rPr>
          <w:rFonts w:cs="Calibri"/>
          <w:color w:val="000000"/>
          <w:szCs w:val="24"/>
        </w:rPr>
        <w:t>Educator Evaluation Framework</w:t>
      </w:r>
      <w:r w:rsidR="0078367F">
        <w:rPr>
          <w:rFonts w:cs="Calibri"/>
          <w:color w:val="000000"/>
          <w:szCs w:val="24"/>
        </w:rPr>
        <w:t xml:space="preserve"> with key modifications to ensure that the assessment is </w:t>
      </w:r>
      <w:r>
        <w:rPr>
          <w:rFonts w:cs="Calibri"/>
          <w:color w:val="000000"/>
          <w:szCs w:val="24"/>
        </w:rPr>
        <w:t xml:space="preserve">appropriate for the context of preparation and </w:t>
      </w:r>
      <w:r w:rsidR="00F14A20">
        <w:rPr>
          <w:rFonts w:cs="Calibri"/>
          <w:color w:val="000000"/>
          <w:szCs w:val="24"/>
        </w:rPr>
        <w:t xml:space="preserve">is </w:t>
      </w:r>
      <w:r>
        <w:rPr>
          <w:rFonts w:cs="Calibri"/>
          <w:color w:val="000000"/>
          <w:szCs w:val="24"/>
        </w:rPr>
        <w:t>focused on essential elements of practice for novice teachers. Aspects of the M</w:t>
      </w:r>
      <w:r w:rsidR="00F14A20">
        <w:rPr>
          <w:rFonts w:cs="Calibri"/>
          <w:color w:val="000000"/>
          <w:szCs w:val="24"/>
        </w:rPr>
        <w:t>assachusetts</w:t>
      </w:r>
      <w:r>
        <w:rPr>
          <w:rFonts w:cs="Calibri"/>
          <w:color w:val="000000"/>
          <w:szCs w:val="24"/>
        </w:rPr>
        <w:t xml:space="preserve"> Educator Evaluation Framework that are evident in CAP include:</w:t>
      </w:r>
    </w:p>
    <w:p w14:paraId="527B601C" w14:textId="77777777" w:rsidR="00D86221" w:rsidRDefault="00676229" w:rsidP="0021762B">
      <w:pPr>
        <w:pStyle w:val="ListParagraph"/>
        <w:numPr>
          <w:ilvl w:val="0"/>
          <w:numId w:val="6"/>
        </w:numPr>
        <w:spacing w:before="1"/>
        <w:ind w:right="83"/>
        <w:rPr>
          <w:rFonts w:cs="Calibri"/>
          <w:color w:val="000000"/>
          <w:szCs w:val="24"/>
        </w:rPr>
      </w:pPr>
      <w:r>
        <w:rPr>
          <w:rFonts w:cs="Calibri"/>
          <w:color w:val="000000"/>
          <w:szCs w:val="24"/>
        </w:rPr>
        <w:t>A 5-step cycle that includes self-assessment, goal setting,</w:t>
      </w:r>
      <w:r w:rsidR="00952DD2">
        <w:rPr>
          <w:rFonts w:cs="Calibri"/>
          <w:color w:val="000000"/>
          <w:szCs w:val="24"/>
        </w:rPr>
        <w:t xml:space="preserve"> plan implementation,</w:t>
      </w:r>
      <w:r>
        <w:rPr>
          <w:rFonts w:cs="Calibri"/>
          <w:color w:val="000000"/>
          <w:szCs w:val="24"/>
        </w:rPr>
        <w:t xml:space="preserve"> formative assessment and a summative </w:t>
      </w:r>
      <w:r w:rsidR="0078367F">
        <w:rPr>
          <w:rFonts w:cs="Calibri"/>
          <w:color w:val="000000"/>
          <w:szCs w:val="24"/>
        </w:rPr>
        <w:t>assessment;</w:t>
      </w:r>
    </w:p>
    <w:p w14:paraId="6222F108" w14:textId="77777777" w:rsidR="00D86221" w:rsidRDefault="00676229" w:rsidP="0021762B">
      <w:pPr>
        <w:pStyle w:val="ListParagraph"/>
        <w:numPr>
          <w:ilvl w:val="0"/>
          <w:numId w:val="6"/>
        </w:numPr>
        <w:spacing w:before="1"/>
        <w:ind w:right="83"/>
        <w:rPr>
          <w:rFonts w:cs="Calibri"/>
          <w:color w:val="000000"/>
          <w:szCs w:val="24"/>
        </w:rPr>
      </w:pPr>
      <w:r>
        <w:rPr>
          <w:rFonts w:cs="Calibri"/>
          <w:color w:val="000000"/>
          <w:szCs w:val="24"/>
        </w:rPr>
        <w:t xml:space="preserve">The use of </w:t>
      </w:r>
      <w:r w:rsidR="000C3C27">
        <w:rPr>
          <w:rFonts w:cs="Calibri"/>
          <w:color w:val="000000"/>
          <w:szCs w:val="24"/>
        </w:rPr>
        <w:t>e</w:t>
      </w:r>
      <w:r>
        <w:rPr>
          <w:rFonts w:cs="Calibri"/>
          <w:color w:val="000000"/>
          <w:szCs w:val="24"/>
        </w:rPr>
        <w:t xml:space="preserve">lements and performance descriptors from the </w:t>
      </w:r>
      <w:hyperlink r:id="rId24" w:history="1">
        <w:r w:rsidR="007725A4">
          <w:rPr>
            <w:rStyle w:val="Hyperlink"/>
            <w:rFonts w:cs="Calibri"/>
            <w:szCs w:val="24"/>
          </w:rPr>
          <w:t>Model T</w:t>
        </w:r>
        <w:r w:rsidRPr="00AD4858">
          <w:rPr>
            <w:rStyle w:val="Hyperlink"/>
            <w:rFonts w:cs="Calibri"/>
            <w:szCs w:val="24"/>
          </w:rPr>
          <w:t>eacher Rubric</w:t>
        </w:r>
      </w:hyperlink>
      <w:r w:rsidR="0078367F">
        <w:t>; and</w:t>
      </w:r>
    </w:p>
    <w:p w14:paraId="71859818" w14:textId="77777777" w:rsidR="00D86221" w:rsidRDefault="000C3C27" w:rsidP="0021762B">
      <w:pPr>
        <w:pStyle w:val="ListParagraph"/>
        <w:numPr>
          <w:ilvl w:val="0"/>
          <w:numId w:val="6"/>
        </w:numPr>
        <w:spacing w:before="1"/>
        <w:ind w:right="83"/>
        <w:rPr>
          <w:rFonts w:cs="Calibri"/>
          <w:color w:val="000000"/>
          <w:szCs w:val="24"/>
        </w:rPr>
      </w:pPr>
      <w:r>
        <w:rPr>
          <w:rFonts w:cs="Calibri"/>
          <w:color w:val="000000"/>
          <w:szCs w:val="24"/>
        </w:rPr>
        <w:t>P</w:t>
      </w:r>
      <w:r w:rsidR="00676229">
        <w:rPr>
          <w:rFonts w:cs="Calibri"/>
          <w:color w:val="000000"/>
          <w:szCs w:val="24"/>
        </w:rPr>
        <w:t xml:space="preserve">erformance </w:t>
      </w:r>
      <w:r>
        <w:rPr>
          <w:rFonts w:cs="Calibri"/>
          <w:color w:val="000000"/>
          <w:szCs w:val="24"/>
        </w:rPr>
        <w:t xml:space="preserve">assessment </w:t>
      </w:r>
      <w:r w:rsidR="0078367F">
        <w:rPr>
          <w:rFonts w:cs="Calibri"/>
          <w:color w:val="000000"/>
          <w:szCs w:val="24"/>
        </w:rPr>
        <w:t xml:space="preserve">based on </w:t>
      </w:r>
      <w:r w:rsidR="00676229">
        <w:rPr>
          <w:rFonts w:cs="Calibri"/>
          <w:color w:val="000000"/>
          <w:szCs w:val="24"/>
        </w:rPr>
        <w:t>multiple measures, including:</w:t>
      </w:r>
    </w:p>
    <w:p w14:paraId="2D28C8E8" w14:textId="77777777" w:rsidR="00D86221" w:rsidRDefault="00676229" w:rsidP="0021762B">
      <w:pPr>
        <w:pStyle w:val="ListParagraph"/>
        <w:numPr>
          <w:ilvl w:val="1"/>
          <w:numId w:val="6"/>
        </w:numPr>
        <w:spacing w:before="1"/>
        <w:ind w:right="83"/>
        <w:rPr>
          <w:rFonts w:cs="Calibri"/>
          <w:color w:val="000000"/>
          <w:szCs w:val="24"/>
        </w:rPr>
      </w:pPr>
      <w:r>
        <w:rPr>
          <w:rFonts w:cs="Calibri"/>
          <w:color w:val="000000"/>
          <w:szCs w:val="24"/>
        </w:rPr>
        <w:t>Evidence of growth in student learning</w:t>
      </w:r>
    </w:p>
    <w:p w14:paraId="10B02D3F" w14:textId="77777777" w:rsidR="0078367F" w:rsidRDefault="0078367F" w:rsidP="0021762B">
      <w:pPr>
        <w:pStyle w:val="ListParagraph"/>
        <w:numPr>
          <w:ilvl w:val="1"/>
          <w:numId w:val="6"/>
        </w:numPr>
        <w:spacing w:before="1"/>
        <w:ind w:right="83"/>
        <w:rPr>
          <w:rFonts w:cs="Calibri"/>
          <w:color w:val="000000"/>
          <w:szCs w:val="24"/>
        </w:rPr>
      </w:pPr>
      <w:r>
        <w:rPr>
          <w:rFonts w:cs="Calibri"/>
          <w:color w:val="000000"/>
          <w:szCs w:val="24"/>
        </w:rPr>
        <w:t>Artifacts of practice</w:t>
      </w:r>
    </w:p>
    <w:p w14:paraId="51C48FDE" w14:textId="77777777" w:rsidR="00D86221" w:rsidRDefault="00676229" w:rsidP="0021762B">
      <w:pPr>
        <w:pStyle w:val="ListParagraph"/>
        <w:numPr>
          <w:ilvl w:val="1"/>
          <w:numId w:val="6"/>
        </w:numPr>
        <w:spacing w:before="1"/>
        <w:ind w:right="83"/>
        <w:rPr>
          <w:rFonts w:cs="Calibri"/>
          <w:color w:val="000000"/>
          <w:szCs w:val="24"/>
        </w:rPr>
      </w:pPr>
      <w:r>
        <w:rPr>
          <w:rFonts w:cs="Calibri"/>
          <w:color w:val="000000"/>
          <w:szCs w:val="24"/>
        </w:rPr>
        <w:t xml:space="preserve">Feedback from students </w:t>
      </w:r>
    </w:p>
    <w:p w14:paraId="7CD02A83" w14:textId="77777777" w:rsidR="00D86221" w:rsidRDefault="00676229" w:rsidP="0021762B">
      <w:pPr>
        <w:pStyle w:val="ListParagraph"/>
        <w:numPr>
          <w:ilvl w:val="1"/>
          <w:numId w:val="6"/>
        </w:numPr>
        <w:spacing w:before="1"/>
        <w:ind w:right="83"/>
        <w:rPr>
          <w:rFonts w:cs="Calibri"/>
          <w:color w:val="000000"/>
          <w:szCs w:val="24"/>
        </w:rPr>
      </w:pPr>
      <w:r>
        <w:rPr>
          <w:rFonts w:cs="Calibri"/>
          <w:color w:val="000000"/>
          <w:szCs w:val="24"/>
        </w:rPr>
        <w:t>Announced and unannounced observations</w:t>
      </w:r>
    </w:p>
    <w:p w14:paraId="58FBCEE3" w14:textId="77777777" w:rsidR="00F23BC7" w:rsidRDefault="000C3C27" w:rsidP="0021762B">
      <w:pPr>
        <w:pStyle w:val="ListParagraph"/>
        <w:numPr>
          <w:ilvl w:val="1"/>
          <w:numId w:val="6"/>
        </w:numPr>
        <w:spacing w:before="1"/>
        <w:ind w:right="83"/>
        <w:rPr>
          <w:rFonts w:cs="Calibri"/>
          <w:color w:val="000000"/>
          <w:szCs w:val="24"/>
        </w:rPr>
      </w:pPr>
      <w:r>
        <w:rPr>
          <w:rFonts w:cs="Calibri"/>
          <w:color w:val="000000"/>
          <w:szCs w:val="24"/>
        </w:rPr>
        <w:t>Progress toward a p</w:t>
      </w:r>
      <w:r w:rsidR="00F23BC7">
        <w:rPr>
          <w:rFonts w:cs="Calibri"/>
          <w:color w:val="000000"/>
          <w:szCs w:val="24"/>
        </w:rPr>
        <w:t>rofessional practice goal</w:t>
      </w:r>
    </w:p>
    <w:p w14:paraId="4F3CB880" w14:textId="77777777" w:rsidR="007725A4" w:rsidRPr="00DD1F5E" w:rsidRDefault="00B73E4C" w:rsidP="00B73E4C">
      <w:pPr>
        <w:spacing w:before="1"/>
        <w:ind w:right="83"/>
        <w:rPr>
          <w:rFonts w:cs="Calibri"/>
          <w:color w:val="000000"/>
          <w:sz w:val="16"/>
          <w:szCs w:val="24"/>
        </w:rPr>
      </w:pPr>
      <w:r w:rsidRPr="00B73E4C">
        <w:t xml:space="preserve">This intentional alignment </w:t>
      </w:r>
      <w:r w:rsidR="000C3C27">
        <w:t xml:space="preserve">between </w:t>
      </w:r>
      <w:r w:rsidR="003739B2">
        <w:t>preparation</w:t>
      </w:r>
      <w:r w:rsidR="000C3C27">
        <w:t xml:space="preserve"> and in-service performance evaluations </w:t>
      </w:r>
      <w:r w:rsidRPr="00B73E4C">
        <w:t>exemplifies the cohesion Massachusetts is building across the educator career continuum.</w:t>
      </w:r>
      <w:r w:rsidR="00C4128C">
        <w:t xml:space="preserve"> </w:t>
      </w:r>
      <w:r w:rsidR="00030A63">
        <w:t>For a</w:t>
      </w:r>
      <w:r w:rsidR="00C4128C">
        <w:t xml:space="preserve"> detailed explanation of the </w:t>
      </w:r>
      <w:r w:rsidR="00030A63">
        <w:t xml:space="preserve">parallels between </w:t>
      </w:r>
      <w:r w:rsidR="00C4128C">
        <w:t>CAP and the M</w:t>
      </w:r>
      <w:r w:rsidR="00F14A20">
        <w:t>assachusetts</w:t>
      </w:r>
      <w:r w:rsidR="00C4128C">
        <w:t xml:space="preserve"> Educator Evaluation </w:t>
      </w:r>
      <w:r w:rsidR="007725A4">
        <w:t>Framework</w:t>
      </w:r>
      <w:r w:rsidR="00C4128C">
        <w:t xml:space="preserve"> see </w:t>
      </w:r>
      <w:hyperlink w:anchor="_Appendix_M:_CAP_1" w:history="1">
        <w:r w:rsidR="006D1AB8">
          <w:rPr>
            <w:rStyle w:val="Hyperlink"/>
          </w:rPr>
          <w:t xml:space="preserve">Appendix </w:t>
        </w:r>
      </w:hyperlink>
      <w:r w:rsidR="008510A3">
        <w:rPr>
          <w:rStyle w:val="Hyperlink"/>
        </w:rPr>
        <w:t>C</w:t>
      </w:r>
      <w:r w:rsidR="00C4128C">
        <w:t xml:space="preserve">. </w:t>
      </w:r>
    </w:p>
    <w:p w14:paraId="677EDEC3" w14:textId="77777777" w:rsidR="00676229" w:rsidRPr="008C232D" w:rsidRDefault="00676229" w:rsidP="00380C29">
      <w:pPr>
        <w:pStyle w:val="Heading2"/>
      </w:pPr>
      <w:bookmarkStart w:id="12" w:name="_Toc423356857"/>
      <w:bookmarkStart w:id="13" w:name="_Toc423364029"/>
      <w:bookmarkStart w:id="14" w:name="_Toc326497876"/>
      <w:bookmarkStart w:id="15" w:name="_Toc455058710"/>
      <w:bookmarkStart w:id="16" w:name="_Toc4074653"/>
      <w:r w:rsidRPr="008C232D">
        <w:t>Preparation Context Considered in CAP</w:t>
      </w:r>
      <w:bookmarkEnd w:id="12"/>
      <w:bookmarkEnd w:id="13"/>
      <w:bookmarkEnd w:id="14"/>
      <w:bookmarkEnd w:id="15"/>
      <w:bookmarkEnd w:id="16"/>
    </w:p>
    <w:p w14:paraId="0934DDFF" w14:textId="77777777" w:rsidR="00676229" w:rsidRDefault="00676229" w:rsidP="00676229">
      <w:pPr>
        <w:spacing w:before="1"/>
        <w:ind w:right="83"/>
        <w:rPr>
          <w:rFonts w:cs="Calibri"/>
          <w:color w:val="000000"/>
          <w:szCs w:val="24"/>
        </w:rPr>
      </w:pPr>
      <w:r>
        <w:rPr>
          <w:rFonts w:cs="Calibri"/>
          <w:color w:val="000000"/>
          <w:szCs w:val="24"/>
        </w:rPr>
        <w:t xml:space="preserve">CAP </w:t>
      </w:r>
      <w:r w:rsidR="0078367F">
        <w:rPr>
          <w:rFonts w:cs="Calibri"/>
          <w:color w:val="000000"/>
          <w:szCs w:val="24"/>
        </w:rPr>
        <w:t>is designed to take place within</w:t>
      </w:r>
      <w:r>
        <w:rPr>
          <w:rFonts w:cs="Calibri"/>
          <w:color w:val="000000"/>
          <w:szCs w:val="24"/>
        </w:rPr>
        <w:t xml:space="preserve"> the context in which the evaluation</w:t>
      </w:r>
      <w:r w:rsidR="007725A4">
        <w:rPr>
          <w:rFonts w:cs="Calibri"/>
          <w:color w:val="000000"/>
          <w:szCs w:val="24"/>
        </w:rPr>
        <w:t xml:space="preserve"> of the candidate</w:t>
      </w:r>
      <w:r>
        <w:rPr>
          <w:rFonts w:cs="Calibri"/>
          <w:color w:val="000000"/>
          <w:szCs w:val="24"/>
        </w:rPr>
        <w:t xml:space="preserve"> occur</w:t>
      </w:r>
      <w:r w:rsidR="000C3C27">
        <w:rPr>
          <w:rFonts w:cs="Calibri"/>
          <w:color w:val="000000"/>
          <w:szCs w:val="24"/>
        </w:rPr>
        <w:t>s</w:t>
      </w:r>
      <w:r w:rsidR="00B96E01">
        <w:rPr>
          <w:rFonts w:cs="Calibri"/>
          <w:color w:val="000000"/>
          <w:szCs w:val="24"/>
        </w:rPr>
        <w:t>,</w:t>
      </w:r>
      <w:r>
        <w:rPr>
          <w:rFonts w:cs="Calibri"/>
          <w:color w:val="000000"/>
          <w:szCs w:val="24"/>
        </w:rPr>
        <w:t xml:space="preserve"> in this case a practicum or practicum equivalent.</w:t>
      </w:r>
      <w:r w:rsidR="0078367F">
        <w:rPr>
          <w:rFonts w:cs="Calibri"/>
          <w:color w:val="000000"/>
          <w:szCs w:val="24"/>
        </w:rPr>
        <w:t xml:space="preserve"> </w:t>
      </w:r>
      <w:r w:rsidR="00385E85">
        <w:rPr>
          <w:rFonts w:cs="Calibri"/>
          <w:color w:val="000000"/>
          <w:szCs w:val="24"/>
        </w:rPr>
        <w:t>D</w:t>
      </w:r>
      <w:r>
        <w:rPr>
          <w:rFonts w:cs="Calibri"/>
          <w:color w:val="000000"/>
          <w:szCs w:val="24"/>
        </w:rPr>
        <w:t>ESE</w:t>
      </w:r>
      <w:r w:rsidR="000C3C27">
        <w:rPr>
          <w:rFonts w:cs="Calibri"/>
          <w:color w:val="000000"/>
          <w:szCs w:val="24"/>
        </w:rPr>
        <w:t xml:space="preserve"> took into account the following considerations when </w:t>
      </w:r>
      <w:r>
        <w:rPr>
          <w:rFonts w:cs="Calibri"/>
          <w:color w:val="000000"/>
          <w:szCs w:val="24"/>
        </w:rPr>
        <w:t xml:space="preserve">modifying the </w:t>
      </w:r>
      <w:r w:rsidR="00502C52">
        <w:rPr>
          <w:rFonts w:cs="Calibri"/>
          <w:color w:val="000000"/>
          <w:szCs w:val="24"/>
        </w:rPr>
        <w:t xml:space="preserve">Educator Evaluation Framework </w:t>
      </w:r>
      <w:r>
        <w:rPr>
          <w:rFonts w:cs="Calibri"/>
          <w:color w:val="000000"/>
          <w:szCs w:val="24"/>
        </w:rPr>
        <w:t>for use in preparation:</w:t>
      </w:r>
    </w:p>
    <w:p w14:paraId="4C353C7A" w14:textId="77777777" w:rsidR="00D86221" w:rsidRDefault="00676229" w:rsidP="00DD1F5E">
      <w:pPr>
        <w:pStyle w:val="ListParagraph"/>
        <w:numPr>
          <w:ilvl w:val="0"/>
          <w:numId w:val="7"/>
        </w:numPr>
        <w:spacing w:before="1"/>
        <w:ind w:right="86"/>
        <w:rPr>
          <w:rFonts w:cs="Calibri"/>
          <w:color w:val="000000"/>
          <w:szCs w:val="24"/>
        </w:rPr>
      </w:pPr>
      <w:r w:rsidRPr="00AE148F">
        <w:rPr>
          <w:rFonts w:cs="Calibri"/>
          <w:b/>
          <w:color w:val="000000"/>
          <w:szCs w:val="24"/>
        </w:rPr>
        <w:t>Time</w:t>
      </w:r>
      <w:r>
        <w:rPr>
          <w:rFonts w:cs="Calibri"/>
          <w:color w:val="000000"/>
          <w:szCs w:val="24"/>
        </w:rPr>
        <w:t>: In most cases, teachers engage in the 5-step</w:t>
      </w:r>
      <w:r w:rsidR="0021515E">
        <w:rPr>
          <w:rFonts w:cs="Calibri"/>
          <w:color w:val="000000"/>
          <w:szCs w:val="24"/>
        </w:rPr>
        <w:t xml:space="preserve"> evaluation</w:t>
      </w:r>
      <w:r>
        <w:rPr>
          <w:rFonts w:cs="Calibri"/>
          <w:color w:val="000000"/>
          <w:szCs w:val="24"/>
        </w:rPr>
        <w:t xml:space="preserve"> cycle over </w:t>
      </w:r>
      <w:r w:rsidR="0021515E">
        <w:rPr>
          <w:rFonts w:cs="Calibri"/>
          <w:color w:val="000000"/>
          <w:szCs w:val="24"/>
        </w:rPr>
        <w:t>one or two</w:t>
      </w:r>
      <w:r>
        <w:rPr>
          <w:rFonts w:cs="Calibri"/>
          <w:color w:val="000000"/>
          <w:szCs w:val="24"/>
        </w:rPr>
        <w:t xml:space="preserve"> school</w:t>
      </w:r>
      <w:r w:rsidR="0021515E">
        <w:rPr>
          <w:rFonts w:cs="Calibri"/>
          <w:color w:val="000000"/>
          <w:szCs w:val="24"/>
        </w:rPr>
        <w:t xml:space="preserve"> </w:t>
      </w:r>
      <w:r>
        <w:rPr>
          <w:rFonts w:cs="Calibri"/>
          <w:color w:val="000000"/>
          <w:szCs w:val="24"/>
        </w:rPr>
        <w:t>year</w:t>
      </w:r>
      <w:r w:rsidR="0021515E">
        <w:rPr>
          <w:rFonts w:cs="Calibri"/>
          <w:color w:val="000000"/>
          <w:szCs w:val="24"/>
        </w:rPr>
        <w:t>s</w:t>
      </w:r>
      <w:r>
        <w:rPr>
          <w:rFonts w:cs="Calibri"/>
          <w:color w:val="000000"/>
          <w:szCs w:val="24"/>
        </w:rPr>
        <w:t xml:space="preserve">; in preparation, </w:t>
      </w:r>
      <w:r w:rsidR="0021515E">
        <w:rPr>
          <w:rFonts w:cs="Calibri"/>
          <w:color w:val="000000"/>
          <w:szCs w:val="24"/>
        </w:rPr>
        <w:t>teacher candidates complete CAP during the practicum/practicum equivalent, which can</w:t>
      </w:r>
      <w:r>
        <w:rPr>
          <w:rFonts w:cs="Calibri"/>
          <w:color w:val="000000"/>
          <w:szCs w:val="24"/>
        </w:rPr>
        <w:t xml:space="preserve"> range </w:t>
      </w:r>
      <w:r w:rsidR="0078367F">
        <w:rPr>
          <w:rFonts w:cs="Calibri"/>
          <w:color w:val="000000"/>
          <w:szCs w:val="24"/>
        </w:rPr>
        <w:t>in length from a</w:t>
      </w:r>
      <w:r w:rsidR="0043752D">
        <w:rPr>
          <w:rFonts w:cs="Calibri"/>
          <w:color w:val="000000"/>
          <w:szCs w:val="24"/>
        </w:rPr>
        <w:t>s</w:t>
      </w:r>
      <w:r w:rsidR="0078367F">
        <w:rPr>
          <w:rFonts w:cs="Calibri"/>
          <w:color w:val="000000"/>
          <w:szCs w:val="24"/>
        </w:rPr>
        <w:t xml:space="preserve"> little as </w:t>
      </w:r>
      <w:r w:rsidR="00B96E01">
        <w:rPr>
          <w:rFonts w:cs="Calibri"/>
          <w:color w:val="000000"/>
          <w:szCs w:val="24"/>
        </w:rPr>
        <w:t xml:space="preserve">eight </w:t>
      </w:r>
      <w:r w:rsidR="0078367F">
        <w:rPr>
          <w:rFonts w:cs="Calibri"/>
          <w:color w:val="000000"/>
          <w:szCs w:val="24"/>
        </w:rPr>
        <w:t>weeks to as long as</w:t>
      </w:r>
      <w:r>
        <w:rPr>
          <w:rFonts w:cs="Calibri"/>
          <w:color w:val="000000"/>
          <w:szCs w:val="24"/>
        </w:rPr>
        <w:t xml:space="preserve"> a </w:t>
      </w:r>
      <w:r w:rsidR="0078367F">
        <w:rPr>
          <w:rFonts w:cs="Calibri"/>
          <w:color w:val="000000"/>
          <w:szCs w:val="24"/>
        </w:rPr>
        <w:t>school year</w:t>
      </w:r>
      <w:r>
        <w:rPr>
          <w:rFonts w:cs="Calibri"/>
          <w:color w:val="000000"/>
          <w:szCs w:val="24"/>
        </w:rPr>
        <w:t>. As is the case with the practicum experience itself, CAP is intended to be intensive</w:t>
      </w:r>
      <w:r w:rsidR="0030744B">
        <w:rPr>
          <w:rFonts w:cs="Calibri"/>
          <w:color w:val="000000"/>
          <w:szCs w:val="24"/>
        </w:rPr>
        <w:t xml:space="preserve"> and </w:t>
      </w:r>
      <w:r w:rsidR="00B96E01">
        <w:rPr>
          <w:rFonts w:cs="Calibri"/>
          <w:color w:val="000000"/>
          <w:szCs w:val="24"/>
        </w:rPr>
        <w:t xml:space="preserve">is </w:t>
      </w:r>
      <w:r w:rsidR="0030744B">
        <w:rPr>
          <w:rFonts w:cs="Calibri"/>
          <w:color w:val="000000"/>
          <w:szCs w:val="24"/>
        </w:rPr>
        <w:t>therefore designed to be effectively completed during any length of practicum</w:t>
      </w:r>
      <w:r>
        <w:rPr>
          <w:rFonts w:cs="Calibri"/>
          <w:color w:val="000000"/>
          <w:szCs w:val="24"/>
        </w:rPr>
        <w:t xml:space="preserve">. </w:t>
      </w:r>
      <w:r w:rsidR="0030744B">
        <w:rPr>
          <w:rFonts w:cs="Calibri"/>
          <w:color w:val="000000"/>
          <w:szCs w:val="24"/>
        </w:rPr>
        <w:t xml:space="preserve">(Sample implementation timelines are available in the </w:t>
      </w:r>
      <w:hyperlink r:id="rId25" w:history="1">
        <w:r w:rsidR="0030744B" w:rsidRPr="0042215A">
          <w:rPr>
            <w:rStyle w:val="Hyperlink"/>
            <w:rFonts w:cs="Calibri"/>
            <w:szCs w:val="24"/>
          </w:rPr>
          <w:t>CAP Implementation Handbook</w:t>
        </w:r>
      </w:hyperlink>
      <w:r w:rsidR="0030744B">
        <w:rPr>
          <w:rFonts w:cs="Calibri"/>
          <w:color w:val="000000"/>
          <w:szCs w:val="24"/>
        </w:rPr>
        <w:t>.)</w:t>
      </w:r>
      <w:r>
        <w:rPr>
          <w:rFonts w:cs="Calibri"/>
          <w:color w:val="000000"/>
          <w:szCs w:val="24"/>
        </w:rPr>
        <w:t xml:space="preserve"> </w:t>
      </w:r>
    </w:p>
    <w:p w14:paraId="315E010B" w14:textId="77777777" w:rsidR="00380C29" w:rsidRDefault="003B15C3" w:rsidP="00380C29">
      <w:pPr>
        <w:pStyle w:val="ListParagraph"/>
        <w:spacing w:before="1"/>
        <w:ind w:right="86"/>
        <w:rPr>
          <w:rFonts w:cs="Calibri"/>
          <w:color w:val="000000"/>
          <w:szCs w:val="24"/>
        </w:rPr>
      </w:pPr>
      <w:r>
        <w:rPr>
          <w:rFonts w:cs="Calibri"/>
          <w:noProof/>
          <w:color w:val="000000"/>
          <w:szCs w:val="24"/>
        </w:rPr>
        <w:drawing>
          <wp:anchor distT="0" distB="0" distL="114300" distR="114300" simplePos="0" relativeHeight="251667968" behindDoc="0" locked="0" layoutInCell="1" allowOverlap="1" wp14:anchorId="7B0A37ED" wp14:editId="52107988">
            <wp:simplePos x="0" y="0"/>
            <wp:positionH relativeFrom="column">
              <wp:posOffset>3990975</wp:posOffset>
            </wp:positionH>
            <wp:positionV relativeFrom="paragraph">
              <wp:posOffset>-1132205</wp:posOffset>
            </wp:positionV>
            <wp:extent cx="2276475" cy="581025"/>
            <wp:effectExtent l="0" t="0" r="9525" b="9525"/>
            <wp:wrapSquare wrapText="bothSides"/>
            <wp:docPr id="65" name="Picture 65" descr="Audio Deep Dive: CAP in Split Practicum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 Deep Dive - CAP in Split Practicums.JPG"/>
                    <pic:cNvPicPr/>
                  </pic:nvPicPr>
                  <pic:blipFill>
                    <a:blip r:embed="rId27">
                      <a:extLst>
                        <a:ext uri="{28A0092B-C50C-407E-A947-70E740481C1C}">
                          <a14:useLocalDpi xmlns:a14="http://schemas.microsoft.com/office/drawing/2010/main" val="0"/>
                        </a:ext>
                      </a:extLst>
                    </a:blip>
                    <a:stretch>
                      <a:fillRect/>
                    </a:stretch>
                  </pic:blipFill>
                  <pic:spPr>
                    <a:xfrm>
                      <a:off x="0" y="0"/>
                      <a:ext cx="2276475" cy="581025"/>
                    </a:xfrm>
                    <a:prstGeom prst="rect">
                      <a:avLst/>
                    </a:prstGeom>
                  </pic:spPr>
                </pic:pic>
              </a:graphicData>
            </a:graphic>
            <wp14:sizeRelH relativeFrom="page">
              <wp14:pctWidth>0</wp14:pctWidth>
            </wp14:sizeRelH>
            <wp14:sizeRelV relativeFrom="page">
              <wp14:pctHeight>0</wp14:pctHeight>
            </wp14:sizeRelV>
          </wp:anchor>
        </w:drawing>
      </w:r>
    </w:p>
    <w:p w14:paraId="7E5ACBF9" w14:textId="77777777" w:rsidR="00380C29" w:rsidRDefault="00380C29" w:rsidP="00380C29">
      <w:pPr>
        <w:pStyle w:val="ListParagraph"/>
        <w:spacing w:before="1"/>
        <w:ind w:right="86"/>
        <w:rPr>
          <w:rFonts w:cs="Calibri"/>
          <w:color w:val="000000"/>
          <w:szCs w:val="24"/>
        </w:rPr>
      </w:pPr>
    </w:p>
    <w:p w14:paraId="7C500C82" w14:textId="77777777" w:rsidR="00380C29" w:rsidRDefault="00380C29" w:rsidP="00380C29">
      <w:pPr>
        <w:pStyle w:val="ListParagraph"/>
        <w:spacing w:before="1"/>
        <w:ind w:right="86"/>
        <w:rPr>
          <w:rFonts w:cs="Calibri"/>
          <w:color w:val="000000"/>
          <w:szCs w:val="24"/>
        </w:rPr>
      </w:pPr>
    </w:p>
    <w:p w14:paraId="25FCDD93" w14:textId="77777777" w:rsidR="00D86221" w:rsidRDefault="00676229" w:rsidP="00DD1F5E">
      <w:pPr>
        <w:pStyle w:val="ListParagraph"/>
        <w:numPr>
          <w:ilvl w:val="0"/>
          <w:numId w:val="7"/>
        </w:numPr>
        <w:spacing w:before="1"/>
        <w:ind w:right="86"/>
        <w:rPr>
          <w:rFonts w:cs="Calibri"/>
          <w:color w:val="000000"/>
          <w:szCs w:val="24"/>
        </w:rPr>
      </w:pPr>
      <w:r w:rsidRPr="00AE148F">
        <w:rPr>
          <w:rFonts w:cs="Calibri"/>
          <w:b/>
          <w:color w:val="000000"/>
          <w:szCs w:val="24"/>
        </w:rPr>
        <w:lastRenderedPageBreak/>
        <w:t>Ownership</w:t>
      </w:r>
      <w:r w:rsidRPr="00E747A7">
        <w:rPr>
          <w:rFonts w:cs="Calibri"/>
          <w:color w:val="000000"/>
          <w:szCs w:val="24"/>
        </w:rPr>
        <w:t>/</w:t>
      </w:r>
      <w:r w:rsidRPr="00AE148F">
        <w:rPr>
          <w:rFonts w:cs="Calibri"/>
          <w:b/>
          <w:color w:val="000000"/>
          <w:szCs w:val="24"/>
        </w:rPr>
        <w:t>Responsibility</w:t>
      </w:r>
      <w:r w:rsidRPr="00E747A7">
        <w:rPr>
          <w:rFonts w:cs="Calibri"/>
          <w:color w:val="000000"/>
          <w:szCs w:val="24"/>
        </w:rPr>
        <w:t>: Unless already employed as a teacher-of-record</w:t>
      </w:r>
      <w:r>
        <w:rPr>
          <w:rStyle w:val="FootnoteReference"/>
          <w:rFonts w:cs="Calibri"/>
          <w:color w:val="000000"/>
          <w:szCs w:val="24"/>
        </w:rPr>
        <w:footnoteReference w:id="2"/>
      </w:r>
      <w:r w:rsidRPr="00E747A7">
        <w:rPr>
          <w:rFonts w:cs="Calibri"/>
          <w:color w:val="000000"/>
          <w:szCs w:val="24"/>
        </w:rPr>
        <w:t>, candidates will be assessed on their skills while working in classrooms that are not their own.</w:t>
      </w:r>
      <w:r>
        <w:rPr>
          <w:rFonts w:cs="Calibri"/>
          <w:color w:val="000000"/>
          <w:szCs w:val="24"/>
        </w:rPr>
        <w:t xml:space="preserve"> It can be challenging in these situations to determine the readiness of a candidate independent from the context in which they are completing the practicum. </w:t>
      </w:r>
      <w:proofErr w:type="gramStart"/>
      <w:r>
        <w:rPr>
          <w:rFonts w:cs="Calibri"/>
          <w:color w:val="000000"/>
          <w:szCs w:val="24"/>
        </w:rPr>
        <w:t>That being said, it</w:t>
      </w:r>
      <w:proofErr w:type="gramEnd"/>
      <w:r>
        <w:rPr>
          <w:rFonts w:cs="Calibri"/>
          <w:color w:val="000000"/>
          <w:szCs w:val="24"/>
        </w:rPr>
        <w:t xml:space="preserve"> is the expectation that candidates be provided opportunities to demonstrate their own skills and abilities within this context. This will require concerted effort from the </w:t>
      </w:r>
      <w:r w:rsidR="00264868">
        <w:rPr>
          <w:rFonts w:cs="Calibri"/>
          <w:color w:val="000000"/>
          <w:szCs w:val="24"/>
        </w:rPr>
        <w:t>S</w:t>
      </w:r>
      <w:r>
        <w:rPr>
          <w:rFonts w:cs="Calibri"/>
          <w:color w:val="000000"/>
          <w:szCs w:val="24"/>
        </w:rPr>
        <w:t xml:space="preserve">upervising </w:t>
      </w:r>
      <w:r w:rsidR="00264868">
        <w:rPr>
          <w:rFonts w:cs="Calibri"/>
          <w:color w:val="000000"/>
          <w:szCs w:val="24"/>
        </w:rPr>
        <w:t>P</w:t>
      </w:r>
      <w:r>
        <w:rPr>
          <w:rFonts w:cs="Calibri"/>
          <w:color w:val="000000"/>
          <w:szCs w:val="24"/>
        </w:rPr>
        <w:t xml:space="preserve">ractitioner and the </w:t>
      </w:r>
      <w:r w:rsidR="00264868">
        <w:rPr>
          <w:rFonts w:cs="Calibri"/>
          <w:color w:val="000000"/>
          <w:szCs w:val="24"/>
        </w:rPr>
        <w:t>P</w:t>
      </w:r>
      <w:r>
        <w:rPr>
          <w:rFonts w:cs="Calibri"/>
          <w:color w:val="000000"/>
          <w:szCs w:val="24"/>
        </w:rPr>
        <w:t xml:space="preserve">rogram </w:t>
      </w:r>
      <w:r w:rsidR="00264868">
        <w:rPr>
          <w:rFonts w:cs="Calibri"/>
          <w:color w:val="000000"/>
          <w:szCs w:val="24"/>
        </w:rPr>
        <w:t>S</w:t>
      </w:r>
      <w:r>
        <w:rPr>
          <w:rFonts w:cs="Calibri"/>
          <w:color w:val="000000"/>
          <w:szCs w:val="24"/>
        </w:rPr>
        <w:t xml:space="preserve">upervisor to coordinate authentic experiences for the candidate during engagement in CAP. </w:t>
      </w:r>
    </w:p>
    <w:p w14:paraId="70CD1E1A" w14:textId="77777777" w:rsidR="00D86221" w:rsidRDefault="00676229" w:rsidP="00DD1F5E">
      <w:pPr>
        <w:pStyle w:val="ListParagraph"/>
        <w:numPr>
          <w:ilvl w:val="0"/>
          <w:numId w:val="7"/>
        </w:numPr>
        <w:spacing w:before="1"/>
        <w:ind w:right="86"/>
        <w:rPr>
          <w:rFonts w:cs="Calibri"/>
          <w:color w:val="000000"/>
          <w:szCs w:val="24"/>
        </w:rPr>
      </w:pPr>
      <w:r>
        <w:rPr>
          <w:rFonts w:cs="Calibri"/>
          <w:b/>
          <w:color w:val="000000"/>
          <w:szCs w:val="24"/>
        </w:rPr>
        <w:t xml:space="preserve">Role of Evaluator: </w:t>
      </w:r>
      <w:r w:rsidR="0030744B">
        <w:rPr>
          <w:rFonts w:cs="Calibri"/>
          <w:color w:val="000000"/>
          <w:szCs w:val="24"/>
        </w:rPr>
        <w:t xml:space="preserve">In the in-service context, single evaluators are often responsible for an educator’s evaluation. In </w:t>
      </w:r>
      <w:r w:rsidR="0043752D">
        <w:rPr>
          <w:rFonts w:cs="Calibri"/>
          <w:color w:val="000000"/>
          <w:szCs w:val="24"/>
        </w:rPr>
        <w:t>preparation</w:t>
      </w:r>
      <w:r w:rsidR="0030744B">
        <w:rPr>
          <w:rFonts w:cs="Calibri"/>
          <w:color w:val="000000"/>
          <w:szCs w:val="24"/>
        </w:rPr>
        <w:t xml:space="preserve">, CAP </w:t>
      </w:r>
      <w:r w:rsidR="0043752D">
        <w:rPr>
          <w:rFonts w:cs="Calibri"/>
          <w:color w:val="000000"/>
          <w:szCs w:val="24"/>
        </w:rPr>
        <w:t>r</w:t>
      </w:r>
      <w:r>
        <w:rPr>
          <w:rFonts w:cs="Calibri"/>
          <w:color w:val="000000"/>
          <w:szCs w:val="24"/>
        </w:rPr>
        <w:t xml:space="preserve">atings are the </w:t>
      </w:r>
      <w:r w:rsidR="0030744B">
        <w:rPr>
          <w:rFonts w:cs="Calibri"/>
          <w:color w:val="000000"/>
          <w:szCs w:val="24"/>
        </w:rPr>
        <w:t xml:space="preserve">results of </w:t>
      </w:r>
      <w:r>
        <w:rPr>
          <w:rFonts w:cs="Calibri"/>
          <w:color w:val="000000"/>
          <w:szCs w:val="24"/>
        </w:rPr>
        <w:t>calibrated</w:t>
      </w:r>
      <w:r w:rsidR="0030744B">
        <w:rPr>
          <w:rFonts w:cs="Calibri"/>
          <w:color w:val="000000"/>
          <w:szCs w:val="24"/>
        </w:rPr>
        <w:t>,</w:t>
      </w:r>
      <w:r w:rsidR="001C3CEA">
        <w:rPr>
          <w:rFonts w:cs="Calibri"/>
          <w:color w:val="000000"/>
          <w:szCs w:val="24"/>
        </w:rPr>
        <w:t xml:space="preserve"> </w:t>
      </w:r>
      <w:r>
        <w:rPr>
          <w:rFonts w:cs="Calibri"/>
          <w:color w:val="000000"/>
          <w:szCs w:val="24"/>
        </w:rPr>
        <w:t xml:space="preserve">summative judgments </w:t>
      </w:r>
      <w:r w:rsidR="0030744B">
        <w:rPr>
          <w:rFonts w:cs="Calibri"/>
          <w:color w:val="000000"/>
          <w:szCs w:val="24"/>
        </w:rPr>
        <w:t xml:space="preserve">by </w:t>
      </w:r>
      <w:r>
        <w:rPr>
          <w:rFonts w:cs="Calibri"/>
          <w:color w:val="000000"/>
          <w:szCs w:val="24"/>
        </w:rPr>
        <w:t xml:space="preserve">both a </w:t>
      </w:r>
      <w:r w:rsidR="00ED1AA2">
        <w:rPr>
          <w:rFonts w:cs="Calibri"/>
          <w:color w:val="000000"/>
          <w:szCs w:val="24"/>
        </w:rPr>
        <w:t>S</w:t>
      </w:r>
      <w:r>
        <w:rPr>
          <w:rFonts w:cs="Calibri"/>
          <w:color w:val="000000"/>
          <w:szCs w:val="24"/>
        </w:rPr>
        <w:t xml:space="preserve">upervising </w:t>
      </w:r>
      <w:r w:rsidR="00ED1AA2">
        <w:rPr>
          <w:rFonts w:cs="Calibri"/>
          <w:color w:val="000000"/>
          <w:szCs w:val="24"/>
        </w:rPr>
        <w:t>P</w:t>
      </w:r>
      <w:r>
        <w:rPr>
          <w:rFonts w:cs="Calibri"/>
          <w:color w:val="000000"/>
          <w:szCs w:val="24"/>
        </w:rPr>
        <w:t xml:space="preserve">ractitioner and a </w:t>
      </w:r>
      <w:r w:rsidR="00ED1AA2">
        <w:rPr>
          <w:rFonts w:cs="Calibri"/>
          <w:color w:val="000000"/>
          <w:szCs w:val="24"/>
        </w:rPr>
        <w:t>P</w:t>
      </w:r>
      <w:r>
        <w:rPr>
          <w:rFonts w:cs="Calibri"/>
          <w:color w:val="000000"/>
          <w:szCs w:val="24"/>
        </w:rPr>
        <w:t xml:space="preserve">rogram </w:t>
      </w:r>
      <w:r w:rsidR="00ED1AA2">
        <w:rPr>
          <w:rFonts w:cs="Calibri"/>
          <w:color w:val="000000"/>
          <w:szCs w:val="24"/>
        </w:rPr>
        <w:t>S</w:t>
      </w:r>
      <w:r>
        <w:rPr>
          <w:rFonts w:cs="Calibri"/>
          <w:color w:val="000000"/>
          <w:szCs w:val="24"/>
        </w:rPr>
        <w:t>upervisor.</w:t>
      </w:r>
    </w:p>
    <w:p w14:paraId="0808B326" w14:textId="77777777" w:rsidR="009D4673" w:rsidRDefault="00676229" w:rsidP="00B96E01">
      <w:pPr>
        <w:pStyle w:val="ListParagraph"/>
        <w:numPr>
          <w:ilvl w:val="0"/>
          <w:numId w:val="7"/>
        </w:numPr>
        <w:spacing w:before="1"/>
        <w:ind w:right="86"/>
      </w:pPr>
      <w:r>
        <w:rPr>
          <w:rFonts w:cs="Calibri"/>
          <w:b/>
          <w:color w:val="000000"/>
          <w:szCs w:val="24"/>
        </w:rPr>
        <w:t>Developmental Progression of Practice:</w:t>
      </w:r>
      <w:r>
        <w:rPr>
          <w:rFonts w:cs="Calibri"/>
          <w:color w:val="000000"/>
          <w:szCs w:val="24"/>
        </w:rPr>
        <w:t xml:space="preserve"> </w:t>
      </w:r>
      <w:r w:rsidR="00385E85">
        <w:rPr>
          <w:rFonts w:cs="Calibri"/>
          <w:color w:val="000000"/>
          <w:szCs w:val="24"/>
        </w:rPr>
        <w:t>D</w:t>
      </w:r>
      <w:r>
        <w:rPr>
          <w:rFonts w:cs="Calibri"/>
          <w:color w:val="000000"/>
          <w:szCs w:val="24"/>
        </w:rPr>
        <w:t>ESE</w:t>
      </w:r>
      <w:r w:rsidRPr="00DD7E6D">
        <w:rPr>
          <w:rFonts w:cs="Calibri"/>
          <w:color w:val="000000"/>
          <w:szCs w:val="24"/>
        </w:rPr>
        <w:t xml:space="preserve"> acknowledge</w:t>
      </w:r>
      <w:r>
        <w:rPr>
          <w:rFonts w:cs="Calibri"/>
          <w:color w:val="000000"/>
          <w:szCs w:val="24"/>
        </w:rPr>
        <w:t>s</w:t>
      </w:r>
      <w:r w:rsidRPr="00DD7E6D">
        <w:rPr>
          <w:rFonts w:cs="Calibri"/>
          <w:color w:val="000000"/>
          <w:szCs w:val="24"/>
        </w:rPr>
        <w:t xml:space="preserve"> that teaching is a profession in which individuals will grow in their expertise</w:t>
      </w:r>
      <w:r>
        <w:rPr>
          <w:rFonts w:cs="Calibri"/>
          <w:color w:val="000000"/>
          <w:szCs w:val="24"/>
        </w:rPr>
        <w:t xml:space="preserve"> and skill</w:t>
      </w:r>
      <w:r w:rsidR="009C1BBF">
        <w:rPr>
          <w:rFonts w:cs="Calibri"/>
          <w:color w:val="000000"/>
          <w:szCs w:val="24"/>
        </w:rPr>
        <w:t>;</w:t>
      </w:r>
      <w:r w:rsidR="0021515E">
        <w:rPr>
          <w:rFonts w:cs="Calibri"/>
          <w:color w:val="000000"/>
          <w:szCs w:val="24"/>
        </w:rPr>
        <w:t xml:space="preserve"> </w:t>
      </w:r>
      <w:r w:rsidR="00385E85">
        <w:rPr>
          <w:rFonts w:cs="Calibri"/>
          <w:color w:val="000000"/>
          <w:szCs w:val="24"/>
        </w:rPr>
        <w:t>D</w:t>
      </w:r>
      <w:r w:rsidR="0021515E">
        <w:rPr>
          <w:rFonts w:cs="Calibri"/>
          <w:color w:val="000000"/>
          <w:szCs w:val="24"/>
        </w:rPr>
        <w:t xml:space="preserve">ESE’s </w:t>
      </w:r>
      <w:r w:rsidRPr="00DD7E6D">
        <w:rPr>
          <w:rFonts w:cs="Calibri"/>
          <w:color w:val="000000"/>
          <w:szCs w:val="24"/>
        </w:rPr>
        <w:t>educator effectiveness policies are dedicated to supporting continuous improvement</w:t>
      </w:r>
      <w:r>
        <w:rPr>
          <w:rFonts w:cs="Calibri"/>
          <w:color w:val="000000"/>
          <w:szCs w:val="24"/>
        </w:rPr>
        <w:t xml:space="preserve"> through the </w:t>
      </w:r>
      <w:r w:rsidR="00167E10">
        <w:rPr>
          <w:rFonts w:cs="Calibri"/>
          <w:color w:val="000000"/>
          <w:szCs w:val="24"/>
        </w:rPr>
        <w:t xml:space="preserve">career </w:t>
      </w:r>
      <w:r>
        <w:rPr>
          <w:rFonts w:cs="Calibri"/>
          <w:color w:val="000000"/>
          <w:szCs w:val="24"/>
        </w:rPr>
        <w:t>continuum</w:t>
      </w:r>
      <w:r w:rsidRPr="00DD7E6D">
        <w:rPr>
          <w:rFonts w:cs="Calibri"/>
          <w:color w:val="000000"/>
          <w:szCs w:val="24"/>
        </w:rPr>
        <w:t xml:space="preserve">. </w:t>
      </w:r>
      <w:r w:rsidR="0030744B">
        <w:rPr>
          <w:rFonts w:cs="Calibri"/>
          <w:color w:val="000000"/>
          <w:szCs w:val="24"/>
        </w:rPr>
        <w:t xml:space="preserve">That said, </w:t>
      </w:r>
      <w:r w:rsidR="00385E85">
        <w:rPr>
          <w:rFonts w:cs="Calibri"/>
          <w:color w:val="000000"/>
          <w:szCs w:val="24"/>
        </w:rPr>
        <w:t>D</w:t>
      </w:r>
      <w:r w:rsidR="0030744B">
        <w:rPr>
          <w:rFonts w:cs="Calibri"/>
          <w:color w:val="000000"/>
          <w:szCs w:val="24"/>
        </w:rPr>
        <w:t xml:space="preserve">ESE believes </w:t>
      </w:r>
      <w:r w:rsidR="00DC59F0">
        <w:rPr>
          <w:rFonts w:cs="Calibri"/>
          <w:color w:val="000000"/>
          <w:szCs w:val="24"/>
        </w:rPr>
        <w:t xml:space="preserve">that novice </w:t>
      </w:r>
      <w:r w:rsidRPr="00DD7E6D">
        <w:rPr>
          <w:rFonts w:cs="Calibri"/>
          <w:color w:val="000000"/>
          <w:szCs w:val="24"/>
        </w:rPr>
        <w:t xml:space="preserve">teachers must meet </w:t>
      </w:r>
      <w:r w:rsidR="0030744B">
        <w:rPr>
          <w:rFonts w:cs="Calibri"/>
          <w:color w:val="000000"/>
          <w:szCs w:val="24"/>
        </w:rPr>
        <w:t xml:space="preserve">specific </w:t>
      </w:r>
      <w:r w:rsidRPr="00DD7E6D">
        <w:rPr>
          <w:rFonts w:cs="Calibri"/>
          <w:color w:val="000000"/>
          <w:szCs w:val="24"/>
        </w:rPr>
        <w:t>standard</w:t>
      </w:r>
      <w:r w:rsidR="0030744B">
        <w:rPr>
          <w:rFonts w:cs="Calibri"/>
          <w:color w:val="000000"/>
          <w:szCs w:val="24"/>
        </w:rPr>
        <w:t>s</w:t>
      </w:r>
      <w:r w:rsidRPr="00DD7E6D">
        <w:rPr>
          <w:rFonts w:cs="Calibri"/>
          <w:color w:val="000000"/>
          <w:szCs w:val="24"/>
        </w:rPr>
        <w:t xml:space="preserve"> </w:t>
      </w:r>
      <w:r w:rsidR="0030744B">
        <w:rPr>
          <w:rFonts w:cs="Calibri"/>
          <w:color w:val="000000"/>
          <w:szCs w:val="24"/>
        </w:rPr>
        <w:t>deemed essential to being immediately impactful</w:t>
      </w:r>
      <w:r w:rsidR="00DC59F0">
        <w:rPr>
          <w:rFonts w:cs="Calibri"/>
          <w:color w:val="000000"/>
          <w:szCs w:val="24"/>
        </w:rPr>
        <w:t xml:space="preserve"> with students </w:t>
      </w:r>
      <w:r w:rsidR="00DC59F0" w:rsidRPr="00DD7E6D">
        <w:rPr>
          <w:rFonts w:cs="Calibri"/>
          <w:color w:val="000000"/>
          <w:szCs w:val="24"/>
        </w:rPr>
        <w:t>on the first day in the classroom</w:t>
      </w:r>
      <w:r w:rsidR="00DC59F0">
        <w:rPr>
          <w:rFonts w:cs="Calibri"/>
          <w:color w:val="000000"/>
          <w:szCs w:val="24"/>
        </w:rPr>
        <w:t>. While districts or individual schools may choose to emphasize different elements within their evaluation processes</w:t>
      </w:r>
      <w:r w:rsidR="0030744B">
        <w:rPr>
          <w:rFonts w:cs="Calibri"/>
          <w:color w:val="000000"/>
          <w:szCs w:val="24"/>
        </w:rPr>
        <w:t>,</w:t>
      </w:r>
      <w:r w:rsidR="00DC59F0">
        <w:rPr>
          <w:rFonts w:cs="Calibri"/>
          <w:color w:val="000000"/>
          <w:szCs w:val="24"/>
        </w:rPr>
        <w:t xml:space="preserve"> </w:t>
      </w:r>
      <w:r w:rsidR="00385E85">
        <w:rPr>
          <w:rFonts w:cs="Calibri"/>
          <w:color w:val="000000"/>
          <w:szCs w:val="24"/>
        </w:rPr>
        <w:t>D</w:t>
      </w:r>
      <w:r w:rsidR="00DC59F0">
        <w:rPr>
          <w:rFonts w:cs="Calibri"/>
          <w:color w:val="000000"/>
          <w:szCs w:val="24"/>
        </w:rPr>
        <w:t>ESE</w:t>
      </w:r>
      <w:r w:rsidR="0030744B">
        <w:rPr>
          <w:rFonts w:cs="Calibri"/>
          <w:color w:val="000000"/>
          <w:szCs w:val="24"/>
        </w:rPr>
        <w:t xml:space="preserve"> has prescribed the key skills</w:t>
      </w:r>
      <w:r w:rsidR="009D4673">
        <w:rPr>
          <w:rFonts w:cs="Calibri"/>
          <w:color w:val="000000"/>
          <w:szCs w:val="24"/>
        </w:rPr>
        <w:t xml:space="preserve"> through CAP</w:t>
      </w:r>
      <w:r w:rsidR="00380C29">
        <w:rPr>
          <w:rFonts w:cs="Calibri"/>
          <w:color w:val="000000"/>
          <w:szCs w:val="24"/>
        </w:rPr>
        <w:t xml:space="preserve"> to determine teacher readiness</w:t>
      </w:r>
      <w:r w:rsidR="0030744B">
        <w:rPr>
          <w:rFonts w:cs="Calibri"/>
          <w:color w:val="000000"/>
          <w:szCs w:val="24"/>
        </w:rPr>
        <w:t xml:space="preserve"> </w:t>
      </w:r>
      <w:r w:rsidR="00C97594">
        <w:rPr>
          <w:rFonts w:cs="Calibri"/>
          <w:color w:val="000000"/>
          <w:szCs w:val="24"/>
        </w:rPr>
        <w:t>(</w:t>
      </w:r>
      <w:r w:rsidR="009D4673">
        <w:rPr>
          <w:rFonts w:cs="Calibri"/>
          <w:color w:val="000000"/>
          <w:szCs w:val="24"/>
        </w:rPr>
        <w:t xml:space="preserve">aligned to </w:t>
      </w:r>
      <w:r w:rsidR="00C97594">
        <w:rPr>
          <w:rFonts w:cs="Calibri"/>
          <w:color w:val="000000"/>
          <w:szCs w:val="24"/>
        </w:rPr>
        <w:t xml:space="preserve">the </w:t>
      </w:r>
      <w:hyperlink r:id="rId28" w:history="1">
        <w:r w:rsidR="00C97594" w:rsidRPr="00C97594">
          <w:rPr>
            <w:rStyle w:val="Hyperlink"/>
            <w:rFonts w:cs="Calibri"/>
            <w:szCs w:val="24"/>
          </w:rPr>
          <w:t>PST Guidelines</w:t>
        </w:r>
      </w:hyperlink>
      <w:r w:rsidR="009D4673">
        <w:rPr>
          <w:rFonts w:cs="Calibri"/>
          <w:color w:val="000000"/>
          <w:szCs w:val="24"/>
        </w:rPr>
        <w:t xml:space="preserve"> and with advice from advisory groups and stakeholders</w:t>
      </w:r>
      <w:r w:rsidR="00C97594">
        <w:rPr>
          <w:rFonts w:cs="Calibri"/>
          <w:color w:val="000000"/>
          <w:szCs w:val="24"/>
        </w:rPr>
        <w:t>)</w:t>
      </w:r>
      <w:r w:rsidRPr="00DD7E6D">
        <w:rPr>
          <w:rFonts w:cs="Calibri"/>
          <w:color w:val="000000"/>
          <w:szCs w:val="24"/>
        </w:rPr>
        <w:t>.</w:t>
      </w:r>
      <w:r>
        <w:rPr>
          <w:rFonts w:cs="Calibri"/>
          <w:color w:val="000000"/>
          <w:szCs w:val="24"/>
        </w:rPr>
        <w:t xml:space="preserve">  </w:t>
      </w:r>
    </w:p>
    <w:p w14:paraId="50CD7B44" w14:textId="77777777" w:rsidR="0021515E" w:rsidRDefault="0021515E">
      <w:pPr>
        <w:spacing w:after="200" w:line="276" w:lineRule="auto"/>
        <w:rPr>
          <w:rFonts w:eastAsia="Times New Roman"/>
          <w:b/>
          <w:bCs/>
          <w:color w:val="365F91"/>
          <w:sz w:val="28"/>
          <w:szCs w:val="28"/>
        </w:rPr>
      </w:pPr>
      <w:bookmarkStart w:id="17" w:name="_Toc423356858"/>
      <w:bookmarkStart w:id="18" w:name="_Toc423364030"/>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21515E" w:rsidRPr="00544DAE" w14:paraId="09B9BE59" w14:textId="77777777" w:rsidTr="00544DAE">
        <w:trPr>
          <w:trHeight w:val="11655"/>
        </w:trPr>
        <w:tc>
          <w:tcPr>
            <w:tcW w:w="9576" w:type="dxa"/>
            <w:tcBorders>
              <w:top w:val="single" w:sz="18" w:space="0" w:color="4F81BD"/>
              <w:left w:val="single" w:sz="18" w:space="0" w:color="4F81BD"/>
              <w:bottom w:val="single" w:sz="18" w:space="0" w:color="4F81BD"/>
              <w:right w:val="single" w:sz="18" w:space="0" w:color="4F81BD"/>
            </w:tcBorders>
            <w:shd w:val="clear" w:color="auto" w:fill="auto"/>
          </w:tcPr>
          <w:p w14:paraId="75FEBDF6" w14:textId="77777777" w:rsidR="0021515E" w:rsidRPr="005927AE" w:rsidRDefault="0021515E" w:rsidP="00380C29">
            <w:pPr>
              <w:pStyle w:val="Heading2"/>
            </w:pPr>
            <w:bookmarkStart w:id="19" w:name="_Toc455058711"/>
            <w:bookmarkStart w:id="20" w:name="_Toc4074654"/>
            <w:r w:rsidRPr="005927AE">
              <w:lastRenderedPageBreak/>
              <w:t>Shifts in Assessment: From PPA to CAP</w:t>
            </w:r>
            <w:bookmarkEnd w:id="19"/>
            <w:bookmarkEnd w:id="20"/>
          </w:p>
          <w:p w14:paraId="48CA738A" w14:textId="77777777" w:rsidR="0021515E" w:rsidRPr="00544DAE" w:rsidRDefault="0021515E" w:rsidP="00544DAE">
            <w:pPr>
              <w:widowControl/>
              <w:spacing w:before="1"/>
              <w:rPr>
                <w:rFonts w:eastAsia="Times New Roman"/>
                <w:szCs w:val="20"/>
              </w:rPr>
            </w:pPr>
            <w:r w:rsidRPr="00544DAE">
              <w:rPr>
                <w:rFonts w:eastAsia="Times New Roman"/>
                <w:szCs w:val="20"/>
              </w:rPr>
              <w:t xml:space="preserve">With the 2003 Pre-Service Performance Assessment (PPA), Massachusetts was one of the first states in the nation to implement a standard assessment of candidate performance and require it for program completion across all Sponsoring Organizations. This history is important as Massachusetts embarks on the implementation of CAP, which is similarly a first of its kind endeavor for a state. While the practice of assessment in preparation </w:t>
            </w:r>
            <w:r w:rsidR="00985865">
              <w:rPr>
                <w:rFonts w:eastAsia="Times New Roman"/>
                <w:szCs w:val="20"/>
              </w:rPr>
              <w:t>is not</w:t>
            </w:r>
            <w:r w:rsidRPr="00544DAE">
              <w:rPr>
                <w:rFonts w:eastAsia="Times New Roman"/>
                <w:szCs w:val="20"/>
              </w:rPr>
              <w:t xml:space="preserve"> new for Massachusetts Sponsoring Organizations, there are significant differences in the approach to </w:t>
            </w:r>
            <w:r w:rsidR="00F3550D" w:rsidRPr="00544DAE">
              <w:rPr>
                <w:rFonts w:eastAsia="Times New Roman"/>
                <w:szCs w:val="20"/>
              </w:rPr>
              <w:t xml:space="preserve">assessing </w:t>
            </w:r>
            <w:r w:rsidRPr="00544DAE">
              <w:rPr>
                <w:rFonts w:eastAsia="Times New Roman"/>
                <w:szCs w:val="20"/>
              </w:rPr>
              <w:t>performance in CAP than what occurred under the PPA. Namely, CAP:</w:t>
            </w:r>
          </w:p>
          <w:p w14:paraId="19BF41A3" w14:textId="77777777" w:rsidR="0021515E" w:rsidRPr="00544DAE" w:rsidRDefault="0021515E" w:rsidP="00544DAE">
            <w:pPr>
              <w:widowControl/>
              <w:rPr>
                <w:rFonts w:ascii="Times New Roman" w:eastAsia="Times New Roman" w:hAnsi="Times New Roman"/>
                <w:sz w:val="4"/>
                <w:szCs w:val="20"/>
              </w:rPr>
            </w:pPr>
          </w:p>
          <w:p w14:paraId="5945CF26" w14:textId="77777777" w:rsidR="0021515E" w:rsidRPr="00544DAE" w:rsidRDefault="0021515E" w:rsidP="00544DAE">
            <w:pPr>
              <w:pStyle w:val="ListParagraph"/>
              <w:numPr>
                <w:ilvl w:val="0"/>
                <w:numId w:val="70"/>
              </w:numPr>
              <w:spacing w:before="1"/>
              <w:rPr>
                <w:rFonts w:eastAsia="Times New Roman"/>
                <w:szCs w:val="20"/>
              </w:rPr>
            </w:pPr>
            <w:r w:rsidRPr="00544DAE">
              <w:rPr>
                <w:rFonts w:eastAsia="Times New Roman"/>
                <w:szCs w:val="20"/>
              </w:rPr>
              <w:t>Includes a rubric with descriptors for various levels of performance</w:t>
            </w:r>
          </w:p>
          <w:p w14:paraId="6628C2D6" w14:textId="128C5160" w:rsidR="0021515E" w:rsidRPr="00544DAE" w:rsidRDefault="0021515E" w:rsidP="00544DAE">
            <w:pPr>
              <w:pStyle w:val="ListParagraph"/>
              <w:numPr>
                <w:ilvl w:val="0"/>
                <w:numId w:val="70"/>
              </w:numPr>
              <w:spacing w:before="1"/>
              <w:rPr>
                <w:rFonts w:eastAsia="Times New Roman"/>
                <w:szCs w:val="20"/>
              </w:rPr>
            </w:pPr>
            <w:r w:rsidRPr="00544DAE">
              <w:rPr>
                <w:rFonts w:eastAsia="Times New Roman"/>
                <w:szCs w:val="20"/>
              </w:rPr>
              <w:t xml:space="preserve">Focuses assessment on </w:t>
            </w:r>
            <w:r w:rsidR="0022694D" w:rsidRPr="00544DAE">
              <w:rPr>
                <w:rFonts w:eastAsia="Times New Roman"/>
                <w:szCs w:val="20"/>
              </w:rPr>
              <w:t>s</w:t>
            </w:r>
            <w:r w:rsidR="0022694D">
              <w:rPr>
                <w:rFonts w:eastAsia="Times New Roman"/>
                <w:szCs w:val="20"/>
              </w:rPr>
              <w:t>even</w:t>
            </w:r>
            <w:r w:rsidR="0022694D" w:rsidRPr="00544DAE">
              <w:rPr>
                <w:rFonts w:eastAsia="Times New Roman"/>
                <w:szCs w:val="20"/>
              </w:rPr>
              <w:t xml:space="preserve"> </w:t>
            </w:r>
            <w:r w:rsidRPr="00544DAE">
              <w:rPr>
                <w:rFonts w:eastAsia="Times New Roman"/>
                <w:szCs w:val="20"/>
              </w:rPr>
              <w:t>essential elements</w:t>
            </w:r>
          </w:p>
          <w:p w14:paraId="44C78A5F" w14:textId="77777777" w:rsidR="0021515E" w:rsidRPr="00544DAE" w:rsidRDefault="0021515E" w:rsidP="00544DAE">
            <w:pPr>
              <w:pStyle w:val="ListParagraph"/>
              <w:numPr>
                <w:ilvl w:val="0"/>
                <w:numId w:val="70"/>
              </w:numPr>
              <w:spacing w:before="1"/>
              <w:rPr>
                <w:rFonts w:eastAsia="Times New Roman"/>
                <w:szCs w:val="20"/>
              </w:rPr>
            </w:pPr>
            <w:r w:rsidRPr="00544DAE">
              <w:rPr>
                <w:rFonts w:eastAsia="Times New Roman"/>
                <w:szCs w:val="20"/>
              </w:rPr>
              <w:t>Uses multiple measures to determine performance</w:t>
            </w:r>
          </w:p>
          <w:p w14:paraId="3614374D" w14:textId="77777777" w:rsidR="0021515E" w:rsidRPr="00544DAE" w:rsidRDefault="00F3550D" w:rsidP="00544DAE">
            <w:pPr>
              <w:pStyle w:val="ListParagraph"/>
              <w:numPr>
                <w:ilvl w:val="0"/>
                <w:numId w:val="70"/>
              </w:numPr>
              <w:spacing w:before="1"/>
              <w:rPr>
                <w:rFonts w:eastAsia="Times New Roman"/>
                <w:szCs w:val="20"/>
              </w:rPr>
            </w:pPr>
            <w:r w:rsidRPr="00544DAE">
              <w:rPr>
                <w:rFonts w:eastAsia="Times New Roman"/>
                <w:szCs w:val="20"/>
              </w:rPr>
              <w:t xml:space="preserve">Distributes </w:t>
            </w:r>
            <w:r w:rsidR="0021515E" w:rsidRPr="00544DAE">
              <w:rPr>
                <w:rFonts w:eastAsia="Times New Roman"/>
                <w:szCs w:val="20"/>
              </w:rPr>
              <w:t xml:space="preserve">the responsibility of evidence collection </w:t>
            </w:r>
            <w:r w:rsidR="00985865">
              <w:rPr>
                <w:rFonts w:eastAsia="Times New Roman"/>
                <w:szCs w:val="20"/>
              </w:rPr>
              <w:t>between</w:t>
            </w:r>
            <w:r w:rsidR="0021515E" w:rsidRPr="00544DAE">
              <w:rPr>
                <w:rFonts w:eastAsia="Times New Roman"/>
                <w:szCs w:val="20"/>
              </w:rPr>
              <w:t xml:space="preserve"> Program Supervisors</w:t>
            </w:r>
            <w:r w:rsidRPr="00544DAE">
              <w:rPr>
                <w:rFonts w:eastAsia="Times New Roman"/>
                <w:szCs w:val="20"/>
              </w:rPr>
              <w:t xml:space="preserve">, </w:t>
            </w:r>
            <w:r w:rsidR="0021515E" w:rsidRPr="00544DAE">
              <w:rPr>
                <w:rFonts w:eastAsia="Times New Roman"/>
                <w:szCs w:val="20"/>
              </w:rPr>
              <w:t>Supervising Practitioners</w:t>
            </w:r>
            <w:r w:rsidRPr="00544DAE">
              <w:rPr>
                <w:rFonts w:eastAsia="Times New Roman"/>
                <w:szCs w:val="20"/>
              </w:rPr>
              <w:t>, and teacher candidates</w:t>
            </w:r>
          </w:p>
          <w:p w14:paraId="409A682E" w14:textId="77777777" w:rsidR="0021515E" w:rsidRPr="00544DAE" w:rsidRDefault="0021515E" w:rsidP="00544DAE">
            <w:pPr>
              <w:pStyle w:val="ListParagraph"/>
              <w:numPr>
                <w:ilvl w:val="0"/>
                <w:numId w:val="70"/>
              </w:numPr>
              <w:spacing w:before="1"/>
              <w:rPr>
                <w:rFonts w:eastAsia="Times New Roman"/>
                <w:szCs w:val="20"/>
              </w:rPr>
            </w:pPr>
            <w:r w:rsidRPr="00544DAE">
              <w:rPr>
                <w:rFonts w:eastAsia="Times New Roman"/>
                <w:szCs w:val="20"/>
              </w:rPr>
              <w:t>Emphasizes targeted feedback and creates structures  to document improvement in practice</w:t>
            </w:r>
            <w:r w:rsidR="00985865">
              <w:rPr>
                <w:rFonts w:eastAsia="Times New Roman"/>
                <w:szCs w:val="20"/>
              </w:rPr>
              <w:t xml:space="preserve"> </w:t>
            </w:r>
            <w:r w:rsidR="00985865" w:rsidRPr="00544DAE">
              <w:rPr>
                <w:rFonts w:eastAsia="Times New Roman"/>
                <w:szCs w:val="20"/>
              </w:rPr>
              <w:t>(e.g., observation protocol forms)</w:t>
            </w:r>
          </w:p>
          <w:p w14:paraId="7E9B7311" w14:textId="77777777" w:rsidR="0021515E" w:rsidRPr="00544DAE" w:rsidRDefault="00F3550D" w:rsidP="00544DAE">
            <w:pPr>
              <w:pStyle w:val="ListParagraph"/>
              <w:numPr>
                <w:ilvl w:val="0"/>
                <w:numId w:val="70"/>
              </w:numPr>
              <w:spacing w:before="1"/>
              <w:rPr>
                <w:rFonts w:eastAsia="Times New Roman"/>
                <w:szCs w:val="20"/>
              </w:rPr>
            </w:pPr>
            <w:r w:rsidRPr="00544DAE">
              <w:rPr>
                <w:rFonts w:eastAsia="Times New Roman"/>
                <w:szCs w:val="20"/>
              </w:rPr>
              <w:t xml:space="preserve">Aligns expectations for </w:t>
            </w:r>
            <w:r w:rsidR="003739B2" w:rsidRPr="00544DAE">
              <w:rPr>
                <w:rFonts w:eastAsia="Times New Roman"/>
                <w:szCs w:val="20"/>
              </w:rPr>
              <w:t>program completion</w:t>
            </w:r>
            <w:r w:rsidRPr="00544DAE">
              <w:rPr>
                <w:rFonts w:eastAsia="Times New Roman"/>
                <w:szCs w:val="20"/>
              </w:rPr>
              <w:t xml:space="preserve"> </w:t>
            </w:r>
            <w:r w:rsidR="0021515E" w:rsidRPr="00544DAE">
              <w:rPr>
                <w:rFonts w:eastAsia="Times New Roman"/>
                <w:szCs w:val="20"/>
              </w:rPr>
              <w:t xml:space="preserve">to </w:t>
            </w:r>
            <w:r w:rsidR="005B06A8">
              <w:rPr>
                <w:rFonts w:eastAsia="Times New Roman"/>
                <w:szCs w:val="20"/>
              </w:rPr>
              <w:t xml:space="preserve">expectations for </w:t>
            </w:r>
            <w:r w:rsidR="0021515E" w:rsidRPr="00544DAE">
              <w:rPr>
                <w:rFonts w:eastAsia="Times New Roman"/>
                <w:szCs w:val="20"/>
              </w:rPr>
              <w:t>performance once employed (as measured by the Educator Evaluation ratings)</w:t>
            </w:r>
          </w:p>
          <w:p w14:paraId="2C9A4285" w14:textId="77777777" w:rsidR="0021515E" w:rsidRPr="00544DAE" w:rsidRDefault="00F3550D" w:rsidP="00544DAE">
            <w:pPr>
              <w:pStyle w:val="ListParagraph"/>
              <w:numPr>
                <w:ilvl w:val="0"/>
                <w:numId w:val="70"/>
              </w:numPr>
              <w:spacing w:before="1"/>
              <w:rPr>
                <w:szCs w:val="24"/>
              </w:rPr>
            </w:pPr>
            <w:r w:rsidRPr="00544DAE">
              <w:rPr>
                <w:rFonts w:eastAsia="Times New Roman"/>
                <w:szCs w:val="20"/>
              </w:rPr>
              <w:t>Generates data to be</w:t>
            </w:r>
            <w:r w:rsidR="0021515E" w:rsidRPr="00544DAE">
              <w:rPr>
                <w:rFonts w:eastAsia="Times New Roman"/>
                <w:szCs w:val="20"/>
              </w:rPr>
              <w:t xml:space="preserve"> collected by </w:t>
            </w:r>
            <w:r w:rsidR="00385E85">
              <w:rPr>
                <w:rFonts w:eastAsia="Times New Roman"/>
                <w:szCs w:val="20"/>
              </w:rPr>
              <w:t>D</w:t>
            </w:r>
            <w:r w:rsidR="0021515E" w:rsidRPr="00544DAE">
              <w:rPr>
                <w:rFonts w:eastAsia="Times New Roman"/>
                <w:szCs w:val="20"/>
              </w:rPr>
              <w:t xml:space="preserve">ESE and considered, along with other outcome measures, in program </w:t>
            </w:r>
            <w:r w:rsidR="003423E9" w:rsidRPr="00544DAE">
              <w:rPr>
                <w:rFonts w:eastAsia="Times New Roman"/>
                <w:szCs w:val="20"/>
              </w:rPr>
              <w:t>review decisions</w:t>
            </w:r>
          </w:p>
          <w:p w14:paraId="34F6BF29" w14:textId="77777777" w:rsidR="009D4673" w:rsidRPr="005927AE" w:rsidRDefault="000C40A4" w:rsidP="00380C29">
            <w:pPr>
              <w:pStyle w:val="Heading2"/>
              <w:rPr>
                <w:sz w:val="22"/>
                <w:szCs w:val="22"/>
              </w:rPr>
            </w:pPr>
            <w:bookmarkStart w:id="21" w:name="_Toc455058712"/>
            <w:bookmarkStart w:id="22" w:name="_Toc4074655"/>
            <w:r w:rsidRPr="005927AE">
              <w:t>Implications for Sponsoring Organizations</w:t>
            </w:r>
            <w:bookmarkEnd w:id="21"/>
            <w:bookmarkEnd w:id="22"/>
            <w:r w:rsidRPr="005927AE">
              <w:t xml:space="preserve"> </w:t>
            </w:r>
          </w:p>
          <w:p w14:paraId="79104F5F" w14:textId="2C1A9B7B" w:rsidR="009D4673" w:rsidRPr="00544DAE" w:rsidRDefault="0021515E" w:rsidP="00544DAE">
            <w:pPr>
              <w:spacing w:after="120"/>
            </w:pPr>
            <w:r w:rsidRPr="00544DAE">
              <w:rPr>
                <w:szCs w:val="20"/>
              </w:rPr>
              <w:t xml:space="preserve">These </w:t>
            </w:r>
            <w:r w:rsidRPr="00544DAE">
              <w:rPr>
                <w:spacing w:val="-3"/>
                <w:szCs w:val="20"/>
              </w:rPr>
              <w:t>c</w:t>
            </w:r>
            <w:r w:rsidRPr="00544DAE">
              <w:rPr>
                <w:szCs w:val="20"/>
              </w:rPr>
              <w:t>hanges</w:t>
            </w:r>
            <w:r w:rsidRPr="00544DAE">
              <w:rPr>
                <w:spacing w:val="-4"/>
                <w:szCs w:val="20"/>
              </w:rPr>
              <w:t xml:space="preserve"> </w:t>
            </w:r>
            <w:r w:rsidR="000C40A4" w:rsidRPr="00544DAE">
              <w:rPr>
                <w:spacing w:val="-1"/>
                <w:szCs w:val="20"/>
              </w:rPr>
              <w:t>underscore</w:t>
            </w:r>
            <w:r w:rsidRPr="00544DAE">
              <w:rPr>
                <w:spacing w:val="-6"/>
                <w:szCs w:val="20"/>
              </w:rPr>
              <w:t xml:space="preserve"> </w:t>
            </w:r>
            <w:r w:rsidR="00385E85">
              <w:rPr>
                <w:spacing w:val="-6"/>
                <w:szCs w:val="20"/>
              </w:rPr>
              <w:t>D</w:t>
            </w:r>
            <w:r w:rsidRPr="00544DAE">
              <w:rPr>
                <w:szCs w:val="20"/>
              </w:rPr>
              <w:t>ESE’s</w:t>
            </w:r>
            <w:r w:rsidRPr="00544DAE">
              <w:rPr>
                <w:spacing w:val="-3"/>
                <w:szCs w:val="20"/>
              </w:rPr>
              <w:t xml:space="preserve"> </w:t>
            </w:r>
            <w:r w:rsidR="000C40A4" w:rsidRPr="00544DAE">
              <w:rPr>
                <w:spacing w:val="-3"/>
                <w:szCs w:val="20"/>
              </w:rPr>
              <w:t xml:space="preserve">commitment to </w:t>
            </w:r>
            <w:r w:rsidRPr="00544DAE">
              <w:rPr>
                <w:szCs w:val="20"/>
              </w:rPr>
              <w:t>s</w:t>
            </w:r>
            <w:r w:rsidRPr="00544DAE">
              <w:rPr>
                <w:spacing w:val="-1"/>
                <w:szCs w:val="20"/>
              </w:rPr>
              <w:t>u</w:t>
            </w:r>
            <w:r w:rsidRPr="00544DAE">
              <w:rPr>
                <w:szCs w:val="20"/>
              </w:rPr>
              <w:t>ppo</w:t>
            </w:r>
            <w:r w:rsidRPr="00544DAE">
              <w:rPr>
                <w:spacing w:val="-2"/>
                <w:szCs w:val="20"/>
              </w:rPr>
              <w:t>r</w:t>
            </w:r>
            <w:r w:rsidRPr="00544DAE">
              <w:rPr>
                <w:szCs w:val="20"/>
              </w:rPr>
              <w:t>t</w:t>
            </w:r>
            <w:r w:rsidR="000C40A4" w:rsidRPr="00544DAE">
              <w:rPr>
                <w:szCs w:val="20"/>
              </w:rPr>
              <w:t>ing</w:t>
            </w:r>
            <w:r w:rsidRPr="00544DAE">
              <w:rPr>
                <w:spacing w:val="-2"/>
                <w:szCs w:val="20"/>
              </w:rPr>
              <w:t xml:space="preserve"> </w:t>
            </w:r>
            <w:r w:rsidRPr="00544DAE">
              <w:rPr>
                <w:szCs w:val="20"/>
              </w:rPr>
              <w:t>Sponsoring Organizations</w:t>
            </w:r>
            <w:r w:rsidRPr="00544DAE">
              <w:rPr>
                <w:spacing w:val="-3"/>
                <w:szCs w:val="20"/>
              </w:rPr>
              <w:t xml:space="preserve"> </w:t>
            </w:r>
            <w:r w:rsidRPr="00544DAE">
              <w:rPr>
                <w:spacing w:val="-2"/>
                <w:szCs w:val="20"/>
              </w:rPr>
              <w:t>i</w:t>
            </w:r>
            <w:r w:rsidRPr="00544DAE">
              <w:rPr>
                <w:szCs w:val="20"/>
              </w:rPr>
              <w:t>n</w:t>
            </w:r>
            <w:r w:rsidRPr="00544DAE">
              <w:rPr>
                <w:spacing w:val="2"/>
                <w:szCs w:val="20"/>
              </w:rPr>
              <w:t xml:space="preserve"> </w:t>
            </w:r>
            <w:r w:rsidRPr="00544DAE">
              <w:rPr>
                <w:szCs w:val="20"/>
              </w:rPr>
              <w:t>s</w:t>
            </w:r>
            <w:r w:rsidRPr="00544DAE">
              <w:rPr>
                <w:spacing w:val="-1"/>
                <w:szCs w:val="20"/>
              </w:rPr>
              <w:t>t</w:t>
            </w:r>
            <w:r w:rsidRPr="00544DAE">
              <w:rPr>
                <w:szCs w:val="20"/>
              </w:rPr>
              <w:t>reng</w:t>
            </w:r>
            <w:r w:rsidRPr="00544DAE">
              <w:rPr>
                <w:spacing w:val="-1"/>
                <w:szCs w:val="20"/>
              </w:rPr>
              <w:t>t</w:t>
            </w:r>
            <w:r w:rsidRPr="00544DAE">
              <w:rPr>
                <w:szCs w:val="20"/>
              </w:rPr>
              <w:t>hen</w:t>
            </w:r>
            <w:r w:rsidRPr="00544DAE">
              <w:rPr>
                <w:spacing w:val="-2"/>
                <w:szCs w:val="20"/>
              </w:rPr>
              <w:t>i</w:t>
            </w:r>
            <w:r w:rsidRPr="00544DAE">
              <w:rPr>
                <w:szCs w:val="20"/>
              </w:rPr>
              <w:t xml:space="preserve">ng </w:t>
            </w:r>
            <w:r w:rsidR="000C40A4" w:rsidRPr="00544DAE">
              <w:rPr>
                <w:szCs w:val="20"/>
              </w:rPr>
              <w:t xml:space="preserve">not only </w:t>
            </w:r>
            <w:r w:rsidRPr="00544DAE">
              <w:rPr>
                <w:szCs w:val="20"/>
              </w:rPr>
              <w:t>the</w:t>
            </w:r>
            <w:r w:rsidRPr="00544DAE">
              <w:rPr>
                <w:spacing w:val="-4"/>
                <w:szCs w:val="20"/>
              </w:rPr>
              <w:t xml:space="preserve"> </w:t>
            </w:r>
            <w:r w:rsidRPr="00544DAE">
              <w:rPr>
                <w:szCs w:val="20"/>
              </w:rPr>
              <w:t>fie</w:t>
            </w:r>
            <w:r w:rsidRPr="00544DAE">
              <w:rPr>
                <w:spacing w:val="-2"/>
                <w:szCs w:val="20"/>
              </w:rPr>
              <w:t>l</w:t>
            </w:r>
            <w:r w:rsidRPr="00544DAE">
              <w:rPr>
                <w:szCs w:val="20"/>
              </w:rPr>
              <w:t>d</w:t>
            </w:r>
            <w:r w:rsidRPr="00544DAE">
              <w:rPr>
                <w:spacing w:val="-1"/>
                <w:szCs w:val="20"/>
              </w:rPr>
              <w:t>-</w:t>
            </w:r>
            <w:r w:rsidRPr="00544DAE">
              <w:rPr>
                <w:szCs w:val="20"/>
              </w:rPr>
              <w:t>based</w:t>
            </w:r>
            <w:r w:rsidRPr="00544DAE">
              <w:rPr>
                <w:spacing w:val="-4"/>
                <w:szCs w:val="20"/>
              </w:rPr>
              <w:t xml:space="preserve"> </w:t>
            </w:r>
            <w:r w:rsidRPr="00544DAE">
              <w:rPr>
                <w:szCs w:val="20"/>
              </w:rPr>
              <w:t>e</w:t>
            </w:r>
            <w:r w:rsidRPr="00544DAE">
              <w:rPr>
                <w:spacing w:val="-1"/>
                <w:szCs w:val="20"/>
              </w:rPr>
              <w:t>x</w:t>
            </w:r>
            <w:r w:rsidRPr="00544DAE">
              <w:rPr>
                <w:szCs w:val="20"/>
              </w:rPr>
              <w:t>p</w:t>
            </w:r>
            <w:r w:rsidRPr="00544DAE">
              <w:rPr>
                <w:spacing w:val="-2"/>
                <w:szCs w:val="20"/>
              </w:rPr>
              <w:t>e</w:t>
            </w:r>
            <w:r w:rsidRPr="00544DAE">
              <w:rPr>
                <w:szCs w:val="20"/>
              </w:rPr>
              <w:t>rie</w:t>
            </w:r>
            <w:r w:rsidRPr="00544DAE">
              <w:rPr>
                <w:spacing w:val="-1"/>
                <w:szCs w:val="20"/>
              </w:rPr>
              <w:t>nc</w:t>
            </w:r>
            <w:r w:rsidRPr="00544DAE">
              <w:rPr>
                <w:szCs w:val="20"/>
              </w:rPr>
              <w:t>es</w:t>
            </w:r>
            <w:r w:rsidRPr="00544DAE">
              <w:rPr>
                <w:spacing w:val="-9"/>
                <w:szCs w:val="20"/>
              </w:rPr>
              <w:t xml:space="preserve"> </w:t>
            </w:r>
            <w:r w:rsidRPr="00544DAE">
              <w:rPr>
                <w:szCs w:val="20"/>
              </w:rPr>
              <w:t>of tea</w:t>
            </w:r>
            <w:r w:rsidRPr="00544DAE">
              <w:rPr>
                <w:spacing w:val="-1"/>
                <w:szCs w:val="20"/>
              </w:rPr>
              <w:t>ch</w:t>
            </w:r>
            <w:r w:rsidRPr="00544DAE">
              <w:rPr>
                <w:szCs w:val="20"/>
              </w:rPr>
              <w:t>er</w:t>
            </w:r>
            <w:r w:rsidRPr="00544DAE">
              <w:rPr>
                <w:spacing w:val="-7"/>
                <w:szCs w:val="20"/>
              </w:rPr>
              <w:t xml:space="preserve"> </w:t>
            </w:r>
            <w:r w:rsidRPr="00544DAE">
              <w:rPr>
                <w:szCs w:val="20"/>
              </w:rPr>
              <w:t>pre</w:t>
            </w:r>
            <w:r w:rsidRPr="00544DAE">
              <w:rPr>
                <w:spacing w:val="-1"/>
                <w:szCs w:val="20"/>
              </w:rPr>
              <w:t>p</w:t>
            </w:r>
            <w:r w:rsidRPr="00544DAE">
              <w:rPr>
                <w:szCs w:val="20"/>
              </w:rPr>
              <w:t>arat</w:t>
            </w:r>
            <w:r w:rsidRPr="00544DAE">
              <w:rPr>
                <w:spacing w:val="-2"/>
                <w:szCs w:val="20"/>
              </w:rPr>
              <w:t>io</w:t>
            </w:r>
            <w:r w:rsidRPr="00544DAE">
              <w:rPr>
                <w:szCs w:val="20"/>
              </w:rPr>
              <w:t>n candidates</w:t>
            </w:r>
            <w:r w:rsidR="000C40A4" w:rsidRPr="00544DAE">
              <w:rPr>
                <w:szCs w:val="20"/>
              </w:rPr>
              <w:t>,</w:t>
            </w:r>
            <w:r w:rsidRPr="00544DAE">
              <w:rPr>
                <w:szCs w:val="20"/>
              </w:rPr>
              <w:t xml:space="preserve"> </w:t>
            </w:r>
            <w:r w:rsidR="000C40A4" w:rsidRPr="00544DAE">
              <w:rPr>
                <w:szCs w:val="20"/>
              </w:rPr>
              <w:t xml:space="preserve">but the coursework and pre-practicum experiences as well. By the time a candidate begins his/her practicum experience, they should be poised to demonstrate and refine—not acquire—core skills and competencies associated with CAP’s </w:t>
            </w:r>
            <w:r w:rsidR="0022694D">
              <w:rPr>
                <w:szCs w:val="20"/>
              </w:rPr>
              <w:t>Seven</w:t>
            </w:r>
            <w:r w:rsidR="0022694D" w:rsidRPr="00544DAE">
              <w:rPr>
                <w:szCs w:val="20"/>
              </w:rPr>
              <w:t xml:space="preserve"> </w:t>
            </w:r>
            <w:r w:rsidR="000C40A4" w:rsidRPr="00544DAE">
              <w:rPr>
                <w:szCs w:val="20"/>
              </w:rPr>
              <w:t xml:space="preserve">Essential Elements. </w:t>
            </w:r>
          </w:p>
          <w:p w14:paraId="01C1FAA8" w14:textId="77777777" w:rsidR="009D4673" w:rsidRPr="00544DAE" w:rsidRDefault="003423E9" w:rsidP="00380C29">
            <w:pPr>
              <w:spacing w:after="120"/>
              <w:rPr>
                <w:rFonts w:eastAsia="Times New Roman"/>
                <w:szCs w:val="20"/>
              </w:rPr>
            </w:pPr>
            <w:r w:rsidRPr="00544DAE">
              <w:rPr>
                <w:szCs w:val="20"/>
              </w:rPr>
              <w:t>The</w:t>
            </w:r>
            <w:r w:rsidR="000C40A4" w:rsidRPr="00544DAE">
              <w:rPr>
                <w:szCs w:val="20"/>
              </w:rPr>
              <w:t xml:space="preserve"> refin</w:t>
            </w:r>
            <w:r w:rsidRPr="00544DAE">
              <w:rPr>
                <w:szCs w:val="20"/>
              </w:rPr>
              <w:t>ement of</w:t>
            </w:r>
            <w:r w:rsidR="000C40A4" w:rsidRPr="00544DAE">
              <w:rPr>
                <w:szCs w:val="20"/>
              </w:rPr>
              <w:t xml:space="preserve"> both coursework and pre-practicum experiences to strengthen their alignment to key PST indicators as well as to the core competencies assessed in CAP </w:t>
            </w:r>
            <w:r w:rsidRPr="00544DAE">
              <w:rPr>
                <w:szCs w:val="20"/>
              </w:rPr>
              <w:t>will not</w:t>
            </w:r>
            <w:r w:rsidR="000C40A4" w:rsidRPr="00544DAE">
              <w:rPr>
                <w:szCs w:val="20"/>
              </w:rPr>
              <w:t xml:space="preserve"> only ensure candidate readiness for success in CAP, it will drive the meaningful placement of teacher candidates in</w:t>
            </w:r>
            <w:r w:rsidR="00F52371">
              <w:rPr>
                <w:szCs w:val="20"/>
              </w:rPr>
              <w:t>to</w:t>
            </w:r>
            <w:r w:rsidR="000C40A4" w:rsidRPr="00544DAE">
              <w:rPr>
                <w:szCs w:val="20"/>
              </w:rPr>
              <w:t xml:space="preserve"> field-based experiences </w:t>
            </w:r>
            <w:r w:rsidR="00F52371">
              <w:rPr>
                <w:szCs w:val="20"/>
              </w:rPr>
              <w:t>that</w:t>
            </w:r>
            <w:r w:rsidR="000C40A4" w:rsidRPr="00544DAE">
              <w:rPr>
                <w:szCs w:val="20"/>
              </w:rPr>
              <w:t xml:space="preserve"> benefit students, teachers, and schools. </w:t>
            </w:r>
          </w:p>
        </w:tc>
      </w:tr>
    </w:tbl>
    <w:p w14:paraId="35C82278" w14:textId="77777777" w:rsidR="0021515E" w:rsidRPr="0021515E" w:rsidRDefault="0021515E" w:rsidP="00380C29">
      <w:pPr>
        <w:pStyle w:val="Heading2"/>
      </w:pPr>
    </w:p>
    <w:bookmarkEnd w:id="17"/>
    <w:bookmarkEnd w:id="18"/>
    <w:p w14:paraId="59DF20A9" w14:textId="77777777" w:rsidR="00676229" w:rsidRDefault="00676229" w:rsidP="00B73E4C">
      <w:pPr>
        <w:rPr>
          <w:rFonts w:cs="Calibri"/>
          <w:szCs w:val="24"/>
        </w:rPr>
      </w:pPr>
    </w:p>
    <w:p w14:paraId="5FF4E476" w14:textId="77777777" w:rsidR="006A17A9" w:rsidRPr="005D4C73" w:rsidRDefault="003B3AE7" w:rsidP="00380C29">
      <w:pPr>
        <w:pStyle w:val="Heading1"/>
        <w:rPr>
          <w:rFonts w:eastAsia="Calibri"/>
        </w:rPr>
      </w:pPr>
      <w:bookmarkStart w:id="23" w:name="_Toc423356859"/>
      <w:bookmarkStart w:id="24" w:name="_Toc423364031"/>
      <w:bookmarkStart w:id="25" w:name="_Toc326497877"/>
      <w:r>
        <w:br w:type="page"/>
      </w:r>
      <w:bookmarkStart w:id="26" w:name="_Toc4074656"/>
      <w:r w:rsidR="00F15932">
        <w:rPr>
          <w:rFonts w:eastAsia="Calibri"/>
        </w:rPr>
        <w:lastRenderedPageBreak/>
        <w:t>Candidate Assessment of Performance (CAP)</w:t>
      </w:r>
      <w:bookmarkEnd w:id="23"/>
      <w:bookmarkEnd w:id="24"/>
      <w:bookmarkEnd w:id="25"/>
      <w:bookmarkEnd w:id="26"/>
      <w:r w:rsidR="00F15932">
        <w:rPr>
          <w:rFonts w:eastAsia="Calibri"/>
        </w:rPr>
        <w:t xml:space="preserve"> </w:t>
      </w:r>
    </w:p>
    <w:p w14:paraId="50ED6061" w14:textId="77777777" w:rsidR="009D4673" w:rsidRDefault="00676229" w:rsidP="00F52371">
      <w:pPr>
        <w:spacing w:after="120"/>
        <w:ind w:right="115"/>
        <w:rPr>
          <w:rFonts w:cs="Calibri"/>
          <w:szCs w:val="24"/>
        </w:rPr>
      </w:pPr>
      <w:r>
        <w:rPr>
          <w:rFonts w:cs="Calibri"/>
          <w:szCs w:val="24"/>
        </w:rPr>
        <w:t>The Candidate Assessment of Performance assesses a candidate’s readiness to positiv</w:t>
      </w:r>
      <w:r w:rsidR="008D344C">
        <w:rPr>
          <w:rFonts w:cs="Calibri"/>
          <w:szCs w:val="24"/>
        </w:rPr>
        <w:t xml:space="preserve">ely impact students’ learning from their first day in a </w:t>
      </w:r>
      <w:r w:rsidR="008852D0">
        <w:rPr>
          <w:rFonts w:cs="Calibri"/>
          <w:szCs w:val="24"/>
        </w:rPr>
        <w:t xml:space="preserve">Massachusetts </w:t>
      </w:r>
      <w:r w:rsidR="008D344C">
        <w:rPr>
          <w:rFonts w:cs="Calibri"/>
          <w:szCs w:val="24"/>
        </w:rPr>
        <w:t xml:space="preserve">classroom. </w:t>
      </w:r>
      <w:r>
        <w:rPr>
          <w:rFonts w:cs="Calibri"/>
          <w:szCs w:val="24"/>
        </w:rPr>
        <w:t xml:space="preserve">There are two facets of the assessment system: the content and the process. </w:t>
      </w:r>
      <w:r w:rsidR="00B8227E">
        <w:rPr>
          <w:rFonts w:cs="Calibri"/>
          <w:szCs w:val="24"/>
        </w:rPr>
        <w:t xml:space="preserve">By engaging in specific activities throughout </w:t>
      </w:r>
      <w:r>
        <w:rPr>
          <w:rFonts w:cs="Calibri"/>
          <w:szCs w:val="24"/>
        </w:rPr>
        <w:t>the 5-Step Cycle (process)</w:t>
      </w:r>
      <w:r w:rsidR="00B8227E">
        <w:rPr>
          <w:rFonts w:cs="Calibri"/>
          <w:szCs w:val="24"/>
        </w:rPr>
        <w:t xml:space="preserve">, the candidate demonstrates required </w:t>
      </w:r>
      <w:r>
        <w:rPr>
          <w:rFonts w:cs="Calibri"/>
          <w:szCs w:val="24"/>
        </w:rPr>
        <w:t xml:space="preserve">skills at a certain level (content). </w:t>
      </w:r>
      <w:r w:rsidR="003B3AE7">
        <w:rPr>
          <w:rFonts w:cs="Calibri"/>
          <w:szCs w:val="24"/>
        </w:rPr>
        <w:t>The following</w:t>
      </w:r>
      <w:r>
        <w:rPr>
          <w:rFonts w:cs="Calibri"/>
          <w:szCs w:val="24"/>
        </w:rPr>
        <w:t xml:space="preserve"> section</w:t>
      </w:r>
      <w:r w:rsidR="003B3AE7">
        <w:rPr>
          <w:rFonts w:cs="Calibri"/>
          <w:szCs w:val="24"/>
        </w:rPr>
        <w:t>s</w:t>
      </w:r>
      <w:r>
        <w:rPr>
          <w:rFonts w:cs="Calibri"/>
          <w:szCs w:val="24"/>
        </w:rPr>
        <w:t xml:space="preserve"> describe how the content and </w:t>
      </w:r>
      <w:r w:rsidR="00F52371">
        <w:rPr>
          <w:rFonts w:cs="Calibri"/>
          <w:szCs w:val="24"/>
        </w:rPr>
        <w:t xml:space="preserve">the </w:t>
      </w:r>
      <w:r>
        <w:rPr>
          <w:rFonts w:cs="Calibri"/>
          <w:szCs w:val="24"/>
        </w:rPr>
        <w:t xml:space="preserve">process individually and collectively contribute to measuring candidate readiness. </w:t>
      </w:r>
    </w:p>
    <w:tbl>
      <w:tblPr>
        <w:tblW w:w="0" w:type="auto"/>
        <w:tblLook w:val="04A0" w:firstRow="1" w:lastRow="0" w:firstColumn="1" w:lastColumn="0" w:noHBand="0" w:noVBand="1"/>
      </w:tblPr>
      <w:tblGrid>
        <w:gridCol w:w="4788"/>
        <w:gridCol w:w="4788"/>
      </w:tblGrid>
      <w:tr w:rsidR="00243152" w:rsidRPr="005927AE" w14:paraId="02626101" w14:textId="77777777" w:rsidTr="005927AE">
        <w:tc>
          <w:tcPr>
            <w:tcW w:w="4788" w:type="dxa"/>
          </w:tcPr>
          <w:p w14:paraId="3D973717" w14:textId="77777777" w:rsidR="00243152" w:rsidRPr="005927AE" w:rsidRDefault="00243152" w:rsidP="00B32800">
            <w:pPr>
              <w:ind w:right="115"/>
              <w:jc w:val="center"/>
              <w:rPr>
                <w:rFonts w:asciiTheme="minorHAnsi" w:eastAsia="Times New Roman" w:hAnsiTheme="minorHAnsi" w:cs="Calibri"/>
                <w:b/>
                <w:szCs w:val="24"/>
              </w:rPr>
            </w:pPr>
            <w:r w:rsidRPr="005927AE">
              <w:rPr>
                <w:rFonts w:asciiTheme="minorHAnsi" w:eastAsia="Times New Roman" w:hAnsiTheme="minorHAnsi" w:cs="Calibri"/>
                <w:b/>
                <w:szCs w:val="24"/>
              </w:rPr>
              <w:t>CAP Content:</w:t>
            </w:r>
          </w:p>
          <w:p w14:paraId="6D293CA1" w14:textId="0446881B" w:rsidR="00243152" w:rsidRPr="005927AE" w:rsidRDefault="00A51375" w:rsidP="005927AE">
            <w:pPr>
              <w:pStyle w:val="ListParagraph"/>
              <w:numPr>
                <w:ilvl w:val="0"/>
                <w:numId w:val="72"/>
              </w:numPr>
              <w:ind w:right="115"/>
              <w:rPr>
                <w:rFonts w:asciiTheme="minorHAnsi" w:eastAsia="Times New Roman" w:hAnsiTheme="minorHAnsi" w:cs="Calibri"/>
                <w:szCs w:val="24"/>
              </w:rPr>
            </w:pPr>
            <w:hyperlink w:anchor="_CAP’s_Six_Essential" w:history="1">
              <w:r w:rsidR="00243152" w:rsidRPr="005927AE">
                <w:rPr>
                  <w:rStyle w:val="Hyperlink"/>
                  <w:rFonts w:asciiTheme="minorHAnsi" w:eastAsia="Times New Roman" w:hAnsiTheme="minorHAnsi"/>
                </w:rPr>
                <w:t xml:space="preserve">CAP’s </w:t>
              </w:r>
              <w:r w:rsidR="00DD6661" w:rsidRPr="005927AE">
                <w:rPr>
                  <w:rStyle w:val="Hyperlink"/>
                  <w:rFonts w:asciiTheme="minorHAnsi" w:eastAsia="Times New Roman" w:hAnsiTheme="minorHAnsi" w:cs="Calibri"/>
                  <w:szCs w:val="24"/>
                </w:rPr>
                <w:t>S</w:t>
              </w:r>
              <w:r w:rsidR="00DD6661">
                <w:rPr>
                  <w:rStyle w:val="Hyperlink"/>
                  <w:rFonts w:asciiTheme="minorHAnsi" w:eastAsia="Times New Roman" w:hAnsiTheme="minorHAnsi" w:cs="Calibri"/>
                  <w:szCs w:val="24"/>
                </w:rPr>
                <w:t>even</w:t>
              </w:r>
              <w:r w:rsidR="00DD6661" w:rsidRPr="005927AE">
                <w:rPr>
                  <w:rStyle w:val="Hyperlink"/>
                  <w:rFonts w:asciiTheme="minorHAnsi" w:eastAsia="Times New Roman" w:hAnsiTheme="minorHAnsi" w:cs="Calibri"/>
                  <w:szCs w:val="24"/>
                </w:rPr>
                <w:t xml:space="preserve"> </w:t>
              </w:r>
              <w:r w:rsidR="00243152" w:rsidRPr="005927AE">
                <w:rPr>
                  <w:rStyle w:val="Hyperlink"/>
                  <w:rFonts w:asciiTheme="minorHAnsi" w:eastAsia="Times New Roman" w:hAnsiTheme="minorHAnsi" w:cs="Calibri"/>
                  <w:szCs w:val="24"/>
                </w:rPr>
                <w:t>Essential Elements</w:t>
              </w:r>
            </w:hyperlink>
          </w:p>
          <w:p w14:paraId="6207CD12" w14:textId="77777777" w:rsidR="00243152" w:rsidRPr="005927AE" w:rsidRDefault="00A51375" w:rsidP="005927AE">
            <w:pPr>
              <w:pStyle w:val="ListParagraph"/>
              <w:numPr>
                <w:ilvl w:val="0"/>
                <w:numId w:val="72"/>
              </w:numPr>
              <w:spacing w:after="60"/>
              <w:ind w:right="115"/>
              <w:rPr>
                <w:rFonts w:asciiTheme="minorHAnsi" w:eastAsia="Times New Roman" w:hAnsiTheme="minorHAnsi" w:cs="Calibri"/>
                <w:szCs w:val="24"/>
              </w:rPr>
            </w:pPr>
            <w:hyperlink w:anchor="_The_CAP_Rubric" w:history="1">
              <w:r w:rsidR="00243152" w:rsidRPr="005927AE">
                <w:rPr>
                  <w:rStyle w:val="Hyperlink"/>
                  <w:rFonts w:asciiTheme="minorHAnsi" w:eastAsia="Times New Roman" w:hAnsiTheme="minorHAnsi"/>
                </w:rPr>
                <w:t xml:space="preserve">The CAP </w:t>
              </w:r>
              <w:r w:rsidR="00243152" w:rsidRPr="005927AE">
                <w:rPr>
                  <w:rStyle w:val="Hyperlink"/>
                  <w:rFonts w:asciiTheme="minorHAnsi" w:eastAsia="Times New Roman" w:hAnsiTheme="minorHAnsi" w:cs="Calibri"/>
                  <w:szCs w:val="24"/>
                </w:rPr>
                <w:t>Rubric</w:t>
              </w:r>
            </w:hyperlink>
          </w:p>
          <w:p w14:paraId="60530A9F" w14:textId="77777777" w:rsidR="00243152" w:rsidRPr="005927AE" w:rsidRDefault="00243152" w:rsidP="001B3653">
            <w:pPr>
              <w:pStyle w:val="ListParagraph"/>
              <w:numPr>
                <w:ilvl w:val="1"/>
                <w:numId w:val="9"/>
              </w:numPr>
              <w:spacing w:after="0"/>
              <w:ind w:right="115"/>
              <w:rPr>
                <w:rFonts w:asciiTheme="minorHAnsi" w:eastAsia="Times New Roman" w:hAnsiTheme="minorHAnsi" w:cs="Calibri"/>
                <w:szCs w:val="24"/>
              </w:rPr>
            </w:pPr>
            <w:r w:rsidRPr="005927AE">
              <w:rPr>
                <w:rFonts w:asciiTheme="minorHAnsi" w:eastAsia="Times New Roman" w:hAnsiTheme="minorHAnsi" w:cs="Calibri"/>
                <w:szCs w:val="24"/>
              </w:rPr>
              <w:t>Quality, Scope, Consistency</w:t>
            </w:r>
          </w:p>
          <w:p w14:paraId="6CCB62DB" w14:textId="77777777" w:rsidR="00243152" w:rsidRPr="005927AE" w:rsidRDefault="00243152" w:rsidP="001B3653">
            <w:pPr>
              <w:pStyle w:val="ListParagraph"/>
              <w:numPr>
                <w:ilvl w:val="1"/>
                <w:numId w:val="9"/>
              </w:numPr>
              <w:spacing w:after="60"/>
              <w:ind w:right="115"/>
              <w:rPr>
                <w:rFonts w:asciiTheme="minorHAnsi" w:eastAsia="Times New Roman" w:hAnsiTheme="minorHAnsi" w:cs="Calibri"/>
                <w:szCs w:val="24"/>
              </w:rPr>
            </w:pPr>
            <w:r w:rsidRPr="005927AE">
              <w:rPr>
                <w:rFonts w:asciiTheme="minorHAnsi" w:eastAsia="Times New Roman" w:hAnsiTheme="minorHAnsi" w:cs="Calibri"/>
                <w:szCs w:val="24"/>
              </w:rPr>
              <w:t>Readiness Thresholds</w:t>
            </w:r>
          </w:p>
          <w:p w14:paraId="519C5761" w14:textId="77777777" w:rsidR="00243152" w:rsidRPr="005927AE" w:rsidRDefault="00A51375" w:rsidP="005927AE">
            <w:pPr>
              <w:pStyle w:val="ListParagraph"/>
              <w:numPr>
                <w:ilvl w:val="0"/>
                <w:numId w:val="73"/>
              </w:numPr>
              <w:ind w:right="115"/>
              <w:rPr>
                <w:rFonts w:ascii="Times New Roman" w:eastAsia="Times New Roman" w:hAnsi="Times New Roman" w:cs="Calibri"/>
                <w:sz w:val="12"/>
                <w:szCs w:val="24"/>
              </w:rPr>
            </w:pPr>
            <w:hyperlink w:anchor="_Categories_of_Evidence_2" w:history="1">
              <w:r w:rsidR="00243152" w:rsidRPr="005927AE">
                <w:rPr>
                  <w:rStyle w:val="Hyperlink"/>
                  <w:rFonts w:asciiTheme="minorHAnsi" w:eastAsia="Times New Roman" w:hAnsiTheme="minorHAnsi" w:cs="Calibri"/>
                  <w:szCs w:val="24"/>
                </w:rPr>
                <w:t>Categories of Evidence</w:t>
              </w:r>
            </w:hyperlink>
          </w:p>
        </w:tc>
        <w:tc>
          <w:tcPr>
            <w:tcW w:w="4788" w:type="dxa"/>
          </w:tcPr>
          <w:p w14:paraId="75D10CC3" w14:textId="77777777" w:rsidR="00243152" w:rsidRPr="005927AE" w:rsidRDefault="00243152" w:rsidP="00B32800">
            <w:pPr>
              <w:ind w:right="115"/>
              <w:jc w:val="center"/>
              <w:rPr>
                <w:rFonts w:asciiTheme="minorHAnsi" w:eastAsia="Times New Roman" w:hAnsiTheme="minorHAnsi" w:cs="Calibri"/>
                <w:b/>
                <w:szCs w:val="24"/>
              </w:rPr>
            </w:pPr>
            <w:r w:rsidRPr="005927AE">
              <w:rPr>
                <w:rFonts w:asciiTheme="minorHAnsi" w:eastAsia="Times New Roman" w:hAnsiTheme="minorHAnsi" w:cs="Calibri"/>
                <w:b/>
                <w:szCs w:val="24"/>
              </w:rPr>
              <w:t>CAP Process:</w:t>
            </w:r>
          </w:p>
          <w:p w14:paraId="6FE37D96" w14:textId="77777777" w:rsidR="00243152" w:rsidRPr="005927AE" w:rsidRDefault="00A51375" w:rsidP="005927AE">
            <w:pPr>
              <w:pStyle w:val="ListParagraph"/>
              <w:numPr>
                <w:ilvl w:val="0"/>
                <w:numId w:val="74"/>
              </w:numPr>
              <w:ind w:right="115"/>
              <w:rPr>
                <w:rFonts w:asciiTheme="minorHAnsi" w:eastAsia="Times New Roman" w:hAnsiTheme="minorHAnsi" w:cs="Calibri"/>
                <w:szCs w:val="24"/>
              </w:rPr>
            </w:pPr>
            <w:hyperlink w:anchor="_CAP_5-Step_Cycle" w:history="1">
              <w:r w:rsidR="00243152" w:rsidRPr="005927AE">
                <w:rPr>
                  <w:rStyle w:val="Hyperlink"/>
                  <w:rFonts w:asciiTheme="minorHAnsi" w:eastAsia="Times New Roman" w:hAnsiTheme="minorHAnsi" w:cs="Calibri"/>
                  <w:szCs w:val="24"/>
                </w:rPr>
                <w:t>5-Step Cycle Overview</w:t>
              </w:r>
            </w:hyperlink>
          </w:p>
          <w:p w14:paraId="0555E14D" w14:textId="77777777" w:rsidR="00243152" w:rsidRPr="005927AE" w:rsidRDefault="00A51375" w:rsidP="005927AE">
            <w:pPr>
              <w:pStyle w:val="ListParagraph"/>
              <w:numPr>
                <w:ilvl w:val="0"/>
                <w:numId w:val="74"/>
              </w:numPr>
              <w:ind w:right="115"/>
              <w:rPr>
                <w:rFonts w:asciiTheme="minorHAnsi" w:eastAsia="Times New Roman" w:hAnsiTheme="minorHAnsi" w:cs="Calibri"/>
                <w:szCs w:val="24"/>
              </w:rPr>
            </w:pPr>
            <w:hyperlink w:anchor="_/CAP_5-Step_Cycle:" w:history="1">
              <w:r w:rsidR="00243152" w:rsidRPr="005927AE">
                <w:rPr>
                  <w:rStyle w:val="Hyperlink"/>
                  <w:rFonts w:asciiTheme="minorHAnsi" w:eastAsia="Times New Roman" w:hAnsiTheme="minorHAnsi" w:cs="Calibri"/>
                  <w:szCs w:val="24"/>
                </w:rPr>
                <w:t>5-Step Cycle – Step by Step</w:t>
              </w:r>
            </w:hyperlink>
          </w:p>
          <w:p w14:paraId="4AB0F98D" w14:textId="77777777" w:rsidR="00243152" w:rsidRPr="005927AE" w:rsidRDefault="00243152" w:rsidP="005927AE">
            <w:pPr>
              <w:ind w:right="115"/>
              <w:rPr>
                <w:rFonts w:ascii="Times New Roman" w:eastAsia="Times New Roman" w:hAnsi="Times New Roman" w:cs="Calibri"/>
                <w:sz w:val="12"/>
                <w:szCs w:val="24"/>
              </w:rPr>
            </w:pPr>
          </w:p>
        </w:tc>
      </w:tr>
    </w:tbl>
    <w:p w14:paraId="1330217B" w14:textId="77777777" w:rsidR="00807123" w:rsidRDefault="00807123" w:rsidP="00380C29">
      <w:pPr>
        <w:pStyle w:val="Heading2"/>
      </w:pPr>
      <w:bookmarkStart w:id="27" w:name="_Six_Essential_Elements"/>
      <w:bookmarkStart w:id="28" w:name="_Toc423356860"/>
      <w:bookmarkStart w:id="29" w:name="_Toc423364032"/>
      <w:bookmarkStart w:id="30" w:name="_Toc326497878"/>
      <w:bookmarkStart w:id="31" w:name="_Toc4074657"/>
      <w:bookmarkEnd w:id="27"/>
      <w:r>
        <w:t>CAP Content</w:t>
      </w:r>
      <w:bookmarkEnd w:id="28"/>
      <w:bookmarkEnd w:id="29"/>
      <w:bookmarkEnd w:id="30"/>
      <w:bookmarkEnd w:id="31"/>
    </w:p>
    <w:p w14:paraId="3881356B" w14:textId="77777777" w:rsidR="009D4673" w:rsidRDefault="005B06A8">
      <w:pPr>
        <w:spacing w:after="120"/>
        <w:rPr>
          <w:b/>
          <w:bCs/>
          <w:i/>
          <w:color w:val="E36C0A"/>
          <w:sz w:val="26"/>
          <w:szCs w:val="26"/>
        </w:rPr>
      </w:pPr>
      <w:r>
        <w:t xml:space="preserve">In developing CAP, </w:t>
      </w:r>
      <w:r w:rsidR="00385E85">
        <w:t>D</w:t>
      </w:r>
      <w:r w:rsidR="00243152">
        <w:t>ESE</w:t>
      </w:r>
      <w:r>
        <w:t xml:space="preserve"> first </w:t>
      </w:r>
      <w:r w:rsidR="00F52371">
        <w:t xml:space="preserve">decided </w:t>
      </w:r>
      <w:r w:rsidR="00A32DA4">
        <w:t>exactly</w:t>
      </w:r>
      <w:r w:rsidR="00C31AC2">
        <w:t xml:space="preserve"> what</w:t>
      </w:r>
      <w:r w:rsidR="00A32DA4">
        <w:t xml:space="preserve"> </w:t>
      </w:r>
      <w:r w:rsidR="00F52371">
        <w:t xml:space="preserve">skills </w:t>
      </w:r>
      <w:r w:rsidR="00A32DA4">
        <w:t xml:space="preserve">the assessment </w:t>
      </w:r>
      <w:r w:rsidR="00664E04">
        <w:t>needed to measure</w:t>
      </w:r>
      <w:r w:rsidR="00C106A7">
        <w:t xml:space="preserve"> and </w:t>
      </w:r>
      <w:r>
        <w:t xml:space="preserve">then </w:t>
      </w:r>
      <w:r w:rsidR="00F52371">
        <w:t xml:space="preserve">determined </w:t>
      </w:r>
      <w:r w:rsidR="00C106A7">
        <w:t xml:space="preserve">how to measure </w:t>
      </w:r>
      <w:r w:rsidR="00F52371">
        <w:t>them</w:t>
      </w:r>
      <w:r w:rsidR="00664E04">
        <w:t xml:space="preserve">. The sections that </w:t>
      </w:r>
      <w:r w:rsidR="00A32DA4">
        <w:t xml:space="preserve">follow detail </w:t>
      </w:r>
      <w:r w:rsidR="00886072">
        <w:t>how the content of CAP</w:t>
      </w:r>
      <w:r w:rsidR="00664E04">
        <w:t xml:space="preserve"> </w:t>
      </w:r>
      <w:r w:rsidR="00886072">
        <w:t xml:space="preserve">maintains </w:t>
      </w:r>
      <w:r w:rsidR="00D85DF9">
        <w:t xml:space="preserve">adherence to </w:t>
      </w:r>
      <w:r w:rsidR="00664E04">
        <w:t>the core language</w:t>
      </w:r>
      <w:r w:rsidR="00A32DA4">
        <w:t xml:space="preserve"> and expectations</w:t>
      </w:r>
      <w:r w:rsidR="00664E04">
        <w:t xml:space="preserve"> of practice </w:t>
      </w:r>
      <w:r w:rsidR="00A32DA4">
        <w:t>articulated</w:t>
      </w:r>
      <w:r w:rsidR="00664E04">
        <w:t xml:space="preserve"> in the </w:t>
      </w:r>
      <w:r w:rsidR="003B3AE7">
        <w:t xml:space="preserve">PSTs and the </w:t>
      </w:r>
      <w:r w:rsidR="00680692">
        <w:t>Educator Evaluation Framework</w:t>
      </w:r>
      <w:r w:rsidR="003B3AE7">
        <w:t>,</w:t>
      </w:r>
      <w:r w:rsidR="00664E04">
        <w:t xml:space="preserve"> </w:t>
      </w:r>
      <w:r w:rsidR="00D85DF9">
        <w:t xml:space="preserve">as well as the types of evidence that best communicate those skills. </w:t>
      </w:r>
      <w:bookmarkStart w:id="32" w:name="_Toc423356861"/>
      <w:bookmarkStart w:id="33" w:name="_Toc423364033"/>
    </w:p>
    <w:p w14:paraId="4FEB0A29" w14:textId="20E01B39" w:rsidR="00676229" w:rsidRDefault="00580F11" w:rsidP="00380C29">
      <w:pPr>
        <w:pStyle w:val="Heading4"/>
      </w:pPr>
      <w:bookmarkStart w:id="34" w:name="_CAP’s_Six_Essential"/>
      <w:bookmarkStart w:id="35" w:name="_Toc326497879"/>
      <w:bookmarkEnd w:id="34"/>
      <w:r>
        <w:t xml:space="preserve">CAP’s </w:t>
      </w:r>
      <w:r w:rsidR="00DD6661" w:rsidRPr="00782ADA">
        <w:t>S</w:t>
      </w:r>
      <w:r w:rsidR="00DD6661">
        <w:t>even</w:t>
      </w:r>
      <w:r w:rsidR="00DD6661" w:rsidRPr="00782ADA">
        <w:t xml:space="preserve"> </w:t>
      </w:r>
      <w:r w:rsidR="00676229" w:rsidRPr="00782ADA">
        <w:t>Essential Elements</w:t>
      </w:r>
      <w:bookmarkEnd w:id="32"/>
      <w:bookmarkEnd w:id="33"/>
      <w:bookmarkEnd w:id="35"/>
    </w:p>
    <w:p w14:paraId="06F19AE5" w14:textId="34BD770F" w:rsidR="00676229" w:rsidRDefault="00676229" w:rsidP="00676229">
      <w:pPr>
        <w:pStyle w:val="Bullet1"/>
        <w:numPr>
          <w:ilvl w:val="0"/>
          <w:numId w:val="0"/>
        </w:numPr>
        <w:spacing w:before="0" w:after="0"/>
      </w:pPr>
      <w:r>
        <w:rPr>
          <w:rFonts w:ascii="Calibri" w:hAnsi="Calibri"/>
          <w:sz w:val="24"/>
          <w:szCs w:val="24"/>
        </w:rPr>
        <w:t xml:space="preserve">CAP assesses candidate performance on </w:t>
      </w:r>
      <w:r w:rsidR="00DD6661">
        <w:rPr>
          <w:rFonts w:ascii="Calibri" w:hAnsi="Calibri"/>
          <w:sz w:val="24"/>
          <w:szCs w:val="24"/>
        </w:rPr>
        <w:t xml:space="preserve">seven </w:t>
      </w:r>
      <w:r>
        <w:rPr>
          <w:rFonts w:ascii="Calibri" w:hAnsi="Calibri"/>
          <w:sz w:val="24"/>
          <w:szCs w:val="24"/>
        </w:rPr>
        <w:t xml:space="preserve">elements. In order to understand the decision to narrow the focus of the assessment to these </w:t>
      </w:r>
      <w:r w:rsidR="00DD6661">
        <w:rPr>
          <w:rFonts w:ascii="Calibri" w:hAnsi="Calibri"/>
          <w:sz w:val="24"/>
          <w:szCs w:val="24"/>
        </w:rPr>
        <w:t xml:space="preserve">seven </w:t>
      </w:r>
      <w:r>
        <w:rPr>
          <w:rFonts w:ascii="Calibri" w:hAnsi="Calibri"/>
          <w:sz w:val="24"/>
          <w:szCs w:val="24"/>
        </w:rPr>
        <w:t xml:space="preserve">elements, </w:t>
      </w:r>
      <w:r w:rsidR="00B2557A">
        <w:rPr>
          <w:rFonts w:ascii="Calibri" w:hAnsi="Calibri"/>
          <w:sz w:val="24"/>
          <w:szCs w:val="24"/>
        </w:rPr>
        <w:t>it is helpful to</w:t>
      </w:r>
      <w:r>
        <w:rPr>
          <w:rFonts w:ascii="Calibri" w:hAnsi="Calibri"/>
          <w:sz w:val="24"/>
          <w:szCs w:val="24"/>
        </w:rPr>
        <w:t xml:space="preserve"> understand the structure of the </w:t>
      </w:r>
      <w:hyperlink r:id="rId29" w:history="1">
        <w:r w:rsidR="00F52371">
          <w:rPr>
            <w:rStyle w:val="Hyperlink"/>
            <w:rFonts w:ascii="Calibri" w:hAnsi="Calibri" w:cs="Calibri"/>
            <w:sz w:val="24"/>
            <w:szCs w:val="24"/>
          </w:rPr>
          <w:t>Massachusetts</w:t>
        </w:r>
        <w:r w:rsidR="008852D0">
          <w:rPr>
            <w:rStyle w:val="Hyperlink"/>
            <w:rFonts w:ascii="Calibri" w:hAnsi="Calibri" w:cs="Calibri"/>
            <w:sz w:val="24"/>
            <w:szCs w:val="24"/>
          </w:rPr>
          <w:t xml:space="preserve"> </w:t>
        </w:r>
        <w:r w:rsidRPr="00985CC3">
          <w:rPr>
            <w:rStyle w:val="Hyperlink"/>
            <w:rFonts w:ascii="Calibri" w:hAnsi="Calibri" w:cs="Calibri"/>
            <w:sz w:val="24"/>
            <w:szCs w:val="24"/>
          </w:rPr>
          <w:t xml:space="preserve">Model </w:t>
        </w:r>
        <w:r w:rsidR="00C31AC2">
          <w:rPr>
            <w:rStyle w:val="Hyperlink"/>
            <w:rFonts w:ascii="Calibri" w:hAnsi="Calibri" w:cs="Calibri"/>
            <w:sz w:val="24"/>
            <w:szCs w:val="24"/>
          </w:rPr>
          <w:t xml:space="preserve">Teacher </w:t>
        </w:r>
        <w:r w:rsidRPr="00985CC3">
          <w:rPr>
            <w:rStyle w:val="Hyperlink"/>
            <w:rFonts w:ascii="Calibri" w:hAnsi="Calibri" w:cs="Calibri"/>
            <w:sz w:val="24"/>
            <w:szCs w:val="24"/>
          </w:rPr>
          <w:t>Rubric</w:t>
        </w:r>
      </w:hyperlink>
      <w:r w:rsidR="00C31AC2">
        <w:t xml:space="preserve"> </w:t>
      </w:r>
      <w:r w:rsidR="00C31AC2" w:rsidRPr="00C31AC2">
        <w:rPr>
          <w:rFonts w:ascii="Calibri" w:hAnsi="Calibri"/>
          <w:sz w:val="24"/>
          <w:szCs w:val="24"/>
        </w:rPr>
        <w:t>in relation to the PSTs</w:t>
      </w:r>
      <w:r>
        <w:t>:</w:t>
      </w:r>
    </w:p>
    <w:p w14:paraId="7DCFE80D" w14:textId="77777777" w:rsidR="0012446B" w:rsidRDefault="003B15C3" w:rsidP="0021762B">
      <w:pPr>
        <w:pStyle w:val="Bullet1"/>
        <w:numPr>
          <w:ilvl w:val="0"/>
          <w:numId w:val="10"/>
        </w:numPr>
        <w:ind w:right="720"/>
        <w:rPr>
          <w:rFonts w:ascii="Calibri" w:hAnsi="Calibri"/>
          <w:sz w:val="24"/>
          <w:szCs w:val="24"/>
        </w:rPr>
      </w:pPr>
      <w:r>
        <w:rPr>
          <w:rFonts w:ascii="Calibri" w:hAnsi="Calibri"/>
          <w:i/>
          <w:noProof/>
          <w:sz w:val="24"/>
          <w:szCs w:val="24"/>
        </w:rPr>
        <w:drawing>
          <wp:anchor distT="0" distB="0" distL="114300" distR="114300" simplePos="0" relativeHeight="251670016" behindDoc="0" locked="0" layoutInCell="1" allowOverlap="1" wp14:anchorId="5D1328C0" wp14:editId="430F3F7E">
            <wp:simplePos x="0" y="0"/>
            <wp:positionH relativeFrom="column">
              <wp:posOffset>3152775</wp:posOffset>
            </wp:positionH>
            <wp:positionV relativeFrom="paragraph">
              <wp:posOffset>937895</wp:posOffset>
            </wp:positionV>
            <wp:extent cx="2886075" cy="657225"/>
            <wp:effectExtent l="0" t="0" r="0" b="0"/>
            <wp:wrapSquare wrapText="bothSides"/>
            <wp:docPr id="66" name="Picture 66" descr="Audio Deep Dive: Professional Standards for Teacher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 Deep Dive - Professional Standards for Teachers.JPG"/>
                    <pic:cNvPicPr/>
                  </pic:nvPicPr>
                  <pic:blipFill>
                    <a:blip r:embed="rId31">
                      <a:extLst>
                        <a:ext uri="{28A0092B-C50C-407E-A947-70E740481C1C}">
                          <a14:useLocalDpi xmlns:a14="http://schemas.microsoft.com/office/drawing/2010/main" val="0"/>
                        </a:ext>
                      </a:extLst>
                    </a:blip>
                    <a:stretch>
                      <a:fillRect/>
                    </a:stretch>
                  </pic:blipFill>
                  <pic:spPr>
                    <a:xfrm>
                      <a:off x="0" y="0"/>
                      <a:ext cx="2886075" cy="657225"/>
                    </a:xfrm>
                    <a:prstGeom prst="rect">
                      <a:avLst/>
                    </a:prstGeom>
                  </pic:spPr>
                </pic:pic>
              </a:graphicData>
            </a:graphic>
            <wp14:sizeRelH relativeFrom="page">
              <wp14:pctWidth>0</wp14:pctWidth>
            </wp14:sizeRelH>
            <wp14:sizeRelV relativeFrom="page">
              <wp14:pctHeight>0</wp14:pctHeight>
            </wp14:sizeRelV>
          </wp:anchor>
        </w:drawing>
      </w:r>
      <w:r w:rsidR="00676229" w:rsidRPr="005F00F6">
        <w:rPr>
          <w:rFonts w:ascii="Calibri" w:hAnsi="Calibri"/>
          <w:b/>
          <w:sz w:val="24"/>
          <w:szCs w:val="24"/>
        </w:rPr>
        <w:t>Standards:</w:t>
      </w:r>
      <w:r w:rsidR="00676229" w:rsidRPr="005F00F6">
        <w:rPr>
          <w:rFonts w:ascii="Calibri" w:hAnsi="Calibri"/>
          <w:sz w:val="24"/>
          <w:szCs w:val="24"/>
        </w:rPr>
        <w:t xml:space="preserve"> Standards are the broad categories of knowledge, skills, and performance of effective practice </w:t>
      </w:r>
      <w:r w:rsidR="00676229" w:rsidRPr="006D04BF">
        <w:rPr>
          <w:rFonts w:ascii="Calibri" w:hAnsi="Calibri"/>
          <w:sz w:val="24"/>
          <w:szCs w:val="24"/>
        </w:rPr>
        <w:t>detailed in</w:t>
      </w:r>
      <w:r w:rsidR="00CE74BE" w:rsidRPr="006D04BF">
        <w:rPr>
          <w:rFonts w:ascii="Calibri" w:hAnsi="Calibri"/>
          <w:sz w:val="24"/>
          <w:szCs w:val="24"/>
        </w:rPr>
        <w:t xml:space="preserve"> regulations for</w:t>
      </w:r>
      <w:r w:rsidR="004763BF" w:rsidRPr="006D04BF">
        <w:rPr>
          <w:rFonts w:ascii="Calibri" w:hAnsi="Calibri"/>
          <w:sz w:val="24"/>
          <w:szCs w:val="24"/>
        </w:rPr>
        <w:t xml:space="preserve"> both</w:t>
      </w:r>
      <w:r w:rsidR="00CE74BE" w:rsidRPr="006D04BF">
        <w:rPr>
          <w:rFonts w:ascii="Calibri" w:hAnsi="Calibri"/>
          <w:sz w:val="24"/>
          <w:szCs w:val="24"/>
        </w:rPr>
        <w:t xml:space="preserve"> </w:t>
      </w:r>
      <w:r w:rsidR="00CE74BE" w:rsidRPr="00243152">
        <w:rPr>
          <w:rFonts w:ascii="Calibri" w:hAnsi="Calibri"/>
          <w:sz w:val="24"/>
          <w:szCs w:val="24"/>
        </w:rPr>
        <w:t>educator evaluation</w:t>
      </w:r>
      <w:r w:rsidR="00CE74BE" w:rsidRPr="006D04BF">
        <w:rPr>
          <w:rFonts w:ascii="Calibri" w:hAnsi="Calibri"/>
          <w:sz w:val="24"/>
          <w:szCs w:val="24"/>
        </w:rPr>
        <w:t xml:space="preserve"> </w:t>
      </w:r>
      <w:r w:rsidR="005725EB" w:rsidRPr="006D04BF">
        <w:rPr>
          <w:rFonts w:ascii="Calibri" w:hAnsi="Calibri"/>
          <w:sz w:val="24"/>
          <w:szCs w:val="24"/>
        </w:rPr>
        <w:t>(</w:t>
      </w:r>
      <w:hyperlink r:id="rId32" w:history="1">
        <w:r w:rsidR="00243152">
          <w:rPr>
            <w:rStyle w:val="Hyperlink"/>
            <w:rFonts w:ascii="Calibri" w:hAnsi="Calibri"/>
            <w:sz w:val="24"/>
            <w:szCs w:val="24"/>
          </w:rPr>
          <w:t>S</w:t>
        </w:r>
        <w:r w:rsidR="005725EB" w:rsidRPr="006D04BF">
          <w:rPr>
            <w:rStyle w:val="Hyperlink"/>
            <w:rFonts w:ascii="Calibri" w:hAnsi="Calibri"/>
            <w:sz w:val="24"/>
            <w:szCs w:val="24"/>
          </w:rPr>
          <w:t xml:space="preserve">tandards for </w:t>
        </w:r>
        <w:r w:rsidR="00243152">
          <w:rPr>
            <w:rStyle w:val="Hyperlink"/>
            <w:rFonts w:ascii="Calibri" w:hAnsi="Calibri"/>
            <w:sz w:val="24"/>
            <w:szCs w:val="24"/>
          </w:rPr>
          <w:t>E</w:t>
        </w:r>
        <w:r w:rsidR="005725EB" w:rsidRPr="006D04BF">
          <w:rPr>
            <w:rStyle w:val="Hyperlink"/>
            <w:rFonts w:ascii="Calibri" w:hAnsi="Calibri"/>
            <w:sz w:val="24"/>
            <w:szCs w:val="24"/>
          </w:rPr>
          <w:t xml:space="preserve">ffective </w:t>
        </w:r>
        <w:r w:rsidR="00243152">
          <w:rPr>
            <w:rStyle w:val="Hyperlink"/>
            <w:rFonts w:ascii="Calibri" w:hAnsi="Calibri"/>
            <w:sz w:val="24"/>
            <w:szCs w:val="24"/>
          </w:rPr>
          <w:t>T</w:t>
        </w:r>
        <w:r w:rsidR="005725EB" w:rsidRPr="006D04BF">
          <w:rPr>
            <w:rStyle w:val="Hyperlink"/>
            <w:rFonts w:ascii="Calibri" w:hAnsi="Calibri"/>
            <w:sz w:val="24"/>
            <w:szCs w:val="24"/>
          </w:rPr>
          <w:t>eaching</w:t>
        </w:r>
      </w:hyperlink>
      <w:r w:rsidR="005725EB" w:rsidRPr="006D04BF">
        <w:rPr>
          <w:rFonts w:ascii="Calibri" w:hAnsi="Calibri"/>
          <w:sz w:val="24"/>
          <w:szCs w:val="24"/>
        </w:rPr>
        <w:t xml:space="preserve">) </w:t>
      </w:r>
      <w:r w:rsidR="00CE74BE" w:rsidRPr="006D04BF">
        <w:rPr>
          <w:rFonts w:ascii="Calibri" w:hAnsi="Calibri"/>
          <w:sz w:val="24"/>
          <w:szCs w:val="24"/>
        </w:rPr>
        <w:t xml:space="preserve">and </w:t>
      </w:r>
      <w:r w:rsidR="00CE74BE" w:rsidRPr="00243152">
        <w:rPr>
          <w:rFonts w:ascii="Calibri" w:hAnsi="Calibri"/>
          <w:sz w:val="24"/>
          <w:szCs w:val="24"/>
        </w:rPr>
        <w:t>educator licensure</w:t>
      </w:r>
      <w:r w:rsidR="005725EB" w:rsidRPr="006D04BF">
        <w:rPr>
          <w:rFonts w:ascii="Calibri" w:hAnsi="Calibri"/>
          <w:sz w:val="24"/>
          <w:szCs w:val="24"/>
        </w:rPr>
        <w:t xml:space="preserve"> (</w:t>
      </w:r>
      <w:hyperlink r:id="rId33" w:history="1">
        <w:r w:rsidR="00243152">
          <w:rPr>
            <w:rStyle w:val="Hyperlink"/>
            <w:rFonts w:ascii="Calibri" w:hAnsi="Calibri"/>
            <w:sz w:val="24"/>
            <w:szCs w:val="24"/>
          </w:rPr>
          <w:t>P</w:t>
        </w:r>
        <w:r w:rsidR="005725EB" w:rsidRPr="006D04BF">
          <w:rPr>
            <w:rStyle w:val="Hyperlink"/>
            <w:rFonts w:ascii="Calibri" w:hAnsi="Calibri"/>
            <w:sz w:val="24"/>
            <w:szCs w:val="24"/>
          </w:rPr>
          <w:t xml:space="preserve">rofessional </w:t>
        </w:r>
        <w:r w:rsidR="00243152">
          <w:rPr>
            <w:rStyle w:val="Hyperlink"/>
            <w:rFonts w:ascii="Calibri" w:hAnsi="Calibri"/>
            <w:sz w:val="24"/>
            <w:szCs w:val="24"/>
          </w:rPr>
          <w:t>S</w:t>
        </w:r>
        <w:r w:rsidR="005725EB" w:rsidRPr="006D04BF">
          <w:rPr>
            <w:rStyle w:val="Hyperlink"/>
            <w:rFonts w:ascii="Calibri" w:hAnsi="Calibri"/>
            <w:sz w:val="24"/>
            <w:szCs w:val="24"/>
          </w:rPr>
          <w:t xml:space="preserve">tandards for </w:t>
        </w:r>
        <w:r w:rsidR="00243152">
          <w:rPr>
            <w:rStyle w:val="Hyperlink"/>
            <w:rFonts w:ascii="Calibri" w:hAnsi="Calibri"/>
            <w:sz w:val="24"/>
            <w:szCs w:val="24"/>
          </w:rPr>
          <w:t>T</w:t>
        </w:r>
        <w:r w:rsidR="005725EB" w:rsidRPr="006D04BF">
          <w:rPr>
            <w:rStyle w:val="Hyperlink"/>
            <w:rFonts w:ascii="Calibri" w:hAnsi="Calibri"/>
            <w:sz w:val="24"/>
            <w:szCs w:val="24"/>
          </w:rPr>
          <w:t>eachers</w:t>
        </w:r>
      </w:hyperlink>
      <w:r w:rsidR="005725EB" w:rsidRPr="006D04BF">
        <w:rPr>
          <w:rFonts w:ascii="Calibri" w:hAnsi="Calibri"/>
          <w:sz w:val="24"/>
          <w:szCs w:val="24"/>
        </w:rPr>
        <w:t>)</w:t>
      </w:r>
      <w:r w:rsidR="00676229" w:rsidRPr="006D04BF">
        <w:rPr>
          <w:rFonts w:ascii="Calibri" w:hAnsi="Calibri"/>
          <w:sz w:val="24"/>
          <w:szCs w:val="24"/>
        </w:rPr>
        <w:t xml:space="preserve">. </w:t>
      </w:r>
      <w:r w:rsidR="005725EB" w:rsidRPr="006D04BF">
        <w:rPr>
          <w:rFonts w:ascii="Calibri" w:hAnsi="Calibri"/>
          <w:sz w:val="24"/>
          <w:szCs w:val="24"/>
        </w:rPr>
        <w:t>These four standards are identical:</w:t>
      </w:r>
    </w:p>
    <w:p w14:paraId="2C064903" w14:textId="77777777" w:rsidR="00457416" w:rsidRDefault="00676229" w:rsidP="001B3653">
      <w:pPr>
        <w:pStyle w:val="Bullet1"/>
        <w:numPr>
          <w:ilvl w:val="0"/>
          <w:numId w:val="0"/>
        </w:numPr>
        <w:spacing w:before="60" w:after="60"/>
        <w:ind w:left="720" w:right="720"/>
        <w:rPr>
          <w:rFonts w:ascii="Calibri" w:hAnsi="Calibri"/>
          <w:i/>
          <w:sz w:val="24"/>
          <w:szCs w:val="24"/>
        </w:rPr>
      </w:pPr>
      <w:r>
        <w:rPr>
          <w:rFonts w:ascii="Calibri" w:hAnsi="Calibri"/>
          <w:sz w:val="24"/>
          <w:szCs w:val="24"/>
        </w:rPr>
        <w:t xml:space="preserve">1) </w:t>
      </w:r>
      <w:r w:rsidRPr="005F00F6">
        <w:rPr>
          <w:rFonts w:ascii="Calibri" w:hAnsi="Calibri"/>
          <w:i/>
          <w:sz w:val="24"/>
          <w:szCs w:val="24"/>
        </w:rPr>
        <w:t>Curri</w:t>
      </w:r>
      <w:r w:rsidR="00FC2755">
        <w:rPr>
          <w:rFonts w:ascii="Calibri" w:hAnsi="Calibri"/>
          <w:i/>
          <w:sz w:val="24"/>
          <w:szCs w:val="24"/>
        </w:rPr>
        <w:t>culum, Planning, and Assessment</w:t>
      </w:r>
      <w:r w:rsidRPr="005F00F6">
        <w:rPr>
          <w:rFonts w:ascii="Calibri" w:hAnsi="Calibri"/>
          <w:i/>
          <w:sz w:val="24"/>
          <w:szCs w:val="24"/>
        </w:rPr>
        <w:t xml:space="preserve"> </w:t>
      </w:r>
    </w:p>
    <w:p w14:paraId="082BCF89" w14:textId="77777777" w:rsidR="00457416" w:rsidRDefault="00676229" w:rsidP="001B3653">
      <w:pPr>
        <w:pStyle w:val="Bullet1"/>
        <w:numPr>
          <w:ilvl w:val="0"/>
          <w:numId w:val="0"/>
        </w:numPr>
        <w:spacing w:before="60" w:after="60"/>
        <w:ind w:left="720" w:right="720"/>
        <w:rPr>
          <w:rFonts w:ascii="Calibri" w:hAnsi="Calibri"/>
          <w:i/>
          <w:sz w:val="24"/>
          <w:szCs w:val="24"/>
        </w:rPr>
      </w:pPr>
      <w:r>
        <w:rPr>
          <w:rFonts w:ascii="Calibri" w:hAnsi="Calibri"/>
          <w:i/>
          <w:sz w:val="24"/>
          <w:szCs w:val="24"/>
        </w:rPr>
        <w:t xml:space="preserve">2) </w:t>
      </w:r>
      <w:r w:rsidR="00FC2755">
        <w:rPr>
          <w:rFonts w:ascii="Calibri" w:hAnsi="Calibri"/>
          <w:i/>
          <w:sz w:val="24"/>
          <w:szCs w:val="24"/>
        </w:rPr>
        <w:t>Teaching All Students</w:t>
      </w:r>
    </w:p>
    <w:p w14:paraId="13C56D46" w14:textId="77777777" w:rsidR="00457416" w:rsidRDefault="00676229" w:rsidP="001B3653">
      <w:pPr>
        <w:pStyle w:val="Bullet1"/>
        <w:numPr>
          <w:ilvl w:val="0"/>
          <w:numId w:val="0"/>
        </w:numPr>
        <w:spacing w:before="60" w:after="60"/>
        <w:ind w:left="720" w:right="720"/>
        <w:rPr>
          <w:rFonts w:ascii="Calibri" w:hAnsi="Calibri"/>
          <w:i/>
          <w:sz w:val="24"/>
          <w:szCs w:val="24"/>
        </w:rPr>
      </w:pPr>
      <w:r>
        <w:rPr>
          <w:rFonts w:ascii="Calibri" w:hAnsi="Calibri"/>
          <w:i/>
          <w:sz w:val="24"/>
          <w:szCs w:val="24"/>
        </w:rPr>
        <w:t xml:space="preserve">3) </w:t>
      </w:r>
      <w:r w:rsidRPr="005F00F6">
        <w:rPr>
          <w:rFonts w:ascii="Calibri" w:hAnsi="Calibri"/>
          <w:i/>
          <w:sz w:val="24"/>
          <w:szCs w:val="24"/>
        </w:rPr>
        <w:t xml:space="preserve">Family and Community Engagement </w:t>
      </w:r>
    </w:p>
    <w:p w14:paraId="17FDDA3E" w14:textId="77777777" w:rsidR="00457416" w:rsidRDefault="00676229" w:rsidP="001B3653">
      <w:pPr>
        <w:pStyle w:val="Bullet1"/>
        <w:numPr>
          <w:ilvl w:val="0"/>
          <w:numId w:val="0"/>
        </w:numPr>
        <w:spacing w:before="60" w:after="60"/>
        <w:ind w:left="720" w:right="720"/>
        <w:rPr>
          <w:rFonts w:ascii="Calibri" w:hAnsi="Calibri"/>
          <w:sz w:val="24"/>
          <w:szCs w:val="24"/>
        </w:rPr>
      </w:pPr>
      <w:r>
        <w:rPr>
          <w:rFonts w:ascii="Calibri" w:hAnsi="Calibri"/>
          <w:i/>
          <w:sz w:val="24"/>
          <w:szCs w:val="24"/>
        </w:rPr>
        <w:t xml:space="preserve">4) </w:t>
      </w:r>
      <w:r w:rsidRPr="005F00F6">
        <w:rPr>
          <w:rFonts w:ascii="Calibri" w:hAnsi="Calibri"/>
          <w:i/>
          <w:sz w:val="24"/>
          <w:szCs w:val="24"/>
        </w:rPr>
        <w:t>Professional Culture</w:t>
      </w:r>
    </w:p>
    <w:p w14:paraId="00AA3EC4" w14:textId="77777777" w:rsidR="00D86221" w:rsidRDefault="00676229" w:rsidP="0021762B">
      <w:pPr>
        <w:pStyle w:val="Bullet1"/>
        <w:numPr>
          <w:ilvl w:val="1"/>
          <w:numId w:val="10"/>
        </w:numPr>
        <w:spacing w:before="0" w:after="0"/>
        <w:rPr>
          <w:rFonts w:ascii="Calibri" w:hAnsi="Calibri"/>
          <w:sz w:val="24"/>
          <w:szCs w:val="24"/>
        </w:rPr>
      </w:pPr>
      <w:r w:rsidRPr="005F00F6">
        <w:rPr>
          <w:rFonts w:ascii="Calibri" w:hAnsi="Calibri"/>
          <w:b/>
          <w:sz w:val="24"/>
          <w:szCs w:val="24"/>
        </w:rPr>
        <w:t>Indicators:</w:t>
      </w:r>
      <w:r w:rsidRPr="005F00F6">
        <w:rPr>
          <w:rFonts w:ascii="Calibri" w:hAnsi="Calibri"/>
          <w:sz w:val="24"/>
          <w:szCs w:val="24"/>
        </w:rPr>
        <w:t xml:space="preserve"> Indicators </w:t>
      </w:r>
      <w:r w:rsidR="00315F39">
        <w:rPr>
          <w:rFonts w:ascii="Calibri" w:hAnsi="Calibri"/>
          <w:sz w:val="24"/>
          <w:szCs w:val="24"/>
        </w:rPr>
        <w:t xml:space="preserve">are </w:t>
      </w:r>
      <w:r w:rsidRPr="005F00F6">
        <w:rPr>
          <w:rFonts w:ascii="Calibri" w:hAnsi="Calibri"/>
          <w:sz w:val="24"/>
          <w:szCs w:val="24"/>
        </w:rPr>
        <w:t xml:space="preserve">detailed in </w:t>
      </w:r>
      <w:hyperlink r:id="rId34" w:history="1">
        <w:r>
          <w:rPr>
            <w:rStyle w:val="Hyperlink"/>
            <w:rFonts w:ascii="Calibri" w:hAnsi="Calibri"/>
            <w:sz w:val="24"/>
            <w:szCs w:val="24"/>
          </w:rPr>
          <w:t>PST G</w:t>
        </w:r>
        <w:r w:rsidRPr="005F00F6">
          <w:rPr>
            <w:rStyle w:val="Hyperlink"/>
            <w:rFonts w:ascii="Calibri" w:hAnsi="Calibri"/>
            <w:sz w:val="24"/>
            <w:szCs w:val="24"/>
          </w:rPr>
          <w:t>uidelines</w:t>
        </w:r>
      </w:hyperlink>
      <w:r>
        <w:rPr>
          <w:rFonts w:ascii="Calibri" w:hAnsi="Calibri"/>
          <w:sz w:val="24"/>
          <w:szCs w:val="24"/>
        </w:rPr>
        <w:t xml:space="preserve"> </w:t>
      </w:r>
      <w:r w:rsidRPr="005F00F6">
        <w:rPr>
          <w:rFonts w:ascii="Calibri" w:hAnsi="Calibri"/>
          <w:sz w:val="24"/>
          <w:szCs w:val="24"/>
        </w:rPr>
        <w:t>and describe specific knowledge, skills, and performance for each Standard</w:t>
      </w:r>
      <w:r>
        <w:rPr>
          <w:rFonts w:ascii="Calibri" w:hAnsi="Calibri"/>
          <w:sz w:val="24"/>
          <w:szCs w:val="24"/>
        </w:rPr>
        <w:t xml:space="preserve">. For each </w:t>
      </w:r>
      <w:r w:rsidR="00F37E9C">
        <w:rPr>
          <w:rFonts w:ascii="Calibri" w:hAnsi="Calibri"/>
          <w:sz w:val="24"/>
          <w:szCs w:val="24"/>
        </w:rPr>
        <w:t>I</w:t>
      </w:r>
      <w:r>
        <w:rPr>
          <w:rFonts w:ascii="Calibri" w:hAnsi="Calibri"/>
          <w:sz w:val="24"/>
          <w:szCs w:val="24"/>
        </w:rPr>
        <w:t>ndicator, there is a corresponding level of practice</w:t>
      </w:r>
      <w:r w:rsidR="00CE74BE">
        <w:rPr>
          <w:rFonts w:ascii="Calibri" w:hAnsi="Calibri"/>
          <w:sz w:val="24"/>
          <w:szCs w:val="24"/>
        </w:rPr>
        <w:t xml:space="preserve"> expected for preparation candidates</w:t>
      </w:r>
      <w:r>
        <w:rPr>
          <w:rFonts w:ascii="Calibri" w:hAnsi="Calibri"/>
          <w:sz w:val="24"/>
          <w:szCs w:val="24"/>
        </w:rPr>
        <w:t xml:space="preserve"> (introduction, practice, demonstrate). </w:t>
      </w:r>
    </w:p>
    <w:p w14:paraId="1E368832" w14:textId="77777777" w:rsidR="00D86221" w:rsidRDefault="00676229" w:rsidP="0021762B">
      <w:pPr>
        <w:pStyle w:val="Bullet1"/>
        <w:numPr>
          <w:ilvl w:val="3"/>
          <w:numId w:val="10"/>
        </w:numPr>
        <w:ind w:right="720"/>
        <w:rPr>
          <w:rFonts w:ascii="Calibri" w:hAnsi="Calibri"/>
          <w:sz w:val="24"/>
          <w:szCs w:val="24"/>
        </w:rPr>
      </w:pPr>
      <w:r w:rsidRPr="005F00F6">
        <w:rPr>
          <w:rFonts w:ascii="Calibri" w:hAnsi="Calibri"/>
          <w:b/>
          <w:sz w:val="24"/>
          <w:szCs w:val="24"/>
        </w:rPr>
        <w:t>Elements:</w:t>
      </w:r>
      <w:r w:rsidRPr="005F00F6">
        <w:rPr>
          <w:rFonts w:ascii="Calibri" w:hAnsi="Calibri"/>
          <w:sz w:val="24"/>
          <w:szCs w:val="24"/>
        </w:rPr>
        <w:t xml:space="preserve"> </w:t>
      </w:r>
      <w:r w:rsidR="00315F39">
        <w:rPr>
          <w:rFonts w:ascii="Calibri" w:hAnsi="Calibri"/>
          <w:sz w:val="24"/>
          <w:szCs w:val="24"/>
        </w:rPr>
        <w:t>E</w:t>
      </w:r>
      <w:r w:rsidR="00315F39" w:rsidRPr="005F00F6">
        <w:rPr>
          <w:rFonts w:ascii="Calibri" w:hAnsi="Calibri"/>
          <w:sz w:val="24"/>
          <w:szCs w:val="24"/>
        </w:rPr>
        <w:t xml:space="preserve">lements </w:t>
      </w:r>
      <w:r w:rsidRPr="005F00F6">
        <w:rPr>
          <w:rFonts w:ascii="Calibri" w:hAnsi="Calibri"/>
          <w:sz w:val="24"/>
          <w:szCs w:val="24"/>
        </w:rPr>
        <w:t xml:space="preserve">further break down the Indicators into more specific </w:t>
      </w:r>
      <w:r w:rsidR="00CE74BE">
        <w:rPr>
          <w:rFonts w:ascii="Calibri" w:hAnsi="Calibri"/>
          <w:sz w:val="24"/>
          <w:szCs w:val="24"/>
        </w:rPr>
        <w:t>descriptions</w:t>
      </w:r>
      <w:r w:rsidR="00CE74BE" w:rsidRPr="005F00F6">
        <w:rPr>
          <w:rFonts w:ascii="Calibri" w:hAnsi="Calibri"/>
          <w:sz w:val="24"/>
          <w:szCs w:val="24"/>
        </w:rPr>
        <w:t xml:space="preserve"> </w:t>
      </w:r>
      <w:r w:rsidRPr="005F00F6">
        <w:rPr>
          <w:rFonts w:ascii="Calibri" w:hAnsi="Calibri"/>
          <w:sz w:val="24"/>
          <w:szCs w:val="24"/>
        </w:rPr>
        <w:t>of educator practice</w:t>
      </w:r>
      <w:r>
        <w:rPr>
          <w:rFonts w:ascii="Calibri" w:hAnsi="Calibri"/>
          <w:sz w:val="24"/>
          <w:szCs w:val="24"/>
        </w:rPr>
        <w:t xml:space="preserve">. </w:t>
      </w:r>
    </w:p>
    <w:p w14:paraId="2D13B956" w14:textId="40DEA16F" w:rsidR="00676229" w:rsidRDefault="00676229" w:rsidP="00676229">
      <w:pPr>
        <w:pStyle w:val="Bullet1"/>
        <w:numPr>
          <w:ilvl w:val="0"/>
          <w:numId w:val="0"/>
        </w:numPr>
        <w:spacing w:before="0" w:after="0"/>
        <w:rPr>
          <w:rFonts w:ascii="Calibri" w:hAnsi="Calibri"/>
          <w:sz w:val="24"/>
          <w:szCs w:val="24"/>
        </w:rPr>
      </w:pPr>
      <w:r>
        <w:rPr>
          <w:rFonts w:ascii="Calibri" w:hAnsi="Calibri"/>
          <w:sz w:val="24"/>
          <w:szCs w:val="24"/>
        </w:rPr>
        <w:lastRenderedPageBreak/>
        <w:t xml:space="preserve">Overall, there are 23 PST </w:t>
      </w:r>
      <w:r w:rsidR="002C03B5">
        <w:rPr>
          <w:rFonts w:ascii="Calibri" w:hAnsi="Calibri"/>
          <w:sz w:val="24"/>
          <w:szCs w:val="24"/>
        </w:rPr>
        <w:t>I</w:t>
      </w:r>
      <w:r>
        <w:rPr>
          <w:rFonts w:ascii="Calibri" w:hAnsi="Calibri"/>
          <w:sz w:val="24"/>
          <w:szCs w:val="24"/>
        </w:rPr>
        <w:t xml:space="preserve">ndicators, </w:t>
      </w:r>
      <w:r w:rsidR="006F4624">
        <w:rPr>
          <w:rFonts w:ascii="Calibri" w:hAnsi="Calibri"/>
          <w:sz w:val="24"/>
          <w:szCs w:val="24"/>
        </w:rPr>
        <w:t xml:space="preserve">thirteen </w:t>
      </w:r>
      <w:r>
        <w:rPr>
          <w:rFonts w:ascii="Calibri" w:hAnsi="Calibri"/>
          <w:sz w:val="24"/>
          <w:szCs w:val="24"/>
        </w:rPr>
        <w:t xml:space="preserve">of which were designated at the “demonstrate” level of </w:t>
      </w:r>
      <w:r w:rsidR="00CE74BE">
        <w:rPr>
          <w:rFonts w:ascii="Calibri" w:hAnsi="Calibri"/>
          <w:sz w:val="24"/>
          <w:szCs w:val="24"/>
        </w:rPr>
        <w:t xml:space="preserve">expected </w:t>
      </w:r>
      <w:r>
        <w:rPr>
          <w:rFonts w:ascii="Calibri" w:hAnsi="Calibri"/>
          <w:sz w:val="24"/>
          <w:szCs w:val="24"/>
        </w:rPr>
        <w:t>practice</w:t>
      </w:r>
      <w:r w:rsidR="00CE74BE">
        <w:rPr>
          <w:rFonts w:ascii="Calibri" w:hAnsi="Calibri"/>
          <w:sz w:val="24"/>
          <w:szCs w:val="24"/>
        </w:rPr>
        <w:t xml:space="preserve"> by a teacher candidate</w:t>
      </w:r>
      <w:r>
        <w:rPr>
          <w:rFonts w:ascii="Calibri" w:hAnsi="Calibri"/>
          <w:sz w:val="24"/>
          <w:szCs w:val="24"/>
        </w:rPr>
        <w:t xml:space="preserve">. The graphic below shows </w:t>
      </w:r>
      <w:r w:rsidR="00CE74BE">
        <w:rPr>
          <w:rFonts w:ascii="Calibri" w:hAnsi="Calibri"/>
          <w:sz w:val="24"/>
          <w:szCs w:val="24"/>
        </w:rPr>
        <w:t xml:space="preserve">the distribution of </w:t>
      </w:r>
      <w:r w:rsidR="004763BF">
        <w:rPr>
          <w:rFonts w:ascii="Calibri" w:hAnsi="Calibri"/>
          <w:sz w:val="24"/>
          <w:szCs w:val="24"/>
        </w:rPr>
        <w:t xml:space="preserve">CAP’s </w:t>
      </w:r>
      <w:r w:rsidR="00DD6661">
        <w:rPr>
          <w:rFonts w:ascii="Calibri" w:hAnsi="Calibri"/>
          <w:sz w:val="24"/>
          <w:szCs w:val="24"/>
        </w:rPr>
        <w:t xml:space="preserve">Seven </w:t>
      </w:r>
      <w:r w:rsidR="004763BF">
        <w:rPr>
          <w:rFonts w:ascii="Calibri" w:hAnsi="Calibri"/>
          <w:sz w:val="24"/>
          <w:szCs w:val="24"/>
        </w:rPr>
        <w:t>E</w:t>
      </w:r>
      <w:r w:rsidR="00CE74BE">
        <w:rPr>
          <w:rFonts w:ascii="Calibri" w:hAnsi="Calibri"/>
          <w:sz w:val="24"/>
          <w:szCs w:val="24"/>
        </w:rPr>
        <w:t xml:space="preserve">ssential </w:t>
      </w:r>
      <w:r w:rsidR="004763BF">
        <w:rPr>
          <w:rFonts w:ascii="Calibri" w:hAnsi="Calibri"/>
          <w:sz w:val="24"/>
          <w:szCs w:val="24"/>
        </w:rPr>
        <w:t>E</w:t>
      </w:r>
      <w:r w:rsidR="00CE74BE">
        <w:rPr>
          <w:rFonts w:ascii="Calibri" w:hAnsi="Calibri"/>
          <w:sz w:val="24"/>
          <w:szCs w:val="24"/>
        </w:rPr>
        <w:t xml:space="preserve">lements within </w:t>
      </w:r>
      <w:r>
        <w:rPr>
          <w:rFonts w:ascii="Calibri" w:hAnsi="Calibri"/>
          <w:sz w:val="24"/>
          <w:szCs w:val="24"/>
        </w:rPr>
        <w:t xml:space="preserve">these </w:t>
      </w:r>
      <w:r w:rsidR="006F4624">
        <w:rPr>
          <w:rFonts w:ascii="Calibri" w:hAnsi="Calibri"/>
          <w:sz w:val="24"/>
          <w:szCs w:val="24"/>
        </w:rPr>
        <w:t>thirteen</w:t>
      </w:r>
      <w:r w:rsidR="00CE74BE">
        <w:rPr>
          <w:rFonts w:ascii="Calibri" w:hAnsi="Calibri"/>
          <w:sz w:val="24"/>
          <w:szCs w:val="24"/>
        </w:rPr>
        <w:t xml:space="preserve"> </w:t>
      </w:r>
      <w:r w:rsidR="002C03B5">
        <w:rPr>
          <w:rFonts w:ascii="Calibri" w:hAnsi="Calibri"/>
          <w:sz w:val="24"/>
          <w:szCs w:val="24"/>
        </w:rPr>
        <w:t>I</w:t>
      </w:r>
      <w:r>
        <w:rPr>
          <w:rFonts w:ascii="Calibri" w:hAnsi="Calibri"/>
          <w:sz w:val="24"/>
          <w:szCs w:val="24"/>
        </w:rPr>
        <w:t xml:space="preserve">ndicators. </w:t>
      </w:r>
    </w:p>
    <w:p w14:paraId="68B9EF0B" w14:textId="71CA9296" w:rsidR="001B3653" w:rsidRDefault="001B3653" w:rsidP="00676229">
      <w:pPr>
        <w:pStyle w:val="Bullet1"/>
        <w:numPr>
          <w:ilvl w:val="0"/>
          <w:numId w:val="0"/>
        </w:numPr>
        <w:spacing w:before="0" w:after="0"/>
        <w:rPr>
          <w:rFonts w:ascii="Calibri" w:hAnsi="Calibri"/>
          <w:sz w:val="24"/>
          <w:szCs w:val="24"/>
        </w:rPr>
      </w:pPr>
    </w:p>
    <w:p w14:paraId="4014768A" w14:textId="66B87299" w:rsidR="00296CD7" w:rsidRDefault="00DD6661" w:rsidP="00296CD7">
      <w:pPr>
        <w:jc w:val="center"/>
        <w:rPr>
          <w:szCs w:val="24"/>
        </w:rPr>
      </w:pPr>
      <w:r>
        <w:rPr>
          <w:noProof/>
          <w:szCs w:val="24"/>
        </w:rPr>
        <w:drawing>
          <wp:inline distT="0" distB="0" distL="0" distR="0" wp14:anchorId="0A6E8044" wp14:editId="2E0ADF46">
            <wp:extent cx="5986780" cy="3473450"/>
            <wp:effectExtent l="0" t="0" r="0" b="0"/>
            <wp:docPr id="4" name="Picture 1" descr="Graph showing distribution of CAP's Seven Essential Elements within these thirteen indicators.&#10;&#10;Standard 1. Curriculum, Planning and Assessment: 5 total # of Indicators; 4 indicators at Demonstrate Level; 5 Eligible Elements; 3 Essential Elements&#10;&#10;Standard 2. Teaching All Students:  8 total # of Indicators; 7 indicators at Demonstrate Level; 9 Eligible Elements; 3 Essential Elements&#10;&#10;Standard 3. Family and Community Engagement:  4 total # of Indicators; 0 indicators at Demonstrate Level; 0 Eligible Elements; 0 Essential Elements&#10;&#10;Standard 4. Professional Culture:  6 total # of Indicators; 2 indicators at Demonstrate Level; 4 Eligible Elements; 1 Essential Elements&#10;&#10;All:  23 total # of Indicators; 13 indicators at Demonstrate Level; 18 Eligible Elements; 7 Essential Elements&#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he 4 Professional Standards for Teachers, with a total of 23 indicators:  Standard 1 has 4 indicators, standard 2 has 8 indicators, standard 3 has 4 indicators, and standard 4 has 6 indicators.  At the demonstrate level, these 23 indicators are narrowed to a total of 13 indicators.  &#10;Each indicator is broken down further into elements:  standard 1 has 8 elements at the demonstrate level, standard 2 has 11, standard 3 has 0, and standard 4 has 4.  Out of these possible 23 elements, 6 essential elements were chosen:  2 from standard 1, 3 from standard 2, 0 from standard 3, and 1 from standard 4.  "/>
                    <pic:cNvPicPr>
                      <a:picLocks noChangeArrowheads="1"/>
                    </pic:cNvPicPr>
                  </pic:nvPicPr>
                  <pic:blipFill rotWithShape="1">
                    <a:blip r:embed="rId35">
                      <a:extLst>
                        <a:ext uri="{28A0092B-C50C-407E-A947-70E740481C1C}">
                          <a14:useLocalDpi xmlns:a14="http://schemas.microsoft.com/office/drawing/2010/main" val="0"/>
                        </a:ext>
                      </a:extLst>
                    </a:blip>
                    <a:srcRect l="25" r="-42"/>
                    <a:stretch/>
                  </pic:blipFill>
                  <pic:spPr bwMode="auto">
                    <a:xfrm>
                      <a:off x="0" y="0"/>
                      <a:ext cx="5987751" cy="3474013"/>
                    </a:xfrm>
                    <a:prstGeom prst="rect">
                      <a:avLst/>
                    </a:prstGeom>
                    <a:noFill/>
                    <a:ln>
                      <a:noFill/>
                    </a:ln>
                    <a:extLst>
                      <a:ext uri="{53640926-AAD7-44D8-BBD7-CCE9431645EC}">
                        <a14:shadowObscured xmlns:a14="http://schemas.microsoft.com/office/drawing/2010/main"/>
                      </a:ext>
                    </a:extLst>
                  </pic:spPr>
                </pic:pic>
              </a:graphicData>
            </a:graphic>
          </wp:inline>
        </w:drawing>
      </w:r>
    </w:p>
    <w:p w14:paraId="6C145FC0" w14:textId="77777777" w:rsidR="00676229" w:rsidRDefault="00676229" w:rsidP="00676229">
      <w:pPr>
        <w:rPr>
          <w:szCs w:val="24"/>
        </w:rPr>
      </w:pPr>
    </w:p>
    <w:p w14:paraId="64AA3DDC" w14:textId="77777777" w:rsidR="00296CD7" w:rsidRDefault="006F4624" w:rsidP="00296CD7">
      <w:pPr>
        <w:pStyle w:val="Bullet1"/>
        <w:numPr>
          <w:ilvl w:val="0"/>
          <w:numId w:val="0"/>
        </w:numPr>
        <w:spacing w:before="0" w:after="0"/>
        <w:rPr>
          <w:rFonts w:ascii="Calibri" w:hAnsi="Calibri"/>
          <w:sz w:val="24"/>
          <w:szCs w:val="24"/>
        </w:rPr>
      </w:pPr>
      <w:r>
        <w:rPr>
          <w:rFonts w:ascii="Calibri" w:hAnsi="Calibri"/>
          <w:sz w:val="24"/>
          <w:szCs w:val="24"/>
        </w:rPr>
        <w:t>An e</w:t>
      </w:r>
      <w:r w:rsidR="00296CD7">
        <w:rPr>
          <w:rFonts w:ascii="Calibri" w:hAnsi="Calibri"/>
          <w:sz w:val="24"/>
          <w:szCs w:val="24"/>
        </w:rPr>
        <w:t xml:space="preserve">lement </w:t>
      </w:r>
      <w:r w:rsidR="00C106A7">
        <w:rPr>
          <w:rFonts w:ascii="Calibri" w:hAnsi="Calibri"/>
          <w:sz w:val="24"/>
          <w:szCs w:val="24"/>
        </w:rPr>
        <w:t>was</w:t>
      </w:r>
      <w:r w:rsidR="00296CD7">
        <w:rPr>
          <w:rFonts w:ascii="Calibri" w:hAnsi="Calibri"/>
          <w:sz w:val="24"/>
          <w:szCs w:val="24"/>
        </w:rPr>
        <w:t xml:space="preserve"> deemed essential </w:t>
      </w:r>
      <w:r w:rsidR="00FA06EB">
        <w:rPr>
          <w:rFonts w:ascii="Calibri" w:hAnsi="Calibri"/>
          <w:sz w:val="24"/>
          <w:szCs w:val="24"/>
        </w:rPr>
        <w:t xml:space="preserve">to CAP </w:t>
      </w:r>
      <w:r w:rsidR="00296CD7">
        <w:rPr>
          <w:rFonts w:ascii="Calibri" w:hAnsi="Calibri"/>
          <w:sz w:val="24"/>
          <w:szCs w:val="24"/>
        </w:rPr>
        <w:t>if:</w:t>
      </w:r>
    </w:p>
    <w:p w14:paraId="72141D86" w14:textId="77777777" w:rsidR="00315F39" w:rsidRDefault="00315F39" w:rsidP="00315F39">
      <w:pPr>
        <w:pStyle w:val="ListParagraph"/>
        <w:numPr>
          <w:ilvl w:val="0"/>
          <w:numId w:val="9"/>
        </w:numPr>
        <w:ind w:right="115"/>
        <w:rPr>
          <w:rFonts w:cs="Calibri"/>
          <w:szCs w:val="24"/>
        </w:rPr>
      </w:pPr>
      <w:r w:rsidRPr="00315F39">
        <w:rPr>
          <w:rFonts w:cs="Calibri"/>
          <w:szCs w:val="24"/>
        </w:rPr>
        <w:t>The absence of a teacher’s competency in the skill would likely put students at risk</w:t>
      </w:r>
    </w:p>
    <w:p w14:paraId="08BDA082" w14:textId="77777777" w:rsidR="002E5802" w:rsidRPr="00315F39" w:rsidRDefault="00296CD7" w:rsidP="00315F39">
      <w:pPr>
        <w:pStyle w:val="ListParagraph"/>
        <w:numPr>
          <w:ilvl w:val="0"/>
          <w:numId w:val="9"/>
        </w:numPr>
        <w:ind w:right="115"/>
        <w:rPr>
          <w:rFonts w:cs="Calibri"/>
          <w:szCs w:val="24"/>
        </w:rPr>
      </w:pPr>
      <w:r w:rsidRPr="00315F39">
        <w:rPr>
          <w:rFonts w:cs="Calibri"/>
          <w:szCs w:val="24"/>
        </w:rPr>
        <w:t xml:space="preserve">The element could serve as an umbrella for skills outlined in other elements, in most cases other elements were pre-requisite skills to those outlined in the essential element. See </w:t>
      </w:r>
      <w:hyperlink w:anchor="_Appendix_K:_Crosswalk_1" w:history="1">
        <w:r w:rsidR="006D1AB8" w:rsidRPr="00315F39">
          <w:rPr>
            <w:rStyle w:val="Hyperlink"/>
            <w:rFonts w:cs="Calibri"/>
            <w:szCs w:val="24"/>
          </w:rPr>
          <w:t xml:space="preserve">Appendix </w:t>
        </w:r>
        <w:r w:rsidR="00243152">
          <w:rPr>
            <w:rStyle w:val="Hyperlink"/>
            <w:rFonts w:cs="Calibri"/>
            <w:szCs w:val="24"/>
          </w:rPr>
          <w:t>B</w:t>
        </w:r>
      </w:hyperlink>
      <w:r w:rsidRPr="00315F39">
        <w:rPr>
          <w:rFonts w:cs="Calibri"/>
          <w:szCs w:val="24"/>
        </w:rPr>
        <w:t xml:space="preserve"> for the crosswalk of coverage. </w:t>
      </w:r>
    </w:p>
    <w:p w14:paraId="6DC35465" w14:textId="77777777" w:rsidR="00E24986" w:rsidRDefault="00E24986">
      <w:pPr>
        <w:spacing w:after="200" w:line="276" w:lineRule="auto"/>
        <w:rPr>
          <w:rFonts w:cs="Calibri"/>
          <w:szCs w:val="24"/>
        </w:rPr>
      </w:pPr>
      <w:r>
        <w:rPr>
          <w:rFonts w:cs="Calibri"/>
          <w:szCs w:val="24"/>
        </w:rPr>
        <w:br w:type="page"/>
      </w:r>
      <w:bookmarkStart w:id="36" w:name="_GoBack"/>
      <w:bookmarkEnd w:id="36"/>
    </w:p>
    <w:p w14:paraId="7989973B" w14:textId="35201C23" w:rsidR="00296CD7" w:rsidRDefault="005B06A8" w:rsidP="00916FA6">
      <w:pPr>
        <w:spacing w:after="120"/>
        <w:rPr>
          <w:szCs w:val="24"/>
        </w:rPr>
      </w:pPr>
      <w:r>
        <w:rPr>
          <w:szCs w:val="24"/>
        </w:rPr>
        <w:lastRenderedPageBreak/>
        <w:t>The</w:t>
      </w:r>
      <w:r w:rsidR="005A3E08">
        <w:rPr>
          <w:szCs w:val="24"/>
        </w:rPr>
        <w:t xml:space="preserve"> </w:t>
      </w:r>
      <w:r w:rsidR="0022694D">
        <w:rPr>
          <w:szCs w:val="24"/>
        </w:rPr>
        <w:t xml:space="preserve">Seven </w:t>
      </w:r>
      <w:r w:rsidR="00296CD7">
        <w:rPr>
          <w:szCs w:val="24"/>
        </w:rPr>
        <w:t>Essential Elements</w:t>
      </w:r>
      <w:r w:rsidR="005A3E08">
        <w:rPr>
          <w:szCs w:val="24"/>
        </w:rPr>
        <w:t xml:space="preserve"> of CAP</w:t>
      </w:r>
      <w:r w:rsidR="00296CD7">
        <w:rPr>
          <w:szCs w:val="24"/>
        </w:rPr>
        <w:t>:</w:t>
      </w:r>
    </w:p>
    <w:tbl>
      <w:tblPr>
        <w:tblW w:w="9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2"/>
        <w:gridCol w:w="1866"/>
        <w:gridCol w:w="6626"/>
      </w:tblGrid>
      <w:tr w:rsidR="00296CD7" w:rsidRPr="00544DAE" w14:paraId="0E8AE8D6" w14:textId="77777777" w:rsidTr="00544DAE">
        <w:trPr>
          <w:trHeight w:val="284"/>
        </w:trPr>
        <w:tc>
          <w:tcPr>
            <w:tcW w:w="1122" w:type="dxa"/>
            <w:shd w:val="clear" w:color="auto" w:fill="FBD4B4"/>
          </w:tcPr>
          <w:p w14:paraId="2E7BAC0B" w14:textId="77777777" w:rsidR="00296CD7" w:rsidRPr="00544DAE" w:rsidRDefault="00296CD7" w:rsidP="00C4128C">
            <w:pPr>
              <w:rPr>
                <w:rFonts w:eastAsia="Times New Roman"/>
                <w:b/>
                <w:szCs w:val="24"/>
              </w:rPr>
            </w:pPr>
            <w:r w:rsidRPr="00544DAE">
              <w:rPr>
                <w:rFonts w:eastAsia="Times New Roman"/>
                <w:b/>
                <w:szCs w:val="24"/>
              </w:rPr>
              <w:t>Standard</w:t>
            </w:r>
          </w:p>
        </w:tc>
        <w:tc>
          <w:tcPr>
            <w:tcW w:w="1866" w:type="dxa"/>
            <w:shd w:val="clear" w:color="auto" w:fill="FBD4B4"/>
          </w:tcPr>
          <w:p w14:paraId="5983F457" w14:textId="77777777" w:rsidR="00296CD7" w:rsidRPr="00544DAE" w:rsidRDefault="00296CD7" w:rsidP="00C4128C">
            <w:pPr>
              <w:rPr>
                <w:rFonts w:eastAsia="Times New Roman"/>
                <w:b/>
                <w:szCs w:val="24"/>
              </w:rPr>
            </w:pPr>
            <w:r w:rsidRPr="00544DAE">
              <w:rPr>
                <w:rFonts w:eastAsia="Times New Roman"/>
                <w:b/>
                <w:szCs w:val="24"/>
              </w:rPr>
              <w:t>Element</w:t>
            </w:r>
          </w:p>
        </w:tc>
        <w:tc>
          <w:tcPr>
            <w:tcW w:w="6626" w:type="dxa"/>
            <w:shd w:val="clear" w:color="auto" w:fill="FBD4B4"/>
          </w:tcPr>
          <w:p w14:paraId="36419F59" w14:textId="77777777" w:rsidR="00296CD7" w:rsidRPr="00544DAE" w:rsidRDefault="00296CD7" w:rsidP="00C4128C">
            <w:pPr>
              <w:rPr>
                <w:rFonts w:eastAsia="Times New Roman"/>
                <w:b/>
                <w:szCs w:val="24"/>
              </w:rPr>
            </w:pPr>
            <w:r w:rsidRPr="00544DAE">
              <w:rPr>
                <w:rFonts w:eastAsia="Times New Roman"/>
                <w:b/>
                <w:szCs w:val="24"/>
              </w:rPr>
              <w:t>Proficient Descriptor*</w:t>
            </w:r>
          </w:p>
        </w:tc>
      </w:tr>
      <w:tr w:rsidR="00DD6661" w:rsidRPr="00544DAE" w14:paraId="706787B3" w14:textId="77777777" w:rsidTr="00544DAE">
        <w:trPr>
          <w:trHeight w:val="865"/>
        </w:trPr>
        <w:tc>
          <w:tcPr>
            <w:tcW w:w="1122" w:type="dxa"/>
            <w:vMerge w:val="restart"/>
            <w:textDirection w:val="btLr"/>
            <w:vAlign w:val="center"/>
          </w:tcPr>
          <w:p w14:paraId="02130282" w14:textId="77777777" w:rsidR="00DD6661" w:rsidRPr="00544DAE" w:rsidRDefault="00DD6661" w:rsidP="00DD6661">
            <w:pPr>
              <w:ind w:left="113" w:right="113"/>
              <w:jc w:val="center"/>
              <w:rPr>
                <w:rFonts w:eastAsia="Times New Roman"/>
                <w:szCs w:val="24"/>
              </w:rPr>
            </w:pPr>
            <w:r w:rsidRPr="00544DAE">
              <w:rPr>
                <w:rFonts w:eastAsia="Times New Roman"/>
                <w:szCs w:val="24"/>
              </w:rPr>
              <w:t>1: Curriculum, Planning &amp; Assessment</w:t>
            </w:r>
          </w:p>
        </w:tc>
        <w:tc>
          <w:tcPr>
            <w:tcW w:w="1866" w:type="dxa"/>
            <w:vAlign w:val="center"/>
          </w:tcPr>
          <w:p w14:paraId="2E53E183" w14:textId="77777777" w:rsidR="00DD6661" w:rsidRPr="00544DAE" w:rsidRDefault="00DD6661" w:rsidP="00DD6661">
            <w:pPr>
              <w:jc w:val="center"/>
              <w:rPr>
                <w:rFonts w:eastAsia="Times New Roman"/>
                <w:szCs w:val="24"/>
              </w:rPr>
            </w:pPr>
            <w:r>
              <w:rPr>
                <w:rFonts w:eastAsia="Times New Roman"/>
                <w:szCs w:val="24"/>
              </w:rPr>
              <w:t>1.A.1: Subject Matter Knowledge</w:t>
            </w:r>
          </w:p>
        </w:tc>
        <w:tc>
          <w:tcPr>
            <w:tcW w:w="6626" w:type="dxa"/>
            <w:vAlign w:val="center"/>
          </w:tcPr>
          <w:p w14:paraId="62FF1F7A" w14:textId="77777777" w:rsidR="00DD6661" w:rsidRPr="00544DAE" w:rsidRDefault="00DD6661" w:rsidP="00DD6661">
            <w:pPr>
              <w:rPr>
                <w:rFonts w:eastAsia="Times New Roman"/>
                <w:szCs w:val="24"/>
              </w:rPr>
            </w:pPr>
            <w:r>
              <w:rPr>
                <w:rFonts w:eastAsia="Times New Roman"/>
                <w:szCs w:val="24"/>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r>
      <w:tr w:rsidR="00DD6661" w:rsidRPr="00544DAE" w14:paraId="6DFBA32A" w14:textId="77777777" w:rsidTr="00544DAE">
        <w:trPr>
          <w:trHeight w:val="865"/>
        </w:trPr>
        <w:tc>
          <w:tcPr>
            <w:tcW w:w="1122" w:type="dxa"/>
            <w:vMerge/>
            <w:textDirection w:val="btLr"/>
            <w:vAlign w:val="center"/>
          </w:tcPr>
          <w:p w14:paraId="4ECDCBF2" w14:textId="77777777" w:rsidR="00DD6661" w:rsidRPr="00544DAE" w:rsidRDefault="00DD6661" w:rsidP="00544DAE">
            <w:pPr>
              <w:ind w:left="113" w:right="113"/>
              <w:jc w:val="center"/>
              <w:rPr>
                <w:rFonts w:eastAsia="Times New Roman"/>
                <w:szCs w:val="24"/>
              </w:rPr>
            </w:pPr>
          </w:p>
        </w:tc>
        <w:tc>
          <w:tcPr>
            <w:tcW w:w="1866" w:type="dxa"/>
            <w:vAlign w:val="center"/>
          </w:tcPr>
          <w:p w14:paraId="4815EEBC" w14:textId="2BE4308D" w:rsidR="00DD6661" w:rsidRPr="00544DAE" w:rsidRDefault="00DD6661" w:rsidP="00DD6661">
            <w:pPr>
              <w:jc w:val="center"/>
              <w:rPr>
                <w:rFonts w:eastAsia="Times New Roman"/>
                <w:szCs w:val="24"/>
              </w:rPr>
            </w:pPr>
            <w:r w:rsidRPr="00544DAE">
              <w:rPr>
                <w:rFonts w:eastAsia="Times New Roman"/>
                <w:szCs w:val="24"/>
              </w:rPr>
              <w:t>1.A.</w:t>
            </w:r>
            <w:r>
              <w:rPr>
                <w:rFonts w:eastAsia="Times New Roman"/>
                <w:szCs w:val="24"/>
              </w:rPr>
              <w:t>3</w:t>
            </w:r>
            <w:r w:rsidRPr="00544DAE">
              <w:rPr>
                <w:rFonts w:eastAsia="Times New Roman"/>
                <w:szCs w:val="24"/>
              </w:rPr>
              <w:t xml:space="preserve">:           Well-Structured </w:t>
            </w:r>
            <w:r>
              <w:rPr>
                <w:rFonts w:eastAsia="Times New Roman"/>
                <w:szCs w:val="24"/>
              </w:rPr>
              <w:t xml:space="preserve">Units and </w:t>
            </w:r>
            <w:r w:rsidRPr="00544DAE">
              <w:rPr>
                <w:rFonts w:eastAsia="Times New Roman"/>
                <w:szCs w:val="24"/>
              </w:rPr>
              <w:t>Lessons</w:t>
            </w:r>
          </w:p>
        </w:tc>
        <w:tc>
          <w:tcPr>
            <w:tcW w:w="6626" w:type="dxa"/>
            <w:vAlign w:val="center"/>
          </w:tcPr>
          <w:p w14:paraId="0C748AC0" w14:textId="2DB9F353" w:rsidR="00DD6661" w:rsidRPr="00544DAE" w:rsidRDefault="00DD6661" w:rsidP="00DD6661">
            <w:pPr>
              <w:rPr>
                <w:rFonts w:eastAsia="Times New Roman"/>
                <w:szCs w:val="24"/>
              </w:rPr>
            </w:pPr>
            <w:r>
              <w:rPr>
                <w:rFonts w:eastAsia="Times New Roman"/>
                <w:szCs w:val="24"/>
              </w:rPr>
              <w:t>Adapts as needed and implements standards-based units comprised of</w:t>
            </w:r>
            <w:r w:rsidRPr="00544DAE">
              <w:rPr>
                <w:rFonts w:eastAsia="Times New Roman"/>
                <w:szCs w:val="24"/>
              </w:rPr>
              <w:t xml:space="preserve"> well-structured lessons with challenging</w:t>
            </w:r>
            <w:r>
              <w:rPr>
                <w:rFonts w:eastAsia="Times New Roman"/>
                <w:szCs w:val="24"/>
              </w:rPr>
              <w:t xml:space="preserve"> tasks and</w:t>
            </w:r>
            <w:r w:rsidRPr="00544DAE">
              <w:rPr>
                <w:rFonts w:eastAsia="Times New Roman"/>
                <w:szCs w:val="24"/>
              </w:rPr>
              <w:t xml:space="preserve"> measurable o</w:t>
            </w:r>
            <w:r>
              <w:rPr>
                <w:rFonts w:eastAsia="Times New Roman"/>
                <w:szCs w:val="24"/>
              </w:rPr>
              <w:t>utcomes;</w:t>
            </w:r>
            <w:r w:rsidRPr="00544DAE">
              <w:rPr>
                <w:rFonts w:eastAsia="Times New Roman"/>
                <w:szCs w:val="24"/>
              </w:rPr>
              <w:t xml:space="preserve"> appropriate student engagement strategies, pacing, sequence, , resources, and grouping</w:t>
            </w:r>
            <w:r>
              <w:rPr>
                <w:rFonts w:eastAsia="Times New Roman"/>
                <w:szCs w:val="24"/>
              </w:rPr>
              <w:t>; purposeful questioning; and strategic use of technology and digital media; such that students are able to learn the knowledge and skills defined in state standards/local curricula.</w:t>
            </w:r>
          </w:p>
        </w:tc>
      </w:tr>
      <w:tr w:rsidR="00DD6661" w:rsidRPr="00544DAE" w14:paraId="590B8C29" w14:textId="77777777" w:rsidTr="00544DAE">
        <w:trPr>
          <w:trHeight w:val="865"/>
        </w:trPr>
        <w:tc>
          <w:tcPr>
            <w:tcW w:w="1122" w:type="dxa"/>
            <w:vMerge/>
            <w:textDirection w:val="btLr"/>
            <w:vAlign w:val="center"/>
          </w:tcPr>
          <w:p w14:paraId="69AF8408" w14:textId="77777777" w:rsidR="00DD6661" w:rsidRPr="00544DAE" w:rsidRDefault="00DD6661" w:rsidP="00544DAE">
            <w:pPr>
              <w:ind w:left="113" w:right="113"/>
              <w:jc w:val="center"/>
              <w:rPr>
                <w:rFonts w:eastAsia="Times New Roman"/>
                <w:noProof/>
                <w:szCs w:val="24"/>
              </w:rPr>
            </w:pPr>
          </w:p>
        </w:tc>
        <w:tc>
          <w:tcPr>
            <w:tcW w:w="1866" w:type="dxa"/>
            <w:vAlign w:val="center"/>
          </w:tcPr>
          <w:p w14:paraId="0D6917D4" w14:textId="77777777" w:rsidR="00DD6661" w:rsidRPr="00544DAE" w:rsidRDefault="00DD6661" w:rsidP="00544DAE">
            <w:pPr>
              <w:jc w:val="center"/>
              <w:rPr>
                <w:rFonts w:eastAsia="Times New Roman"/>
                <w:szCs w:val="24"/>
              </w:rPr>
            </w:pPr>
            <w:r w:rsidRPr="00544DAE">
              <w:rPr>
                <w:rFonts w:eastAsia="Times New Roman"/>
                <w:szCs w:val="24"/>
              </w:rPr>
              <w:t>1.B.2:  Adjustment</w:t>
            </w:r>
            <w:r>
              <w:rPr>
                <w:rFonts w:eastAsia="Times New Roman"/>
                <w:szCs w:val="24"/>
              </w:rPr>
              <w:t>s</w:t>
            </w:r>
            <w:r w:rsidRPr="00544DAE">
              <w:rPr>
                <w:rFonts w:eastAsia="Times New Roman"/>
                <w:szCs w:val="24"/>
              </w:rPr>
              <w:t xml:space="preserve"> to Practice</w:t>
            </w:r>
          </w:p>
        </w:tc>
        <w:tc>
          <w:tcPr>
            <w:tcW w:w="6626" w:type="dxa"/>
            <w:vAlign w:val="center"/>
          </w:tcPr>
          <w:p w14:paraId="13C3C93B" w14:textId="7437B848" w:rsidR="00DD6661" w:rsidRPr="00544DAE" w:rsidRDefault="00DD6661" w:rsidP="00C42E6E">
            <w:pPr>
              <w:rPr>
                <w:rFonts w:eastAsia="Times New Roman"/>
                <w:szCs w:val="24"/>
              </w:rPr>
            </w:pPr>
            <w:r w:rsidRPr="00544DAE">
              <w:rPr>
                <w:rFonts w:eastAsia="Times New Roman"/>
                <w:szCs w:val="24"/>
              </w:rPr>
              <w:t xml:space="preserve"> </w:t>
            </w:r>
            <w:r w:rsidR="00C42E6E">
              <w:rPr>
                <w:rFonts w:eastAsia="Times New Roman"/>
                <w:szCs w:val="24"/>
              </w:rPr>
              <w:t>A</w:t>
            </w:r>
            <w:r w:rsidRPr="00544DAE">
              <w:rPr>
                <w:rFonts w:eastAsia="Times New Roman"/>
                <w:szCs w:val="24"/>
              </w:rPr>
              <w:t>nalyzes results from a variety of assessments to determine progress toward intended outcomes and uses these findings to adjust practice and identify and/or implement differentiated interventions and enhancements for students.</w:t>
            </w:r>
          </w:p>
        </w:tc>
      </w:tr>
      <w:tr w:rsidR="00296CD7" w:rsidRPr="00544DAE" w14:paraId="77E17A78" w14:textId="77777777" w:rsidTr="00544DAE">
        <w:trPr>
          <w:trHeight w:val="581"/>
        </w:trPr>
        <w:tc>
          <w:tcPr>
            <w:tcW w:w="1122" w:type="dxa"/>
            <w:vMerge w:val="restart"/>
            <w:textDirection w:val="btLr"/>
            <w:vAlign w:val="center"/>
          </w:tcPr>
          <w:p w14:paraId="2B0CF5C9" w14:textId="77777777" w:rsidR="00296CD7" w:rsidRPr="00544DAE" w:rsidRDefault="00296CD7" w:rsidP="00544DAE">
            <w:pPr>
              <w:ind w:left="113" w:right="113"/>
              <w:jc w:val="center"/>
              <w:rPr>
                <w:rFonts w:eastAsia="Times New Roman"/>
                <w:szCs w:val="24"/>
              </w:rPr>
            </w:pPr>
            <w:r w:rsidRPr="00544DAE">
              <w:rPr>
                <w:rFonts w:eastAsia="Times New Roman"/>
                <w:szCs w:val="24"/>
              </w:rPr>
              <w:t>2: Teaching All Students</w:t>
            </w:r>
          </w:p>
        </w:tc>
        <w:tc>
          <w:tcPr>
            <w:tcW w:w="1866" w:type="dxa"/>
            <w:vAlign w:val="center"/>
          </w:tcPr>
          <w:p w14:paraId="2B3DE149" w14:textId="77777777" w:rsidR="00296CD7" w:rsidRPr="00544DAE" w:rsidRDefault="00916FA6" w:rsidP="00544DAE">
            <w:pPr>
              <w:jc w:val="center"/>
              <w:rPr>
                <w:rFonts w:eastAsia="Times New Roman"/>
                <w:szCs w:val="24"/>
              </w:rPr>
            </w:pPr>
            <w:r w:rsidRPr="00544DAE">
              <w:rPr>
                <w:rFonts w:eastAsia="Times New Roman"/>
                <w:szCs w:val="24"/>
              </w:rPr>
              <w:t xml:space="preserve">2.A.3:     </w:t>
            </w:r>
            <w:r w:rsidR="00296CD7" w:rsidRPr="00544DAE">
              <w:rPr>
                <w:rFonts w:eastAsia="Times New Roman"/>
                <w:szCs w:val="24"/>
              </w:rPr>
              <w:t>Meeting Diverse Needs</w:t>
            </w:r>
          </w:p>
        </w:tc>
        <w:tc>
          <w:tcPr>
            <w:tcW w:w="6626" w:type="dxa"/>
            <w:vAlign w:val="center"/>
          </w:tcPr>
          <w:p w14:paraId="7FF86902" w14:textId="4BA67522" w:rsidR="00296CD7" w:rsidRPr="00544DAE" w:rsidRDefault="00296CD7" w:rsidP="00DD6661">
            <w:pPr>
              <w:rPr>
                <w:rFonts w:eastAsia="Times New Roman"/>
                <w:szCs w:val="24"/>
              </w:rPr>
            </w:pPr>
            <w:r w:rsidRPr="00544DAE">
              <w:rPr>
                <w:rFonts w:eastAsia="Times New Roman"/>
                <w:szCs w:val="24"/>
              </w:rPr>
              <w:t xml:space="preserve">Uses appropriate </w:t>
            </w:r>
            <w:r w:rsidR="00DD6661">
              <w:rPr>
                <w:rFonts w:eastAsia="Times New Roman"/>
                <w:szCs w:val="24"/>
              </w:rPr>
              <w:t xml:space="preserve">inclusive </w:t>
            </w:r>
            <w:r w:rsidRPr="00544DAE">
              <w:rPr>
                <w:rFonts w:eastAsia="Times New Roman"/>
                <w:szCs w:val="24"/>
              </w:rPr>
              <w:t xml:space="preserve">practices, </w:t>
            </w:r>
            <w:r w:rsidR="00DD6661">
              <w:rPr>
                <w:rFonts w:eastAsia="Times New Roman"/>
                <w:szCs w:val="24"/>
              </w:rPr>
              <w:t xml:space="preserve">such </w:t>
            </w:r>
            <w:proofErr w:type="gramStart"/>
            <w:r w:rsidR="00DD6661">
              <w:rPr>
                <w:rFonts w:eastAsia="Times New Roman"/>
                <w:szCs w:val="24"/>
              </w:rPr>
              <w:t xml:space="preserve">as </w:t>
            </w:r>
            <w:r w:rsidRPr="00544DAE">
              <w:rPr>
                <w:rFonts w:eastAsia="Times New Roman"/>
                <w:szCs w:val="24"/>
              </w:rPr>
              <w:t xml:space="preserve"> tiered</w:t>
            </w:r>
            <w:proofErr w:type="gramEnd"/>
            <w:r w:rsidRPr="00544DAE">
              <w:rPr>
                <w:rFonts w:eastAsia="Times New Roman"/>
                <w:szCs w:val="24"/>
              </w:rPr>
              <w:t xml:space="preserve"> </w:t>
            </w:r>
            <w:r w:rsidR="00DD6661">
              <w:rPr>
                <w:rFonts w:eastAsia="Times New Roman"/>
                <w:szCs w:val="24"/>
              </w:rPr>
              <w:t xml:space="preserve">supports and scaffolded </w:t>
            </w:r>
            <w:r w:rsidRPr="00544DAE">
              <w:rPr>
                <w:rFonts w:eastAsia="Times New Roman"/>
                <w:szCs w:val="24"/>
              </w:rPr>
              <w:t xml:space="preserve">instruction, to accommodate differences in </w:t>
            </w:r>
            <w:r w:rsidR="00DD6661">
              <w:rPr>
                <w:rFonts w:eastAsia="Times New Roman"/>
                <w:szCs w:val="24"/>
              </w:rPr>
              <w:t xml:space="preserve">students’ </w:t>
            </w:r>
            <w:r w:rsidRPr="00544DAE">
              <w:rPr>
                <w:rFonts w:eastAsia="Times New Roman"/>
                <w:szCs w:val="24"/>
              </w:rPr>
              <w:t xml:space="preserve">learning needs, </w:t>
            </w:r>
            <w:r w:rsidR="00DD6661">
              <w:rPr>
                <w:rFonts w:eastAsia="Times New Roman"/>
                <w:szCs w:val="24"/>
              </w:rPr>
              <w:t xml:space="preserve">abilities, </w:t>
            </w:r>
            <w:r w:rsidRPr="00544DAE">
              <w:rPr>
                <w:rFonts w:eastAsia="Times New Roman"/>
                <w:szCs w:val="24"/>
              </w:rPr>
              <w:t xml:space="preserve">interests, and levels of readiness, including those of </w:t>
            </w:r>
            <w:r w:rsidR="00DD6661">
              <w:rPr>
                <w:rFonts w:eastAsia="Times New Roman"/>
                <w:szCs w:val="24"/>
              </w:rPr>
              <w:t xml:space="preserve">academically advanced students, </w:t>
            </w:r>
            <w:r w:rsidRPr="00544DAE">
              <w:rPr>
                <w:rFonts w:eastAsia="Times New Roman"/>
                <w:szCs w:val="24"/>
              </w:rPr>
              <w:t>students with disabilities</w:t>
            </w:r>
            <w:r w:rsidR="00DD6661">
              <w:rPr>
                <w:rFonts w:eastAsia="Times New Roman"/>
                <w:szCs w:val="24"/>
              </w:rPr>
              <w:t>,</w:t>
            </w:r>
            <w:r w:rsidRPr="00544DAE">
              <w:rPr>
                <w:rFonts w:eastAsia="Times New Roman"/>
                <w:szCs w:val="24"/>
              </w:rPr>
              <w:t xml:space="preserve"> and English learners.</w:t>
            </w:r>
          </w:p>
        </w:tc>
      </w:tr>
      <w:tr w:rsidR="00296CD7" w:rsidRPr="00544DAE" w14:paraId="1E2BB62A" w14:textId="77777777" w:rsidTr="00544DAE">
        <w:trPr>
          <w:trHeight w:val="581"/>
        </w:trPr>
        <w:tc>
          <w:tcPr>
            <w:tcW w:w="1122" w:type="dxa"/>
            <w:vMerge/>
            <w:textDirection w:val="btLr"/>
            <w:vAlign w:val="center"/>
          </w:tcPr>
          <w:p w14:paraId="20243A78" w14:textId="77777777" w:rsidR="00296CD7" w:rsidRPr="00544DAE" w:rsidRDefault="00296CD7" w:rsidP="00544DAE">
            <w:pPr>
              <w:ind w:left="113" w:right="113"/>
              <w:jc w:val="center"/>
              <w:rPr>
                <w:rFonts w:eastAsia="Times New Roman"/>
                <w:szCs w:val="24"/>
              </w:rPr>
            </w:pPr>
          </w:p>
        </w:tc>
        <w:tc>
          <w:tcPr>
            <w:tcW w:w="1866" w:type="dxa"/>
            <w:vAlign w:val="center"/>
          </w:tcPr>
          <w:p w14:paraId="28E3BE39" w14:textId="77777777" w:rsidR="00296CD7" w:rsidRPr="00544DAE" w:rsidRDefault="00916FA6" w:rsidP="00544DAE">
            <w:pPr>
              <w:jc w:val="center"/>
              <w:rPr>
                <w:rFonts w:eastAsia="Times New Roman"/>
                <w:szCs w:val="24"/>
              </w:rPr>
            </w:pPr>
            <w:r w:rsidRPr="00544DAE">
              <w:rPr>
                <w:rFonts w:eastAsia="Times New Roman"/>
                <w:szCs w:val="24"/>
              </w:rPr>
              <w:t xml:space="preserve">2.B.1:             </w:t>
            </w:r>
            <w:r w:rsidR="00296CD7" w:rsidRPr="00544DAE">
              <w:rPr>
                <w:rFonts w:eastAsia="Times New Roman"/>
                <w:szCs w:val="24"/>
              </w:rPr>
              <w:t>Safe Learning Environment</w:t>
            </w:r>
          </w:p>
        </w:tc>
        <w:tc>
          <w:tcPr>
            <w:tcW w:w="6626" w:type="dxa"/>
            <w:vAlign w:val="center"/>
          </w:tcPr>
          <w:p w14:paraId="44056620" w14:textId="77777777" w:rsidR="00296CD7" w:rsidRPr="00544DAE" w:rsidRDefault="00296CD7" w:rsidP="006F4624">
            <w:pPr>
              <w:rPr>
                <w:rFonts w:eastAsia="Times New Roman"/>
                <w:szCs w:val="24"/>
              </w:rPr>
            </w:pPr>
            <w:r w:rsidRPr="00544DAE">
              <w:rPr>
                <w:rFonts w:eastAsia="Times New Roman"/>
                <w:szCs w:val="24"/>
              </w:rPr>
              <w:t>Uses rituals, routines, and appropriate responses that create and maintain a safe physical and intellectual environment where students take academic risks and most behaviors that interfere with learning are prevented.</w:t>
            </w:r>
          </w:p>
        </w:tc>
      </w:tr>
      <w:tr w:rsidR="00296CD7" w:rsidRPr="00544DAE" w14:paraId="1834FD23" w14:textId="77777777" w:rsidTr="00544DAE">
        <w:trPr>
          <w:trHeight w:val="581"/>
        </w:trPr>
        <w:tc>
          <w:tcPr>
            <w:tcW w:w="1122" w:type="dxa"/>
            <w:vMerge/>
            <w:textDirection w:val="btLr"/>
            <w:vAlign w:val="center"/>
          </w:tcPr>
          <w:p w14:paraId="0DF82940" w14:textId="77777777" w:rsidR="00296CD7" w:rsidRPr="00544DAE" w:rsidRDefault="00296CD7" w:rsidP="00544DAE">
            <w:pPr>
              <w:ind w:left="113" w:right="113"/>
              <w:jc w:val="center"/>
              <w:rPr>
                <w:rFonts w:eastAsia="Times New Roman"/>
                <w:szCs w:val="24"/>
              </w:rPr>
            </w:pPr>
          </w:p>
        </w:tc>
        <w:tc>
          <w:tcPr>
            <w:tcW w:w="1866" w:type="dxa"/>
            <w:vAlign w:val="center"/>
          </w:tcPr>
          <w:p w14:paraId="04533460" w14:textId="4BE8742A" w:rsidR="00296CD7" w:rsidRPr="00544DAE" w:rsidRDefault="00916FA6" w:rsidP="00DD6661">
            <w:pPr>
              <w:jc w:val="center"/>
              <w:rPr>
                <w:rFonts w:eastAsia="Times New Roman"/>
                <w:szCs w:val="24"/>
              </w:rPr>
            </w:pPr>
            <w:r w:rsidRPr="00544DAE">
              <w:rPr>
                <w:rFonts w:eastAsia="Times New Roman"/>
                <w:szCs w:val="24"/>
              </w:rPr>
              <w:t>2.</w:t>
            </w:r>
            <w:r w:rsidR="00DD6661">
              <w:rPr>
                <w:rFonts w:eastAsia="Times New Roman"/>
                <w:szCs w:val="24"/>
              </w:rPr>
              <w:t>E.1</w:t>
            </w:r>
            <w:r w:rsidRPr="00544DAE">
              <w:rPr>
                <w:rFonts w:eastAsia="Times New Roman"/>
                <w:szCs w:val="24"/>
              </w:rPr>
              <w:t xml:space="preserve">:            </w:t>
            </w:r>
            <w:r w:rsidR="00296CD7" w:rsidRPr="00544DAE">
              <w:rPr>
                <w:rFonts w:eastAsia="Times New Roman"/>
                <w:szCs w:val="24"/>
              </w:rPr>
              <w:t>High Expectations</w:t>
            </w:r>
          </w:p>
        </w:tc>
        <w:tc>
          <w:tcPr>
            <w:tcW w:w="6626" w:type="dxa"/>
            <w:vAlign w:val="center"/>
          </w:tcPr>
          <w:p w14:paraId="070CFC3A" w14:textId="0C848BEE" w:rsidR="00296CD7" w:rsidRPr="00544DAE" w:rsidRDefault="00DD6661" w:rsidP="00DD6661">
            <w:pPr>
              <w:rPr>
                <w:rFonts w:eastAsia="Times New Roman"/>
                <w:szCs w:val="24"/>
              </w:rPr>
            </w:pPr>
            <w:r>
              <w:rPr>
                <w:rFonts w:eastAsia="Times New Roman"/>
                <w:szCs w:val="24"/>
              </w:rPr>
              <w:t xml:space="preserve">Clearly communicates high standards for student work, effort, and behavior, and consistently reinforces the expectation that all students can meet these standards </w:t>
            </w:r>
            <w:r w:rsidR="00296CD7" w:rsidRPr="00544DAE">
              <w:rPr>
                <w:rFonts w:eastAsia="Times New Roman"/>
                <w:szCs w:val="24"/>
              </w:rPr>
              <w:t>through effective effort, rather than innate ability.</w:t>
            </w:r>
          </w:p>
        </w:tc>
      </w:tr>
      <w:tr w:rsidR="00296CD7" w:rsidRPr="00544DAE" w14:paraId="35495EE6" w14:textId="77777777" w:rsidTr="00544DAE">
        <w:trPr>
          <w:cantSplit/>
          <w:trHeight w:val="1718"/>
        </w:trPr>
        <w:tc>
          <w:tcPr>
            <w:tcW w:w="1122" w:type="dxa"/>
            <w:textDirection w:val="btLr"/>
            <w:vAlign w:val="center"/>
          </w:tcPr>
          <w:p w14:paraId="43DFE6CE" w14:textId="77777777" w:rsidR="00296CD7" w:rsidRPr="00544DAE" w:rsidRDefault="00296CD7" w:rsidP="00544DAE">
            <w:pPr>
              <w:ind w:left="113" w:right="113"/>
              <w:jc w:val="center"/>
              <w:rPr>
                <w:rFonts w:eastAsia="Times New Roman"/>
                <w:szCs w:val="24"/>
              </w:rPr>
            </w:pPr>
            <w:r w:rsidRPr="00544DAE">
              <w:rPr>
                <w:rFonts w:eastAsia="Times New Roman"/>
                <w:szCs w:val="24"/>
              </w:rPr>
              <w:t>4: Professional Culture</w:t>
            </w:r>
          </w:p>
        </w:tc>
        <w:tc>
          <w:tcPr>
            <w:tcW w:w="1866" w:type="dxa"/>
            <w:vAlign w:val="center"/>
          </w:tcPr>
          <w:p w14:paraId="7FA6446C" w14:textId="77777777" w:rsidR="00296CD7" w:rsidRPr="00544DAE" w:rsidRDefault="00916FA6" w:rsidP="00544DAE">
            <w:pPr>
              <w:jc w:val="center"/>
              <w:rPr>
                <w:rFonts w:eastAsia="Times New Roman"/>
                <w:szCs w:val="24"/>
              </w:rPr>
            </w:pPr>
            <w:r w:rsidRPr="00544DAE">
              <w:rPr>
                <w:rFonts w:eastAsia="Times New Roman"/>
                <w:szCs w:val="24"/>
              </w:rPr>
              <w:t xml:space="preserve">4.A.1:     </w:t>
            </w:r>
            <w:r w:rsidR="00296CD7" w:rsidRPr="00544DAE">
              <w:rPr>
                <w:rFonts w:eastAsia="Times New Roman"/>
                <w:szCs w:val="24"/>
              </w:rPr>
              <w:t>Reflective Practice</w:t>
            </w:r>
          </w:p>
          <w:p w14:paraId="289BF067" w14:textId="77777777" w:rsidR="00296CD7" w:rsidRPr="00544DAE" w:rsidRDefault="00296CD7" w:rsidP="00544DAE">
            <w:pPr>
              <w:jc w:val="center"/>
              <w:rPr>
                <w:rFonts w:eastAsia="Times New Roman"/>
                <w:szCs w:val="24"/>
              </w:rPr>
            </w:pPr>
          </w:p>
        </w:tc>
        <w:tc>
          <w:tcPr>
            <w:tcW w:w="6626" w:type="dxa"/>
            <w:vAlign w:val="center"/>
          </w:tcPr>
          <w:p w14:paraId="01625AFD" w14:textId="77777777" w:rsidR="00296CD7" w:rsidRPr="00544DAE" w:rsidRDefault="00296CD7" w:rsidP="006F4624">
            <w:pPr>
              <w:rPr>
                <w:rFonts w:eastAsia="Times New Roman"/>
                <w:szCs w:val="24"/>
              </w:rPr>
            </w:pPr>
            <w:r w:rsidRPr="00544DAE">
              <w:rPr>
                <w:rFonts w:eastAsia="Times New Roman"/>
                <w:szCs w:val="24"/>
              </w:rPr>
              <w:t>Regularly reflects on the effectiveness of lessons, units, and interactions with students, both individually and with colleagues, and uses insights gained to improve practice and student learning.</w:t>
            </w:r>
          </w:p>
        </w:tc>
      </w:tr>
      <w:tr w:rsidR="00296CD7" w:rsidRPr="00544DAE" w14:paraId="20CCA37A" w14:textId="77777777" w:rsidTr="00544DAE">
        <w:trPr>
          <w:trHeight w:val="215"/>
        </w:trPr>
        <w:tc>
          <w:tcPr>
            <w:tcW w:w="9614" w:type="dxa"/>
            <w:gridSpan w:val="3"/>
            <w:tcBorders>
              <w:left w:val="nil"/>
              <w:bottom w:val="nil"/>
              <w:right w:val="nil"/>
            </w:tcBorders>
          </w:tcPr>
          <w:p w14:paraId="5ACA5FDE" w14:textId="77777777" w:rsidR="00296CD7" w:rsidRPr="00544DAE" w:rsidRDefault="00296CD7" w:rsidP="00B32800">
            <w:pPr>
              <w:rPr>
                <w:rFonts w:eastAsia="Times New Roman"/>
                <w:i/>
                <w:sz w:val="20"/>
              </w:rPr>
            </w:pPr>
            <w:r w:rsidRPr="00544DAE">
              <w:rPr>
                <w:rFonts w:eastAsia="Times New Roman"/>
                <w:sz w:val="20"/>
              </w:rPr>
              <w:t>*</w:t>
            </w:r>
            <w:r w:rsidRPr="00544DAE">
              <w:rPr>
                <w:rFonts w:eastAsia="Times New Roman"/>
                <w:i/>
                <w:sz w:val="20"/>
              </w:rPr>
              <w:t>Proficient Descriptor is included here to provide a sense of the expectation outlined in the element.</w:t>
            </w:r>
            <w:r w:rsidR="003E3220" w:rsidRPr="00544DAE">
              <w:rPr>
                <w:rFonts w:eastAsia="Times New Roman"/>
                <w:i/>
                <w:sz w:val="20"/>
              </w:rPr>
              <w:t xml:space="preserve"> </w:t>
            </w:r>
            <w:r w:rsidR="00916FA6" w:rsidRPr="00544DAE">
              <w:rPr>
                <w:rFonts w:eastAsia="Times New Roman"/>
                <w:i/>
                <w:sz w:val="20"/>
              </w:rPr>
              <w:t>E</w:t>
            </w:r>
            <w:r w:rsidRPr="00544DAE">
              <w:rPr>
                <w:rFonts w:eastAsia="Times New Roman"/>
                <w:i/>
                <w:sz w:val="20"/>
              </w:rPr>
              <w:t xml:space="preserve">xpectations of demonstrated competency for preparation candidates </w:t>
            </w:r>
            <w:r w:rsidR="00B32800">
              <w:rPr>
                <w:rFonts w:eastAsia="Times New Roman"/>
                <w:i/>
                <w:sz w:val="20"/>
              </w:rPr>
              <w:t>are</w:t>
            </w:r>
            <w:r w:rsidRPr="00544DAE">
              <w:rPr>
                <w:rFonts w:eastAsia="Times New Roman"/>
                <w:i/>
                <w:sz w:val="20"/>
              </w:rPr>
              <w:t xml:space="preserve"> outlined further in the Rubric Overview section below. </w:t>
            </w:r>
          </w:p>
        </w:tc>
      </w:tr>
    </w:tbl>
    <w:p w14:paraId="7413481A" w14:textId="77777777" w:rsidR="00766503" w:rsidRDefault="00766503" w:rsidP="00F52371">
      <w:pPr>
        <w:spacing w:before="120" w:after="120"/>
        <w:ind w:right="115"/>
        <w:rPr>
          <w:szCs w:val="24"/>
        </w:rPr>
      </w:pPr>
    </w:p>
    <w:p w14:paraId="34123A06" w14:textId="77777777" w:rsidR="00766503" w:rsidRDefault="00766503" w:rsidP="00F52371">
      <w:pPr>
        <w:spacing w:before="120" w:after="120"/>
        <w:ind w:right="115"/>
        <w:rPr>
          <w:szCs w:val="24"/>
        </w:rPr>
      </w:pPr>
    </w:p>
    <w:p w14:paraId="65A8369E" w14:textId="4B667137" w:rsidR="009D4673" w:rsidRDefault="00BB6B74" w:rsidP="00F52371">
      <w:pPr>
        <w:spacing w:before="120" w:after="120"/>
        <w:ind w:right="115"/>
        <w:rPr>
          <w:szCs w:val="24"/>
        </w:rPr>
      </w:pPr>
      <w:r>
        <w:rPr>
          <w:szCs w:val="24"/>
        </w:rPr>
        <w:lastRenderedPageBreak/>
        <w:t>C</w:t>
      </w:r>
      <w:r w:rsidR="00676229">
        <w:rPr>
          <w:szCs w:val="24"/>
        </w:rPr>
        <w:t xml:space="preserve">ombined performance on these elements </w:t>
      </w:r>
      <w:r>
        <w:rPr>
          <w:szCs w:val="24"/>
        </w:rPr>
        <w:t>is considered</w:t>
      </w:r>
      <w:r w:rsidR="00676229">
        <w:rPr>
          <w:szCs w:val="24"/>
        </w:rPr>
        <w:t xml:space="preserve"> representative of candidates’ readiness to be impactful on day one. </w:t>
      </w:r>
      <w:r w:rsidR="00385E85">
        <w:rPr>
          <w:szCs w:val="24"/>
        </w:rPr>
        <w:t>D</w:t>
      </w:r>
      <w:r>
        <w:rPr>
          <w:szCs w:val="24"/>
        </w:rPr>
        <w:t xml:space="preserve">ESE will collect data to assess the extent to which these elements are predictive of performance once employed and </w:t>
      </w:r>
      <w:r>
        <w:rPr>
          <w:rFonts w:cs="Calibri"/>
          <w:szCs w:val="24"/>
        </w:rPr>
        <w:t>will revise/update CAP as appropriate in the coming years</w:t>
      </w:r>
      <w:r>
        <w:rPr>
          <w:szCs w:val="24"/>
        </w:rPr>
        <w:t xml:space="preserve">. </w:t>
      </w:r>
      <w:r w:rsidR="00DC79A3">
        <w:rPr>
          <w:rFonts w:cs="Calibri"/>
          <w:szCs w:val="24"/>
        </w:rPr>
        <w:t xml:space="preserve"> </w:t>
      </w:r>
      <w:r w:rsidR="00DC79A3">
        <w:rPr>
          <w:szCs w:val="24"/>
        </w:rPr>
        <w:t xml:space="preserve"> </w:t>
      </w:r>
    </w:p>
    <w:p w14:paraId="01442731" w14:textId="77777777" w:rsidR="009D4673" w:rsidRDefault="00676229" w:rsidP="00F52371">
      <w:pPr>
        <w:spacing w:after="120"/>
        <w:rPr>
          <w:szCs w:val="24"/>
        </w:rPr>
      </w:pPr>
      <w:r>
        <w:rPr>
          <w:szCs w:val="24"/>
        </w:rPr>
        <w:t xml:space="preserve">While </w:t>
      </w:r>
      <w:r w:rsidR="00385E85">
        <w:rPr>
          <w:szCs w:val="24"/>
        </w:rPr>
        <w:t>D</w:t>
      </w:r>
      <w:r>
        <w:rPr>
          <w:szCs w:val="24"/>
        </w:rPr>
        <w:t xml:space="preserve">ESE has identified essential elements for </w:t>
      </w:r>
      <w:r w:rsidR="006D04BF">
        <w:rPr>
          <w:szCs w:val="24"/>
        </w:rPr>
        <w:t xml:space="preserve">the </w:t>
      </w:r>
      <w:r>
        <w:rPr>
          <w:szCs w:val="24"/>
        </w:rPr>
        <w:t xml:space="preserve">purposes of CAP, </w:t>
      </w:r>
      <w:r w:rsidR="0096197E">
        <w:rPr>
          <w:szCs w:val="24"/>
        </w:rPr>
        <w:t xml:space="preserve">Sponsoring Organizations </w:t>
      </w:r>
      <w:r>
        <w:rPr>
          <w:szCs w:val="24"/>
        </w:rPr>
        <w:t>and candidates should keep the following in mind:</w:t>
      </w:r>
    </w:p>
    <w:p w14:paraId="2EA02379" w14:textId="77777777" w:rsidR="00D86221" w:rsidRDefault="00676229" w:rsidP="0021762B">
      <w:pPr>
        <w:pStyle w:val="ListParagraph"/>
        <w:numPr>
          <w:ilvl w:val="0"/>
          <w:numId w:val="11"/>
        </w:numPr>
        <w:ind w:right="115"/>
        <w:rPr>
          <w:szCs w:val="24"/>
        </w:rPr>
      </w:pPr>
      <w:r>
        <w:rPr>
          <w:rFonts w:cs="Calibri"/>
          <w:szCs w:val="24"/>
        </w:rPr>
        <w:t xml:space="preserve">CAP is a program completion requirement, not a licensure </w:t>
      </w:r>
      <w:r w:rsidR="00484D28">
        <w:rPr>
          <w:rFonts w:cs="Calibri"/>
          <w:szCs w:val="24"/>
        </w:rPr>
        <w:t>requirement</w:t>
      </w:r>
      <w:r>
        <w:rPr>
          <w:rFonts w:cs="Calibri"/>
          <w:szCs w:val="24"/>
        </w:rPr>
        <w:t xml:space="preserve">. It is embedded as a program requirement because there are other indicators and expectations of readiness, both outlined by </w:t>
      </w:r>
      <w:r w:rsidR="00385E85">
        <w:rPr>
          <w:rFonts w:cs="Calibri"/>
          <w:szCs w:val="24"/>
        </w:rPr>
        <w:t>D</w:t>
      </w:r>
      <w:r>
        <w:rPr>
          <w:rFonts w:cs="Calibri"/>
          <w:szCs w:val="24"/>
        </w:rPr>
        <w:t xml:space="preserve">ESE and </w:t>
      </w:r>
      <w:r w:rsidR="00E326FA">
        <w:rPr>
          <w:rFonts w:cs="Calibri"/>
          <w:szCs w:val="24"/>
        </w:rPr>
        <w:t>at</w:t>
      </w:r>
      <w:r>
        <w:rPr>
          <w:rFonts w:cs="Calibri"/>
          <w:szCs w:val="24"/>
        </w:rPr>
        <w:t xml:space="preserve"> an individual </w:t>
      </w:r>
      <w:r w:rsidR="00484D28">
        <w:rPr>
          <w:rFonts w:cs="Calibri"/>
          <w:szCs w:val="24"/>
        </w:rPr>
        <w:t xml:space="preserve">Sponsoring Organizations’ </w:t>
      </w:r>
      <w:r>
        <w:rPr>
          <w:rFonts w:cs="Calibri"/>
          <w:szCs w:val="24"/>
        </w:rPr>
        <w:t>discretion.</w:t>
      </w:r>
    </w:p>
    <w:p w14:paraId="507D93ED" w14:textId="77777777" w:rsidR="00D86221" w:rsidRDefault="00676229" w:rsidP="0021762B">
      <w:pPr>
        <w:pStyle w:val="ListParagraph"/>
        <w:numPr>
          <w:ilvl w:val="0"/>
          <w:numId w:val="11"/>
        </w:numPr>
        <w:ind w:right="115"/>
        <w:rPr>
          <w:szCs w:val="24"/>
        </w:rPr>
      </w:pPr>
      <w:r>
        <w:rPr>
          <w:rFonts w:cs="Calibri"/>
          <w:szCs w:val="24"/>
        </w:rPr>
        <w:t>Sponsoring Organizations may choose to include additional elements</w:t>
      </w:r>
      <w:r w:rsidR="00BB6B74">
        <w:rPr>
          <w:rFonts w:cs="Calibri"/>
          <w:szCs w:val="24"/>
        </w:rPr>
        <w:t xml:space="preserve"> in assessing a candidate’s practice</w:t>
      </w:r>
      <w:r>
        <w:rPr>
          <w:rFonts w:cs="Calibri"/>
          <w:szCs w:val="24"/>
        </w:rPr>
        <w:t xml:space="preserve"> and have the authority to consider other factors in determinations about readiness and ultimately endorsement for licensure.  </w:t>
      </w:r>
    </w:p>
    <w:p w14:paraId="7CA0CE90" w14:textId="77777777" w:rsidR="00807123" w:rsidRPr="00782ADA" w:rsidRDefault="00B42E8B" w:rsidP="00380C29">
      <w:pPr>
        <w:pStyle w:val="Heading4"/>
      </w:pPr>
      <w:bookmarkStart w:id="37" w:name="_The_CAP_Rubric"/>
      <w:bookmarkStart w:id="38" w:name="_CAP_Rubric_Overview"/>
      <w:bookmarkStart w:id="39" w:name="_Toc423356862"/>
      <w:bookmarkStart w:id="40" w:name="_Toc423364034"/>
      <w:bookmarkStart w:id="41" w:name="_Toc326497880"/>
      <w:bookmarkEnd w:id="37"/>
      <w:bookmarkEnd w:id="38"/>
      <w:r>
        <w:t xml:space="preserve">The </w:t>
      </w:r>
      <w:r w:rsidR="00807123" w:rsidRPr="00782ADA">
        <w:t xml:space="preserve">CAP Rubric </w:t>
      </w:r>
      <w:bookmarkEnd w:id="39"/>
      <w:bookmarkEnd w:id="40"/>
      <w:bookmarkEnd w:id="41"/>
    </w:p>
    <w:p w14:paraId="40215C34" w14:textId="77777777" w:rsidR="009D4673" w:rsidRDefault="008204C6" w:rsidP="006D04BF">
      <w:pPr>
        <w:spacing w:after="120"/>
        <w:rPr>
          <w:szCs w:val="24"/>
        </w:rPr>
      </w:pPr>
      <w:r>
        <w:rPr>
          <w:szCs w:val="24"/>
        </w:rPr>
        <w:t>CAP</w:t>
      </w:r>
      <w:r w:rsidRPr="006F36CB">
        <w:rPr>
          <w:szCs w:val="24"/>
        </w:rPr>
        <w:t xml:space="preserve"> is </w:t>
      </w:r>
      <w:r>
        <w:rPr>
          <w:szCs w:val="24"/>
        </w:rPr>
        <w:t xml:space="preserve">designed </w:t>
      </w:r>
      <w:r w:rsidRPr="006F36CB">
        <w:rPr>
          <w:szCs w:val="24"/>
        </w:rPr>
        <w:t>to provide teacher candidate</w:t>
      </w:r>
      <w:r>
        <w:rPr>
          <w:szCs w:val="24"/>
        </w:rPr>
        <w:t>s</w:t>
      </w:r>
      <w:r w:rsidRPr="006F36CB">
        <w:rPr>
          <w:szCs w:val="24"/>
        </w:rPr>
        <w:t xml:space="preserve"> with </w:t>
      </w:r>
      <w:r>
        <w:rPr>
          <w:szCs w:val="24"/>
        </w:rPr>
        <w:t>targeted</w:t>
      </w:r>
      <w:r w:rsidRPr="006F36CB">
        <w:rPr>
          <w:szCs w:val="24"/>
        </w:rPr>
        <w:t xml:space="preserve"> feedback to inform their growth and </w:t>
      </w:r>
      <w:r>
        <w:rPr>
          <w:szCs w:val="24"/>
        </w:rPr>
        <w:t xml:space="preserve">to </w:t>
      </w:r>
      <w:r w:rsidRPr="006F36CB">
        <w:rPr>
          <w:szCs w:val="24"/>
        </w:rPr>
        <w:t xml:space="preserve">ensure that candidates meet </w:t>
      </w:r>
      <w:r w:rsidR="00B16ED6">
        <w:rPr>
          <w:szCs w:val="24"/>
        </w:rPr>
        <w:t>specific</w:t>
      </w:r>
      <w:r w:rsidRPr="006F36CB">
        <w:rPr>
          <w:szCs w:val="24"/>
        </w:rPr>
        <w:t xml:space="preserve"> </w:t>
      </w:r>
      <w:r w:rsidR="00B16ED6">
        <w:rPr>
          <w:szCs w:val="24"/>
        </w:rPr>
        <w:t xml:space="preserve">readiness </w:t>
      </w:r>
      <w:r w:rsidRPr="006F36CB">
        <w:rPr>
          <w:szCs w:val="24"/>
        </w:rPr>
        <w:t>threshold</w:t>
      </w:r>
      <w:r w:rsidR="00B16ED6">
        <w:rPr>
          <w:szCs w:val="24"/>
        </w:rPr>
        <w:t>s for</w:t>
      </w:r>
      <w:r w:rsidRPr="006F36CB">
        <w:rPr>
          <w:szCs w:val="24"/>
        </w:rPr>
        <w:t xml:space="preserve"> performance expectations. </w:t>
      </w:r>
      <w:r>
        <w:rPr>
          <w:szCs w:val="24"/>
        </w:rPr>
        <w:t xml:space="preserve">The CAP Rubric supports both objectives by </w:t>
      </w:r>
      <w:r w:rsidR="00807123" w:rsidRPr="005F00F6">
        <w:rPr>
          <w:szCs w:val="24"/>
        </w:rPr>
        <w:t>help</w:t>
      </w:r>
      <w:r>
        <w:rPr>
          <w:szCs w:val="24"/>
        </w:rPr>
        <w:t>ing</w:t>
      </w:r>
      <w:r w:rsidR="00807123" w:rsidRPr="005F00F6">
        <w:rPr>
          <w:szCs w:val="24"/>
        </w:rPr>
        <w:t xml:space="preserve"> candidates</w:t>
      </w:r>
      <w:r w:rsidR="006D04BF">
        <w:rPr>
          <w:szCs w:val="24"/>
        </w:rPr>
        <w:t>,</w:t>
      </w:r>
      <w:r w:rsidR="00807123" w:rsidRPr="005F00F6">
        <w:rPr>
          <w:szCs w:val="24"/>
        </w:rPr>
        <w:t xml:space="preserve"> </w:t>
      </w:r>
      <w:r w:rsidR="00F74437">
        <w:rPr>
          <w:szCs w:val="24"/>
        </w:rPr>
        <w:t>Program Supervisors and Supervising Practitioners</w:t>
      </w:r>
      <w:r w:rsidR="00807123" w:rsidRPr="005F00F6">
        <w:rPr>
          <w:szCs w:val="24"/>
        </w:rPr>
        <w:t xml:space="preserve">: </w:t>
      </w:r>
    </w:p>
    <w:p w14:paraId="5ADB1453" w14:textId="77777777" w:rsidR="009D4673" w:rsidRDefault="00807123" w:rsidP="006D04BF">
      <w:pPr>
        <w:pStyle w:val="ListParagraph"/>
        <w:numPr>
          <w:ilvl w:val="0"/>
          <w:numId w:val="75"/>
        </w:numPr>
        <w:rPr>
          <w:szCs w:val="24"/>
        </w:rPr>
      </w:pPr>
      <w:r w:rsidRPr="00075604">
        <w:rPr>
          <w:szCs w:val="24"/>
        </w:rPr>
        <w:t xml:space="preserve">develop a consistent, shared understanding of what performance looks like in practice, </w:t>
      </w:r>
    </w:p>
    <w:p w14:paraId="21A7A166" w14:textId="77777777" w:rsidR="009D4673" w:rsidRDefault="00807123" w:rsidP="006D04BF">
      <w:pPr>
        <w:pStyle w:val="ListParagraph"/>
        <w:numPr>
          <w:ilvl w:val="0"/>
          <w:numId w:val="75"/>
        </w:numPr>
        <w:rPr>
          <w:szCs w:val="24"/>
        </w:rPr>
      </w:pPr>
      <w:r w:rsidRPr="00075604">
        <w:rPr>
          <w:szCs w:val="24"/>
        </w:rPr>
        <w:t>develop a common terminology and structure to organize evidence</w:t>
      </w:r>
      <w:r w:rsidR="006D04BF">
        <w:rPr>
          <w:szCs w:val="24"/>
        </w:rPr>
        <w:t>,</w:t>
      </w:r>
    </w:p>
    <w:p w14:paraId="36E79973" w14:textId="77777777" w:rsidR="009D4673" w:rsidRDefault="008204C6" w:rsidP="006D04BF">
      <w:pPr>
        <w:pStyle w:val="ListParagraph"/>
        <w:numPr>
          <w:ilvl w:val="0"/>
          <w:numId w:val="75"/>
        </w:numPr>
        <w:rPr>
          <w:szCs w:val="24"/>
        </w:rPr>
      </w:pPr>
      <w:r>
        <w:rPr>
          <w:szCs w:val="24"/>
        </w:rPr>
        <w:t>engage in meaningful discussions about educator practice, and</w:t>
      </w:r>
    </w:p>
    <w:p w14:paraId="6DF6B0FC" w14:textId="77777777" w:rsidR="009D4673" w:rsidRDefault="00807123" w:rsidP="006D04BF">
      <w:pPr>
        <w:pStyle w:val="ListParagraph"/>
        <w:numPr>
          <w:ilvl w:val="0"/>
          <w:numId w:val="75"/>
        </w:numPr>
        <w:rPr>
          <w:szCs w:val="24"/>
        </w:rPr>
      </w:pPr>
      <w:r w:rsidRPr="00075604">
        <w:rPr>
          <w:szCs w:val="24"/>
        </w:rPr>
        <w:t xml:space="preserve">make informed professional judgments about performance ratings. </w:t>
      </w:r>
    </w:p>
    <w:p w14:paraId="2BF09614" w14:textId="77777777" w:rsidR="009D4673" w:rsidRDefault="008204C6" w:rsidP="006D04BF">
      <w:pPr>
        <w:spacing w:after="120"/>
        <w:rPr>
          <w:szCs w:val="24"/>
        </w:rPr>
      </w:pPr>
      <w:r>
        <w:rPr>
          <w:szCs w:val="24"/>
        </w:rPr>
        <w:t xml:space="preserve">Used in each step of the </w:t>
      </w:r>
      <w:r w:rsidR="00B16ED6">
        <w:rPr>
          <w:szCs w:val="24"/>
        </w:rPr>
        <w:t xml:space="preserve">CAP </w:t>
      </w:r>
      <w:r>
        <w:rPr>
          <w:szCs w:val="24"/>
        </w:rPr>
        <w:t>5-Step Cycle, the CAP Rubric supports the provision of targeted</w:t>
      </w:r>
      <w:r w:rsidRPr="006F36CB">
        <w:rPr>
          <w:szCs w:val="24"/>
        </w:rPr>
        <w:t xml:space="preserve">, detailed feedback </w:t>
      </w:r>
      <w:r>
        <w:rPr>
          <w:szCs w:val="24"/>
        </w:rPr>
        <w:t xml:space="preserve">based on </w:t>
      </w:r>
      <w:r w:rsidRPr="006F36CB">
        <w:rPr>
          <w:szCs w:val="24"/>
        </w:rPr>
        <w:t>fine-grained descriptions of educator practice. The result is a more transparent and manageable process.</w:t>
      </w:r>
    </w:p>
    <w:p w14:paraId="47BA51B6" w14:textId="77777777" w:rsidR="009D4673" w:rsidRDefault="00807123" w:rsidP="006D04BF">
      <w:pPr>
        <w:spacing w:after="120"/>
        <w:rPr>
          <w:szCs w:val="24"/>
        </w:rPr>
      </w:pPr>
      <w:r>
        <w:rPr>
          <w:szCs w:val="24"/>
        </w:rPr>
        <w:t>The CAP Rubric</w:t>
      </w:r>
      <w:r w:rsidR="00B16ED6">
        <w:rPr>
          <w:szCs w:val="24"/>
        </w:rPr>
        <w:t xml:space="preserve"> uses the same four performance levels of the </w:t>
      </w:r>
      <w:r w:rsidR="003E6561">
        <w:rPr>
          <w:szCs w:val="24"/>
        </w:rPr>
        <w:t xml:space="preserve">Massachusetts </w:t>
      </w:r>
      <w:r w:rsidR="00B16ED6">
        <w:rPr>
          <w:szCs w:val="24"/>
        </w:rPr>
        <w:t xml:space="preserve">Model Teacher Rubric (Exemplary, Proficient, Needs Improvement, Unsatisfactory) and includes the same descriptors of practice for elements at each performance level. This maintains consistency and alignment between the two rubrics. </w:t>
      </w:r>
      <w:r>
        <w:rPr>
          <w:szCs w:val="24"/>
        </w:rPr>
        <w:t xml:space="preserve">The </w:t>
      </w:r>
      <w:r w:rsidR="00B16ED6">
        <w:rPr>
          <w:szCs w:val="24"/>
        </w:rPr>
        <w:t xml:space="preserve">two </w:t>
      </w:r>
      <w:r>
        <w:rPr>
          <w:szCs w:val="24"/>
        </w:rPr>
        <w:t>major difference</w:t>
      </w:r>
      <w:r w:rsidR="00B16ED6">
        <w:rPr>
          <w:szCs w:val="24"/>
        </w:rPr>
        <w:t>s</w:t>
      </w:r>
      <w:r>
        <w:rPr>
          <w:szCs w:val="24"/>
        </w:rPr>
        <w:t xml:space="preserve"> between the two rubrics </w:t>
      </w:r>
      <w:r w:rsidR="00B16ED6">
        <w:rPr>
          <w:szCs w:val="24"/>
        </w:rPr>
        <w:t xml:space="preserve">are: </w:t>
      </w:r>
    </w:p>
    <w:p w14:paraId="51DD81CB" w14:textId="53F8D631" w:rsidR="00B16ED6" w:rsidRDefault="00B16ED6" w:rsidP="00B16ED6">
      <w:pPr>
        <w:pStyle w:val="ListParagraph"/>
        <w:numPr>
          <w:ilvl w:val="0"/>
          <w:numId w:val="77"/>
        </w:numPr>
        <w:rPr>
          <w:szCs w:val="24"/>
        </w:rPr>
      </w:pPr>
      <w:r w:rsidRPr="00B16ED6">
        <w:rPr>
          <w:szCs w:val="24"/>
        </w:rPr>
        <w:t xml:space="preserve">the CAP Rubric only includes the </w:t>
      </w:r>
      <w:r w:rsidR="00DD6661" w:rsidRPr="00B16ED6">
        <w:rPr>
          <w:szCs w:val="24"/>
        </w:rPr>
        <w:t>S</w:t>
      </w:r>
      <w:r w:rsidR="00DD6661">
        <w:rPr>
          <w:szCs w:val="24"/>
        </w:rPr>
        <w:t>even</w:t>
      </w:r>
      <w:r w:rsidR="00DD6661" w:rsidRPr="00B16ED6">
        <w:rPr>
          <w:szCs w:val="24"/>
        </w:rPr>
        <w:t xml:space="preserve"> </w:t>
      </w:r>
      <w:r w:rsidRPr="00B16ED6">
        <w:rPr>
          <w:szCs w:val="24"/>
        </w:rPr>
        <w:t>Essential Elements, and</w:t>
      </w:r>
    </w:p>
    <w:p w14:paraId="39C917F2" w14:textId="77777777" w:rsidR="00B16ED6" w:rsidRDefault="00B16ED6" w:rsidP="00B16ED6">
      <w:pPr>
        <w:pStyle w:val="ListParagraph"/>
        <w:numPr>
          <w:ilvl w:val="0"/>
          <w:numId w:val="77"/>
        </w:numPr>
        <w:rPr>
          <w:szCs w:val="24"/>
        </w:rPr>
      </w:pPr>
      <w:r w:rsidRPr="00B16ED6">
        <w:rPr>
          <w:szCs w:val="24"/>
        </w:rPr>
        <w:t>the CAP Rubric unpacks the performance descriptors for each element across three dimensions (Quality, Scope, and Consistency) and assigns specific readiness thresholds for performance to each dimension</w:t>
      </w:r>
      <w:r>
        <w:rPr>
          <w:szCs w:val="24"/>
        </w:rPr>
        <w:t>.</w:t>
      </w:r>
    </w:p>
    <w:p w14:paraId="72A87887" w14:textId="77777777" w:rsidR="009D4673" w:rsidRDefault="00807123" w:rsidP="006D04BF">
      <w:pPr>
        <w:pStyle w:val="Heading3"/>
      </w:pPr>
      <w:bookmarkStart w:id="42" w:name="_Toc423356863"/>
      <w:bookmarkStart w:id="43" w:name="_Toc423364035"/>
      <w:bookmarkStart w:id="44" w:name="_Toc326497881"/>
      <w:bookmarkStart w:id="45" w:name="_Toc453320526"/>
      <w:bookmarkStart w:id="46" w:name="_Toc453339346"/>
      <w:bookmarkStart w:id="47" w:name="_Toc455000809"/>
      <w:bookmarkStart w:id="48" w:name="_Toc455000859"/>
      <w:bookmarkStart w:id="49" w:name="_Toc455000996"/>
      <w:bookmarkStart w:id="50" w:name="_Toc455058656"/>
      <w:bookmarkStart w:id="51" w:name="_Toc455058715"/>
      <w:bookmarkStart w:id="52" w:name="_Toc4074658"/>
      <w:bookmarkStart w:id="53" w:name="Q_S_C"/>
      <w:r>
        <w:t>Quality, Scope &amp; Consistency</w:t>
      </w:r>
      <w:bookmarkEnd w:id="42"/>
      <w:bookmarkEnd w:id="43"/>
      <w:bookmarkEnd w:id="44"/>
      <w:bookmarkEnd w:id="45"/>
      <w:bookmarkEnd w:id="46"/>
      <w:bookmarkEnd w:id="47"/>
      <w:bookmarkEnd w:id="48"/>
      <w:bookmarkEnd w:id="49"/>
      <w:bookmarkEnd w:id="50"/>
      <w:bookmarkEnd w:id="51"/>
      <w:bookmarkEnd w:id="52"/>
    </w:p>
    <w:bookmarkEnd w:id="53"/>
    <w:p w14:paraId="4424B62C" w14:textId="77777777" w:rsidR="00807123" w:rsidRPr="00820D84" w:rsidRDefault="004927CB" w:rsidP="00807123">
      <w:pPr>
        <w:pStyle w:val="NoSpacing"/>
        <w:rPr>
          <w:sz w:val="24"/>
        </w:rPr>
      </w:pPr>
      <w:r>
        <w:rPr>
          <w:sz w:val="24"/>
        </w:rPr>
        <w:t xml:space="preserve">In the MA Model Teacher Rubric, descriptions of practice for a given element are differentiated across four performance levels by </w:t>
      </w:r>
      <w:r w:rsidR="00F842A2">
        <w:rPr>
          <w:sz w:val="24"/>
        </w:rPr>
        <w:t>Quality</w:t>
      </w:r>
      <w:r>
        <w:rPr>
          <w:sz w:val="24"/>
        </w:rPr>
        <w:t xml:space="preserve">, </w:t>
      </w:r>
      <w:r w:rsidR="00F842A2">
        <w:rPr>
          <w:sz w:val="24"/>
        </w:rPr>
        <w:t xml:space="preserve">Scope </w:t>
      </w:r>
      <w:r>
        <w:rPr>
          <w:sz w:val="24"/>
        </w:rPr>
        <w:t xml:space="preserve">and </w:t>
      </w:r>
      <w:r w:rsidR="00F842A2">
        <w:rPr>
          <w:sz w:val="24"/>
        </w:rPr>
        <w:t>Consistency</w:t>
      </w:r>
      <w:r>
        <w:rPr>
          <w:sz w:val="24"/>
        </w:rPr>
        <w:t xml:space="preserve">. </w:t>
      </w:r>
      <w:r w:rsidR="00807123" w:rsidRPr="00820D84">
        <w:rPr>
          <w:sz w:val="24"/>
        </w:rPr>
        <w:t xml:space="preserve"> </w:t>
      </w:r>
    </w:p>
    <w:p w14:paraId="4F6D9BD0" w14:textId="77777777" w:rsidR="00D86221" w:rsidRDefault="00807123" w:rsidP="0021762B">
      <w:pPr>
        <w:pStyle w:val="ListParagraph"/>
        <w:numPr>
          <w:ilvl w:val="0"/>
          <w:numId w:val="9"/>
        </w:numPr>
        <w:ind w:right="115"/>
        <w:rPr>
          <w:rFonts w:cs="Calibri"/>
          <w:szCs w:val="24"/>
        </w:rPr>
      </w:pPr>
      <w:r w:rsidRPr="00AE148F">
        <w:rPr>
          <w:rFonts w:cs="Calibri"/>
          <w:b/>
          <w:szCs w:val="24"/>
        </w:rPr>
        <w:t>Quality</w:t>
      </w:r>
      <w:r>
        <w:rPr>
          <w:rFonts w:cs="Calibri"/>
          <w:szCs w:val="24"/>
        </w:rPr>
        <w:t xml:space="preserve">: </w:t>
      </w:r>
      <w:r w:rsidR="004927CB">
        <w:rPr>
          <w:rFonts w:cs="Calibri"/>
          <w:szCs w:val="24"/>
        </w:rPr>
        <w:t xml:space="preserve">the </w:t>
      </w:r>
      <w:r>
        <w:rPr>
          <w:rFonts w:cs="Calibri"/>
          <w:szCs w:val="24"/>
        </w:rPr>
        <w:t>ability to perform the skill, action or behavior</w:t>
      </w:r>
      <w:r w:rsidRPr="00AE148F">
        <w:rPr>
          <w:rFonts w:cs="Calibri"/>
          <w:szCs w:val="24"/>
        </w:rPr>
        <w:t xml:space="preserve"> </w:t>
      </w:r>
    </w:p>
    <w:p w14:paraId="3AFF4EA2" w14:textId="77777777" w:rsidR="003E6561" w:rsidRDefault="003E6561" w:rsidP="0021762B">
      <w:pPr>
        <w:pStyle w:val="ListParagraph"/>
        <w:numPr>
          <w:ilvl w:val="0"/>
          <w:numId w:val="9"/>
        </w:numPr>
        <w:ind w:right="115"/>
        <w:rPr>
          <w:rFonts w:cs="Calibri"/>
          <w:szCs w:val="24"/>
        </w:rPr>
      </w:pPr>
      <w:r>
        <w:rPr>
          <w:rFonts w:cs="Calibri"/>
          <w:b/>
          <w:szCs w:val="24"/>
        </w:rPr>
        <w:lastRenderedPageBreak/>
        <w:t>Scope</w:t>
      </w:r>
      <w:r w:rsidRPr="003E6561">
        <w:rPr>
          <w:rFonts w:cs="Calibri"/>
          <w:szCs w:val="24"/>
        </w:rPr>
        <w:t>:</w:t>
      </w:r>
      <w:r>
        <w:rPr>
          <w:rFonts w:cs="Calibri"/>
          <w:szCs w:val="24"/>
        </w:rPr>
        <w:t xml:space="preserve"> the scale of impact (e.g., one student, subset of children, all students) to which the skill, action or behavior is demonstrated with quality</w:t>
      </w:r>
    </w:p>
    <w:p w14:paraId="6F786F0C" w14:textId="77777777" w:rsidR="00D86221" w:rsidRDefault="00807123" w:rsidP="0021762B">
      <w:pPr>
        <w:pStyle w:val="ListParagraph"/>
        <w:numPr>
          <w:ilvl w:val="0"/>
          <w:numId w:val="9"/>
        </w:numPr>
        <w:ind w:right="115"/>
        <w:rPr>
          <w:rFonts w:cs="Calibri"/>
          <w:szCs w:val="24"/>
        </w:rPr>
      </w:pPr>
      <w:r w:rsidRPr="00AE148F">
        <w:rPr>
          <w:rFonts w:cs="Calibri"/>
          <w:b/>
          <w:szCs w:val="24"/>
        </w:rPr>
        <w:t>Consistency</w:t>
      </w:r>
      <w:r>
        <w:rPr>
          <w:rFonts w:cs="Calibri"/>
          <w:szCs w:val="24"/>
        </w:rPr>
        <w:t xml:space="preserve">: the frequency (e.g., all the time, sometimes, once) that the skill, action or behavior is demonstrated with quality </w:t>
      </w:r>
    </w:p>
    <w:p w14:paraId="7A490329" w14:textId="0C3E0081" w:rsidR="009D4673" w:rsidRDefault="003B15C3" w:rsidP="00B1488D">
      <w:pPr>
        <w:pStyle w:val="ListParagraph"/>
        <w:ind w:right="115"/>
        <w:rPr>
          <w:szCs w:val="24"/>
        </w:rPr>
      </w:pPr>
      <w:r>
        <w:rPr>
          <w:noProof/>
          <w:szCs w:val="24"/>
        </w:rPr>
        <w:drawing>
          <wp:anchor distT="0" distB="0" distL="114300" distR="114300" simplePos="0" relativeHeight="251672064" behindDoc="0" locked="0" layoutInCell="1" allowOverlap="1" wp14:anchorId="1EA71D11" wp14:editId="0C12C5BC">
            <wp:simplePos x="0" y="0"/>
            <wp:positionH relativeFrom="column">
              <wp:posOffset>3771900</wp:posOffset>
            </wp:positionH>
            <wp:positionV relativeFrom="paragraph">
              <wp:posOffset>440690</wp:posOffset>
            </wp:positionV>
            <wp:extent cx="2486025" cy="666750"/>
            <wp:effectExtent l="0" t="0" r="0" b="0"/>
            <wp:wrapSquare wrapText="bothSides"/>
            <wp:docPr id="68" name="Picture 68" descr="Audio Deep Dive: Quality, Scope &amp; Consistency">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 Deep Dive - Quality, Scope &amp; Consistency.JPG"/>
                    <pic:cNvPicPr/>
                  </pic:nvPicPr>
                  <pic:blipFill>
                    <a:blip r:embed="rId37">
                      <a:extLst>
                        <a:ext uri="{28A0092B-C50C-407E-A947-70E740481C1C}">
                          <a14:useLocalDpi xmlns:a14="http://schemas.microsoft.com/office/drawing/2010/main" val="0"/>
                        </a:ext>
                      </a:extLst>
                    </a:blip>
                    <a:stretch>
                      <a:fillRect/>
                    </a:stretch>
                  </pic:blipFill>
                  <pic:spPr>
                    <a:xfrm>
                      <a:off x="0" y="0"/>
                      <a:ext cx="2486025" cy="666750"/>
                    </a:xfrm>
                    <a:prstGeom prst="rect">
                      <a:avLst/>
                    </a:prstGeom>
                  </pic:spPr>
                </pic:pic>
              </a:graphicData>
            </a:graphic>
            <wp14:sizeRelH relativeFrom="page">
              <wp14:pctWidth>0</wp14:pctWidth>
            </wp14:sizeRelH>
            <wp14:sizeRelV relativeFrom="page">
              <wp14:pctHeight>0</wp14:pctHeight>
            </wp14:sizeRelV>
          </wp:anchor>
        </w:drawing>
      </w:r>
      <w:r w:rsidR="004927CB">
        <w:t xml:space="preserve">The CAP Rubric recognizes that while quality is an indicator of skill, proficiency in </w:t>
      </w:r>
      <w:r w:rsidR="00F842A2">
        <w:t xml:space="preserve">Scope </w:t>
      </w:r>
      <w:r w:rsidR="004927CB">
        <w:t xml:space="preserve">and </w:t>
      </w:r>
      <w:r w:rsidR="00F842A2">
        <w:t xml:space="preserve">Consistency </w:t>
      </w:r>
      <w:r w:rsidR="004927CB">
        <w:t xml:space="preserve">will come with time. </w:t>
      </w:r>
      <w:r w:rsidR="000F03E5">
        <w:t>By d</w:t>
      </w:r>
      <w:r w:rsidR="000F03E5" w:rsidRPr="00820D84">
        <w:t xml:space="preserve">econstructing </w:t>
      </w:r>
      <w:r w:rsidR="004927CB">
        <w:t xml:space="preserve">each of </w:t>
      </w:r>
      <w:r w:rsidR="000F03E5" w:rsidRPr="00820D84">
        <w:t xml:space="preserve">the </w:t>
      </w:r>
      <w:r w:rsidR="0022694D">
        <w:t xml:space="preserve">Seven </w:t>
      </w:r>
      <w:r w:rsidR="000F03E5">
        <w:t>Essential Elements in</w:t>
      </w:r>
      <w:r w:rsidR="00B16ED6">
        <w:t>to</w:t>
      </w:r>
      <w:r w:rsidR="000F03E5">
        <w:t xml:space="preserve"> these three components of practice, the CAP Rubric makes it possible for </w:t>
      </w:r>
      <w:r w:rsidR="00F74437">
        <w:t>Program Supervisors and Supervising Practitioners</w:t>
      </w:r>
      <w:r w:rsidR="000F03E5">
        <w:t xml:space="preserve"> to</w:t>
      </w:r>
      <w:r w:rsidR="000F03E5" w:rsidRPr="00820D84">
        <w:t xml:space="preserve"> </w:t>
      </w:r>
      <w:r w:rsidR="000F03E5">
        <w:t xml:space="preserve">appropriately </w:t>
      </w:r>
      <w:r w:rsidR="000F03E5" w:rsidRPr="00820D84">
        <w:t xml:space="preserve">differentiate expectations for </w:t>
      </w:r>
      <w:r w:rsidR="000F03E5">
        <w:t>novice</w:t>
      </w:r>
      <w:r w:rsidR="000F03E5" w:rsidRPr="00820D84">
        <w:t xml:space="preserve"> teachers</w:t>
      </w:r>
      <w:r w:rsidR="004927CB">
        <w:t xml:space="preserve"> </w:t>
      </w:r>
      <w:r w:rsidR="009732C3">
        <w:t xml:space="preserve">without </w:t>
      </w:r>
      <w:r w:rsidR="000F03E5">
        <w:t>changing the fundamental components of effective practice</w:t>
      </w:r>
      <w:r w:rsidR="000F03E5" w:rsidRPr="00820D84">
        <w:t>.</w:t>
      </w:r>
      <w:r w:rsidRPr="003B15C3">
        <w:rPr>
          <w:noProof/>
          <w:szCs w:val="24"/>
        </w:rPr>
        <w:t xml:space="preserve"> </w:t>
      </w:r>
    </w:p>
    <w:p w14:paraId="5E0B39FF" w14:textId="77777777" w:rsidR="00335EF9" w:rsidRDefault="00335EF9">
      <w:pPr>
        <w:spacing w:after="200" w:line="276" w:lineRule="auto"/>
        <w:rPr>
          <w:rFonts w:eastAsia="Times New Roman"/>
          <w:bCs/>
          <w:i/>
          <w:color w:val="1F497D"/>
        </w:rPr>
      </w:pPr>
      <w:r>
        <w:br w:type="page"/>
      </w:r>
    </w:p>
    <w:p w14:paraId="6FBCE073" w14:textId="77777777" w:rsidR="00772B36" w:rsidRDefault="00807123" w:rsidP="000F03E5">
      <w:pPr>
        <w:pStyle w:val="Heading3"/>
      </w:pPr>
      <w:bookmarkStart w:id="54" w:name="_Toc423356864"/>
      <w:bookmarkStart w:id="55" w:name="_Toc423364036"/>
      <w:bookmarkStart w:id="56" w:name="_Toc326497882"/>
      <w:bookmarkStart w:id="57" w:name="_Toc453320527"/>
      <w:bookmarkStart w:id="58" w:name="_Toc453339347"/>
      <w:bookmarkStart w:id="59" w:name="_Toc455000810"/>
      <w:bookmarkStart w:id="60" w:name="_Toc455000860"/>
      <w:bookmarkStart w:id="61" w:name="_Toc455000997"/>
      <w:bookmarkStart w:id="62" w:name="_Toc455058657"/>
      <w:bookmarkStart w:id="63" w:name="_Toc455058716"/>
      <w:bookmarkStart w:id="64" w:name="_Toc4074659"/>
      <w:r>
        <w:lastRenderedPageBreak/>
        <w:t>Readiness Thresholds</w:t>
      </w:r>
      <w:bookmarkEnd w:id="54"/>
      <w:bookmarkEnd w:id="55"/>
      <w:bookmarkEnd w:id="56"/>
      <w:bookmarkEnd w:id="57"/>
      <w:bookmarkEnd w:id="58"/>
      <w:bookmarkEnd w:id="59"/>
      <w:bookmarkEnd w:id="60"/>
      <w:bookmarkEnd w:id="61"/>
      <w:bookmarkEnd w:id="62"/>
      <w:bookmarkEnd w:id="63"/>
      <w:bookmarkEnd w:id="64"/>
    </w:p>
    <w:p w14:paraId="3BFB7C6F" w14:textId="042D399E" w:rsidR="00807123" w:rsidRDefault="00C106A7" w:rsidP="00450835">
      <w:pPr>
        <w:spacing w:after="120"/>
      </w:pPr>
      <w:r>
        <w:t xml:space="preserve">In order for a novice teacher to make a positive impact </w:t>
      </w:r>
      <w:r w:rsidR="003A43EA">
        <w:t>with students from</w:t>
      </w:r>
      <w:r>
        <w:t xml:space="preserve"> day one, it is not necessary that they demonstrate full proficiency in each of the </w:t>
      </w:r>
      <w:r w:rsidR="00DD6661">
        <w:t xml:space="preserve">Seven </w:t>
      </w:r>
      <w:r>
        <w:t>Essential Elements. The CAP Rubric therefore associates a readiness threshold to the three dimensions</w:t>
      </w:r>
      <w:r w:rsidR="003A43EA">
        <w:t xml:space="preserve"> of </w:t>
      </w:r>
      <w:r w:rsidR="00F842A2">
        <w:t>Quality</w:t>
      </w:r>
      <w:r w:rsidR="003A43EA">
        <w:t xml:space="preserve">, </w:t>
      </w:r>
      <w:r w:rsidR="00F842A2">
        <w:t xml:space="preserve">Scope </w:t>
      </w:r>
      <w:r w:rsidR="003A43EA">
        <w:t xml:space="preserve">and </w:t>
      </w:r>
      <w:r w:rsidR="00F842A2">
        <w:t xml:space="preserve">Consistency </w:t>
      </w:r>
      <w:r>
        <w:t xml:space="preserve">for each of the </w:t>
      </w:r>
      <w:r w:rsidR="00DD6661">
        <w:t xml:space="preserve">Seven </w:t>
      </w:r>
      <w:r>
        <w:t xml:space="preserve">Essential Elements. </w:t>
      </w:r>
      <w:r w:rsidR="009732C3">
        <w:t>While c</w:t>
      </w:r>
      <w:r w:rsidR="00807123">
        <w:t xml:space="preserve">andidates are expected to demonstrate </w:t>
      </w:r>
      <w:r w:rsidRPr="00B1488D">
        <w:rPr>
          <w:i/>
        </w:rPr>
        <w:t>Proficiency</w:t>
      </w:r>
      <w:r>
        <w:t xml:space="preserve"> in Quality </w:t>
      </w:r>
      <w:r w:rsidR="00807123">
        <w:t xml:space="preserve">for </w:t>
      </w:r>
      <w:r w:rsidR="00323C95">
        <w:t xml:space="preserve">all </w:t>
      </w:r>
      <w:r w:rsidR="00DD6661">
        <w:t xml:space="preserve">seven </w:t>
      </w:r>
      <w:r w:rsidR="007C13E4">
        <w:t>e</w:t>
      </w:r>
      <w:r w:rsidR="00807123">
        <w:t>lements</w:t>
      </w:r>
      <w:r>
        <w:t xml:space="preserve"> at the conclusion of CAP</w:t>
      </w:r>
      <w:r w:rsidR="009732C3">
        <w:t xml:space="preserve">, </w:t>
      </w:r>
      <w:r w:rsidR="00B1488D">
        <w:t>c</w:t>
      </w:r>
      <w:r w:rsidR="003A43EA">
        <w:t>andidates</w:t>
      </w:r>
      <w:r w:rsidR="009732C3">
        <w:t xml:space="preserve"> may </w:t>
      </w:r>
      <w:r>
        <w:t xml:space="preserve">be considered Needs Improvement for Consistency and Scope. </w:t>
      </w:r>
    </w:p>
    <w:p w14:paraId="39E19474" w14:textId="77777777" w:rsidR="009D4673" w:rsidRDefault="00807123" w:rsidP="003E6561">
      <w:pPr>
        <w:ind w:firstLine="720"/>
      </w:pPr>
      <w:r>
        <w:t xml:space="preserve">Quality </w:t>
      </w:r>
      <w:r w:rsidR="00884C98">
        <w:sym w:font="Wingdings" w:char="F0E0"/>
      </w:r>
      <w:r w:rsidR="00884C98">
        <w:t xml:space="preserve"> </w:t>
      </w:r>
      <w:r>
        <w:t>Proficient</w:t>
      </w:r>
    </w:p>
    <w:p w14:paraId="1E08EFB9" w14:textId="77777777" w:rsidR="00F842A2" w:rsidRDefault="00F842A2" w:rsidP="003E6561">
      <w:pPr>
        <w:ind w:firstLine="720"/>
      </w:pPr>
      <w:r>
        <w:t xml:space="preserve">Scope </w:t>
      </w:r>
      <w:r>
        <w:sym w:font="Wingdings" w:char="F0E0"/>
      </w:r>
      <w:r>
        <w:t xml:space="preserve">  Needs Improvement</w:t>
      </w:r>
    </w:p>
    <w:p w14:paraId="57E14DEB" w14:textId="77777777" w:rsidR="00807123" w:rsidRDefault="00807123" w:rsidP="00807123">
      <w:r>
        <w:tab/>
        <w:t xml:space="preserve">Consistency </w:t>
      </w:r>
      <w:r w:rsidR="00884C98">
        <w:sym w:font="Wingdings" w:char="F0E0"/>
      </w:r>
      <w:r w:rsidR="00884C98">
        <w:t xml:space="preserve"> </w:t>
      </w:r>
      <w:r>
        <w:t xml:space="preserve"> Needs Improvement</w:t>
      </w:r>
    </w:p>
    <w:p w14:paraId="797715AC" w14:textId="77777777" w:rsidR="00807123" w:rsidRDefault="00807123" w:rsidP="00807123">
      <w:r>
        <w:tab/>
      </w:r>
    </w:p>
    <w:p w14:paraId="68875780" w14:textId="77777777" w:rsidR="00583CFF" w:rsidRDefault="00C106A7" w:rsidP="00450835">
      <w:pPr>
        <w:spacing w:before="120" w:after="120"/>
      </w:pPr>
      <w:r>
        <w:t>In this way, the Quality rating serves as a gatekeeper for each element, ensuring that a candidate can demonstrate the fundamental skill</w:t>
      </w:r>
      <w:r w:rsidR="00583CFF">
        <w:t xml:space="preserve"> at a proficient level</w:t>
      </w:r>
      <w:r>
        <w:t xml:space="preserve">, even if he/she still needs to improve the consistency of delivery, or the scope of impact. </w:t>
      </w:r>
      <w:r w:rsidR="00583CFF">
        <w:rPr>
          <w:i/>
        </w:rPr>
        <w:t>Needing i</w:t>
      </w:r>
      <w:r w:rsidR="00583CFF" w:rsidRPr="00583CFF">
        <w:rPr>
          <w:i/>
        </w:rPr>
        <w:t>mprovement</w:t>
      </w:r>
      <w:r w:rsidR="00583CFF">
        <w:t xml:space="preserve"> in those two dimensions is understandable for many novice teachers and does not indicate lack of readiness, but rather signals areas for further growth and development upon employment.</w:t>
      </w:r>
    </w:p>
    <w:p w14:paraId="2B34B89F" w14:textId="56080DC8" w:rsidR="00FC2755" w:rsidRDefault="00807123" w:rsidP="00C106A7">
      <w:pPr>
        <w:spacing w:after="120"/>
      </w:pPr>
      <w:r w:rsidRPr="00583CFF">
        <w:t>Candidates</w:t>
      </w:r>
      <w:r>
        <w:t xml:space="preserve"> must meet </w:t>
      </w:r>
      <w:r w:rsidR="00C106A7">
        <w:t xml:space="preserve">these </w:t>
      </w:r>
      <w:r>
        <w:t>readiness thresholds</w:t>
      </w:r>
      <w:r w:rsidR="00C106A7">
        <w:t xml:space="preserve"> for all </w:t>
      </w:r>
      <w:r w:rsidR="00DD6661">
        <w:t xml:space="preserve">Seven </w:t>
      </w:r>
      <w:r w:rsidR="00C106A7">
        <w:t>Essential Elements to pass CAP</w:t>
      </w:r>
      <w:r>
        <w:t>.</w:t>
      </w:r>
      <w:r w:rsidR="00C106A7">
        <w:t xml:space="preserve"> Sponsoring Organizations may establish higher thresholds if they choose. </w:t>
      </w:r>
      <w:r>
        <w:t xml:space="preserve"> </w:t>
      </w:r>
    </w:p>
    <w:p w14:paraId="209B6D8D" w14:textId="7642A283" w:rsidR="00450835" w:rsidRDefault="00C106A7" w:rsidP="00D13DF2">
      <w:pPr>
        <w:spacing w:after="200" w:line="276" w:lineRule="auto"/>
        <w:rPr>
          <w:noProof/>
        </w:rPr>
      </w:pPr>
      <w:r>
        <w:rPr>
          <w:szCs w:val="24"/>
        </w:rPr>
        <w:t>Below is a graphic illustrating the main features of the CAP Rubric</w:t>
      </w:r>
      <w:r w:rsidR="00B96564">
        <w:rPr>
          <w:szCs w:val="24"/>
        </w:rPr>
        <w:t xml:space="preserve"> (the complete rubric is available in </w:t>
      </w:r>
      <w:hyperlink w:anchor="_Appendix_A:_Candidate" w:history="1">
        <w:r w:rsidR="00B96564" w:rsidRPr="00B96564">
          <w:rPr>
            <w:rStyle w:val="Hyperlink"/>
            <w:szCs w:val="24"/>
          </w:rPr>
          <w:t>Appendix A</w:t>
        </w:r>
      </w:hyperlink>
      <w:r w:rsidR="00B96564">
        <w:rPr>
          <w:szCs w:val="24"/>
        </w:rPr>
        <w:t>)</w:t>
      </w:r>
      <w:r>
        <w:rPr>
          <w:szCs w:val="24"/>
        </w:rPr>
        <w:t xml:space="preserve">. The Program Supervisor and Supervising Practitioner use this rubric to determine a candidate’s readiness in each of the </w:t>
      </w:r>
      <w:r w:rsidR="00DD6661">
        <w:rPr>
          <w:szCs w:val="24"/>
        </w:rPr>
        <w:t xml:space="preserve">Seven </w:t>
      </w:r>
      <w:r>
        <w:rPr>
          <w:szCs w:val="24"/>
        </w:rPr>
        <w:t>Essential Elements for both the Formative and Summative Assessments.</w:t>
      </w:r>
      <w:r w:rsidR="005F1773" w:rsidRPr="005F1773">
        <w:rPr>
          <w:noProof/>
        </w:rPr>
        <w:t xml:space="preserve"> </w:t>
      </w:r>
      <w:r w:rsidR="00DD6661">
        <w:rPr>
          <w:noProof/>
        </w:rPr>
        <w:drawing>
          <wp:inline distT="0" distB="0" distL="0" distR="0" wp14:anchorId="4682D41B" wp14:editId="799F2368">
            <wp:extent cx="6400800" cy="3600648"/>
            <wp:effectExtent l="0" t="0" r="0" b="0"/>
            <wp:docPr id="6" name="Picture 3" descr="Graphic illustrating main features of the CAP Rubric.&#10;&#10;Essential Element: I.A.3: Well-structured Units and Lessons&#10;&#10;Performance Levels and Performance Descriptors:&#10;Unsatisfactory: Delivers individual lessons rather than units of instruction; constructs units of instruction that are not aligned with state standards/local curricula; and/or designs lessons that lack measurable outcomes; fail to include appropriate student engagement strategies; and/or include tasks that mostly rely on lower level thinking skills.&#10;&#10;Needs Improvement: Implement lessons and units of instruction to address some knowledge and skills defined in state standards/local curricula with some elements of appropriate student engagement strategies, but some student outcomes are poorly defined and/or tasks are not challenging.&#10;&#10;Proficient: 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students are able to learn the knowledge and skills defined in state standards/local curricula. &#10;&#10;Exemplary: Adapts as needed and implements standards-based units comprised of well-structured lessons with challenging tasks and measurable outcomes; appropriate student engagement strategies, pacing, sequence, resources, and grouping; purposeful questioning; and strategic use of technology and digital media; such that all students are able to learn and apply in authentic contexts the knowledge and skills defined in state standards/local curricula. Is able to model this element.&#10;&#10;Dimensions of Readiness: Quality, Scope, and Consistency&#10;&#10;Readiness Thresholds for Scope and Consistency are bulleted under &quot;Needs Improvement&quot;; Readiness Threshold for Quality is bulleted under &quot;Proficient&quot;.&#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apshot of the CAP Rubric highlighting Element 1.A.4: Well-Structured LEssons as an &quot;essential element.&quot; PErformance levels are identified (Unsatisfactory, Needs improvement, proficient, exemplary). Performance descriptors are identified across all four levels. Readiness Thresholds for each performance performance level (Quality, Scope, Consistency) are also highlighted:&#10;&#10;Quality: Proficient&#10;Scope: Needs Improvement&#10;Consistency: Needs Improvement"/>
                    <pic:cNvPicPr>
                      <a:picLocks noChangeAspect="1"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6400800" cy="3600648"/>
                    </a:xfrm>
                    <a:prstGeom prst="rect">
                      <a:avLst/>
                    </a:prstGeom>
                    <a:noFill/>
                    <a:ln w="9525">
                      <a:noFill/>
                      <a:miter lim="800000"/>
                      <a:headEnd/>
                      <a:tailEnd/>
                    </a:ln>
                  </pic:spPr>
                </pic:pic>
              </a:graphicData>
            </a:graphic>
          </wp:inline>
        </w:drawing>
      </w:r>
    </w:p>
    <w:p w14:paraId="05C68022" w14:textId="77777777" w:rsidR="00236C55" w:rsidRPr="00B32800" w:rsidRDefault="00236C55" w:rsidP="00B32800">
      <w:pPr>
        <w:pStyle w:val="Heading4"/>
        <w:rPr>
          <w:rStyle w:val="Heading2Char"/>
          <w:b/>
          <w:bCs/>
          <w:i w:val="0"/>
          <w:color w:val="auto"/>
          <w:sz w:val="24"/>
        </w:rPr>
      </w:pPr>
      <w:bookmarkStart w:id="65" w:name="_Categories_of_Evidence_2"/>
      <w:bookmarkStart w:id="66" w:name="_Toc326497887"/>
      <w:bookmarkStart w:id="67" w:name="_Toc455000861"/>
      <w:bookmarkStart w:id="68" w:name="_Toc455000998"/>
      <w:bookmarkStart w:id="69" w:name="_Toc455058658"/>
      <w:bookmarkStart w:id="70" w:name="_Toc455058717"/>
      <w:bookmarkStart w:id="71" w:name="_Toc4074660"/>
      <w:bookmarkEnd w:id="65"/>
      <w:r w:rsidRPr="00B32800">
        <w:rPr>
          <w:rStyle w:val="Heading2Char"/>
          <w:b/>
          <w:bCs/>
          <w:i w:val="0"/>
          <w:color w:val="auto"/>
          <w:sz w:val="24"/>
        </w:rPr>
        <w:lastRenderedPageBreak/>
        <w:t>Categories of Evidence</w:t>
      </w:r>
      <w:bookmarkEnd w:id="66"/>
      <w:bookmarkEnd w:id="67"/>
      <w:bookmarkEnd w:id="68"/>
      <w:bookmarkEnd w:id="69"/>
      <w:bookmarkEnd w:id="70"/>
      <w:bookmarkEnd w:id="71"/>
      <w:r w:rsidRPr="00B32800">
        <w:rPr>
          <w:rStyle w:val="Heading2Char"/>
          <w:b/>
          <w:bCs/>
          <w:i w:val="0"/>
          <w:color w:val="auto"/>
          <w:sz w:val="24"/>
        </w:rPr>
        <w:t xml:space="preserve"> </w:t>
      </w:r>
    </w:p>
    <w:p w14:paraId="2B2E5DE3" w14:textId="77777777" w:rsidR="00236C55" w:rsidRDefault="00D85DF9" w:rsidP="00236C55">
      <w:pPr>
        <w:ind w:right="115"/>
        <w:rPr>
          <w:rFonts w:cs="Calibri"/>
          <w:szCs w:val="24"/>
        </w:rPr>
      </w:pPr>
      <w:r>
        <w:rPr>
          <w:rFonts w:cs="Calibri"/>
          <w:szCs w:val="24"/>
        </w:rPr>
        <w:t xml:space="preserve">Just as the Educator Evaluation Framework in Massachusetts relies on the use of multiple measures to assess performance, </w:t>
      </w:r>
      <w:r w:rsidR="00236C55">
        <w:rPr>
          <w:rFonts w:cs="Calibri"/>
          <w:szCs w:val="24"/>
        </w:rPr>
        <w:t xml:space="preserve">CAP assesses </w:t>
      </w:r>
      <w:r w:rsidR="00236C55" w:rsidRPr="002F7280">
        <w:rPr>
          <w:rFonts w:cs="Calibri"/>
          <w:szCs w:val="24"/>
        </w:rPr>
        <w:t xml:space="preserve">candidate readiness using </w:t>
      </w:r>
      <w:r>
        <w:rPr>
          <w:rFonts w:cs="Calibri"/>
          <w:szCs w:val="24"/>
        </w:rPr>
        <w:t xml:space="preserve">comparable </w:t>
      </w:r>
      <w:r w:rsidR="00236C55" w:rsidRPr="002F7280">
        <w:rPr>
          <w:rFonts w:cs="Calibri"/>
          <w:szCs w:val="24"/>
        </w:rPr>
        <w:t xml:space="preserve">multiple measures. There are </w:t>
      </w:r>
      <w:r w:rsidR="00236C55">
        <w:rPr>
          <w:rFonts w:cs="Calibri"/>
          <w:szCs w:val="24"/>
        </w:rPr>
        <w:t>five</w:t>
      </w:r>
      <w:r w:rsidR="00236C55" w:rsidRPr="002F7280">
        <w:rPr>
          <w:rFonts w:cs="Calibri"/>
          <w:szCs w:val="24"/>
        </w:rPr>
        <w:t xml:space="preserve"> </w:t>
      </w:r>
      <w:r w:rsidR="00236C55">
        <w:rPr>
          <w:rFonts w:cs="Calibri"/>
          <w:szCs w:val="24"/>
        </w:rPr>
        <w:t>major categories of evidence required in CAP: observations, measure(s) of student learning, student feedback, progress toward a candidate’s professional practice goal</w:t>
      </w:r>
      <w:r>
        <w:rPr>
          <w:rFonts w:cs="Calibri"/>
          <w:szCs w:val="24"/>
        </w:rPr>
        <w:t>, and candidate artifacts</w:t>
      </w:r>
      <w:r w:rsidR="00236C55">
        <w:rPr>
          <w:rFonts w:cs="Calibri"/>
          <w:szCs w:val="24"/>
        </w:rPr>
        <w:t>. In addition to these required categories of evidence, S</w:t>
      </w:r>
      <w:r w:rsidR="009147E8">
        <w:rPr>
          <w:rFonts w:cs="Calibri"/>
          <w:szCs w:val="24"/>
        </w:rPr>
        <w:t>ponsoring Organizations</w:t>
      </w:r>
      <w:r w:rsidR="00236C55">
        <w:rPr>
          <w:rFonts w:cs="Calibri"/>
          <w:szCs w:val="24"/>
        </w:rPr>
        <w:t xml:space="preserve"> may identify other sources of evidence or more narrowly specify the evidence required in each category. </w:t>
      </w:r>
    </w:p>
    <w:p w14:paraId="2CD49685" w14:textId="5DD15F99" w:rsidR="00236C55" w:rsidRDefault="00236C55" w:rsidP="00236C55">
      <w:pPr>
        <w:pStyle w:val="Heading3"/>
        <w:rPr>
          <w:rFonts w:eastAsia="Calibri"/>
        </w:rPr>
      </w:pPr>
      <w:bookmarkStart w:id="72" w:name="_Toc423356870"/>
      <w:bookmarkStart w:id="73" w:name="_Toc423364042"/>
      <w:bookmarkStart w:id="74" w:name="_Toc326497888"/>
      <w:bookmarkStart w:id="75" w:name="_Toc453320529"/>
      <w:bookmarkStart w:id="76" w:name="_Toc453339349"/>
      <w:bookmarkStart w:id="77" w:name="_Toc455000812"/>
      <w:bookmarkStart w:id="78" w:name="_Toc455000862"/>
      <w:bookmarkStart w:id="79" w:name="_Toc455000999"/>
      <w:bookmarkStart w:id="80" w:name="_Toc455058659"/>
      <w:bookmarkStart w:id="81" w:name="_Toc455058718"/>
      <w:bookmarkStart w:id="82" w:name="_Toc4074661"/>
      <w:r w:rsidRPr="00E82F36">
        <w:rPr>
          <w:rFonts w:eastAsia="Calibri"/>
        </w:rPr>
        <w:t>Observations</w:t>
      </w:r>
      <w:bookmarkEnd w:id="72"/>
      <w:bookmarkEnd w:id="73"/>
      <w:bookmarkEnd w:id="74"/>
      <w:r>
        <w:rPr>
          <w:rFonts w:eastAsia="Calibri"/>
        </w:rPr>
        <w:t xml:space="preserve"> (</w:t>
      </w:r>
      <w:r w:rsidR="001C045C" w:rsidRPr="009147E8">
        <w:rPr>
          <w:rFonts w:eastAsia="Calibri"/>
        </w:rPr>
        <w:t xml:space="preserve">Elements </w:t>
      </w:r>
      <w:r w:rsidR="00DD6661">
        <w:rPr>
          <w:rFonts w:eastAsia="Calibri"/>
        </w:rPr>
        <w:t xml:space="preserve">1.A.1, </w:t>
      </w:r>
      <w:r w:rsidR="00FC5B61">
        <w:rPr>
          <w:rFonts w:eastAsia="Calibri"/>
        </w:rPr>
        <w:t>1.A.</w:t>
      </w:r>
      <w:r w:rsidR="00DD6661">
        <w:rPr>
          <w:rFonts w:eastAsia="Calibri"/>
        </w:rPr>
        <w:t>3</w:t>
      </w:r>
      <w:r w:rsidR="00FC5B61">
        <w:rPr>
          <w:rFonts w:eastAsia="Calibri"/>
        </w:rPr>
        <w:t>, 1.B.2</w:t>
      </w:r>
      <w:r>
        <w:rPr>
          <w:rFonts w:eastAsia="Calibri"/>
        </w:rPr>
        <w:t>, 2</w:t>
      </w:r>
      <w:r w:rsidR="001C045C" w:rsidRPr="009147E8">
        <w:rPr>
          <w:rFonts w:eastAsia="Calibri"/>
        </w:rPr>
        <w:t>.A.3,</w:t>
      </w:r>
      <w:r>
        <w:rPr>
          <w:rFonts w:eastAsia="Calibri"/>
        </w:rPr>
        <w:t xml:space="preserve"> 2.B.1, 2</w:t>
      </w:r>
      <w:r w:rsidR="001C045C" w:rsidRPr="009147E8">
        <w:rPr>
          <w:rFonts w:eastAsia="Calibri"/>
        </w:rPr>
        <w:t>.</w:t>
      </w:r>
      <w:r w:rsidR="00DD6661">
        <w:rPr>
          <w:rFonts w:eastAsia="Calibri"/>
        </w:rPr>
        <w:t>E</w:t>
      </w:r>
      <w:r w:rsidR="001C045C" w:rsidRPr="009147E8">
        <w:rPr>
          <w:rFonts w:eastAsia="Calibri"/>
        </w:rPr>
        <w:t>.</w:t>
      </w:r>
      <w:r w:rsidR="00DD6661">
        <w:rPr>
          <w:rFonts w:eastAsia="Calibri"/>
        </w:rPr>
        <w:t>1</w:t>
      </w:r>
      <w:r>
        <w:rPr>
          <w:rFonts w:eastAsia="Calibri"/>
        </w:rPr>
        <w:t>)</w:t>
      </w:r>
      <w:bookmarkEnd w:id="75"/>
      <w:bookmarkEnd w:id="76"/>
      <w:bookmarkEnd w:id="77"/>
      <w:bookmarkEnd w:id="78"/>
      <w:bookmarkEnd w:id="79"/>
      <w:bookmarkEnd w:id="80"/>
      <w:bookmarkEnd w:id="81"/>
      <w:bookmarkEnd w:id="82"/>
    </w:p>
    <w:p w14:paraId="729F49F9" w14:textId="337F912C" w:rsidR="009D4673" w:rsidRDefault="00236C55" w:rsidP="009147E8">
      <w:pPr>
        <w:spacing w:after="120"/>
        <w:ind w:right="115"/>
        <w:rPr>
          <w:rFonts w:cs="Calibri"/>
          <w:szCs w:val="24"/>
        </w:rPr>
      </w:pPr>
      <w:r>
        <w:t xml:space="preserve">Observations provide the Supervising Practitioner and Program Supervisor with the opportunity to collect evidence of a teacher candidate’s practice in </w:t>
      </w:r>
      <w:r w:rsidR="00DD6661">
        <w:t xml:space="preserve">six </w:t>
      </w:r>
      <w:r>
        <w:t xml:space="preserve">of the </w:t>
      </w:r>
      <w:r w:rsidR="00DD6661">
        <w:t xml:space="preserve">Seven </w:t>
      </w:r>
      <w:r>
        <w:t xml:space="preserve">Essential Elements and to provide targeted, timely feedback that both reinforces promising practice and recommends additional actions or skill development. A </w:t>
      </w:r>
      <w:r>
        <w:rPr>
          <w:rFonts w:cs="Calibri"/>
          <w:szCs w:val="24"/>
        </w:rPr>
        <w:t xml:space="preserve">teacher candidate is observed at least four times throughout </w:t>
      </w:r>
      <w:r w:rsidR="003A43EA">
        <w:rPr>
          <w:rFonts w:cs="Calibri"/>
          <w:szCs w:val="24"/>
        </w:rPr>
        <w:t>the</w:t>
      </w:r>
      <w:r>
        <w:rPr>
          <w:rFonts w:cs="Calibri"/>
          <w:szCs w:val="24"/>
        </w:rPr>
        <w:t xml:space="preserve"> practicum: a minimum of two announced and two unannounced observations. Program Supervisors and Supervising Practitioners actively collect evidence during the observation and then synthesize the key evidence to provide focused feedback to candidates</w:t>
      </w:r>
      <w:r w:rsidRPr="00C222D7">
        <w:rPr>
          <w:rFonts w:cs="Calibri"/>
          <w:szCs w:val="24"/>
        </w:rPr>
        <w:t>.</w:t>
      </w:r>
      <w:r>
        <w:rPr>
          <w:rFonts w:cs="Calibri"/>
          <w:szCs w:val="24"/>
        </w:rPr>
        <w:t xml:space="preserve"> </w:t>
      </w:r>
    </w:p>
    <w:p w14:paraId="63E5D79B" w14:textId="77777777" w:rsidR="00236C55" w:rsidRPr="00D85DF9" w:rsidRDefault="00236C55" w:rsidP="00236C55">
      <w:pPr>
        <w:ind w:right="115"/>
        <w:rPr>
          <w:rFonts w:cs="Calibri"/>
          <w:szCs w:val="24"/>
        </w:rPr>
      </w:pPr>
      <w:r>
        <w:rPr>
          <w:rFonts w:cs="Calibri"/>
          <w:szCs w:val="24"/>
        </w:rPr>
        <w:t xml:space="preserve">Recommendations and supports for collecting evidence through observations can be found in the </w:t>
      </w:r>
      <w:hyperlink r:id="rId39" w:history="1">
        <w:r w:rsidRPr="00F77DDD">
          <w:rPr>
            <w:rStyle w:val="Hyperlink"/>
            <w:rFonts w:cs="Calibri"/>
            <w:szCs w:val="24"/>
          </w:rPr>
          <w:t>CAP Implementation Handbook</w:t>
        </w:r>
      </w:hyperlink>
      <w:r>
        <w:rPr>
          <w:rFonts w:cs="Calibri"/>
          <w:szCs w:val="24"/>
        </w:rPr>
        <w:t xml:space="preserve">, </w:t>
      </w:r>
      <w:r w:rsidR="00D85DF9">
        <w:rPr>
          <w:rFonts w:cs="Calibri"/>
          <w:szCs w:val="24"/>
        </w:rPr>
        <w:t>including a</w:t>
      </w:r>
      <w:r w:rsidR="001C045C" w:rsidRPr="009147E8">
        <w:rPr>
          <w:rFonts w:cs="Calibri"/>
          <w:szCs w:val="24"/>
        </w:rPr>
        <w:t xml:space="preserve"> </w:t>
      </w:r>
      <w:r w:rsidR="005927AE" w:rsidRPr="005927AE">
        <w:t>Model Observation Protocol</w:t>
      </w:r>
      <w:r w:rsidR="00D85DF9">
        <w:rPr>
          <w:rFonts w:cs="Calibri"/>
          <w:szCs w:val="24"/>
        </w:rPr>
        <w:t xml:space="preserve"> and the required Observation Form.</w:t>
      </w:r>
      <w:r w:rsidR="003A43EA">
        <w:rPr>
          <w:rFonts w:cs="Calibri"/>
          <w:szCs w:val="24"/>
        </w:rPr>
        <w:t xml:space="preserve"> </w:t>
      </w:r>
    </w:p>
    <w:p w14:paraId="038D42C8" w14:textId="3FF104AC" w:rsidR="009D4673" w:rsidRDefault="00236C55" w:rsidP="009147E8">
      <w:pPr>
        <w:pStyle w:val="Heading3"/>
      </w:pPr>
      <w:bookmarkStart w:id="83" w:name="_Measure_of_student"/>
      <w:bookmarkStart w:id="84" w:name="_Toc297136204"/>
      <w:bookmarkStart w:id="85" w:name="_Toc423356871"/>
      <w:bookmarkStart w:id="86" w:name="_Toc423364043"/>
      <w:bookmarkStart w:id="87" w:name="_Toc326497889"/>
      <w:bookmarkStart w:id="88" w:name="_Toc453320530"/>
      <w:bookmarkStart w:id="89" w:name="_Toc453339350"/>
      <w:bookmarkStart w:id="90" w:name="_Toc455000813"/>
      <w:bookmarkStart w:id="91" w:name="_Toc455000863"/>
      <w:bookmarkStart w:id="92" w:name="_Toc455001000"/>
      <w:bookmarkStart w:id="93" w:name="_Toc455058660"/>
      <w:bookmarkStart w:id="94" w:name="_Toc455058719"/>
      <w:bookmarkStart w:id="95" w:name="_Toc4074662"/>
      <w:bookmarkEnd w:id="83"/>
      <w:r>
        <w:t xml:space="preserve">Measure of </w:t>
      </w:r>
      <w:bookmarkEnd w:id="84"/>
      <w:bookmarkEnd w:id="85"/>
      <w:bookmarkEnd w:id="86"/>
      <w:r>
        <w:t>Studen</w:t>
      </w:r>
      <w:r w:rsidR="00FC5B61">
        <w:t xml:space="preserve">t Learning (Elements </w:t>
      </w:r>
      <w:r w:rsidR="00DD6661">
        <w:t xml:space="preserve">1.A.1, </w:t>
      </w:r>
      <w:r w:rsidR="00FC5B61">
        <w:t>1.A.</w:t>
      </w:r>
      <w:r w:rsidR="00DD6661">
        <w:t>3</w:t>
      </w:r>
      <w:r w:rsidR="00FC5B61">
        <w:t>, 1.B.2</w:t>
      </w:r>
      <w:r>
        <w:t>, 2.A.3, 4.1.A)</w:t>
      </w:r>
      <w:bookmarkEnd w:id="87"/>
      <w:bookmarkEnd w:id="88"/>
      <w:bookmarkEnd w:id="89"/>
      <w:bookmarkEnd w:id="90"/>
      <w:bookmarkEnd w:id="91"/>
      <w:bookmarkEnd w:id="92"/>
      <w:bookmarkEnd w:id="93"/>
      <w:bookmarkEnd w:id="94"/>
      <w:bookmarkEnd w:id="95"/>
    </w:p>
    <w:p w14:paraId="5D47B497" w14:textId="77777777" w:rsidR="009D4673" w:rsidRDefault="003B15C3" w:rsidP="009147E8">
      <w:pPr>
        <w:spacing w:after="120"/>
        <w:rPr>
          <w:szCs w:val="24"/>
        </w:rPr>
      </w:pPr>
      <w:r>
        <w:rPr>
          <w:noProof/>
          <w:szCs w:val="24"/>
        </w:rPr>
        <w:drawing>
          <wp:anchor distT="0" distB="0" distL="114300" distR="114300" simplePos="0" relativeHeight="251674112" behindDoc="0" locked="0" layoutInCell="1" allowOverlap="1" wp14:anchorId="0F5E4FAE" wp14:editId="30238D18">
            <wp:simplePos x="0" y="0"/>
            <wp:positionH relativeFrom="column">
              <wp:posOffset>123825</wp:posOffset>
            </wp:positionH>
            <wp:positionV relativeFrom="paragraph">
              <wp:posOffset>1402715</wp:posOffset>
            </wp:positionV>
            <wp:extent cx="2457450" cy="590550"/>
            <wp:effectExtent l="0" t="0" r="0" b="0"/>
            <wp:wrapSquare wrapText="bothSides"/>
            <wp:docPr id="70" name="Picture 70" descr="Audio Deep Dive: Measure of Student Learni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 Deep Dive - Measure of Student Learning.JPG"/>
                    <pic:cNvPicPr/>
                  </pic:nvPicPr>
                  <pic:blipFill>
                    <a:blip r:embed="rId41">
                      <a:extLst>
                        <a:ext uri="{28A0092B-C50C-407E-A947-70E740481C1C}">
                          <a14:useLocalDpi xmlns:a14="http://schemas.microsoft.com/office/drawing/2010/main" val="0"/>
                        </a:ext>
                      </a:extLst>
                    </a:blip>
                    <a:stretch>
                      <a:fillRect/>
                    </a:stretch>
                  </pic:blipFill>
                  <pic:spPr>
                    <a:xfrm>
                      <a:off x="0" y="0"/>
                      <a:ext cx="2457450" cy="590550"/>
                    </a:xfrm>
                    <a:prstGeom prst="rect">
                      <a:avLst/>
                    </a:prstGeom>
                  </pic:spPr>
                </pic:pic>
              </a:graphicData>
            </a:graphic>
            <wp14:sizeRelH relativeFrom="page">
              <wp14:pctWidth>0</wp14:pctWidth>
            </wp14:sizeRelH>
            <wp14:sizeRelV relativeFrom="page">
              <wp14:pctHeight>0</wp14:pctHeight>
            </wp14:sizeRelV>
          </wp:anchor>
        </w:drawing>
      </w:r>
      <w:r w:rsidR="00236C55">
        <w:rPr>
          <w:szCs w:val="24"/>
        </w:rPr>
        <w:t xml:space="preserve">A measure of student learning aligned to a meaningful sample of content for which the teacher candidate will have responsibility allows the candidate, Supervising Practitioner and Program Supervisor to identify (1) the extent to which the candidate’s practice is having an impact on student learning, and (2) the candidate’s ability to </w:t>
      </w:r>
      <w:r w:rsidR="00D85DF9">
        <w:rPr>
          <w:szCs w:val="24"/>
        </w:rPr>
        <w:t xml:space="preserve">reflect on and </w:t>
      </w:r>
      <w:r w:rsidR="00236C55">
        <w:rPr>
          <w:szCs w:val="24"/>
        </w:rPr>
        <w:t>adjust practice accordingly. Because the measure of student learning serves as a primary source o</w:t>
      </w:r>
      <w:r w:rsidR="00FC5B61">
        <w:rPr>
          <w:szCs w:val="24"/>
        </w:rPr>
        <w:t>f evidence for the element 1.B.2</w:t>
      </w:r>
      <w:r w:rsidR="00236C55">
        <w:rPr>
          <w:szCs w:val="24"/>
        </w:rPr>
        <w:t>:  Adjustment</w:t>
      </w:r>
      <w:r w:rsidR="00FC5B61">
        <w:rPr>
          <w:szCs w:val="24"/>
        </w:rPr>
        <w:t>s</w:t>
      </w:r>
      <w:r w:rsidR="00236C55">
        <w:rPr>
          <w:szCs w:val="24"/>
        </w:rPr>
        <w:t xml:space="preserve"> to Practice, the measure should </w:t>
      </w:r>
      <w:r w:rsidR="009147E8">
        <w:rPr>
          <w:szCs w:val="24"/>
        </w:rPr>
        <w:t>yield</w:t>
      </w:r>
      <w:r w:rsidR="00236C55">
        <w:rPr>
          <w:szCs w:val="24"/>
        </w:rPr>
        <w:t xml:space="preserve"> enough information about student learning </w:t>
      </w:r>
      <w:r w:rsidR="009147E8">
        <w:rPr>
          <w:szCs w:val="24"/>
        </w:rPr>
        <w:t>for</w:t>
      </w:r>
      <w:r w:rsidR="00236C55">
        <w:rPr>
          <w:szCs w:val="24"/>
        </w:rPr>
        <w:t xml:space="preserve"> a candidate </w:t>
      </w:r>
      <w:r w:rsidR="009147E8">
        <w:rPr>
          <w:szCs w:val="24"/>
        </w:rPr>
        <w:t xml:space="preserve">to </w:t>
      </w:r>
      <w:r w:rsidR="00236C55">
        <w:rPr>
          <w:szCs w:val="24"/>
        </w:rPr>
        <w:t>draw reasonable conclusions about the impact of his/her practice on learning outcomes. This reflection by the candidate and subsequent adjustments to practice</w:t>
      </w:r>
      <w:r w:rsidR="00766962">
        <w:rPr>
          <w:szCs w:val="24"/>
        </w:rPr>
        <w:t xml:space="preserve"> are</w:t>
      </w:r>
      <w:r w:rsidR="00236C55">
        <w:rPr>
          <w:szCs w:val="24"/>
        </w:rPr>
        <w:t xml:space="preserve"> as </w:t>
      </w:r>
      <w:r w:rsidR="00236C55">
        <w:rPr>
          <w:i/>
          <w:szCs w:val="24"/>
        </w:rPr>
        <w:t>if not more</w:t>
      </w:r>
      <w:r w:rsidR="00236C55">
        <w:rPr>
          <w:szCs w:val="24"/>
        </w:rPr>
        <w:t xml:space="preserve"> important evidence than the learning outcomes themselves.</w:t>
      </w:r>
    </w:p>
    <w:p w14:paraId="22E7FF11" w14:textId="77777777" w:rsidR="009D4673" w:rsidRDefault="00236C55" w:rsidP="009147E8">
      <w:pPr>
        <w:spacing w:after="120"/>
      </w:pPr>
      <w:r>
        <w:rPr>
          <w:szCs w:val="24"/>
        </w:rPr>
        <w:t>It is the responsibility of the Supervising Practitioner</w:t>
      </w:r>
      <w:r w:rsidR="00766962">
        <w:rPr>
          <w:szCs w:val="24"/>
        </w:rPr>
        <w:t>,</w:t>
      </w:r>
      <w:r w:rsidR="003A43EA">
        <w:rPr>
          <w:szCs w:val="24"/>
        </w:rPr>
        <w:t xml:space="preserve"> in collaboration with the candidate</w:t>
      </w:r>
      <w:r w:rsidR="00766962">
        <w:rPr>
          <w:szCs w:val="24"/>
        </w:rPr>
        <w:t>,</w:t>
      </w:r>
      <w:r>
        <w:rPr>
          <w:szCs w:val="24"/>
        </w:rPr>
        <w:t xml:space="preserve"> to identify at least one concrete and purposeful measure of student learning, growth, or achievement for use by the teacher candidate, and to set clear expectations for how and when the measure will be administered and scored. Using his/her professional experience with the identified measure(s) and understanding of the specific learning context, the Supervising Practitioner</w:t>
      </w:r>
      <w:r w:rsidR="003A43EA">
        <w:rPr>
          <w:szCs w:val="24"/>
        </w:rPr>
        <w:t xml:space="preserve"> </w:t>
      </w:r>
      <w:r>
        <w:rPr>
          <w:szCs w:val="24"/>
        </w:rPr>
        <w:t xml:space="preserve">also sets parameters for a range of expected learning, growth, </w:t>
      </w:r>
      <w:r w:rsidR="00766962">
        <w:rPr>
          <w:szCs w:val="24"/>
        </w:rPr>
        <w:t>and/</w:t>
      </w:r>
      <w:r>
        <w:rPr>
          <w:szCs w:val="24"/>
        </w:rPr>
        <w:t>or achievement</w:t>
      </w:r>
      <w:r w:rsidR="00766962">
        <w:rPr>
          <w:szCs w:val="24"/>
        </w:rPr>
        <w:t xml:space="preserve"> outcomes. See </w:t>
      </w:r>
      <w:r w:rsidR="00385E85">
        <w:rPr>
          <w:szCs w:val="24"/>
        </w:rPr>
        <w:t>D</w:t>
      </w:r>
      <w:r>
        <w:rPr>
          <w:szCs w:val="24"/>
        </w:rPr>
        <w:t xml:space="preserve">ESE’s </w:t>
      </w:r>
      <w:hyperlink r:id="rId42" w:history="1">
        <w:r w:rsidRPr="00C75EE6">
          <w:rPr>
            <w:rStyle w:val="Hyperlink"/>
            <w:szCs w:val="24"/>
          </w:rPr>
          <w:t>Implementation Brief on Scoring and Parameter Setting</w:t>
        </w:r>
      </w:hyperlink>
      <w:r>
        <w:rPr>
          <w:szCs w:val="24"/>
        </w:rPr>
        <w:t xml:space="preserve"> for more information about this process. </w:t>
      </w:r>
    </w:p>
    <w:p w14:paraId="3930EC78" w14:textId="77777777" w:rsidR="009D4673" w:rsidRDefault="00236C55" w:rsidP="009147E8">
      <w:pPr>
        <w:spacing w:after="120"/>
        <w:rPr>
          <w:i/>
        </w:rPr>
      </w:pPr>
      <w:r>
        <w:t>Recommendations</w:t>
      </w:r>
      <w:r w:rsidRPr="00403DE5">
        <w:t xml:space="preserve"> and support</w:t>
      </w:r>
      <w:r>
        <w:t>s</w:t>
      </w:r>
      <w:r w:rsidRPr="00403DE5">
        <w:t xml:space="preserve"> for collecting </w:t>
      </w:r>
      <w:r>
        <w:t xml:space="preserve">and using </w:t>
      </w:r>
      <w:r w:rsidRPr="00403DE5">
        <w:t xml:space="preserve">evidence </w:t>
      </w:r>
      <w:r w:rsidR="00D85DF9">
        <w:t>related to the measure of student learning</w:t>
      </w:r>
      <w:r>
        <w:t>, including</w:t>
      </w:r>
      <w:r w:rsidRPr="00403DE5">
        <w:t xml:space="preserve"> </w:t>
      </w:r>
      <w:r w:rsidRPr="005927AE">
        <w:t>Guidance for Measuring Candidate Impact on Student Learning</w:t>
      </w:r>
      <w:r>
        <w:rPr>
          <w:i/>
        </w:rPr>
        <w:t xml:space="preserve">, </w:t>
      </w:r>
      <w:r w:rsidRPr="00403DE5">
        <w:t>can be found in</w:t>
      </w:r>
      <w:r>
        <w:t xml:space="preserve"> the </w:t>
      </w:r>
      <w:hyperlink r:id="rId43" w:history="1">
        <w:r w:rsidRPr="00F77DDD">
          <w:rPr>
            <w:rStyle w:val="Hyperlink"/>
          </w:rPr>
          <w:t>CAP Implementation Handbook</w:t>
        </w:r>
      </w:hyperlink>
      <w:r>
        <w:t>.</w:t>
      </w:r>
      <w:r w:rsidRPr="00403DE5">
        <w:rPr>
          <w:i/>
        </w:rPr>
        <w:t xml:space="preserve"> </w:t>
      </w:r>
    </w:p>
    <w:p w14:paraId="24EC8166" w14:textId="6F62BA1F" w:rsidR="00236C55" w:rsidRPr="00E82F36" w:rsidRDefault="003B15C3" w:rsidP="00236C55">
      <w:pPr>
        <w:pStyle w:val="Heading3"/>
        <w:rPr>
          <w:rFonts w:eastAsia="Calibri"/>
        </w:rPr>
      </w:pPr>
      <w:bookmarkStart w:id="96" w:name="_Toc423356872"/>
      <w:bookmarkStart w:id="97" w:name="_Toc423364044"/>
      <w:bookmarkStart w:id="98" w:name="_Toc326497890"/>
      <w:bookmarkStart w:id="99" w:name="_Toc453320531"/>
      <w:bookmarkStart w:id="100" w:name="_Toc453339351"/>
      <w:bookmarkStart w:id="101" w:name="_Toc455000814"/>
      <w:bookmarkStart w:id="102" w:name="_Toc455000864"/>
      <w:bookmarkStart w:id="103" w:name="_Toc455001001"/>
      <w:bookmarkStart w:id="104" w:name="_Toc455058661"/>
      <w:bookmarkStart w:id="105" w:name="_Toc455058720"/>
      <w:bookmarkStart w:id="106" w:name="_Toc4074663"/>
      <w:r>
        <w:rPr>
          <w:rFonts w:cs="Calibri"/>
          <w:noProof/>
          <w:szCs w:val="24"/>
        </w:rPr>
        <w:lastRenderedPageBreak/>
        <w:drawing>
          <wp:anchor distT="0" distB="0" distL="114300" distR="114300" simplePos="0" relativeHeight="251676160" behindDoc="0" locked="0" layoutInCell="1" allowOverlap="1" wp14:anchorId="5EE8A51D" wp14:editId="1E1329BF">
            <wp:simplePos x="0" y="0"/>
            <wp:positionH relativeFrom="column">
              <wp:posOffset>3764280</wp:posOffset>
            </wp:positionH>
            <wp:positionV relativeFrom="paragraph">
              <wp:posOffset>209550</wp:posOffset>
            </wp:positionV>
            <wp:extent cx="2428875" cy="628650"/>
            <wp:effectExtent l="0" t="0" r="9525" b="0"/>
            <wp:wrapSquare wrapText="bothSides"/>
            <wp:docPr id="71" name="Picture 71" descr="Audio Deep Dive: Student Feedback Surveys">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 Deep Dive - Student Feedback Surveys.JPG"/>
                    <pic:cNvPicPr/>
                  </pic:nvPicPr>
                  <pic:blipFill>
                    <a:blip r:embed="rId45">
                      <a:extLst>
                        <a:ext uri="{28A0092B-C50C-407E-A947-70E740481C1C}">
                          <a14:useLocalDpi xmlns:a14="http://schemas.microsoft.com/office/drawing/2010/main" val="0"/>
                        </a:ext>
                      </a:extLst>
                    </a:blip>
                    <a:stretch>
                      <a:fillRect/>
                    </a:stretch>
                  </pic:blipFill>
                  <pic:spPr>
                    <a:xfrm>
                      <a:off x="0" y="0"/>
                      <a:ext cx="2428875" cy="628650"/>
                    </a:xfrm>
                    <a:prstGeom prst="rect">
                      <a:avLst/>
                    </a:prstGeom>
                  </pic:spPr>
                </pic:pic>
              </a:graphicData>
            </a:graphic>
            <wp14:sizeRelH relativeFrom="page">
              <wp14:pctWidth>0</wp14:pctWidth>
            </wp14:sizeRelH>
            <wp14:sizeRelV relativeFrom="page">
              <wp14:pctHeight>0</wp14:pctHeight>
            </wp14:sizeRelV>
          </wp:anchor>
        </w:drawing>
      </w:r>
      <w:r w:rsidR="00236C55" w:rsidRPr="00E82F36">
        <w:rPr>
          <w:rFonts w:eastAsia="Calibri"/>
        </w:rPr>
        <w:t>Student Feedback</w:t>
      </w:r>
      <w:bookmarkEnd w:id="96"/>
      <w:bookmarkEnd w:id="97"/>
      <w:bookmarkEnd w:id="98"/>
      <w:r w:rsidR="00236C55">
        <w:rPr>
          <w:rFonts w:eastAsia="Calibri"/>
        </w:rPr>
        <w:t xml:space="preserve"> (Elements 2.B.1, 2.</w:t>
      </w:r>
      <w:r w:rsidR="00DD6661">
        <w:rPr>
          <w:rFonts w:eastAsia="Calibri"/>
        </w:rPr>
        <w:t>E.1</w:t>
      </w:r>
      <w:r w:rsidR="00236C55">
        <w:rPr>
          <w:rFonts w:eastAsia="Calibri"/>
        </w:rPr>
        <w:t>, 4.A.1)</w:t>
      </w:r>
      <w:bookmarkEnd w:id="99"/>
      <w:bookmarkEnd w:id="100"/>
      <w:bookmarkEnd w:id="101"/>
      <w:bookmarkEnd w:id="102"/>
      <w:bookmarkEnd w:id="103"/>
      <w:bookmarkEnd w:id="104"/>
      <w:bookmarkEnd w:id="105"/>
      <w:bookmarkEnd w:id="106"/>
    </w:p>
    <w:p w14:paraId="202CFCAD" w14:textId="745F0608" w:rsidR="00877FA8" w:rsidRDefault="00236C55">
      <w:pPr>
        <w:pStyle w:val="ListParagraph"/>
      </w:pPr>
      <w:r>
        <w:rPr>
          <w:rFonts w:cs="Calibri"/>
          <w:szCs w:val="24"/>
        </w:rPr>
        <w:t xml:space="preserve">Feedback from students plays a key role in teaching and learning in the Commonwealth and </w:t>
      </w:r>
      <w:r w:rsidR="00D85DF9">
        <w:rPr>
          <w:rFonts w:cs="Calibri"/>
          <w:szCs w:val="24"/>
        </w:rPr>
        <w:t xml:space="preserve">is therefore </w:t>
      </w:r>
      <w:r>
        <w:rPr>
          <w:rFonts w:cs="Calibri"/>
          <w:szCs w:val="24"/>
        </w:rPr>
        <w:t>a critical source of evidence in understanding candidate performance.</w:t>
      </w:r>
      <w:r w:rsidR="00D85DF9">
        <w:rPr>
          <w:rFonts w:cs="Calibri"/>
          <w:szCs w:val="24"/>
        </w:rPr>
        <w:t xml:space="preserve"> Candidates </w:t>
      </w:r>
      <w:r w:rsidRPr="007D1104">
        <w:t>collect</w:t>
      </w:r>
      <w:r w:rsidR="00D85DF9">
        <w:t xml:space="preserve"> student feedback</w:t>
      </w:r>
      <w:r w:rsidRPr="007D1104">
        <w:t xml:space="preserve"> using </w:t>
      </w:r>
      <w:r>
        <w:t>the CAP M</w:t>
      </w:r>
      <w:r w:rsidRPr="007D1104">
        <w:t>odel Student Feedback Surveys</w:t>
      </w:r>
      <w:r>
        <w:t xml:space="preserve"> (Grades 3-12) or </w:t>
      </w:r>
      <w:r w:rsidR="00385E85">
        <w:t>D</w:t>
      </w:r>
      <w:r>
        <w:t>ESE’s K-2 Discussion Prompts (Grades K-2)</w:t>
      </w:r>
      <w:r w:rsidRPr="007D1104">
        <w:t xml:space="preserve">. </w:t>
      </w:r>
      <w:r w:rsidR="003B15C3">
        <w:rPr>
          <w:noProof/>
        </w:rPr>
        <w:drawing>
          <wp:anchor distT="0" distB="0" distL="114300" distR="114300" simplePos="0" relativeHeight="251678208" behindDoc="0" locked="0" layoutInCell="1" allowOverlap="1" wp14:anchorId="6035408D" wp14:editId="75FA5BF4">
            <wp:simplePos x="0" y="0"/>
            <wp:positionH relativeFrom="column">
              <wp:posOffset>3629025</wp:posOffset>
            </wp:positionH>
            <wp:positionV relativeFrom="paragraph">
              <wp:posOffset>3509645</wp:posOffset>
            </wp:positionV>
            <wp:extent cx="2733675" cy="1590675"/>
            <wp:effectExtent l="0" t="0" r="9525" b="9525"/>
            <wp:wrapSquare wrapText="bothSides"/>
            <wp:docPr id="72" name="Picture 72" descr="What is a S.M.A.R.T. Goal?&#10;This “S.M.A.R.T.” Goal Framework is a useful tool to craft effective goals and action plans:&#10;S  =  Specific and Strategic&#10;M = Measurable &#10;A = Action Oriented&#10;R = Rigorous, Realistic, and Results-Focused &#10;T = Timed and Tracked&#10;Goals with an action plan and benchmarks that have these characteristics are “S.M.A.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Goal.JPG"/>
                    <pic:cNvPicPr/>
                  </pic:nvPicPr>
                  <pic:blipFill>
                    <a:blip r:embed="rId46">
                      <a:extLst>
                        <a:ext uri="{28A0092B-C50C-407E-A947-70E740481C1C}">
                          <a14:useLocalDpi xmlns:a14="http://schemas.microsoft.com/office/drawing/2010/main" val="0"/>
                        </a:ext>
                      </a:extLst>
                    </a:blip>
                    <a:stretch>
                      <a:fillRect/>
                    </a:stretch>
                  </pic:blipFill>
                  <pic:spPr>
                    <a:xfrm>
                      <a:off x="0" y="0"/>
                      <a:ext cx="2733675" cy="1590675"/>
                    </a:xfrm>
                    <a:prstGeom prst="rect">
                      <a:avLst/>
                    </a:prstGeom>
                  </pic:spPr>
                </pic:pic>
              </a:graphicData>
            </a:graphic>
            <wp14:sizeRelH relativeFrom="page">
              <wp14:pctWidth>0</wp14:pctWidth>
            </wp14:sizeRelH>
            <wp14:sizeRelV relativeFrom="page">
              <wp14:pctHeight>0</wp14:pctHeight>
            </wp14:sizeRelV>
          </wp:anchor>
        </w:drawing>
      </w:r>
      <w:r w:rsidRPr="007D1104">
        <w:t xml:space="preserve">These </w:t>
      </w:r>
      <w:r>
        <w:t>instruments</w:t>
      </w:r>
      <w:r w:rsidRPr="007D1104">
        <w:t xml:space="preserve"> </w:t>
      </w:r>
      <w:r>
        <w:t>are aligned</w:t>
      </w:r>
      <w:r w:rsidRPr="007D1104">
        <w:t xml:space="preserve"> to the Standards for Effective Teaching </w:t>
      </w:r>
      <w:r>
        <w:t>p</w:t>
      </w:r>
      <w:r w:rsidRPr="007D1104">
        <w:t xml:space="preserve">ractice </w:t>
      </w:r>
      <w:r>
        <w:t xml:space="preserve">(which mirror the </w:t>
      </w:r>
      <w:hyperlink r:id="rId47" w:history="1">
        <w:r w:rsidRPr="008A18D6">
          <w:rPr>
            <w:rStyle w:val="Hyperlink"/>
          </w:rPr>
          <w:t>Professional Standards for Teachers</w:t>
        </w:r>
      </w:hyperlink>
      <w:r>
        <w:t xml:space="preserve">) </w:t>
      </w:r>
      <w:r w:rsidRPr="007D1104">
        <w:t>and items have been validated for use in the Educator Evaluation Framework.</w:t>
      </w:r>
      <w:r>
        <w:t xml:space="preserve"> The CAP Model Student Feedback Surveys include standard and </w:t>
      </w:r>
      <w:r w:rsidRPr="00F421E0">
        <w:t>mini forms</w:t>
      </w:r>
      <w:r>
        <w:t xml:space="preserve">, all of which </w:t>
      </w:r>
      <w:r w:rsidRPr="00F421E0">
        <w:t>target</w:t>
      </w:r>
      <w:r>
        <w:t xml:space="preserve"> practice related to</w:t>
      </w:r>
      <w:r w:rsidRPr="00F421E0">
        <w:t xml:space="preserve"> the </w:t>
      </w:r>
      <w:r w:rsidR="00DD6661">
        <w:t>Seven</w:t>
      </w:r>
      <w:r w:rsidR="00DD6661" w:rsidRPr="00F421E0">
        <w:t xml:space="preserve"> </w:t>
      </w:r>
      <w:r w:rsidRPr="00F421E0">
        <w:t>Essential Elements.</w:t>
      </w:r>
      <w:r>
        <w:t xml:space="preserve"> </w:t>
      </w:r>
    </w:p>
    <w:p w14:paraId="78E62B6C" w14:textId="77777777" w:rsidR="00236C55" w:rsidRDefault="00236C55" w:rsidP="00835EB8">
      <w:pPr>
        <w:ind w:right="115"/>
        <w:rPr>
          <w:rFonts w:cs="Calibri"/>
          <w:szCs w:val="24"/>
        </w:rPr>
      </w:pPr>
      <w:r>
        <w:t xml:space="preserve">The </w:t>
      </w:r>
      <w:hyperlink r:id="rId48" w:history="1">
        <w:r w:rsidRPr="00E42C61">
          <w:rPr>
            <w:rStyle w:val="Hyperlink"/>
          </w:rPr>
          <w:t>CAP Implementation Handbook</w:t>
        </w:r>
      </w:hyperlink>
      <w:r>
        <w:t xml:space="preserve"> includes all CAP surveys and discussion protocols, information on administering student feedback instruments, paper-based and online templates, and suggestions for using feedback data.</w:t>
      </w:r>
      <w:r w:rsidR="001C045C" w:rsidRPr="009147E8">
        <w:rPr>
          <w:rFonts w:cs="Calibri"/>
          <w:szCs w:val="24"/>
        </w:rPr>
        <w:t xml:space="preserve"> </w:t>
      </w:r>
    </w:p>
    <w:p w14:paraId="311CBF61" w14:textId="77777777" w:rsidR="00236C55" w:rsidRPr="00835EB8" w:rsidRDefault="00236C55" w:rsidP="00835EB8">
      <w:pPr>
        <w:pStyle w:val="Heading3"/>
      </w:pPr>
      <w:bookmarkStart w:id="107" w:name="_Toc453320532"/>
      <w:bookmarkStart w:id="108" w:name="_Toc453339352"/>
      <w:bookmarkStart w:id="109" w:name="_Toc455000815"/>
      <w:bookmarkStart w:id="110" w:name="_Toc455000865"/>
      <w:bookmarkStart w:id="111" w:name="_Toc455001002"/>
      <w:bookmarkStart w:id="112" w:name="_Toc455058662"/>
      <w:bookmarkStart w:id="113" w:name="_Toc455058721"/>
      <w:bookmarkStart w:id="114" w:name="_Toc4074664"/>
      <w:bookmarkStart w:id="115" w:name="_Toc423356873"/>
      <w:bookmarkStart w:id="116" w:name="_Toc423364045"/>
      <w:bookmarkStart w:id="117" w:name="_Toc326497891"/>
      <w:r w:rsidRPr="00835EB8">
        <w:t>Professional Practice Goal (4.A.1, one additional element)</w:t>
      </w:r>
      <w:bookmarkEnd w:id="107"/>
      <w:bookmarkEnd w:id="108"/>
      <w:bookmarkEnd w:id="109"/>
      <w:bookmarkEnd w:id="110"/>
      <w:bookmarkEnd w:id="111"/>
      <w:bookmarkEnd w:id="112"/>
      <w:bookmarkEnd w:id="113"/>
      <w:bookmarkEnd w:id="114"/>
    </w:p>
    <w:p w14:paraId="36E6AA81" w14:textId="77777777" w:rsidR="009D4673" w:rsidRDefault="00D85DF9" w:rsidP="009147E8">
      <w:pPr>
        <w:spacing w:after="120"/>
      </w:pPr>
      <w:r>
        <w:t>A candidate’s professional practice goal should reflect t</w:t>
      </w:r>
      <w:r w:rsidRPr="000840E1">
        <w:t>he needs of the individual educator</w:t>
      </w:r>
      <w:r w:rsidR="00766962">
        <w:t xml:space="preserve"> that surface</w:t>
      </w:r>
      <w:r>
        <w:t xml:space="preserve"> through the self-assessment</w:t>
      </w:r>
      <w:r w:rsidR="00403515">
        <w:t xml:space="preserve"> and</w:t>
      </w:r>
      <w:r w:rsidR="00766962">
        <w:t xml:space="preserve"> e</w:t>
      </w:r>
      <w:r w:rsidR="00236C55">
        <w:t>vidence related to the goal</w:t>
      </w:r>
      <w:r>
        <w:t xml:space="preserve"> should</w:t>
      </w:r>
      <w:r w:rsidR="00236C55">
        <w:t xml:space="preserve"> communicate relevant activities and progress toward </w:t>
      </w:r>
      <w:r w:rsidR="00403515">
        <w:t xml:space="preserve">its </w:t>
      </w:r>
      <w:r w:rsidR="00236C55">
        <w:t>attainment</w:t>
      </w:r>
      <w:r w:rsidR="00D13DF2">
        <w:t xml:space="preserve">. This makes it easy </w:t>
      </w:r>
      <w:r w:rsidR="00236C55">
        <w:t xml:space="preserve">to track, </w:t>
      </w:r>
      <w:r w:rsidR="00D13DF2">
        <w:t>support, and assess</w:t>
      </w:r>
      <w:r w:rsidR="00236C55">
        <w:t xml:space="preserve"> progress throughout the practicum. </w:t>
      </w:r>
    </w:p>
    <w:p w14:paraId="4A27EE87" w14:textId="77777777" w:rsidR="009D4673" w:rsidRDefault="00D85DF9" w:rsidP="009147E8">
      <w:pPr>
        <w:spacing w:after="120"/>
      </w:pPr>
      <w:r>
        <w:t xml:space="preserve">The </w:t>
      </w:r>
      <w:r w:rsidR="00236C55">
        <w:t>candidate</w:t>
      </w:r>
      <w:r>
        <w:t xml:space="preserve"> </w:t>
      </w:r>
      <w:r w:rsidR="00236C55">
        <w:t>identif</w:t>
      </w:r>
      <w:r w:rsidR="00D13DF2">
        <w:t>ies</w:t>
      </w:r>
      <w:r w:rsidR="00236C55">
        <w:t xml:space="preserve"> evidence related to goal</w:t>
      </w:r>
      <w:r>
        <w:t xml:space="preserve"> progress and</w:t>
      </w:r>
      <w:r w:rsidR="00236C55">
        <w:t xml:space="preserve"> attainment during Step 2 of the 5-Step Cycle (Goal Setting &amp; Plan Development)</w:t>
      </w:r>
      <w:r w:rsidR="00D13DF2">
        <w:t xml:space="preserve">. This </w:t>
      </w:r>
      <w:r w:rsidR="00236C55">
        <w:t>ensur</w:t>
      </w:r>
      <w:r w:rsidR="00D13DF2">
        <w:t>es</w:t>
      </w:r>
      <w:r w:rsidR="00236C55">
        <w:t xml:space="preserve"> that relevant evidence is a product of naturally occurring activities in support of their professional practice goal and not “one more thing.”</w:t>
      </w:r>
      <w:r w:rsidR="001C045C" w:rsidRPr="009147E8">
        <w:t xml:space="preserve"> </w:t>
      </w:r>
      <w:r w:rsidR="00236C55">
        <w:t>T</w:t>
      </w:r>
      <w:r w:rsidR="001C045C" w:rsidRPr="009147E8">
        <w:t xml:space="preserve">he </w:t>
      </w:r>
      <w:hyperlink w:anchor="_Preliminary_Goal-Setting_&amp;_3" w:history="1">
        <w:r w:rsidR="001C045C" w:rsidRPr="009147E8">
          <w:rPr>
            <w:rStyle w:val="Hyperlink"/>
            <w:szCs w:val="24"/>
          </w:rPr>
          <w:t>Preliminary Goal-Setting &amp; Plan Development Form</w:t>
        </w:r>
      </w:hyperlink>
      <w:r w:rsidR="001C045C" w:rsidRPr="009147E8">
        <w:t xml:space="preserve"> </w:t>
      </w:r>
      <w:r w:rsidR="00236C55">
        <w:t xml:space="preserve">supports the development of </w:t>
      </w:r>
      <w:r w:rsidR="00D13DF2">
        <w:t xml:space="preserve">a </w:t>
      </w:r>
      <w:r w:rsidR="00236C55">
        <w:t xml:space="preserve">goal that is </w:t>
      </w:r>
      <w:r w:rsidR="001C045C" w:rsidRPr="009147E8">
        <w:t>S.M.A.R.T.</w:t>
      </w:r>
      <w:r w:rsidR="00236C55">
        <w:t xml:space="preserve"> (</w:t>
      </w:r>
      <w:r w:rsidR="001C045C" w:rsidRPr="009147E8">
        <w:t>consistent with practices expected of educators under the Educator Evaluation Framework</w:t>
      </w:r>
      <w:r w:rsidR="00236C55">
        <w:t xml:space="preserve">), with concrete action steps, timelines, benchmarks, and evidence of progress. For more supports and resources in goal development related evidence collection, see the </w:t>
      </w:r>
      <w:hyperlink r:id="rId49" w:history="1">
        <w:r w:rsidR="00236C55" w:rsidRPr="0042215A">
          <w:rPr>
            <w:rStyle w:val="Hyperlink"/>
          </w:rPr>
          <w:t>CAP Implementation Handbook</w:t>
        </w:r>
      </w:hyperlink>
      <w:r w:rsidR="00236C55">
        <w:t>.</w:t>
      </w:r>
    </w:p>
    <w:p w14:paraId="78F69ECF" w14:textId="77777777" w:rsidR="009D4673" w:rsidRPr="009147E8" w:rsidRDefault="001C045C" w:rsidP="009147E8">
      <w:r w:rsidRPr="009147E8">
        <w:t xml:space="preserve">Recognizing that </w:t>
      </w:r>
      <w:r w:rsidR="00236C55">
        <w:t>progress toward a</w:t>
      </w:r>
      <w:r w:rsidRPr="009147E8">
        <w:t xml:space="preserve"> professional practice goal is a required source of evidence for CAP, </w:t>
      </w:r>
      <w:r w:rsidR="00385E85">
        <w:t>D</w:t>
      </w:r>
      <w:r w:rsidRPr="009147E8">
        <w:t>ESE advises programs to build the writing of S.M.A.R.T. goals into a candidate’s pre-practicum experience</w:t>
      </w:r>
      <w:r w:rsidR="00236C55">
        <w:t xml:space="preserve"> so they may </w:t>
      </w:r>
      <w:r w:rsidRPr="009147E8">
        <w:t xml:space="preserve">gain exposure prior to this assessment.   </w:t>
      </w:r>
    </w:p>
    <w:p w14:paraId="28376F60" w14:textId="77777777" w:rsidR="00236C55" w:rsidRPr="00835EB8" w:rsidRDefault="00236C55" w:rsidP="00835EB8">
      <w:pPr>
        <w:pStyle w:val="Heading3"/>
      </w:pPr>
      <w:bookmarkStart w:id="118" w:name="_Toc453320533"/>
      <w:bookmarkStart w:id="119" w:name="_Toc453339353"/>
      <w:bookmarkStart w:id="120" w:name="_Toc455000816"/>
      <w:bookmarkStart w:id="121" w:name="_Toc455000866"/>
      <w:bookmarkStart w:id="122" w:name="_Toc455001003"/>
      <w:bookmarkStart w:id="123" w:name="_Toc455058663"/>
      <w:bookmarkStart w:id="124" w:name="_Toc455058722"/>
      <w:bookmarkStart w:id="125" w:name="_Toc4074665"/>
      <w:r w:rsidRPr="00835EB8">
        <w:t>Candidate Artifacts</w:t>
      </w:r>
      <w:bookmarkEnd w:id="115"/>
      <w:bookmarkEnd w:id="116"/>
      <w:bookmarkEnd w:id="117"/>
      <w:r w:rsidRPr="00835EB8">
        <w:t xml:space="preserve"> (4.A.1)</w:t>
      </w:r>
      <w:bookmarkEnd w:id="118"/>
      <w:bookmarkEnd w:id="119"/>
      <w:bookmarkEnd w:id="120"/>
      <w:bookmarkEnd w:id="121"/>
      <w:bookmarkEnd w:id="122"/>
      <w:bookmarkEnd w:id="123"/>
      <w:bookmarkEnd w:id="124"/>
      <w:bookmarkEnd w:id="125"/>
    </w:p>
    <w:p w14:paraId="71B8793C" w14:textId="77777777" w:rsidR="00450835" w:rsidRDefault="00236C55" w:rsidP="00236C55">
      <w:pPr>
        <w:ind w:right="115"/>
        <w:rPr>
          <w:rFonts w:cs="Calibri"/>
          <w:szCs w:val="24"/>
        </w:rPr>
      </w:pPr>
      <w:r>
        <w:rPr>
          <w:rFonts w:cs="Calibri"/>
          <w:szCs w:val="24"/>
        </w:rPr>
        <w:t xml:space="preserve">Teacher candidates are encouraged to share artifacts of practice throughout the </w:t>
      </w:r>
      <w:r w:rsidR="00D13DF2">
        <w:rPr>
          <w:rFonts w:cs="Calibri"/>
          <w:szCs w:val="24"/>
        </w:rPr>
        <w:t xml:space="preserve">CAP </w:t>
      </w:r>
      <w:r>
        <w:rPr>
          <w:rFonts w:cs="Calibri"/>
          <w:szCs w:val="24"/>
        </w:rPr>
        <w:t xml:space="preserve">5-Step Cycle as additional sources of evidence to support their assessment.  These artifacts may include, but are not limited 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 unit and/or lesson plans&#10;• examples of students’ work&#10;• behavior plans/ behavior data&#10;• reflection logs         &#10;• audio/video recordings&#10;&#10;"/>
      </w:tblPr>
      <w:tblGrid>
        <w:gridCol w:w="5029"/>
        <w:gridCol w:w="5051"/>
      </w:tblGrid>
      <w:tr w:rsidR="00450835" w14:paraId="6DF3F1B4" w14:textId="77777777" w:rsidTr="00022E36">
        <w:trPr>
          <w:tblHeader/>
        </w:trPr>
        <w:tc>
          <w:tcPr>
            <w:tcW w:w="5148" w:type="dxa"/>
          </w:tcPr>
          <w:p w14:paraId="4D0FD7F3" w14:textId="77777777" w:rsidR="00450835" w:rsidRPr="00450835" w:rsidRDefault="00450835" w:rsidP="00450835">
            <w:pPr>
              <w:numPr>
                <w:ilvl w:val="0"/>
                <w:numId w:val="2"/>
              </w:numPr>
              <w:ind w:right="115"/>
              <w:rPr>
                <w:rFonts w:asciiTheme="minorHAnsi" w:hAnsiTheme="minorHAnsi" w:cs="Calibri"/>
                <w:szCs w:val="24"/>
              </w:rPr>
            </w:pPr>
            <w:r w:rsidRPr="00450835">
              <w:rPr>
                <w:rFonts w:asciiTheme="minorHAnsi" w:hAnsiTheme="minorHAnsi" w:cs="Calibri"/>
                <w:szCs w:val="24"/>
              </w:rPr>
              <w:t>unit and/or lesson plans</w:t>
            </w:r>
          </w:p>
          <w:p w14:paraId="73DC6781" w14:textId="77777777" w:rsidR="00450835" w:rsidRPr="00450835" w:rsidRDefault="00450835" w:rsidP="00450835">
            <w:pPr>
              <w:numPr>
                <w:ilvl w:val="0"/>
                <w:numId w:val="2"/>
              </w:numPr>
              <w:ind w:right="115"/>
              <w:rPr>
                <w:rFonts w:asciiTheme="minorHAnsi" w:hAnsiTheme="minorHAnsi" w:cs="Calibri"/>
                <w:szCs w:val="24"/>
              </w:rPr>
            </w:pPr>
            <w:r w:rsidRPr="00450835">
              <w:rPr>
                <w:rFonts w:asciiTheme="minorHAnsi" w:hAnsiTheme="minorHAnsi" w:cs="Calibri"/>
                <w:szCs w:val="24"/>
              </w:rPr>
              <w:t>examples of students’ work</w:t>
            </w:r>
          </w:p>
          <w:p w14:paraId="697BC515" w14:textId="77777777" w:rsidR="00450835" w:rsidRPr="00450835" w:rsidRDefault="00450835" w:rsidP="00450835">
            <w:pPr>
              <w:numPr>
                <w:ilvl w:val="0"/>
                <w:numId w:val="2"/>
              </w:numPr>
              <w:ind w:right="115"/>
              <w:rPr>
                <w:rFonts w:asciiTheme="minorHAnsi" w:hAnsiTheme="minorHAnsi" w:cs="Calibri"/>
                <w:szCs w:val="24"/>
              </w:rPr>
            </w:pPr>
            <w:r w:rsidRPr="00450835">
              <w:rPr>
                <w:rFonts w:asciiTheme="minorHAnsi" w:hAnsiTheme="minorHAnsi" w:cs="Calibri"/>
                <w:szCs w:val="24"/>
              </w:rPr>
              <w:t>behavior plans/ behavior data</w:t>
            </w:r>
          </w:p>
          <w:p w14:paraId="4C44B555" w14:textId="77777777" w:rsidR="00450835" w:rsidRDefault="00450835" w:rsidP="00236C55">
            <w:pPr>
              <w:ind w:right="115"/>
              <w:rPr>
                <w:rFonts w:cs="Calibri"/>
                <w:szCs w:val="24"/>
              </w:rPr>
            </w:pPr>
          </w:p>
        </w:tc>
        <w:tc>
          <w:tcPr>
            <w:tcW w:w="5148" w:type="dxa"/>
          </w:tcPr>
          <w:p w14:paraId="02ED5DA4" w14:textId="77777777" w:rsidR="00450835" w:rsidRPr="00450835" w:rsidRDefault="00450835" w:rsidP="00450835">
            <w:pPr>
              <w:pStyle w:val="ListParagraph"/>
              <w:numPr>
                <w:ilvl w:val="0"/>
                <w:numId w:val="2"/>
              </w:numPr>
              <w:tabs>
                <w:tab w:val="left" w:pos="880"/>
              </w:tabs>
              <w:spacing w:before="12" w:after="60"/>
              <w:ind w:left="1166" w:right="-14"/>
              <w:rPr>
                <w:rFonts w:asciiTheme="minorHAnsi" w:hAnsiTheme="minorHAnsi" w:cs="Calibri"/>
                <w:szCs w:val="24"/>
              </w:rPr>
            </w:pPr>
            <w:r w:rsidRPr="00450835">
              <w:rPr>
                <w:rFonts w:asciiTheme="minorHAnsi" w:hAnsiTheme="minorHAnsi" w:cs="Calibri"/>
                <w:szCs w:val="24"/>
              </w:rPr>
              <w:t>audio/video recordings</w:t>
            </w:r>
          </w:p>
          <w:p w14:paraId="672E154C" w14:textId="77777777" w:rsidR="00450835" w:rsidRPr="00450835" w:rsidRDefault="00450835" w:rsidP="00450835">
            <w:pPr>
              <w:pStyle w:val="ListParagraph"/>
              <w:numPr>
                <w:ilvl w:val="0"/>
                <w:numId w:val="2"/>
              </w:numPr>
              <w:tabs>
                <w:tab w:val="left" w:pos="880"/>
              </w:tabs>
              <w:spacing w:before="12" w:after="60"/>
              <w:ind w:left="1166" w:right="-14"/>
              <w:rPr>
                <w:rFonts w:cs="Calibri"/>
                <w:szCs w:val="24"/>
              </w:rPr>
            </w:pPr>
            <w:r w:rsidRPr="00450835">
              <w:rPr>
                <w:rFonts w:asciiTheme="minorHAnsi" w:hAnsiTheme="minorHAnsi" w:cs="Calibri"/>
                <w:szCs w:val="24"/>
              </w:rPr>
              <w:t>reflection logs</w:t>
            </w:r>
          </w:p>
        </w:tc>
      </w:tr>
    </w:tbl>
    <w:p w14:paraId="428C8937" w14:textId="77777777" w:rsidR="00450835" w:rsidRDefault="00450835" w:rsidP="00236C55">
      <w:pPr>
        <w:ind w:right="115"/>
        <w:rPr>
          <w:rFonts w:cs="Calibri"/>
          <w:szCs w:val="24"/>
        </w:rPr>
      </w:pPr>
    </w:p>
    <w:p w14:paraId="2478E284" w14:textId="77777777" w:rsidR="009D4673" w:rsidRDefault="00236C55" w:rsidP="009147E8">
      <w:pPr>
        <w:rPr>
          <w:b/>
          <w:bCs/>
          <w:i/>
          <w:color w:val="E36C0A"/>
          <w:sz w:val="26"/>
          <w:szCs w:val="26"/>
        </w:rPr>
      </w:pPr>
      <w:r>
        <w:rPr>
          <w:rFonts w:cs="Calibri"/>
          <w:szCs w:val="24"/>
        </w:rPr>
        <w:t>Candidate</w:t>
      </w:r>
      <w:r w:rsidR="00D13DF2">
        <w:rPr>
          <w:rFonts w:cs="Calibri"/>
          <w:szCs w:val="24"/>
        </w:rPr>
        <w:t xml:space="preserve"> artifacts</w:t>
      </w:r>
      <w:r>
        <w:rPr>
          <w:rFonts w:cs="Calibri"/>
          <w:szCs w:val="24"/>
        </w:rPr>
        <w:t xml:space="preserve"> may further demonstrate practice related to a specific element, provide additional information related other evidence (such as student feedback, or an unannounced observation), or simply demonstrate new or innovative work with students.</w:t>
      </w:r>
      <w:r>
        <w:t xml:space="preserve"> Since </w:t>
      </w:r>
      <w:r>
        <w:rPr>
          <w:szCs w:val="24"/>
        </w:rPr>
        <w:t>candidate artifacts directly inform practice associated with Essential Element</w:t>
      </w:r>
      <w:r w:rsidRPr="000840E1">
        <w:rPr>
          <w:szCs w:val="24"/>
        </w:rPr>
        <w:t xml:space="preserve"> 4.A.1 </w:t>
      </w:r>
      <w:r>
        <w:rPr>
          <w:szCs w:val="24"/>
        </w:rPr>
        <w:t>(</w:t>
      </w:r>
      <w:r w:rsidRPr="000840E1">
        <w:rPr>
          <w:szCs w:val="24"/>
        </w:rPr>
        <w:t>Reflective Practice</w:t>
      </w:r>
      <w:r>
        <w:rPr>
          <w:szCs w:val="24"/>
        </w:rPr>
        <w:t>), t</w:t>
      </w:r>
      <w:r>
        <w:t>he objective should always be to demonstrate meaningful reflection and adjustments to practice.</w:t>
      </w:r>
      <w:bookmarkStart w:id="126" w:name="_Toc423356874"/>
      <w:bookmarkStart w:id="127" w:name="_Toc423364046"/>
      <w:bookmarkStart w:id="128" w:name="_Toc326497893"/>
    </w:p>
    <w:p w14:paraId="4C96AC22" w14:textId="77777777" w:rsidR="00236C55" w:rsidRPr="00782ADA" w:rsidRDefault="00236C55" w:rsidP="00380C29">
      <w:pPr>
        <w:pStyle w:val="Heading3"/>
      </w:pPr>
      <w:bookmarkStart w:id="129" w:name="_Toc455000817"/>
      <w:bookmarkStart w:id="130" w:name="_Toc455000867"/>
      <w:bookmarkStart w:id="131" w:name="_Toc455001004"/>
      <w:bookmarkStart w:id="132" w:name="_Toc455058664"/>
      <w:bookmarkStart w:id="133" w:name="_Toc455058723"/>
      <w:bookmarkStart w:id="134" w:name="_Toc4074666"/>
      <w:r w:rsidRPr="00782ADA">
        <w:t>Evidence Requirements for Each Essential Element</w:t>
      </w:r>
      <w:bookmarkEnd w:id="126"/>
      <w:bookmarkEnd w:id="127"/>
      <w:bookmarkEnd w:id="128"/>
      <w:bookmarkEnd w:id="129"/>
      <w:bookmarkEnd w:id="130"/>
      <w:bookmarkEnd w:id="131"/>
      <w:bookmarkEnd w:id="132"/>
      <w:bookmarkEnd w:id="133"/>
      <w:bookmarkEnd w:id="134"/>
    </w:p>
    <w:p w14:paraId="4B566772" w14:textId="1AB70897" w:rsidR="00236C55" w:rsidRDefault="00236C55" w:rsidP="00236C55">
      <w:pPr>
        <w:ind w:right="115"/>
        <w:rPr>
          <w:rFonts w:cs="Calibri"/>
          <w:szCs w:val="24"/>
        </w:rPr>
      </w:pPr>
      <w:r>
        <w:rPr>
          <w:rFonts w:cs="Calibri"/>
          <w:szCs w:val="24"/>
        </w:rPr>
        <w:t>CAP has been designed to make evidence collection a natural and meaningful component of the entire assessment, w</w:t>
      </w:r>
      <w:r w:rsidR="00D13DF2">
        <w:rPr>
          <w:rFonts w:cs="Calibri"/>
          <w:szCs w:val="24"/>
        </w:rPr>
        <w:t xml:space="preserve">hile ensuring that </w:t>
      </w:r>
      <w:r>
        <w:rPr>
          <w:rFonts w:cs="Calibri"/>
          <w:szCs w:val="24"/>
        </w:rPr>
        <w:t xml:space="preserve">specific and </w:t>
      </w:r>
      <w:proofErr w:type="gramStart"/>
      <w:r>
        <w:rPr>
          <w:rFonts w:cs="Calibri"/>
          <w:szCs w:val="24"/>
        </w:rPr>
        <w:t>sufficient</w:t>
      </w:r>
      <w:proofErr w:type="gramEnd"/>
      <w:r>
        <w:rPr>
          <w:rFonts w:cs="Calibri"/>
          <w:szCs w:val="24"/>
        </w:rPr>
        <w:t xml:space="preserve"> types of evidence inform each of the </w:t>
      </w:r>
      <w:r w:rsidR="0022694D">
        <w:rPr>
          <w:rFonts w:cs="Calibri"/>
          <w:szCs w:val="24"/>
        </w:rPr>
        <w:t xml:space="preserve">Seven </w:t>
      </w:r>
      <w:r>
        <w:rPr>
          <w:rFonts w:cs="Calibri"/>
          <w:szCs w:val="24"/>
        </w:rPr>
        <w:t xml:space="preserve">Essential Elements. The table below outlines the types of evidence that are, at a minimum, required to be used in assessing </w:t>
      </w:r>
      <w:r w:rsidR="00D13DF2">
        <w:rPr>
          <w:rFonts w:cs="Calibri"/>
          <w:szCs w:val="24"/>
        </w:rPr>
        <w:t xml:space="preserve">practice related to </w:t>
      </w:r>
      <w:r>
        <w:rPr>
          <w:rFonts w:cs="Calibri"/>
          <w:szCs w:val="24"/>
        </w:rPr>
        <w:t xml:space="preserve">each element. Evidence collection is not limited to the minimum requirements. </w:t>
      </w:r>
    </w:p>
    <w:p w14:paraId="4CCB6B1D" w14:textId="77777777" w:rsidR="00236C55" w:rsidRDefault="00236C55" w:rsidP="00236C55">
      <w:pPr>
        <w:ind w:right="115"/>
        <w:rPr>
          <w:rFonts w:cs="Calibri"/>
          <w:szCs w:val="24"/>
        </w:rPr>
      </w:pPr>
    </w:p>
    <w:p w14:paraId="32D90430" w14:textId="77777777" w:rsidR="004927CB" w:rsidRPr="00215E4F" w:rsidRDefault="001C045C" w:rsidP="00D13DF2">
      <w:pPr>
        <w:ind w:right="115"/>
        <w:rPr>
          <w:rFonts w:cs="Calibri"/>
          <w:b/>
          <w:sz w:val="22"/>
          <w:szCs w:val="24"/>
        </w:rPr>
      </w:pPr>
      <w:r w:rsidRPr="00215E4F">
        <w:rPr>
          <w:rFonts w:cs="Calibri"/>
          <w:b/>
          <w:sz w:val="22"/>
          <w:szCs w:val="24"/>
        </w:rPr>
        <w:t xml:space="preserve">Evidence Required for each Essential Element </w:t>
      </w:r>
    </w:p>
    <w:tbl>
      <w:tblPr>
        <w:tblStyle w:val="TableGrid"/>
        <w:tblW w:w="0" w:type="auto"/>
        <w:tblLook w:val="04A0" w:firstRow="1" w:lastRow="0" w:firstColumn="1" w:lastColumn="0" w:noHBand="0" w:noVBand="1"/>
        <w:tblDescription w:val="Essential Element Observations Measure of Student Learning Student Feedback Candidate Artifacts Professional Practice Goal&#10; #1 Announced #1 Unannounced #2 Announced #2 Unannounced    &#10;1.A.1: Subject Matter Knowledge           &#10;1.A.3: Well-Structured Units and Lessons           &#10;1.B.2: Adjustments to Practice           &#10;2.A.3: Meeting Diverse needs          &#10;2.B.1: Safe Learning Environment          &#10;2.E.1: High Expectations          &#10;4.A.1: Reflective Practice            &#10;"/>
      </w:tblPr>
      <w:tblGrid>
        <w:gridCol w:w="1076"/>
        <w:gridCol w:w="976"/>
        <w:gridCol w:w="1149"/>
        <w:gridCol w:w="976"/>
        <w:gridCol w:w="1149"/>
        <w:gridCol w:w="1007"/>
        <w:gridCol w:w="1066"/>
        <w:gridCol w:w="1125"/>
        <w:gridCol w:w="1310"/>
      </w:tblGrid>
      <w:tr w:rsidR="00406F93" w14:paraId="659AC1B4" w14:textId="77777777" w:rsidTr="00022E36">
        <w:trPr>
          <w:tblHeader/>
        </w:trPr>
        <w:tc>
          <w:tcPr>
            <w:tcW w:w="1076" w:type="dxa"/>
            <w:vMerge w:val="restart"/>
            <w:tcBorders>
              <w:top w:val="nil"/>
              <w:left w:val="nil"/>
            </w:tcBorders>
            <w:vAlign w:val="center"/>
          </w:tcPr>
          <w:p w14:paraId="4A82784F" w14:textId="77777777" w:rsidR="00406F93" w:rsidRPr="00406F93" w:rsidRDefault="00406F93" w:rsidP="00DD6661">
            <w:pPr>
              <w:jc w:val="center"/>
              <w:rPr>
                <w:rFonts w:asciiTheme="minorHAnsi" w:hAnsiTheme="minorHAnsi"/>
                <w:b/>
                <w:sz w:val="16"/>
                <w:szCs w:val="16"/>
              </w:rPr>
            </w:pPr>
            <w:bookmarkStart w:id="135" w:name="_The_Summative_Assessment"/>
            <w:bookmarkStart w:id="136" w:name="_The_Summative_Assessment_1"/>
            <w:bookmarkStart w:id="137" w:name="_The_Summative_Assessment_2"/>
            <w:bookmarkEnd w:id="135"/>
            <w:bookmarkEnd w:id="136"/>
            <w:bookmarkEnd w:id="137"/>
            <w:r w:rsidRPr="00406F93">
              <w:rPr>
                <w:rFonts w:asciiTheme="minorHAnsi" w:hAnsiTheme="minorHAnsi"/>
                <w:b/>
                <w:sz w:val="16"/>
                <w:szCs w:val="16"/>
              </w:rPr>
              <w:t>Essential Element</w:t>
            </w:r>
          </w:p>
        </w:tc>
        <w:tc>
          <w:tcPr>
            <w:tcW w:w="4250" w:type="dxa"/>
            <w:gridSpan w:val="4"/>
            <w:shd w:val="clear" w:color="auto" w:fill="95B3D7" w:themeFill="accent1" w:themeFillTint="99"/>
            <w:vAlign w:val="center"/>
          </w:tcPr>
          <w:p w14:paraId="0A4E447F" w14:textId="77777777" w:rsidR="00406F93" w:rsidRPr="00406F93" w:rsidRDefault="00406F93" w:rsidP="00DD6661">
            <w:pPr>
              <w:jc w:val="center"/>
              <w:rPr>
                <w:rFonts w:asciiTheme="minorHAnsi" w:hAnsiTheme="minorHAnsi"/>
                <w:b/>
                <w:sz w:val="16"/>
                <w:szCs w:val="16"/>
              </w:rPr>
            </w:pPr>
            <w:r w:rsidRPr="00406F93">
              <w:rPr>
                <w:rFonts w:asciiTheme="minorHAnsi" w:hAnsiTheme="minorHAnsi"/>
                <w:b/>
                <w:sz w:val="16"/>
                <w:szCs w:val="16"/>
              </w:rPr>
              <w:t>Observations</w:t>
            </w:r>
          </w:p>
        </w:tc>
        <w:tc>
          <w:tcPr>
            <w:tcW w:w="1007" w:type="dxa"/>
            <w:vMerge w:val="restart"/>
            <w:shd w:val="clear" w:color="auto" w:fill="95B3D7" w:themeFill="accent1" w:themeFillTint="99"/>
            <w:vAlign w:val="center"/>
          </w:tcPr>
          <w:p w14:paraId="77A66EC9" w14:textId="77777777" w:rsidR="00406F93" w:rsidRPr="00406F93" w:rsidRDefault="00406F93" w:rsidP="00DD6661">
            <w:pPr>
              <w:jc w:val="center"/>
              <w:rPr>
                <w:rFonts w:asciiTheme="minorHAnsi" w:hAnsiTheme="minorHAnsi"/>
                <w:b/>
                <w:sz w:val="16"/>
                <w:szCs w:val="16"/>
              </w:rPr>
            </w:pPr>
            <w:r w:rsidRPr="00406F93">
              <w:rPr>
                <w:rFonts w:asciiTheme="minorHAnsi" w:hAnsiTheme="minorHAnsi"/>
                <w:b/>
                <w:sz w:val="16"/>
                <w:szCs w:val="16"/>
              </w:rPr>
              <w:t>Measure of Student Learning</w:t>
            </w:r>
          </w:p>
        </w:tc>
        <w:tc>
          <w:tcPr>
            <w:tcW w:w="1066" w:type="dxa"/>
            <w:vMerge w:val="restart"/>
            <w:shd w:val="clear" w:color="auto" w:fill="95B3D7" w:themeFill="accent1" w:themeFillTint="99"/>
            <w:vAlign w:val="center"/>
          </w:tcPr>
          <w:p w14:paraId="46F50D21" w14:textId="77777777" w:rsidR="00406F93" w:rsidRPr="00406F93" w:rsidRDefault="00406F93" w:rsidP="00DD6661">
            <w:pPr>
              <w:jc w:val="center"/>
              <w:rPr>
                <w:rFonts w:asciiTheme="minorHAnsi" w:hAnsiTheme="minorHAnsi"/>
                <w:b/>
                <w:sz w:val="16"/>
                <w:szCs w:val="16"/>
              </w:rPr>
            </w:pPr>
            <w:r w:rsidRPr="00406F93">
              <w:rPr>
                <w:rFonts w:asciiTheme="minorHAnsi" w:hAnsiTheme="minorHAnsi"/>
                <w:b/>
                <w:sz w:val="16"/>
                <w:szCs w:val="16"/>
              </w:rPr>
              <w:t>Student Feedback</w:t>
            </w:r>
          </w:p>
        </w:tc>
        <w:tc>
          <w:tcPr>
            <w:tcW w:w="1125" w:type="dxa"/>
            <w:vMerge w:val="restart"/>
            <w:shd w:val="clear" w:color="auto" w:fill="95B3D7" w:themeFill="accent1" w:themeFillTint="99"/>
            <w:vAlign w:val="center"/>
          </w:tcPr>
          <w:p w14:paraId="42058B6C" w14:textId="77777777" w:rsidR="00406F93" w:rsidRPr="00406F93" w:rsidRDefault="00406F93" w:rsidP="00DD6661">
            <w:pPr>
              <w:jc w:val="center"/>
              <w:rPr>
                <w:rFonts w:asciiTheme="minorHAnsi" w:hAnsiTheme="minorHAnsi"/>
                <w:b/>
                <w:sz w:val="16"/>
                <w:szCs w:val="16"/>
              </w:rPr>
            </w:pPr>
            <w:r w:rsidRPr="00406F93">
              <w:rPr>
                <w:rFonts w:asciiTheme="minorHAnsi" w:hAnsiTheme="minorHAnsi"/>
                <w:b/>
                <w:sz w:val="16"/>
                <w:szCs w:val="16"/>
              </w:rPr>
              <w:t>Candidate Artifacts</w:t>
            </w:r>
          </w:p>
        </w:tc>
        <w:tc>
          <w:tcPr>
            <w:tcW w:w="1310" w:type="dxa"/>
            <w:vMerge w:val="restart"/>
            <w:shd w:val="clear" w:color="auto" w:fill="95B3D7" w:themeFill="accent1" w:themeFillTint="99"/>
            <w:vAlign w:val="center"/>
          </w:tcPr>
          <w:p w14:paraId="69C27F4E" w14:textId="77777777" w:rsidR="00406F93" w:rsidRPr="00406F93" w:rsidRDefault="00406F93" w:rsidP="00DD6661">
            <w:pPr>
              <w:jc w:val="center"/>
              <w:rPr>
                <w:rFonts w:asciiTheme="minorHAnsi" w:hAnsiTheme="minorHAnsi"/>
                <w:b/>
                <w:sz w:val="16"/>
                <w:szCs w:val="16"/>
              </w:rPr>
            </w:pPr>
            <w:r w:rsidRPr="00406F93">
              <w:rPr>
                <w:rFonts w:asciiTheme="minorHAnsi" w:hAnsiTheme="minorHAnsi"/>
                <w:b/>
                <w:sz w:val="16"/>
                <w:szCs w:val="16"/>
              </w:rPr>
              <w:t>Professional Practice Goal</w:t>
            </w:r>
          </w:p>
        </w:tc>
      </w:tr>
      <w:tr w:rsidR="00406F93" w14:paraId="1447BA0F" w14:textId="77777777" w:rsidTr="00022E36">
        <w:trPr>
          <w:tblHeader/>
        </w:trPr>
        <w:tc>
          <w:tcPr>
            <w:tcW w:w="1076" w:type="dxa"/>
            <w:vMerge/>
            <w:tcBorders>
              <w:left w:val="nil"/>
            </w:tcBorders>
            <w:vAlign w:val="center"/>
          </w:tcPr>
          <w:p w14:paraId="7D060595" w14:textId="77777777" w:rsidR="00406F93" w:rsidRPr="00406F93" w:rsidRDefault="00406F93" w:rsidP="00DD6661">
            <w:pPr>
              <w:jc w:val="center"/>
              <w:rPr>
                <w:rFonts w:asciiTheme="minorHAnsi" w:hAnsiTheme="minorHAnsi"/>
                <w:b/>
                <w:sz w:val="16"/>
                <w:szCs w:val="16"/>
              </w:rPr>
            </w:pPr>
          </w:p>
        </w:tc>
        <w:tc>
          <w:tcPr>
            <w:tcW w:w="976" w:type="dxa"/>
            <w:shd w:val="clear" w:color="auto" w:fill="B8CCE4" w:themeFill="accent1" w:themeFillTint="66"/>
            <w:vAlign w:val="center"/>
          </w:tcPr>
          <w:p w14:paraId="6B11143F" w14:textId="77777777" w:rsidR="00406F93" w:rsidRPr="00406F93" w:rsidRDefault="00406F93" w:rsidP="00DD6661">
            <w:pPr>
              <w:jc w:val="center"/>
              <w:rPr>
                <w:rFonts w:asciiTheme="minorHAnsi" w:hAnsiTheme="minorHAnsi"/>
                <w:b/>
                <w:sz w:val="16"/>
                <w:szCs w:val="16"/>
              </w:rPr>
            </w:pPr>
            <w:r w:rsidRPr="00406F93">
              <w:rPr>
                <w:rFonts w:asciiTheme="minorHAnsi" w:hAnsiTheme="minorHAnsi"/>
                <w:b/>
                <w:sz w:val="16"/>
                <w:szCs w:val="16"/>
              </w:rPr>
              <w:t>#1 Announced</w:t>
            </w:r>
          </w:p>
        </w:tc>
        <w:tc>
          <w:tcPr>
            <w:tcW w:w="1149" w:type="dxa"/>
            <w:shd w:val="clear" w:color="auto" w:fill="B8CCE4" w:themeFill="accent1" w:themeFillTint="66"/>
            <w:vAlign w:val="center"/>
          </w:tcPr>
          <w:p w14:paraId="09429D1E" w14:textId="77777777" w:rsidR="00406F93" w:rsidRPr="00406F93" w:rsidRDefault="00406F93" w:rsidP="00DD6661">
            <w:pPr>
              <w:jc w:val="center"/>
              <w:rPr>
                <w:rFonts w:asciiTheme="minorHAnsi" w:hAnsiTheme="minorHAnsi"/>
                <w:b/>
                <w:sz w:val="16"/>
                <w:szCs w:val="16"/>
              </w:rPr>
            </w:pPr>
            <w:r w:rsidRPr="00406F93">
              <w:rPr>
                <w:rFonts w:asciiTheme="minorHAnsi" w:hAnsiTheme="minorHAnsi"/>
                <w:b/>
                <w:sz w:val="16"/>
                <w:szCs w:val="16"/>
              </w:rPr>
              <w:t>#1 Unannounced</w:t>
            </w:r>
          </w:p>
        </w:tc>
        <w:tc>
          <w:tcPr>
            <w:tcW w:w="976" w:type="dxa"/>
            <w:shd w:val="clear" w:color="auto" w:fill="B8CCE4" w:themeFill="accent1" w:themeFillTint="66"/>
            <w:vAlign w:val="center"/>
          </w:tcPr>
          <w:p w14:paraId="5B922E7C" w14:textId="77777777" w:rsidR="00406F93" w:rsidRPr="00406F93" w:rsidRDefault="00406F93" w:rsidP="00DD6661">
            <w:pPr>
              <w:jc w:val="center"/>
              <w:rPr>
                <w:rFonts w:asciiTheme="minorHAnsi" w:hAnsiTheme="minorHAnsi"/>
                <w:b/>
                <w:sz w:val="16"/>
                <w:szCs w:val="16"/>
              </w:rPr>
            </w:pPr>
            <w:r w:rsidRPr="00406F93">
              <w:rPr>
                <w:rFonts w:asciiTheme="minorHAnsi" w:hAnsiTheme="minorHAnsi"/>
                <w:b/>
                <w:sz w:val="16"/>
                <w:szCs w:val="16"/>
              </w:rPr>
              <w:t>#2 Announced</w:t>
            </w:r>
          </w:p>
        </w:tc>
        <w:tc>
          <w:tcPr>
            <w:tcW w:w="1149" w:type="dxa"/>
            <w:shd w:val="clear" w:color="auto" w:fill="B8CCE4" w:themeFill="accent1" w:themeFillTint="66"/>
            <w:vAlign w:val="center"/>
          </w:tcPr>
          <w:p w14:paraId="120E39CB" w14:textId="77777777" w:rsidR="00406F93" w:rsidRPr="00406F93" w:rsidRDefault="00406F93" w:rsidP="00DD6661">
            <w:pPr>
              <w:jc w:val="center"/>
              <w:rPr>
                <w:rFonts w:asciiTheme="minorHAnsi" w:hAnsiTheme="minorHAnsi"/>
                <w:b/>
                <w:sz w:val="16"/>
                <w:szCs w:val="16"/>
              </w:rPr>
            </w:pPr>
            <w:r w:rsidRPr="00406F93">
              <w:rPr>
                <w:rFonts w:asciiTheme="minorHAnsi" w:hAnsiTheme="minorHAnsi"/>
                <w:b/>
                <w:sz w:val="16"/>
                <w:szCs w:val="16"/>
              </w:rPr>
              <w:t>#2 Unannounced</w:t>
            </w:r>
          </w:p>
        </w:tc>
        <w:tc>
          <w:tcPr>
            <w:tcW w:w="1007" w:type="dxa"/>
            <w:vMerge/>
            <w:shd w:val="clear" w:color="auto" w:fill="95B3D7" w:themeFill="accent1" w:themeFillTint="99"/>
            <w:vAlign w:val="center"/>
          </w:tcPr>
          <w:p w14:paraId="46CBE60E" w14:textId="77777777" w:rsidR="00406F93" w:rsidRPr="00406F93" w:rsidRDefault="00406F93" w:rsidP="00DD6661">
            <w:pPr>
              <w:jc w:val="center"/>
              <w:rPr>
                <w:rFonts w:asciiTheme="minorHAnsi" w:hAnsiTheme="minorHAnsi"/>
                <w:b/>
                <w:sz w:val="16"/>
                <w:szCs w:val="16"/>
              </w:rPr>
            </w:pPr>
          </w:p>
        </w:tc>
        <w:tc>
          <w:tcPr>
            <w:tcW w:w="1066" w:type="dxa"/>
            <w:vMerge/>
            <w:shd w:val="clear" w:color="auto" w:fill="95B3D7" w:themeFill="accent1" w:themeFillTint="99"/>
            <w:vAlign w:val="center"/>
          </w:tcPr>
          <w:p w14:paraId="1745819A" w14:textId="77777777" w:rsidR="00406F93" w:rsidRPr="00406F93" w:rsidRDefault="00406F93" w:rsidP="00DD6661">
            <w:pPr>
              <w:jc w:val="center"/>
              <w:rPr>
                <w:rFonts w:asciiTheme="minorHAnsi" w:hAnsiTheme="minorHAnsi"/>
                <w:b/>
                <w:sz w:val="16"/>
                <w:szCs w:val="16"/>
              </w:rPr>
            </w:pPr>
          </w:p>
        </w:tc>
        <w:tc>
          <w:tcPr>
            <w:tcW w:w="1125" w:type="dxa"/>
            <w:vMerge/>
            <w:shd w:val="clear" w:color="auto" w:fill="95B3D7" w:themeFill="accent1" w:themeFillTint="99"/>
            <w:vAlign w:val="center"/>
          </w:tcPr>
          <w:p w14:paraId="6089B49B" w14:textId="77777777" w:rsidR="00406F93" w:rsidRPr="00406F93" w:rsidRDefault="00406F93" w:rsidP="00DD6661">
            <w:pPr>
              <w:jc w:val="center"/>
              <w:rPr>
                <w:rFonts w:asciiTheme="minorHAnsi" w:hAnsiTheme="minorHAnsi"/>
                <w:b/>
                <w:sz w:val="16"/>
                <w:szCs w:val="16"/>
              </w:rPr>
            </w:pPr>
          </w:p>
        </w:tc>
        <w:tc>
          <w:tcPr>
            <w:tcW w:w="1310" w:type="dxa"/>
            <w:vMerge/>
            <w:shd w:val="clear" w:color="auto" w:fill="95B3D7" w:themeFill="accent1" w:themeFillTint="99"/>
            <w:vAlign w:val="center"/>
          </w:tcPr>
          <w:p w14:paraId="1DE278F9" w14:textId="77777777" w:rsidR="00406F93" w:rsidRPr="00406F93" w:rsidRDefault="00406F93" w:rsidP="00DD6661">
            <w:pPr>
              <w:jc w:val="center"/>
              <w:rPr>
                <w:rFonts w:asciiTheme="minorHAnsi" w:hAnsiTheme="minorHAnsi"/>
                <w:b/>
                <w:sz w:val="16"/>
                <w:szCs w:val="16"/>
              </w:rPr>
            </w:pPr>
          </w:p>
        </w:tc>
      </w:tr>
      <w:tr w:rsidR="0022694D" w14:paraId="248FE156" w14:textId="77777777" w:rsidTr="00022E36">
        <w:trPr>
          <w:tblHeader/>
        </w:trPr>
        <w:tc>
          <w:tcPr>
            <w:tcW w:w="1076" w:type="dxa"/>
            <w:tcBorders>
              <w:left w:val="nil"/>
            </w:tcBorders>
            <w:vAlign w:val="center"/>
          </w:tcPr>
          <w:p w14:paraId="1EB97D82" w14:textId="77777777" w:rsidR="0022694D" w:rsidRPr="00406F93" w:rsidRDefault="0022694D" w:rsidP="0022694D">
            <w:pPr>
              <w:jc w:val="center"/>
              <w:rPr>
                <w:rFonts w:asciiTheme="minorHAnsi" w:hAnsiTheme="minorHAnsi"/>
                <w:b/>
                <w:sz w:val="16"/>
                <w:szCs w:val="16"/>
              </w:rPr>
            </w:pPr>
            <w:r>
              <w:rPr>
                <w:rFonts w:asciiTheme="minorHAnsi" w:hAnsiTheme="minorHAnsi"/>
                <w:b/>
                <w:sz w:val="16"/>
                <w:szCs w:val="16"/>
              </w:rPr>
              <w:t>1.A.1: Subject Matter Knowledge</w:t>
            </w:r>
          </w:p>
        </w:tc>
        <w:tc>
          <w:tcPr>
            <w:tcW w:w="976" w:type="dxa"/>
            <w:vAlign w:val="center"/>
          </w:tcPr>
          <w:p w14:paraId="4D10B693" w14:textId="77777777" w:rsidR="0022694D" w:rsidRPr="00C37DF7" w:rsidRDefault="0022694D" w:rsidP="0022694D">
            <w:pPr>
              <w:pStyle w:val="ListParagraph"/>
              <w:numPr>
                <w:ilvl w:val="0"/>
                <w:numId w:val="84"/>
              </w:numPr>
              <w:spacing w:after="0"/>
              <w:contextualSpacing/>
              <w:jc w:val="center"/>
              <w:rPr>
                <w:b/>
                <w:sz w:val="16"/>
                <w:szCs w:val="16"/>
              </w:rPr>
            </w:pPr>
          </w:p>
        </w:tc>
        <w:tc>
          <w:tcPr>
            <w:tcW w:w="1149" w:type="dxa"/>
            <w:vAlign w:val="center"/>
          </w:tcPr>
          <w:p w14:paraId="1538F0C8" w14:textId="77777777" w:rsidR="0022694D" w:rsidRPr="00C37DF7" w:rsidRDefault="0022694D" w:rsidP="0022694D">
            <w:pPr>
              <w:pStyle w:val="ListParagraph"/>
              <w:numPr>
                <w:ilvl w:val="0"/>
                <w:numId w:val="84"/>
              </w:numPr>
              <w:spacing w:after="0"/>
              <w:contextualSpacing/>
              <w:jc w:val="center"/>
              <w:rPr>
                <w:b/>
                <w:sz w:val="16"/>
                <w:szCs w:val="16"/>
              </w:rPr>
            </w:pPr>
          </w:p>
        </w:tc>
        <w:tc>
          <w:tcPr>
            <w:tcW w:w="976" w:type="dxa"/>
            <w:vAlign w:val="center"/>
          </w:tcPr>
          <w:p w14:paraId="4479F828" w14:textId="77777777" w:rsidR="0022694D" w:rsidRPr="00C37DF7" w:rsidRDefault="0022694D" w:rsidP="0022694D">
            <w:pPr>
              <w:jc w:val="center"/>
              <w:rPr>
                <w:b/>
                <w:sz w:val="16"/>
                <w:szCs w:val="16"/>
              </w:rPr>
            </w:pPr>
          </w:p>
        </w:tc>
        <w:tc>
          <w:tcPr>
            <w:tcW w:w="1149" w:type="dxa"/>
            <w:vAlign w:val="center"/>
          </w:tcPr>
          <w:p w14:paraId="1631E5A9" w14:textId="77777777" w:rsidR="0022694D" w:rsidRPr="00C37DF7" w:rsidRDefault="0022694D" w:rsidP="0022694D">
            <w:pPr>
              <w:jc w:val="center"/>
              <w:rPr>
                <w:b/>
                <w:sz w:val="16"/>
                <w:szCs w:val="16"/>
              </w:rPr>
            </w:pPr>
          </w:p>
        </w:tc>
        <w:tc>
          <w:tcPr>
            <w:tcW w:w="1007" w:type="dxa"/>
            <w:vAlign w:val="center"/>
          </w:tcPr>
          <w:p w14:paraId="134430AE" w14:textId="77777777" w:rsidR="0022694D" w:rsidRPr="00C37DF7" w:rsidRDefault="0022694D" w:rsidP="0022694D">
            <w:pPr>
              <w:pStyle w:val="ListParagraph"/>
              <w:numPr>
                <w:ilvl w:val="0"/>
                <w:numId w:val="84"/>
              </w:numPr>
              <w:spacing w:after="0"/>
              <w:contextualSpacing/>
              <w:jc w:val="center"/>
              <w:rPr>
                <w:b/>
                <w:sz w:val="16"/>
                <w:szCs w:val="16"/>
              </w:rPr>
            </w:pPr>
          </w:p>
        </w:tc>
        <w:tc>
          <w:tcPr>
            <w:tcW w:w="1066" w:type="dxa"/>
            <w:vAlign w:val="center"/>
          </w:tcPr>
          <w:p w14:paraId="3A0C4419" w14:textId="77777777" w:rsidR="0022694D" w:rsidRPr="00C37DF7" w:rsidRDefault="0022694D" w:rsidP="0022694D">
            <w:pPr>
              <w:jc w:val="center"/>
              <w:rPr>
                <w:b/>
                <w:sz w:val="16"/>
                <w:szCs w:val="16"/>
              </w:rPr>
            </w:pPr>
          </w:p>
        </w:tc>
        <w:tc>
          <w:tcPr>
            <w:tcW w:w="1125" w:type="dxa"/>
            <w:vAlign w:val="center"/>
          </w:tcPr>
          <w:p w14:paraId="039D5877" w14:textId="77777777" w:rsidR="0022694D" w:rsidRPr="00C37DF7" w:rsidRDefault="0022694D" w:rsidP="0022694D">
            <w:pPr>
              <w:jc w:val="center"/>
              <w:rPr>
                <w:b/>
                <w:sz w:val="16"/>
                <w:szCs w:val="16"/>
              </w:rPr>
            </w:pPr>
          </w:p>
        </w:tc>
        <w:tc>
          <w:tcPr>
            <w:tcW w:w="1310" w:type="dxa"/>
            <w:vAlign w:val="center"/>
          </w:tcPr>
          <w:p w14:paraId="4657777D" w14:textId="77777777" w:rsidR="0022694D" w:rsidRPr="00C37DF7" w:rsidRDefault="0022694D" w:rsidP="0022694D">
            <w:pPr>
              <w:jc w:val="center"/>
              <w:rPr>
                <w:b/>
                <w:sz w:val="16"/>
                <w:szCs w:val="16"/>
              </w:rPr>
            </w:pPr>
          </w:p>
        </w:tc>
      </w:tr>
      <w:tr w:rsidR="00406F93" w14:paraId="766DFD64" w14:textId="77777777" w:rsidTr="00022E36">
        <w:trPr>
          <w:tblHeader/>
        </w:trPr>
        <w:tc>
          <w:tcPr>
            <w:tcW w:w="1076" w:type="dxa"/>
            <w:tcBorders>
              <w:left w:val="nil"/>
            </w:tcBorders>
            <w:vAlign w:val="center"/>
          </w:tcPr>
          <w:p w14:paraId="3EC45B70" w14:textId="7AD1441F" w:rsidR="00406F93" w:rsidRPr="00406F93" w:rsidRDefault="00406F93" w:rsidP="0022694D">
            <w:pPr>
              <w:jc w:val="center"/>
              <w:rPr>
                <w:rFonts w:asciiTheme="minorHAnsi" w:hAnsiTheme="minorHAnsi"/>
                <w:b/>
                <w:sz w:val="16"/>
                <w:szCs w:val="16"/>
              </w:rPr>
            </w:pPr>
            <w:r w:rsidRPr="00406F93">
              <w:rPr>
                <w:rFonts w:asciiTheme="minorHAnsi" w:hAnsiTheme="minorHAnsi"/>
                <w:b/>
                <w:sz w:val="16"/>
                <w:szCs w:val="16"/>
              </w:rPr>
              <w:t>1.A.</w:t>
            </w:r>
            <w:r w:rsidR="0022694D">
              <w:rPr>
                <w:rFonts w:asciiTheme="minorHAnsi" w:hAnsiTheme="minorHAnsi"/>
                <w:b/>
                <w:sz w:val="16"/>
                <w:szCs w:val="16"/>
              </w:rPr>
              <w:t>3</w:t>
            </w:r>
            <w:r w:rsidRPr="00406F93">
              <w:rPr>
                <w:rFonts w:asciiTheme="minorHAnsi" w:hAnsiTheme="minorHAnsi"/>
                <w:b/>
                <w:sz w:val="16"/>
                <w:szCs w:val="16"/>
              </w:rPr>
              <w:t xml:space="preserve">: Well-Structured </w:t>
            </w:r>
            <w:r w:rsidR="0022694D">
              <w:rPr>
                <w:rFonts w:asciiTheme="minorHAnsi" w:hAnsiTheme="minorHAnsi"/>
                <w:b/>
                <w:sz w:val="16"/>
                <w:szCs w:val="16"/>
              </w:rPr>
              <w:t xml:space="preserve">Units and </w:t>
            </w:r>
            <w:r w:rsidRPr="00406F93">
              <w:rPr>
                <w:rFonts w:asciiTheme="minorHAnsi" w:hAnsiTheme="minorHAnsi"/>
                <w:b/>
                <w:sz w:val="16"/>
                <w:szCs w:val="16"/>
              </w:rPr>
              <w:t>Lessons</w:t>
            </w:r>
          </w:p>
        </w:tc>
        <w:tc>
          <w:tcPr>
            <w:tcW w:w="976" w:type="dxa"/>
            <w:vAlign w:val="center"/>
          </w:tcPr>
          <w:p w14:paraId="0DF49E33" w14:textId="77777777" w:rsidR="00406F93" w:rsidRPr="00C37DF7" w:rsidRDefault="00406F93" w:rsidP="00406F93">
            <w:pPr>
              <w:pStyle w:val="ListParagraph"/>
              <w:numPr>
                <w:ilvl w:val="0"/>
                <w:numId w:val="84"/>
              </w:numPr>
              <w:spacing w:after="0"/>
              <w:contextualSpacing/>
              <w:jc w:val="center"/>
              <w:rPr>
                <w:b/>
                <w:sz w:val="16"/>
                <w:szCs w:val="16"/>
              </w:rPr>
            </w:pPr>
          </w:p>
        </w:tc>
        <w:tc>
          <w:tcPr>
            <w:tcW w:w="1149" w:type="dxa"/>
            <w:vAlign w:val="center"/>
          </w:tcPr>
          <w:p w14:paraId="7C65BB14" w14:textId="77777777" w:rsidR="00406F93" w:rsidRPr="00C37DF7" w:rsidRDefault="00406F93" w:rsidP="00406F93">
            <w:pPr>
              <w:pStyle w:val="ListParagraph"/>
              <w:numPr>
                <w:ilvl w:val="0"/>
                <w:numId w:val="84"/>
              </w:numPr>
              <w:spacing w:after="0"/>
              <w:contextualSpacing/>
              <w:jc w:val="center"/>
              <w:rPr>
                <w:b/>
                <w:sz w:val="16"/>
                <w:szCs w:val="16"/>
              </w:rPr>
            </w:pPr>
          </w:p>
        </w:tc>
        <w:tc>
          <w:tcPr>
            <w:tcW w:w="976" w:type="dxa"/>
            <w:vAlign w:val="center"/>
          </w:tcPr>
          <w:p w14:paraId="65C6E314" w14:textId="77777777" w:rsidR="00406F93" w:rsidRPr="00C37DF7" w:rsidRDefault="00406F93" w:rsidP="00DD6661">
            <w:pPr>
              <w:jc w:val="center"/>
              <w:rPr>
                <w:b/>
                <w:sz w:val="16"/>
                <w:szCs w:val="16"/>
              </w:rPr>
            </w:pPr>
          </w:p>
        </w:tc>
        <w:tc>
          <w:tcPr>
            <w:tcW w:w="1149" w:type="dxa"/>
            <w:vAlign w:val="center"/>
          </w:tcPr>
          <w:p w14:paraId="1A025700" w14:textId="77777777" w:rsidR="00406F93" w:rsidRPr="00C37DF7" w:rsidRDefault="00406F93" w:rsidP="00DD6661">
            <w:pPr>
              <w:jc w:val="center"/>
              <w:rPr>
                <w:b/>
                <w:sz w:val="16"/>
                <w:szCs w:val="16"/>
              </w:rPr>
            </w:pPr>
          </w:p>
        </w:tc>
        <w:tc>
          <w:tcPr>
            <w:tcW w:w="1007" w:type="dxa"/>
            <w:vAlign w:val="center"/>
          </w:tcPr>
          <w:p w14:paraId="66D06195" w14:textId="77777777" w:rsidR="00406F93" w:rsidRPr="00C37DF7" w:rsidRDefault="00406F93" w:rsidP="00406F93">
            <w:pPr>
              <w:pStyle w:val="ListParagraph"/>
              <w:numPr>
                <w:ilvl w:val="0"/>
                <w:numId w:val="84"/>
              </w:numPr>
              <w:spacing w:after="0"/>
              <w:contextualSpacing/>
              <w:jc w:val="center"/>
              <w:rPr>
                <w:b/>
                <w:sz w:val="16"/>
                <w:szCs w:val="16"/>
              </w:rPr>
            </w:pPr>
          </w:p>
        </w:tc>
        <w:tc>
          <w:tcPr>
            <w:tcW w:w="1066" w:type="dxa"/>
            <w:vAlign w:val="center"/>
          </w:tcPr>
          <w:p w14:paraId="633C6F03" w14:textId="77777777" w:rsidR="00406F93" w:rsidRPr="00C37DF7" w:rsidRDefault="00406F93" w:rsidP="00DD6661">
            <w:pPr>
              <w:jc w:val="center"/>
              <w:rPr>
                <w:b/>
                <w:sz w:val="16"/>
                <w:szCs w:val="16"/>
              </w:rPr>
            </w:pPr>
          </w:p>
        </w:tc>
        <w:tc>
          <w:tcPr>
            <w:tcW w:w="1125" w:type="dxa"/>
            <w:vAlign w:val="center"/>
          </w:tcPr>
          <w:p w14:paraId="207BB6C9" w14:textId="77777777" w:rsidR="00406F93" w:rsidRPr="00C37DF7" w:rsidRDefault="00406F93" w:rsidP="00DD6661">
            <w:pPr>
              <w:jc w:val="center"/>
              <w:rPr>
                <w:b/>
                <w:sz w:val="16"/>
                <w:szCs w:val="16"/>
              </w:rPr>
            </w:pPr>
          </w:p>
        </w:tc>
        <w:tc>
          <w:tcPr>
            <w:tcW w:w="1310" w:type="dxa"/>
            <w:vAlign w:val="center"/>
          </w:tcPr>
          <w:p w14:paraId="451FF7B0" w14:textId="77777777" w:rsidR="00406F93" w:rsidRPr="00C37DF7" w:rsidRDefault="00406F93" w:rsidP="00DD6661">
            <w:pPr>
              <w:jc w:val="center"/>
              <w:rPr>
                <w:b/>
                <w:sz w:val="16"/>
                <w:szCs w:val="16"/>
              </w:rPr>
            </w:pPr>
          </w:p>
        </w:tc>
      </w:tr>
      <w:tr w:rsidR="00406F93" w14:paraId="65BB23E2" w14:textId="77777777" w:rsidTr="00022E36">
        <w:trPr>
          <w:tblHeader/>
        </w:trPr>
        <w:tc>
          <w:tcPr>
            <w:tcW w:w="1076" w:type="dxa"/>
            <w:tcBorders>
              <w:left w:val="nil"/>
            </w:tcBorders>
            <w:vAlign w:val="center"/>
          </w:tcPr>
          <w:p w14:paraId="749ED917" w14:textId="77777777" w:rsidR="00406F93" w:rsidRPr="00406F93" w:rsidRDefault="00406F93" w:rsidP="00DD6661">
            <w:pPr>
              <w:jc w:val="center"/>
              <w:rPr>
                <w:rFonts w:asciiTheme="minorHAnsi" w:hAnsiTheme="minorHAnsi"/>
                <w:b/>
                <w:sz w:val="16"/>
                <w:szCs w:val="16"/>
              </w:rPr>
            </w:pPr>
            <w:r w:rsidRPr="00406F93">
              <w:rPr>
                <w:rFonts w:asciiTheme="minorHAnsi" w:hAnsiTheme="minorHAnsi"/>
                <w:b/>
                <w:sz w:val="16"/>
                <w:szCs w:val="16"/>
              </w:rPr>
              <w:t>1.B.2: Adjustments to Practice</w:t>
            </w:r>
          </w:p>
        </w:tc>
        <w:tc>
          <w:tcPr>
            <w:tcW w:w="976" w:type="dxa"/>
            <w:vAlign w:val="center"/>
          </w:tcPr>
          <w:p w14:paraId="0CFB39A0" w14:textId="77777777" w:rsidR="00406F93" w:rsidRPr="00C37DF7" w:rsidRDefault="00406F93" w:rsidP="00DD6661">
            <w:pPr>
              <w:jc w:val="center"/>
              <w:rPr>
                <w:b/>
                <w:sz w:val="16"/>
                <w:szCs w:val="16"/>
              </w:rPr>
            </w:pPr>
          </w:p>
        </w:tc>
        <w:tc>
          <w:tcPr>
            <w:tcW w:w="1149" w:type="dxa"/>
            <w:vAlign w:val="center"/>
          </w:tcPr>
          <w:p w14:paraId="1CDE62C1" w14:textId="77777777" w:rsidR="00406F93" w:rsidRPr="00C37DF7" w:rsidRDefault="00406F93" w:rsidP="00DD6661">
            <w:pPr>
              <w:jc w:val="center"/>
              <w:rPr>
                <w:b/>
                <w:sz w:val="16"/>
                <w:szCs w:val="16"/>
              </w:rPr>
            </w:pPr>
          </w:p>
        </w:tc>
        <w:tc>
          <w:tcPr>
            <w:tcW w:w="976" w:type="dxa"/>
            <w:vAlign w:val="center"/>
          </w:tcPr>
          <w:p w14:paraId="1A7F3F5C" w14:textId="77777777" w:rsidR="00406F93" w:rsidRPr="00C37DF7" w:rsidRDefault="00406F93" w:rsidP="00406F93">
            <w:pPr>
              <w:pStyle w:val="ListParagraph"/>
              <w:numPr>
                <w:ilvl w:val="0"/>
                <w:numId w:val="84"/>
              </w:numPr>
              <w:spacing w:after="0"/>
              <w:contextualSpacing/>
              <w:jc w:val="center"/>
              <w:rPr>
                <w:b/>
                <w:sz w:val="16"/>
                <w:szCs w:val="16"/>
              </w:rPr>
            </w:pPr>
          </w:p>
        </w:tc>
        <w:tc>
          <w:tcPr>
            <w:tcW w:w="1149" w:type="dxa"/>
            <w:vAlign w:val="center"/>
          </w:tcPr>
          <w:p w14:paraId="1EAE7D92" w14:textId="77777777" w:rsidR="00406F93" w:rsidRPr="00C37DF7" w:rsidRDefault="00406F93" w:rsidP="00406F93">
            <w:pPr>
              <w:pStyle w:val="ListParagraph"/>
              <w:numPr>
                <w:ilvl w:val="0"/>
                <w:numId w:val="84"/>
              </w:numPr>
              <w:spacing w:after="0"/>
              <w:contextualSpacing/>
              <w:jc w:val="center"/>
              <w:rPr>
                <w:b/>
                <w:sz w:val="16"/>
                <w:szCs w:val="16"/>
              </w:rPr>
            </w:pPr>
          </w:p>
        </w:tc>
        <w:tc>
          <w:tcPr>
            <w:tcW w:w="1007" w:type="dxa"/>
            <w:vAlign w:val="center"/>
          </w:tcPr>
          <w:p w14:paraId="27141904" w14:textId="77777777" w:rsidR="00406F93" w:rsidRPr="00C37DF7" w:rsidRDefault="00406F93" w:rsidP="00406F93">
            <w:pPr>
              <w:pStyle w:val="ListParagraph"/>
              <w:numPr>
                <w:ilvl w:val="0"/>
                <w:numId w:val="84"/>
              </w:numPr>
              <w:spacing w:after="0"/>
              <w:contextualSpacing/>
              <w:jc w:val="center"/>
              <w:rPr>
                <w:b/>
                <w:sz w:val="16"/>
                <w:szCs w:val="16"/>
              </w:rPr>
            </w:pPr>
          </w:p>
        </w:tc>
        <w:tc>
          <w:tcPr>
            <w:tcW w:w="1066" w:type="dxa"/>
            <w:vAlign w:val="center"/>
          </w:tcPr>
          <w:p w14:paraId="4910732A" w14:textId="77777777" w:rsidR="00406F93" w:rsidRPr="00C37DF7" w:rsidRDefault="00406F93" w:rsidP="00DD6661">
            <w:pPr>
              <w:jc w:val="center"/>
              <w:rPr>
                <w:b/>
                <w:sz w:val="16"/>
                <w:szCs w:val="16"/>
              </w:rPr>
            </w:pPr>
          </w:p>
        </w:tc>
        <w:tc>
          <w:tcPr>
            <w:tcW w:w="1125" w:type="dxa"/>
            <w:vAlign w:val="center"/>
          </w:tcPr>
          <w:p w14:paraId="171EDB64" w14:textId="77777777" w:rsidR="00406F93" w:rsidRPr="00C37DF7" w:rsidRDefault="00406F93" w:rsidP="00DD6661">
            <w:pPr>
              <w:jc w:val="center"/>
              <w:rPr>
                <w:b/>
                <w:sz w:val="16"/>
                <w:szCs w:val="16"/>
              </w:rPr>
            </w:pPr>
          </w:p>
        </w:tc>
        <w:tc>
          <w:tcPr>
            <w:tcW w:w="1310" w:type="dxa"/>
            <w:vAlign w:val="center"/>
          </w:tcPr>
          <w:p w14:paraId="15D34999" w14:textId="77777777" w:rsidR="00406F93" w:rsidRPr="00C37DF7" w:rsidRDefault="00406F93" w:rsidP="00DD6661">
            <w:pPr>
              <w:jc w:val="center"/>
              <w:rPr>
                <w:b/>
                <w:sz w:val="16"/>
                <w:szCs w:val="16"/>
              </w:rPr>
            </w:pPr>
          </w:p>
        </w:tc>
      </w:tr>
      <w:tr w:rsidR="00406F93" w14:paraId="14D0A047" w14:textId="77777777" w:rsidTr="00022E36">
        <w:trPr>
          <w:tblHeader/>
        </w:trPr>
        <w:tc>
          <w:tcPr>
            <w:tcW w:w="1076" w:type="dxa"/>
            <w:tcBorders>
              <w:left w:val="nil"/>
            </w:tcBorders>
            <w:vAlign w:val="center"/>
          </w:tcPr>
          <w:p w14:paraId="575C82DF" w14:textId="77777777" w:rsidR="00406F93" w:rsidRPr="00406F93" w:rsidRDefault="00406F93" w:rsidP="00DD6661">
            <w:pPr>
              <w:jc w:val="center"/>
              <w:rPr>
                <w:rFonts w:asciiTheme="minorHAnsi" w:hAnsiTheme="minorHAnsi"/>
                <w:b/>
                <w:sz w:val="16"/>
                <w:szCs w:val="16"/>
              </w:rPr>
            </w:pPr>
            <w:r w:rsidRPr="00406F93">
              <w:rPr>
                <w:rFonts w:asciiTheme="minorHAnsi" w:hAnsiTheme="minorHAnsi"/>
                <w:b/>
                <w:sz w:val="16"/>
                <w:szCs w:val="16"/>
              </w:rPr>
              <w:t>2.A.3: Meeting Diverse needs</w:t>
            </w:r>
          </w:p>
        </w:tc>
        <w:tc>
          <w:tcPr>
            <w:tcW w:w="976" w:type="dxa"/>
            <w:vAlign w:val="center"/>
          </w:tcPr>
          <w:p w14:paraId="131582D3" w14:textId="77777777" w:rsidR="00406F93" w:rsidRPr="00C37DF7" w:rsidRDefault="00406F93" w:rsidP="00DD6661">
            <w:pPr>
              <w:jc w:val="center"/>
              <w:rPr>
                <w:b/>
                <w:sz w:val="16"/>
                <w:szCs w:val="16"/>
              </w:rPr>
            </w:pPr>
          </w:p>
        </w:tc>
        <w:tc>
          <w:tcPr>
            <w:tcW w:w="1149" w:type="dxa"/>
            <w:vAlign w:val="center"/>
          </w:tcPr>
          <w:p w14:paraId="3B489C03" w14:textId="77777777" w:rsidR="00406F93" w:rsidRPr="00C37DF7" w:rsidRDefault="00406F93" w:rsidP="00DD6661">
            <w:pPr>
              <w:jc w:val="center"/>
              <w:rPr>
                <w:b/>
                <w:sz w:val="16"/>
                <w:szCs w:val="16"/>
              </w:rPr>
            </w:pPr>
          </w:p>
        </w:tc>
        <w:tc>
          <w:tcPr>
            <w:tcW w:w="976" w:type="dxa"/>
            <w:vAlign w:val="center"/>
          </w:tcPr>
          <w:p w14:paraId="6B96043E" w14:textId="77777777" w:rsidR="00406F93" w:rsidRPr="00C37DF7" w:rsidRDefault="00406F93" w:rsidP="00406F93">
            <w:pPr>
              <w:pStyle w:val="ListParagraph"/>
              <w:numPr>
                <w:ilvl w:val="0"/>
                <w:numId w:val="84"/>
              </w:numPr>
              <w:spacing w:after="0"/>
              <w:contextualSpacing/>
              <w:jc w:val="center"/>
              <w:rPr>
                <w:b/>
                <w:sz w:val="16"/>
                <w:szCs w:val="16"/>
              </w:rPr>
            </w:pPr>
          </w:p>
        </w:tc>
        <w:tc>
          <w:tcPr>
            <w:tcW w:w="1149" w:type="dxa"/>
            <w:vAlign w:val="center"/>
          </w:tcPr>
          <w:p w14:paraId="752DA09A" w14:textId="77777777" w:rsidR="00406F93" w:rsidRPr="00C37DF7" w:rsidRDefault="00406F93" w:rsidP="00DD6661">
            <w:pPr>
              <w:jc w:val="center"/>
              <w:rPr>
                <w:b/>
                <w:sz w:val="16"/>
                <w:szCs w:val="16"/>
              </w:rPr>
            </w:pPr>
          </w:p>
        </w:tc>
        <w:tc>
          <w:tcPr>
            <w:tcW w:w="1007" w:type="dxa"/>
            <w:vAlign w:val="center"/>
          </w:tcPr>
          <w:p w14:paraId="72772B4E" w14:textId="77777777" w:rsidR="00406F93" w:rsidRPr="00C37DF7" w:rsidRDefault="00406F93" w:rsidP="00406F93">
            <w:pPr>
              <w:pStyle w:val="ListParagraph"/>
              <w:numPr>
                <w:ilvl w:val="0"/>
                <w:numId w:val="84"/>
              </w:numPr>
              <w:spacing w:after="0"/>
              <w:contextualSpacing/>
              <w:jc w:val="center"/>
              <w:rPr>
                <w:b/>
                <w:sz w:val="16"/>
                <w:szCs w:val="16"/>
              </w:rPr>
            </w:pPr>
          </w:p>
        </w:tc>
        <w:tc>
          <w:tcPr>
            <w:tcW w:w="1066" w:type="dxa"/>
            <w:vAlign w:val="center"/>
          </w:tcPr>
          <w:p w14:paraId="60C536CF" w14:textId="77777777" w:rsidR="00406F93" w:rsidRPr="00C37DF7" w:rsidRDefault="00406F93" w:rsidP="00DD6661">
            <w:pPr>
              <w:jc w:val="center"/>
              <w:rPr>
                <w:b/>
                <w:sz w:val="16"/>
                <w:szCs w:val="16"/>
              </w:rPr>
            </w:pPr>
          </w:p>
        </w:tc>
        <w:tc>
          <w:tcPr>
            <w:tcW w:w="1125" w:type="dxa"/>
            <w:vAlign w:val="center"/>
          </w:tcPr>
          <w:p w14:paraId="08D49D90" w14:textId="77777777" w:rsidR="00406F93" w:rsidRPr="00C37DF7" w:rsidRDefault="00406F93" w:rsidP="00DD6661">
            <w:pPr>
              <w:jc w:val="center"/>
              <w:rPr>
                <w:b/>
                <w:sz w:val="16"/>
                <w:szCs w:val="16"/>
              </w:rPr>
            </w:pPr>
          </w:p>
        </w:tc>
        <w:tc>
          <w:tcPr>
            <w:tcW w:w="1310" w:type="dxa"/>
            <w:vAlign w:val="center"/>
          </w:tcPr>
          <w:p w14:paraId="5FAD422D" w14:textId="77777777" w:rsidR="00406F93" w:rsidRPr="00C37DF7" w:rsidRDefault="00406F93" w:rsidP="00DD6661">
            <w:pPr>
              <w:jc w:val="center"/>
              <w:rPr>
                <w:b/>
                <w:sz w:val="16"/>
                <w:szCs w:val="16"/>
              </w:rPr>
            </w:pPr>
          </w:p>
        </w:tc>
      </w:tr>
      <w:tr w:rsidR="00406F93" w14:paraId="47282DAE" w14:textId="77777777" w:rsidTr="00022E36">
        <w:trPr>
          <w:tblHeader/>
        </w:trPr>
        <w:tc>
          <w:tcPr>
            <w:tcW w:w="1076" w:type="dxa"/>
            <w:tcBorders>
              <w:left w:val="nil"/>
            </w:tcBorders>
            <w:vAlign w:val="center"/>
          </w:tcPr>
          <w:p w14:paraId="22A174CC" w14:textId="77777777" w:rsidR="00406F93" w:rsidRPr="00406F93" w:rsidRDefault="00406F93" w:rsidP="00DD6661">
            <w:pPr>
              <w:jc w:val="center"/>
              <w:rPr>
                <w:rFonts w:asciiTheme="minorHAnsi" w:hAnsiTheme="minorHAnsi"/>
                <w:b/>
                <w:sz w:val="16"/>
                <w:szCs w:val="16"/>
              </w:rPr>
            </w:pPr>
            <w:r w:rsidRPr="00406F93">
              <w:rPr>
                <w:rFonts w:asciiTheme="minorHAnsi" w:hAnsiTheme="minorHAnsi"/>
                <w:b/>
                <w:sz w:val="16"/>
                <w:szCs w:val="16"/>
              </w:rPr>
              <w:t>2.B.1: Safe Learning Environment</w:t>
            </w:r>
          </w:p>
        </w:tc>
        <w:tc>
          <w:tcPr>
            <w:tcW w:w="976" w:type="dxa"/>
            <w:vAlign w:val="center"/>
          </w:tcPr>
          <w:p w14:paraId="270A8802" w14:textId="77777777" w:rsidR="00406F93" w:rsidRPr="00C37DF7" w:rsidRDefault="00406F93" w:rsidP="00DD6661">
            <w:pPr>
              <w:jc w:val="center"/>
              <w:rPr>
                <w:b/>
                <w:sz w:val="16"/>
                <w:szCs w:val="16"/>
              </w:rPr>
            </w:pPr>
          </w:p>
        </w:tc>
        <w:tc>
          <w:tcPr>
            <w:tcW w:w="1149" w:type="dxa"/>
            <w:vAlign w:val="center"/>
          </w:tcPr>
          <w:p w14:paraId="5A107CA8" w14:textId="77777777" w:rsidR="00406F93" w:rsidRPr="00C37DF7" w:rsidRDefault="00406F93" w:rsidP="00406F93">
            <w:pPr>
              <w:pStyle w:val="ListParagraph"/>
              <w:numPr>
                <w:ilvl w:val="0"/>
                <w:numId w:val="84"/>
              </w:numPr>
              <w:spacing w:after="0"/>
              <w:contextualSpacing/>
              <w:jc w:val="center"/>
              <w:rPr>
                <w:b/>
                <w:sz w:val="16"/>
                <w:szCs w:val="16"/>
              </w:rPr>
            </w:pPr>
          </w:p>
        </w:tc>
        <w:tc>
          <w:tcPr>
            <w:tcW w:w="976" w:type="dxa"/>
            <w:vAlign w:val="center"/>
          </w:tcPr>
          <w:p w14:paraId="458B2142" w14:textId="77777777" w:rsidR="00406F93" w:rsidRPr="00C37DF7" w:rsidRDefault="00406F93" w:rsidP="00DD6661">
            <w:pPr>
              <w:jc w:val="center"/>
              <w:rPr>
                <w:b/>
                <w:sz w:val="16"/>
                <w:szCs w:val="16"/>
              </w:rPr>
            </w:pPr>
          </w:p>
        </w:tc>
        <w:tc>
          <w:tcPr>
            <w:tcW w:w="1149" w:type="dxa"/>
            <w:vAlign w:val="center"/>
          </w:tcPr>
          <w:p w14:paraId="0587ADDB" w14:textId="77777777" w:rsidR="00406F93" w:rsidRPr="00C37DF7" w:rsidRDefault="00406F93" w:rsidP="00DD6661">
            <w:pPr>
              <w:jc w:val="center"/>
              <w:rPr>
                <w:b/>
                <w:sz w:val="16"/>
                <w:szCs w:val="16"/>
              </w:rPr>
            </w:pPr>
          </w:p>
        </w:tc>
        <w:tc>
          <w:tcPr>
            <w:tcW w:w="1007" w:type="dxa"/>
            <w:vAlign w:val="center"/>
          </w:tcPr>
          <w:p w14:paraId="41256BF9" w14:textId="77777777" w:rsidR="00406F93" w:rsidRPr="00C37DF7" w:rsidRDefault="00406F93" w:rsidP="00DD6661">
            <w:pPr>
              <w:jc w:val="center"/>
              <w:rPr>
                <w:b/>
                <w:sz w:val="16"/>
                <w:szCs w:val="16"/>
              </w:rPr>
            </w:pPr>
          </w:p>
        </w:tc>
        <w:tc>
          <w:tcPr>
            <w:tcW w:w="1066" w:type="dxa"/>
            <w:vAlign w:val="center"/>
          </w:tcPr>
          <w:p w14:paraId="53ABF8E3" w14:textId="77777777" w:rsidR="00406F93" w:rsidRPr="00C37DF7" w:rsidRDefault="00406F93" w:rsidP="00406F93">
            <w:pPr>
              <w:pStyle w:val="ListParagraph"/>
              <w:numPr>
                <w:ilvl w:val="0"/>
                <w:numId w:val="84"/>
              </w:numPr>
              <w:spacing w:after="0"/>
              <w:contextualSpacing/>
              <w:jc w:val="center"/>
              <w:rPr>
                <w:b/>
                <w:sz w:val="16"/>
                <w:szCs w:val="16"/>
              </w:rPr>
            </w:pPr>
          </w:p>
        </w:tc>
        <w:tc>
          <w:tcPr>
            <w:tcW w:w="1125" w:type="dxa"/>
            <w:vAlign w:val="center"/>
          </w:tcPr>
          <w:p w14:paraId="0777F69B" w14:textId="77777777" w:rsidR="00406F93" w:rsidRPr="00C37DF7" w:rsidRDefault="00406F93" w:rsidP="00DD6661">
            <w:pPr>
              <w:jc w:val="center"/>
              <w:rPr>
                <w:b/>
                <w:sz w:val="16"/>
                <w:szCs w:val="16"/>
              </w:rPr>
            </w:pPr>
          </w:p>
        </w:tc>
        <w:tc>
          <w:tcPr>
            <w:tcW w:w="1310" w:type="dxa"/>
            <w:vAlign w:val="center"/>
          </w:tcPr>
          <w:p w14:paraId="203C5F7E" w14:textId="77777777" w:rsidR="00406F93" w:rsidRPr="00C37DF7" w:rsidRDefault="00406F93" w:rsidP="00DD6661">
            <w:pPr>
              <w:jc w:val="center"/>
              <w:rPr>
                <w:b/>
                <w:sz w:val="16"/>
                <w:szCs w:val="16"/>
              </w:rPr>
            </w:pPr>
          </w:p>
        </w:tc>
      </w:tr>
      <w:tr w:rsidR="00406F93" w14:paraId="578719C4" w14:textId="77777777" w:rsidTr="00022E36">
        <w:trPr>
          <w:tblHeader/>
        </w:trPr>
        <w:tc>
          <w:tcPr>
            <w:tcW w:w="1076" w:type="dxa"/>
            <w:tcBorders>
              <w:left w:val="nil"/>
            </w:tcBorders>
            <w:vAlign w:val="center"/>
          </w:tcPr>
          <w:p w14:paraId="6B6D3BEF" w14:textId="492F4D1A" w:rsidR="00406F93" w:rsidRPr="00406F93" w:rsidRDefault="00406F93" w:rsidP="0022694D">
            <w:pPr>
              <w:jc w:val="center"/>
              <w:rPr>
                <w:rFonts w:asciiTheme="minorHAnsi" w:hAnsiTheme="minorHAnsi"/>
                <w:b/>
                <w:sz w:val="16"/>
                <w:szCs w:val="16"/>
              </w:rPr>
            </w:pPr>
            <w:r w:rsidRPr="00406F93">
              <w:rPr>
                <w:rFonts w:asciiTheme="minorHAnsi" w:hAnsiTheme="minorHAnsi"/>
                <w:b/>
                <w:sz w:val="16"/>
                <w:szCs w:val="16"/>
              </w:rPr>
              <w:t>2.</w:t>
            </w:r>
            <w:r w:rsidR="0022694D">
              <w:rPr>
                <w:rFonts w:asciiTheme="minorHAnsi" w:hAnsiTheme="minorHAnsi"/>
                <w:b/>
                <w:sz w:val="16"/>
                <w:szCs w:val="16"/>
              </w:rPr>
              <w:t>E.1</w:t>
            </w:r>
            <w:r w:rsidRPr="00406F93">
              <w:rPr>
                <w:rFonts w:asciiTheme="minorHAnsi" w:hAnsiTheme="minorHAnsi"/>
                <w:b/>
                <w:sz w:val="16"/>
                <w:szCs w:val="16"/>
              </w:rPr>
              <w:t>: High Expectations</w:t>
            </w:r>
          </w:p>
        </w:tc>
        <w:tc>
          <w:tcPr>
            <w:tcW w:w="976" w:type="dxa"/>
            <w:vAlign w:val="center"/>
          </w:tcPr>
          <w:p w14:paraId="58A123DA" w14:textId="77777777" w:rsidR="00406F93" w:rsidRPr="00C37DF7" w:rsidRDefault="00406F93" w:rsidP="00406F93">
            <w:pPr>
              <w:pStyle w:val="ListParagraph"/>
              <w:numPr>
                <w:ilvl w:val="0"/>
                <w:numId w:val="84"/>
              </w:numPr>
              <w:spacing w:after="0"/>
              <w:contextualSpacing/>
              <w:jc w:val="center"/>
              <w:rPr>
                <w:b/>
                <w:sz w:val="16"/>
                <w:szCs w:val="16"/>
              </w:rPr>
            </w:pPr>
          </w:p>
        </w:tc>
        <w:tc>
          <w:tcPr>
            <w:tcW w:w="1149" w:type="dxa"/>
            <w:vAlign w:val="center"/>
          </w:tcPr>
          <w:p w14:paraId="38E94EEB" w14:textId="77777777" w:rsidR="00406F93" w:rsidRPr="00C37DF7" w:rsidRDefault="00406F93" w:rsidP="00DD6661">
            <w:pPr>
              <w:jc w:val="center"/>
              <w:rPr>
                <w:b/>
                <w:sz w:val="16"/>
                <w:szCs w:val="16"/>
              </w:rPr>
            </w:pPr>
          </w:p>
        </w:tc>
        <w:tc>
          <w:tcPr>
            <w:tcW w:w="976" w:type="dxa"/>
            <w:vAlign w:val="center"/>
          </w:tcPr>
          <w:p w14:paraId="69855659" w14:textId="77777777" w:rsidR="00406F93" w:rsidRPr="00C37DF7" w:rsidRDefault="00406F93" w:rsidP="00DD6661">
            <w:pPr>
              <w:jc w:val="center"/>
              <w:rPr>
                <w:b/>
                <w:sz w:val="16"/>
                <w:szCs w:val="16"/>
              </w:rPr>
            </w:pPr>
          </w:p>
        </w:tc>
        <w:tc>
          <w:tcPr>
            <w:tcW w:w="1149" w:type="dxa"/>
            <w:vAlign w:val="center"/>
          </w:tcPr>
          <w:p w14:paraId="3B4E9163" w14:textId="77777777" w:rsidR="00406F93" w:rsidRPr="00C37DF7" w:rsidRDefault="00406F93" w:rsidP="00DD6661">
            <w:pPr>
              <w:jc w:val="center"/>
              <w:rPr>
                <w:b/>
                <w:sz w:val="16"/>
                <w:szCs w:val="16"/>
              </w:rPr>
            </w:pPr>
          </w:p>
        </w:tc>
        <w:tc>
          <w:tcPr>
            <w:tcW w:w="1007" w:type="dxa"/>
            <w:vAlign w:val="center"/>
          </w:tcPr>
          <w:p w14:paraId="502C62DF" w14:textId="77777777" w:rsidR="00406F93" w:rsidRPr="00C37DF7" w:rsidRDefault="00406F93" w:rsidP="00DD6661">
            <w:pPr>
              <w:jc w:val="center"/>
              <w:rPr>
                <w:b/>
                <w:sz w:val="16"/>
                <w:szCs w:val="16"/>
              </w:rPr>
            </w:pPr>
          </w:p>
        </w:tc>
        <w:tc>
          <w:tcPr>
            <w:tcW w:w="1066" w:type="dxa"/>
            <w:vAlign w:val="center"/>
          </w:tcPr>
          <w:p w14:paraId="51D9F208" w14:textId="77777777" w:rsidR="00406F93" w:rsidRPr="00C37DF7" w:rsidRDefault="00406F93" w:rsidP="00406F93">
            <w:pPr>
              <w:pStyle w:val="ListParagraph"/>
              <w:numPr>
                <w:ilvl w:val="0"/>
                <w:numId w:val="84"/>
              </w:numPr>
              <w:spacing w:after="0"/>
              <w:contextualSpacing/>
              <w:jc w:val="center"/>
              <w:rPr>
                <w:b/>
                <w:sz w:val="16"/>
                <w:szCs w:val="16"/>
              </w:rPr>
            </w:pPr>
          </w:p>
        </w:tc>
        <w:tc>
          <w:tcPr>
            <w:tcW w:w="1125" w:type="dxa"/>
            <w:vAlign w:val="center"/>
          </w:tcPr>
          <w:p w14:paraId="312701C3" w14:textId="77777777" w:rsidR="00406F93" w:rsidRPr="00C37DF7" w:rsidRDefault="00406F93" w:rsidP="00DD6661">
            <w:pPr>
              <w:jc w:val="center"/>
              <w:rPr>
                <w:b/>
                <w:sz w:val="16"/>
                <w:szCs w:val="16"/>
              </w:rPr>
            </w:pPr>
          </w:p>
        </w:tc>
        <w:tc>
          <w:tcPr>
            <w:tcW w:w="1310" w:type="dxa"/>
            <w:vAlign w:val="center"/>
          </w:tcPr>
          <w:p w14:paraId="407B5C0C" w14:textId="77777777" w:rsidR="00406F93" w:rsidRPr="00C37DF7" w:rsidRDefault="00406F93" w:rsidP="00DD6661">
            <w:pPr>
              <w:jc w:val="center"/>
              <w:rPr>
                <w:b/>
                <w:sz w:val="16"/>
                <w:szCs w:val="16"/>
              </w:rPr>
            </w:pPr>
          </w:p>
        </w:tc>
      </w:tr>
      <w:tr w:rsidR="00406F93" w14:paraId="49F9A239" w14:textId="77777777" w:rsidTr="00022E36">
        <w:trPr>
          <w:tblHeader/>
        </w:trPr>
        <w:tc>
          <w:tcPr>
            <w:tcW w:w="1076" w:type="dxa"/>
            <w:tcBorders>
              <w:left w:val="nil"/>
            </w:tcBorders>
            <w:vAlign w:val="center"/>
          </w:tcPr>
          <w:p w14:paraId="74F45322" w14:textId="77777777" w:rsidR="00406F93" w:rsidRPr="00406F93" w:rsidRDefault="00406F93" w:rsidP="00DD6661">
            <w:pPr>
              <w:jc w:val="center"/>
              <w:rPr>
                <w:rFonts w:asciiTheme="minorHAnsi" w:hAnsiTheme="minorHAnsi"/>
                <w:b/>
                <w:sz w:val="16"/>
                <w:szCs w:val="16"/>
              </w:rPr>
            </w:pPr>
            <w:r w:rsidRPr="00406F93">
              <w:rPr>
                <w:rFonts w:asciiTheme="minorHAnsi" w:hAnsiTheme="minorHAnsi"/>
                <w:b/>
                <w:sz w:val="16"/>
                <w:szCs w:val="16"/>
              </w:rPr>
              <w:t>4.A.1: Reflective Practice</w:t>
            </w:r>
          </w:p>
        </w:tc>
        <w:tc>
          <w:tcPr>
            <w:tcW w:w="976" w:type="dxa"/>
            <w:vAlign w:val="center"/>
          </w:tcPr>
          <w:p w14:paraId="5C2644DF" w14:textId="77777777" w:rsidR="00406F93" w:rsidRPr="00C37DF7" w:rsidRDefault="00406F93" w:rsidP="00DD6661">
            <w:pPr>
              <w:jc w:val="center"/>
              <w:rPr>
                <w:b/>
                <w:sz w:val="16"/>
                <w:szCs w:val="16"/>
              </w:rPr>
            </w:pPr>
          </w:p>
        </w:tc>
        <w:tc>
          <w:tcPr>
            <w:tcW w:w="1149" w:type="dxa"/>
            <w:vAlign w:val="center"/>
          </w:tcPr>
          <w:p w14:paraId="432D133A" w14:textId="77777777" w:rsidR="00406F93" w:rsidRPr="00C37DF7" w:rsidRDefault="00406F93" w:rsidP="00DD6661">
            <w:pPr>
              <w:jc w:val="center"/>
              <w:rPr>
                <w:b/>
                <w:sz w:val="16"/>
                <w:szCs w:val="16"/>
              </w:rPr>
            </w:pPr>
          </w:p>
        </w:tc>
        <w:tc>
          <w:tcPr>
            <w:tcW w:w="976" w:type="dxa"/>
            <w:vAlign w:val="center"/>
          </w:tcPr>
          <w:p w14:paraId="33476758" w14:textId="77777777" w:rsidR="00406F93" w:rsidRPr="00C37DF7" w:rsidRDefault="00406F93" w:rsidP="00DD6661">
            <w:pPr>
              <w:jc w:val="center"/>
              <w:rPr>
                <w:b/>
                <w:sz w:val="16"/>
                <w:szCs w:val="16"/>
              </w:rPr>
            </w:pPr>
          </w:p>
        </w:tc>
        <w:tc>
          <w:tcPr>
            <w:tcW w:w="1149" w:type="dxa"/>
            <w:vAlign w:val="center"/>
          </w:tcPr>
          <w:p w14:paraId="55547B8D" w14:textId="77777777" w:rsidR="00406F93" w:rsidRPr="00C37DF7" w:rsidRDefault="00406F93" w:rsidP="00DD6661">
            <w:pPr>
              <w:jc w:val="center"/>
              <w:rPr>
                <w:b/>
                <w:sz w:val="16"/>
                <w:szCs w:val="16"/>
              </w:rPr>
            </w:pPr>
          </w:p>
        </w:tc>
        <w:tc>
          <w:tcPr>
            <w:tcW w:w="1007" w:type="dxa"/>
            <w:vAlign w:val="center"/>
          </w:tcPr>
          <w:p w14:paraId="2514AF3C" w14:textId="77777777" w:rsidR="00406F93" w:rsidRPr="00C37DF7" w:rsidRDefault="00406F93" w:rsidP="00406F93">
            <w:pPr>
              <w:pStyle w:val="ListParagraph"/>
              <w:numPr>
                <w:ilvl w:val="0"/>
                <w:numId w:val="84"/>
              </w:numPr>
              <w:spacing w:after="0"/>
              <w:contextualSpacing/>
              <w:jc w:val="center"/>
              <w:rPr>
                <w:b/>
                <w:sz w:val="16"/>
                <w:szCs w:val="16"/>
              </w:rPr>
            </w:pPr>
          </w:p>
        </w:tc>
        <w:tc>
          <w:tcPr>
            <w:tcW w:w="1066" w:type="dxa"/>
            <w:vAlign w:val="center"/>
          </w:tcPr>
          <w:p w14:paraId="25935090" w14:textId="77777777" w:rsidR="00406F93" w:rsidRPr="00C37DF7" w:rsidRDefault="00406F93" w:rsidP="00406F93">
            <w:pPr>
              <w:pStyle w:val="ListParagraph"/>
              <w:numPr>
                <w:ilvl w:val="0"/>
                <w:numId w:val="84"/>
              </w:numPr>
              <w:spacing w:after="0"/>
              <w:contextualSpacing/>
              <w:jc w:val="center"/>
              <w:rPr>
                <w:b/>
                <w:sz w:val="16"/>
                <w:szCs w:val="16"/>
              </w:rPr>
            </w:pPr>
          </w:p>
        </w:tc>
        <w:tc>
          <w:tcPr>
            <w:tcW w:w="1125" w:type="dxa"/>
            <w:vAlign w:val="center"/>
          </w:tcPr>
          <w:p w14:paraId="1F866DE5" w14:textId="77777777" w:rsidR="00406F93" w:rsidRPr="00C37DF7" w:rsidRDefault="00406F93" w:rsidP="00406F93">
            <w:pPr>
              <w:pStyle w:val="ListParagraph"/>
              <w:numPr>
                <w:ilvl w:val="0"/>
                <w:numId w:val="84"/>
              </w:numPr>
              <w:spacing w:after="0"/>
              <w:contextualSpacing/>
              <w:jc w:val="center"/>
              <w:rPr>
                <w:b/>
                <w:sz w:val="16"/>
                <w:szCs w:val="16"/>
              </w:rPr>
            </w:pPr>
          </w:p>
        </w:tc>
        <w:tc>
          <w:tcPr>
            <w:tcW w:w="1310" w:type="dxa"/>
            <w:vAlign w:val="center"/>
          </w:tcPr>
          <w:p w14:paraId="0332ABE8" w14:textId="77777777" w:rsidR="00406F93" w:rsidRPr="00C37DF7" w:rsidRDefault="00406F93" w:rsidP="00406F93">
            <w:pPr>
              <w:pStyle w:val="ListParagraph"/>
              <w:numPr>
                <w:ilvl w:val="0"/>
                <w:numId w:val="84"/>
              </w:numPr>
              <w:spacing w:after="0"/>
              <w:contextualSpacing/>
              <w:jc w:val="center"/>
              <w:rPr>
                <w:b/>
                <w:sz w:val="16"/>
                <w:szCs w:val="16"/>
              </w:rPr>
            </w:pPr>
          </w:p>
        </w:tc>
      </w:tr>
    </w:tbl>
    <w:p w14:paraId="08D12E5E" w14:textId="77777777" w:rsidR="00236C55" w:rsidRDefault="00236C55" w:rsidP="00236C55">
      <w:pPr>
        <w:ind w:right="115"/>
        <w:rPr>
          <w:rStyle w:val="Heading2Char"/>
        </w:rPr>
      </w:pPr>
    </w:p>
    <w:p w14:paraId="5BEC8578" w14:textId="77777777" w:rsidR="00236C55" w:rsidRDefault="00236C55" w:rsidP="00236C55">
      <w:pPr>
        <w:ind w:right="115"/>
        <w:rPr>
          <w:rStyle w:val="Heading2Char"/>
        </w:rPr>
      </w:pPr>
    </w:p>
    <w:p w14:paraId="1BC924B6" w14:textId="03572C87" w:rsidR="009057A0" w:rsidRDefault="00D13DF2" w:rsidP="00D13DF2">
      <w:pPr>
        <w:rPr>
          <w:rFonts w:eastAsia="Times New Roman"/>
          <w:b/>
          <w:bCs/>
          <w:color w:val="365F91"/>
          <w:sz w:val="28"/>
          <w:szCs w:val="28"/>
        </w:rPr>
      </w:pPr>
      <w:bookmarkStart w:id="138" w:name="_Toc423356865"/>
      <w:bookmarkStart w:id="139" w:name="_Toc423364037"/>
      <w:bookmarkStart w:id="140" w:name="_Toc326497883"/>
      <w:r w:rsidRPr="00D13DF2">
        <w:t xml:space="preserve">When done well, the collection and analysis of evidence is a valuable process </w:t>
      </w:r>
      <w:r>
        <w:t>for</w:t>
      </w:r>
      <w:r w:rsidRPr="00D13DF2">
        <w:t xml:space="preserve"> </w:t>
      </w:r>
      <w:r>
        <w:t>candidates</w:t>
      </w:r>
      <w:r w:rsidRPr="00D13DF2">
        <w:t xml:space="preserve"> to reflect on and monitor their own performance and progress</w:t>
      </w:r>
      <w:r>
        <w:t xml:space="preserve"> and for Supervising Practitioners and Program Supervisors to establish a comprehensive and informed assessment of candidate readiness</w:t>
      </w:r>
      <w:r w:rsidRPr="00D13DF2">
        <w:t>.</w:t>
      </w:r>
      <w:r w:rsidR="009057A0">
        <w:br w:type="page"/>
      </w:r>
    </w:p>
    <w:p w14:paraId="0E9224F9" w14:textId="77777777" w:rsidR="00807123" w:rsidRPr="00380C29" w:rsidRDefault="00807123" w:rsidP="00380C29">
      <w:pPr>
        <w:pStyle w:val="Heading2"/>
      </w:pPr>
      <w:bookmarkStart w:id="141" w:name="_Toc4074667"/>
      <w:r w:rsidRPr="00380C29">
        <w:lastRenderedPageBreak/>
        <w:t>CAP Process</w:t>
      </w:r>
      <w:bookmarkEnd w:id="138"/>
      <w:bookmarkEnd w:id="139"/>
      <w:bookmarkEnd w:id="140"/>
      <w:bookmarkEnd w:id="141"/>
    </w:p>
    <w:p w14:paraId="17A1298B" w14:textId="77777777" w:rsidR="009D4673" w:rsidRDefault="00304FFF" w:rsidP="00CB68FA">
      <w:bookmarkStart w:id="142" w:name="_CAP_5-Step_Cycle"/>
      <w:bookmarkStart w:id="143" w:name="_Toc423356866"/>
      <w:bookmarkStart w:id="144" w:name="_Toc423364038"/>
      <w:bookmarkEnd w:id="142"/>
      <w:r>
        <w:t xml:space="preserve">Like the </w:t>
      </w:r>
      <w:r w:rsidR="009732C3">
        <w:t>alignment in</w:t>
      </w:r>
      <w:r>
        <w:t xml:space="preserve"> content </w:t>
      </w:r>
      <w:r w:rsidR="009732C3">
        <w:t xml:space="preserve">between </w:t>
      </w:r>
      <w:r>
        <w:t xml:space="preserve">the Educator Evaluation Framework </w:t>
      </w:r>
      <w:r w:rsidR="00D13DF2">
        <w:t>and</w:t>
      </w:r>
      <w:r>
        <w:t xml:space="preserve"> CAP, the CAP process</w:t>
      </w:r>
      <w:r w:rsidR="009732C3">
        <w:t xml:space="preserve"> follows a 5-Step Cycle similar to that of the </w:t>
      </w:r>
      <w:r>
        <w:t>Framework</w:t>
      </w:r>
      <w:r w:rsidR="009732C3">
        <w:t>.</w:t>
      </w:r>
      <w:r w:rsidR="007E2335">
        <w:t xml:space="preserve"> </w:t>
      </w:r>
      <w:r w:rsidR="009732C3">
        <w:t>T</w:t>
      </w:r>
      <w:r>
        <w:t>here are, however, key differences. The Educator Evaluation Framework focuses on driving the professional growth and continuous improvement of an educator</w:t>
      </w:r>
      <w:r w:rsidR="004759F5">
        <w:t>,</w:t>
      </w:r>
      <w:r>
        <w:t xml:space="preserve"> whereas </w:t>
      </w:r>
      <w:r w:rsidR="009732C3">
        <w:t xml:space="preserve">the primary purpose of </w:t>
      </w:r>
      <w:r>
        <w:t xml:space="preserve">CAP is to assess baseline readiness for entry into the profession. This difference in purpose necessitated </w:t>
      </w:r>
      <w:r w:rsidR="009732C3">
        <w:t xml:space="preserve">key </w:t>
      </w:r>
      <w:r>
        <w:t>adjustments to the Framework</w:t>
      </w:r>
      <w:r w:rsidR="009732C3">
        <w:t>’s process</w:t>
      </w:r>
      <w:r>
        <w:t xml:space="preserve"> for </w:t>
      </w:r>
      <w:r w:rsidR="00EF59A0">
        <w:t xml:space="preserve">use </w:t>
      </w:r>
      <w:r>
        <w:t xml:space="preserve">in CAP. </w:t>
      </w:r>
    </w:p>
    <w:p w14:paraId="1CC37F1B" w14:textId="77777777" w:rsidR="00674B25" w:rsidRPr="00380C29" w:rsidRDefault="00884C98" w:rsidP="00380C29">
      <w:pPr>
        <w:pStyle w:val="Heading4"/>
      </w:pPr>
      <w:bookmarkStart w:id="145" w:name="_Toc326497884"/>
      <w:r w:rsidRPr="00380C29">
        <w:t xml:space="preserve">CAP </w:t>
      </w:r>
      <w:r w:rsidR="00674B25" w:rsidRPr="00380C29">
        <w:t>5-Step Cycle</w:t>
      </w:r>
      <w:r w:rsidR="00D84CA3" w:rsidRPr="00380C29">
        <w:t xml:space="preserve"> Overview</w:t>
      </w:r>
      <w:bookmarkEnd w:id="143"/>
      <w:bookmarkEnd w:id="144"/>
      <w:bookmarkEnd w:id="145"/>
    </w:p>
    <w:p w14:paraId="12EFFED6" w14:textId="77777777" w:rsidR="009D4673" w:rsidRDefault="00884C98" w:rsidP="00CB68FA">
      <w:pPr>
        <w:spacing w:after="120"/>
        <w:rPr>
          <w:rFonts w:eastAsia="Times New Roman"/>
          <w:bCs/>
          <w:color w:val="000000"/>
          <w:szCs w:val="24"/>
        </w:rPr>
      </w:pPr>
      <w:r>
        <w:rPr>
          <w:rFonts w:eastAsia="Times New Roman"/>
          <w:bCs/>
          <w:color w:val="000000"/>
          <w:szCs w:val="24"/>
        </w:rPr>
        <w:t xml:space="preserve">In the MA Educator Evaluation </w:t>
      </w:r>
      <w:r w:rsidR="005C2946">
        <w:rPr>
          <w:rFonts w:eastAsia="Times New Roman"/>
          <w:bCs/>
          <w:color w:val="000000"/>
          <w:szCs w:val="24"/>
        </w:rPr>
        <w:t>Framework</w:t>
      </w:r>
      <w:r>
        <w:rPr>
          <w:rFonts w:eastAsia="Times New Roman"/>
          <w:bCs/>
          <w:color w:val="000000"/>
          <w:szCs w:val="24"/>
        </w:rPr>
        <w:t>, t</w:t>
      </w:r>
      <w:r w:rsidR="00113DCE" w:rsidRPr="00113DCE">
        <w:rPr>
          <w:rFonts w:eastAsia="Times New Roman"/>
          <w:bCs/>
          <w:color w:val="000000"/>
          <w:szCs w:val="24"/>
        </w:rPr>
        <w:t xml:space="preserve">he 5-Step </w:t>
      </w:r>
      <w:r w:rsidR="00EF59A0">
        <w:rPr>
          <w:rFonts w:eastAsia="Times New Roman"/>
          <w:bCs/>
          <w:color w:val="000000"/>
          <w:szCs w:val="24"/>
        </w:rPr>
        <w:t xml:space="preserve">Evaluation </w:t>
      </w:r>
      <w:r w:rsidR="00113DCE" w:rsidRPr="00113DCE">
        <w:rPr>
          <w:rFonts w:eastAsia="Times New Roman"/>
          <w:bCs/>
          <w:color w:val="000000"/>
          <w:szCs w:val="24"/>
        </w:rPr>
        <w:t>Cycle provide</w:t>
      </w:r>
      <w:r w:rsidR="00EF59A0">
        <w:rPr>
          <w:rFonts w:eastAsia="Times New Roman"/>
          <w:bCs/>
          <w:color w:val="000000"/>
          <w:szCs w:val="24"/>
        </w:rPr>
        <w:t>s</w:t>
      </w:r>
      <w:r w:rsidR="00113DCE" w:rsidRPr="00113DCE">
        <w:rPr>
          <w:rFonts w:eastAsia="Times New Roman"/>
          <w:bCs/>
          <w:color w:val="000000"/>
          <w:szCs w:val="24"/>
        </w:rPr>
        <w:t xml:space="preserve"> </w:t>
      </w:r>
      <w:r>
        <w:rPr>
          <w:rFonts w:eastAsia="Times New Roman"/>
          <w:bCs/>
          <w:color w:val="000000"/>
          <w:szCs w:val="24"/>
        </w:rPr>
        <w:t xml:space="preserve">educators </w:t>
      </w:r>
      <w:r w:rsidR="00113DCE" w:rsidRPr="00113DCE">
        <w:rPr>
          <w:rFonts w:eastAsia="Times New Roman"/>
          <w:bCs/>
          <w:color w:val="000000"/>
          <w:szCs w:val="24"/>
        </w:rPr>
        <w:t xml:space="preserve">with a continuous opportunity for professional growth and development through self-directed analysis and reflection, planning, action steps, and collaboration. </w:t>
      </w:r>
      <w:r>
        <w:rPr>
          <w:rFonts w:eastAsia="Times New Roman"/>
          <w:bCs/>
          <w:color w:val="000000"/>
          <w:szCs w:val="24"/>
        </w:rPr>
        <w:t>W</w:t>
      </w:r>
      <w:r w:rsidR="00304FFF">
        <w:rPr>
          <w:rFonts w:eastAsia="Times New Roman"/>
          <w:bCs/>
          <w:color w:val="000000"/>
          <w:szCs w:val="24"/>
        </w:rPr>
        <w:t>hile these goals remain present</w:t>
      </w:r>
      <w:r>
        <w:rPr>
          <w:rFonts w:eastAsia="Times New Roman"/>
          <w:bCs/>
          <w:color w:val="000000"/>
          <w:szCs w:val="24"/>
        </w:rPr>
        <w:t xml:space="preserve"> in CAP, they are secondary to the primary goal of assessing </w:t>
      </w:r>
      <w:r w:rsidR="006F5B2F">
        <w:rPr>
          <w:rFonts w:eastAsia="Times New Roman"/>
          <w:bCs/>
          <w:color w:val="000000"/>
          <w:szCs w:val="24"/>
        </w:rPr>
        <w:t xml:space="preserve">candidate </w:t>
      </w:r>
      <w:r>
        <w:rPr>
          <w:rFonts w:eastAsia="Times New Roman"/>
          <w:bCs/>
          <w:color w:val="000000"/>
          <w:szCs w:val="24"/>
        </w:rPr>
        <w:t>readiness.</w:t>
      </w:r>
    </w:p>
    <w:p w14:paraId="1C100AEC" w14:textId="77777777" w:rsidR="009D4673" w:rsidRDefault="00884C98" w:rsidP="00CB68FA">
      <w:pPr>
        <w:spacing w:after="120"/>
        <w:rPr>
          <w:rFonts w:eastAsia="Times New Roman"/>
          <w:bCs/>
          <w:color w:val="000000"/>
          <w:szCs w:val="24"/>
        </w:rPr>
      </w:pPr>
      <w:r>
        <w:rPr>
          <w:rFonts w:eastAsia="Times New Roman"/>
          <w:bCs/>
          <w:color w:val="000000"/>
          <w:szCs w:val="24"/>
        </w:rPr>
        <w:t xml:space="preserve">To this end, </w:t>
      </w:r>
      <w:r w:rsidR="00EF59A0">
        <w:rPr>
          <w:rFonts w:eastAsia="Times New Roman"/>
          <w:bCs/>
          <w:color w:val="000000"/>
          <w:szCs w:val="24"/>
        </w:rPr>
        <w:t xml:space="preserve">CAP’s </w:t>
      </w:r>
      <w:r w:rsidRPr="00884C98">
        <w:rPr>
          <w:rFonts w:eastAsia="Times New Roman"/>
          <w:bCs/>
          <w:color w:val="000000"/>
          <w:szCs w:val="24"/>
        </w:rPr>
        <w:t xml:space="preserve">5-Step Cycle </w:t>
      </w:r>
      <w:r w:rsidR="00EF59A0" w:rsidRPr="00884C98">
        <w:rPr>
          <w:rFonts w:eastAsia="Times New Roman"/>
          <w:bCs/>
          <w:color w:val="000000"/>
          <w:szCs w:val="24"/>
        </w:rPr>
        <w:t xml:space="preserve">retains the same core architecture of the </w:t>
      </w:r>
      <w:r w:rsidR="00CB68FA">
        <w:rPr>
          <w:rFonts w:eastAsia="Times New Roman"/>
          <w:bCs/>
          <w:color w:val="000000"/>
          <w:szCs w:val="24"/>
        </w:rPr>
        <w:t>Educator Evaluation Framework</w:t>
      </w:r>
      <w:r w:rsidR="00CB68FA" w:rsidRPr="00884C98">
        <w:rPr>
          <w:rFonts w:eastAsia="Times New Roman"/>
          <w:bCs/>
          <w:color w:val="000000"/>
          <w:szCs w:val="24"/>
        </w:rPr>
        <w:t xml:space="preserve"> </w:t>
      </w:r>
      <w:r w:rsidR="00EF59A0" w:rsidRPr="00884C98">
        <w:rPr>
          <w:rFonts w:eastAsia="Times New Roman"/>
          <w:bCs/>
          <w:color w:val="000000"/>
          <w:szCs w:val="24"/>
        </w:rPr>
        <w:t xml:space="preserve">cycle </w:t>
      </w:r>
      <w:r w:rsidR="00CB68FA">
        <w:rPr>
          <w:rFonts w:eastAsia="Times New Roman"/>
          <w:bCs/>
          <w:color w:val="000000"/>
          <w:szCs w:val="24"/>
        </w:rPr>
        <w:t>with</w:t>
      </w:r>
      <w:r w:rsidR="00EF59A0">
        <w:rPr>
          <w:rFonts w:eastAsia="Times New Roman"/>
          <w:bCs/>
          <w:color w:val="000000"/>
          <w:szCs w:val="24"/>
        </w:rPr>
        <w:t xml:space="preserve"> key modifications designed to support t</w:t>
      </w:r>
      <w:r w:rsidRPr="00884C98">
        <w:rPr>
          <w:rFonts w:eastAsia="Times New Roman"/>
          <w:bCs/>
          <w:color w:val="000000"/>
          <w:szCs w:val="24"/>
        </w:rPr>
        <w:t>he</w:t>
      </w:r>
      <w:r w:rsidR="00EF59A0">
        <w:rPr>
          <w:rFonts w:eastAsia="Times New Roman"/>
          <w:bCs/>
          <w:color w:val="000000"/>
          <w:szCs w:val="24"/>
        </w:rPr>
        <w:t xml:space="preserve"> unique context of preparation, as well as the</w:t>
      </w:r>
      <w:r w:rsidRPr="00884C98">
        <w:rPr>
          <w:rFonts w:eastAsia="Times New Roman"/>
          <w:bCs/>
          <w:color w:val="000000"/>
          <w:szCs w:val="24"/>
        </w:rPr>
        <w:t xml:space="preserve"> </w:t>
      </w:r>
      <w:r w:rsidR="00EF59A0">
        <w:rPr>
          <w:rFonts w:eastAsia="Times New Roman"/>
          <w:bCs/>
          <w:color w:val="000000"/>
          <w:szCs w:val="24"/>
        </w:rPr>
        <w:t xml:space="preserve">specific </w:t>
      </w:r>
      <w:r w:rsidRPr="00884C98">
        <w:rPr>
          <w:rFonts w:eastAsia="Times New Roman"/>
          <w:bCs/>
          <w:color w:val="000000"/>
          <w:szCs w:val="24"/>
        </w:rPr>
        <w:t xml:space="preserve">needs of candidates, </w:t>
      </w:r>
      <w:r w:rsidR="00847444">
        <w:rPr>
          <w:rFonts w:eastAsia="Times New Roman"/>
          <w:bCs/>
          <w:color w:val="000000"/>
          <w:szCs w:val="24"/>
        </w:rPr>
        <w:t>P</w:t>
      </w:r>
      <w:r w:rsidRPr="00884C98">
        <w:rPr>
          <w:rFonts w:eastAsia="Times New Roman"/>
          <w:bCs/>
          <w:color w:val="000000"/>
          <w:szCs w:val="24"/>
        </w:rPr>
        <w:t xml:space="preserve">rogram </w:t>
      </w:r>
      <w:r w:rsidR="00847444">
        <w:rPr>
          <w:rFonts w:eastAsia="Times New Roman"/>
          <w:bCs/>
          <w:color w:val="000000"/>
          <w:szCs w:val="24"/>
        </w:rPr>
        <w:t>S</w:t>
      </w:r>
      <w:r w:rsidRPr="00884C98">
        <w:rPr>
          <w:rFonts w:eastAsia="Times New Roman"/>
          <w:bCs/>
          <w:color w:val="000000"/>
          <w:szCs w:val="24"/>
        </w:rPr>
        <w:t xml:space="preserve">upervisors, and </w:t>
      </w:r>
      <w:r w:rsidR="00847444">
        <w:rPr>
          <w:rFonts w:eastAsia="Times New Roman"/>
          <w:bCs/>
          <w:color w:val="000000"/>
          <w:szCs w:val="24"/>
        </w:rPr>
        <w:t>S</w:t>
      </w:r>
      <w:r w:rsidRPr="00884C98">
        <w:rPr>
          <w:rFonts w:eastAsia="Times New Roman"/>
          <w:bCs/>
          <w:color w:val="000000"/>
          <w:szCs w:val="24"/>
        </w:rPr>
        <w:t xml:space="preserve">upervising </w:t>
      </w:r>
      <w:r w:rsidR="00847444">
        <w:rPr>
          <w:rFonts w:eastAsia="Times New Roman"/>
          <w:bCs/>
          <w:color w:val="000000"/>
          <w:szCs w:val="24"/>
        </w:rPr>
        <w:t>P</w:t>
      </w:r>
      <w:r w:rsidRPr="00884C98">
        <w:rPr>
          <w:rFonts w:eastAsia="Times New Roman"/>
          <w:bCs/>
          <w:color w:val="000000"/>
          <w:szCs w:val="24"/>
        </w:rPr>
        <w:t>ractitioners:</w:t>
      </w:r>
    </w:p>
    <w:p w14:paraId="2E7FB589" w14:textId="77777777" w:rsidR="009D4673" w:rsidRDefault="00A94C43">
      <w:pPr>
        <w:spacing w:after="120"/>
        <w:rPr>
          <w:rFonts w:eastAsia="Times New Roman"/>
          <w:bCs/>
          <w:color w:val="000000"/>
          <w:szCs w:val="24"/>
        </w:rPr>
      </w:pPr>
      <w:r>
        <w:rPr>
          <w:rFonts w:eastAsia="Times New Roman"/>
          <w:bCs/>
          <w:noProof/>
          <w:color w:val="000000"/>
          <w:szCs w:val="24"/>
        </w:rPr>
        <w:drawing>
          <wp:inline distT="0" distB="0" distL="0" distR="0" wp14:anchorId="20A68DB6" wp14:editId="30975283">
            <wp:extent cx="5181600" cy="3937000"/>
            <wp:effectExtent l="19050" t="0" r="0" b="0"/>
            <wp:docPr id="10" name="Picture 10" descr="CAP 5-Step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srcRect/>
                    <a:stretch>
                      <a:fillRect/>
                    </a:stretch>
                  </pic:blipFill>
                  <pic:spPr bwMode="auto">
                    <a:xfrm>
                      <a:off x="0" y="0"/>
                      <a:ext cx="5181600" cy="3937000"/>
                    </a:xfrm>
                    <a:prstGeom prst="rect">
                      <a:avLst/>
                    </a:prstGeom>
                    <a:noFill/>
                    <a:ln w="9525">
                      <a:noFill/>
                      <a:miter lim="800000"/>
                      <a:headEnd/>
                      <a:tailEnd/>
                    </a:ln>
                  </pic:spPr>
                </pic:pic>
              </a:graphicData>
            </a:graphic>
          </wp:inline>
        </w:drawing>
      </w:r>
    </w:p>
    <w:p w14:paraId="74640C47" w14:textId="77777777" w:rsidR="009D4673" w:rsidRDefault="003B5269" w:rsidP="00CB68FA">
      <w:pPr>
        <w:rPr>
          <w:rFonts w:eastAsia="Times New Roman"/>
          <w:bCs/>
          <w:color w:val="000000"/>
          <w:szCs w:val="24"/>
        </w:rPr>
      </w:pPr>
      <w:r>
        <w:rPr>
          <w:rFonts w:eastAsia="Times New Roman"/>
          <w:bCs/>
          <w:color w:val="000000"/>
          <w:szCs w:val="24"/>
        </w:rPr>
        <w:tab/>
      </w:r>
    </w:p>
    <w:p w14:paraId="3D37F2E2" w14:textId="77777777" w:rsidR="003B5269" w:rsidRDefault="003B5269" w:rsidP="009F51B0">
      <w:pPr>
        <w:rPr>
          <w:rFonts w:eastAsia="Times New Roman"/>
          <w:bCs/>
          <w:color w:val="000000"/>
          <w:szCs w:val="24"/>
        </w:rPr>
      </w:pPr>
    </w:p>
    <w:p w14:paraId="266DA1F1" w14:textId="77777777" w:rsidR="003B5269" w:rsidRDefault="003B5269" w:rsidP="009F51B0">
      <w:pPr>
        <w:rPr>
          <w:rFonts w:eastAsia="Times New Roman"/>
          <w:bCs/>
          <w:color w:val="000000"/>
          <w:szCs w:val="24"/>
        </w:rPr>
      </w:pPr>
    </w:p>
    <w:p w14:paraId="56EA6C39" w14:textId="77777777" w:rsidR="00884C98" w:rsidRDefault="00884C98" w:rsidP="009F51B0">
      <w:pPr>
        <w:rPr>
          <w:rFonts w:eastAsia="Times New Roman"/>
          <w:bCs/>
          <w:color w:val="000000"/>
          <w:szCs w:val="24"/>
        </w:rPr>
      </w:pPr>
    </w:p>
    <w:p w14:paraId="7A46A018" w14:textId="77777777" w:rsidR="009D4673" w:rsidRPr="000B4CF5" w:rsidRDefault="00D93497" w:rsidP="000B4CF5">
      <w:pPr>
        <w:pStyle w:val="Heading4"/>
      </w:pPr>
      <w:r w:rsidRPr="000B4CF5">
        <w:br w:type="page"/>
      </w:r>
      <w:bookmarkStart w:id="146" w:name="_/CAP_5-Step_Cycle:"/>
      <w:bookmarkStart w:id="147" w:name="_Toc326497885"/>
      <w:bookmarkStart w:id="148" w:name="_Toc423356867"/>
      <w:bookmarkStart w:id="149" w:name="_Toc423364039"/>
      <w:bookmarkEnd w:id="146"/>
      <w:r w:rsidR="00D84CA3" w:rsidRPr="000B4CF5">
        <w:lastRenderedPageBreak/>
        <w:t>CAP 5-Step Cycle: Step-by-Step</w:t>
      </w:r>
      <w:bookmarkEnd w:id="147"/>
      <w:bookmarkEnd w:id="148"/>
      <w:bookmarkEnd w:id="149"/>
    </w:p>
    <w:tbl>
      <w:tblPr>
        <w:tblpPr w:leftFromText="180" w:rightFromText="180" w:vertAnchor="text" w:horzAnchor="margin" w:tblpXSpec="center" w:tblpY="5"/>
        <w:tblW w:w="10656" w:type="dxa"/>
        <w:jc w:val="center"/>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A0" w:firstRow="1" w:lastRow="0" w:firstColumn="1" w:lastColumn="0" w:noHBand="0" w:noVBand="1"/>
      </w:tblPr>
      <w:tblGrid>
        <w:gridCol w:w="10656"/>
      </w:tblGrid>
      <w:tr w:rsidR="00460B8C" w:rsidRPr="00905838" w14:paraId="6A9D7B73" w14:textId="77777777" w:rsidTr="00544DAE">
        <w:trPr>
          <w:cantSplit/>
          <w:trHeight w:hRule="exact" w:val="360"/>
          <w:jc w:val="center"/>
        </w:trPr>
        <w:tc>
          <w:tcPr>
            <w:tcW w:w="10656" w:type="dxa"/>
            <w:shd w:val="clear" w:color="auto" w:fill="BFBFBF"/>
            <w:vAlign w:val="center"/>
          </w:tcPr>
          <w:p w14:paraId="0278AD50" w14:textId="77777777" w:rsidR="00460B8C" w:rsidRPr="000B4CF5" w:rsidRDefault="00B32800" w:rsidP="000B4CF5">
            <w:pPr>
              <w:rPr>
                <w:b/>
              </w:rPr>
            </w:pPr>
            <w:r w:rsidRPr="000B4CF5">
              <w:rPr>
                <w:b/>
              </w:rPr>
              <w:t>P</w:t>
            </w:r>
            <w:r w:rsidR="002C3D3B" w:rsidRPr="000B4CF5">
              <w:rPr>
                <w:b/>
              </w:rPr>
              <w:t>re-Cycle</w:t>
            </w:r>
          </w:p>
        </w:tc>
      </w:tr>
      <w:tr w:rsidR="00460B8C" w:rsidRPr="00905838" w14:paraId="6ADA4D78" w14:textId="77777777" w:rsidTr="00E870E0">
        <w:trPr>
          <w:cantSplit/>
          <w:trHeight w:hRule="exact" w:val="2571"/>
          <w:jc w:val="center"/>
        </w:trPr>
        <w:tc>
          <w:tcPr>
            <w:tcW w:w="10656" w:type="dxa"/>
            <w:shd w:val="clear" w:color="auto" w:fill="auto"/>
          </w:tcPr>
          <w:p w14:paraId="3695DD1F" w14:textId="77777777" w:rsidR="00460B8C" w:rsidRPr="00905838" w:rsidRDefault="003B15C3" w:rsidP="00544DAE">
            <w:pPr>
              <w:widowControl/>
              <w:spacing w:before="120" w:after="120"/>
              <w:ind w:left="187"/>
              <w:rPr>
                <w:rFonts w:eastAsia="Times New Roman"/>
                <w:szCs w:val="24"/>
              </w:rPr>
            </w:pPr>
            <w:r>
              <w:rPr>
                <w:rFonts w:eastAsia="Times New Roman"/>
                <w:b/>
                <w:bCs/>
                <w:noProof/>
                <w:color w:val="1F497D"/>
                <w:szCs w:val="24"/>
              </w:rPr>
              <w:drawing>
                <wp:anchor distT="0" distB="0" distL="114300" distR="114300" simplePos="0" relativeHeight="251680256" behindDoc="0" locked="0" layoutInCell="1" allowOverlap="1" wp14:anchorId="38454BCC" wp14:editId="5579B3A4">
                  <wp:simplePos x="0" y="0"/>
                  <wp:positionH relativeFrom="column">
                    <wp:posOffset>4667250</wp:posOffset>
                  </wp:positionH>
                  <wp:positionV relativeFrom="paragraph">
                    <wp:posOffset>121920</wp:posOffset>
                  </wp:positionV>
                  <wp:extent cx="1876425" cy="619125"/>
                  <wp:effectExtent l="0" t="0" r="0" b="0"/>
                  <wp:wrapSquare wrapText="bothSides"/>
                  <wp:docPr id="73" name="Picture 73" descr="Audio Deep Dive: Pre-Cycle">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 Deep Dive - Pre-Cycle.JPG"/>
                          <pic:cNvPicPr/>
                        </pic:nvPicPr>
                        <pic:blipFill>
                          <a:blip r:embed="rId52">
                            <a:extLst>
                              <a:ext uri="{28A0092B-C50C-407E-A947-70E740481C1C}">
                                <a14:useLocalDpi xmlns:a14="http://schemas.microsoft.com/office/drawing/2010/main" val="0"/>
                              </a:ext>
                            </a:extLst>
                          </a:blip>
                          <a:stretch>
                            <a:fillRect/>
                          </a:stretch>
                        </pic:blipFill>
                        <pic:spPr>
                          <a:xfrm>
                            <a:off x="0" y="0"/>
                            <a:ext cx="1876425" cy="619125"/>
                          </a:xfrm>
                          <a:prstGeom prst="rect">
                            <a:avLst/>
                          </a:prstGeom>
                        </pic:spPr>
                      </pic:pic>
                    </a:graphicData>
                  </a:graphic>
                  <wp14:sizeRelH relativeFrom="page">
                    <wp14:pctWidth>0</wp14:pctWidth>
                  </wp14:sizeRelH>
                  <wp14:sizeRelV relativeFrom="page">
                    <wp14:pctHeight>0</wp14:pctHeight>
                  </wp14:sizeRelV>
                </wp:anchor>
              </w:drawing>
            </w:r>
            <w:r w:rsidR="00460B8C" w:rsidRPr="00905838">
              <w:rPr>
                <w:rFonts w:eastAsia="Times New Roman"/>
                <w:b/>
                <w:bCs/>
                <w:color w:val="1F497D"/>
                <w:szCs w:val="24"/>
              </w:rPr>
              <w:t>WHAT—</w:t>
            </w:r>
            <w:r w:rsidR="00460B8C" w:rsidRPr="00905838">
              <w:rPr>
                <w:rFonts w:eastAsia="Times New Roman"/>
                <w:bCs/>
                <w:color w:val="000000"/>
                <w:szCs w:val="24"/>
              </w:rPr>
              <w:t>The Pre-Cycle activities set the stage for a robust and meaningful 5-Step Cycle.</w:t>
            </w:r>
            <w:r w:rsidR="000E55CF" w:rsidRPr="00905838">
              <w:rPr>
                <w:rFonts w:eastAsia="Times New Roman"/>
                <w:bCs/>
                <w:color w:val="000000"/>
                <w:szCs w:val="24"/>
              </w:rPr>
              <w:t xml:space="preserve"> The teacher candidate </w:t>
            </w:r>
            <w:r w:rsidR="004E6034" w:rsidRPr="00905838">
              <w:rPr>
                <w:rFonts w:eastAsia="Times New Roman"/>
                <w:bCs/>
                <w:color w:val="000000"/>
                <w:szCs w:val="24"/>
              </w:rPr>
              <w:t xml:space="preserve">and Supervising Practitioner </w:t>
            </w:r>
            <w:r w:rsidR="000E55CF" w:rsidRPr="00905838">
              <w:rPr>
                <w:rFonts w:eastAsia="Times New Roman"/>
                <w:bCs/>
                <w:color w:val="000000"/>
                <w:szCs w:val="24"/>
              </w:rPr>
              <w:t>meet in pre-conference for the first observation</w:t>
            </w:r>
            <w:r w:rsidR="00E870E0" w:rsidRPr="00905838">
              <w:rPr>
                <w:rFonts w:eastAsia="Times New Roman"/>
                <w:bCs/>
                <w:color w:val="000000"/>
                <w:szCs w:val="24"/>
              </w:rPr>
              <w:t>. T</w:t>
            </w:r>
            <w:r w:rsidR="00460B8C" w:rsidRPr="00905838">
              <w:rPr>
                <w:rFonts w:eastAsia="Times New Roman"/>
                <w:bCs/>
                <w:color w:val="000000"/>
                <w:szCs w:val="24"/>
              </w:rPr>
              <w:t>he Program Supervisor and Supervising Practitioner conduct Announced Observation</w:t>
            </w:r>
            <w:r w:rsidR="000E55CF" w:rsidRPr="00905838">
              <w:rPr>
                <w:rFonts w:eastAsia="Times New Roman"/>
                <w:bCs/>
                <w:color w:val="000000"/>
                <w:szCs w:val="24"/>
              </w:rPr>
              <w:t xml:space="preserve"> #1</w:t>
            </w:r>
            <w:r w:rsidR="004E6034" w:rsidRPr="00905838">
              <w:rPr>
                <w:rFonts w:eastAsia="Times New Roman"/>
                <w:bCs/>
                <w:color w:val="000000"/>
                <w:szCs w:val="24"/>
              </w:rPr>
              <w:t>. T</w:t>
            </w:r>
            <w:r w:rsidR="00460B8C" w:rsidRPr="00905838">
              <w:rPr>
                <w:rFonts w:eastAsia="Times New Roman"/>
                <w:bCs/>
                <w:color w:val="000000"/>
                <w:szCs w:val="24"/>
              </w:rPr>
              <w:t>he Supervising Practitioner identifies which assessment will be used as a measure of student learning for the candidate.</w:t>
            </w:r>
            <w:r w:rsidR="00460B8C" w:rsidRPr="00905838">
              <w:rPr>
                <w:rFonts w:eastAsia="Times New Roman"/>
                <w:szCs w:val="24"/>
              </w:rPr>
              <w:t xml:space="preserve"> </w:t>
            </w:r>
          </w:p>
          <w:p w14:paraId="2E50BFC9" w14:textId="77777777" w:rsidR="00460B8C" w:rsidRPr="00905838" w:rsidRDefault="00460B8C" w:rsidP="00544DAE">
            <w:pPr>
              <w:widowControl/>
              <w:spacing w:before="120" w:after="120"/>
              <w:ind w:left="187"/>
              <w:rPr>
                <w:rFonts w:eastAsia="Times New Roman"/>
                <w:bCs/>
                <w:color w:val="000000"/>
                <w:szCs w:val="24"/>
              </w:rPr>
            </w:pPr>
            <w:r w:rsidRPr="00905838">
              <w:rPr>
                <w:rFonts w:eastAsia="Times New Roman"/>
                <w:b/>
                <w:bCs/>
                <w:color w:val="1F497D"/>
                <w:szCs w:val="24"/>
              </w:rPr>
              <w:t>WHEN—</w:t>
            </w:r>
            <w:r w:rsidRPr="00905838">
              <w:rPr>
                <w:rFonts w:eastAsia="Times New Roman"/>
                <w:bCs/>
                <w:color w:val="000000"/>
                <w:szCs w:val="24"/>
              </w:rPr>
              <w:t>Pre-Cycle activities take place within the first three weeks of a practicum.</w:t>
            </w:r>
          </w:p>
        </w:tc>
      </w:tr>
    </w:tbl>
    <w:p w14:paraId="53DAF16C" w14:textId="77777777" w:rsidR="009057A0" w:rsidRPr="00905838" w:rsidRDefault="009057A0" w:rsidP="003D7D68">
      <w:pPr>
        <w:rPr>
          <w:rFonts w:cs="Calibri"/>
          <w:szCs w:val="24"/>
        </w:rPr>
      </w:pPr>
    </w:p>
    <w:tbl>
      <w:tblPr>
        <w:tblpPr w:leftFromText="180" w:rightFromText="180" w:vertAnchor="text" w:horzAnchor="margin" w:tblpXSpec="center" w:tblpY="5"/>
        <w:tblW w:w="10656" w:type="dxa"/>
        <w:jc w:val="center"/>
        <w:tblLook w:val="04A0" w:firstRow="1" w:lastRow="0" w:firstColumn="1" w:lastColumn="0" w:noHBand="0" w:noVBand="1"/>
      </w:tblPr>
      <w:tblGrid>
        <w:gridCol w:w="10656"/>
      </w:tblGrid>
      <w:tr w:rsidR="00460B8C" w:rsidRPr="00905838" w14:paraId="11527FB6" w14:textId="77777777" w:rsidTr="00CC5C50">
        <w:trPr>
          <w:cantSplit/>
          <w:trHeight w:hRule="exact" w:val="360"/>
          <w:jc w:val="center"/>
        </w:trPr>
        <w:tc>
          <w:tcPr>
            <w:tcW w:w="10656" w:type="dxa"/>
            <w:tcBorders>
              <w:top w:val="single" w:sz="4" w:space="0" w:color="C6605E"/>
              <w:left w:val="single" w:sz="4" w:space="0" w:color="C6605E"/>
              <w:bottom w:val="single" w:sz="4" w:space="0" w:color="C6605E"/>
              <w:right w:val="single" w:sz="4" w:space="0" w:color="C6605E"/>
            </w:tcBorders>
            <w:shd w:val="clear" w:color="auto" w:fill="CF7F7D"/>
            <w:vAlign w:val="center"/>
          </w:tcPr>
          <w:p w14:paraId="116CADC1" w14:textId="77777777" w:rsidR="00460B8C" w:rsidRPr="00F434D3" w:rsidRDefault="00460B8C" w:rsidP="000B4CF5">
            <w:pPr>
              <w:rPr>
                <w:b/>
                <w:color w:val="FFFFFF" w:themeColor="background1"/>
              </w:rPr>
            </w:pPr>
            <w:r w:rsidRPr="00F434D3">
              <w:rPr>
                <w:b/>
                <w:color w:val="FFFFFF" w:themeColor="background1"/>
              </w:rPr>
              <w:t xml:space="preserve">Step 1: </w:t>
            </w:r>
            <w:r w:rsidR="002C3D3B" w:rsidRPr="00F434D3">
              <w:rPr>
                <w:b/>
                <w:color w:val="FFFFFF" w:themeColor="background1"/>
              </w:rPr>
              <w:t>Self-Assessment</w:t>
            </w:r>
          </w:p>
        </w:tc>
      </w:tr>
      <w:tr w:rsidR="00460B8C" w:rsidRPr="00905838" w14:paraId="4CC651D0" w14:textId="77777777" w:rsidTr="00CC5C50">
        <w:trPr>
          <w:cantSplit/>
          <w:trHeight w:hRule="exact" w:val="2265"/>
          <w:jc w:val="center"/>
        </w:trPr>
        <w:tc>
          <w:tcPr>
            <w:tcW w:w="10656" w:type="dxa"/>
            <w:tcBorders>
              <w:top w:val="single" w:sz="4" w:space="0" w:color="C6605E"/>
              <w:left w:val="single" w:sz="4" w:space="0" w:color="C0504D"/>
              <w:bottom w:val="single" w:sz="4" w:space="0" w:color="C0504D"/>
              <w:right w:val="single" w:sz="4" w:space="0" w:color="C0504D"/>
            </w:tcBorders>
            <w:shd w:val="clear" w:color="auto" w:fill="auto"/>
          </w:tcPr>
          <w:p w14:paraId="24FA1E3E" w14:textId="36ADB164" w:rsidR="00460B8C" w:rsidRPr="00905838" w:rsidRDefault="00460B8C" w:rsidP="00544DAE">
            <w:pPr>
              <w:widowControl/>
              <w:spacing w:before="120" w:after="120"/>
              <w:ind w:left="187"/>
              <w:rPr>
                <w:rFonts w:eastAsia="Times New Roman"/>
                <w:szCs w:val="24"/>
              </w:rPr>
            </w:pPr>
            <w:r w:rsidRPr="00905838">
              <w:rPr>
                <w:rFonts w:eastAsia="Times New Roman"/>
                <w:b/>
                <w:bCs/>
                <w:color w:val="1F497D"/>
                <w:szCs w:val="24"/>
              </w:rPr>
              <w:t>WHAT—</w:t>
            </w:r>
            <w:r w:rsidRPr="00905838">
              <w:rPr>
                <w:rFonts w:eastAsia="Times New Roman"/>
                <w:bCs/>
                <w:color w:val="000000"/>
                <w:szCs w:val="24"/>
              </w:rPr>
              <w:t>The first step of the</w:t>
            </w:r>
            <w:r w:rsidR="000E55CF" w:rsidRPr="00905838">
              <w:rPr>
                <w:rFonts w:eastAsia="Times New Roman"/>
                <w:bCs/>
                <w:color w:val="000000"/>
                <w:szCs w:val="24"/>
              </w:rPr>
              <w:t xml:space="preserve"> CAP 5-Step Cycle</w:t>
            </w:r>
            <w:r w:rsidRPr="00905838">
              <w:rPr>
                <w:rFonts w:eastAsia="Times New Roman"/>
                <w:bCs/>
                <w:color w:val="000000"/>
                <w:szCs w:val="24"/>
              </w:rPr>
              <w:t xml:space="preserve"> is self-assessment. </w:t>
            </w:r>
            <w:r w:rsidR="000E55CF" w:rsidRPr="00905838">
              <w:rPr>
                <w:rFonts w:eastAsia="Times New Roman"/>
                <w:bCs/>
                <w:color w:val="000000"/>
                <w:szCs w:val="24"/>
              </w:rPr>
              <w:t xml:space="preserve">Drawing from prior experiences in pre-practicum and coursework, the teacher candidate completes a self-assessment of practice in the </w:t>
            </w:r>
            <w:r w:rsidR="0022694D" w:rsidRPr="00905838">
              <w:rPr>
                <w:rFonts w:eastAsia="Times New Roman"/>
                <w:bCs/>
                <w:color w:val="000000"/>
                <w:szCs w:val="24"/>
              </w:rPr>
              <w:t>S</w:t>
            </w:r>
            <w:r w:rsidR="0022694D">
              <w:rPr>
                <w:rFonts w:eastAsia="Times New Roman"/>
                <w:bCs/>
                <w:color w:val="000000"/>
                <w:szCs w:val="24"/>
              </w:rPr>
              <w:t>even</w:t>
            </w:r>
            <w:r w:rsidR="0022694D" w:rsidRPr="00905838">
              <w:rPr>
                <w:rFonts w:eastAsia="Times New Roman"/>
                <w:bCs/>
                <w:color w:val="000000"/>
                <w:szCs w:val="24"/>
              </w:rPr>
              <w:t xml:space="preserve"> </w:t>
            </w:r>
            <w:r w:rsidR="000E55CF" w:rsidRPr="00905838">
              <w:rPr>
                <w:rFonts w:eastAsia="Times New Roman"/>
                <w:bCs/>
                <w:color w:val="000000"/>
                <w:szCs w:val="24"/>
              </w:rPr>
              <w:t>Essential Elements</w:t>
            </w:r>
            <w:r w:rsidR="002F4D6C" w:rsidRPr="00905838">
              <w:rPr>
                <w:rFonts w:eastAsia="Times New Roman"/>
                <w:bCs/>
                <w:color w:val="000000"/>
                <w:szCs w:val="24"/>
              </w:rPr>
              <w:t xml:space="preserve"> and shares </w:t>
            </w:r>
            <w:r w:rsidR="000E55CF" w:rsidRPr="00905838">
              <w:rPr>
                <w:rFonts w:eastAsia="Times New Roman"/>
                <w:bCs/>
                <w:color w:val="000000"/>
                <w:szCs w:val="24"/>
              </w:rPr>
              <w:t>a preliminary professional practice goal</w:t>
            </w:r>
            <w:r w:rsidR="002F4D6C" w:rsidRPr="00905838">
              <w:rPr>
                <w:rFonts w:eastAsia="Times New Roman"/>
                <w:bCs/>
                <w:color w:val="000000"/>
                <w:szCs w:val="24"/>
              </w:rPr>
              <w:t xml:space="preserve"> with the Program Supervisor and Supervising Practitioner</w:t>
            </w:r>
            <w:r w:rsidR="000E55CF" w:rsidRPr="00905838">
              <w:rPr>
                <w:rFonts w:eastAsia="Times New Roman"/>
                <w:bCs/>
                <w:color w:val="000000"/>
                <w:szCs w:val="24"/>
              </w:rPr>
              <w:t>. The Program Supervisor and Supervising Practitioner complete a baseline assessment of the candidate’s skills based on Observation #1 and other sources of evidence</w:t>
            </w:r>
            <w:r w:rsidRPr="00905838">
              <w:rPr>
                <w:rFonts w:eastAsia="Times New Roman"/>
                <w:bCs/>
                <w:color w:val="000000"/>
                <w:szCs w:val="24"/>
              </w:rPr>
              <w:t>.</w:t>
            </w:r>
            <w:r w:rsidRPr="00905838">
              <w:rPr>
                <w:rFonts w:eastAsia="Times New Roman"/>
                <w:szCs w:val="24"/>
              </w:rPr>
              <w:t xml:space="preserve"> </w:t>
            </w:r>
          </w:p>
          <w:p w14:paraId="2A67020C" w14:textId="77777777" w:rsidR="00460B8C" w:rsidRPr="00905838" w:rsidRDefault="00460B8C" w:rsidP="00544DAE">
            <w:pPr>
              <w:widowControl/>
              <w:spacing w:before="120" w:after="120"/>
              <w:ind w:left="187"/>
              <w:rPr>
                <w:rFonts w:eastAsia="Times New Roman"/>
                <w:bCs/>
                <w:color w:val="000000"/>
                <w:szCs w:val="24"/>
              </w:rPr>
            </w:pPr>
            <w:r w:rsidRPr="00905838">
              <w:rPr>
                <w:rFonts w:eastAsia="Times New Roman"/>
                <w:b/>
                <w:bCs/>
                <w:color w:val="1F497D"/>
                <w:szCs w:val="24"/>
              </w:rPr>
              <w:t>WHEN—</w:t>
            </w:r>
            <w:r w:rsidR="000E55CF" w:rsidRPr="00905838">
              <w:rPr>
                <w:rFonts w:eastAsia="Times New Roman"/>
                <w:bCs/>
                <w:color w:val="000000"/>
                <w:szCs w:val="24"/>
              </w:rPr>
              <w:t>Step 1 activities take place within the first three weeks of the practicum</w:t>
            </w:r>
            <w:r w:rsidRPr="00905838">
              <w:rPr>
                <w:rFonts w:eastAsia="Times New Roman"/>
                <w:bCs/>
                <w:color w:val="000000"/>
                <w:szCs w:val="24"/>
              </w:rPr>
              <w:t>.</w:t>
            </w:r>
          </w:p>
        </w:tc>
      </w:tr>
    </w:tbl>
    <w:p w14:paraId="6F3D6F07" w14:textId="77777777" w:rsidR="009D4673" w:rsidRPr="00905838" w:rsidRDefault="009D4673" w:rsidP="00CB68FA">
      <w:pPr>
        <w:rPr>
          <w:szCs w:val="24"/>
        </w:rPr>
      </w:pPr>
    </w:p>
    <w:tbl>
      <w:tblPr>
        <w:tblpPr w:leftFromText="180" w:rightFromText="180" w:vertAnchor="text" w:horzAnchor="margin" w:tblpXSpec="center" w:tblpY="5"/>
        <w:tblW w:w="10656" w:type="dxa"/>
        <w:jc w:val="center"/>
        <w:tblBorders>
          <w:top w:val="single" w:sz="18" w:space="0" w:color="FBF5DD"/>
          <w:left w:val="single" w:sz="18" w:space="0" w:color="FBF5DD"/>
          <w:bottom w:val="single" w:sz="18" w:space="0" w:color="FBF5DD"/>
          <w:right w:val="single" w:sz="18" w:space="0" w:color="FBF5DD"/>
          <w:insideH w:val="single" w:sz="18" w:space="0" w:color="FBF5DD"/>
          <w:insideV w:val="single" w:sz="18" w:space="0" w:color="FBF5DD"/>
        </w:tblBorders>
        <w:shd w:val="clear" w:color="auto" w:fill="FBD4B4"/>
        <w:tblLook w:val="04A0" w:firstRow="1" w:lastRow="0" w:firstColumn="1" w:lastColumn="0" w:noHBand="0" w:noVBand="1"/>
      </w:tblPr>
      <w:tblGrid>
        <w:gridCol w:w="10656"/>
      </w:tblGrid>
      <w:tr w:rsidR="00460B8C" w:rsidRPr="00905838" w14:paraId="0601CDBE" w14:textId="77777777" w:rsidTr="004275D1">
        <w:trPr>
          <w:cantSplit/>
          <w:trHeight w:hRule="exact" w:val="360"/>
          <w:jc w:val="center"/>
        </w:trPr>
        <w:tc>
          <w:tcPr>
            <w:tcW w:w="10656" w:type="dxa"/>
            <w:shd w:val="clear" w:color="auto" w:fill="F7ECBB"/>
            <w:vAlign w:val="center"/>
          </w:tcPr>
          <w:p w14:paraId="22D950E9" w14:textId="77777777" w:rsidR="00460B8C" w:rsidRPr="000B4CF5" w:rsidRDefault="00460B8C" w:rsidP="000B4CF5">
            <w:pPr>
              <w:rPr>
                <w:b/>
              </w:rPr>
            </w:pPr>
            <w:r w:rsidRPr="000B4CF5">
              <w:rPr>
                <w:b/>
              </w:rPr>
              <w:t>Step 2: Goal Setting &amp; Plan Development</w:t>
            </w:r>
          </w:p>
        </w:tc>
      </w:tr>
      <w:tr w:rsidR="00460B8C" w:rsidRPr="00905838" w14:paraId="2B970FC6" w14:textId="77777777" w:rsidTr="00CC5C50">
        <w:trPr>
          <w:cantSplit/>
          <w:trHeight w:hRule="exact" w:val="1937"/>
          <w:jc w:val="center"/>
        </w:trPr>
        <w:tc>
          <w:tcPr>
            <w:tcW w:w="10656" w:type="dxa"/>
            <w:shd w:val="clear" w:color="auto" w:fill="auto"/>
          </w:tcPr>
          <w:p w14:paraId="0E3EB65D" w14:textId="77777777" w:rsidR="00460B8C" w:rsidRPr="00905838" w:rsidRDefault="00460B8C" w:rsidP="00544DAE">
            <w:pPr>
              <w:widowControl/>
              <w:spacing w:before="120" w:after="120"/>
              <w:ind w:left="180"/>
              <w:rPr>
                <w:rFonts w:eastAsia="Times New Roman"/>
                <w:szCs w:val="24"/>
              </w:rPr>
            </w:pPr>
            <w:r w:rsidRPr="00905838">
              <w:rPr>
                <w:rFonts w:eastAsia="Times New Roman"/>
                <w:b/>
                <w:bCs/>
                <w:color w:val="1F497D"/>
                <w:szCs w:val="24"/>
              </w:rPr>
              <w:t>WHAT—</w:t>
            </w:r>
            <w:r w:rsidR="002F4D6C" w:rsidRPr="00905838">
              <w:rPr>
                <w:rFonts w:eastAsia="Times New Roman"/>
                <w:b/>
                <w:bCs/>
                <w:color w:val="1F497D"/>
                <w:szCs w:val="24"/>
              </w:rPr>
              <w:t xml:space="preserve"> </w:t>
            </w:r>
            <w:r w:rsidRPr="00905838">
              <w:rPr>
                <w:rFonts w:eastAsia="Times New Roman"/>
                <w:bCs/>
                <w:color w:val="000000"/>
                <w:szCs w:val="24"/>
              </w:rPr>
              <w:t xml:space="preserve">Step 2 </w:t>
            </w:r>
            <w:r w:rsidR="002F4D6C" w:rsidRPr="00905838">
              <w:rPr>
                <w:rFonts w:eastAsia="Times New Roman"/>
                <w:bCs/>
                <w:color w:val="000000"/>
                <w:szCs w:val="24"/>
              </w:rPr>
              <w:t xml:space="preserve">of the cycle </w:t>
            </w:r>
            <w:r w:rsidRPr="00905838">
              <w:rPr>
                <w:rFonts w:eastAsia="Times New Roman"/>
                <w:bCs/>
                <w:color w:val="000000"/>
                <w:szCs w:val="24"/>
              </w:rPr>
              <w:t>is goal setting and plan development.</w:t>
            </w:r>
            <w:r w:rsidR="002F4D6C" w:rsidRPr="00905838">
              <w:rPr>
                <w:rFonts w:eastAsia="Times New Roman"/>
                <w:bCs/>
                <w:color w:val="000000"/>
                <w:szCs w:val="24"/>
              </w:rPr>
              <w:t xml:space="preserve"> The Program Supervisor, Supervising Practitioner, and teacher candidate hold their first Three</w:t>
            </w:r>
            <w:r w:rsidR="0009020B" w:rsidRPr="00905838">
              <w:rPr>
                <w:rFonts w:eastAsia="Times New Roman"/>
                <w:bCs/>
                <w:color w:val="000000"/>
                <w:szCs w:val="24"/>
              </w:rPr>
              <w:t>-</w:t>
            </w:r>
            <w:r w:rsidR="002F4D6C" w:rsidRPr="00905838">
              <w:rPr>
                <w:rFonts w:eastAsia="Times New Roman"/>
                <w:bCs/>
                <w:color w:val="000000"/>
                <w:szCs w:val="24"/>
              </w:rPr>
              <w:t xml:space="preserve">Way Meeting in which they discuss the candidate’s self-assessment in relation to the </w:t>
            </w:r>
            <w:r w:rsidR="00F74437" w:rsidRPr="00905838">
              <w:rPr>
                <w:rFonts w:eastAsia="Times New Roman"/>
                <w:bCs/>
                <w:color w:val="000000"/>
                <w:szCs w:val="24"/>
              </w:rPr>
              <w:t>Program Supervisors and Supervising Practitioners</w:t>
            </w:r>
            <w:r w:rsidR="002F4D6C" w:rsidRPr="00905838">
              <w:rPr>
                <w:rFonts w:eastAsia="Times New Roman"/>
                <w:bCs/>
                <w:color w:val="000000"/>
                <w:szCs w:val="24"/>
              </w:rPr>
              <w:t xml:space="preserve">’ baseline assessment, and finalize the candidate’s professional practice goal and plan. </w:t>
            </w:r>
          </w:p>
          <w:p w14:paraId="16E6B414" w14:textId="77777777" w:rsidR="00460B8C" w:rsidRPr="00905838" w:rsidRDefault="00460B8C" w:rsidP="00544DAE">
            <w:pPr>
              <w:widowControl/>
              <w:spacing w:before="120" w:after="120"/>
              <w:ind w:left="180"/>
              <w:rPr>
                <w:rFonts w:eastAsia="Times New Roman"/>
                <w:b/>
                <w:bCs/>
                <w:color w:val="1F497D"/>
                <w:szCs w:val="24"/>
              </w:rPr>
            </w:pPr>
            <w:r w:rsidRPr="00905838">
              <w:rPr>
                <w:rFonts w:eastAsia="Times New Roman"/>
                <w:b/>
                <w:bCs/>
                <w:color w:val="1F497D"/>
                <w:szCs w:val="24"/>
              </w:rPr>
              <w:t>WHEN—</w:t>
            </w:r>
            <w:r w:rsidR="002F4D6C" w:rsidRPr="00905838">
              <w:rPr>
                <w:rFonts w:eastAsia="Times New Roman"/>
                <w:bCs/>
                <w:color w:val="000000"/>
                <w:szCs w:val="24"/>
              </w:rPr>
              <w:t>Step 2 activities take place following Announced Observation #1</w:t>
            </w:r>
            <w:r w:rsidRPr="00905838">
              <w:rPr>
                <w:rFonts w:eastAsia="Times New Roman"/>
                <w:bCs/>
                <w:color w:val="000000"/>
                <w:szCs w:val="24"/>
              </w:rPr>
              <w:t xml:space="preserve">. </w:t>
            </w:r>
          </w:p>
        </w:tc>
      </w:tr>
    </w:tbl>
    <w:p w14:paraId="5D44F4B9" w14:textId="77777777" w:rsidR="009057A0" w:rsidRPr="00905838" w:rsidRDefault="009057A0" w:rsidP="00460B8C">
      <w:pPr>
        <w:rPr>
          <w:szCs w:val="24"/>
        </w:rPr>
      </w:pPr>
    </w:p>
    <w:tbl>
      <w:tblPr>
        <w:tblpPr w:leftFromText="180" w:rightFromText="180" w:vertAnchor="text" w:horzAnchor="margin" w:tblpXSpec="center" w:tblpY="5"/>
        <w:tblW w:w="10656" w:type="dxa"/>
        <w:jc w:val="center"/>
        <w:tblBorders>
          <w:top w:val="single" w:sz="18" w:space="0" w:color="6D8838"/>
          <w:left w:val="single" w:sz="18" w:space="0" w:color="6D8838"/>
          <w:bottom w:val="single" w:sz="18" w:space="0" w:color="6D8838"/>
          <w:right w:val="single" w:sz="18" w:space="0" w:color="6D8838"/>
          <w:insideH w:val="single" w:sz="18" w:space="0" w:color="6D8838"/>
          <w:insideV w:val="single" w:sz="18" w:space="0" w:color="6D8838"/>
        </w:tblBorders>
        <w:tblLook w:val="04A0" w:firstRow="1" w:lastRow="0" w:firstColumn="1" w:lastColumn="0" w:noHBand="0" w:noVBand="1"/>
      </w:tblPr>
      <w:tblGrid>
        <w:gridCol w:w="10656"/>
      </w:tblGrid>
      <w:tr w:rsidR="00460B8C" w:rsidRPr="00905838" w14:paraId="2DC5FA75" w14:textId="77777777" w:rsidTr="004275D1">
        <w:trPr>
          <w:cantSplit/>
          <w:trHeight w:hRule="exact" w:val="360"/>
          <w:jc w:val="center"/>
        </w:trPr>
        <w:tc>
          <w:tcPr>
            <w:tcW w:w="10656" w:type="dxa"/>
            <w:shd w:val="clear" w:color="auto" w:fill="6D8838"/>
            <w:vAlign w:val="center"/>
          </w:tcPr>
          <w:p w14:paraId="396D3639" w14:textId="77777777" w:rsidR="00460B8C" w:rsidRPr="00F434D3" w:rsidRDefault="00460B8C" w:rsidP="000B4CF5">
            <w:pPr>
              <w:rPr>
                <w:b/>
                <w:color w:val="FFFFFF" w:themeColor="background1"/>
              </w:rPr>
            </w:pPr>
            <w:r w:rsidRPr="00F434D3">
              <w:rPr>
                <w:b/>
                <w:color w:val="FFFFFF" w:themeColor="background1"/>
              </w:rPr>
              <w:t>Step 3: Plan Implementation</w:t>
            </w:r>
          </w:p>
        </w:tc>
      </w:tr>
      <w:tr w:rsidR="00460B8C" w:rsidRPr="00905838" w14:paraId="323AD270" w14:textId="77777777" w:rsidTr="004275D1">
        <w:trPr>
          <w:cantSplit/>
          <w:trHeight w:hRule="exact" w:val="2745"/>
          <w:jc w:val="center"/>
        </w:trPr>
        <w:tc>
          <w:tcPr>
            <w:tcW w:w="10656" w:type="dxa"/>
            <w:shd w:val="clear" w:color="auto" w:fill="auto"/>
          </w:tcPr>
          <w:p w14:paraId="1F261480" w14:textId="77777777" w:rsidR="00460B8C" w:rsidRPr="00905838" w:rsidRDefault="00460B8C" w:rsidP="00544DAE">
            <w:pPr>
              <w:widowControl/>
              <w:spacing w:before="120" w:after="120"/>
              <w:ind w:left="187"/>
              <w:rPr>
                <w:rFonts w:eastAsia="Times New Roman"/>
                <w:bCs/>
                <w:color w:val="000000"/>
                <w:szCs w:val="24"/>
              </w:rPr>
            </w:pPr>
            <w:r w:rsidRPr="00905838">
              <w:rPr>
                <w:rFonts w:eastAsia="Times New Roman"/>
                <w:b/>
                <w:bCs/>
                <w:color w:val="1F497D"/>
                <w:szCs w:val="24"/>
              </w:rPr>
              <w:t>WHAT—</w:t>
            </w:r>
            <w:r w:rsidRPr="00905838">
              <w:rPr>
                <w:rFonts w:eastAsia="Times New Roman"/>
                <w:szCs w:val="24"/>
              </w:rPr>
              <w:t xml:space="preserve"> </w:t>
            </w:r>
            <w:r w:rsidRPr="00905838">
              <w:rPr>
                <w:rFonts w:eastAsia="Times New Roman"/>
                <w:bCs/>
                <w:color w:val="000000"/>
                <w:szCs w:val="24"/>
              </w:rPr>
              <w:t xml:space="preserve">The third step of the cycle is plan implementation. </w:t>
            </w:r>
            <w:r w:rsidR="002F4D6C" w:rsidRPr="00905838">
              <w:rPr>
                <w:rFonts w:eastAsia="Times New Roman"/>
                <w:bCs/>
                <w:color w:val="000000"/>
                <w:szCs w:val="24"/>
              </w:rPr>
              <w:t>While the teacher candidate</w:t>
            </w:r>
            <w:r w:rsidRPr="00905838">
              <w:rPr>
                <w:rFonts w:eastAsia="Times New Roman"/>
                <w:bCs/>
                <w:color w:val="000000"/>
                <w:szCs w:val="24"/>
              </w:rPr>
              <w:t xml:space="preserve"> </w:t>
            </w:r>
            <w:r w:rsidR="002F4D6C" w:rsidRPr="00905838">
              <w:rPr>
                <w:rFonts w:eastAsia="Times New Roman"/>
                <w:bCs/>
                <w:color w:val="000000"/>
                <w:szCs w:val="24"/>
              </w:rPr>
              <w:t xml:space="preserve">works toward his/her goal and </w:t>
            </w:r>
            <w:r w:rsidRPr="00905838">
              <w:rPr>
                <w:rFonts w:eastAsia="Times New Roman"/>
                <w:bCs/>
                <w:color w:val="000000"/>
                <w:szCs w:val="24"/>
              </w:rPr>
              <w:t>collect</w:t>
            </w:r>
            <w:r w:rsidR="002F4D6C" w:rsidRPr="00905838">
              <w:rPr>
                <w:rFonts w:eastAsia="Times New Roman"/>
                <w:bCs/>
                <w:color w:val="000000"/>
                <w:szCs w:val="24"/>
              </w:rPr>
              <w:t>s relevant</w:t>
            </w:r>
            <w:r w:rsidRPr="00905838">
              <w:rPr>
                <w:rFonts w:eastAsia="Times New Roman"/>
                <w:bCs/>
                <w:color w:val="000000"/>
                <w:szCs w:val="24"/>
              </w:rPr>
              <w:t xml:space="preserve"> evidence of practice</w:t>
            </w:r>
            <w:r w:rsidR="002F4D6C" w:rsidRPr="00905838">
              <w:rPr>
                <w:rFonts w:eastAsia="Times New Roman"/>
                <w:bCs/>
                <w:color w:val="000000"/>
                <w:szCs w:val="24"/>
              </w:rPr>
              <w:t xml:space="preserve">, the Supervising Practitioner and Program Supervisor </w:t>
            </w:r>
            <w:r w:rsidR="004E6034" w:rsidRPr="00905838">
              <w:rPr>
                <w:rFonts w:eastAsia="Times New Roman"/>
                <w:bCs/>
                <w:color w:val="000000"/>
                <w:szCs w:val="24"/>
              </w:rPr>
              <w:t>conduct</w:t>
            </w:r>
            <w:r w:rsidR="002F4D6C" w:rsidRPr="00905838">
              <w:rPr>
                <w:rFonts w:eastAsia="Times New Roman"/>
                <w:bCs/>
                <w:color w:val="000000"/>
                <w:szCs w:val="24"/>
              </w:rPr>
              <w:t xml:space="preserve"> Unannounced Observation #1 and Announced Observation #2</w:t>
            </w:r>
            <w:r w:rsidR="004E6034" w:rsidRPr="00905838">
              <w:rPr>
                <w:rFonts w:eastAsia="Times New Roman"/>
                <w:bCs/>
                <w:color w:val="000000"/>
                <w:szCs w:val="24"/>
              </w:rPr>
              <w:t xml:space="preserve"> (including relevant pre- and post-conferences), and any additional observations as needed.</w:t>
            </w:r>
            <w:r w:rsidRPr="00905838">
              <w:rPr>
                <w:rFonts w:eastAsia="Times New Roman"/>
                <w:bCs/>
                <w:color w:val="000000"/>
                <w:szCs w:val="24"/>
              </w:rPr>
              <w:t xml:space="preserve"> </w:t>
            </w:r>
            <w:r w:rsidR="004E6034" w:rsidRPr="00905838">
              <w:rPr>
                <w:rFonts w:eastAsia="Times New Roman"/>
                <w:bCs/>
                <w:color w:val="000000"/>
                <w:szCs w:val="24"/>
              </w:rPr>
              <w:t>Assessors</w:t>
            </w:r>
            <w:r w:rsidRPr="00905838">
              <w:rPr>
                <w:rFonts w:eastAsia="Times New Roman"/>
                <w:bCs/>
                <w:color w:val="000000"/>
                <w:szCs w:val="24"/>
              </w:rPr>
              <w:t xml:space="preserve"> provide </w:t>
            </w:r>
            <w:r w:rsidR="004E6034" w:rsidRPr="00905838">
              <w:rPr>
                <w:rFonts w:eastAsia="Times New Roman"/>
                <w:bCs/>
                <w:color w:val="000000"/>
                <w:szCs w:val="24"/>
              </w:rPr>
              <w:t xml:space="preserve">the candidate </w:t>
            </w:r>
            <w:r w:rsidRPr="00905838">
              <w:rPr>
                <w:rFonts w:eastAsia="Times New Roman"/>
                <w:bCs/>
                <w:color w:val="000000"/>
                <w:szCs w:val="24"/>
              </w:rPr>
              <w:t>with feedback for improvement</w:t>
            </w:r>
            <w:r w:rsidR="004E6034" w:rsidRPr="00905838">
              <w:rPr>
                <w:rFonts w:eastAsia="Times New Roman"/>
                <w:bCs/>
                <w:color w:val="000000"/>
                <w:szCs w:val="24"/>
              </w:rPr>
              <w:t xml:space="preserve"> and</w:t>
            </w:r>
            <w:r w:rsidRPr="00905838">
              <w:rPr>
                <w:rFonts w:eastAsia="Times New Roman"/>
                <w:bCs/>
                <w:color w:val="000000"/>
                <w:szCs w:val="24"/>
              </w:rPr>
              <w:t xml:space="preserve"> ensure timely access to planned supports.</w:t>
            </w:r>
          </w:p>
          <w:p w14:paraId="12ED3C9B" w14:textId="77777777" w:rsidR="00460B8C" w:rsidRPr="00905838" w:rsidRDefault="00460B8C" w:rsidP="00215E4F">
            <w:pPr>
              <w:widowControl/>
              <w:spacing w:before="120" w:after="120"/>
              <w:ind w:left="180"/>
              <w:rPr>
                <w:rFonts w:eastAsia="Times New Roman"/>
                <w:b/>
                <w:bCs/>
                <w:color w:val="1F497D"/>
                <w:szCs w:val="24"/>
              </w:rPr>
            </w:pPr>
            <w:r w:rsidRPr="00905838">
              <w:rPr>
                <w:rFonts w:eastAsia="Times New Roman"/>
                <w:b/>
                <w:bCs/>
                <w:color w:val="1F497D"/>
                <w:szCs w:val="24"/>
              </w:rPr>
              <w:t>WHEN—</w:t>
            </w:r>
            <w:r w:rsidR="004E6034" w:rsidRPr="00905838">
              <w:rPr>
                <w:rFonts w:eastAsia="Times New Roman"/>
                <w:bCs/>
                <w:szCs w:val="24"/>
              </w:rPr>
              <w:t>P</w:t>
            </w:r>
            <w:r w:rsidRPr="00905838">
              <w:rPr>
                <w:rFonts w:eastAsia="Times New Roman"/>
                <w:bCs/>
                <w:szCs w:val="24"/>
              </w:rPr>
              <w:t>lan</w:t>
            </w:r>
            <w:r w:rsidR="004E6034" w:rsidRPr="00905838">
              <w:rPr>
                <w:rFonts w:eastAsia="Times New Roman"/>
                <w:bCs/>
                <w:szCs w:val="24"/>
              </w:rPr>
              <w:t xml:space="preserve"> implementation</w:t>
            </w:r>
            <w:r w:rsidRPr="00905838">
              <w:rPr>
                <w:rFonts w:eastAsia="Times New Roman"/>
                <w:bCs/>
                <w:szCs w:val="24"/>
              </w:rPr>
              <w:t xml:space="preserve"> begins </w:t>
            </w:r>
            <w:r w:rsidR="004E6034" w:rsidRPr="00905838">
              <w:rPr>
                <w:rFonts w:eastAsia="Times New Roman"/>
                <w:bCs/>
                <w:szCs w:val="24"/>
              </w:rPr>
              <w:t>after Step 2</w:t>
            </w:r>
            <w:r w:rsidRPr="00905838">
              <w:rPr>
                <w:rFonts w:eastAsia="Times New Roman"/>
                <w:bCs/>
                <w:szCs w:val="24"/>
              </w:rPr>
              <w:t xml:space="preserve"> and continues until the end of the cycle.</w:t>
            </w:r>
            <w:r w:rsidR="004E6034" w:rsidRPr="00905838">
              <w:rPr>
                <w:rFonts w:eastAsia="Times New Roman"/>
                <w:bCs/>
                <w:szCs w:val="24"/>
              </w:rPr>
              <w:t xml:space="preserve"> Unannounced Observation #1 takes place about one-third of the way through the practicum, and Announced Observation #2 occurs </w:t>
            </w:r>
            <w:r w:rsidR="00215E4F">
              <w:rPr>
                <w:rFonts w:eastAsia="Times New Roman"/>
                <w:bCs/>
                <w:szCs w:val="24"/>
              </w:rPr>
              <w:t>just prior to the Formative Assessment</w:t>
            </w:r>
            <w:r w:rsidR="004E6034" w:rsidRPr="00905838">
              <w:rPr>
                <w:rFonts w:eastAsia="Times New Roman"/>
                <w:bCs/>
                <w:szCs w:val="24"/>
              </w:rPr>
              <w:t>.</w:t>
            </w:r>
            <w:r w:rsidRPr="00905838">
              <w:rPr>
                <w:rFonts w:eastAsia="Times New Roman"/>
                <w:bCs/>
                <w:szCs w:val="24"/>
              </w:rPr>
              <w:t xml:space="preserve"> </w:t>
            </w:r>
          </w:p>
        </w:tc>
      </w:tr>
    </w:tbl>
    <w:p w14:paraId="15A7DB25" w14:textId="77777777" w:rsidR="009057A0" w:rsidRPr="00905838" w:rsidRDefault="009057A0" w:rsidP="00460B8C">
      <w:pPr>
        <w:rPr>
          <w:szCs w:val="24"/>
        </w:rPr>
      </w:pPr>
    </w:p>
    <w:p w14:paraId="638EE6B7" w14:textId="77777777" w:rsidR="009057A0" w:rsidRPr="00905838" w:rsidRDefault="009057A0" w:rsidP="009057A0">
      <w:pPr>
        <w:rPr>
          <w:rFonts w:cs="Calibri"/>
          <w:b/>
          <w:noProof/>
          <w:color w:val="0070C0"/>
          <w:szCs w:val="24"/>
        </w:rPr>
      </w:pPr>
      <w:r w:rsidRPr="00905838">
        <w:rPr>
          <w:rFonts w:cs="Calibri"/>
          <w:b/>
          <w:noProof/>
          <w:color w:val="0070C0"/>
          <w:szCs w:val="24"/>
        </w:rPr>
        <w:lastRenderedPageBreak/>
        <w:t xml:space="preserve">                  </w:t>
      </w:r>
      <w:r w:rsidR="003B15C3">
        <w:rPr>
          <w:rFonts w:cs="Calibri"/>
          <w:b/>
          <w:noProof/>
          <w:color w:val="0070C0"/>
          <w:szCs w:val="24"/>
        </w:rPr>
        <mc:AlternateContent>
          <mc:Choice Requires="wps">
            <w:drawing>
              <wp:inline distT="0" distB="0" distL="0" distR="0" wp14:anchorId="38ED6EF3" wp14:editId="07C627FD">
                <wp:extent cx="5005070" cy="309880"/>
                <wp:effectExtent l="10795" t="9525" r="13335" b="13970"/>
                <wp:docPr id="3"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5070" cy="309880"/>
                        </a:xfrm>
                        <a:prstGeom prst="flowChartAlternateProcess">
                          <a:avLst/>
                        </a:prstGeom>
                        <a:solidFill>
                          <a:srgbClr val="BFBFBF"/>
                        </a:solidFill>
                        <a:ln w="9525">
                          <a:solidFill>
                            <a:srgbClr val="BFBFBF"/>
                          </a:solidFill>
                          <a:miter lim="800000"/>
                          <a:headEnd/>
                          <a:tailEnd/>
                        </a:ln>
                      </wps:spPr>
                      <wps:txbx>
                        <w:txbxContent>
                          <w:p w14:paraId="5F9498A3" w14:textId="77777777" w:rsidR="00707710" w:rsidRDefault="00707710">
                            <w:pPr>
                              <w:ind w:left="360"/>
                              <w:jc w:val="center"/>
                            </w:pPr>
                            <w:r>
                              <w:t>More Observations as Needed</w:t>
                            </w:r>
                          </w:p>
                        </w:txbxContent>
                      </wps:txbx>
                      <wps:bodyPr rot="0" vert="horz" wrap="square" lIns="91440" tIns="45720" rIns="91440" bIns="45720" anchor="t" anchorCtr="0" upright="1">
                        <a:noAutofit/>
                      </wps:bodyPr>
                    </wps:wsp>
                  </a:graphicData>
                </a:graphic>
              </wp:inline>
            </w:drawing>
          </mc:Choice>
          <mc:Fallback>
            <w:pict>
              <v:shapetype w14:anchorId="38ED6EF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2" o:spid="_x0000_s1026" type="#_x0000_t176" style="width:394.1pt;height: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" fillcolor="#bfbfbf" strokecolor="#bfbfbf">
                <v:textbox>
                  <w:txbxContent>
                    <w:p w14:paraId="5F9498A3" w14:textId="77777777" w:rsidR="00707710" w:rsidRDefault="00707710">
                      <w:pPr>
                        <w:ind w:left="360"/>
                        <w:jc w:val="center"/>
                      </w:pPr>
                      <w:r>
                        <w:t>More Observations as Needed</w:t>
                      </w:r>
                    </w:p>
                  </w:txbxContent>
                </v:textbox>
                <w10:anchorlock/>
              </v:shape>
            </w:pict>
          </mc:Fallback>
        </mc:AlternateContent>
      </w:r>
    </w:p>
    <w:p w14:paraId="7C35F73C" w14:textId="77777777" w:rsidR="009057A0" w:rsidRPr="00905838" w:rsidRDefault="009057A0" w:rsidP="009057A0">
      <w:pPr>
        <w:rPr>
          <w:szCs w:val="24"/>
        </w:rPr>
      </w:pPr>
    </w:p>
    <w:tbl>
      <w:tblPr>
        <w:tblpPr w:leftFromText="180" w:rightFromText="180" w:vertAnchor="text" w:horzAnchor="margin" w:tblpXSpec="center" w:tblpY="5"/>
        <w:tblW w:w="10656" w:type="dxa"/>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firstRow="1" w:lastRow="0" w:firstColumn="1" w:lastColumn="0" w:noHBand="0" w:noVBand="1"/>
      </w:tblPr>
      <w:tblGrid>
        <w:gridCol w:w="10656"/>
      </w:tblGrid>
      <w:tr w:rsidR="00460B8C" w:rsidRPr="00905838" w14:paraId="59338C4E" w14:textId="77777777" w:rsidTr="004275D1">
        <w:trPr>
          <w:cantSplit/>
          <w:trHeight w:hRule="exact" w:val="360"/>
          <w:jc w:val="center"/>
        </w:trPr>
        <w:tc>
          <w:tcPr>
            <w:tcW w:w="10656" w:type="dxa"/>
            <w:tcBorders>
              <w:top w:val="single" w:sz="4" w:space="0" w:color="638FC5"/>
              <w:left w:val="single" w:sz="4" w:space="0" w:color="638FC5"/>
              <w:bottom w:val="single" w:sz="4" w:space="0" w:color="638FC5"/>
              <w:right w:val="single" w:sz="4" w:space="0" w:color="638FC5"/>
            </w:tcBorders>
            <w:shd w:val="clear" w:color="auto" w:fill="638FC5"/>
            <w:vAlign w:val="center"/>
          </w:tcPr>
          <w:p w14:paraId="3D5AA332" w14:textId="77777777" w:rsidR="00460B8C" w:rsidRPr="00F434D3" w:rsidRDefault="00460B8C" w:rsidP="000B4CF5">
            <w:pPr>
              <w:rPr>
                <w:b/>
                <w:color w:val="FFFFFF" w:themeColor="background1"/>
              </w:rPr>
            </w:pPr>
            <w:r w:rsidRPr="00F434D3">
              <w:rPr>
                <w:b/>
                <w:color w:val="FFFFFF" w:themeColor="background1"/>
              </w:rPr>
              <w:t>Step 4: Formative Assessment</w:t>
            </w:r>
          </w:p>
        </w:tc>
      </w:tr>
      <w:tr w:rsidR="00460B8C" w:rsidRPr="00905838" w14:paraId="4EFF8752" w14:textId="77777777" w:rsidTr="004275D1">
        <w:trPr>
          <w:cantSplit/>
          <w:trHeight w:hRule="exact" w:val="1906"/>
          <w:jc w:val="center"/>
        </w:trPr>
        <w:tc>
          <w:tcPr>
            <w:tcW w:w="10656" w:type="dxa"/>
            <w:tcBorders>
              <w:top w:val="single" w:sz="4" w:space="0" w:color="638FC5"/>
            </w:tcBorders>
            <w:shd w:val="clear" w:color="auto" w:fill="auto"/>
          </w:tcPr>
          <w:p w14:paraId="299A6FB1" w14:textId="77777777" w:rsidR="00460B8C" w:rsidRPr="00905838" w:rsidRDefault="00460B8C" w:rsidP="00544DAE">
            <w:pPr>
              <w:widowControl/>
              <w:spacing w:before="120" w:after="120"/>
              <w:ind w:left="180"/>
              <w:rPr>
                <w:rFonts w:eastAsia="Times New Roman"/>
                <w:szCs w:val="24"/>
              </w:rPr>
            </w:pPr>
            <w:r w:rsidRPr="00905838">
              <w:rPr>
                <w:rFonts w:eastAsia="Times New Roman"/>
                <w:b/>
                <w:bCs/>
                <w:color w:val="1F497D"/>
                <w:szCs w:val="24"/>
              </w:rPr>
              <w:t>WHAT—</w:t>
            </w:r>
            <w:r w:rsidRPr="00905838">
              <w:rPr>
                <w:rFonts w:eastAsia="Times New Roman" w:cs="Arial"/>
                <w:szCs w:val="24"/>
              </w:rPr>
              <w:t>Step 4</w:t>
            </w:r>
            <w:r w:rsidR="00A36675" w:rsidRPr="00905838">
              <w:rPr>
                <w:rFonts w:eastAsia="Times New Roman" w:cs="Arial"/>
                <w:color w:val="000000"/>
                <w:szCs w:val="24"/>
              </w:rPr>
              <w:t xml:space="preserve"> is </w:t>
            </w:r>
            <w:r w:rsidR="0009020B" w:rsidRPr="00905838">
              <w:rPr>
                <w:rFonts w:eastAsia="Times New Roman" w:cs="Arial"/>
                <w:color w:val="000000"/>
                <w:szCs w:val="24"/>
              </w:rPr>
              <w:t xml:space="preserve">the </w:t>
            </w:r>
            <w:r w:rsidR="00A36675" w:rsidRPr="00905838">
              <w:rPr>
                <w:rFonts w:eastAsia="Times New Roman" w:cs="Arial"/>
                <w:color w:val="000000"/>
                <w:szCs w:val="24"/>
              </w:rPr>
              <w:t>formative assessment</w:t>
            </w:r>
            <w:r w:rsidRPr="00905838">
              <w:rPr>
                <w:rFonts w:eastAsia="Times New Roman" w:cs="Arial"/>
                <w:color w:val="000000"/>
                <w:szCs w:val="24"/>
              </w:rPr>
              <w:t xml:space="preserve"> during which </w:t>
            </w:r>
            <w:r w:rsidR="00A36675" w:rsidRPr="00905838">
              <w:rPr>
                <w:rFonts w:eastAsia="Times New Roman" w:cs="Arial"/>
                <w:color w:val="000000"/>
                <w:szCs w:val="24"/>
              </w:rPr>
              <w:t>the Program Supervisor and Supervising Practitioner discuss evidence collected to date, determine formative assessment ratings on each element, and share these ratings with the teacher candidate during the second Three-Way Meeting</w:t>
            </w:r>
            <w:r w:rsidRPr="00905838">
              <w:rPr>
                <w:rFonts w:eastAsia="Times New Roman" w:cs="Arial"/>
                <w:color w:val="000000"/>
                <w:szCs w:val="24"/>
              </w:rPr>
              <w:t>.</w:t>
            </w:r>
            <w:r w:rsidR="00A36675" w:rsidRPr="00905838">
              <w:rPr>
                <w:rFonts w:eastAsia="Times New Roman" w:cs="Arial"/>
                <w:color w:val="000000"/>
                <w:szCs w:val="24"/>
              </w:rPr>
              <w:t xml:space="preserve"> The triad revisits and adjusts the plan or professional practice goal as necessary.</w:t>
            </w:r>
            <w:r w:rsidRPr="00905838">
              <w:rPr>
                <w:rFonts w:eastAsia="Times New Roman" w:cs="Arial"/>
                <w:color w:val="000000"/>
                <w:szCs w:val="24"/>
              </w:rPr>
              <w:t xml:space="preserve"> </w:t>
            </w:r>
          </w:p>
          <w:p w14:paraId="24BBAD99" w14:textId="77777777" w:rsidR="00460B8C" w:rsidRPr="00905838" w:rsidRDefault="00460B8C" w:rsidP="00544DAE">
            <w:pPr>
              <w:widowControl/>
              <w:spacing w:before="120" w:after="120"/>
              <w:ind w:left="180"/>
              <w:rPr>
                <w:rFonts w:eastAsia="Times New Roman"/>
                <w:szCs w:val="24"/>
              </w:rPr>
            </w:pPr>
            <w:r w:rsidRPr="00905838">
              <w:rPr>
                <w:rFonts w:eastAsia="Times New Roman"/>
                <w:b/>
                <w:bCs/>
                <w:color w:val="1F497D"/>
                <w:szCs w:val="24"/>
              </w:rPr>
              <w:t>WHEN—</w:t>
            </w:r>
            <w:r w:rsidRPr="00905838">
              <w:rPr>
                <w:rFonts w:eastAsia="Times New Roman"/>
                <w:bCs/>
                <w:szCs w:val="24"/>
              </w:rPr>
              <w:t xml:space="preserve">The formative assessment/evaluation occurs </w:t>
            </w:r>
            <w:r w:rsidR="00A36675" w:rsidRPr="00905838">
              <w:rPr>
                <w:rFonts w:eastAsia="Times New Roman"/>
                <w:bCs/>
                <w:szCs w:val="24"/>
              </w:rPr>
              <w:t>halfway through the practicum</w:t>
            </w:r>
            <w:r w:rsidRPr="00905838">
              <w:rPr>
                <w:rFonts w:eastAsia="Times New Roman" w:cs="Arial"/>
                <w:color w:val="000000"/>
                <w:szCs w:val="24"/>
              </w:rPr>
              <w:t>.</w:t>
            </w:r>
          </w:p>
        </w:tc>
      </w:tr>
    </w:tbl>
    <w:p w14:paraId="3BF72C3B" w14:textId="77777777" w:rsidR="009057A0" w:rsidRPr="00905838" w:rsidRDefault="009057A0" w:rsidP="00460B8C">
      <w:pPr>
        <w:rPr>
          <w:szCs w:val="24"/>
        </w:rPr>
      </w:pPr>
    </w:p>
    <w:p w14:paraId="1468AC4D" w14:textId="77777777" w:rsidR="009D4673" w:rsidRDefault="009057A0">
      <w:pPr>
        <w:spacing w:after="200" w:line="276" w:lineRule="auto"/>
        <w:rPr>
          <w:sz w:val="6"/>
        </w:rPr>
      </w:pPr>
      <w:r w:rsidRPr="00905838">
        <w:rPr>
          <w:rFonts w:cs="Calibri"/>
          <w:b/>
          <w:noProof/>
          <w:color w:val="0070C0"/>
          <w:szCs w:val="24"/>
        </w:rPr>
        <w:t xml:space="preserve">                  </w:t>
      </w:r>
      <w:r w:rsidR="003B15C3">
        <w:rPr>
          <w:rFonts w:cs="Calibri"/>
          <w:b/>
          <w:noProof/>
          <w:color w:val="0070C0"/>
          <w:szCs w:val="24"/>
        </w:rPr>
        <mc:AlternateContent>
          <mc:Choice Requires="wps">
            <w:drawing>
              <wp:inline distT="0" distB="0" distL="0" distR="0" wp14:anchorId="57F8C1DE" wp14:editId="7D323AE2">
                <wp:extent cx="5005070" cy="274320"/>
                <wp:effectExtent l="10795" t="10795" r="13335" b="10160"/>
                <wp:docPr id="2"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5070" cy="274320"/>
                        </a:xfrm>
                        <a:prstGeom prst="flowChartAlternateProcess">
                          <a:avLst/>
                        </a:prstGeom>
                        <a:solidFill>
                          <a:srgbClr val="BFBFBF"/>
                        </a:solidFill>
                        <a:ln w="9525">
                          <a:solidFill>
                            <a:srgbClr val="BFBFBF"/>
                          </a:solidFill>
                          <a:miter lim="800000"/>
                          <a:headEnd/>
                          <a:tailEnd/>
                        </a:ln>
                      </wps:spPr>
                      <wps:txbx>
                        <w:txbxContent>
                          <w:p w14:paraId="2B068B3B" w14:textId="77777777" w:rsidR="00707710" w:rsidRDefault="00707710">
                            <w:pPr>
                              <w:ind w:left="360"/>
                              <w:jc w:val="center"/>
                            </w:pPr>
                            <w:r>
                              <w:t>More Observations as Needed</w:t>
                            </w:r>
                          </w:p>
                        </w:txbxContent>
                      </wps:txbx>
                      <wps:bodyPr rot="0" vert="horz" wrap="square" lIns="91440" tIns="45720" rIns="91440" bIns="45720" anchor="t" anchorCtr="0" upright="1">
                        <a:noAutofit/>
                      </wps:bodyPr>
                    </wps:wsp>
                  </a:graphicData>
                </a:graphic>
              </wp:inline>
            </w:drawing>
          </mc:Choice>
          <mc:Fallback>
            <w:pict>
              <v:shape w14:anchorId="57F8C1DE" id="AutoShape 252" o:spid="_x0000_s1027" type="#_x0000_t176" style="width:394.1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" fillcolor="#bfbfbf" strokecolor="#bfbfbf">
                <v:textbox>
                  <w:txbxContent>
                    <w:p w14:paraId="2B068B3B" w14:textId="77777777" w:rsidR="00707710" w:rsidRDefault="00707710">
                      <w:pPr>
                        <w:ind w:left="360"/>
                        <w:jc w:val="center"/>
                      </w:pPr>
                      <w:r>
                        <w:t>More Observations as Needed</w:t>
                      </w:r>
                    </w:p>
                  </w:txbxContent>
                </v:textbox>
                <w10:anchorlock/>
              </v:shape>
            </w:pict>
          </mc:Fallback>
        </mc:AlternateContent>
      </w:r>
    </w:p>
    <w:tbl>
      <w:tblPr>
        <w:tblpPr w:leftFromText="180" w:rightFromText="180" w:vertAnchor="text" w:horzAnchor="margin" w:tblpXSpec="center" w:tblpY="5"/>
        <w:tblW w:w="10656" w:type="dxa"/>
        <w:jc w:val="center"/>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10656"/>
      </w:tblGrid>
      <w:tr w:rsidR="00460B8C" w:rsidRPr="00544DAE" w14:paraId="2F97E642" w14:textId="77777777" w:rsidTr="004275D1">
        <w:trPr>
          <w:cantSplit/>
          <w:trHeight w:hRule="exact" w:val="360"/>
          <w:jc w:val="center"/>
        </w:trPr>
        <w:tc>
          <w:tcPr>
            <w:tcW w:w="10656" w:type="dxa"/>
            <w:tcBorders>
              <w:top w:val="single" w:sz="18" w:space="0" w:color="8F77AD"/>
              <w:left w:val="single" w:sz="18" w:space="0" w:color="8F77AD"/>
              <w:bottom w:val="single" w:sz="18" w:space="0" w:color="8F77AD"/>
              <w:right w:val="single" w:sz="18" w:space="0" w:color="8F77AD"/>
            </w:tcBorders>
            <w:shd w:val="clear" w:color="auto" w:fill="8F77AD"/>
            <w:vAlign w:val="center"/>
          </w:tcPr>
          <w:p w14:paraId="0EA6C9C9" w14:textId="77777777" w:rsidR="00460B8C" w:rsidRPr="00F434D3" w:rsidRDefault="00460B8C" w:rsidP="000B4CF5">
            <w:pPr>
              <w:rPr>
                <w:b/>
                <w:color w:val="FFFFFF" w:themeColor="background1"/>
              </w:rPr>
            </w:pPr>
            <w:r w:rsidRPr="00F434D3">
              <w:rPr>
                <w:b/>
                <w:color w:val="FFFFFF" w:themeColor="background1"/>
              </w:rPr>
              <w:t xml:space="preserve">Step 5: Summative </w:t>
            </w:r>
            <w:r w:rsidR="00A36675" w:rsidRPr="00F434D3">
              <w:rPr>
                <w:b/>
                <w:color w:val="FFFFFF" w:themeColor="background1"/>
              </w:rPr>
              <w:t>Assessment</w:t>
            </w:r>
            <w:r w:rsidRPr="00F434D3">
              <w:rPr>
                <w:b/>
                <w:color w:val="FFFFFF" w:themeColor="background1"/>
              </w:rPr>
              <w:t xml:space="preserve"> </w:t>
            </w:r>
          </w:p>
        </w:tc>
      </w:tr>
      <w:tr w:rsidR="00460B8C" w:rsidRPr="00544DAE" w14:paraId="7FE6612C" w14:textId="77777777" w:rsidTr="004275D1">
        <w:trPr>
          <w:cantSplit/>
          <w:trHeight w:hRule="exact" w:val="2664"/>
          <w:jc w:val="center"/>
        </w:trPr>
        <w:tc>
          <w:tcPr>
            <w:tcW w:w="10656" w:type="dxa"/>
            <w:tcBorders>
              <w:top w:val="single" w:sz="18" w:space="0" w:color="8F77AD"/>
            </w:tcBorders>
            <w:shd w:val="clear" w:color="auto" w:fill="auto"/>
          </w:tcPr>
          <w:p w14:paraId="71693B54" w14:textId="77777777" w:rsidR="00554A2C" w:rsidRPr="00905838" w:rsidRDefault="00460B8C" w:rsidP="00544DAE">
            <w:pPr>
              <w:widowControl/>
              <w:spacing w:before="120" w:after="120"/>
              <w:ind w:left="180"/>
              <w:rPr>
                <w:rFonts w:eastAsia="Times New Roman"/>
                <w:bCs/>
                <w:szCs w:val="24"/>
              </w:rPr>
            </w:pPr>
            <w:r w:rsidRPr="00905838">
              <w:rPr>
                <w:rFonts w:eastAsia="Times New Roman"/>
                <w:b/>
                <w:bCs/>
                <w:color w:val="1F497D"/>
                <w:szCs w:val="24"/>
              </w:rPr>
              <w:t>WHAT—</w:t>
            </w:r>
            <w:r w:rsidRPr="00905838">
              <w:rPr>
                <w:rFonts w:eastAsia="Times New Roman"/>
                <w:szCs w:val="24"/>
              </w:rPr>
              <w:t xml:space="preserve"> </w:t>
            </w:r>
            <w:r w:rsidR="00554A2C" w:rsidRPr="00905838">
              <w:rPr>
                <w:rFonts w:eastAsia="Times New Roman"/>
                <w:bCs/>
                <w:szCs w:val="24"/>
              </w:rPr>
              <w:t xml:space="preserve">The Supervising Practitioner conducts Unannounced Observation #2 and post-conference, after which the Supervising Practitioner and Program Supervisor meet to discuss all </w:t>
            </w:r>
            <w:r w:rsidR="000F1B3D" w:rsidRPr="00905838">
              <w:rPr>
                <w:rFonts w:eastAsia="Times New Roman"/>
                <w:bCs/>
                <w:szCs w:val="24"/>
              </w:rPr>
              <w:t xml:space="preserve">five </w:t>
            </w:r>
            <w:r w:rsidR="00554A2C" w:rsidRPr="00905838">
              <w:rPr>
                <w:rFonts w:eastAsia="Times New Roman"/>
                <w:bCs/>
                <w:szCs w:val="24"/>
              </w:rPr>
              <w:t>categories of evidence collected throughout the CAP 5</w:t>
            </w:r>
            <w:r w:rsidR="00E870E0" w:rsidRPr="00905838">
              <w:rPr>
                <w:rFonts w:eastAsia="Times New Roman"/>
                <w:bCs/>
                <w:szCs w:val="24"/>
              </w:rPr>
              <w:t>-</w:t>
            </w:r>
            <w:r w:rsidR="00554A2C" w:rsidRPr="00905838">
              <w:rPr>
                <w:rFonts w:eastAsia="Times New Roman"/>
                <w:bCs/>
                <w:szCs w:val="24"/>
              </w:rPr>
              <w:t xml:space="preserve">Step Cycle. The </w:t>
            </w:r>
            <w:r w:rsidR="00F74437" w:rsidRPr="00905838">
              <w:rPr>
                <w:rFonts w:eastAsia="Times New Roman"/>
                <w:bCs/>
                <w:szCs w:val="24"/>
              </w:rPr>
              <w:t>Program Supervisor and Supervising Practitioner</w:t>
            </w:r>
            <w:r w:rsidR="00554A2C" w:rsidRPr="00905838">
              <w:rPr>
                <w:rFonts w:eastAsia="Times New Roman"/>
                <w:bCs/>
                <w:szCs w:val="24"/>
              </w:rPr>
              <w:t xml:space="preserve"> calibrate and determine summative ratings for each element</w:t>
            </w:r>
            <w:r w:rsidR="00E870E0" w:rsidRPr="00905838">
              <w:rPr>
                <w:rFonts w:eastAsia="Times New Roman"/>
                <w:bCs/>
                <w:szCs w:val="24"/>
              </w:rPr>
              <w:t xml:space="preserve"> before</w:t>
            </w:r>
            <w:r w:rsidR="00554A2C" w:rsidRPr="00905838">
              <w:rPr>
                <w:rFonts w:eastAsia="Times New Roman"/>
                <w:bCs/>
                <w:szCs w:val="24"/>
              </w:rPr>
              <w:t xml:space="preserve"> hold</w:t>
            </w:r>
            <w:r w:rsidR="00E870E0" w:rsidRPr="00905838">
              <w:rPr>
                <w:rFonts w:eastAsia="Times New Roman"/>
                <w:bCs/>
                <w:szCs w:val="24"/>
              </w:rPr>
              <w:t>ing</w:t>
            </w:r>
            <w:r w:rsidR="00554A2C" w:rsidRPr="00905838">
              <w:rPr>
                <w:rFonts w:eastAsia="Times New Roman"/>
                <w:bCs/>
                <w:szCs w:val="24"/>
              </w:rPr>
              <w:t xml:space="preserve"> the final Three-Way Meeting with the candidate to share and discuss the summative assessment. </w:t>
            </w:r>
            <w:r w:rsidRPr="00905838">
              <w:rPr>
                <w:rFonts w:eastAsia="Times New Roman"/>
                <w:bCs/>
                <w:szCs w:val="24"/>
              </w:rPr>
              <w:t xml:space="preserve"> </w:t>
            </w:r>
          </w:p>
          <w:p w14:paraId="6D15FF0C" w14:textId="77777777" w:rsidR="00460B8C" w:rsidRPr="00905838" w:rsidRDefault="00460B8C" w:rsidP="00544DAE">
            <w:pPr>
              <w:widowControl/>
              <w:spacing w:before="120" w:after="120"/>
              <w:ind w:left="180"/>
              <w:rPr>
                <w:rFonts w:eastAsia="Times New Roman"/>
                <w:szCs w:val="24"/>
              </w:rPr>
            </w:pPr>
            <w:r w:rsidRPr="00905838">
              <w:rPr>
                <w:rFonts w:eastAsia="Times New Roman"/>
                <w:b/>
                <w:bCs/>
                <w:color w:val="1F497D"/>
                <w:szCs w:val="24"/>
              </w:rPr>
              <w:t>WHEN—</w:t>
            </w:r>
            <w:r w:rsidR="00BD4167" w:rsidRPr="00905838">
              <w:rPr>
                <w:rFonts w:eastAsia="Times New Roman"/>
                <w:bCs/>
                <w:szCs w:val="24"/>
              </w:rPr>
              <w:t>Unannounced Observation #2 takes place about two-thirds of the way through the practicum, and the final Three-Way Meeting occurs during the final two weeks of the practicum</w:t>
            </w:r>
            <w:r w:rsidRPr="00905838">
              <w:rPr>
                <w:rFonts w:eastAsia="Times New Roman"/>
                <w:bCs/>
                <w:szCs w:val="24"/>
              </w:rPr>
              <w:t>.</w:t>
            </w:r>
          </w:p>
        </w:tc>
      </w:tr>
    </w:tbl>
    <w:p w14:paraId="442AD1E4" w14:textId="77777777" w:rsidR="00460B8C" w:rsidRDefault="00460B8C" w:rsidP="003D7D68">
      <w:pPr>
        <w:rPr>
          <w:rFonts w:cs="Calibri"/>
          <w:sz w:val="4"/>
          <w:szCs w:val="4"/>
        </w:rPr>
      </w:pPr>
    </w:p>
    <w:p w14:paraId="39C2E9E0" w14:textId="77777777" w:rsidR="009057A0" w:rsidRDefault="009057A0" w:rsidP="003D7D68">
      <w:pPr>
        <w:rPr>
          <w:rFonts w:cs="Calibri"/>
          <w:sz w:val="4"/>
          <w:szCs w:val="4"/>
        </w:rPr>
      </w:pPr>
    </w:p>
    <w:p w14:paraId="05930C3F" w14:textId="77777777" w:rsidR="009057A0" w:rsidRDefault="009057A0" w:rsidP="003D7D68">
      <w:pPr>
        <w:rPr>
          <w:rFonts w:cs="Calibri"/>
          <w:sz w:val="4"/>
          <w:szCs w:val="4"/>
        </w:rPr>
      </w:pPr>
    </w:p>
    <w:p w14:paraId="75498681" w14:textId="77777777" w:rsidR="009057A0" w:rsidRPr="00BD4167" w:rsidRDefault="009057A0" w:rsidP="003D7D68">
      <w:pPr>
        <w:rPr>
          <w:rFonts w:cs="Calibri"/>
          <w:sz w:val="4"/>
          <w:szCs w:val="4"/>
        </w:rPr>
      </w:pPr>
    </w:p>
    <w:tbl>
      <w:tblPr>
        <w:tblpPr w:leftFromText="180" w:rightFromText="180" w:vertAnchor="text" w:horzAnchor="margin" w:tblpXSpec="center" w:tblpY="5"/>
        <w:tblW w:w="10656" w:type="dxa"/>
        <w:jc w:val="center"/>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ook w:val="04A0" w:firstRow="1" w:lastRow="0" w:firstColumn="1" w:lastColumn="0" w:noHBand="0" w:noVBand="1"/>
      </w:tblPr>
      <w:tblGrid>
        <w:gridCol w:w="10656"/>
      </w:tblGrid>
      <w:tr w:rsidR="00BD4167" w:rsidRPr="00544DAE" w14:paraId="193FE9EE" w14:textId="77777777" w:rsidTr="00544DAE">
        <w:trPr>
          <w:cantSplit/>
          <w:trHeight w:hRule="exact" w:val="360"/>
          <w:jc w:val="center"/>
        </w:trPr>
        <w:tc>
          <w:tcPr>
            <w:tcW w:w="10656" w:type="dxa"/>
            <w:shd w:val="clear" w:color="auto" w:fill="BFBFBF"/>
            <w:vAlign w:val="center"/>
          </w:tcPr>
          <w:p w14:paraId="20B9F6DB" w14:textId="77777777" w:rsidR="00BD4167" w:rsidRPr="000B4CF5" w:rsidRDefault="00BD4167" w:rsidP="000B4CF5">
            <w:pPr>
              <w:rPr>
                <w:b/>
              </w:rPr>
            </w:pPr>
            <w:r w:rsidRPr="000B4CF5">
              <w:rPr>
                <w:b/>
              </w:rPr>
              <w:t>Post-Cycle</w:t>
            </w:r>
          </w:p>
        </w:tc>
      </w:tr>
      <w:tr w:rsidR="00BD4167" w:rsidRPr="00544DAE" w14:paraId="79A3856D" w14:textId="77777777" w:rsidTr="00215E4F">
        <w:trPr>
          <w:cantSplit/>
          <w:trHeight w:hRule="exact" w:val="1658"/>
          <w:jc w:val="center"/>
        </w:trPr>
        <w:tc>
          <w:tcPr>
            <w:tcW w:w="10656" w:type="dxa"/>
            <w:shd w:val="clear" w:color="auto" w:fill="auto"/>
          </w:tcPr>
          <w:p w14:paraId="43FE160B" w14:textId="77777777" w:rsidR="00BD4167" w:rsidRPr="00905838" w:rsidRDefault="00BD4167" w:rsidP="00544DAE">
            <w:pPr>
              <w:widowControl/>
              <w:spacing w:before="120" w:after="120"/>
              <w:ind w:left="187"/>
              <w:rPr>
                <w:rFonts w:eastAsia="Times New Roman"/>
                <w:szCs w:val="24"/>
              </w:rPr>
            </w:pPr>
            <w:r w:rsidRPr="00905838">
              <w:rPr>
                <w:rFonts w:eastAsia="Times New Roman"/>
                <w:b/>
                <w:bCs/>
                <w:color w:val="1F497D"/>
                <w:szCs w:val="24"/>
              </w:rPr>
              <w:t>WHAT—</w:t>
            </w:r>
            <w:r w:rsidR="0009020B" w:rsidRPr="00905838">
              <w:rPr>
                <w:rFonts w:eastAsia="Times New Roman"/>
                <w:bCs/>
                <w:color w:val="000000"/>
                <w:szCs w:val="24"/>
              </w:rPr>
              <w:t xml:space="preserve"> As part of the post-cycle, the teacher candidate establishes a professional practice goal based on the results of the summative assessment. This</w:t>
            </w:r>
            <w:r w:rsidRPr="00905838">
              <w:rPr>
                <w:rFonts w:eastAsia="Times New Roman"/>
                <w:bCs/>
                <w:color w:val="000000"/>
                <w:szCs w:val="24"/>
              </w:rPr>
              <w:t xml:space="preserve"> activity is designed to solidify the relationship between the candidate’s preparation experience and employment. </w:t>
            </w:r>
          </w:p>
          <w:p w14:paraId="05A081E3" w14:textId="77777777" w:rsidR="00BD4167" w:rsidRPr="00215E4F" w:rsidRDefault="00BD4167" w:rsidP="00215E4F">
            <w:pPr>
              <w:widowControl/>
              <w:spacing w:before="120" w:after="120"/>
              <w:ind w:left="187"/>
              <w:rPr>
                <w:rFonts w:eastAsia="Times New Roman"/>
                <w:bCs/>
                <w:color w:val="000000"/>
                <w:szCs w:val="24"/>
              </w:rPr>
            </w:pPr>
            <w:r w:rsidRPr="00905838">
              <w:rPr>
                <w:rFonts w:eastAsia="Times New Roman"/>
                <w:b/>
                <w:bCs/>
                <w:color w:val="1F497D"/>
                <w:szCs w:val="24"/>
              </w:rPr>
              <w:t>WHEN—</w:t>
            </w:r>
            <w:r w:rsidRPr="00905838">
              <w:rPr>
                <w:rFonts w:eastAsia="Times New Roman"/>
                <w:bCs/>
                <w:color w:val="000000"/>
                <w:szCs w:val="24"/>
              </w:rPr>
              <w:t>Post-Cycle activities take place after the Summative Assessment.</w:t>
            </w:r>
          </w:p>
        </w:tc>
      </w:tr>
    </w:tbl>
    <w:p w14:paraId="1142ADFF" w14:textId="77777777" w:rsidR="009D4673" w:rsidRDefault="009D4673" w:rsidP="00E870E0">
      <w:pPr>
        <w:spacing w:before="120" w:after="120"/>
      </w:pPr>
      <w:bookmarkStart w:id="150" w:name="_Step_1:_Self-Assessment"/>
      <w:bookmarkStart w:id="151" w:name="_Step_2:_"/>
      <w:bookmarkStart w:id="152" w:name="_Step_3:_"/>
      <w:bookmarkStart w:id="153" w:name="_Step_4:_"/>
      <w:bookmarkStart w:id="154" w:name="_Step_5:_"/>
      <w:bookmarkStart w:id="155" w:name="_Toc423356875"/>
      <w:bookmarkStart w:id="156" w:name="_Toc423364047"/>
      <w:bookmarkEnd w:id="150"/>
      <w:bookmarkEnd w:id="151"/>
      <w:bookmarkEnd w:id="152"/>
      <w:bookmarkEnd w:id="153"/>
      <w:bookmarkEnd w:id="154"/>
    </w:p>
    <w:p w14:paraId="4619CBCE" w14:textId="4EE7C251" w:rsidR="009D4673" w:rsidRDefault="00451EF7" w:rsidP="00E870E0">
      <w:pPr>
        <w:spacing w:before="120"/>
      </w:pPr>
      <w:bookmarkStart w:id="157" w:name="_The_Role_of"/>
      <w:bookmarkEnd w:id="155"/>
      <w:bookmarkEnd w:id="156"/>
      <w:bookmarkEnd w:id="157"/>
      <w:r>
        <w:br w:type="page"/>
      </w:r>
      <w:r w:rsidR="00835EB8">
        <w:lastRenderedPageBreak/>
        <w:t xml:space="preserve">The figure below </w:t>
      </w:r>
      <w:r w:rsidR="00835EB8" w:rsidRPr="00B0408B">
        <w:t xml:space="preserve">illustrates the entire process by which </w:t>
      </w:r>
      <w:r w:rsidR="00835EB8">
        <w:t>Supervising Practitioners and Program Supervisors</w:t>
      </w:r>
      <w:r w:rsidR="00835EB8" w:rsidRPr="00B0408B">
        <w:t xml:space="preserve"> determine</w:t>
      </w:r>
      <w:r w:rsidR="00835EB8">
        <w:t xml:space="preserve"> s</w:t>
      </w:r>
      <w:r w:rsidR="00835EB8" w:rsidRPr="00B0408B">
        <w:t xml:space="preserve">ummative </w:t>
      </w:r>
      <w:r w:rsidR="00835EB8">
        <w:t xml:space="preserve">assessment ratings. Incorporating </w:t>
      </w:r>
      <w:r w:rsidR="00835EB8" w:rsidRPr="00B0408B">
        <w:t xml:space="preserve">evidence from </w:t>
      </w:r>
      <w:r w:rsidR="003D6754">
        <w:t xml:space="preserve">five </w:t>
      </w:r>
      <w:r w:rsidR="00835EB8" w:rsidRPr="00B0408B">
        <w:t>categories</w:t>
      </w:r>
      <w:r w:rsidR="00835EB8">
        <w:t xml:space="preserve"> of evidence</w:t>
      </w:r>
      <w:r w:rsidR="00835EB8" w:rsidRPr="00B0408B">
        <w:t>, the</w:t>
      </w:r>
      <w:r w:rsidR="00835EB8">
        <w:t>y</w:t>
      </w:r>
      <w:r w:rsidR="00835EB8" w:rsidRPr="00B0408B">
        <w:t xml:space="preserve"> </w:t>
      </w:r>
      <w:r w:rsidR="00835EB8">
        <w:t xml:space="preserve">apply their </w:t>
      </w:r>
      <w:r w:rsidR="00835EB8" w:rsidRPr="00B0408B">
        <w:t xml:space="preserve">professional judgment to an evaluation of the </w:t>
      </w:r>
      <w:r w:rsidR="00835EB8">
        <w:t>candidate’s</w:t>
      </w:r>
      <w:r w:rsidR="00835EB8" w:rsidRPr="00B0408B">
        <w:t xml:space="preserve"> practice within each of the </w:t>
      </w:r>
      <w:r w:rsidR="0022694D">
        <w:t xml:space="preserve">seven </w:t>
      </w:r>
      <w:r w:rsidR="00835EB8">
        <w:t>essential elements, assess whether the candidate has met the readiness thresholds under each element, and determine final summative assessment ratings.</w:t>
      </w:r>
      <w:r w:rsidR="00835EB8" w:rsidRPr="00B0408B">
        <w:t xml:space="preserve"> </w:t>
      </w:r>
    </w:p>
    <w:p w14:paraId="66AC7234" w14:textId="77777777" w:rsidR="00E870E0" w:rsidRDefault="00E870E0" w:rsidP="00E870E0">
      <w:pPr>
        <w:spacing w:before="120"/>
      </w:pPr>
    </w:p>
    <w:tbl>
      <w:tblPr>
        <w:tblW w:w="11340" w:type="dxa"/>
        <w:tblInd w:w="-342" w:type="dxa"/>
        <w:tblLayout w:type="fixed"/>
        <w:tblLook w:val="04A0" w:firstRow="1" w:lastRow="0" w:firstColumn="1" w:lastColumn="0" w:noHBand="0" w:noVBand="1"/>
      </w:tblPr>
      <w:tblGrid>
        <w:gridCol w:w="11340"/>
      </w:tblGrid>
      <w:tr w:rsidR="00EE1E7C" w:rsidRPr="00544DAE" w14:paraId="00980AB1" w14:textId="77777777" w:rsidTr="00544DAE">
        <w:trPr>
          <w:trHeight w:val="4598"/>
        </w:trPr>
        <w:tc>
          <w:tcPr>
            <w:tcW w:w="11340" w:type="dxa"/>
          </w:tcPr>
          <w:p w14:paraId="00A622F7" w14:textId="2D881782" w:rsidR="00380448" w:rsidRPr="00544DAE" w:rsidRDefault="0022694D" w:rsidP="00544DAE">
            <w:pPr>
              <w:widowControl/>
              <w:spacing w:before="120"/>
              <w:rPr>
                <w:rFonts w:ascii="Times New Roman" w:eastAsia="Times New Roman" w:hAnsi="Times New Roman"/>
                <w:szCs w:val="20"/>
              </w:rPr>
            </w:pPr>
            <w:r>
              <w:rPr>
                <w:rFonts w:ascii="Times New Roman" w:eastAsia="Times New Roman" w:hAnsi="Times New Roman"/>
                <w:noProof/>
                <w:szCs w:val="20"/>
              </w:rPr>
              <w:drawing>
                <wp:inline distT="0" distB="0" distL="0" distR="0" wp14:anchorId="17E95CE2" wp14:editId="12F6C94A">
                  <wp:extent cx="6515100" cy="3664745"/>
                  <wp:effectExtent l="0" t="0" r="0" b="0"/>
                  <wp:docPr id="7" name="Picture 7" descr="Figure illustrating the entire process by which Supervising Practitioners and Program Supervisors determine summative assessment ratings. &#10;&#10;Three Stages of the Process: 1. Gathering Evidence; 2. Analyizing Evidence; and 3. Determining Rating.&#10;&#10;Five categories of evidence: 1. Observations; 2. Measure of Student Learning; 3. Student Feedback; 4. Candidate Artifacts; and 5. Professional Practice Goal.&#10;&#10;CAP Rubric or Seven Essential Elements:&#10;1.A.1&#10;1.A.3&#10;1.B.2&#10;2.A.3&#10;2.B.1&#10;2.E.1&#10;4.A.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3">
                            <a:extLst>
                              <a:ext uri="{28A0092B-C50C-407E-A947-70E740481C1C}">
                                <a14:useLocalDpi xmlns:a14="http://schemas.microsoft.com/office/drawing/2010/main" val="0"/>
                              </a:ext>
                            </a:extLst>
                          </a:blip>
                          <a:stretch>
                            <a:fillRect/>
                          </a:stretch>
                        </pic:blipFill>
                        <pic:spPr bwMode="auto">
                          <a:xfrm>
                            <a:off x="0" y="0"/>
                            <a:ext cx="6534071" cy="3675416"/>
                          </a:xfrm>
                          <a:prstGeom prst="rect">
                            <a:avLst/>
                          </a:prstGeom>
                          <a:noFill/>
                          <a:ln w="9525">
                            <a:noFill/>
                            <a:miter lim="800000"/>
                            <a:headEnd/>
                            <a:tailEnd/>
                          </a:ln>
                        </pic:spPr>
                      </pic:pic>
                    </a:graphicData>
                  </a:graphic>
                </wp:inline>
              </w:drawing>
            </w:r>
          </w:p>
        </w:tc>
      </w:tr>
    </w:tbl>
    <w:p w14:paraId="63DEDB2D" w14:textId="77777777" w:rsidR="009D4673" w:rsidRDefault="00835EB8" w:rsidP="00451EF7">
      <w:pPr>
        <w:pStyle w:val="Heading4"/>
      </w:pPr>
      <w:bookmarkStart w:id="158" w:name="_Roles_&amp;_Responsibilities"/>
      <w:bookmarkStart w:id="159" w:name="_Toc453339365"/>
      <w:bookmarkEnd w:id="158"/>
      <w:r>
        <w:t>The Role of Professional Judgment</w:t>
      </w:r>
      <w:bookmarkEnd w:id="159"/>
    </w:p>
    <w:p w14:paraId="778B3F7F" w14:textId="77777777" w:rsidR="00835EB8" w:rsidRPr="004C46AF" w:rsidRDefault="00835EB8" w:rsidP="00835EB8">
      <w:pPr>
        <w:spacing w:after="120"/>
      </w:pPr>
      <w:r w:rsidRPr="004C46AF">
        <w:t>How do</w:t>
      </w:r>
      <w:r w:rsidR="00EE1E7C">
        <w:t xml:space="preserve"> Supervising Practitioners and Program Supervisors</w:t>
      </w:r>
      <w:r w:rsidRPr="004C46AF">
        <w:t xml:space="preserve"> k</w:t>
      </w:r>
      <w:r>
        <w:t xml:space="preserve">now how to rate </w:t>
      </w:r>
      <w:r w:rsidR="00EE1E7C">
        <w:t xml:space="preserve">practice on </w:t>
      </w:r>
      <w:r>
        <w:t xml:space="preserve">a </w:t>
      </w:r>
      <w:r w:rsidRPr="004C46AF">
        <w:t xml:space="preserve">specific </w:t>
      </w:r>
      <w:r>
        <w:t>element</w:t>
      </w:r>
      <w:r w:rsidRPr="004C46AF">
        <w:t xml:space="preserve">? How does this translate into an overall </w:t>
      </w:r>
      <w:r>
        <w:t>determination of readiness?</w:t>
      </w:r>
    </w:p>
    <w:p w14:paraId="340FDD2E" w14:textId="77777777" w:rsidR="00835EB8" w:rsidRDefault="00835EB8" w:rsidP="00835EB8">
      <w:pPr>
        <w:spacing w:after="120"/>
      </w:pPr>
      <w:r>
        <w:t>Professional judgment of the Supervising Practitioner and the Program Supervisor, informed by multiple types of evidence, drives the final determination of candidate readiness.</w:t>
      </w:r>
      <w:r w:rsidR="00FD05A0">
        <w:t xml:space="preserve"> </w:t>
      </w:r>
      <w:r w:rsidR="00FD05A0" w:rsidRPr="004C46AF">
        <w:t xml:space="preserve">There are no numbers or percentages that dictate </w:t>
      </w:r>
      <w:r w:rsidR="00FD05A0">
        <w:t xml:space="preserve">summative </w:t>
      </w:r>
      <w:r w:rsidR="00FD05A0" w:rsidRPr="004C46AF">
        <w:t xml:space="preserve">ratings on </w:t>
      </w:r>
      <w:r w:rsidR="00FD05A0">
        <w:t>elements</w:t>
      </w:r>
      <w:r w:rsidR="00FD05A0" w:rsidRPr="004C46AF">
        <w:t>.</w:t>
      </w:r>
      <w:r w:rsidR="00FD05A0">
        <w:t xml:space="preserve"> </w:t>
      </w:r>
      <w:r w:rsidRPr="004C46AF">
        <w:t xml:space="preserve"> </w:t>
      </w:r>
      <w:r>
        <w:t xml:space="preserve">This approach to assessment is modeled on the underlying tenets of the Educator Evaluation Framework, in which: </w:t>
      </w:r>
    </w:p>
    <w:p w14:paraId="5FA4F2DE" w14:textId="77777777" w:rsidR="00835EB8" w:rsidRDefault="00835EB8" w:rsidP="00835EB8">
      <w:pPr>
        <w:pStyle w:val="ListParagraph"/>
        <w:numPr>
          <w:ilvl w:val="0"/>
          <w:numId w:val="71"/>
        </w:numPr>
      </w:pPr>
      <w:r>
        <w:t>E</w:t>
      </w:r>
      <w:r w:rsidRPr="004C46AF">
        <w:t>valuators look for trends and patterns in practice across multiple types of evidence and apply their professional judgment based on this evidence when evaluating an educator</w:t>
      </w:r>
      <w:r w:rsidRPr="004C46AF">
        <w:rPr>
          <w:vertAlign w:val="superscript"/>
        </w:rPr>
        <w:footnoteReference w:id="3"/>
      </w:r>
    </w:p>
    <w:p w14:paraId="56062196" w14:textId="77777777" w:rsidR="00835EB8" w:rsidRDefault="003B15C3" w:rsidP="00835EB8">
      <w:pPr>
        <w:pStyle w:val="ListParagraph"/>
        <w:numPr>
          <w:ilvl w:val="0"/>
          <w:numId w:val="71"/>
        </w:numPr>
      </w:pPr>
      <w:r>
        <w:rPr>
          <w:noProof/>
        </w:rPr>
        <w:lastRenderedPageBreak/>
        <w:drawing>
          <wp:anchor distT="0" distB="0" distL="114300" distR="114300" simplePos="0" relativeHeight="251682304" behindDoc="0" locked="0" layoutInCell="1" allowOverlap="1" wp14:anchorId="1B5D4E7F" wp14:editId="5C89417B">
            <wp:simplePos x="0" y="0"/>
            <wp:positionH relativeFrom="column">
              <wp:posOffset>3914775</wp:posOffset>
            </wp:positionH>
            <wp:positionV relativeFrom="paragraph">
              <wp:posOffset>210820</wp:posOffset>
            </wp:positionV>
            <wp:extent cx="2495550" cy="581025"/>
            <wp:effectExtent l="0" t="0" r="0" b="9525"/>
            <wp:wrapSquare wrapText="bothSides"/>
            <wp:docPr id="74" name="Picture 74" descr="Audio Deep Dive: Summative Ratings&#10;&#10;">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 Deep Dive - Summative Rating.JPG"/>
                    <pic:cNvPicPr/>
                  </pic:nvPicPr>
                  <pic:blipFill>
                    <a:blip r:embed="rId55">
                      <a:extLst>
                        <a:ext uri="{28A0092B-C50C-407E-A947-70E740481C1C}">
                          <a14:useLocalDpi xmlns:a14="http://schemas.microsoft.com/office/drawing/2010/main" val="0"/>
                        </a:ext>
                      </a:extLst>
                    </a:blip>
                    <a:stretch>
                      <a:fillRect/>
                    </a:stretch>
                  </pic:blipFill>
                  <pic:spPr>
                    <a:xfrm>
                      <a:off x="0" y="0"/>
                      <a:ext cx="2495550" cy="581025"/>
                    </a:xfrm>
                    <a:prstGeom prst="rect">
                      <a:avLst/>
                    </a:prstGeom>
                  </pic:spPr>
                </pic:pic>
              </a:graphicData>
            </a:graphic>
            <wp14:sizeRelH relativeFrom="page">
              <wp14:pctWidth>0</wp14:pctWidth>
            </wp14:sizeRelH>
            <wp14:sizeRelV relativeFrom="page">
              <wp14:pctHeight>0</wp14:pctHeight>
            </wp14:sizeRelV>
          </wp:anchor>
        </w:drawing>
      </w:r>
      <w:r w:rsidR="00835EB8" w:rsidRPr="00DC42EB">
        <w:t>F</w:t>
      </w:r>
      <w:r w:rsidR="00835EB8" w:rsidRPr="004C46AF">
        <w:t>ormulaic or numerical processes that calculate ratings and preclude the application of professional judgment are inconsistent with the letter and the spirit of evaluation</w:t>
      </w:r>
    </w:p>
    <w:p w14:paraId="444369C2" w14:textId="77777777" w:rsidR="00835EB8" w:rsidRDefault="00835EB8" w:rsidP="00835EB8">
      <w:pPr>
        <w:pStyle w:val="ListParagraph"/>
        <w:numPr>
          <w:ilvl w:val="0"/>
          <w:numId w:val="71"/>
        </w:numPr>
      </w:pPr>
      <w:r>
        <w:t>P</w:t>
      </w:r>
      <w:r w:rsidRPr="004C46AF">
        <w:t>rofessional judgment based on multiple types of evidence promotes a more holistic and comprehensive analysis of practice</w:t>
      </w:r>
    </w:p>
    <w:p w14:paraId="693D1163" w14:textId="77777777" w:rsidR="00835EB8" w:rsidRDefault="00835EB8" w:rsidP="00835EB8">
      <w:pPr>
        <w:spacing w:after="120"/>
      </w:pPr>
      <w:r w:rsidRPr="00C658C7">
        <w:t xml:space="preserve">With its emphasis on professional judgment, the Massachusetts </w:t>
      </w:r>
      <w:r w:rsidR="00EE1E7C">
        <w:t>approach to</w:t>
      </w:r>
      <w:r>
        <w:t xml:space="preserve"> educator evaluation and preparation assessment</w:t>
      </w:r>
      <w:r w:rsidRPr="00C658C7">
        <w:t xml:space="preserve"> allows evaluators to be responsive to local context or individual needs, emphasize trends and patterns of practice rather than rely on individual data points, and better target feedback and resources to individual educators. </w:t>
      </w:r>
      <w:proofErr w:type="gramStart"/>
      <w:r w:rsidRPr="00C658C7">
        <w:t>All of</w:t>
      </w:r>
      <w:proofErr w:type="gramEnd"/>
      <w:r w:rsidRPr="00C658C7">
        <w:t xml:space="preserve"> these factors contribute to a more holistic</w:t>
      </w:r>
      <w:r w:rsidR="008F14E3">
        <w:t xml:space="preserve"> and</w:t>
      </w:r>
      <w:r w:rsidR="008F14E3" w:rsidRPr="00C658C7">
        <w:t xml:space="preserve"> </w:t>
      </w:r>
      <w:r w:rsidRPr="00C658C7">
        <w:t>comprehensive assessment of educator practice that is designed to</w:t>
      </w:r>
      <w:r>
        <w:t xml:space="preserve"> develop, support, and continually strengthen the skills of our educators from preparation through employment.</w:t>
      </w:r>
    </w:p>
    <w:p w14:paraId="4896E748" w14:textId="77777777" w:rsidR="000C378D" w:rsidRDefault="000C378D">
      <w:pPr>
        <w:widowControl/>
        <w:rPr>
          <w:rFonts w:eastAsia="Times New Roman"/>
          <w:b/>
          <w:bCs/>
          <w:color w:val="365F91"/>
          <w:sz w:val="28"/>
          <w:szCs w:val="28"/>
        </w:rPr>
      </w:pPr>
      <w:bookmarkStart w:id="160" w:name="_Toc4074668"/>
      <w:r>
        <w:br w:type="page"/>
      </w:r>
    </w:p>
    <w:p w14:paraId="7B455C5C" w14:textId="6CE92E02" w:rsidR="00DD6661" w:rsidRDefault="00DD6661" w:rsidP="00DD6661">
      <w:pPr>
        <w:pStyle w:val="Heading1"/>
      </w:pPr>
      <w:r>
        <w:lastRenderedPageBreak/>
        <w:t>Con</w:t>
      </w:r>
      <w:r>
        <w:rPr>
          <w:spacing w:val="-1"/>
        </w:rPr>
        <w:t>t</w:t>
      </w:r>
      <w:r>
        <w:t>e</w:t>
      </w:r>
      <w:r>
        <w:rPr>
          <w:spacing w:val="-2"/>
        </w:rPr>
        <w:t>x</w:t>
      </w:r>
      <w:r>
        <w:t>t</w:t>
      </w:r>
      <w:bookmarkEnd w:id="160"/>
    </w:p>
    <w:p w14:paraId="2EF52A63" w14:textId="77777777" w:rsidR="00DD6661" w:rsidRPr="00AA5AD9" w:rsidRDefault="00DD6661" w:rsidP="00DD6661">
      <w:pPr>
        <w:pStyle w:val="Heading2"/>
      </w:pPr>
      <w:bookmarkStart w:id="161" w:name="_Toc4074669"/>
      <w:r w:rsidRPr="00AA5AD9">
        <w:t>Background</w:t>
      </w:r>
      <w:bookmarkEnd w:id="161"/>
    </w:p>
    <w:p w14:paraId="0E67E046" w14:textId="77777777" w:rsidR="00DD6661" w:rsidRDefault="00DD6661" w:rsidP="00DD6661">
      <w:pPr>
        <w:spacing w:before="1"/>
        <w:ind w:right="83"/>
        <w:rPr>
          <w:rFonts w:cs="Calibri"/>
          <w:color w:val="000000"/>
          <w:szCs w:val="24"/>
        </w:rPr>
      </w:pPr>
      <w:r>
        <w:rPr>
          <w:rFonts w:cs="Calibri"/>
          <w:szCs w:val="24"/>
        </w:rPr>
        <w:t>In 2010, Massachusetts launched a major effort to increase the rigor and quality of educator preparation in the Commonwealth. I</w:t>
      </w:r>
      <w:r w:rsidRPr="00423459">
        <w:rPr>
          <w:rFonts w:cs="Calibri"/>
          <w:szCs w:val="24"/>
        </w:rPr>
        <w:t>n</w:t>
      </w:r>
      <w:r w:rsidRPr="00423459">
        <w:rPr>
          <w:rFonts w:cs="Calibri"/>
          <w:spacing w:val="1"/>
          <w:szCs w:val="24"/>
        </w:rPr>
        <w:t xml:space="preserve"> </w:t>
      </w:r>
      <w:r w:rsidRPr="00423459">
        <w:rPr>
          <w:rFonts w:cs="Calibri"/>
          <w:szCs w:val="24"/>
        </w:rPr>
        <w:t>J</w:t>
      </w:r>
      <w:r w:rsidRPr="00423459">
        <w:rPr>
          <w:rFonts w:cs="Calibri"/>
          <w:spacing w:val="-1"/>
          <w:szCs w:val="24"/>
        </w:rPr>
        <w:t>u</w:t>
      </w:r>
      <w:r w:rsidRPr="00423459">
        <w:rPr>
          <w:rFonts w:cs="Calibri"/>
          <w:spacing w:val="1"/>
          <w:szCs w:val="24"/>
        </w:rPr>
        <w:t>n</w:t>
      </w:r>
      <w:r w:rsidRPr="00423459">
        <w:rPr>
          <w:rFonts w:cs="Calibri"/>
          <w:szCs w:val="24"/>
        </w:rPr>
        <w:t>e</w:t>
      </w:r>
      <w:r w:rsidRPr="00423459">
        <w:rPr>
          <w:rFonts w:cs="Calibri"/>
          <w:spacing w:val="-4"/>
          <w:szCs w:val="24"/>
        </w:rPr>
        <w:t xml:space="preserve"> </w:t>
      </w:r>
      <w:r w:rsidRPr="00423459">
        <w:rPr>
          <w:rFonts w:cs="Calibri"/>
          <w:spacing w:val="1"/>
          <w:szCs w:val="24"/>
        </w:rPr>
        <w:t>20</w:t>
      </w:r>
      <w:r w:rsidRPr="00423459">
        <w:rPr>
          <w:rFonts w:cs="Calibri"/>
          <w:spacing w:val="-2"/>
          <w:szCs w:val="24"/>
        </w:rPr>
        <w:t>1</w:t>
      </w:r>
      <w:r w:rsidRPr="00423459">
        <w:rPr>
          <w:rFonts w:cs="Calibri"/>
          <w:szCs w:val="24"/>
        </w:rPr>
        <w:t>2</w:t>
      </w:r>
      <w:r>
        <w:rPr>
          <w:rFonts w:cs="Calibri"/>
          <w:szCs w:val="24"/>
        </w:rPr>
        <w:t>,</w:t>
      </w:r>
      <w:r w:rsidRPr="00423459">
        <w:rPr>
          <w:rFonts w:cs="Calibri"/>
          <w:spacing w:val="-3"/>
          <w:szCs w:val="24"/>
        </w:rPr>
        <w:t xml:space="preserve"> </w:t>
      </w:r>
      <w:r w:rsidRPr="00423459">
        <w:rPr>
          <w:rFonts w:cs="Calibri"/>
          <w:spacing w:val="-1"/>
          <w:szCs w:val="24"/>
        </w:rPr>
        <w:t>t</w:t>
      </w:r>
      <w:r w:rsidRPr="00423459">
        <w:rPr>
          <w:rFonts w:cs="Calibri"/>
          <w:spacing w:val="1"/>
          <w:szCs w:val="24"/>
        </w:rPr>
        <w:t>h</w:t>
      </w:r>
      <w:r w:rsidRPr="00423459">
        <w:rPr>
          <w:rFonts w:cs="Calibri"/>
          <w:szCs w:val="24"/>
        </w:rPr>
        <w:t>e</w:t>
      </w:r>
      <w:r w:rsidRPr="00423459">
        <w:rPr>
          <w:rFonts w:cs="Calibri"/>
          <w:spacing w:val="-3"/>
          <w:szCs w:val="24"/>
        </w:rPr>
        <w:t xml:space="preserve"> </w:t>
      </w:r>
      <w:r w:rsidRPr="00423459">
        <w:rPr>
          <w:rFonts w:cs="Calibri"/>
          <w:spacing w:val="1"/>
          <w:szCs w:val="24"/>
        </w:rPr>
        <w:t>M</w:t>
      </w:r>
      <w:r w:rsidRPr="00423459">
        <w:rPr>
          <w:rFonts w:cs="Calibri"/>
          <w:szCs w:val="24"/>
        </w:rPr>
        <w:t>assa</w:t>
      </w:r>
      <w:r w:rsidRPr="00423459">
        <w:rPr>
          <w:rFonts w:cs="Calibri"/>
          <w:spacing w:val="-3"/>
          <w:szCs w:val="24"/>
        </w:rPr>
        <w:t>c</w:t>
      </w:r>
      <w:r w:rsidRPr="00423459">
        <w:rPr>
          <w:rFonts w:cs="Calibri"/>
          <w:spacing w:val="1"/>
          <w:szCs w:val="24"/>
        </w:rPr>
        <w:t>hu</w:t>
      </w:r>
      <w:r w:rsidRPr="00423459">
        <w:rPr>
          <w:rFonts w:cs="Calibri"/>
          <w:szCs w:val="24"/>
        </w:rPr>
        <w:t>s</w:t>
      </w:r>
      <w:r w:rsidRPr="00423459">
        <w:rPr>
          <w:rFonts w:cs="Calibri"/>
          <w:spacing w:val="-2"/>
          <w:szCs w:val="24"/>
        </w:rPr>
        <w:t>e</w:t>
      </w:r>
      <w:r w:rsidRPr="00423459">
        <w:rPr>
          <w:rFonts w:cs="Calibri"/>
          <w:spacing w:val="1"/>
          <w:szCs w:val="24"/>
        </w:rPr>
        <w:t>tt</w:t>
      </w:r>
      <w:r w:rsidRPr="00423459">
        <w:rPr>
          <w:rFonts w:cs="Calibri"/>
          <w:szCs w:val="24"/>
        </w:rPr>
        <w:t>s</w:t>
      </w:r>
      <w:r w:rsidRPr="00423459">
        <w:rPr>
          <w:rFonts w:cs="Calibri"/>
          <w:spacing w:val="-6"/>
          <w:szCs w:val="24"/>
        </w:rPr>
        <w:t xml:space="preserve"> </w:t>
      </w:r>
      <w:r w:rsidRPr="00423459">
        <w:rPr>
          <w:rFonts w:cs="Calibri"/>
          <w:spacing w:val="-1"/>
          <w:szCs w:val="24"/>
        </w:rPr>
        <w:t>B</w:t>
      </w:r>
      <w:r w:rsidRPr="00423459">
        <w:rPr>
          <w:rFonts w:cs="Calibri"/>
          <w:spacing w:val="1"/>
          <w:szCs w:val="24"/>
        </w:rPr>
        <w:t>o</w:t>
      </w:r>
      <w:r w:rsidRPr="00423459">
        <w:rPr>
          <w:rFonts w:cs="Calibri"/>
          <w:szCs w:val="24"/>
        </w:rPr>
        <w:t>a</w:t>
      </w:r>
      <w:r w:rsidRPr="00423459">
        <w:rPr>
          <w:rFonts w:cs="Calibri"/>
          <w:spacing w:val="-2"/>
          <w:szCs w:val="24"/>
        </w:rPr>
        <w:t>r</w:t>
      </w:r>
      <w:r w:rsidRPr="00423459">
        <w:rPr>
          <w:rFonts w:cs="Calibri"/>
          <w:szCs w:val="24"/>
        </w:rPr>
        <w:t>d</w:t>
      </w:r>
      <w:r w:rsidRPr="00423459">
        <w:rPr>
          <w:rFonts w:cs="Calibri"/>
          <w:spacing w:val="-3"/>
          <w:szCs w:val="24"/>
        </w:rPr>
        <w:t xml:space="preserve"> </w:t>
      </w:r>
      <w:r w:rsidRPr="00423459">
        <w:rPr>
          <w:rFonts w:cs="Calibri"/>
          <w:spacing w:val="1"/>
          <w:szCs w:val="24"/>
        </w:rPr>
        <w:t>o</w:t>
      </w:r>
      <w:r w:rsidRPr="00423459">
        <w:rPr>
          <w:rFonts w:cs="Calibri"/>
          <w:szCs w:val="24"/>
        </w:rPr>
        <w:t>f Elem</w:t>
      </w:r>
      <w:r w:rsidRPr="00423459">
        <w:rPr>
          <w:rFonts w:cs="Calibri"/>
          <w:spacing w:val="-2"/>
          <w:szCs w:val="24"/>
        </w:rPr>
        <w:t>e</w:t>
      </w:r>
      <w:r w:rsidRPr="00423459">
        <w:rPr>
          <w:rFonts w:cs="Calibri"/>
          <w:spacing w:val="-1"/>
          <w:szCs w:val="24"/>
        </w:rPr>
        <w:t>n</w:t>
      </w:r>
      <w:r w:rsidRPr="00423459">
        <w:rPr>
          <w:rFonts w:cs="Calibri"/>
          <w:spacing w:val="1"/>
          <w:szCs w:val="24"/>
        </w:rPr>
        <w:t>t</w:t>
      </w:r>
      <w:r w:rsidRPr="00423459">
        <w:rPr>
          <w:rFonts w:cs="Calibri"/>
          <w:szCs w:val="24"/>
        </w:rPr>
        <w:t>ary</w:t>
      </w:r>
      <w:r w:rsidRPr="00423459">
        <w:rPr>
          <w:rFonts w:cs="Calibri"/>
          <w:spacing w:val="-7"/>
          <w:szCs w:val="24"/>
        </w:rPr>
        <w:t xml:space="preserve"> </w:t>
      </w:r>
      <w:r w:rsidRPr="00423459">
        <w:rPr>
          <w:rFonts w:cs="Calibri"/>
          <w:szCs w:val="24"/>
        </w:rPr>
        <w:t>a</w:t>
      </w:r>
      <w:r w:rsidRPr="00423459">
        <w:rPr>
          <w:rFonts w:cs="Calibri"/>
          <w:spacing w:val="-1"/>
          <w:szCs w:val="24"/>
        </w:rPr>
        <w:t>n</w:t>
      </w:r>
      <w:r w:rsidRPr="00423459">
        <w:rPr>
          <w:rFonts w:cs="Calibri"/>
          <w:szCs w:val="24"/>
        </w:rPr>
        <w:t>d</w:t>
      </w:r>
      <w:r w:rsidRPr="00423459">
        <w:rPr>
          <w:rFonts w:cs="Calibri"/>
          <w:spacing w:val="2"/>
          <w:szCs w:val="24"/>
        </w:rPr>
        <w:t xml:space="preserve"> </w:t>
      </w:r>
      <w:r w:rsidRPr="00423459">
        <w:rPr>
          <w:rFonts w:cs="Calibri"/>
          <w:spacing w:val="-2"/>
          <w:szCs w:val="24"/>
        </w:rPr>
        <w:t>S</w:t>
      </w:r>
      <w:r w:rsidRPr="00423459">
        <w:rPr>
          <w:rFonts w:cs="Calibri"/>
          <w:spacing w:val="1"/>
          <w:szCs w:val="24"/>
        </w:rPr>
        <w:t>e</w:t>
      </w:r>
      <w:r w:rsidRPr="00423459">
        <w:rPr>
          <w:rFonts w:cs="Calibri"/>
          <w:spacing w:val="-1"/>
          <w:szCs w:val="24"/>
        </w:rPr>
        <w:t>c</w:t>
      </w:r>
      <w:r w:rsidRPr="00423459">
        <w:rPr>
          <w:rFonts w:cs="Calibri"/>
          <w:spacing w:val="1"/>
          <w:szCs w:val="24"/>
        </w:rPr>
        <w:t>on</w:t>
      </w:r>
      <w:r w:rsidRPr="00423459">
        <w:rPr>
          <w:rFonts w:cs="Calibri"/>
          <w:spacing w:val="-1"/>
          <w:szCs w:val="24"/>
        </w:rPr>
        <w:t>d</w:t>
      </w:r>
      <w:r w:rsidRPr="00423459">
        <w:rPr>
          <w:rFonts w:cs="Calibri"/>
          <w:szCs w:val="24"/>
        </w:rPr>
        <w:t>ary</w:t>
      </w:r>
      <w:r w:rsidRPr="00423459">
        <w:rPr>
          <w:rFonts w:cs="Calibri"/>
          <w:spacing w:val="-5"/>
          <w:szCs w:val="24"/>
        </w:rPr>
        <w:t xml:space="preserve"> </w:t>
      </w:r>
      <w:r w:rsidRPr="00423459">
        <w:rPr>
          <w:rFonts w:cs="Calibri"/>
          <w:szCs w:val="24"/>
        </w:rPr>
        <w:t>E</w:t>
      </w:r>
      <w:r w:rsidRPr="00423459">
        <w:rPr>
          <w:rFonts w:cs="Calibri"/>
          <w:spacing w:val="-1"/>
          <w:szCs w:val="24"/>
        </w:rPr>
        <w:t>d</w:t>
      </w:r>
      <w:r w:rsidRPr="00423459">
        <w:rPr>
          <w:rFonts w:cs="Calibri"/>
          <w:spacing w:val="1"/>
          <w:szCs w:val="24"/>
        </w:rPr>
        <w:t>u</w:t>
      </w:r>
      <w:r w:rsidRPr="00423459">
        <w:rPr>
          <w:rFonts w:cs="Calibri"/>
          <w:spacing w:val="-3"/>
          <w:szCs w:val="24"/>
        </w:rPr>
        <w:t>c</w:t>
      </w:r>
      <w:r w:rsidRPr="00423459">
        <w:rPr>
          <w:rFonts w:cs="Calibri"/>
          <w:szCs w:val="24"/>
        </w:rPr>
        <w:t>a</w:t>
      </w:r>
      <w:r w:rsidRPr="00423459">
        <w:rPr>
          <w:rFonts w:cs="Calibri"/>
          <w:spacing w:val="1"/>
          <w:szCs w:val="24"/>
        </w:rPr>
        <w:t>t</w:t>
      </w:r>
      <w:r w:rsidRPr="00423459">
        <w:rPr>
          <w:rFonts w:cs="Calibri"/>
          <w:szCs w:val="24"/>
        </w:rPr>
        <w:t>i</w:t>
      </w:r>
      <w:r w:rsidRPr="00423459">
        <w:rPr>
          <w:rFonts w:cs="Calibri"/>
          <w:spacing w:val="1"/>
          <w:szCs w:val="24"/>
        </w:rPr>
        <w:t>o</w:t>
      </w:r>
      <w:r w:rsidRPr="00423459">
        <w:rPr>
          <w:rFonts w:cs="Calibri"/>
          <w:szCs w:val="24"/>
        </w:rPr>
        <w:t>n</w:t>
      </w:r>
      <w:r w:rsidRPr="00423459">
        <w:rPr>
          <w:rFonts w:cs="Calibri"/>
          <w:spacing w:val="-3"/>
          <w:szCs w:val="24"/>
        </w:rPr>
        <w:t xml:space="preserve"> </w:t>
      </w:r>
      <w:r w:rsidRPr="00423459">
        <w:rPr>
          <w:rFonts w:cs="Calibri"/>
          <w:spacing w:val="-1"/>
          <w:szCs w:val="24"/>
        </w:rPr>
        <w:t>(B</w:t>
      </w:r>
      <w:r w:rsidRPr="00423459">
        <w:rPr>
          <w:rFonts w:cs="Calibri"/>
          <w:szCs w:val="24"/>
        </w:rPr>
        <w:t>ESE)</w:t>
      </w:r>
      <w:r w:rsidRPr="00423459">
        <w:rPr>
          <w:rFonts w:cs="Calibri"/>
          <w:spacing w:val="-1"/>
          <w:szCs w:val="24"/>
        </w:rPr>
        <w:t xml:space="preserve"> </w:t>
      </w:r>
      <w:r w:rsidRPr="00423459">
        <w:rPr>
          <w:rFonts w:cs="Calibri"/>
          <w:szCs w:val="24"/>
        </w:rPr>
        <w:t>a</w:t>
      </w:r>
      <w:r w:rsidRPr="00423459">
        <w:rPr>
          <w:rFonts w:cs="Calibri"/>
          <w:spacing w:val="1"/>
          <w:szCs w:val="24"/>
        </w:rPr>
        <w:t>p</w:t>
      </w:r>
      <w:r w:rsidRPr="00423459">
        <w:rPr>
          <w:rFonts w:cs="Calibri"/>
          <w:spacing w:val="-1"/>
          <w:szCs w:val="24"/>
        </w:rPr>
        <w:t>p</w:t>
      </w:r>
      <w:r w:rsidRPr="00423459">
        <w:rPr>
          <w:rFonts w:cs="Calibri"/>
          <w:szCs w:val="24"/>
        </w:rPr>
        <w:t>r</w:t>
      </w:r>
      <w:r w:rsidRPr="00423459">
        <w:rPr>
          <w:rFonts w:cs="Calibri"/>
          <w:spacing w:val="1"/>
          <w:szCs w:val="24"/>
        </w:rPr>
        <w:t>o</w:t>
      </w:r>
      <w:r w:rsidRPr="00423459">
        <w:rPr>
          <w:rFonts w:cs="Calibri"/>
          <w:szCs w:val="24"/>
        </w:rPr>
        <w:t>v</w:t>
      </w:r>
      <w:r w:rsidRPr="00423459">
        <w:rPr>
          <w:rFonts w:cs="Calibri"/>
          <w:spacing w:val="1"/>
          <w:szCs w:val="24"/>
        </w:rPr>
        <w:t>e</w:t>
      </w:r>
      <w:r w:rsidRPr="00423459">
        <w:rPr>
          <w:rFonts w:cs="Calibri"/>
          <w:szCs w:val="24"/>
        </w:rPr>
        <w:t>d</w:t>
      </w:r>
      <w:r w:rsidRPr="00423459">
        <w:rPr>
          <w:rFonts w:cs="Calibri"/>
          <w:spacing w:val="-4"/>
          <w:szCs w:val="24"/>
        </w:rPr>
        <w:t xml:space="preserve"> </w:t>
      </w:r>
      <w:r w:rsidRPr="00423459">
        <w:rPr>
          <w:rFonts w:cs="Calibri"/>
          <w:spacing w:val="-1"/>
          <w:szCs w:val="24"/>
        </w:rPr>
        <w:t>ch</w:t>
      </w:r>
      <w:r w:rsidRPr="00423459">
        <w:rPr>
          <w:rFonts w:cs="Calibri"/>
          <w:szCs w:val="24"/>
        </w:rPr>
        <w:t>a</w:t>
      </w:r>
      <w:r w:rsidRPr="00423459">
        <w:rPr>
          <w:rFonts w:cs="Calibri"/>
          <w:spacing w:val="1"/>
          <w:szCs w:val="24"/>
        </w:rPr>
        <w:t>n</w:t>
      </w:r>
      <w:r w:rsidRPr="00423459">
        <w:rPr>
          <w:rFonts w:cs="Calibri"/>
          <w:szCs w:val="24"/>
        </w:rPr>
        <w:t>g</w:t>
      </w:r>
      <w:r w:rsidRPr="00423459">
        <w:rPr>
          <w:rFonts w:cs="Calibri"/>
          <w:spacing w:val="1"/>
          <w:szCs w:val="24"/>
        </w:rPr>
        <w:t>e</w:t>
      </w:r>
      <w:r w:rsidRPr="00423459">
        <w:rPr>
          <w:rFonts w:cs="Calibri"/>
          <w:szCs w:val="24"/>
        </w:rPr>
        <w:t>s</w:t>
      </w:r>
      <w:r w:rsidRPr="00423459">
        <w:rPr>
          <w:rFonts w:cs="Calibri"/>
          <w:spacing w:val="-2"/>
          <w:szCs w:val="24"/>
        </w:rPr>
        <w:t xml:space="preserve"> </w:t>
      </w:r>
      <w:r w:rsidRPr="00423459">
        <w:rPr>
          <w:rFonts w:cs="Calibri"/>
          <w:spacing w:val="-1"/>
          <w:szCs w:val="24"/>
        </w:rPr>
        <w:t>t</w:t>
      </w:r>
      <w:r w:rsidRPr="00423459">
        <w:rPr>
          <w:rFonts w:cs="Calibri"/>
          <w:szCs w:val="24"/>
        </w:rPr>
        <w:t>o</w:t>
      </w:r>
      <w:r w:rsidRPr="00423459">
        <w:rPr>
          <w:rFonts w:cs="Calibri"/>
          <w:spacing w:val="-1"/>
          <w:szCs w:val="24"/>
        </w:rPr>
        <w:t xml:space="preserve"> </w:t>
      </w:r>
      <w:r w:rsidRPr="00423459">
        <w:rPr>
          <w:rFonts w:cs="Calibri"/>
          <w:spacing w:val="1"/>
          <w:szCs w:val="24"/>
        </w:rPr>
        <w:t>th</w:t>
      </w:r>
      <w:r w:rsidRPr="00423459">
        <w:rPr>
          <w:rFonts w:cs="Calibri"/>
          <w:szCs w:val="24"/>
        </w:rPr>
        <w:t>e</w:t>
      </w:r>
      <w:r w:rsidRPr="00423459">
        <w:rPr>
          <w:rFonts w:cs="Calibri"/>
          <w:spacing w:val="-1"/>
          <w:szCs w:val="24"/>
        </w:rPr>
        <w:t xml:space="preserve"> </w:t>
      </w:r>
      <w:hyperlink r:id="rId56">
        <w:r w:rsidRPr="0005198A">
          <w:rPr>
            <w:rFonts w:cs="Calibri"/>
            <w:color w:val="0000FF"/>
            <w:spacing w:val="-1"/>
            <w:szCs w:val="24"/>
            <w:u w:val="single" w:color="0000FF"/>
          </w:rPr>
          <w:t>R</w:t>
        </w:r>
        <w:r w:rsidRPr="0005198A">
          <w:rPr>
            <w:rFonts w:cs="Calibri"/>
            <w:color w:val="0000FF"/>
            <w:szCs w:val="24"/>
            <w:u w:val="single" w:color="0000FF"/>
          </w:rPr>
          <w:t>e</w:t>
        </w:r>
        <w:r w:rsidRPr="0005198A">
          <w:rPr>
            <w:rFonts w:cs="Calibri"/>
            <w:color w:val="0000FF"/>
            <w:spacing w:val="-1"/>
            <w:szCs w:val="24"/>
            <w:u w:val="single" w:color="0000FF"/>
          </w:rPr>
          <w:t>gu</w:t>
        </w:r>
        <w:r w:rsidRPr="0005198A">
          <w:rPr>
            <w:rFonts w:cs="Calibri"/>
            <w:color w:val="0000FF"/>
            <w:szCs w:val="24"/>
            <w:u w:val="single" w:color="0000FF"/>
          </w:rPr>
          <w:t>l</w:t>
        </w:r>
        <w:r w:rsidRPr="0005198A">
          <w:rPr>
            <w:rFonts w:cs="Calibri"/>
            <w:color w:val="0000FF"/>
            <w:spacing w:val="-1"/>
            <w:szCs w:val="24"/>
            <w:u w:val="single" w:color="0000FF"/>
          </w:rPr>
          <w:t>a</w:t>
        </w:r>
        <w:r w:rsidRPr="0005198A">
          <w:rPr>
            <w:rFonts w:cs="Calibri"/>
            <w:color w:val="0000FF"/>
            <w:spacing w:val="1"/>
            <w:szCs w:val="24"/>
            <w:u w:val="single" w:color="0000FF"/>
          </w:rPr>
          <w:t>t</w:t>
        </w:r>
        <w:r w:rsidRPr="0005198A">
          <w:rPr>
            <w:rFonts w:cs="Calibri"/>
            <w:color w:val="0000FF"/>
            <w:szCs w:val="24"/>
            <w:u w:val="single" w:color="0000FF"/>
          </w:rPr>
          <w:t>i</w:t>
        </w:r>
        <w:r w:rsidRPr="0005198A">
          <w:rPr>
            <w:rFonts w:cs="Calibri"/>
            <w:color w:val="0000FF"/>
            <w:spacing w:val="-1"/>
            <w:szCs w:val="24"/>
            <w:u w:val="single" w:color="0000FF"/>
          </w:rPr>
          <w:t>ons</w:t>
        </w:r>
        <w:r w:rsidRPr="0005198A">
          <w:rPr>
            <w:rFonts w:cs="Calibri"/>
            <w:color w:val="0000FF"/>
            <w:szCs w:val="24"/>
            <w:u w:val="single" w:color="0000FF"/>
          </w:rPr>
          <w:t xml:space="preserve"> </w:t>
        </w:r>
        <w:r w:rsidRPr="0005198A">
          <w:rPr>
            <w:rFonts w:cs="Calibri"/>
            <w:color w:val="0000FF"/>
            <w:spacing w:val="1"/>
            <w:szCs w:val="24"/>
            <w:u w:val="single" w:color="0000FF"/>
          </w:rPr>
          <w:t>f</w:t>
        </w:r>
        <w:r w:rsidRPr="0005198A">
          <w:rPr>
            <w:rFonts w:cs="Calibri"/>
            <w:color w:val="0000FF"/>
            <w:spacing w:val="-1"/>
            <w:szCs w:val="24"/>
            <w:u w:val="single" w:color="0000FF"/>
          </w:rPr>
          <w:t>o</w:t>
        </w:r>
        <w:r w:rsidRPr="0005198A">
          <w:rPr>
            <w:rFonts w:cs="Calibri"/>
            <w:color w:val="0000FF"/>
            <w:szCs w:val="24"/>
            <w:u w:val="single" w:color="0000FF"/>
          </w:rPr>
          <w:t>r</w:t>
        </w:r>
        <w:r w:rsidRPr="0005198A">
          <w:rPr>
            <w:rFonts w:cs="Calibri"/>
            <w:color w:val="0000FF"/>
            <w:spacing w:val="-1"/>
            <w:szCs w:val="24"/>
            <w:u w:val="single" w:color="0000FF"/>
          </w:rPr>
          <w:t xml:space="preserve"> </w:t>
        </w:r>
        <w:r w:rsidRPr="0005198A">
          <w:rPr>
            <w:rFonts w:cs="Calibri"/>
            <w:color w:val="0000FF"/>
            <w:szCs w:val="24"/>
            <w:u w:val="single" w:color="0000FF"/>
          </w:rPr>
          <w:t>E</w:t>
        </w:r>
        <w:r w:rsidRPr="0005198A">
          <w:rPr>
            <w:rFonts w:cs="Calibri"/>
            <w:color w:val="0000FF"/>
            <w:spacing w:val="-1"/>
            <w:szCs w:val="24"/>
            <w:u w:val="single" w:color="0000FF"/>
          </w:rPr>
          <w:t>du</w:t>
        </w:r>
        <w:r w:rsidRPr="0005198A">
          <w:rPr>
            <w:rFonts w:cs="Calibri"/>
            <w:color w:val="0000FF"/>
            <w:spacing w:val="1"/>
            <w:szCs w:val="24"/>
            <w:u w:val="single" w:color="0000FF"/>
          </w:rPr>
          <w:t>c</w:t>
        </w:r>
        <w:r w:rsidRPr="0005198A">
          <w:rPr>
            <w:rFonts w:cs="Calibri"/>
            <w:color w:val="0000FF"/>
            <w:spacing w:val="-1"/>
            <w:szCs w:val="24"/>
            <w:u w:val="single" w:color="0000FF"/>
          </w:rPr>
          <w:t>a</w:t>
        </w:r>
        <w:r w:rsidRPr="0005198A">
          <w:rPr>
            <w:rFonts w:cs="Calibri"/>
            <w:color w:val="0000FF"/>
            <w:spacing w:val="1"/>
            <w:szCs w:val="24"/>
            <w:u w:val="single" w:color="0000FF"/>
          </w:rPr>
          <w:t>t</w:t>
        </w:r>
        <w:r w:rsidRPr="0005198A">
          <w:rPr>
            <w:rFonts w:cs="Calibri"/>
            <w:color w:val="0000FF"/>
            <w:spacing w:val="-1"/>
            <w:szCs w:val="24"/>
            <w:u w:val="single" w:color="0000FF"/>
          </w:rPr>
          <w:t>o</w:t>
        </w:r>
        <w:r w:rsidRPr="0005198A">
          <w:rPr>
            <w:rFonts w:cs="Calibri"/>
            <w:color w:val="0000FF"/>
            <w:szCs w:val="24"/>
            <w:u w:val="single" w:color="0000FF"/>
          </w:rPr>
          <w:t>r</w:t>
        </w:r>
        <w:r w:rsidRPr="0005198A">
          <w:rPr>
            <w:rFonts w:cs="Calibri"/>
            <w:color w:val="0000FF"/>
            <w:spacing w:val="-1"/>
            <w:szCs w:val="24"/>
            <w:u w:val="single" w:color="0000FF"/>
          </w:rPr>
          <w:t xml:space="preserve"> </w:t>
        </w:r>
        <w:r w:rsidRPr="0005198A">
          <w:rPr>
            <w:rFonts w:cs="Calibri"/>
            <w:color w:val="0000FF"/>
            <w:szCs w:val="24"/>
            <w:u w:val="single" w:color="0000FF"/>
          </w:rPr>
          <w:t>Li</w:t>
        </w:r>
        <w:r w:rsidRPr="0005198A">
          <w:rPr>
            <w:rFonts w:cs="Calibri"/>
            <w:color w:val="0000FF"/>
            <w:spacing w:val="1"/>
            <w:szCs w:val="24"/>
            <w:u w:val="single" w:color="0000FF"/>
          </w:rPr>
          <w:t>c</w:t>
        </w:r>
        <w:r w:rsidRPr="0005198A">
          <w:rPr>
            <w:rFonts w:cs="Calibri"/>
            <w:color w:val="0000FF"/>
            <w:szCs w:val="24"/>
            <w:u w:val="single" w:color="0000FF"/>
          </w:rPr>
          <w:t>e</w:t>
        </w:r>
        <w:r w:rsidRPr="0005198A">
          <w:rPr>
            <w:rFonts w:cs="Calibri"/>
            <w:color w:val="0000FF"/>
            <w:spacing w:val="-1"/>
            <w:szCs w:val="24"/>
            <w:u w:val="single" w:color="0000FF"/>
          </w:rPr>
          <w:t>n</w:t>
        </w:r>
        <w:r w:rsidRPr="0005198A">
          <w:rPr>
            <w:rFonts w:cs="Calibri"/>
            <w:color w:val="0000FF"/>
            <w:szCs w:val="24"/>
            <w:u w:val="single" w:color="0000FF"/>
          </w:rPr>
          <w:t>s</w:t>
        </w:r>
        <w:r w:rsidRPr="0005198A">
          <w:rPr>
            <w:rFonts w:cs="Calibri"/>
            <w:color w:val="0000FF"/>
            <w:spacing w:val="-1"/>
            <w:szCs w:val="24"/>
            <w:u w:val="single" w:color="0000FF"/>
          </w:rPr>
          <w:t>ur</w:t>
        </w:r>
        <w:r w:rsidRPr="0005198A">
          <w:rPr>
            <w:rFonts w:cs="Calibri"/>
            <w:color w:val="0000FF"/>
            <w:szCs w:val="24"/>
            <w:u w:val="single" w:color="0000FF"/>
          </w:rPr>
          <w:t>e</w:t>
        </w:r>
        <w:r w:rsidRPr="0005198A">
          <w:rPr>
            <w:rFonts w:cs="Calibri"/>
            <w:color w:val="0000FF"/>
            <w:spacing w:val="-2"/>
            <w:szCs w:val="24"/>
            <w:u w:val="single" w:color="0000FF"/>
          </w:rPr>
          <w:t xml:space="preserve"> </w:t>
        </w:r>
        <w:r w:rsidRPr="0005198A">
          <w:rPr>
            <w:rFonts w:cs="Calibri"/>
            <w:color w:val="0000FF"/>
            <w:spacing w:val="-1"/>
            <w:szCs w:val="24"/>
            <w:u w:val="single" w:color="0000FF"/>
          </w:rPr>
          <w:t>and</w:t>
        </w:r>
        <w:r w:rsidRPr="0005198A">
          <w:rPr>
            <w:rFonts w:cs="Calibri"/>
            <w:color w:val="0000FF"/>
            <w:spacing w:val="1"/>
            <w:szCs w:val="24"/>
            <w:u w:val="single" w:color="0000FF"/>
          </w:rPr>
          <w:t xml:space="preserve"> P</w:t>
        </w:r>
        <w:r w:rsidRPr="0005198A">
          <w:rPr>
            <w:rFonts w:cs="Calibri"/>
            <w:color w:val="0000FF"/>
            <w:spacing w:val="-1"/>
            <w:szCs w:val="24"/>
            <w:u w:val="single" w:color="0000FF"/>
          </w:rPr>
          <w:t>r</w:t>
        </w:r>
        <w:r w:rsidRPr="0005198A">
          <w:rPr>
            <w:rFonts w:cs="Calibri"/>
            <w:color w:val="0000FF"/>
            <w:szCs w:val="24"/>
            <w:u w:val="single" w:color="0000FF"/>
          </w:rPr>
          <w:t>e</w:t>
        </w:r>
        <w:r w:rsidRPr="0005198A">
          <w:rPr>
            <w:rFonts w:cs="Calibri"/>
            <w:color w:val="0000FF"/>
            <w:spacing w:val="-1"/>
            <w:szCs w:val="24"/>
            <w:u w:val="single" w:color="0000FF"/>
          </w:rPr>
          <w:t>p</w:t>
        </w:r>
        <w:r w:rsidRPr="0005198A">
          <w:rPr>
            <w:rFonts w:cs="Calibri"/>
            <w:color w:val="0000FF"/>
            <w:spacing w:val="1"/>
            <w:szCs w:val="24"/>
            <w:u w:val="single" w:color="0000FF"/>
          </w:rPr>
          <w:t>a</w:t>
        </w:r>
        <w:r w:rsidRPr="0005198A">
          <w:rPr>
            <w:rFonts w:cs="Calibri"/>
            <w:color w:val="0000FF"/>
            <w:spacing w:val="-1"/>
            <w:szCs w:val="24"/>
            <w:u w:val="single" w:color="0000FF"/>
          </w:rPr>
          <w:t>ra</w:t>
        </w:r>
        <w:r w:rsidRPr="0005198A">
          <w:rPr>
            <w:rFonts w:cs="Calibri"/>
            <w:color w:val="0000FF"/>
            <w:spacing w:val="1"/>
            <w:szCs w:val="24"/>
            <w:u w:val="single" w:color="0000FF"/>
          </w:rPr>
          <w:t>t</w:t>
        </w:r>
        <w:r w:rsidRPr="0005198A">
          <w:rPr>
            <w:rFonts w:cs="Calibri"/>
            <w:color w:val="0000FF"/>
            <w:szCs w:val="24"/>
            <w:u w:val="single" w:color="0000FF"/>
          </w:rPr>
          <w:t>i</w:t>
        </w:r>
        <w:r w:rsidRPr="0005198A">
          <w:rPr>
            <w:rFonts w:cs="Calibri"/>
            <w:color w:val="0000FF"/>
            <w:spacing w:val="-1"/>
            <w:szCs w:val="24"/>
            <w:u w:val="single" w:color="0000FF"/>
          </w:rPr>
          <w:t>o</w:t>
        </w:r>
        <w:r w:rsidRPr="0005198A">
          <w:rPr>
            <w:rFonts w:cs="Calibri"/>
            <w:color w:val="0000FF"/>
            <w:szCs w:val="24"/>
            <w:u w:val="single" w:color="0000FF"/>
          </w:rPr>
          <w:t>n</w:t>
        </w:r>
        <w:r w:rsidRPr="0005198A">
          <w:rPr>
            <w:rFonts w:cs="Calibri"/>
            <w:color w:val="0000FF"/>
            <w:spacing w:val="-4"/>
            <w:szCs w:val="24"/>
            <w:u w:val="single" w:color="0000FF"/>
          </w:rPr>
          <w:t xml:space="preserve"> </w:t>
        </w:r>
        <w:r w:rsidRPr="0005198A">
          <w:rPr>
            <w:rFonts w:cs="Calibri"/>
            <w:color w:val="0000FF"/>
            <w:spacing w:val="1"/>
            <w:szCs w:val="24"/>
            <w:u w:val="single" w:color="0000FF"/>
          </w:rPr>
          <w:t>P</w:t>
        </w:r>
        <w:r w:rsidRPr="0005198A">
          <w:rPr>
            <w:rFonts w:cs="Calibri"/>
            <w:color w:val="0000FF"/>
            <w:spacing w:val="-1"/>
            <w:szCs w:val="24"/>
            <w:u w:val="single" w:color="0000FF"/>
          </w:rPr>
          <w:t>rog</w:t>
        </w:r>
        <w:r w:rsidRPr="0005198A">
          <w:rPr>
            <w:rFonts w:cs="Calibri"/>
            <w:color w:val="0000FF"/>
            <w:spacing w:val="2"/>
            <w:szCs w:val="24"/>
            <w:u w:val="single" w:color="0000FF"/>
          </w:rPr>
          <w:t>r</w:t>
        </w:r>
        <w:r w:rsidRPr="0005198A">
          <w:rPr>
            <w:rFonts w:cs="Calibri"/>
            <w:color w:val="0000FF"/>
            <w:spacing w:val="-1"/>
            <w:szCs w:val="24"/>
            <w:u w:val="single" w:color="0000FF"/>
          </w:rPr>
          <w:t>am</w:t>
        </w:r>
        <w:r w:rsidRPr="0005198A">
          <w:rPr>
            <w:rFonts w:cs="Calibri"/>
            <w:color w:val="0000FF"/>
            <w:spacing w:val="-2"/>
            <w:szCs w:val="24"/>
            <w:u w:val="single" w:color="0000FF"/>
          </w:rPr>
          <w:t xml:space="preserve"> </w:t>
        </w:r>
        <w:r w:rsidRPr="0005198A">
          <w:rPr>
            <w:rFonts w:cs="Calibri"/>
            <w:color w:val="0000FF"/>
            <w:szCs w:val="24"/>
            <w:u w:val="single" w:color="0000FF"/>
          </w:rPr>
          <w:t>A</w:t>
        </w:r>
        <w:r w:rsidRPr="0005198A">
          <w:rPr>
            <w:rFonts w:cs="Calibri"/>
            <w:color w:val="0000FF"/>
            <w:spacing w:val="-1"/>
            <w:szCs w:val="24"/>
            <w:u w:val="single" w:color="0000FF"/>
          </w:rPr>
          <w:t>p</w:t>
        </w:r>
        <w:r w:rsidRPr="0005198A">
          <w:rPr>
            <w:rFonts w:cs="Calibri"/>
            <w:color w:val="0000FF"/>
            <w:spacing w:val="1"/>
            <w:szCs w:val="24"/>
            <w:u w:val="single" w:color="0000FF"/>
          </w:rPr>
          <w:t>p</w:t>
        </w:r>
        <w:r w:rsidRPr="0005198A">
          <w:rPr>
            <w:rFonts w:cs="Calibri"/>
            <w:color w:val="0000FF"/>
            <w:spacing w:val="-1"/>
            <w:szCs w:val="24"/>
            <w:u w:val="single" w:color="0000FF"/>
          </w:rPr>
          <w:t>ro</w:t>
        </w:r>
        <w:r w:rsidRPr="0005198A">
          <w:rPr>
            <w:rFonts w:cs="Calibri"/>
            <w:color w:val="0000FF"/>
            <w:spacing w:val="1"/>
            <w:szCs w:val="24"/>
            <w:u w:val="single" w:color="0000FF"/>
          </w:rPr>
          <w:t>v</w:t>
        </w:r>
        <w:r w:rsidRPr="0005198A">
          <w:rPr>
            <w:rFonts w:cs="Calibri"/>
            <w:color w:val="0000FF"/>
            <w:spacing w:val="-1"/>
            <w:szCs w:val="24"/>
            <w:u w:val="single" w:color="0000FF"/>
          </w:rPr>
          <w:t>a</w:t>
        </w:r>
        <w:r w:rsidRPr="0005198A">
          <w:rPr>
            <w:rFonts w:cs="Calibri"/>
            <w:color w:val="0000FF"/>
            <w:szCs w:val="24"/>
            <w:u w:val="single" w:color="0000FF"/>
          </w:rPr>
          <w:t>l</w:t>
        </w:r>
        <w:r w:rsidRPr="0005198A">
          <w:rPr>
            <w:rFonts w:cs="Calibri"/>
            <w:color w:val="0000FF"/>
            <w:spacing w:val="2"/>
            <w:szCs w:val="24"/>
          </w:rPr>
          <w:t xml:space="preserve"> </w:t>
        </w:r>
      </w:hyperlink>
      <w:r w:rsidRPr="00423459">
        <w:rPr>
          <w:rFonts w:cs="Calibri"/>
          <w:color w:val="000000"/>
          <w:spacing w:val="-1"/>
          <w:szCs w:val="24"/>
        </w:rPr>
        <w:t>(</w:t>
      </w:r>
      <w:r w:rsidRPr="00423459">
        <w:rPr>
          <w:rFonts w:cs="Calibri"/>
          <w:color w:val="000000"/>
          <w:spacing w:val="1"/>
          <w:szCs w:val="24"/>
        </w:rPr>
        <w:t>60</w:t>
      </w:r>
      <w:r w:rsidRPr="00423459">
        <w:rPr>
          <w:rFonts w:cs="Calibri"/>
          <w:color w:val="000000"/>
          <w:szCs w:val="24"/>
        </w:rPr>
        <w:t>3</w:t>
      </w:r>
      <w:r w:rsidRPr="00423459">
        <w:rPr>
          <w:rFonts w:cs="Calibri"/>
          <w:color w:val="000000"/>
          <w:spacing w:val="-2"/>
          <w:szCs w:val="24"/>
        </w:rPr>
        <w:t xml:space="preserve"> </w:t>
      </w:r>
      <w:r w:rsidRPr="00423459">
        <w:rPr>
          <w:rFonts w:cs="Calibri"/>
          <w:color w:val="000000"/>
          <w:spacing w:val="-3"/>
          <w:szCs w:val="24"/>
        </w:rPr>
        <w:t>C</w:t>
      </w:r>
      <w:r w:rsidRPr="00423459">
        <w:rPr>
          <w:rFonts w:cs="Calibri"/>
          <w:color w:val="000000"/>
          <w:spacing w:val="1"/>
          <w:szCs w:val="24"/>
        </w:rPr>
        <w:t>M</w:t>
      </w:r>
      <w:r w:rsidRPr="00423459">
        <w:rPr>
          <w:rFonts w:cs="Calibri"/>
          <w:color w:val="000000"/>
          <w:szCs w:val="24"/>
        </w:rPr>
        <w:t>R</w:t>
      </w:r>
      <w:r w:rsidRPr="00423459">
        <w:rPr>
          <w:rFonts w:cs="Calibri"/>
          <w:color w:val="000000"/>
          <w:spacing w:val="-3"/>
          <w:szCs w:val="24"/>
        </w:rPr>
        <w:t xml:space="preserve"> </w:t>
      </w:r>
      <w:r w:rsidRPr="00423459">
        <w:rPr>
          <w:rFonts w:cs="Calibri"/>
          <w:color w:val="000000"/>
          <w:spacing w:val="1"/>
          <w:szCs w:val="24"/>
        </w:rPr>
        <w:t>7</w:t>
      </w:r>
      <w:r w:rsidRPr="00423459">
        <w:rPr>
          <w:rFonts w:cs="Calibri"/>
          <w:color w:val="000000"/>
          <w:spacing w:val="-1"/>
          <w:szCs w:val="24"/>
        </w:rPr>
        <w:t>.</w:t>
      </w:r>
      <w:r w:rsidRPr="00423459">
        <w:rPr>
          <w:rFonts w:cs="Calibri"/>
          <w:color w:val="000000"/>
          <w:spacing w:val="1"/>
          <w:szCs w:val="24"/>
        </w:rPr>
        <w:t>0</w:t>
      </w:r>
      <w:r>
        <w:rPr>
          <w:rFonts w:cs="Calibri"/>
          <w:color w:val="000000"/>
          <w:spacing w:val="1"/>
          <w:szCs w:val="24"/>
        </w:rPr>
        <w:t>3</w:t>
      </w:r>
      <w:r w:rsidRPr="00423459">
        <w:rPr>
          <w:rFonts w:cs="Calibri"/>
          <w:color w:val="000000"/>
          <w:szCs w:val="24"/>
        </w:rPr>
        <w:t>)</w:t>
      </w:r>
      <w:r w:rsidRPr="00423459">
        <w:rPr>
          <w:rFonts w:cs="Calibri"/>
          <w:color w:val="000000"/>
          <w:spacing w:val="-5"/>
          <w:szCs w:val="24"/>
        </w:rPr>
        <w:t xml:space="preserve"> </w:t>
      </w:r>
      <w:r>
        <w:rPr>
          <w:rFonts w:cs="Calibri"/>
          <w:color w:val="000000"/>
          <w:szCs w:val="24"/>
        </w:rPr>
        <w:t>which raised expectations for preparation through a variety of strategies, including:</w:t>
      </w:r>
    </w:p>
    <w:p w14:paraId="42139BC5" w14:textId="77777777" w:rsidR="00DD6661" w:rsidRDefault="00DD6661" w:rsidP="00DD6661">
      <w:pPr>
        <w:pStyle w:val="ListParagraph"/>
        <w:numPr>
          <w:ilvl w:val="0"/>
          <w:numId w:val="81"/>
        </w:numPr>
        <w:ind w:right="86"/>
        <w:rPr>
          <w:rFonts w:cs="Calibri"/>
          <w:color w:val="000000"/>
          <w:szCs w:val="24"/>
        </w:rPr>
      </w:pPr>
      <w:r>
        <w:rPr>
          <w:rFonts w:cs="Calibri"/>
          <w:color w:val="000000"/>
          <w:szCs w:val="24"/>
        </w:rPr>
        <w:t xml:space="preserve">Increasing practicum hour requirements </w:t>
      </w:r>
    </w:p>
    <w:p w14:paraId="054BB334" w14:textId="77777777" w:rsidR="00DD6661" w:rsidRDefault="00DD6661" w:rsidP="00DD6661">
      <w:pPr>
        <w:pStyle w:val="ListParagraph"/>
        <w:numPr>
          <w:ilvl w:val="0"/>
          <w:numId w:val="81"/>
        </w:numPr>
        <w:ind w:right="86"/>
        <w:rPr>
          <w:rFonts w:cs="Calibri"/>
          <w:color w:val="000000"/>
          <w:szCs w:val="24"/>
        </w:rPr>
      </w:pPr>
      <w:r>
        <w:rPr>
          <w:rFonts w:cs="Calibri"/>
          <w:color w:val="000000"/>
          <w:szCs w:val="24"/>
        </w:rPr>
        <w:t>Requiring Supervising Practitioners to be rated Proficient or Exemplary on their most recent Summative Evaluation in order to serve in the role</w:t>
      </w:r>
    </w:p>
    <w:p w14:paraId="4426952D" w14:textId="77777777" w:rsidR="00DD6661" w:rsidRDefault="00DD6661" w:rsidP="00DD6661">
      <w:pPr>
        <w:pStyle w:val="ListParagraph"/>
        <w:numPr>
          <w:ilvl w:val="0"/>
          <w:numId w:val="81"/>
        </w:numPr>
        <w:ind w:right="86"/>
        <w:rPr>
          <w:rFonts w:cs="Calibri"/>
          <w:color w:val="000000"/>
          <w:szCs w:val="24"/>
        </w:rPr>
      </w:pPr>
      <w:r>
        <w:rPr>
          <w:rFonts w:cs="Calibri"/>
          <w:color w:val="000000"/>
          <w:szCs w:val="24"/>
        </w:rPr>
        <w:t xml:space="preserve">Updating the </w:t>
      </w:r>
      <w:hyperlink r:id="rId57" w:history="1">
        <w:r w:rsidRPr="0005198A">
          <w:rPr>
            <w:rStyle w:val="Hyperlink"/>
            <w:rFonts w:cs="Calibri"/>
            <w:szCs w:val="24"/>
          </w:rPr>
          <w:t>Program Approval Standards</w:t>
        </w:r>
      </w:hyperlink>
      <w:r>
        <w:rPr>
          <w:rFonts w:cs="Calibri"/>
          <w:i/>
          <w:color w:val="000000"/>
          <w:szCs w:val="24"/>
        </w:rPr>
        <w:t xml:space="preserve"> </w:t>
      </w:r>
      <w:r>
        <w:rPr>
          <w:rFonts w:cs="Calibri"/>
          <w:color w:val="000000"/>
          <w:szCs w:val="24"/>
        </w:rPr>
        <w:t>to emphasize a provider’s ability to meet the needs of schools/districts and engage in data-driven continuous improvement</w:t>
      </w:r>
    </w:p>
    <w:p w14:paraId="1735BD89" w14:textId="77777777" w:rsidR="00DD6661" w:rsidRDefault="00DD6661" w:rsidP="00DD6661">
      <w:pPr>
        <w:pStyle w:val="ListParagraph"/>
        <w:numPr>
          <w:ilvl w:val="0"/>
          <w:numId w:val="81"/>
        </w:numPr>
        <w:ind w:right="86"/>
        <w:rPr>
          <w:rFonts w:cs="Calibri"/>
          <w:color w:val="000000"/>
          <w:szCs w:val="24"/>
        </w:rPr>
      </w:pPr>
      <w:r>
        <w:rPr>
          <w:rFonts w:cs="Calibri"/>
          <w:color w:val="000000"/>
          <w:szCs w:val="24"/>
        </w:rPr>
        <w:t>Collecting and publicly reporting additional outcome measures associated with the quality of preparation</w:t>
      </w:r>
    </w:p>
    <w:p w14:paraId="03B4F09D" w14:textId="77777777" w:rsidR="00DD6661" w:rsidRDefault="00DD6661" w:rsidP="00DD6661">
      <w:pPr>
        <w:spacing w:before="1"/>
        <w:ind w:right="83"/>
        <w:rPr>
          <w:rFonts w:cs="Calibri"/>
          <w:color w:val="000000"/>
          <w:szCs w:val="24"/>
        </w:rPr>
      </w:pPr>
      <w:r>
        <w:rPr>
          <w:rFonts w:cs="Calibri"/>
          <w:color w:val="000000"/>
          <w:szCs w:val="24"/>
        </w:rPr>
        <w:t xml:space="preserve">As an extension of these regulatory changes, BESE passed updated </w:t>
      </w:r>
      <w:r w:rsidRPr="00AE148F">
        <w:rPr>
          <w:rFonts w:cs="Calibri"/>
          <w:color w:val="000000"/>
          <w:szCs w:val="24"/>
        </w:rPr>
        <w:t>Professional Standards for Teachers</w:t>
      </w:r>
      <w:r>
        <w:rPr>
          <w:rFonts w:cs="Calibri"/>
          <w:color w:val="000000"/>
          <w:szCs w:val="24"/>
        </w:rPr>
        <w:t xml:space="preserve"> (PSTs) in January of 2014. Not only do these PSTs </w:t>
      </w:r>
      <w:r w:rsidRPr="004C4323">
        <w:rPr>
          <w:rFonts w:cs="Calibri"/>
          <w:color w:val="000000"/>
          <w:szCs w:val="24"/>
        </w:rPr>
        <w:t>define the pedagogical and professional knowledge and skills required of all teachers</w:t>
      </w:r>
      <w:r>
        <w:rPr>
          <w:rFonts w:cs="Calibri"/>
          <w:color w:val="000000"/>
          <w:szCs w:val="24"/>
        </w:rPr>
        <w:t xml:space="preserve">, they align expectations for teacher preparation candidates with those for in-service teachers as outlined in the </w:t>
      </w:r>
      <w:hyperlink r:id="rId58" w:history="1">
        <w:r w:rsidRPr="00B70DDF">
          <w:rPr>
            <w:rStyle w:val="Hyperlink"/>
            <w:rFonts w:cs="Calibri"/>
            <w:szCs w:val="24"/>
          </w:rPr>
          <w:t>Massachusetts Educator Evaluation Framework</w:t>
        </w:r>
      </w:hyperlink>
      <w:r>
        <w:rPr>
          <w:rFonts w:cs="Calibri"/>
          <w:color w:val="000000"/>
          <w:szCs w:val="24"/>
        </w:rPr>
        <w:t xml:space="preserve">. </w:t>
      </w:r>
      <w:r w:rsidRPr="004C4323">
        <w:rPr>
          <w:rFonts w:cs="Calibri"/>
          <w:color w:val="000000"/>
          <w:szCs w:val="24"/>
        </w:rPr>
        <w:t>Sponsoring Organizations</w:t>
      </w:r>
      <w:r>
        <w:rPr>
          <w:rFonts w:cs="Calibri"/>
          <w:color w:val="000000"/>
          <w:szCs w:val="24"/>
        </w:rPr>
        <w:t xml:space="preserve"> are expected to use the PSTs and Indicators </w:t>
      </w:r>
      <w:r w:rsidRPr="004C4323">
        <w:rPr>
          <w:rFonts w:cs="Calibri"/>
          <w:color w:val="000000"/>
          <w:szCs w:val="24"/>
        </w:rPr>
        <w:t xml:space="preserve">in designing their teacher preparation programs </w:t>
      </w:r>
      <w:r>
        <w:rPr>
          <w:rFonts w:cs="Calibri"/>
          <w:color w:val="000000"/>
          <w:szCs w:val="24"/>
        </w:rPr>
        <w:t>to best</w:t>
      </w:r>
      <w:r w:rsidRPr="004C4323">
        <w:rPr>
          <w:rFonts w:cs="Calibri"/>
          <w:color w:val="000000"/>
          <w:szCs w:val="24"/>
        </w:rPr>
        <w:t xml:space="preserve"> prepar</w:t>
      </w:r>
      <w:r>
        <w:rPr>
          <w:rFonts w:cs="Calibri"/>
          <w:color w:val="000000"/>
          <w:szCs w:val="24"/>
        </w:rPr>
        <w:t>e</w:t>
      </w:r>
      <w:r w:rsidRPr="004C4323">
        <w:rPr>
          <w:rFonts w:cs="Calibri"/>
          <w:color w:val="000000"/>
          <w:szCs w:val="24"/>
        </w:rPr>
        <w:t xml:space="preserve"> their teacher candidates. </w:t>
      </w:r>
    </w:p>
    <w:p w14:paraId="4F7F6138" w14:textId="77777777" w:rsidR="00DD6661" w:rsidRPr="00AA5AD9" w:rsidRDefault="00DD6661" w:rsidP="00DD6661">
      <w:pPr>
        <w:pStyle w:val="Heading2"/>
      </w:pPr>
      <w:bookmarkStart w:id="162" w:name="_Toc4074670"/>
      <w:r w:rsidRPr="00AA5AD9">
        <w:t>Developing CAP</w:t>
      </w:r>
      <w:bookmarkEnd w:id="162"/>
    </w:p>
    <w:p w14:paraId="64C1854C" w14:textId="77777777" w:rsidR="00DD6661" w:rsidRDefault="00DD6661" w:rsidP="00DD6661">
      <w:pPr>
        <w:spacing w:before="1"/>
        <w:ind w:right="83"/>
        <w:rPr>
          <w:rFonts w:cs="Calibri"/>
          <w:color w:val="000000"/>
          <w:szCs w:val="24"/>
        </w:rPr>
      </w:pPr>
      <w:r>
        <w:rPr>
          <w:rFonts w:cs="Calibri"/>
          <w:color w:val="000000"/>
          <w:szCs w:val="24"/>
        </w:rPr>
        <w:t xml:space="preserve">Following the adoption of the 2014 PSTs, </w:t>
      </w:r>
      <w:r w:rsidR="00385E85">
        <w:rPr>
          <w:rFonts w:cs="Calibri"/>
          <w:color w:val="000000"/>
          <w:szCs w:val="24"/>
        </w:rPr>
        <w:t>D</w:t>
      </w:r>
      <w:r>
        <w:rPr>
          <w:rFonts w:cs="Calibri"/>
          <w:color w:val="000000"/>
          <w:szCs w:val="24"/>
        </w:rPr>
        <w:t xml:space="preserve">ESE convened a Teacher Preparation Performance Assessment Task Force made up of stakeholders working in PK-12 schools and preparation programs across the state to provide a recommendation on the adoption or development of a new assessment instrument. Both </w:t>
      </w:r>
      <w:r w:rsidR="00385E85">
        <w:rPr>
          <w:rFonts w:cs="Calibri"/>
          <w:color w:val="000000"/>
          <w:szCs w:val="24"/>
        </w:rPr>
        <w:t>D</w:t>
      </w:r>
      <w:r>
        <w:rPr>
          <w:rFonts w:cs="Calibri"/>
          <w:color w:val="000000"/>
          <w:szCs w:val="24"/>
        </w:rPr>
        <w:t xml:space="preserve">ESE and the Task Force recognized that the </w:t>
      </w:r>
      <w:r w:rsidRPr="00BD3786">
        <w:rPr>
          <w:rFonts w:cs="Calibri"/>
          <w:color w:val="000000"/>
          <w:szCs w:val="24"/>
        </w:rPr>
        <w:t>Pre-Service Performance Assessment</w:t>
      </w:r>
      <w:r>
        <w:rPr>
          <w:rFonts w:cs="Calibri"/>
          <w:color w:val="000000"/>
          <w:szCs w:val="24"/>
        </w:rPr>
        <w:t xml:space="preserve"> (PPA) that had been in use since 2003 needed to be replaced with a more robust instrument to assess candidates’ performance in a way that was consistent with the revised PSTs and current evaluation practices in the state. The Task Force investigated commercially available products (e.g., </w:t>
      </w:r>
      <w:proofErr w:type="spellStart"/>
      <w:r>
        <w:rPr>
          <w:rFonts w:cs="Calibri"/>
          <w:color w:val="000000"/>
          <w:szCs w:val="24"/>
        </w:rPr>
        <w:t>edTPA</w:t>
      </w:r>
      <w:proofErr w:type="spellEnd"/>
      <w:r>
        <w:rPr>
          <w:rFonts w:cs="Calibri"/>
          <w:color w:val="000000"/>
          <w:szCs w:val="24"/>
        </w:rPr>
        <w:t xml:space="preserve">), reviewed all available research, discussed best practice, and ultimately crafted a set of considerations that led </w:t>
      </w:r>
      <w:r w:rsidR="00385E85">
        <w:rPr>
          <w:rFonts w:cs="Calibri"/>
          <w:color w:val="000000"/>
          <w:szCs w:val="24"/>
        </w:rPr>
        <w:t>D</w:t>
      </w:r>
      <w:r>
        <w:rPr>
          <w:rFonts w:cs="Calibri"/>
          <w:color w:val="000000"/>
          <w:szCs w:val="24"/>
        </w:rPr>
        <w:t xml:space="preserve">ESE to build a state-specific instrument to meet the Commonwealth’s objectives for a meaningful performance assessment. Task Force members continued to consult about the development of CAP during the 2014-2015 academic year through an advisory committee. </w:t>
      </w:r>
    </w:p>
    <w:p w14:paraId="6F239A49" w14:textId="77777777" w:rsidR="00DD6661" w:rsidRDefault="00DD6661" w:rsidP="00DD6661">
      <w:pPr>
        <w:spacing w:before="1"/>
        <w:ind w:right="83"/>
        <w:rPr>
          <w:rFonts w:cs="Calibri"/>
          <w:color w:val="000000"/>
          <w:szCs w:val="24"/>
        </w:rPr>
      </w:pPr>
    </w:p>
    <w:p w14:paraId="43E2CF04" w14:textId="77777777" w:rsidR="00DD6661" w:rsidRDefault="00DD6661" w:rsidP="00DD6661">
      <w:pPr>
        <w:spacing w:before="1"/>
        <w:ind w:right="83"/>
        <w:rPr>
          <w:rFonts w:cs="Calibri"/>
          <w:color w:val="000000"/>
          <w:szCs w:val="24"/>
        </w:rPr>
      </w:pPr>
    </w:p>
    <w:p w14:paraId="6F2CA6E4" w14:textId="77777777" w:rsidR="00DD6661" w:rsidRDefault="00DD6661" w:rsidP="00DD6661">
      <w:pPr>
        <w:spacing w:before="1"/>
        <w:ind w:right="83"/>
        <w:rPr>
          <w:rFonts w:cs="Calibri"/>
          <w:color w:val="000000"/>
          <w:szCs w:val="24"/>
        </w:rPr>
      </w:pPr>
    </w:p>
    <w:p w14:paraId="1F0B5BE3" w14:textId="77777777" w:rsidR="00DD6661" w:rsidRDefault="00DD6661" w:rsidP="00DD6661">
      <w:pPr>
        <w:spacing w:before="1"/>
        <w:ind w:right="83"/>
        <w:rPr>
          <w:rFonts w:cs="Calibri"/>
          <w:color w:val="000000"/>
          <w:szCs w:val="24"/>
        </w:rPr>
      </w:pPr>
    </w:p>
    <w:p w14:paraId="11D0CC0A" w14:textId="77777777" w:rsidR="00DD6661" w:rsidRDefault="00DD6661" w:rsidP="00DD6661">
      <w:pPr>
        <w:widowControl/>
        <w:rPr>
          <w:rFonts w:cs="Calibri"/>
          <w:color w:val="000000"/>
          <w:szCs w:val="24"/>
        </w:rPr>
      </w:pPr>
      <w:r>
        <w:rPr>
          <w:rFonts w:cs="Calibri"/>
          <w:color w:val="000000"/>
          <w:szCs w:val="24"/>
        </w:rPr>
        <w:br w:type="page"/>
      </w:r>
    </w:p>
    <w:p w14:paraId="1230546E" w14:textId="77777777" w:rsidR="00DD6661" w:rsidRDefault="00DD6661" w:rsidP="00DD6661">
      <w:pPr>
        <w:spacing w:before="1"/>
        <w:ind w:right="83"/>
        <w:rPr>
          <w:rFonts w:cs="Calibri"/>
          <w:color w:val="000000"/>
          <w:szCs w:val="24"/>
        </w:rPr>
      </w:pPr>
      <w:r>
        <w:rPr>
          <w:rFonts w:cs="Calibri"/>
          <w:color w:val="000000"/>
          <w:szCs w:val="24"/>
        </w:rPr>
        <w:lastRenderedPageBreak/>
        <w:t xml:space="preserve">Below is a timeline of activities associated with the development of CAP. </w:t>
      </w:r>
    </w:p>
    <w:p w14:paraId="6323CDA9" w14:textId="77777777" w:rsidR="00DD6661" w:rsidRPr="00DD1F5E" w:rsidRDefault="00DD6661" w:rsidP="00DD6661">
      <w:pPr>
        <w:spacing w:before="1"/>
        <w:ind w:right="83"/>
        <w:rPr>
          <w:rFonts w:cs="Calibri"/>
          <w:color w:val="000000"/>
          <w:sz w:val="12"/>
          <w:szCs w:val="24"/>
        </w:rPr>
      </w:pPr>
    </w:p>
    <w:p w14:paraId="6F95B418" w14:textId="77777777" w:rsidR="00DD6661" w:rsidRDefault="00DD6661" w:rsidP="00DD6661">
      <w:pPr>
        <w:spacing w:before="1"/>
        <w:ind w:left="2880" w:right="83" w:hanging="2160"/>
        <w:rPr>
          <w:rFonts w:cs="Calibri"/>
          <w:color w:val="000000"/>
          <w:szCs w:val="24"/>
        </w:rPr>
      </w:pPr>
      <w:r>
        <w:rPr>
          <w:rFonts w:cs="Calibri"/>
          <w:color w:val="000000"/>
          <w:szCs w:val="24"/>
        </w:rPr>
        <w:t xml:space="preserve">February 2014 </w:t>
      </w:r>
      <w:r>
        <w:rPr>
          <w:rFonts w:cs="Calibri"/>
          <w:color w:val="000000"/>
          <w:szCs w:val="24"/>
        </w:rPr>
        <w:tab/>
        <w:t xml:space="preserve">The Teacher Preparation Assessment Task Force convened six times. </w:t>
      </w:r>
    </w:p>
    <w:p w14:paraId="5D2AE58B" w14:textId="77777777" w:rsidR="00DD6661" w:rsidRDefault="00DD6661" w:rsidP="00DD6661">
      <w:pPr>
        <w:spacing w:before="1" w:after="240"/>
        <w:ind w:left="2880" w:right="83" w:hanging="2160"/>
        <w:rPr>
          <w:rFonts w:cs="Calibri"/>
          <w:color w:val="000000"/>
          <w:szCs w:val="24"/>
        </w:rPr>
      </w:pPr>
      <w:r>
        <w:rPr>
          <w:rFonts w:cs="Calibri"/>
          <w:color w:val="000000"/>
          <w:szCs w:val="24"/>
        </w:rPr>
        <w:t>June 2014</w:t>
      </w:r>
      <w:r>
        <w:rPr>
          <w:rFonts w:cs="Calibri"/>
          <w:color w:val="000000"/>
          <w:szCs w:val="24"/>
        </w:rPr>
        <w:tab/>
        <w:t xml:space="preserve">The Teacher Preparation Assessment Task Force presented their recommendations to the Commissioner. </w:t>
      </w:r>
    </w:p>
    <w:p w14:paraId="51B4E3D4" w14:textId="77777777" w:rsidR="00DD6661" w:rsidRDefault="00DD6661" w:rsidP="00DD6661">
      <w:pPr>
        <w:spacing w:before="1" w:after="240"/>
        <w:ind w:left="2880" w:right="83" w:hanging="2160"/>
        <w:rPr>
          <w:rFonts w:cs="Calibri"/>
          <w:color w:val="000000"/>
          <w:szCs w:val="24"/>
        </w:rPr>
      </w:pPr>
      <w:r>
        <w:rPr>
          <w:rFonts w:cs="Calibri"/>
          <w:color w:val="000000"/>
          <w:szCs w:val="24"/>
        </w:rPr>
        <w:t xml:space="preserve">September 2014 </w:t>
      </w:r>
      <w:r>
        <w:rPr>
          <w:rFonts w:cs="Calibri"/>
          <w:color w:val="000000"/>
          <w:szCs w:val="24"/>
        </w:rPr>
        <w:tab/>
      </w:r>
      <w:r w:rsidR="00385E85">
        <w:rPr>
          <w:rFonts w:cs="Calibri"/>
          <w:color w:val="000000"/>
          <w:szCs w:val="24"/>
        </w:rPr>
        <w:t>D</w:t>
      </w:r>
      <w:r>
        <w:rPr>
          <w:rFonts w:cs="Calibri"/>
          <w:color w:val="000000"/>
          <w:szCs w:val="24"/>
        </w:rPr>
        <w:t>ESE issued a contract to a vendor to support the development of the new assessment instrument.</w:t>
      </w:r>
    </w:p>
    <w:p w14:paraId="23953028" w14:textId="77777777" w:rsidR="00DD6661" w:rsidRDefault="00DD6661" w:rsidP="00DD6661">
      <w:pPr>
        <w:spacing w:before="1" w:after="240"/>
        <w:ind w:left="2880" w:right="83" w:hanging="2160"/>
        <w:rPr>
          <w:rFonts w:cs="Calibri"/>
          <w:color w:val="000000"/>
          <w:szCs w:val="24"/>
        </w:rPr>
      </w:pPr>
      <w:r>
        <w:rPr>
          <w:rFonts w:cs="Calibri"/>
          <w:color w:val="000000"/>
          <w:szCs w:val="24"/>
        </w:rPr>
        <w:t xml:space="preserve">December 2014 </w:t>
      </w:r>
      <w:r>
        <w:rPr>
          <w:rFonts w:cs="Calibri"/>
          <w:color w:val="000000"/>
          <w:szCs w:val="24"/>
        </w:rPr>
        <w:tab/>
        <w:t>Development work began.</w:t>
      </w:r>
    </w:p>
    <w:p w14:paraId="2D6536D7" w14:textId="77777777" w:rsidR="00DD6661" w:rsidRDefault="00DD6661" w:rsidP="00DD6661">
      <w:pPr>
        <w:spacing w:before="1" w:after="120"/>
        <w:ind w:left="2880" w:right="86" w:hanging="2160"/>
        <w:rPr>
          <w:rFonts w:cs="Calibri"/>
          <w:color w:val="000000"/>
          <w:szCs w:val="24"/>
        </w:rPr>
      </w:pPr>
      <w:r>
        <w:rPr>
          <w:rFonts w:cs="Calibri"/>
          <w:color w:val="000000"/>
          <w:szCs w:val="24"/>
        </w:rPr>
        <w:t xml:space="preserve">December 2014 </w:t>
      </w:r>
      <w:r>
        <w:rPr>
          <w:rFonts w:cs="Calibri"/>
          <w:color w:val="000000"/>
          <w:szCs w:val="24"/>
        </w:rPr>
        <w:tab/>
      </w:r>
      <w:r w:rsidR="00385E85">
        <w:rPr>
          <w:rFonts w:cs="Calibri"/>
          <w:color w:val="000000"/>
          <w:szCs w:val="24"/>
        </w:rPr>
        <w:t>D</w:t>
      </w:r>
      <w:r>
        <w:rPr>
          <w:rFonts w:cs="Calibri"/>
          <w:color w:val="000000"/>
          <w:szCs w:val="24"/>
        </w:rPr>
        <w:t xml:space="preserve">ESE and the vendor conducted interviews and focus groups with external stakeholders. </w:t>
      </w:r>
      <w:r>
        <w:rPr>
          <w:rFonts w:cs="Calibri"/>
          <w:color w:val="000000"/>
          <w:szCs w:val="24"/>
        </w:rPr>
        <w:tab/>
      </w:r>
    </w:p>
    <w:p w14:paraId="1EF59473" w14:textId="77777777" w:rsidR="00DD6661" w:rsidRDefault="00DD6661" w:rsidP="00DD6661">
      <w:pPr>
        <w:spacing w:before="100" w:beforeAutospacing="1" w:after="240"/>
        <w:ind w:left="2880" w:right="810" w:hanging="2160"/>
        <w:contextualSpacing/>
        <w:rPr>
          <w:rFonts w:cs="Calibri"/>
          <w:color w:val="000000"/>
          <w:szCs w:val="24"/>
        </w:rPr>
      </w:pPr>
      <w:r>
        <w:rPr>
          <w:rFonts w:cs="Calibri"/>
          <w:color w:val="000000"/>
          <w:szCs w:val="24"/>
        </w:rPr>
        <w:t xml:space="preserve">January 2015  </w:t>
      </w:r>
      <w:r>
        <w:rPr>
          <w:rFonts w:cs="Calibri"/>
          <w:color w:val="000000"/>
          <w:szCs w:val="24"/>
        </w:rPr>
        <w:tab/>
        <w:t>The Advisory Committee, including members of the Task Force and several additional stakeholders, met three times.</w:t>
      </w:r>
    </w:p>
    <w:p w14:paraId="4E4CB80C" w14:textId="77777777" w:rsidR="00DD6661" w:rsidRDefault="00DD6661" w:rsidP="00DD6661">
      <w:pPr>
        <w:spacing w:before="100" w:beforeAutospacing="1" w:after="240"/>
        <w:ind w:left="2880" w:right="86" w:hanging="2160"/>
        <w:contextualSpacing/>
        <w:rPr>
          <w:rFonts w:cs="Calibri"/>
          <w:color w:val="000000"/>
          <w:szCs w:val="24"/>
        </w:rPr>
      </w:pPr>
      <w:r>
        <w:rPr>
          <w:rFonts w:cs="Calibri"/>
          <w:color w:val="000000"/>
          <w:szCs w:val="24"/>
        </w:rPr>
        <w:t xml:space="preserve"> </w:t>
      </w:r>
    </w:p>
    <w:p w14:paraId="703D8E01" w14:textId="77777777" w:rsidR="00DD6661" w:rsidRDefault="00DD6661" w:rsidP="00DD6661">
      <w:pPr>
        <w:spacing w:before="1" w:after="240"/>
        <w:ind w:left="2880" w:right="83" w:hanging="2160"/>
        <w:rPr>
          <w:rFonts w:cs="Calibri"/>
          <w:color w:val="000000"/>
          <w:szCs w:val="24"/>
        </w:rPr>
      </w:pPr>
      <w:r>
        <w:rPr>
          <w:rFonts w:cs="Calibri"/>
          <w:color w:val="000000"/>
          <w:szCs w:val="24"/>
        </w:rPr>
        <w:t xml:space="preserve">June 2015 </w:t>
      </w:r>
      <w:r>
        <w:rPr>
          <w:rFonts w:cs="Calibri"/>
          <w:color w:val="000000"/>
          <w:szCs w:val="24"/>
        </w:rPr>
        <w:tab/>
      </w:r>
      <w:r w:rsidR="00385E85">
        <w:rPr>
          <w:rFonts w:cs="Calibri"/>
          <w:color w:val="000000"/>
          <w:szCs w:val="24"/>
        </w:rPr>
        <w:t>D</w:t>
      </w:r>
      <w:r>
        <w:rPr>
          <w:rFonts w:cs="Calibri"/>
          <w:color w:val="000000"/>
          <w:szCs w:val="24"/>
        </w:rPr>
        <w:t>ESE released CAP Guidelines for the 2015-2016 CAP Pilot.</w:t>
      </w:r>
    </w:p>
    <w:p w14:paraId="047DC0EA" w14:textId="77777777" w:rsidR="00DD6661" w:rsidRDefault="00DD6661" w:rsidP="00DD6661">
      <w:pPr>
        <w:spacing w:before="1"/>
        <w:ind w:left="2880" w:right="83" w:hanging="2160"/>
        <w:rPr>
          <w:rFonts w:cs="Calibri"/>
          <w:color w:val="000000"/>
          <w:szCs w:val="24"/>
        </w:rPr>
      </w:pPr>
      <w:r>
        <w:rPr>
          <w:rFonts w:cs="Calibri"/>
          <w:color w:val="000000"/>
          <w:szCs w:val="24"/>
        </w:rPr>
        <w:t xml:space="preserve">September 2015 –     </w:t>
      </w:r>
      <w:r>
        <w:rPr>
          <w:rFonts w:cs="Calibri"/>
          <w:color w:val="000000"/>
          <w:szCs w:val="24"/>
        </w:rPr>
        <w:tab/>
        <w:t xml:space="preserve">Sponsoring Organizations </w:t>
      </w:r>
    </w:p>
    <w:p w14:paraId="675E90EB" w14:textId="77777777" w:rsidR="00DD6661" w:rsidRDefault="00DD6661" w:rsidP="00DD6661">
      <w:pPr>
        <w:spacing w:before="1"/>
        <w:ind w:left="2880" w:right="83" w:hanging="2160"/>
        <w:rPr>
          <w:rFonts w:cs="Calibri"/>
          <w:color w:val="000000"/>
          <w:szCs w:val="24"/>
        </w:rPr>
      </w:pPr>
      <w:r>
        <w:rPr>
          <w:rFonts w:cs="Calibri"/>
          <w:color w:val="000000"/>
          <w:szCs w:val="24"/>
        </w:rPr>
        <w:t xml:space="preserve">May 2016 </w:t>
      </w:r>
      <w:r>
        <w:rPr>
          <w:rFonts w:cs="Calibri"/>
          <w:color w:val="000000"/>
          <w:szCs w:val="24"/>
        </w:rPr>
        <w:tab/>
        <w:t>piloted</w:t>
      </w:r>
      <w:r w:rsidRPr="00FE792F">
        <w:rPr>
          <w:rFonts w:cs="Calibri"/>
          <w:color w:val="000000"/>
          <w:szCs w:val="24"/>
        </w:rPr>
        <w:t xml:space="preserve"> </w:t>
      </w:r>
      <w:r>
        <w:rPr>
          <w:rFonts w:cs="Calibri"/>
          <w:color w:val="000000"/>
          <w:szCs w:val="24"/>
        </w:rPr>
        <w:t>CAP with a minimum of ten teacher candidates.</w:t>
      </w:r>
    </w:p>
    <w:p w14:paraId="31EA8540" w14:textId="77777777" w:rsidR="00DD6661" w:rsidRDefault="00DD6661" w:rsidP="00DD6661">
      <w:pPr>
        <w:spacing w:before="1"/>
        <w:ind w:left="2880" w:right="83" w:hanging="2160"/>
        <w:rPr>
          <w:rFonts w:cs="Calibri"/>
          <w:color w:val="000000"/>
          <w:szCs w:val="24"/>
        </w:rPr>
      </w:pPr>
    </w:p>
    <w:p w14:paraId="0D06C816" w14:textId="77777777" w:rsidR="00DD6661" w:rsidRDefault="00DD6661" w:rsidP="00DD6661">
      <w:pPr>
        <w:ind w:left="2880" w:right="83" w:hanging="2160"/>
        <w:rPr>
          <w:rFonts w:cs="Calibri"/>
          <w:color w:val="000000"/>
          <w:szCs w:val="24"/>
        </w:rPr>
      </w:pPr>
      <w:r>
        <w:rPr>
          <w:rFonts w:cs="Calibri"/>
          <w:color w:val="000000"/>
          <w:szCs w:val="24"/>
        </w:rPr>
        <w:t xml:space="preserve">December 2015 – </w:t>
      </w:r>
      <w:r>
        <w:rPr>
          <w:rFonts w:cs="Calibri"/>
          <w:color w:val="000000"/>
          <w:szCs w:val="24"/>
        </w:rPr>
        <w:tab/>
      </w:r>
      <w:r w:rsidR="00385E85">
        <w:rPr>
          <w:rFonts w:cs="Calibri"/>
          <w:color w:val="000000"/>
          <w:szCs w:val="24"/>
        </w:rPr>
        <w:t>D</w:t>
      </w:r>
      <w:r>
        <w:rPr>
          <w:rFonts w:cs="Calibri"/>
          <w:color w:val="000000"/>
          <w:szCs w:val="24"/>
        </w:rPr>
        <w:t xml:space="preserve">ESE solicited feedback through surveys and focus groups to </w:t>
      </w:r>
    </w:p>
    <w:p w14:paraId="5836B3AE" w14:textId="77777777" w:rsidR="00DD6661" w:rsidRDefault="00DD6661" w:rsidP="00DD6661">
      <w:pPr>
        <w:ind w:left="2880" w:right="83" w:hanging="2160"/>
        <w:rPr>
          <w:rFonts w:cs="Calibri"/>
          <w:color w:val="000000"/>
          <w:szCs w:val="24"/>
        </w:rPr>
      </w:pPr>
      <w:r>
        <w:rPr>
          <w:rFonts w:cs="Calibri"/>
          <w:color w:val="000000"/>
          <w:szCs w:val="24"/>
        </w:rPr>
        <w:t>May 2016</w:t>
      </w:r>
      <w:r>
        <w:rPr>
          <w:rFonts w:cs="Calibri"/>
          <w:color w:val="000000"/>
          <w:szCs w:val="24"/>
        </w:rPr>
        <w:tab/>
        <w:t xml:space="preserve"> revise CAP Guidelines. </w:t>
      </w:r>
    </w:p>
    <w:p w14:paraId="4598032F" w14:textId="77777777" w:rsidR="00DD6661" w:rsidRDefault="00DD6661" w:rsidP="00DD6661">
      <w:pPr>
        <w:ind w:left="2880" w:right="83" w:hanging="2160"/>
        <w:rPr>
          <w:rFonts w:cs="Calibri"/>
          <w:color w:val="000000"/>
          <w:szCs w:val="24"/>
        </w:rPr>
      </w:pPr>
    </w:p>
    <w:p w14:paraId="73BF0E45" w14:textId="77777777" w:rsidR="00DD6661" w:rsidRDefault="00DD6661" w:rsidP="00DD6661">
      <w:pPr>
        <w:spacing w:before="1"/>
        <w:ind w:left="2880" w:right="83" w:hanging="2160"/>
        <w:rPr>
          <w:rFonts w:cs="Calibri"/>
          <w:color w:val="000000"/>
          <w:szCs w:val="24"/>
        </w:rPr>
      </w:pPr>
      <w:r>
        <w:rPr>
          <w:rFonts w:cs="Calibri"/>
          <w:color w:val="000000"/>
          <w:szCs w:val="24"/>
        </w:rPr>
        <w:t>June 2016</w:t>
      </w:r>
      <w:r>
        <w:rPr>
          <w:rFonts w:cs="Calibri"/>
          <w:color w:val="000000"/>
          <w:szCs w:val="24"/>
        </w:rPr>
        <w:tab/>
      </w:r>
      <w:r w:rsidR="00385E85">
        <w:rPr>
          <w:rFonts w:cs="Calibri"/>
          <w:color w:val="000000"/>
          <w:szCs w:val="24"/>
        </w:rPr>
        <w:t>D</w:t>
      </w:r>
      <w:r>
        <w:rPr>
          <w:rFonts w:cs="Calibri"/>
          <w:color w:val="000000"/>
          <w:szCs w:val="24"/>
        </w:rPr>
        <w:t xml:space="preserve">ESE released revised draft of CAP Guidelines. </w:t>
      </w:r>
    </w:p>
    <w:p w14:paraId="03935200" w14:textId="77777777" w:rsidR="00DD6661" w:rsidRDefault="00DD6661" w:rsidP="00DD6661">
      <w:pPr>
        <w:spacing w:before="1"/>
        <w:ind w:left="2880" w:right="83" w:hanging="2160"/>
        <w:rPr>
          <w:rFonts w:cs="Calibri"/>
          <w:color w:val="000000"/>
          <w:szCs w:val="24"/>
        </w:rPr>
      </w:pPr>
    </w:p>
    <w:p w14:paraId="45BD70E3" w14:textId="77777777" w:rsidR="00DD6661" w:rsidRDefault="00F07762" w:rsidP="00DD6661">
      <w:pPr>
        <w:spacing w:before="1"/>
        <w:ind w:left="2880" w:right="83" w:hanging="2160"/>
        <w:rPr>
          <w:rFonts w:cs="Calibri"/>
          <w:color w:val="000000"/>
          <w:szCs w:val="24"/>
        </w:rPr>
      </w:pPr>
      <w:r>
        <w:rPr>
          <w:rFonts w:cs="Calibri"/>
          <w:color w:val="000000"/>
          <w:szCs w:val="24"/>
        </w:rPr>
        <w:t>August</w:t>
      </w:r>
      <w:r w:rsidR="00DD6661">
        <w:rPr>
          <w:rFonts w:cs="Calibri"/>
          <w:color w:val="000000"/>
          <w:szCs w:val="24"/>
        </w:rPr>
        <w:t xml:space="preserve"> 2019</w:t>
      </w:r>
      <w:r w:rsidR="00DD6661">
        <w:rPr>
          <w:rFonts w:cs="Calibri"/>
          <w:color w:val="000000"/>
          <w:szCs w:val="24"/>
        </w:rPr>
        <w:tab/>
      </w:r>
      <w:r w:rsidR="00385E85">
        <w:rPr>
          <w:rFonts w:cs="Calibri"/>
          <w:color w:val="000000"/>
          <w:szCs w:val="24"/>
        </w:rPr>
        <w:t>D</w:t>
      </w:r>
      <w:r w:rsidR="00DD6661">
        <w:rPr>
          <w:rFonts w:cs="Calibri"/>
          <w:color w:val="000000"/>
          <w:szCs w:val="24"/>
        </w:rPr>
        <w:t>ESE released revised draft of CAP Guidelines, incorporating updates mirroring those made to the Massachusetts Educator Evaluation Framework and adding a Seventh Essential Element</w:t>
      </w:r>
    </w:p>
    <w:p w14:paraId="0FA098B9" w14:textId="77777777" w:rsidR="00DD6661" w:rsidRDefault="00DD6661" w:rsidP="00DD6661">
      <w:pPr>
        <w:spacing w:before="120" w:after="120"/>
        <w:ind w:right="86"/>
        <w:rPr>
          <w:rFonts w:cs="Calibri"/>
          <w:color w:val="000000"/>
          <w:szCs w:val="24"/>
        </w:rPr>
      </w:pPr>
      <w:r>
        <w:rPr>
          <w:rFonts w:cs="Calibri"/>
          <w:color w:val="000000"/>
          <w:szCs w:val="24"/>
        </w:rPr>
        <w:t xml:space="preserve">Aligning the PSTs with the </w:t>
      </w:r>
      <w:hyperlink r:id="rId59" w:history="1">
        <w:r w:rsidRPr="00B96952">
          <w:rPr>
            <w:rStyle w:val="Hyperlink"/>
            <w:rFonts w:cs="Calibri"/>
            <w:szCs w:val="24"/>
          </w:rPr>
          <w:t>Standards of Effective Teaching Practice</w:t>
        </w:r>
      </w:hyperlink>
      <w:r>
        <w:rPr>
          <w:rFonts w:cs="Calibri"/>
          <w:color w:val="000000"/>
          <w:szCs w:val="24"/>
        </w:rPr>
        <w:t xml:space="preserve"> used in the Massachusetts Educator Evaluation Framework was the first step in building the bridge between preparation and in-service performance expectations. Developing a rigorous assessment for program completion that ensures teacher readiness in employment strengthens that bridge and solidifies a career continuum that systematically supports educators in continuously improving their practice. </w:t>
      </w:r>
    </w:p>
    <w:p w14:paraId="1F0FA609" w14:textId="77777777" w:rsidR="00DD6661" w:rsidRDefault="00DD6661" w:rsidP="00835EB8">
      <w:pPr>
        <w:spacing w:after="120"/>
      </w:pPr>
    </w:p>
    <w:p w14:paraId="36615CEB" w14:textId="77777777" w:rsidR="009D4673" w:rsidRDefault="00451EF7" w:rsidP="008F14E3">
      <w:pPr>
        <w:pStyle w:val="Heading1"/>
      </w:pPr>
      <w:bookmarkStart w:id="163" w:name="_Categories_of_Evidence"/>
      <w:bookmarkStart w:id="164" w:name="_Categories_of_Evidence_1"/>
      <w:bookmarkStart w:id="165" w:name="_Toc423356869"/>
      <w:bookmarkStart w:id="166" w:name="_Toc423364041"/>
      <w:bookmarkEnd w:id="163"/>
      <w:bookmarkEnd w:id="164"/>
      <w:r>
        <w:br w:type="page"/>
      </w:r>
      <w:bookmarkStart w:id="167" w:name="_The_Summative_Assessment_3"/>
      <w:bookmarkStart w:id="168" w:name="_Toc4074671"/>
      <w:bookmarkStart w:id="169" w:name="_Toc423356877"/>
      <w:bookmarkStart w:id="170" w:name="_Toc423364049"/>
      <w:bookmarkEnd w:id="165"/>
      <w:bookmarkEnd w:id="166"/>
      <w:bookmarkEnd w:id="167"/>
      <w:r w:rsidR="007D7874">
        <w:lastRenderedPageBreak/>
        <w:t>Conclusion</w:t>
      </w:r>
      <w:bookmarkEnd w:id="168"/>
    </w:p>
    <w:p w14:paraId="50367F4F" w14:textId="46B4D21C" w:rsidR="009D4673" w:rsidRDefault="007D7874" w:rsidP="008F14E3">
      <w:pPr>
        <w:spacing w:after="120"/>
      </w:pPr>
      <w:r>
        <w:t xml:space="preserve">In order to ensure </w:t>
      </w:r>
      <w:r w:rsidR="00C658C7">
        <w:t>meaningful</w:t>
      </w:r>
      <w:r>
        <w:t>, consistent implementation</w:t>
      </w:r>
      <w:r w:rsidR="00C658C7">
        <w:t xml:space="preserve"> of CAP across programs</w:t>
      </w:r>
      <w:r>
        <w:t xml:space="preserve">, </w:t>
      </w:r>
      <w:r w:rsidR="008F14E3">
        <w:t xml:space="preserve">Sponsoring Organizations </w:t>
      </w:r>
      <w:r>
        <w:t xml:space="preserve">will have to devote time and resources to supporting </w:t>
      </w:r>
      <w:r w:rsidR="00EE1E7C">
        <w:t>P</w:t>
      </w:r>
      <w:r w:rsidR="00C658C7">
        <w:t xml:space="preserve">rogram </w:t>
      </w:r>
      <w:r w:rsidR="00EE1E7C">
        <w:t>S</w:t>
      </w:r>
      <w:r w:rsidR="00C658C7">
        <w:t xml:space="preserve">upervisors, </w:t>
      </w:r>
      <w:r w:rsidR="00EE1E7C">
        <w:t>S</w:t>
      </w:r>
      <w:r w:rsidR="00C658C7">
        <w:t xml:space="preserve">upervising </w:t>
      </w:r>
      <w:r w:rsidR="00EE1E7C">
        <w:t>P</w:t>
      </w:r>
      <w:r w:rsidR="00C658C7">
        <w:t>ractitioners, and teacher candidates</w:t>
      </w:r>
      <w:r>
        <w:t xml:space="preserve"> in their </w:t>
      </w:r>
      <w:r w:rsidR="00C658C7">
        <w:t xml:space="preserve">understanding of the </w:t>
      </w:r>
      <w:r w:rsidR="0022694D">
        <w:t xml:space="preserve">Seven </w:t>
      </w:r>
      <w:r w:rsidR="00C658C7">
        <w:t xml:space="preserve">Essential Elements, readiness thresholds, and </w:t>
      </w:r>
      <w:r>
        <w:t xml:space="preserve">use of </w:t>
      </w:r>
      <w:r w:rsidR="00C658C7">
        <w:t>the CAP R</w:t>
      </w:r>
      <w:r>
        <w:t>ubric</w:t>
      </w:r>
      <w:r w:rsidR="00C658C7">
        <w:t>.</w:t>
      </w:r>
      <w:r>
        <w:t xml:space="preserve"> </w:t>
      </w:r>
      <w:r w:rsidR="00C658C7" w:rsidRPr="00C658C7">
        <w:t>With</w:t>
      </w:r>
      <w:r w:rsidR="00C658C7">
        <w:t xml:space="preserve"> </w:t>
      </w:r>
      <w:r>
        <w:t xml:space="preserve">special attention to </w:t>
      </w:r>
      <w:r w:rsidR="00C658C7">
        <w:t xml:space="preserve">the collaborative roles of the Program Supervisors and Supervising Practitioners, </w:t>
      </w:r>
      <w:r w:rsidR="008F14E3">
        <w:t xml:space="preserve">Sponsoring Organizations </w:t>
      </w:r>
      <w:r w:rsidR="00C658C7">
        <w:t xml:space="preserve">can elevate not only the standards to which they hold teacher candidates, but the influence and responsibilities of experienced educators in shaping the next generation of effective teachers in Massachusetts. </w:t>
      </w:r>
    </w:p>
    <w:p w14:paraId="55BECEAB" w14:textId="77777777" w:rsidR="002C7ABD" w:rsidRDefault="00C658C7" w:rsidP="002C7ABD">
      <w:pPr>
        <w:spacing w:after="120"/>
        <w:sectPr w:rsidR="002C7ABD" w:rsidSect="00A65758">
          <w:headerReference w:type="first" r:id="rId60"/>
          <w:pgSz w:w="12240" w:h="15840"/>
          <w:pgMar w:top="1440" w:right="1080" w:bottom="1440" w:left="1080" w:header="432" w:footer="548" w:gutter="0"/>
          <w:cols w:space="720"/>
          <w:docGrid w:linePitch="326"/>
        </w:sectPr>
      </w:pPr>
      <w:r>
        <w:t>This work will take time to perfect</w:t>
      </w:r>
      <w:r w:rsidR="00FD05A0">
        <w:t xml:space="preserve">. </w:t>
      </w:r>
      <w:r w:rsidR="00385E85">
        <w:t>D</w:t>
      </w:r>
      <w:r w:rsidR="00FD05A0">
        <w:t xml:space="preserve">ESE anticipates that when CAP is led by talented, experienced educators working together across the preparation and K-12 sectors, the benefits of a robust preparation experience aligned to the Standards of Effective Practice and assessed by CAP will be visible in results for students and educators alike. </w:t>
      </w:r>
      <w:proofErr w:type="gramStart"/>
      <w:r>
        <w:t>The end result</w:t>
      </w:r>
      <w:proofErr w:type="gramEnd"/>
      <w:r>
        <w:t xml:space="preserve"> is a coherent system of educator preparation, development, and growth that supports the ongoing learning and achievement of all students. </w:t>
      </w:r>
      <w:bookmarkStart w:id="171" w:name="_Appendix_J:_Candidate"/>
      <w:bookmarkStart w:id="172" w:name="_Appendix_A:_Candidate"/>
      <w:bookmarkStart w:id="173" w:name="_Toc326497930"/>
      <w:bookmarkStart w:id="174" w:name="_Toc453320589"/>
      <w:bookmarkStart w:id="175" w:name="_Toc423364074"/>
      <w:bookmarkStart w:id="176" w:name="_Toc423364185"/>
      <w:bookmarkEnd w:id="169"/>
      <w:bookmarkEnd w:id="170"/>
      <w:bookmarkEnd w:id="171"/>
      <w:bookmarkEnd w:id="172"/>
    </w:p>
    <w:p w14:paraId="140B4F37" w14:textId="77777777" w:rsidR="00234C2B" w:rsidRPr="00614CC5" w:rsidRDefault="00742F6F" w:rsidP="00450835">
      <w:pPr>
        <w:pStyle w:val="Heading1"/>
      </w:pPr>
      <w:bookmarkStart w:id="177" w:name="_Toc4074672"/>
      <w:r w:rsidRPr="00614CC5">
        <w:lastRenderedPageBreak/>
        <w:t xml:space="preserve">Appendix </w:t>
      </w:r>
      <w:r w:rsidR="00B41FAD" w:rsidRPr="00614CC5">
        <w:t>A</w:t>
      </w:r>
      <w:r w:rsidR="00234C2B" w:rsidRPr="00614CC5">
        <w:t>: Candidate Assessment of Performance (CAP) Rubric</w:t>
      </w:r>
      <w:bookmarkEnd w:id="173"/>
      <w:bookmarkEnd w:id="174"/>
      <w:bookmarkEnd w:id="177"/>
    </w:p>
    <w:p w14:paraId="10EAA356" w14:textId="21ED61B4" w:rsidR="00234C2B" w:rsidRDefault="00667A00" w:rsidP="00234C2B">
      <w:r>
        <w:t>Appendix A is</w:t>
      </w:r>
      <w:r w:rsidR="00234C2B">
        <w:t xml:space="preserve"> the CAP Rubric on which the candidate is evaluated </w:t>
      </w:r>
      <w:r w:rsidR="00731A0F">
        <w:t>in</w:t>
      </w:r>
      <w:r w:rsidR="00234C2B">
        <w:t xml:space="preserve"> both the formative and summative assessments for Quality, Scope, and Consistency</w:t>
      </w:r>
      <w:r w:rsidR="00731A0F">
        <w:t xml:space="preserve"> of practice for each of the </w:t>
      </w:r>
      <w:r w:rsidR="0022694D">
        <w:t xml:space="preserve">Seven </w:t>
      </w:r>
      <w:r w:rsidR="00731A0F">
        <w:t>Essential Elements</w:t>
      </w:r>
      <w:r w:rsidR="00234C2B">
        <w:t xml:space="preserve">.  </w:t>
      </w:r>
    </w:p>
    <w:p w14:paraId="1488D01E" w14:textId="77777777" w:rsidR="00234C2B" w:rsidRDefault="00234C2B" w:rsidP="00234C2B"/>
    <w:p w14:paraId="5FA4D960" w14:textId="2AC9EE97" w:rsidR="00D2636D" w:rsidRDefault="00234C2B" w:rsidP="00D2636D">
      <w:pPr>
        <w:sectPr w:rsidR="00D2636D" w:rsidSect="00A65758">
          <w:headerReference w:type="default" r:id="rId61"/>
          <w:pgSz w:w="12240" w:h="15840"/>
          <w:pgMar w:top="1440" w:right="1080" w:bottom="1440" w:left="1080" w:header="432" w:footer="548" w:gutter="0"/>
          <w:cols w:space="720"/>
          <w:docGrid w:linePitch="326"/>
        </w:sectPr>
      </w:pPr>
      <w:r>
        <w:t xml:space="preserve">This section is included for </w:t>
      </w:r>
      <w:r w:rsidR="00667A00" w:rsidRPr="00667A00">
        <w:t>reference</w:t>
      </w:r>
      <w:r>
        <w:t xml:space="preserve"> only</w:t>
      </w:r>
      <w:r w:rsidR="00731A0F">
        <w:t>.</w:t>
      </w:r>
      <w:r>
        <w:t xml:space="preserve"> </w:t>
      </w:r>
      <w:r w:rsidR="00F74437">
        <w:t>Program Supervisors and Supervising Practitioners</w:t>
      </w:r>
      <w:r>
        <w:t xml:space="preserve"> should complete</w:t>
      </w:r>
      <w:r w:rsidR="00F74437">
        <w:t xml:space="preserve"> the</w:t>
      </w:r>
      <w:r>
        <w:t xml:space="preserve"> </w:t>
      </w:r>
      <w:hyperlink r:id="rId62" w:history="1">
        <w:r w:rsidR="00F74437" w:rsidRPr="00F74437">
          <w:rPr>
            <w:rStyle w:val="Hyperlink"/>
          </w:rPr>
          <w:t>Formative and Summative Assessment Forms</w:t>
        </w:r>
      </w:hyperlink>
      <w:r w:rsidR="00F74437">
        <w:t xml:space="preserve"> </w:t>
      </w:r>
      <w:r>
        <w:t xml:space="preserve">to evaluate candidates on the </w:t>
      </w:r>
      <w:r w:rsidR="0022694D">
        <w:t xml:space="preserve">Seven </w:t>
      </w:r>
      <w:r>
        <w:t>Essential Elements.</w:t>
      </w:r>
      <w:bookmarkStart w:id="178" w:name="_Toc326497931"/>
      <w:bookmarkStart w:id="179" w:name="_Toc453320590"/>
      <w:bookmarkStart w:id="180" w:name="_Toc453339369"/>
      <w:bookmarkStart w:id="181" w:name="_Toc455001009"/>
    </w:p>
    <w:p w14:paraId="523426D8" w14:textId="77777777" w:rsidR="00234C2B" w:rsidRPr="00D2636D" w:rsidRDefault="00234C2B" w:rsidP="00D2636D">
      <w:pPr>
        <w:rPr>
          <w:b/>
          <w:i/>
          <w:color w:val="E36C0A" w:themeColor="accent6" w:themeShade="BF"/>
          <w:sz w:val="26"/>
          <w:szCs w:val="26"/>
        </w:rPr>
      </w:pPr>
      <w:r w:rsidRPr="00D2636D">
        <w:rPr>
          <w:b/>
          <w:i/>
          <w:color w:val="E36C0A" w:themeColor="accent6" w:themeShade="BF"/>
          <w:sz w:val="26"/>
          <w:szCs w:val="26"/>
        </w:rPr>
        <w:lastRenderedPageBreak/>
        <w:t>CAP Rubric</w:t>
      </w:r>
      <w:bookmarkEnd w:id="178"/>
      <w:bookmarkEnd w:id="179"/>
      <w:bookmarkEnd w:id="180"/>
      <w:bookmarkEnd w:id="181"/>
      <w:r w:rsidRPr="00D2636D">
        <w:rPr>
          <w:b/>
          <w:i/>
          <w:color w:val="E36C0A" w:themeColor="accent6" w:themeShade="BF"/>
          <w:sz w:val="26"/>
          <w:szCs w:val="26"/>
        </w:rPr>
        <w:t xml:space="preserve"> </w:t>
      </w:r>
    </w:p>
    <w:p w14:paraId="35C306AF" w14:textId="77777777" w:rsidR="00D2636D" w:rsidRDefault="00D2636D" w:rsidP="00D2636D">
      <w:pPr>
        <w:rPr>
          <w:b/>
          <w:i/>
          <w:sz w:val="26"/>
          <w:szCs w:val="26"/>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2332"/>
        <w:gridCol w:w="2254"/>
        <w:gridCol w:w="2293"/>
        <w:gridCol w:w="2293"/>
      </w:tblGrid>
      <w:tr w:rsidR="0022694D" w:rsidRPr="00544DAE" w14:paraId="6EEDE55A" w14:textId="77777777" w:rsidTr="00385E85">
        <w:trPr>
          <w:trHeight w:val="255"/>
        </w:trPr>
        <w:tc>
          <w:tcPr>
            <w:tcW w:w="10548" w:type="dxa"/>
            <w:gridSpan w:val="5"/>
            <w:shd w:val="clear" w:color="auto" w:fill="FBD4B4"/>
          </w:tcPr>
          <w:p w14:paraId="15E435BA" w14:textId="77777777" w:rsidR="0022694D" w:rsidRPr="00544DAE" w:rsidRDefault="0022694D" w:rsidP="00385E85">
            <w:pPr>
              <w:widowControl/>
              <w:rPr>
                <w:rFonts w:eastAsia="Times New Roman"/>
                <w:b/>
                <w:szCs w:val="24"/>
              </w:rPr>
            </w:pPr>
            <w:r>
              <w:rPr>
                <w:rFonts w:eastAsia="Times New Roman"/>
                <w:b/>
                <w:szCs w:val="24"/>
              </w:rPr>
              <w:t>I.A.1</w:t>
            </w:r>
            <w:r w:rsidRPr="00544DAE">
              <w:rPr>
                <w:rFonts w:eastAsia="Times New Roman"/>
                <w:b/>
                <w:szCs w:val="24"/>
              </w:rPr>
              <w:t xml:space="preserve">: </w:t>
            </w:r>
            <w:r>
              <w:rPr>
                <w:rFonts w:eastAsia="Times New Roman"/>
                <w:b/>
                <w:szCs w:val="24"/>
              </w:rPr>
              <w:t>Subject Matter Knowledge</w:t>
            </w:r>
          </w:p>
        </w:tc>
      </w:tr>
      <w:tr w:rsidR="0022694D" w:rsidRPr="00544DAE" w14:paraId="4D735246" w14:textId="77777777" w:rsidTr="00385E85">
        <w:trPr>
          <w:trHeight w:val="255"/>
        </w:trPr>
        <w:tc>
          <w:tcPr>
            <w:tcW w:w="1376" w:type="dxa"/>
            <w:vMerge w:val="restart"/>
            <w:shd w:val="clear" w:color="auto" w:fill="D9D9D9"/>
            <w:vAlign w:val="center"/>
          </w:tcPr>
          <w:p w14:paraId="3784A428" w14:textId="77777777" w:rsidR="0022694D" w:rsidRPr="00544DAE" w:rsidRDefault="0022694D" w:rsidP="00385E85">
            <w:pPr>
              <w:pStyle w:val="TableText"/>
              <w:rPr>
                <w:rFonts w:ascii="Calibri" w:hAnsi="Calibri"/>
                <w:sz w:val="18"/>
                <w:szCs w:val="18"/>
              </w:rPr>
            </w:pPr>
            <w:r w:rsidRPr="00544DAE">
              <w:rPr>
                <w:rFonts w:ascii="Calibri" w:hAnsi="Calibri"/>
                <w:sz w:val="18"/>
                <w:szCs w:val="18"/>
              </w:rPr>
              <w:t>I-A-</w:t>
            </w:r>
            <w:r>
              <w:rPr>
                <w:rFonts w:ascii="Calibri" w:hAnsi="Calibri"/>
                <w:sz w:val="18"/>
                <w:szCs w:val="18"/>
              </w:rPr>
              <w:t>1</w:t>
            </w:r>
            <w:r w:rsidRPr="00544DAE">
              <w:rPr>
                <w:rFonts w:ascii="Calibri" w:hAnsi="Calibri"/>
                <w:sz w:val="18"/>
                <w:szCs w:val="18"/>
              </w:rPr>
              <w:t>.</w:t>
            </w:r>
          </w:p>
          <w:p w14:paraId="769A731C" w14:textId="77777777" w:rsidR="0022694D" w:rsidRPr="00544DAE" w:rsidRDefault="0022694D" w:rsidP="00385E85">
            <w:pPr>
              <w:pStyle w:val="TableText"/>
              <w:rPr>
                <w:rFonts w:ascii="Calibri" w:hAnsi="Calibri"/>
                <w:szCs w:val="24"/>
              </w:rPr>
            </w:pPr>
            <w:r>
              <w:rPr>
                <w:rFonts w:ascii="Calibri" w:hAnsi="Calibri"/>
                <w:sz w:val="18"/>
                <w:szCs w:val="18"/>
              </w:rPr>
              <w:t>Subject Matter Knowledge</w:t>
            </w:r>
          </w:p>
        </w:tc>
        <w:tc>
          <w:tcPr>
            <w:tcW w:w="2332" w:type="dxa"/>
          </w:tcPr>
          <w:p w14:paraId="1E3EFE8C" w14:textId="77777777" w:rsidR="0022694D" w:rsidRPr="00544DAE" w:rsidRDefault="0022694D" w:rsidP="00385E85">
            <w:pPr>
              <w:widowControl/>
              <w:jc w:val="center"/>
              <w:rPr>
                <w:rFonts w:eastAsia="Times New Roman"/>
                <w:szCs w:val="24"/>
              </w:rPr>
            </w:pPr>
            <w:r w:rsidRPr="00544DAE">
              <w:rPr>
                <w:rFonts w:eastAsia="Times New Roman"/>
                <w:szCs w:val="24"/>
              </w:rPr>
              <w:t>Unsatisfactory</w:t>
            </w:r>
          </w:p>
        </w:tc>
        <w:tc>
          <w:tcPr>
            <w:tcW w:w="2254" w:type="dxa"/>
          </w:tcPr>
          <w:p w14:paraId="71B8009F" w14:textId="77777777" w:rsidR="0022694D" w:rsidRPr="00544DAE" w:rsidRDefault="0022694D" w:rsidP="00385E85">
            <w:pPr>
              <w:widowControl/>
              <w:jc w:val="center"/>
              <w:rPr>
                <w:rFonts w:eastAsia="Times New Roman"/>
                <w:szCs w:val="24"/>
              </w:rPr>
            </w:pPr>
            <w:r w:rsidRPr="00544DAE">
              <w:rPr>
                <w:rFonts w:eastAsia="Times New Roman"/>
                <w:szCs w:val="24"/>
              </w:rPr>
              <w:t>Needs Improvement</w:t>
            </w:r>
          </w:p>
        </w:tc>
        <w:tc>
          <w:tcPr>
            <w:tcW w:w="2293" w:type="dxa"/>
          </w:tcPr>
          <w:p w14:paraId="3AFCC3B5" w14:textId="77777777" w:rsidR="0022694D" w:rsidRPr="00544DAE" w:rsidRDefault="0022694D" w:rsidP="00385E85">
            <w:pPr>
              <w:widowControl/>
              <w:jc w:val="center"/>
              <w:rPr>
                <w:rFonts w:eastAsia="Times New Roman"/>
                <w:szCs w:val="24"/>
              </w:rPr>
            </w:pPr>
            <w:r w:rsidRPr="00544DAE">
              <w:rPr>
                <w:rFonts w:eastAsia="Times New Roman"/>
                <w:szCs w:val="24"/>
              </w:rPr>
              <w:t>Proficient</w:t>
            </w:r>
          </w:p>
        </w:tc>
        <w:tc>
          <w:tcPr>
            <w:tcW w:w="2293" w:type="dxa"/>
          </w:tcPr>
          <w:p w14:paraId="0DECB89F" w14:textId="77777777" w:rsidR="0022694D" w:rsidRPr="00544DAE" w:rsidRDefault="0022694D" w:rsidP="00385E85">
            <w:pPr>
              <w:widowControl/>
              <w:jc w:val="center"/>
              <w:rPr>
                <w:rFonts w:eastAsia="Times New Roman"/>
                <w:szCs w:val="24"/>
              </w:rPr>
            </w:pPr>
            <w:r w:rsidRPr="00544DAE">
              <w:rPr>
                <w:rFonts w:eastAsia="Times New Roman"/>
                <w:szCs w:val="24"/>
              </w:rPr>
              <w:t>Exemplary</w:t>
            </w:r>
          </w:p>
        </w:tc>
      </w:tr>
      <w:tr w:rsidR="0022694D" w:rsidRPr="00544DAE" w14:paraId="63240A7B" w14:textId="77777777" w:rsidTr="00385E85">
        <w:trPr>
          <w:trHeight w:val="1943"/>
        </w:trPr>
        <w:tc>
          <w:tcPr>
            <w:tcW w:w="1376" w:type="dxa"/>
            <w:vMerge/>
            <w:shd w:val="clear" w:color="auto" w:fill="D9D9D9"/>
          </w:tcPr>
          <w:p w14:paraId="5C282F34" w14:textId="77777777" w:rsidR="0022694D" w:rsidRPr="00544DAE" w:rsidRDefault="0022694D" w:rsidP="00385E85">
            <w:pPr>
              <w:pStyle w:val="TableText"/>
              <w:rPr>
                <w:rFonts w:ascii="Calibri" w:hAnsi="Calibri"/>
                <w:sz w:val="18"/>
                <w:szCs w:val="18"/>
              </w:rPr>
            </w:pPr>
          </w:p>
        </w:tc>
        <w:tc>
          <w:tcPr>
            <w:tcW w:w="2332" w:type="dxa"/>
          </w:tcPr>
          <w:p w14:paraId="0CA7CDB0" w14:textId="77777777" w:rsidR="0022694D" w:rsidRPr="00544DAE" w:rsidRDefault="0022694D" w:rsidP="00385E85">
            <w:pPr>
              <w:pStyle w:val="TableBlueText"/>
              <w:rPr>
                <w:rFonts w:ascii="Calibri" w:hAnsi="Calibri"/>
                <w:color w:val="auto"/>
                <w:sz w:val="18"/>
                <w:szCs w:val="18"/>
              </w:rPr>
            </w:pPr>
            <w:r w:rsidRPr="00544DAE">
              <w:rPr>
                <w:rFonts w:ascii="Calibri" w:hAnsi="Calibri"/>
                <w:color w:val="auto"/>
                <w:sz w:val="18"/>
                <w:szCs w:val="18"/>
              </w:rPr>
              <w:t>De</w:t>
            </w:r>
            <w:r>
              <w:rPr>
                <w:rFonts w:ascii="Calibri" w:hAnsi="Calibri"/>
                <w:color w:val="auto"/>
                <w:sz w:val="18"/>
                <w:szCs w:val="18"/>
              </w:rPr>
              <w:t>monstrates limited knowledge of the subject matter and/or its pedagogy; relies heavily on textbooks or resources for development of the factual content. Rarely engages students in learning experiences focused on complex knowledge or subject-specific skills and vocabulary.</w:t>
            </w:r>
          </w:p>
        </w:tc>
        <w:tc>
          <w:tcPr>
            <w:tcW w:w="2254" w:type="dxa"/>
          </w:tcPr>
          <w:p w14:paraId="1C8A8CB7" w14:textId="77777777" w:rsidR="0022694D" w:rsidRPr="00544DAE" w:rsidRDefault="0022694D" w:rsidP="00385E85">
            <w:pPr>
              <w:pStyle w:val="TableBlueText"/>
              <w:rPr>
                <w:rFonts w:ascii="Calibri" w:hAnsi="Calibri"/>
                <w:color w:val="auto"/>
                <w:sz w:val="18"/>
                <w:szCs w:val="18"/>
              </w:rPr>
            </w:pPr>
            <w:r>
              <w:rPr>
                <w:rFonts w:ascii="Calibri" w:hAnsi="Calibri"/>
                <w:color w:val="auto"/>
                <w:sz w:val="18"/>
                <w:szCs w:val="18"/>
              </w:rPr>
              <w:t>Demonstrates factual knowledge of subject matter and the pedagogy it requires by sometimes engaging students in learning experiences that enable them to acquire complex knowledge and subject-specific skills and vocabulary.</w:t>
            </w:r>
          </w:p>
        </w:tc>
        <w:tc>
          <w:tcPr>
            <w:tcW w:w="2293" w:type="dxa"/>
            <w:shd w:val="clear" w:color="auto" w:fill="auto"/>
          </w:tcPr>
          <w:p w14:paraId="0A450FAA" w14:textId="77777777" w:rsidR="0022694D" w:rsidRPr="00544DAE" w:rsidRDefault="0022694D" w:rsidP="00385E85">
            <w:pPr>
              <w:pStyle w:val="ProficientText"/>
              <w:rPr>
                <w:rFonts w:ascii="Calibri" w:hAnsi="Calibri"/>
                <w:b w:val="0"/>
                <w:sz w:val="18"/>
                <w:szCs w:val="18"/>
              </w:rPr>
            </w:pPr>
            <w:r>
              <w:rPr>
                <w:rFonts w:ascii="Calibri" w:hAnsi="Calibri"/>
                <w:b w:val="0"/>
                <w:sz w:val="18"/>
                <w:szCs w:val="18"/>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p>
        </w:tc>
        <w:tc>
          <w:tcPr>
            <w:tcW w:w="2293" w:type="dxa"/>
          </w:tcPr>
          <w:p w14:paraId="1676B5AA" w14:textId="77777777" w:rsidR="0022694D" w:rsidRPr="00544DAE" w:rsidRDefault="0022694D" w:rsidP="00CE7651">
            <w:pPr>
              <w:pStyle w:val="TableBlueText"/>
              <w:rPr>
                <w:rFonts w:ascii="Calibri" w:hAnsi="Calibri"/>
                <w:color w:val="auto"/>
                <w:sz w:val="18"/>
                <w:szCs w:val="18"/>
              </w:rPr>
            </w:pPr>
            <w:r>
              <w:rPr>
                <w:rFonts w:ascii="Calibri" w:hAnsi="Calibri"/>
                <w:color w:val="auto"/>
                <w:sz w:val="18"/>
                <w:szCs w:val="18"/>
              </w:rPr>
              <w:t xml:space="preserve">Demonstrates expertise in subject matter and the pedagogy it requires by consistently engaging all students in learning experiences that enable them to acquire, synthesize, and apply complex knowledge and subject-specific skills and vocabulary, such that they are able to make and assess evidence-based claims and arguments. </w:t>
            </w:r>
            <w:r w:rsidR="00CE7651">
              <w:rPr>
                <w:rFonts w:ascii="Calibri" w:hAnsi="Calibri"/>
                <w:color w:val="auto"/>
                <w:sz w:val="18"/>
                <w:szCs w:val="18"/>
              </w:rPr>
              <w:t>Models this practice for others.</w:t>
            </w:r>
          </w:p>
        </w:tc>
      </w:tr>
      <w:tr w:rsidR="0022694D" w:rsidRPr="00544DAE" w14:paraId="6939A6BD" w14:textId="77777777" w:rsidTr="00385E85">
        <w:trPr>
          <w:trHeight w:val="269"/>
        </w:trPr>
        <w:tc>
          <w:tcPr>
            <w:tcW w:w="1376" w:type="dxa"/>
          </w:tcPr>
          <w:p w14:paraId="78B2F4B6" w14:textId="77777777" w:rsidR="0022694D" w:rsidRPr="00544DAE" w:rsidRDefault="0022694D" w:rsidP="00385E85">
            <w:pPr>
              <w:widowControl/>
              <w:rPr>
                <w:rFonts w:eastAsia="Times New Roman"/>
                <w:szCs w:val="24"/>
              </w:rPr>
            </w:pPr>
            <w:r w:rsidRPr="00544DAE">
              <w:rPr>
                <w:rFonts w:eastAsia="Times New Roman"/>
                <w:szCs w:val="24"/>
              </w:rPr>
              <w:t>Quality</w:t>
            </w:r>
          </w:p>
        </w:tc>
        <w:tc>
          <w:tcPr>
            <w:tcW w:w="2332" w:type="dxa"/>
          </w:tcPr>
          <w:p w14:paraId="0462D6C4" w14:textId="77777777" w:rsidR="0022694D" w:rsidRPr="00544DAE" w:rsidRDefault="0022694D" w:rsidP="00385E85">
            <w:pPr>
              <w:widowControl/>
              <w:rPr>
                <w:rFonts w:eastAsia="Times New Roman"/>
                <w:szCs w:val="24"/>
              </w:rPr>
            </w:pPr>
          </w:p>
        </w:tc>
        <w:tc>
          <w:tcPr>
            <w:tcW w:w="2254" w:type="dxa"/>
          </w:tcPr>
          <w:p w14:paraId="5ED5DF5D" w14:textId="77777777" w:rsidR="0022694D" w:rsidRPr="00544DAE" w:rsidRDefault="0022694D" w:rsidP="00385E85">
            <w:pPr>
              <w:widowControl/>
              <w:rPr>
                <w:rFonts w:eastAsia="Times New Roman"/>
                <w:szCs w:val="24"/>
              </w:rPr>
            </w:pPr>
          </w:p>
        </w:tc>
        <w:tc>
          <w:tcPr>
            <w:tcW w:w="2293" w:type="dxa"/>
            <w:shd w:val="clear" w:color="auto" w:fill="D9D9D9"/>
          </w:tcPr>
          <w:p w14:paraId="4DE6DB89" w14:textId="77777777" w:rsidR="0022694D" w:rsidRPr="00544DAE" w:rsidRDefault="0022694D" w:rsidP="00385E85">
            <w:pPr>
              <w:widowControl/>
              <w:rPr>
                <w:rFonts w:eastAsia="Times New Roman"/>
                <w:szCs w:val="24"/>
              </w:rPr>
            </w:pPr>
            <w:r w:rsidRPr="00544DAE">
              <w:rPr>
                <w:rFonts w:eastAsia="Times New Roman"/>
                <w:szCs w:val="24"/>
              </w:rPr>
              <w:t>*</w:t>
            </w:r>
          </w:p>
        </w:tc>
        <w:tc>
          <w:tcPr>
            <w:tcW w:w="2293" w:type="dxa"/>
          </w:tcPr>
          <w:p w14:paraId="2C80EE10" w14:textId="77777777" w:rsidR="0022694D" w:rsidRPr="00544DAE" w:rsidRDefault="0022694D" w:rsidP="00385E85">
            <w:pPr>
              <w:widowControl/>
              <w:rPr>
                <w:rFonts w:eastAsia="Times New Roman"/>
                <w:szCs w:val="24"/>
              </w:rPr>
            </w:pPr>
          </w:p>
        </w:tc>
      </w:tr>
      <w:tr w:rsidR="0022694D" w:rsidRPr="00544DAE" w14:paraId="1CAF16D2" w14:textId="77777777" w:rsidTr="00385E85">
        <w:trPr>
          <w:trHeight w:val="269"/>
        </w:trPr>
        <w:tc>
          <w:tcPr>
            <w:tcW w:w="1376" w:type="dxa"/>
          </w:tcPr>
          <w:p w14:paraId="63BE9313" w14:textId="77777777" w:rsidR="0022694D" w:rsidRPr="00544DAE" w:rsidRDefault="0022694D" w:rsidP="00385E85">
            <w:pPr>
              <w:widowControl/>
              <w:rPr>
                <w:rFonts w:eastAsia="Times New Roman"/>
                <w:szCs w:val="24"/>
              </w:rPr>
            </w:pPr>
            <w:r w:rsidRPr="00544DAE">
              <w:rPr>
                <w:rFonts w:eastAsia="Times New Roman"/>
                <w:szCs w:val="24"/>
              </w:rPr>
              <w:t>Scope</w:t>
            </w:r>
          </w:p>
        </w:tc>
        <w:tc>
          <w:tcPr>
            <w:tcW w:w="2332" w:type="dxa"/>
          </w:tcPr>
          <w:p w14:paraId="211D27C1" w14:textId="77777777" w:rsidR="0022694D" w:rsidRPr="00544DAE" w:rsidRDefault="0022694D" w:rsidP="00385E85">
            <w:pPr>
              <w:widowControl/>
              <w:rPr>
                <w:rFonts w:eastAsia="Times New Roman"/>
                <w:szCs w:val="24"/>
              </w:rPr>
            </w:pPr>
          </w:p>
        </w:tc>
        <w:tc>
          <w:tcPr>
            <w:tcW w:w="2254" w:type="dxa"/>
            <w:shd w:val="clear" w:color="auto" w:fill="D9D9D9"/>
          </w:tcPr>
          <w:p w14:paraId="768AE782" w14:textId="77777777" w:rsidR="0022694D" w:rsidRPr="00544DAE" w:rsidRDefault="0022694D" w:rsidP="00385E85">
            <w:pPr>
              <w:widowControl/>
              <w:rPr>
                <w:rFonts w:eastAsia="Times New Roman"/>
                <w:szCs w:val="24"/>
              </w:rPr>
            </w:pPr>
            <w:r w:rsidRPr="00544DAE">
              <w:rPr>
                <w:rFonts w:eastAsia="Times New Roman"/>
                <w:szCs w:val="24"/>
              </w:rPr>
              <w:t>*</w:t>
            </w:r>
          </w:p>
        </w:tc>
        <w:tc>
          <w:tcPr>
            <w:tcW w:w="2293" w:type="dxa"/>
          </w:tcPr>
          <w:p w14:paraId="49E0629B" w14:textId="77777777" w:rsidR="0022694D" w:rsidRPr="00544DAE" w:rsidRDefault="0022694D" w:rsidP="00385E85">
            <w:pPr>
              <w:widowControl/>
              <w:rPr>
                <w:rFonts w:eastAsia="Times New Roman"/>
                <w:szCs w:val="24"/>
              </w:rPr>
            </w:pPr>
          </w:p>
        </w:tc>
        <w:tc>
          <w:tcPr>
            <w:tcW w:w="2293" w:type="dxa"/>
          </w:tcPr>
          <w:p w14:paraId="4033C23B" w14:textId="77777777" w:rsidR="0022694D" w:rsidRPr="00544DAE" w:rsidRDefault="0022694D" w:rsidP="00385E85">
            <w:pPr>
              <w:widowControl/>
              <w:rPr>
                <w:rFonts w:eastAsia="Times New Roman"/>
                <w:szCs w:val="24"/>
              </w:rPr>
            </w:pPr>
          </w:p>
        </w:tc>
      </w:tr>
      <w:tr w:rsidR="0022694D" w:rsidRPr="00544DAE" w14:paraId="4E5437EA" w14:textId="77777777" w:rsidTr="00385E85">
        <w:trPr>
          <w:trHeight w:val="282"/>
        </w:trPr>
        <w:tc>
          <w:tcPr>
            <w:tcW w:w="1376" w:type="dxa"/>
          </w:tcPr>
          <w:p w14:paraId="040B3169" w14:textId="77777777" w:rsidR="0022694D" w:rsidRPr="00544DAE" w:rsidRDefault="0022694D" w:rsidP="00385E85">
            <w:pPr>
              <w:widowControl/>
              <w:rPr>
                <w:rFonts w:eastAsia="Times New Roman"/>
                <w:szCs w:val="24"/>
              </w:rPr>
            </w:pPr>
            <w:r w:rsidRPr="00544DAE">
              <w:rPr>
                <w:rFonts w:eastAsia="Times New Roman"/>
                <w:szCs w:val="24"/>
              </w:rPr>
              <w:t>Consistency</w:t>
            </w:r>
          </w:p>
        </w:tc>
        <w:tc>
          <w:tcPr>
            <w:tcW w:w="2332" w:type="dxa"/>
          </w:tcPr>
          <w:p w14:paraId="3C7348AF" w14:textId="77777777" w:rsidR="0022694D" w:rsidRPr="00544DAE" w:rsidRDefault="0022694D" w:rsidP="00385E85">
            <w:pPr>
              <w:widowControl/>
              <w:rPr>
                <w:rFonts w:eastAsia="Times New Roman"/>
                <w:szCs w:val="24"/>
              </w:rPr>
            </w:pPr>
          </w:p>
        </w:tc>
        <w:tc>
          <w:tcPr>
            <w:tcW w:w="2254" w:type="dxa"/>
            <w:shd w:val="clear" w:color="auto" w:fill="D9D9D9"/>
          </w:tcPr>
          <w:p w14:paraId="2DB83C9D" w14:textId="77777777" w:rsidR="0022694D" w:rsidRPr="00544DAE" w:rsidRDefault="0022694D" w:rsidP="00385E85">
            <w:pPr>
              <w:widowControl/>
              <w:rPr>
                <w:rFonts w:eastAsia="Times New Roman"/>
                <w:szCs w:val="24"/>
              </w:rPr>
            </w:pPr>
            <w:r w:rsidRPr="00544DAE">
              <w:rPr>
                <w:rFonts w:eastAsia="Times New Roman"/>
                <w:szCs w:val="24"/>
              </w:rPr>
              <w:t>*</w:t>
            </w:r>
          </w:p>
        </w:tc>
        <w:tc>
          <w:tcPr>
            <w:tcW w:w="2293" w:type="dxa"/>
          </w:tcPr>
          <w:p w14:paraId="0FFA211D" w14:textId="77777777" w:rsidR="0022694D" w:rsidRPr="00544DAE" w:rsidRDefault="0022694D" w:rsidP="00385E85">
            <w:pPr>
              <w:widowControl/>
              <w:rPr>
                <w:rFonts w:eastAsia="Times New Roman"/>
                <w:szCs w:val="24"/>
              </w:rPr>
            </w:pPr>
          </w:p>
        </w:tc>
        <w:tc>
          <w:tcPr>
            <w:tcW w:w="2293" w:type="dxa"/>
          </w:tcPr>
          <w:p w14:paraId="09D5135B" w14:textId="77777777" w:rsidR="0022694D" w:rsidRPr="00544DAE" w:rsidRDefault="0022694D" w:rsidP="00385E85">
            <w:pPr>
              <w:widowControl/>
              <w:rPr>
                <w:rFonts w:eastAsia="Times New Roman"/>
                <w:szCs w:val="24"/>
              </w:rPr>
            </w:pPr>
          </w:p>
        </w:tc>
      </w:tr>
    </w:tbl>
    <w:p w14:paraId="0FF1EC25" w14:textId="77777777" w:rsidR="0022694D" w:rsidRDefault="0022694D" w:rsidP="00D2636D">
      <w:pPr>
        <w:rPr>
          <w:b/>
          <w:i/>
          <w:sz w:val="26"/>
          <w:szCs w:val="26"/>
        </w:rPr>
      </w:pPr>
    </w:p>
    <w:p w14:paraId="4EFCFCA4" w14:textId="77777777" w:rsidR="0022694D" w:rsidRPr="00D2636D" w:rsidRDefault="0022694D" w:rsidP="00D2636D">
      <w:pPr>
        <w:rPr>
          <w:b/>
          <w:i/>
          <w:sz w:val="26"/>
          <w:szCs w:val="26"/>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6"/>
        <w:gridCol w:w="2332"/>
        <w:gridCol w:w="2254"/>
        <w:gridCol w:w="2293"/>
        <w:gridCol w:w="2293"/>
      </w:tblGrid>
      <w:tr w:rsidR="00234C2B" w:rsidRPr="00544DAE" w14:paraId="545D91DF" w14:textId="77777777" w:rsidTr="00544DAE">
        <w:trPr>
          <w:trHeight w:val="255"/>
        </w:trPr>
        <w:tc>
          <w:tcPr>
            <w:tcW w:w="10548" w:type="dxa"/>
            <w:gridSpan w:val="5"/>
            <w:shd w:val="clear" w:color="auto" w:fill="FBD4B4"/>
          </w:tcPr>
          <w:p w14:paraId="5A74F811" w14:textId="1FD2D32D" w:rsidR="00234C2B" w:rsidRPr="00544DAE" w:rsidRDefault="00234C2B" w:rsidP="0022694D">
            <w:pPr>
              <w:widowControl/>
              <w:rPr>
                <w:rFonts w:eastAsia="Times New Roman"/>
                <w:b/>
                <w:szCs w:val="24"/>
              </w:rPr>
            </w:pPr>
            <w:r w:rsidRPr="00544DAE">
              <w:rPr>
                <w:rFonts w:eastAsia="Times New Roman"/>
                <w:b/>
                <w:szCs w:val="24"/>
              </w:rPr>
              <w:t>I.A.</w:t>
            </w:r>
            <w:r w:rsidR="0022694D">
              <w:rPr>
                <w:rFonts w:eastAsia="Times New Roman"/>
                <w:b/>
                <w:szCs w:val="24"/>
              </w:rPr>
              <w:t>3</w:t>
            </w:r>
            <w:r w:rsidRPr="00544DAE">
              <w:rPr>
                <w:rFonts w:eastAsia="Times New Roman"/>
                <w:b/>
                <w:szCs w:val="24"/>
              </w:rPr>
              <w:t>: Well-Structure</w:t>
            </w:r>
            <w:r w:rsidR="00E96ACB">
              <w:rPr>
                <w:rFonts w:eastAsia="Times New Roman"/>
                <w:b/>
                <w:szCs w:val="24"/>
              </w:rPr>
              <w:t>d</w:t>
            </w:r>
            <w:r w:rsidR="0022694D">
              <w:rPr>
                <w:rFonts w:eastAsia="Times New Roman"/>
                <w:b/>
                <w:szCs w:val="24"/>
              </w:rPr>
              <w:t xml:space="preserve"> Units and</w:t>
            </w:r>
            <w:r w:rsidRPr="00544DAE">
              <w:rPr>
                <w:rFonts w:eastAsia="Times New Roman"/>
                <w:b/>
                <w:szCs w:val="24"/>
              </w:rPr>
              <w:t xml:space="preserve"> Lessons</w:t>
            </w:r>
          </w:p>
        </w:tc>
      </w:tr>
      <w:tr w:rsidR="001B35F1" w:rsidRPr="00544DAE" w14:paraId="78B8C05A" w14:textId="77777777" w:rsidTr="00E96ACB">
        <w:trPr>
          <w:trHeight w:val="255"/>
        </w:trPr>
        <w:tc>
          <w:tcPr>
            <w:tcW w:w="1376" w:type="dxa"/>
            <w:vMerge w:val="restart"/>
            <w:shd w:val="clear" w:color="auto" w:fill="D9D9D9"/>
            <w:vAlign w:val="center"/>
          </w:tcPr>
          <w:p w14:paraId="24B1EEDB" w14:textId="75FC214A" w:rsidR="00234C2B" w:rsidRPr="00544DAE" w:rsidRDefault="00234C2B" w:rsidP="00234C2B">
            <w:pPr>
              <w:pStyle w:val="TableText"/>
              <w:rPr>
                <w:rFonts w:ascii="Calibri" w:hAnsi="Calibri"/>
                <w:sz w:val="18"/>
                <w:szCs w:val="18"/>
              </w:rPr>
            </w:pPr>
            <w:r w:rsidRPr="00544DAE">
              <w:rPr>
                <w:rFonts w:ascii="Calibri" w:hAnsi="Calibri"/>
                <w:sz w:val="18"/>
                <w:szCs w:val="18"/>
              </w:rPr>
              <w:t>I-A-</w:t>
            </w:r>
            <w:r w:rsidR="00CE7651">
              <w:rPr>
                <w:rFonts w:ascii="Calibri" w:hAnsi="Calibri"/>
                <w:sz w:val="18"/>
                <w:szCs w:val="18"/>
              </w:rPr>
              <w:t>3</w:t>
            </w:r>
            <w:r w:rsidRPr="00544DAE">
              <w:rPr>
                <w:rFonts w:ascii="Calibri" w:hAnsi="Calibri"/>
                <w:sz w:val="18"/>
                <w:szCs w:val="18"/>
              </w:rPr>
              <w:t>.</w:t>
            </w:r>
          </w:p>
          <w:p w14:paraId="59250F0A" w14:textId="77777777" w:rsidR="00234C2B" w:rsidRPr="00544DAE" w:rsidRDefault="00234C2B" w:rsidP="00234C2B">
            <w:pPr>
              <w:pStyle w:val="TableText"/>
              <w:rPr>
                <w:rFonts w:ascii="Calibri" w:hAnsi="Calibri"/>
                <w:szCs w:val="24"/>
              </w:rPr>
            </w:pPr>
            <w:r w:rsidRPr="00544DAE">
              <w:rPr>
                <w:rFonts w:ascii="Calibri" w:hAnsi="Calibri"/>
                <w:sz w:val="18"/>
                <w:szCs w:val="18"/>
              </w:rPr>
              <w:t xml:space="preserve">Well-Structured </w:t>
            </w:r>
            <w:r w:rsidR="00CE7651">
              <w:rPr>
                <w:rFonts w:ascii="Calibri" w:hAnsi="Calibri"/>
                <w:sz w:val="18"/>
                <w:szCs w:val="18"/>
              </w:rPr>
              <w:t xml:space="preserve">Units and </w:t>
            </w:r>
            <w:r w:rsidRPr="00544DAE">
              <w:rPr>
                <w:rFonts w:ascii="Calibri" w:hAnsi="Calibri"/>
                <w:sz w:val="18"/>
                <w:szCs w:val="18"/>
              </w:rPr>
              <w:t>Lessons</w:t>
            </w:r>
          </w:p>
        </w:tc>
        <w:tc>
          <w:tcPr>
            <w:tcW w:w="2332" w:type="dxa"/>
          </w:tcPr>
          <w:p w14:paraId="7DBED768" w14:textId="77777777" w:rsidR="00234C2B" w:rsidRPr="00544DAE" w:rsidRDefault="00234C2B" w:rsidP="00544DAE">
            <w:pPr>
              <w:widowControl/>
              <w:jc w:val="center"/>
              <w:rPr>
                <w:rFonts w:eastAsia="Times New Roman"/>
                <w:szCs w:val="24"/>
              </w:rPr>
            </w:pPr>
            <w:r w:rsidRPr="00544DAE">
              <w:rPr>
                <w:rFonts w:eastAsia="Times New Roman"/>
                <w:szCs w:val="24"/>
              </w:rPr>
              <w:t>Unsatisfactory</w:t>
            </w:r>
          </w:p>
        </w:tc>
        <w:tc>
          <w:tcPr>
            <w:tcW w:w="2254" w:type="dxa"/>
          </w:tcPr>
          <w:p w14:paraId="1D5ABCC0" w14:textId="77777777" w:rsidR="00234C2B" w:rsidRPr="00544DAE" w:rsidRDefault="00234C2B" w:rsidP="00544DAE">
            <w:pPr>
              <w:widowControl/>
              <w:jc w:val="center"/>
              <w:rPr>
                <w:rFonts w:eastAsia="Times New Roman"/>
                <w:szCs w:val="24"/>
              </w:rPr>
            </w:pPr>
            <w:r w:rsidRPr="00544DAE">
              <w:rPr>
                <w:rFonts w:eastAsia="Times New Roman"/>
                <w:szCs w:val="24"/>
              </w:rPr>
              <w:t>Needs Improvement</w:t>
            </w:r>
          </w:p>
        </w:tc>
        <w:tc>
          <w:tcPr>
            <w:tcW w:w="2293" w:type="dxa"/>
          </w:tcPr>
          <w:p w14:paraId="3D07D0EA" w14:textId="77777777" w:rsidR="00234C2B" w:rsidRPr="00544DAE" w:rsidRDefault="00234C2B" w:rsidP="00544DAE">
            <w:pPr>
              <w:widowControl/>
              <w:jc w:val="center"/>
              <w:rPr>
                <w:rFonts w:eastAsia="Times New Roman"/>
                <w:szCs w:val="24"/>
              </w:rPr>
            </w:pPr>
            <w:r w:rsidRPr="00544DAE">
              <w:rPr>
                <w:rFonts w:eastAsia="Times New Roman"/>
                <w:szCs w:val="24"/>
              </w:rPr>
              <w:t>Proficient</w:t>
            </w:r>
          </w:p>
        </w:tc>
        <w:tc>
          <w:tcPr>
            <w:tcW w:w="2293" w:type="dxa"/>
          </w:tcPr>
          <w:p w14:paraId="6FE67F91" w14:textId="77777777" w:rsidR="00234C2B" w:rsidRPr="00544DAE" w:rsidRDefault="00234C2B" w:rsidP="00544DAE">
            <w:pPr>
              <w:widowControl/>
              <w:jc w:val="center"/>
              <w:rPr>
                <w:rFonts w:eastAsia="Times New Roman"/>
                <w:szCs w:val="24"/>
              </w:rPr>
            </w:pPr>
            <w:r w:rsidRPr="00544DAE">
              <w:rPr>
                <w:rFonts w:eastAsia="Times New Roman"/>
                <w:szCs w:val="24"/>
              </w:rPr>
              <w:t>Exemplary</w:t>
            </w:r>
          </w:p>
        </w:tc>
      </w:tr>
      <w:tr w:rsidR="001B35F1" w:rsidRPr="00544DAE" w14:paraId="1D23E0A4" w14:textId="77777777" w:rsidTr="00E96ACB">
        <w:trPr>
          <w:trHeight w:val="1943"/>
        </w:trPr>
        <w:tc>
          <w:tcPr>
            <w:tcW w:w="1376" w:type="dxa"/>
            <w:vMerge/>
            <w:shd w:val="clear" w:color="auto" w:fill="D9D9D9"/>
          </w:tcPr>
          <w:p w14:paraId="62B84570" w14:textId="77777777" w:rsidR="00234C2B" w:rsidRPr="00544DAE" w:rsidRDefault="00234C2B" w:rsidP="00234C2B">
            <w:pPr>
              <w:pStyle w:val="TableText"/>
              <w:rPr>
                <w:rFonts w:ascii="Calibri" w:hAnsi="Calibri"/>
                <w:sz w:val="18"/>
                <w:szCs w:val="18"/>
              </w:rPr>
            </w:pPr>
          </w:p>
        </w:tc>
        <w:tc>
          <w:tcPr>
            <w:tcW w:w="2332" w:type="dxa"/>
          </w:tcPr>
          <w:p w14:paraId="524CC68F" w14:textId="0846F28D" w:rsidR="00234C2B" w:rsidRPr="00544DAE" w:rsidRDefault="00CE7651" w:rsidP="00CE7651">
            <w:pPr>
              <w:pStyle w:val="TableBlueText"/>
              <w:rPr>
                <w:rFonts w:ascii="Calibri" w:hAnsi="Calibri"/>
                <w:color w:val="auto"/>
                <w:sz w:val="18"/>
                <w:szCs w:val="18"/>
              </w:rPr>
            </w:pPr>
            <w:r w:rsidRPr="00544DAE">
              <w:rPr>
                <w:rFonts w:ascii="Calibri" w:hAnsi="Calibri"/>
                <w:color w:val="auto"/>
                <w:sz w:val="18"/>
                <w:szCs w:val="18"/>
              </w:rPr>
              <w:t>De</w:t>
            </w:r>
            <w:r>
              <w:rPr>
                <w:rFonts w:ascii="Calibri" w:hAnsi="Calibri"/>
                <w:color w:val="auto"/>
                <w:sz w:val="18"/>
                <w:szCs w:val="18"/>
              </w:rPr>
              <w:t>liver</w:t>
            </w:r>
            <w:r w:rsidRPr="00544DAE">
              <w:rPr>
                <w:rFonts w:ascii="Calibri" w:hAnsi="Calibri"/>
                <w:color w:val="auto"/>
                <w:sz w:val="18"/>
                <w:szCs w:val="18"/>
              </w:rPr>
              <w:t xml:space="preserve">s </w:t>
            </w:r>
            <w:r>
              <w:rPr>
                <w:rFonts w:ascii="Calibri" w:hAnsi="Calibri"/>
                <w:color w:val="auto"/>
                <w:sz w:val="18"/>
                <w:szCs w:val="18"/>
              </w:rPr>
              <w:t xml:space="preserve">individual </w:t>
            </w:r>
            <w:r w:rsidR="00234C2B" w:rsidRPr="00544DAE">
              <w:rPr>
                <w:rFonts w:ascii="Calibri" w:hAnsi="Calibri"/>
                <w:color w:val="auto"/>
                <w:sz w:val="18"/>
                <w:szCs w:val="18"/>
              </w:rPr>
              <w:t>lessons</w:t>
            </w:r>
            <w:r>
              <w:rPr>
                <w:rFonts w:ascii="Calibri" w:hAnsi="Calibri"/>
                <w:color w:val="auto"/>
                <w:sz w:val="18"/>
                <w:szCs w:val="18"/>
              </w:rPr>
              <w:t xml:space="preserve"> rather than units of instruction; constructs units of instruction that are not aligned with state standards/local curricula and/or designs lessons that lack measureable outcomes, fail to </w:t>
            </w:r>
            <w:proofErr w:type="spellStart"/>
            <w:r>
              <w:rPr>
                <w:rFonts w:ascii="Calibri" w:hAnsi="Calibri"/>
                <w:color w:val="auto"/>
                <w:sz w:val="18"/>
                <w:szCs w:val="18"/>
              </w:rPr>
              <w:t>include</w:t>
            </w:r>
            <w:r w:rsidR="00234C2B" w:rsidRPr="00544DAE">
              <w:rPr>
                <w:rFonts w:ascii="Calibri" w:hAnsi="Calibri"/>
                <w:color w:val="auto"/>
                <w:sz w:val="18"/>
                <w:szCs w:val="18"/>
              </w:rPr>
              <w:t>appropriate</w:t>
            </w:r>
            <w:proofErr w:type="spellEnd"/>
            <w:r w:rsidR="00234C2B" w:rsidRPr="00544DAE">
              <w:rPr>
                <w:rFonts w:ascii="Calibri" w:hAnsi="Calibri"/>
                <w:color w:val="auto"/>
                <w:sz w:val="18"/>
                <w:szCs w:val="18"/>
              </w:rPr>
              <w:t xml:space="preserve"> student engagement strategies,  and/or </w:t>
            </w:r>
            <w:r>
              <w:rPr>
                <w:rFonts w:ascii="Calibri" w:hAnsi="Calibri"/>
                <w:color w:val="auto"/>
                <w:sz w:val="18"/>
                <w:szCs w:val="18"/>
              </w:rPr>
              <w:t>include tasks that mostly rely on lower level thinking skills</w:t>
            </w:r>
            <w:r w:rsidR="00234C2B" w:rsidRPr="00544DAE">
              <w:rPr>
                <w:rFonts w:ascii="Calibri" w:hAnsi="Calibri"/>
                <w:color w:val="auto"/>
                <w:sz w:val="18"/>
                <w:szCs w:val="18"/>
              </w:rPr>
              <w:t>.</w:t>
            </w:r>
          </w:p>
        </w:tc>
        <w:tc>
          <w:tcPr>
            <w:tcW w:w="2254" w:type="dxa"/>
          </w:tcPr>
          <w:p w14:paraId="666A32DD" w14:textId="7218EAEE" w:rsidR="00234C2B" w:rsidRPr="00544DAE" w:rsidRDefault="00CE7651" w:rsidP="00CE7651">
            <w:pPr>
              <w:pStyle w:val="TableBlueText"/>
              <w:rPr>
                <w:rFonts w:ascii="Calibri" w:hAnsi="Calibri"/>
                <w:color w:val="auto"/>
                <w:sz w:val="18"/>
                <w:szCs w:val="18"/>
              </w:rPr>
            </w:pPr>
            <w:r>
              <w:rPr>
                <w:rFonts w:ascii="Calibri" w:hAnsi="Calibri"/>
                <w:color w:val="auto"/>
                <w:sz w:val="18"/>
                <w:szCs w:val="18"/>
              </w:rPr>
              <w:t>Implements</w:t>
            </w:r>
            <w:r w:rsidRPr="00544DAE">
              <w:rPr>
                <w:rFonts w:ascii="Calibri" w:hAnsi="Calibri"/>
                <w:color w:val="auto"/>
                <w:sz w:val="18"/>
                <w:szCs w:val="18"/>
              </w:rPr>
              <w:t xml:space="preserve"> </w:t>
            </w:r>
            <w:r w:rsidR="00234C2B" w:rsidRPr="00544DAE">
              <w:rPr>
                <w:rFonts w:ascii="Calibri" w:hAnsi="Calibri"/>
                <w:color w:val="auto"/>
                <w:sz w:val="18"/>
                <w:szCs w:val="18"/>
              </w:rPr>
              <w:t xml:space="preserve">lessons </w:t>
            </w:r>
            <w:r>
              <w:rPr>
                <w:rFonts w:ascii="Calibri" w:hAnsi="Calibri"/>
                <w:color w:val="auto"/>
                <w:sz w:val="18"/>
                <w:szCs w:val="18"/>
              </w:rPr>
              <w:t xml:space="preserve">and units of instruction to </w:t>
            </w:r>
            <w:proofErr w:type="gramStart"/>
            <w:r>
              <w:rPr>
                <w:rFonts w:ascii="Calibri" w:hAnsi="Calibri"/>
                <w:color w:val="auto"/>
                <w:sz w:val="18"/>
                <w:szCs w:val="18"/>
              </w:rPr>
              <w:t xml:space="preserve">address </w:t>
            </w:r>
            <w:r w:rsidR="00234C2B" w:rsidRPr="00544DAE">
              <w:rPr>
                <w:rFonts w:ascii="Calibri" w:hAnsi="Calibri"/>
                <w:color w:val="auto"/>
                <w:sz w:val="18"/>
                <w:szCs w:val="18"/>
              </w:rPr>
              <w:t xml:space="preserve"> some</w:t>
            </w:r>
            <w:proofErr w:type="gramEnd"/>
            <w:r>
              <w:rPr>
                <w:rFonts w:ascii="Calibri" w:hAnsi="Calibri"/>
                <w:color w:val="auto"/>
                <w:sz w:val="18"/>
                <w:szCs w:val="18"/>
              </w:rPr>
              <w:t xml:space="preserve"> knowledge and skills defined in state standards/local curricula with some</w:t>
            </w:r>
            <w:r w:rsidR="00234C2B" w:rsidRPr="00544DAE">
              <w:rPr>
                <w:rFonts w:ascii="Calibri" w:hAnsi="Calibri"/>
                <w:color w:val="auto"/>
                <w:sz w:val="18"/>
                <w:szCs w:val="18"/>
              </w:rPr>
              <w:t xml:space="preserve"> elements of appropriate student engagement strategies,</w:t>
            </w:r>
            <w:r>
              <w:rPr>
                <w:rFonts w:ascii="Calibri" w:hAnsi="Calibri"/>
                <w:color w:val="auto"/>
                <w:sz w:val="18"/>
                <w:szCs w:val="18"/>
              </w:rPr>
              <w:t xml:space="preserve"> but some student outcomes are poorly defined and/or tasks are not challenging.</w:t>
            </w:r>
          </w:p>
        </w:tc>
        <w:tc>
          <w:tcPr>
            <w:tcW w:w="2293" w:type="dxa"/>
            <w:shd w:val="clear" w:color="auto" w:fill="auto"/>
          </w:tcPr>
          <w:p w14:paraId="132E3D1A" w14:textId="0F9FED05" w:rsidR="00234C2B" w:rsidRPr="00544DAE" w:rsidRDefault="00CE7651" w:rsidP="00CE7651">
            <w:pPr>
              <w:pStyle w:val="ProficientText"/>
              <w:rPr>
                <w:rFonts w:ascii="Calibri" w:hAnsi="Calibri"/>
                <w:b w:val="0"/>
                <w:sz w:val="18"/>
                <w:szCs w:val="18"/>
              </w:rPr>
            </w:pPr>
            <w:r>
              <w:rPr>
                <w:rFonts w:ascii="Calibri" w:hAnsi="Calibri"/>
                <w:b w:val="0"/>
                <w:sz w:val="18"/>
                <w:szCs w:val="18"/>
              </w:rPr>
              <w:t>Adapts as needed and implement</w:t>
            </w:r>
            <w:r w:rsidRPr="00544DAE">
              <w:rPr>
                <w:rFonts w:ascii="Calibri" w:hAnsi="Calibri"/>
                <w:b w:val="0"/>
                <w:sz w:val="18"/>
                <w:szCs w:val="18"/>
              </w:rPr>
              <w:t xml:space="preserve">s </w:t>
            </w:r>
            <w:r>
              <w:rPr>
                <w:rFonts w:ascii="Calibri" w:hAnsi="Calibri"/>
                <w:b w:val="0"/>
                <w:sz w:val="18"/>
                <w:szCs w:val="18"/>
              </w:rPr>
              <w:t>standards-</w:t>
            </w:r>
            <w:proofErr w:type="spellStart"/>
            <w:r>
              <w:rPr>
                <w:rFonts w:ascii="Calibri" w:hAnsi="Calibri"/>
                <w:b w:val="0"/>
                <w:sz w:val="18"/>
                <w:szCs w:val="18"/>
              </w:rPr>
              <w:t>bsaed</w:t>
            </w:r>
            <w:proofErr w:type="spellEnd"/>
            <w:r>
              <w:rPr>
                <w:rFonts w:ascii="Calibri" w:hAnsi="Calibri"/>
                <w:b w:val="0"/>
                <w:sz w:val="18"/>
                <w:szCs w:val="18"/>
              </w:rPr>
              <w:t xml:space="preserve"> units comprised of </w:t>
            </w:r>
            <w:r w:rsidR="00234C2B" w:rsidRPr="00544DAE">
              <w:rPr>
                <w:rFonts w:ascii="Calibri" w:hAnsi="Calibri"/>
                <w:b w:val="0"/>
                <w:sz w:val="18"/>
                <w:szCs w:val="18"/>
              </w:rPr>
              <w:t>well-structured lessons with challenging</w:t>
            </w:r>
            <w:r>
              <w:rPr>
                <w:rFonts w:ascii="Calibri" w:hAnsi="Calibri"/>
                <w:b w:val="0"/>
                <w:sz w:val="18"/>
                <w:szCs w:val="18"/>
              </w:rPr>
              <w:t xml:space="preserve"> tasks and</w:t>
            </w:r>
            <w:r w:rsidR="00234C2B" w:rsidRPr="00544DAE">
              <w:rPr>
                <w:rFonts w:ascii="Calibri" w:hAnsi="Calibri"/>
                <w:b w:val="0"/>
                <w:sz w:val="18"/>
                <w:szCs w:val="18"/>
              </w:rPr>
              <w:t xml:space="preserve"> measurable </w:t>
            </w:r>
            <w:proofErr w:type="spellStart"/>
            <w:r w:rsidRPr="00544DAE">
              <w:rPr>
                <w:rFonts w:ascii="Calibri" w:hAnsi="Calibri"/>
                <w:b w:val="0"/>
                <w:sz w:val="18"/>
                <w:szCs w:val="18"/>
              </w:rPr>
              <w:t>o</w:t>
            </w:r>
            <w:r>
              <w:rPr>
                <w:rFonts w:ascii="Calibri" w:hAnsi="Calibri"/>
                <w:b w:val="0"/>
                <w:sz w:val="18"/>
                <w:szCs w:val="18"/>
              </w:rPr>
              <w:t>outcome</w:t>
            </w:r>
            <w:r w:rsidRPr="00544DAE">
              <w:rPr>
                <w:rFonts w:ascii="Calibri" w:hAnsi="Calibri"/>
                <w:b w:val="0"/>
                <w:sz w:val="18"/>
                <w:szCs w:val="18"/>
              </w:rPr>
              <w:t>s</w:t>
            </w:r>
            <w:proofErr w:type="spellEnd"/>
            <w:r>
              <w:rPr>
                <w:rFonts w:ascii="Calibri" w:hAnsi="Calibri"/>
                <w:b w:val="0"/>
                <w:sz w:val="18"/>
                <w:szCs w:val="18"/>
              </w:rPr>
              <w:t>;</w:t>
            </w:r>
            <w:r w:rsidR="00234C2B" w:rsidRPr="00544DAE">
              <w:rPr>
                <w:rFonts w:ascii="Calibri" w:hAnsi="Calibri"/>
                <w:b w:val="0"/>
                <w:sz w:val="18"/>
                <w:szCs w:val="18"/>
              </w:rPr>
              <w:t xml:space="preserve"> appropriate student engagement strategies, pacing, sequence, resources, and grouping</w:t>
            </w:r>
            <w:r>
              <w:rPr>
                <w:rFonts w:ascii="Calibri" w:hAnsi="Calibri"/>
                <w:b w:val="0"/>
                <w:sz w:val="18"/>
                <w:szCs w:val="18"/>
              </w:rPr>
              <w:t>; purposeful questioning; and strategic use of technology and digital media; such that students are able to learn the knowledge and skills defined in state standards/local curricula</w:t>
            </w:r>
            <w:r w:rsidR="00234C2B" w:rsidRPr="00544DAE">
              <w:rPr>
                <w:rFonts w:ascii="Calibri" w:hAnsi="Calibri"/>
                <w:b w:val="0"/>
                <w:sz w:val="18"/>
                <w:szCs w:val="18"/>
              </w:rPr>
              <w:t>.</w:t>
            </w:r>
          </w:p>
        </w:tc>
        <w:tc>
          <w:tcPr>
            <w:tcW w:w="2293" w:type="dxa"/>
          </w:tcPr>
          <w:p w14:paraId="6FEAC8BD" w14:textId="07EA0D47" w:rsidR="00234C2B" w:rsidRPr="00544DAE" w:rsidRDefault="00CE7651" w:rsidP="00CE7651">
            <w:pPr>
              <w:pStyle w:val="TableBlueText"/>
              <w:rPr>
                <w:rFonts w:ascii="Calibri" w:hAnsi="Calibri"/>
                <w:color w:val="auto"/>
                <w:sz w:val="18"/>
                <w:szCs w:val="18"/>
              </w:rPr>
            </w:pPr>
            <w:r>
              <w:rPr>
                <w:rFonts w:ascii="Calibri" w:hAnsi="Calibri"/>
                <w:color w:val="auto"/>
                <w:sz w:val="18"/>
                <w:szCs w:val="18"/>
              </w:rPr>
              <w:t>Adapts as needed and implements standards-based units comprised of</w:t>
            </w:r>
            <w:r w:rsidRPr="00544DAE">
              <w:rPr>
                <w:rFonts w:ascii="Calibri" w:hAnsi="Calibri"/>
                <w:color w:val="auto"/>
                <w:sz w:val="18"/>
                <w:szCs w:val="18"/>
              </w:rPr>
              <w:t xml:space="preserve"> </w:t>
            </w:r>
            <w:r w:rsidR="00234C2B" w:rsidRPr="00544DAE">
              <w:rPr>
                <w:rFonts w:ascii="Calibri" w:hAnsi="Calibri"/>
                <w:color w:val="auto"/>
                <w:sz w:val="18"/>
                <w:szCs w:val="18"/>
              </w:rPr>
              <w:t>well-structured lessons with challenging</w:t>
            </w:r>
            <w:r>
              <w:rPr>
                <w:rFonts w:ascii="Calibri" w:hAnsi="Calibri"/>
                <w:color w:val="auto"/>
                <w:sz w:val="18"/>
                <w:szCs w:val="18"/>
              </w:rPr>
              <w:t xml:space="preserve"> tasks and</w:t>
            </w:r>
            <w:r w:rsidR="00234C2B" w:rsidRPr="00544DAE">
              <w:rPr>
                <w:rFonts w:ascii="Calibri" w:hAnsi="Calibri"/>
                <w:color w:val="auto"/>
                <w:sz w:val="18"/>
                <w:szCs w:val="18"/>
              </w:rPr>
              <w:t xml:space="preserve"> measurable </w:t>
            </w:r>
            <w:r w:rsidRPr="00544DAE">
              <w:rPr>
                <w:rFonts w:ascii="Calibri" w:hAnsi="Calibri"/>
                <w:color w:val="auto"/>
                <w:sz w:val="18"/>
                <w:szCs w:val="18"/>
              </w:rPr>
              <w:t>o</w:t>
            </w:r>
            <w:r>
              <w:rPr>
                <w:rFonts w:ascii="Calibri" w:hAnsi="Calibri"/>
                <w:color w:val="auto"/>
                <w:sz w:val="18"/>
                <w:szCs w:val="18"/>
              </w:rPr>
              <w:t>utcome</w:t>
            </w:r>
            <w:r w:rsidRPr="00544DAE">
              <w:rPr>
                <w:rFonts w:ascii="Calibri" w:hAnsi="Calibri"/>
                <w:color w:val="auto"/>
                <w:sz w:val="18"/>
                <w:szCs w:val="18"/>
              </w:rPr>
              <w:t>s</w:t>
            </w:r>
            <w:r>
              <w:rPr>
                <w:rFonts w:ascii="Calibri" w:hAnsi="Calibri"/>
                <w:color w:val="auto"/>
                <w:sz w:val="18"/>
                <w:szCs w:val="18"/>
              </w:rPr>
              <w:t>;</w:t>
            </w:r>
            <w:r w:rsidR="00234C2B" w:rsidRPr="00544DAE">
              <w:rPr>
                <w:rFonts w:ascii="Calibri" w:hAnsi="Calibri"/>
                <w:color w:val="auto"/>
                <w:sz w:val="18"/>
                <w:szCs w:val="18"/>
              </w:rPr>
              <w:t xml:space="preserve"> appropriate student engagement strategies, pacing, sequence, resources, and grouping</w:t>
            </w:r>
            <w:r>
              <w:rPr>
                <w:rFonts w:ascii="Calibri" w:hAnsi="Calibri"/>
                <w:color w:val="auto"/>
                <w:sz w:val="18"/>
                <w:szCs w:val="18"/>
              </w:rPr>
              <w:t xml:space="preserve">; purposeful questioning; and strategic use of technology and digital media; such that all students are able to learn and apply in authentic contexts the knowledge and skills defined in state standards/local </w:t>
            </w:r>
            <w:proofErr w:type="spellStart"/>
            <w:r>
              <w:rPr>
                <w:rFonts w:ascii="Calibri" w:hAnsi="Calibri"/>
                <w:color w:val="auto"/>
                <w:sz w:val="18"/>
                <w:szCs w:val="18"/>
              </w:rPr>
              <w:t>curricula.M</w:t>
            </w:r>
            <w:r w:rsidR="00234C2B" w:rsidRPr="00544DAE">
              <w:rPr>
                <w:rFonts w:ascii="Calibri" w:hAnsi="Calibri"/>
                <w:color w:val="auto"/>
                <w:sz w:val="18"/>
                <w:szCs w:val="18"/>
              </w:rPr>
              <w:t>odel</w:t>
            </w:r>
            <w:r>
              <w:rPr>
                <w:rFonts w:ascii="Calibri" w:hAnsi="Calibri"/>
                <w:color w:val="auto"/>
                <w:sz w:val="18"/>
                <w:szCs w:val="18"/>
              </w:rPr>
              <w:t>s</w:t>
            </w:r>
            <w:proofErr w:type="spellEnd"/>
            <w:r w:rsidR="00234C2B" w:rsidRPr="00544DAE">
              <w:rPr>
                <w:rFonts w:ascii="Calibri" w:hAnsi="Calibri"/>
                <w:color w:val="auto"/>
                <w:sz w:val="18"/>
                <w:szCs w:val="18"/>
              </w:rPr>
              <w:t xml:space="preserve"> this </w:t>
            </w:r>
            <w:r>
              <w:rPr>
                <w:rFonts w:ascii="Calibri" w:hAnsi="Calibri"/>
                <w:color w:val="auto"/>
                <w:sz w:val="18"/>
                <w:szCs w:val="18"/>
              </w:rPr>
              <w:t>practice for others</w:t>
            </w:r>
            <w:r w:rsidR="00234C2B" w:rsidRPr="00544DAE">
              <w:rPr>
                <w:rFonts w:ascii="Calibri" w:hAnsi="Calibri"/>
                <w:color w:val="auto"/>
                <w:sz w:val="18"/>
                <w:szCs w:val="18"/>
              </w:rPr>
              <w:t>.</w:t>
            </w:r>
          </w:p>
        </w:tc>
      </w:tr>
      <w:tr w:rsidR="001B35F1" w:rsidRPr="00544DAE" w14:paraId="21490E91" w14:textId="77777777" w:rsidTr="00E96ACB">
        <w:trPr>
          <w:trHeight w:val="269"/>
        </w:trPr>
        <w:tc>
          <w:tcPr>
            <w:tcW w:w="1376" w:type="dxa"/>
          </w:tcPr>
          <w:p w14:paraId="046DAF4D" w14:textId="77777777" w:rsidR="00234C2B" w:rsidRPr="00544DAE" w:rsidRDefault="00234C2B" w:rsidP="00544DAE">
            <w:pPr>
              <w:widowControl/>
              <w:rPr>
                <w:rFonts w:eastAsia="Times New Roman"/>
                <w:szCs w:val="24"/>
              </w:rPr>
            </w:pPr>
            <w:r w:rsidRPr="00544DAE">
              <w:rPr>
                <w:rFonts w:eastAsia="Times New Roman"/>
                <w:szCs w:val="24"/>
              </w:rPr>
              <w:t>Quality</w:t>
            </w:r>
          </w:p>
        </w:tc>
        <w:tc>
          <w:tcPr>
            <w:tcW w:w="2332" w:type="dxa"/>
          </w:tcPr>
          <w:p w14:paraId="7EEAC787" w14:textId="77777777" w:rsidR="00234C2B" w:rsidRPr="00544DAE" w:rsidRDefault="00234C2B" w:rsidP="00544DAE">
            <w:pPr>
              <w:widowControl/>
              <w:rPr>
                <w:rFonts w:eastAsia="Times New Roman"/>
                <w:szCs w:val="24"/>
              </w:rPr>
            </w:pPr>
          </w:p>
        </w:tc>
        <w:tc>
          <w:tcPr>
            <w:tcW w:w="2254" w:type="dxa"/>
          </w:tcPr>
          <w:p w14:paraId="0FF58CD8" w14:textId="77777777" w:rsidR="00234C2B" w:rsidRPr="00544DAE" w:rsidRDefault="00234C2B" w:rsidP="00544DAE">
            <w:pPr>
              <w:widowControl/>
              <w:rPr>
                <w:rFonts w:eastAsia="Times New Roman"/>
                <w:szCs w:val="24"/>
              </w:rPr>
            </w:pPr>
          </w:p>
        </w:tc>
        <w:tc>
          <w:tcPr>
            <w:tcW w:w="2293" w:type="dxa"/>
            <w:shd w:val="clear" w:color="auto" w:fill="D9D9D9"/>
          </w:tcPr>
          <w:p w14:paraId="5A28E540" w14:textId="77777777" w:rsidR="00234C2B" w:rsidRPr="00544DAE" w:rsidRDefault="00234C2B" w:rsidP="00544DAE">
            <w:pPr>
              <w:widowControl/>
              <w:rPr>
                <w:rFonts w:eastAsia="Times New Roman"/>
                <w:szCs w:val="24"/>
              </w:rPr>
            </w:pPr>
            <w:r w:rsidRPr="00544DAE">
              <w:rPr>
                <w:rFonts w:eastAsia="Times New Roman"/>
                <w:szCs w:val="24"/>
              </w:rPr>
              <w:t>*</w:t>
            </w:r>
          </w:p>
        </w:tc>
        <w:tc>
          <w:tcPr>
            <w:tcW w:w="2293" w:type="dxa"/>
          </w:tcPr>
          <w:p w14:paraId="6DEFBD96" w14:textId="77777777" w:rsidR="00234C2B" w:rsidRPr="00544DAE" w:rsidRDefault="00234C2B" w:rsidP="00544DAE">
            <w:pPr>
              <w:widowControl/>
              <w:rPr>
                <w:rFonts w:eastAsia="Times New Roman"/>
                <w:szCs w:val="24"/>
              </w:rPr>
            </w:pPr>
          </w:p>
        </w:tc>
      </w:tr>
      <w:tr w:rsidR="001B35F1" w:rsidRPr="00544DAE" w14:paraId="6FFCBC0D" w14:textId="77777777" w:rsidTr="00E96ACB">
        <w:trPr>
          <w:trHeight w:val="269"/>
        </w:trPr>
        <w:tc>
          <w:tcPr>
            <w:tcW w:w="1376" w:type="dxa"/>
          </w:tcPr>
          <w:p w14:paraId="0AC099E2" w14:textId="77777777" w:rsidR="00234C2B" w:rsidRPr="00544DAE" w:rsidRDefault="00234C2B" w:rsidP="00544DAE">
            <w:pPr>
              <w:widowControl/>
              <w:rPr>
                <w:rFonts w:eastAsia="Times New Roman"/>
                <w:szCs w:val="24"/>
              </w:rPr>
            </w:pPr>
            <w:r w:rsidRPr="00544DAE">
              <w:rPr>
                <w:rFonts w:eastAsia="Times New Roman"/>
                <w:szCs w:val="24"/>
              </w:rPr>
              <w:t>Scope</w:t>
            </w:r>
          </w:p>
        </w:tc>
        <w:tc>
          <w:tcPr>
            <w:tcW w:w="2332" w:type="dxa"/>
          </w:tcPr>
          <w:p w14:paraId="19DC3857" w14:textId="77777777" w:rsidR="00234C2B" w:rsidRPr="00544DAE" w:rsidRDefault="00234C2B" w:rsidP="00544DAE">
            <w:pPr>
              <w:widowControl/>
              <w:rPr>
                <w:rFonts w:eastAsia="Times New Roman"/>
                <w:szCs w:val="24"/>
              </w:rPr>
            </w:pPr>
          </w:p>
        </w:tc>
        <w:tc>
          <w:tcPr>
            <w:tcW w:w="2254" w:type="dxa"/>
            <w:shd w:val="clear" w:color="auto" w:fill="D9D9D9"/>
          </w:tcPr>
          <w:p w14:paraId="306A0ECA" w14:textId="77777777" w:rsidR="00234C2B" w:rsidRPr="00544DAE" w:rsidRDefault="00234C2B" w:rsidP="00544DAE">
            <w:pPr>
              <w:widowControl/>
              <w:rPr>
                <w:rFonts w:eastAsia="Times New Roman"/>
                <w:szCs w:val="24"/>
              </w:rPr>
            </w:pPr>
            <w:r w:rsidRPr="00544DAE">
              <w:rPr>
                <w:rFonts w:eastAsia="Times New Roman"/>
                <w:szCs w:val="24"/>
              </w:rPr>
              <w:t>*</w:t>
            </w:r>
          </w:p>
        </w:tc>
        <w:tc>
          <w:tcPr>
            <w:tcW w:w="2293" w:type="dxa"/>
          </w:tcPr>
          <w:p w14:paraId="6FC62329" w14:textId="77777777" w:rsidR="00234C2B" w:rsidRPr="00544DAE" w:rsidRDefault="00234C2B" w:rsidP="00544DAE">
            <w:pPr>
              <w:widowControl/>
              <w:rPr>
                <w:rFonts w:eastAsia="Times New Roman"/>
                <w:szCs w:val="24"/>
              </w:rPr>
            </w:pPr>
          </w:p>
        </w:tc>
        <w:tc>
          <w:tcPr>
            <w:tcW w:w="2293" w:type="dxa"/>
          </w:tcPr>
          <w:p w14:paraId="1F3FDC8C" w14:textId="77777777" w:rsidR="00234C2B" w:rsidRPr="00544DAE" w:rsidRDefault="00234C2B" w:rsidP="00544DAE">
            <w:pPr>
              <w:widowControl/>
              <w:rPr>
                <w:rFonts w:eastAsia="Times New Roman"/>
                <w:szCs w:val="24"/>
              </w:rPr>
            </w:pPr>
          </w:p>
        </w:tc>
      </w:tr>
      <w:tr w:rsidR="001B35F1" w:rsidRPr="00544DAE" w14:paraId="469893EE" w14:textId="77777777" w:rsidTr="00E96ACB">
        <w:trPr>
          <w:trHeight w:val="282"/>
        </w:trPr>
        <w:tc>
          <w:tcPr>
            <w:tcW w:w="1376" w:type="dxa"/>
          </w:tcPr>
          <w:p w14:paraId="4DC72CB8" w14:textId="77777777" w:rsidR="00234C2B" w:rsidRPr="00544DAE" w:rsidRDefault="00234C2B" w:rsidP="00544DAE">
            <w:pPr>
              <w:widowControl/>
              <w:rPr>
                <w:rFonts w:eastAsia="Times New Roman"/>
                <w:szCs w:val="24"/>
              </w:rPr>
            </w:pPr>
            <w:r w:rsidRPr="00544DAE">
              <w:rPr>
                <w:rFonts w:eastAsia="Times New Roman"/>
                <w:szCs w:val="24"/>
              </w:rPr>
              <w:t>Consistency</w:t>
            </w:r>
          </w:p>
        </w:tc>
        <w:tc>
          <w:tcPr>
            <w:tcW w:w="2332" w:type="dxa"/>
          </w:tcPr>
          <w:p w14:paraId="6D0B5B31" w14:textId="77777777" w:rsidR="00234C2B" w:rsidRPr="00544DAE" w:rsidRDefault="00234C2B" w:rsidP="00544DAE">
            <w:pPr>
              <w:widowControl/>
              <w:rPr>
                <w:rFonts w:eastAsia="Times New Roman"/>
                <w:szCs w:val="24"/>
              </w:rPr>
            </w:pPr>
          </w:p>
        </w:tc>
        <w:tc>
          <w:tcPr>
            <w:tcW w:w="2254" w:type="dxa"/>
            <w:shd w:val="clear" w:color="auto" w:fill="D9D9D9"/>
          </w:tcPr>
          <w:p w14:paraId="67B66A86" w14:textId="77777777" w:rsidR="00234C2B" w:rsidRPr="00544DAE" w:rsidRDefault="00234C2B" w:rsidP="00544DAE">
            <w:pPr>
              <w:widowControl/>
              <w:rPr>
                <w:rFonts w:eastAsia="Times New Roman"/>
                <w:szCs w:val="24"/>
              </w:rPr>
            </w:pPr>
            <w:r w:rsidRPr="00544DAE">
              <w:rPr>
                <w:rFonts w:eastAsia="Times New Roman"/>
                <w:szCs w:val="24"/>
              </w:rPr>
              <w:t>*</w:t>
            </w:r>
          </w:p>
        </w:tc>
        <w:tc>
          <w:tcPr>
            <w:tcW w:w="2293" w:type="dxa"/>
          </w:tcPr>
          <w:p w14:paraId="5C217D1B" w14:textId="77777777" w:rsidR="00234C2B" w:rsidRPr="00544DAE" w:rsidRDefault="00234C2B" w:rsidP="00544DAE">
            <w:pPr>
              <w:widowControl/>
              <w:rPr>
                <w:rFonts w:eastAsia="Times New Roman"/>
                <w:szCs w:val="24"/>
              </w:rPr>
            </w:pPr>
          </w:p>
        </w:tc>
        <w:tc>
          <w:tcPr>
            <w:tcW w:w="2293" w:type="dxa"/>
          </w:tcPr>
          <w:p w14:paraId="0BC95A44" w14:textId="77777777" w:rsidR="00234C2B" w:rsidRPr="00544DAE" w:rsidRDefault="00234C2B" w:rsidP="00544DAE">
            <w:pPr>
              <w:widowControl/>
              <w:rPr>
                <w:rFonts w:eastAsia="Times New Roman"/>
                <w:szCs w:val="24"/>
              </w:rPr>
            </w:pPr>
          </w:p>
        </w:tc>
      </w:tr>
    </w:tbl>
    <w:p w14:paraId="666FF843" w14:textId="77777777" w:rsidR="00234C2B" w:rsidRDefault="00234C2B" w:rsidP="00234C2B">
      <w:pPr>
        <w:rPr>
          <w:b/>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272"/>
        <w:gridCol w:w="2273"/>
        <w:gridCol w:w="2272"/>
        <w:gridCol w:w="2273"/>
      </w:tblGrid>
      <w:tr w:rsidR="00234C2B" w:rsidRPr="00544DAE" w14:paraId="7974B46A" w14:textId="77777777" w:rsidTr="00544DAE">
        <w:trPr>
          <w:trHeight w:val="350"/>
        </w:trPr>
        <w:tc>
          <w:tcPr>
            <w:tcW w:w="10548" w:type="dxa"/>
            <w:gridSpan w:val="5"/>
            <w:shd w:val="clear" w:color="auto" w:fill="FBD4B4"/>
          </w:tcPr>
          <w:p w14:paraId="70940445" w14:textId="77777777" w:rsidR="00234C2B" w:rsidRPr="00544DAE" w:rsidRDefault="00234C2B" w:rsidP="00544DAE">
            <w:pPr>
              <w:widowControl/>
              <w:rPr>
                <w:rFonts w:eastAsia="Times New Roman"/>
                <w:b/>
                <w:szCs w:val="24"/>
              </w:rPr>
            </w:pPr>
            <w:r w:rsidRPr="00544DAE">
              <w:rPr>
                <w:rFonts w:eastAsia="Times New Roman"/>
                <w:b/>
                <w:szCs w:val="24"/>
              </w:rPr>
              <w:t>I.B.2: Adjustment</w:t>
            </w:r>
            <w:r w:rsidR="00FC5B61">
              <w:rPr>
                <w:rFonts w:eastAsia="Times New Roman"/>
                <w:b/>
                <w:szCs w:val="24"/>
              </w:rPr>
              <w:t>s</w:t>
            </w:r>
            <w:r w:rsidRPr="00544DAE">
              <w:rPr>
                <w:rFonts w:eastAsia="Times New Roman"/>
                <w:b/>
                <w:szCs w:val="24"/>
              </w:rPr>
              <w:t xml:space="preserve"> to Practice</w:t>
            </w:r>
          </w:p>
        </w:tc>
      </w:tr>
      <w:tr w:rsidR="001B35F1" w:rsidRPr="00544DAE" w14:paraId="5BA1E2BC" w14:textId="77777777" w:rsidTr="00544DAE">
        <w:trPr>
          <w:trHeight w:val="264"/>
        </w:trPr>
        <w:tc>
          <w:tcPr>
            <w:tcW w:w="1458" w:type="dxa"/>
            <w:vMerge w:val="restart"/>
            <w:shd w:val="clear" w:color="auto" w:fill="D9D9D9"/>
            <w:vAlign w:val="center"/>
          </w:tcPr>
          <w:p w14:paraId="0D3A2F56" w14:textId="77777777" w:rsidR="00234C2B" w:rsidRPr="00544DAE" w:rsidRDefault="00234C2B" w:rsidP="00234C2B">
            <w:pPr>
              <w:pStyle w:val="TableText"/>
              <w:rPr>
                <w:rFonts w:ascii="Calibri" w:hAnsi="Calibri"/>
                <w:sz w:val="18"/>
                <w:szCs w:val="18"/>
              </w:rPr>
            </w:pPr>
            <w:r w:rsidRPr="00544DAE">
              <w:rPr>
                <w:rFonts w:ascii="Calibri" w:hAnsi="Calibri"/>
                <w:sz w:val="18"/>
                <w:szCs w:val="18"/>
              </w:rPr>
              <w:lastRenderedPageBreak/>
              <w:t>I-B-2.</w:t>
            </w:r>
          </w:p>
          <w:p w14:paraId="0C36AE38" w14:textId="77777777" w:rsidR="00234C2B" w:rsidRPr="00544DAE" w:rsidRDefault="00234C2B" w:rsidP="00234C2B">
            <w:pPr>
              <w:pStyle w:val="TableText"/>
              <w:rPr>
                <w:rFonts w:ascii="Calibri" w:hAnsi="Calibri"/>
                <w:szCs w:val="24"/>
              </w:rPr>
            </w:pPr>
            <w:r w:rsidRPr="00544DAE">
              <w:rPr>
                <w:rFonts w:ascii="Calibri" w:hAnsi="Calibri"/>
                <w:sz w:val="18"/>
                <w:szCs w:val="18"/>
              </w:rPr>
              <w:t>Adjustment</w:t>
            </w:r>
            <w:r w:rsidR="00FC5B61">
              <w:rPr>
                <w:rFonts w:ascii="Calibri" w:hAnsi="Calibri"/>
                <w:sz w:val="18"/>
                <w:szCs w:val="18"/>
              </w:rPr>
              <w:t>s</w:t>
            </w:r>
            <w:r w:rsidRPr="00544DAE">
              <w:rPr>
                <w:rFonts w:ascii="Calibri" w:hAnsi="Calibri"/>
                <w:sz w:val="18"/>
                <w:szCs w:val="18"/>
              </w:rPr>
              <w:t xml:space="preserve"> to Practice</w:t>
            </w:r>
          </w:p>
        </w:tc>
        <w:tc>
          <w:tcPr>
            <w:tcW w:w="2272" w:type="dxa"/>
          </w:tcPr>
          <w:p w14:paraId="28C641C2" w14:textId="77777777" w:rsidR="00234C2B" w:rsidRPr="00544DAE" w:rsidRDefault="00234C2B" w:rsidP="00544DAE">
            <w:pPr>
              <w:widowControl/>
              <w:jc w:val="center"/>
              <w:rPr>
                <w:rFonts w:eastAsia="Times New Roman"/>
                <w:szCs w:val="24"/>
              </w:rPr>
            </w:pPr>
            <w:r w:rsidRPr="00544DAE">
              <w:rPr>
                <w:rFonts w:eastAsia="Times New Roman"/>
                <w:szCs w:val="24"/>
              </w:rPr>
              <w:t>Unsatisfactory</w:t>
            </w:r>
          </w:p>
        </w:tc>
        <w:tc>
          <w:tcPr>
            <w:tcW w:w="2273" w:type="dxa"/>
          </w:tcPr>
          <w:p w14:paraId="58D577C8" w14:textId="77777777" w:rsidR="00234C2B" w:rsidRPr="00544DAE" w:rsidRDefault="00234C2B" w:rsidP="00544DAE">
            <w:pPr>
              <w:widowControl/>
              <w:jc w:val="center"/>
              <w:rPr>
                <w:rFonts w:eastAsia="Times New Roman"/>
                <w:szCs w:val="24"/>
              </w:rPr>
            </w:pPr>
            <w:r w:rsidRPr="00544DAE">
              <w:rPr>
                <w:rFonts w:eastAsia="Times New Roman"/>
                <w:szCs w:val="24"/>
              </w:rPr>
              <w:t>Needs Improvement</w:t>
            </w:r>
          </w:p>
        </w:tc>
        <w:tc>
          <w:tcPr>
            <w:tcW w:w="2272" w:type="dxa"/>
            <w:shd w:val="clear" w:color="auto" w:fill="auto"/>
          </w:tcPr>
          <w:p w14:paraId="1061185D" w14:textId="77777777" w:rsidR="00234C2B" w:rsidRPr="00544DAE" w:rsidRDefault="00234C2B" w:rsidP="00544DAE">
            <w:pPr>
              <w:widowControl/>
              <w:jc w:val="center"/>
              <w:rPr>
                <w:rFonts w:eastAsia="Times New Roman"/>
                <w:szCs w:val="24"/>
              </w:rPr>
            </w:pPr>
            <w:r w:rsidRPr="00544DAE">
              <w:rPr>
                <w:rFonts w:eastAsia="Times New Roman"/>
                <w:szCs w:val="24"/>
              </w:rPr>
              <w:t>Proficient</w:t>
            </w:r>
          </w:p>
        </w:tc>
        <w:tc>
          <w:tcPr>
            <w:tcW w:w="2273" w:type="dxa"/>
          </w:tcPr>
          <w:p w14:paraId="77F0600E" w14:textId="77777777" w:rsidR="00234C2B" w:rsidRPr="00544DAE" w:rsidRDefault="00234C2B" w:rsidP="00544DAE">
            <w:pPr>
              <w:widowControl/>
              <w:jc w:val="center"/>
              <w:rPr>
                <w:rFonts w:eastAsia="Times New Roman"/>
                <w:szCs w:val="24"/>
              </w:rPr>
            </w:pPr>
            <w:r w:rsidRPr="00544DAE">
              <w:rPr>
                <w:rFonts w:eastAsia="Times New Roman"/>
                <w:szCs w:val="24"/>
              </w:rPr>
              <w:t>Exemplary</w:t>
            </w:r>
          </w:p>
        </w:tc>
      </w:tr>
      <w:tr w:rsidR="001B35F1" w:rsidRPr="00544DAE" w14:paraId="14A1B834" w14:textId="77777777" w:rsidTr="00544DAE">
        <w:trPr>
          <w:trHeight w:val="1943"/>
        </w:trPr>
        <w:tc>
          <w:tcPr>
            <w:tcW w:w="1458" w:type="dxa"/>
            <w:vMerge/>
            <w:shd w:val="clear" w:color="auto" w:fill="D9D9D9"/>
          </w:tcPr>
          <w:p w14:paraId="6C8424A1" w14:textId="77777777" w:rsidR="00234C2B" w:rsidRPr="00544DAE" w:rsidRDefault="00234C2B" w:rsidP="00234C2B">
            <w:pPr>
              <w:pStyle w:val="TableText"/>
              <w:rPr>
                <w:rFonts w:ascii="Calibri" w:hAnsi="Calibri"/>
                <w:sz w:val="18"/>
                <w:szCs w:val="18"/>
              </w:rPr>
            </w:pPr>
          </w:p>
        </w:tc>
        <w:tc>
          <w:tcPr>
            <w:tcW w:w="2272" w:type="dxa"/>
          </w:tcPr>
          <w:p w14:paraId="247E28A1" w14:textId="77777777" w:rsidR="00234C2B" w:rsidRPr="00544DAE" w:rsidRDefault="00234C2B" w:rsidP="00234C2B">
            <w:pPr>
              <w:pStyle w:val="TableBlueText"/>
              <w:rPr>
                <w:rFonts w:ascii="Calibri" w:hAnsi="Calibri"/>
                <w:color w:val="auto"/>
                <w:sz w:val="18"/>
                <w:szCs w:val="18"/>
              </w:rPr>
            </w:pPr>
            <w:r w:rsidRPr="00544DAE">
              <w:rPr>
                <w:rFonts w:ascii="Calibri" w:hAnsi="Calibri"/>
                <w:color w:val="auto"/>
                <w:sz w:val="18"/>
                <w:szCs w:val="18"/>
              </w:rPr>
              <w:t xml:space="preserve">Makes few adjustments to practice based on formal and informal assessments. </w:t>
            </w:r>
          </w:p>
        </w:tc>
        <w:tc>
          <w:tcPr>
            <w:tcW w:w="2273" w:type="dxa"/>
          </w:tcPr>
          <w:p w14:paraId="16E970F2" w14:textId="390C0841" w:rsidR="00234C2B" w:rsidRPr="00544DAE" w:rsidRDefault="00234C2B" w:rsidP="00CE7651">
            <w:pPr>
              <w:pStyle w:val="TableBlueText"/>
              <w:rPr>
                <w:rFonts w:ascii="Calibri" w:hAnsi="Calibri"/>
                <w:color w:val="auto"/>
                <w:sz w:val="18"/>
                <w:szCs w:val="18"/>
              </w:rPr>
            </w:pPr>
            <w:r w:rsidRPr="00544DAE">
              <w:rPr>
                <w:rFonts w:ascii="Calibri" w:hAnsi="Calibri"/>
                <w:color w:val="auto"/>
                <w:sz w:val="18"/>
                <w:szCs w:val="18"/>
              </w:rPr>
              <w:t xml:space="preserve">May analyze some assessment results but only occasionally adjusts practice or modifies future instruction based on the findings. </w:t>
            </w:r>
          </w:p>
        </w:tc>
        <w:tc>
          <w:tcPr>
            <w:tcW w:w="2272" w:type="dxa"/>
            <w:shd w:val="clear" w:color="auto" w:fill="auto"/>
          </w:tcPr>
          <w:p w14:paraId="149EC032" w14:textId="2418EF41" w:rsidR="00234C2B" w:rsidRPr="00544DAE" w:rsidRDefault="00CE7651" w:rsidP="00CE7651">
            <w:pPr>
              <w:pStyle w:val="ProficientText"/>
              <w:rPr>
                <w:rFonts w:ascii="Calibri" w:hAnsi="Calibri"/>
                <w:b w:val="0"/>
                <w:sz w:val="18"/>
                <w:szCs w:val="18"/>
              </w:rPr>
            </w:pPr>
            <w:r>
              <w:rPr>
                <w:rFonts w:ascii="Calibri" w:hAnsi="Calibri"/>
                <w:b w:val="0"/>
                <w:sz w:val="18"/>
                <w:szCs w:val="18"/>
              </w:rPr>
              <w:t>A</w:t>
            </w:r>
            <w:r w:rsidR="00234C2B" w:rsidRPr="00544DAE">
              <w:rPr>
                <w:rFonts w:ascii="Calibri" w:hAnsi="Calibri"/>
                <w:b w:val="0"/>
                <w:sz w:val="18"/>
                <w:szCs w:val="18"/>
              </w:rPr>
              <w:t xml:space="preserve">nalyzes results from a variety of assessments to determine progress toward intended outcomes and uses these findings to adjust practice and identify and/or implement differentiated interventions and enhancements for students. </w:t>
            </w:r>
          </w:p>
        </w:tc>
        <w:tc>
          <w:tcPr>
            <w:tcW w:w="2273" w:type="dxa"/>
          </w:tcPr>
          <w:p w14:paraId="293FEE32" w14:textId="41EFCA25" w:rsidR="00234C2B" w:rsidRPr="00544DAE" w:rsidRDefault="00CE7651" w:rsidP="00CE7651">
            <w:pPr>
              <w:pStyle w:val="TableBlueText"/>
              <w:rPr>
                <w:rFonts w:ascii="Calibri" w:hAnsi="Calibri"/>
                <w:color w:val="auto"/>
                <w:sz w:val="18"/>
                <w:szCs w:val="18"/>
              </w:rPr>
            </w:pPr>
            <w:r>
              <w:rPr>
                <w:rFonts w:ascii="Calibri" w:hAnsi="Calibri"/>
                <w:color w:val="auto"/>
                <w:sz w:val="18"/>
                <w:szCs w:val="18"/>
              </w:rPr>
              <w:t>Regularly o</w:t>
            </w:r>
            <w:r w:rsidRPr="00544DAE">
              <w:rPr>
                <w:rFonts w:ascii="Calibri" w:hAnsi="Calibri"/>
                <w:color w:val="auto"/>
                <w:sz w:val="18"/>
                <w:szCs w:val="18"/>
              </w:rPr>
              <w:t xml:space="preserve">rganizes </w:t>
            </w:r>
            <w:r w:rsidR="00234C2B" w:rsidRPr="00544DAE">
              <w:rPr>
                <w:rFonts w:ascii="Calibri" w:hAnsi="Calibri"/>
                <w:color w:val="auto"/>
                <w:sz w:val="18"/>
                <w:szCs w:val="18"/>
              </w:rPr>
              <w:t xml:space="preserve">and analyzes results from a </w:t>
            </w:r>
            <w:r>
              <w:rPr>
                <w:rFonts w:ascii="Calibri" w:hAnsi="Calibri"/>
                <w:color w:val="auto"/>
                <w:sz w:val="18"/>
                <w:szCs w:val="18"/>
              </w:rPr>
              <w:t>variety</w:t>
            </w:r>
            <w:r w:rsidR="00234C2B" w:rsidRPr="00544DAE">
              <w:rPr>
                <w:rFonts w:ascii="Calibri" w:hAnsi="Calibri"/>
                <w:color w:val="auto"/>
                <w:sz w:val="18"/>
                <w:szCs w:val="18"/>
              </w:rPr>
              <w:t xml:space="preserve"> of assessments to determine progress toward intended outcomes and uses these findings to adjust practice </w:t>
            </w:r>
            <w:r>
              <w:rPr>
                <w:rFonts w:ascii="Calibri" w:hAnsi="Calibri"/>
                <w:color w:val="auto"/>
                <w:sz w:val="18"/>
                <w:szCs w:val="18"/>
              </w:rPr>
              <w:t xml:space="preserve">in real-time </w:t>
            </w:r>
            <w:r w:rsidR="00234C2B" w:rsidRPr="00544DAE">
              <w:rPr>
                <w:rFonts w:ascii="Calibri" w:hAnsi="Calibri"/>
                <w:color w:val="auto"/>
                <w:sz w:val="18"/>
                <w:szCs w:val="18"/>
              </w:rPr>
              <w:t>and</w:t>
            </w:r>
            <w:r>
              <w:rPr>
                <w:rFonts w:ascii="Calibri" w:hAnsi="Calibri"/>
                <w:color w:val="auto"/>
                <w:sz w:val="18"/>
                <w:szCs w:val="18"/>
              </w:rPr>
              <w:t xml:space="preserve"> in upcoming lessons or units by (a)</w:t>
            </w:r>
            <w:r w:rsidR="00234C2B" w:rsidRPr="00544DAE">
              <w:rPr>
                <w:rFonts w:ascii="Calibri" w:hAnsi="Calibri"/>
                <w:color w:val="auto"/>
                <w:sz w:val="18"/>
                <w:szCs w:val="18"/>
              </w:rPr>
              <w:t xml:space="preserve"> identify</w:t>
            </w:r>
            <w:r>
              <w:rPr>
                <w:rFonts w:ascii="Calibri" w:hAnsi="Calibri"/>
                <w:color w:val="auto"/>
                <w:sz w:val="18"/>
                <w:szCs w:val="18"/>
              </w:rPr>
              <w:t>ing</w:t>
            </w:r>
            <w:r w:rsidR="00234C2B" w:rsidRPr="00544DAE">
              <w:rPr>
                <w:rFonts w:ascii="Calibri" w:hAnsi="Calibri"/>
                <w:color w:val="auto"/>
                <w:sz w:val="18"/>
                <w:szCs w:val="18"/>
              </w:rPr>
              <w:t xml:space="preserve"> and/or implement</w:t>
            </w:r>
            <w:r>
              <w:rPr>
                <w:rFonts w:ascii="Calibri" w:hAnsi="Calibri"/>
                <w:color w:val="auto"/>
                <w:sz w:val="18"/>
                <w:szCs w:val="18"/>
              </w:rPr>
              <w:t>ing</w:t>
            </w:r>
            <w:r w:rsidR="00234C2B" w:rsidRPr="00544DAE">
              <w:rPr>
                <w:rFonts w:ascii="Calibri" w:hAnsi="Calibri"/>
                <w:color w:val="auto"/>
                <w:sz w:val="18"/>
                <w:szCs w:val="18"/>
              </w:rPr>
              <w:t xml:space="preserve"> appropriate differentiated interventions and enhancements for </w:t>
            </w:r>
            <w:r>
              <w:rPr>
                <w:rFonts w:ascii="Calibri" w:hAnsi="Calibri"/>
                <w:color w:val="auto"/>
                <w:sz w:val="18"/>
                <w:szCs w:val="18"/>
              </w:rPr>
              <w:t>all</w:t>
            </w:r>
            <w:r w:rsidR="00234C2B" w:rsidRPr="00544DAE">
              <w:rPr>
                <w:rFonts w:ascii="Calibri" w:hAnsi="Calibri"/>
                <w:color w:val="auto"/>
                <w:sz w:val="18"/>
                <w:szCs w:val="18"/>
              </w:rPr>
              <w:t xml:space="preserve"> students</w:t>
            </w:r>
            <w:r>
              <w:rPr>
                <w:rFonts w:ascii="Calibri" w:hAnsi="Calibri"/>
                <w:color w:val="auto"/>
                <w:sz w:val="18"/>
                <w:szCs w:val="18"/>
              </w:rPr>
              <w:t>,</w:t>
            </w:r>
            <w:r w:rsidR="00234C2B" w:rsidRPr="00544DAE">
              <w:rPr>
                <w:rFonts w:ascii="Calibri" w:hAnsi="Calibri"/>
                <w:color w:val="auto"/>
                <w:sz w:val="18"/>
                <w:szCs w:val="18"/>
              </w:rPr>
              <w:t xml:space="preserve"> and</w:t>
            </w:r>
            <w:r>
              <w:rPr>
                <w:rFonts w:ascii="Calibri" w:hAnsi="Calibri"/>
                <w:color w:val="auto"/>
                <w:sz w:val="18"/>
                <w:szCs w:val="18"/>
              </w:rPr>
              <w:t xml:space="preserve"> (b) making</w:t>
            </w:r>
            <w:r w:rsidR="00234C2B" w:rsidRPr="00544DAE">
              <w:rPr>
                <w:rFonts w:ascii="Calibri" w:hAnsi="Calibri"/>
                <w:color w:val="auto"/>
                <w:sz w:val="18"/>
                <w:szCs w:val="18"/>
              </w:rPr>
              <w:t xml:space="preserve"> appropriate modifications </w:t>
            </w:r>
            <w:r>
              <w:rPr>
                <w:rFonts w:ascii="Calibri" w:hAnsi="Calibri"/>
                <w:color w:val="auto"/>
                <w:sz w:val="18"/>
                <w:szCs w:val="18"/>
              </w:rPr>
              <w:t>to</w:t>
            </w:r>
            <w:r w:rsidRPr="00544DAE">
              <w:rPr>
                <w:rFonts w:ascii="Calibri" w:hAnsi="Calibri"/>
                <w:color w:val="auto"/>
                <w:sz w:val="18"/>
                <w:szCs w:val="18"/>
              </w:rPr>
              <w:t xml:space="preserve"> </w:t>
            </w:r>
            <w:r w:rsidR="00234C2B" w:rsidRPr="00544DAE">
              <w:rPr>
                <w:rFonts w:ascii="Calibri" w:hAnsi="Calibri"/>
                <w:color w:val="auto"/>
                <w:sz w:val="18"/>
                <w:szCs w:val="18"/>
              </w:rPr>
              <w:t xml:space="preserve">lessons and units. </w:t>
            </w:r>
            <w:r>
              <w:rPr>
                <w:rFonts w:ascii="Calibri" w:hAnsi="Calibri"/>
                <w:color w:val="auto"/>
                <w:sz w:val="18"/>
                <w:szCs w:val="18"/>
              </w:rPr>
              <w:t>Models this practice for others.</w:t>
            </w:r>
          </w:p>
        </w:tc>
      </w:tr>
      <w:tr w:rsidR="001B35F1" w:rsidRPr="00544DAE" w14:paraId="10EF8966" w14:textId="77777777" w:rsidTr="00E96ACB">
        <w:trPr>
          <w:trHeight w:val="269"/>
        </w:trPr>
        <w:tc>
          <w:tcPr>
            <w:tcW w:w="1458" w:type="dxa"/>
          </w:tcPr>
          <w:p w14:paraId="1B2453AC" w14:textId="77777777" w:rsidR="00234C2B" w:rsidRPr="00544DAE" w:rsidRDefault="00234C2B" w:rsidP="00544DAE">
            <w:pPr>
              <w:widowControl/>
              <w:rPr>
                <w:rFonts w:eastAsia="Times New Roman"/>
                <w:szCs w:val="24"/>
              </w:rPr>
            </w:pPr>
            <w:r w:rsidRPr="00544DAE">
              <w:rPr>
                <w:rFonts w:eastAsia="Times New Roman"/>
                <w:szCs w:val="24"/>
              </w:rPr>
              <w:t>Quality</w:t>
            </w:r>
          </w:p>
        </w:tc>
        <w:tc>
          <w:tcPr>
            <w:tcW w:w="2272" w:type="dxa"/>
          </w:tcPr>
          <w:p w14:paraId="5BAAAA7A" w14:textId="77777777" w:rsidR="00234C2B" w:rsidRPr="00544DAE" w:rsidRDefault="00234C2B" w:rsidP="00544DAE">
            <w:pPr>
              <w:widowControl/>
              <w:rPr>
                <w:rFonts w:eastAsia="Times New Roman"/>
                <w:szCs w:val="24"/>
              </w:rPr>
            </w:pPr>
          </w:p>
        </w:tc>
        <w:tc>
          <w:tcPr>
            <w:tcW w:w="2273" w:type="dxa"/>
          </w:tcPr>
          <w:p w14:paraId="3D5ADE9D" w14:textId="77777777" w:rsidR="00234C2B" w:rsidRPr="00544DAE" w:rsidRDefault="00234C2B" w:rsidP="00544DAE">
            <w:pPr>
              <w:widowControl/>
              <w:rPr>
                <w:rFonts w:eastAsia="Times New Roman"/>
                <w:szCs w:val="24"/>
              </w:rPr>
            </w:pPr>
          </w:p>
        </w:tc>
        <w:tc>
          <w:tcPr>
            <w:tcW w:w="2272" w:type="dxa"/>
            <w:shd w:val="clear" w:color="auto" w:fill="D9D9D9"/>
          </w:tcPr>
          <w:p w14:paraId="621B1422" w14:textId="77777777" w:rsidR="00234C2B" w:rsidRPr="00544DAE" w:rsidRDefault="00234C2B" w:rsidP="00544DAE">
            <w:pPr>
              <w:widowControl/>
              <w:rPr>
                <w:rFonts w:eastAsia="Times New Roman"/>
                <w:szCs w:val="24"/>
              </w:rPr>
            </w:pPr>
            <w:r w:rsidRPr="00544DAE">
              <w:rPr>
                <w:rFonts w:eastAsia="Times New Roman"/>
                <w:szCs w:val="24"/>
              </w:rPr>
              <w:t>*</w:t>
            </w:r>
          </w:p>
        </w:tc>
        <w:tc>
          <w:tcPr>
            <w:tcW w:w="2273" w:type="dxa"/>
          </w:tcPr>
          <w:p w14:paraId="43E05A28" w14:textId="77777777" w:rsidR="00234C2B" w:rsidRPr="00544DAE" w:rsidRDefault="00234C2B" w:rsidP="00544DAE">
            <w:pPr>
              <w:widowControl/>
              <w:rPr>
                <w:rFonts w:eastAsia="Times New Roman"/>
                <w:szCs w:val="24"/>
              </w:rPr>
            </w:pPr>
          </w:p>
        </w:tc>
      </w:tr>
      <w:tr w:rsidR="001B35F1" w:rsidRPr="00544DAE" w14:paraId="39386368" w14:textId="77777777" w:rsidTr="00E96ACB">
        <w:trPr>
          <w:trHeight w:val="269"/>
        </w:trPr>
        <w:tc>
          <w:tcPr>
            <w:tcW w:w="1458" w:type="dxa"/>
          </w:tcPr>
          <w:p w14:paraId="5076D1DD" w14:textId="77777777" w:rsidR="00234C2B" w:rsidRPr="00544DAE" w:rsidRDefault="00234C2B" w:rsidP="00544DAE">
            <w:pPr>
              <w:widowControl/>
              <w:rPr>
                <w:rFonts w:eastAsia="Times New Roman"/>
                <w:szCs w:val="24"/>
              </w:rPr>
            </w:pPr>
            <w:r w:rsidRPr="00544DAE">
              <w:rPr>
                <w:rFonts w:eastAsia="Times New Roman"/>
                <w:szCs w:val="24"/>
              </w:rPr>
              <w:t>Scope</w:t>
            </w:r>
          </w:p>
        </w:tc>
        <w:tc>
          <w:tcPr>
            <w:tcW w:w="2272" w:type="dxa"/>
          </w:tcPr>
          <w:p w14:paraId="795DF3E2" w14:textId="77777777" w:rsidR="00234C2B" w:rsidRPr="00544DAE" w:rsidRDefault="00234C2B" w:rsidP="00544DAE">
            <w:pPr>
              <w:widowControl/>
              <w:rPr>
                <w:rFonts w:eastAsia="Times New Roman"/>
                <w:szCs w:val="24"/>
              </w:rPr>
            </w:pPr>
          </w:p>
        </w:tc>
        <w:tc>
          <w:tcPr>
            <w:tcW w:w="2273" w:type="dxa"/>
            <w:shd w:val="clear" w:color="auto" w:fill="D9D9D9"/>
          </w:tcPr>
          <w:p w14:paraId="246214D2" w14:textId="77777777" w:rsidR="00234C2B" w:rsidRPr="00544DAE" w:rsidRDefault="00234C2B" w:rsidP="00544DAE">
            <w:pPr>
              <w:widowControl/>
              <w:rPr>
                <w:rFonts w:eastAsia="Times New Roman"/>
                <w:szCs w:val="24"/>
              </w:rPr>
            </w:pPr>
            <w:r w:rsidRPr="00544DAE">
              <w:rPr>
                <w:rFonts w:eastAsia="Times New Roman"/>
                <w:szCs w:val="24"/>
              </w:rPr>
              <w:t>*</w:t>
            </w:r>
          </w:p>
        </w:tc>
        <w:tc>
          <w:tcPr>
            <w:tcW w:w="2272" w:type="dxa"/>
          </w:tcPr>
          <w:p w14:paraId="61C58F88" w14:textId="77777777" w:rsidR="00234C2B" w:rsidRPr="00544DAE" w:rsidRDefault="00234C2B" w:rsidP="00544DAE">
            <w:pPr>
              <w:widowControl/>
              <w:rPr>
                <w:rFonts w:eastAsia="Times New Roman"/>
                <w:szCs w:val="24"/>
              </w:rPr>
            </w:pPr>
          </w:p>
        </w:tc>
        <w:tc>
          <w:tcPr>
            <w:tcW w:w="2273" w:type="dxa"/>
          </w:tcPr>
          <w:p w14:paraId="73204D0A" w14:textId="77777777" w:rsidR="00234C2B" w:rsidRPr="00544DAE" w:rsidRDefault="00234C2B" w:rsidP="00544DAE">
            <w:pPr>
              <w:widowControl/>
              <w:rPr>
                <w:rFonts w:eastAsia="Times New Roman"/>
                <w:szCs w:val="24"/>
              </w:rPr>
            </w:pPr>
          </w:p>
        </w:tc>
      </w:tr>
      <w:tr w:rsidR="001B35F1" w:rsidRPr="00544DAE" w14:paraId="3AF00B9E" w14:textId="77777777" w:rsidTr="00E96ACB">
        <w:trPr>
          <w:trHeight w:val="282"/>
        </w:trPr>
        <w:tc>
          <w:tcPr>
            <w:tcW w:w="1458" w:type="dxa"/>
          </w:tcPr>
          <w:p w14:paraId="434A607A" w14:textId="77777777" w:rsidR="00234C2B" w:rsidRPr="00544DAE" w:rsidRDefault="00234C2B" w:rsidP="00544DAE">
            <w:pPr>
              <w:widowControl/>
              <w:rPr>
                <w:rFonts w:eastAsia="Times New Roman"/>
                <w:szCs w:val="24"/>
              </w:rPr>
            </w:pPr>
            <w:r w:rsidRPr="00544DAE">
              <w:rPr>
                <w:rFonts w:eastAsia="Times New Roman"/>
                <w:szCs w:val="24"/>
              </w:rPr>
              <w:t>Consistency</w:t>
            </w:r>
          </w:p>
        </w:tc>
        <w:tc>
          <w:tcPr>
            <w:tcW w:w="2272" w:type="dxa"/>
          </w:tcPr>
          <w:p w14:paraId="1763FE0B" w14:textId="77777777" w:rsidR="00234C2B" w:rsidRPr="00544DAE" w:rsidRDefault="00234C2B" w:rsidP="00544DAE">
            <w:pPr>
              <w:widowControl/>
              <w:rPr>
                <w:rFonts w:eastAsia="Times New Roman"/>
                <w:szCs w:val="24"/>
              </w:rPr>
            </w:pPr>
          </w:p>
        </w:tc>
        <w:tc>
          <w:tcPr>
            <w:tcW w:w="2273" w:type="dxa"/>
            <w:shd w:val="clear" w:color="auto" w:fill="D9D9D9"/>
          </w:tcPr>
          <w:p w14:paraId="721597AD" w14:textId="77777777" w:rsidR="00234C2B" w:rsidRPr="00544DAE" w:rsidRDefault="00234C2B" w:rsidP="00544DAE">
            <w:pPr>
              <w:widowControl/>
              <w:rPr>
                <w:rFonts w:eastAsia="Times New Roman"/>
                <w:szCs w:val="24"/>
              </w:rPr>
            </w:pPr>
            <w:r w:rsidRPr="00544DAE">
              <w:rPr>
                <w:rFonts w:eastAsia="Times New Roman"/>
                <w:szCs w:val="24"/>
              </w:rPr>
              <w:t>*</w:t>
            </w:r>
          </w:p>
        </w:tc>
        <w:tc>
          <w:tcPr>
            <w:tcW w:w="2272" w:type="dxa"/>
          </w:tcPr>
          <w:p w14:paraId="4168C414" w14:textId="77777777" w:rsidR="00234C2B" w:rsidRPr="00544DAE" w:rsidRDefault="00234C2B" w:rsidP="00544DAE">
            <w:pPr>
              <w:widowControl/>
              <w:rPr>
                <w:rFonts w:eastAsia="Times New Roman"/>
                <w:szCs w:val="24"/>
              </w:rPr>
            </w:pPr>
          </w:p>
        </w:tc>
        <w:tc>
          <w:tcPr>
            <w:tcW w:w="2273" w:type="dxa"/>
          </w:tcPr>
          <w:p w14:paraId="6B371365" w14:textId="77777777" w:rsidR="00234C2B" w:rsidRPr="00544DAE" w:rsidRDefault="00234C2B" w:rsidP="00544DAE">
            <w:pPr>
              <w:widowControl/>
              <w:rPr>
                <w:rFonts w:eastAsia="Times New Roman"/>
                <w:szCs w:val="24"/>
              </w:rPr>
            </w:pPr>
          </w:p>
        </w:tc>
      </w:tr>
    </w:tbl>
    <w:p w14:paraId="25FA850A" w14:textId="77777777" w:rsidR="00F74437" w:rsidRDefault="00F74437" w:rsidP="00234C2B">
      <w:pPr>
        <w:spacing w:after="200" w:line="276" w:lineRule="auto"/>
        <w:rPr>
          <w:szCs w:val="24"/>
        </w:rPr>
      </w:pPr>
    </w:p>
    <w:p w14:paraId="16CEA5E7" w14:textId="77777777" w:rsidR="00F74437" w:rsidRDefault="00F74437">
      <w:pPr>
        <w:spacing w:after="200" w:line="276" w:lineRule="auto"/>
        <w:rPr>
          <w:szCs w:val="24"/>
        </w:rPr>
      </w:pPr>
      <w:r>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438"/>
        <w:gridCol w:w="2348"/>
        <w:gridCol w:w="1952"/>
        <w:gridCol w:w="2199"/>
        <w:gridCol w:w="2133"/>
      </w:tblGrid>
      <w:tr w:rsidR="00234C2B" w:rsidRPr="00544DAE" w14:paraId="18737F8D" w14:textId="77777777" w:rsidTr="00234C2B">
        <w:trPr>
          <w:cantSplit/>
          <w:trHeight w:val="304"/>
          <w:tblHeader/>
        </w:trPr>
        <w:tc>
          <w:tcPr>
            <w:tcW w:w="5000" w:type="pct"/>
            <w:gridSpan w:val="5"/>
            <w:tcBorders>
              <w:bottom w:val="single" w:sz="4" w:space="0" w:color="auto"/>
            </w:tcBorders>
            <w:shd w:val="clear" w:color="auto" w:fill="FBD4B4"/>
            <w:vAlign w:val="center"/>
          </w:tcPr>
          <w:p w14:paraId="10BF5D85" w14:textId="77777777" w:rsidR="00234C2B" w:rsidRPr="00544DAE" w:rsidRDefault="00234C2B" w:rsidP="00234C2B">
            <w:pPr>
              <w:rPr>
                <w:b/>
              </w:rPr>
            </w:pPr>
            <w:r w:rsidRPr="00544DAE">
              <w:rPr>
                <w:b/>
              </w:rPr>
              <w:lastRenderedPageBreak/>
              <w:t>II.A.3: Meeting Diverse Needs</w:t>
            </w:r>
          </w:p>
        </w:tc>
      </w:tr>
      <w:tr w:rsidR="00234C2B" w:rsidRPr="00544DAE" w14:paraId="19D590A2" w14:textId="77777777" w:rsidTr="00723654">
        <w:trPr>
          <w:cantSplit/>
          <w:trHeight w:val="304"/>
          <w:tblHeader/>
        </w:trPr>
        <w:tc>
          <w:tcPr>
            <w:tcW w:w="714" w:type="pct"/>
            <w:vMerge w:val="restart"/>
            <w:shd w:val="clear" w:color="auto" w:fill="D9D9D9"/>
            <w:vAlign w:val="center"/>
          </w:tcPr>
          <w:p w14:paraId="21F0FB99" w14:textId="77777777" w:rsidR="00234C2B" w:rsidRPr="003A3F9E" w:rsidRDefault="00234C2B" w:rsidP="00234C2B">
            <w:pPr>
              <w:pStyle w:val="TableText"/>
              <w:rPr>
                <w:rFonts w:ascii="Calibri" w:hAnsi="Calibri"/>
                <w:sz w:val="18"/>
                <w:szCs w:val="18"/>
              </w:rPr>
            </w:pPr>
            <w:r w:rsidRPr="003A3F9E">
              <w:rPr>
                <w:rFonts w:ascii="Calibri" w:hAnsi="Calibri"/>
                <w:sz w:val="18"/>
                <w:szCs w:val="18"/>
              </w:rPr>
              <w:t>II-A-3.</w:t>
            </w:r>
          </w:p>
          <w:p w14:paraId="34F0D8FA" w14:textId="77777777" w:rsidR="00234C2B" w:rsidRPr="003A3F9E" w:rsidRDefault="00234C2B" w:rsidP="00234C2B">
            <w:pPr>
              <w:pStyle w:val="TableText"/>
              <w:rPr>
                <w:rFonts w:ascii="Calibri" w:hAnsi="Calibri"/>
                <w:b/>
                <w:sz w:val="18"/>
                <w:szCs w:val="18"/>
              </w:rPr>
            </w:pPr>
            <w:r w:rsidRPr="003A3F9E">
              <w:rPr>
                <w:rFonts w:ascii="Calibri" w:hAnsi="Calibri"/>
                <w:sz w:val="18"/>
                <w:szCs w:val="18"/>
              </w:rPr>
              <w:t>Meeting Diverse Needs</w:t>
            </w:r>
          </w:p>
        </w:tc>
        <w:tc>
          <w:tcPr>
            <w:tcW w:w="1166" w:type="pct"/>
            <w:vAlign w:val="center"/>
          </w:tcPr>
          <w:p w14:paraId="16C0B1BC" w14:textId="77777777" w:rsidR="00234C2B" w:rsidRPr="00544DAE" w:rsidRDefault="00234C2B" w:rsidP="00234C2B">
            <w:pPr>
              <w:jc w:val="center"/>
            </w:pPr>
            <w:r w:rsidRPr="00544DAE">
              <w:rPr>
                <w:sz w:val="22"/>
              </w:rPr>
              <w:t>Unsatisfactory</w:t>
            </w:r>
          </w:p>
        </w:tc>
        <w:tc>
          <w:tcPr>
            <w:tcW w:w="969" w:type="pct"/>
            <w:vAlign w:val="center"/>
          </w:tcPr>
          <w:p w14:paraId="796F34A3" w14:textId="77777777" w:rsidR="00234C2B" w:rsidRPr="00544DAE" w:rsidRDefault="00234C2B" w:rsidP="00234C2B">
            <w:pPr>
              <w:jc w:val="center"/>
            </w:pPr>
            <w:r w:rsidRPr="00544DAE">
              <w:rPr>
                <w:sz w:val="22"/>
              </w:rPr>
              <w:t>Needs Improvement</w:t>
            </w:r>
          </w:p>
        </w:tc>
        <w:tc>
          <w:tcPr>
            <w:tcW w:w="1092" w:type="pct"/>
            <w:shd w:val="clear" w:color="auto" w:fill="auto"/>
            <w:vAlign w:val="center"/>
          </w:tcPr>
          <w:p w14:paraId="3A434C06" w14:textId="77777777" w:rsidR="00234C2B" w:rsidRPr="00544DAE" w:rsidRDefault="00234C2B" w:rsidP="00234C2B">
            <w:pPr>
              <w:jc w:val="center"/>
            </w:pPr>
            <w:r w:rsidRPr="00544DAE">
              <w:rPr>
                <w:sz w:val="22"/>
              </w:rPr>
              <w:t>Proficient</w:t>
            </w:r>
          </w:p>
        </w:tc>
        <w:tc>
          <w:tcPr>
            <w:tcW w:w="1059" w:type="pct"/>
            <w:vAlign w:val="center"/>
          </w:tcPr>
          <w:p w14:paraId="42C850EE" w14:textId="77777777" w:rsidR="00234C2B" w:rsidRPr="00544DAE" w:rsidRDefault="00234C2B" w:rsidP="00234C2B">
            <w:pPr>
              <w:jc w:val="center"/>
            </w:pPr>
            <w:r w:rsidRPr="00544DAE">
              <w:rPr>
                <w:sz w:val="22"/>
              </w:rPr>
              <w:t>Exemplary</w:t>
            </w:r>
          </w:p>
        </w:tc>
      </w:tr>
      <w:tr w:rsidR="00234C2B" w:rsidRPr="00544DAE" w14:paraId="13354C33" w14:textId="77777777" w:rsidTr="00723654">
        <w:trPr>
          <w:cantSplit/>
          <w:trHeight w:val="152"/>
        </w:trPr>
        <w:tc>
          <w:tcPr>
            <w:tcW w:w="714" w:type="pct"/>
            <w:vMerge/>
            <w:tcBorders>
              <w:bottom w:val="single" w:sz="4" w:space="0" w:color="auto"/>
            </w:tcBorders>
            <w:shd w:val="clear" w:color="auto" w:fill="D9D9D9"/>
          </w:tcPr>
          <w:p w14:paraId="311A45FC" w14:textId="77777777" w:rsidR="00234C2B" w:rsidRPr="003A3F9E" w:rsidRDefault="00234C2B" w:rsidP="00234C2B">
            <w:pPr>
              <w:pStyle w:val="TableText"/>
              <w:rPr>
                <w:rFonts w:ascii="Calibri" w:hAnsi="Calibri"/>
                <w:sz w:val="18"/>
                <w:szCs w:val="18"/>
              </w:rPr>
            </w:pPr>
          </w:p>
        </w:tc>
        <w:tc>
          <w:tcPr>
            <w:tcW w:w="1166" w:type="pct"/>
          </w:tcPr>
          <w:p w14:paraId="57FB91B0" w14:textId="77777777" w:rsidR="00234C2B" w:rsidRPr="003A3F9E" w:rsidRDefault="00234C2B" w:rsidP="00234C2B">
            <w:pPr>
              <w:pStyle w:val="TableBlueText"/>
              <w:rPr>
                <w:rFonts w:ascii="Calibri" w:hAnsi="Calibri"/>
                <w:color w:val="auto"/>
                <w:sz w:val="18"/>
                <w:szCs w:val="18"/>
              </w:rPr>
            </w:pPr>
            <w:r w:rsidRPr="003A3F9E">
              <w:rPr>
                <w:rFonts w:ascii="Calibri" w:hAnsi="Calibri"/>
                <w:color w:val="auto"/>
                <w:sz w:val="18"/>
                <w:szCs w:val="18"/>
              </w:rPr>
              <w:t>Uses limited and/or inappropriate practices to accommodate differences.</w:t>
            </w:r>
          </w:p>
        </w:tc>
        <w:tc>
          <w:tcPr>
            <w:tcW w:w="969" w:type="pct"/>
          </w:tcPr>
          <w:p w14:paraId="6910EF2B" w14:textId="77777777" w:rsidR="00234C2B" w:rsidRPr="003A3F9E" w:rsidRDefault="00234C2B" w:rsidP="00234C2B">
            <w:pPr>
              <w:pStyle w:val="TableBlueText"/>
              <w:rPr>
                <w:rFonts w:ascii="Calibri" w:hAnsi="Calibri"/>
                <w:color w:val="auto"/>
                <w:sz w:val="18"/>
                <w:szCs w:val="18"/>
              </w:rPr>
            </w:pPr>
            <w:r w:rsidRPr="003A3F9E">
              <w:rPr>
                <w:rFonts w:ascii="Calibri" w:hAnsi="Calibri"/>
                <w:color w:val="auto"/>
                <w:sz w:val="18"/>
                <w:szCs w:val="18"/>
              </w:rPr>
              <w:t xml:space="preserve">May use some appropriate practices to accommodate differences, but fails to address an adequate range of differences. </w:t>
            </w:r>
          </w:p>
        </w:tc>
        <w:tc>
          <w:tcPr>
            <w:tcW w:w="1092" w:type="pct"/>
            <w:tcBorders>
              <w:bottom w:val="single" w:sz="4" w:space="0" w:color="auto"/>
            </w:tcBorders>
            <w:shd w:val="clear" w:color="auto" w:fill="auto"/>
          </w:tcPr>
          <w:p w14:paraId="49B4237B" w14:textId="45D2BA52" w:rsidR="00234C2B" w:rsidRPr="00985CC3" w:rsidRDefault="00234C2B" w:rsidP="00CE7651">
            <w:pPr>
              <w:pStyle w:val="ProficientText"/>
              <w:rPr>
                <w:rFonts w:ascii="Calibri" w:hAnsi="Calibri"/>
                <w:b w:val="0"/>
                <w:sz w:val="18"/>
                <w:szCs w:val="18"/>
              </w:rPr>
            </w:pPr>
            <w:r w:rsidRPr="00985CC3">
              <w:rPr>
                <w:rFonts w:ascii="Calibri" w:hAnsi="Calibri"/>
                <w:b w:val="0"/>
                <w:sz w:val="18"/>
                <w:szCs w:val="18"/>
              </w:rPr>
              <w:t xml:space="preserve">Uses appropriate </w:t>
            </w:r>
            <w:r w:rsidR="00CE7651">
              <w:rPr>
                <w:rFonts w:ascii="Calibri" w:hAnsi="Calibri"/>
                <w:b w:val="0"/>
                <w:sz w:val="18"/>
                <w:szCs w:val="18"/>
              </w:rPr>
              <w:t xml:space="preserve">inclusive </w:t>
            </w:r>
            <w:r w:rsidRPr="00985CC3">
              <w:rPr>
                <w:rFonts w:ascii="Calibri" w:hAnsi="Calibri"/>
                <w:b w:val="0"/>
                <w:sz w:val="18"/>
                <w:szCs w:val="18"/>
              </w:rPr>
              <w:t xml:space="preserve">practices, </w:t>
            </w:r>
            <w:r w:rsidR="00CE7651">
              <w:rPr>
                <w:rFonts w:ascii="Calibri" w:hAnsi="Calibri"/>
                <w:b w:val="0"/>
                <w:sz w:val="18"/>
                <w:szCs w:val="18"/>
              </w:rPr>
              <w:t>such as</w:t>
            </w:r>
            <w:r w:rsidR="00CE7651" w:rsidRPr="00985CC3">
              <w:rPr>
                <w:rFonts w:ascii="Calibri" w:hAnsi="Calibri"/>
                <w:b w:val="0"/>
                <w:sz w:val="18"/>
                <w:szCs w:val="18"/>
              </w:rPr>
              <w:t xml:space="preserve"> </w:t>
            </w:r>
            <w:r w:rsidRPr="00985CC3">
              <w:rPr>
                <w:rFonts w:ascii="Calibri" w:hAnsi="Calibri"/>
                <w:b w:val="0"/>
                <w:sz w:val="18"/>
                <w:szCs w:val="18"/>
              </w:rPr>
              <w:t xml:space="preserve">tiered </w:t>
            </w:r>
            <w:r w:rsidR="00CE7651">
              <w:rPr>
                <w:rFonts w:ascii="Calibri" w:hAnsi="Calibri"/>
                <w:b w:val="0"/>
                <w:sz w:val="18"/>
                <w:szCs w:val="18"/>
              </w:rPr>
              <w:t xml:space="preserve">supports and scaffolded </w:t>
            </w:r>
            <w:r w:rsidRPr="00985CC3">
              <w:rPr>
                <w:rFonts w:ascii="Calibri" w:hAnsi="Calibri"/>
                <w:b w:val="0"/>
                <w:sz w:val="18"/>
                <w:szCs w:val="18"/>
              </w:rPr>
              <w:t xml:space="preserve">instruction, to accommodate differences in </w:t>
            </w:r>
            <w:r w:rsidR="00CE7651">
              <w:rPr>
                <w:rFonts w:ascii="Calibri" w:hAnsi="Calibri"/>
                <w:b w:val="0"/>
                <w:sz w:val="18"/>
                <w:szCs w:val="18"/>
              </w:rPr>
              <w:t xml:space="preserve">students’ </w:t>
            </w:r>
            <w:r w:rsidRPr="00985CC3">
              <w:rPr>
                <w:rFonts w:ascii="Calibri" w:hAnsi="Calibri"/>
                <w:b w:val="0"/>
                <w:sz w:val="18"/>
                <w:szCs w:val="18"/>
              </w:rPr>
              <w:t xml:space="preserve">learning needs, </w:t>
            </w:r>
            <w:r w:rsidR="00CE7651">
              <w:rPr>
                <w:rFonts w:ascii="Calibri" w:hAnsi="Calibri"/>
                <w:b w:val="0"/>
                <w:sz w:val="18"/>
                <w:szCs w:val="18"/>
              </w:rPr>
              <w:t xml:space="preserve">abilities, </w:t>
            </w:r>
            <w:r w:rsidRPr="00985CC3">
              <w:rPr>
                <w:rFonts w:ascii="Calibri" w:hAnsi="Calibri"/>
                <w:b w:val="0"/>
                <w:sz w:val="18"/>
                <w:szCs w:val="18"/>
              </w:rPr>
              <w:t xml:space="preserve">interests, and levels of readiness, including those of </w:t>
            </w:r>
            <w:r w:rsidR="00B63E1E">
              <w:rPr>
                <w:rFonts w:ascii="Calibri" w:hAnsi="Calibri"/>
                <w:b w:val="0"/>
                <w:sz w:val="18"/>
                <w:szCs w:val="18"/>
              </w:rPr>
              <w:t xml:space="preserve">academically advanced students, </w:t>
            </w:r>
            <w:r w:rsidRPr="00985CC3">
              <w:rPr>
                <w:rFonts w:ascii="Calibri" w:hAnsi="Calibri"/>
                <w:b w:val="0"/>
                <w:sz w:val="18"/>
                <w:szCs w:val="18"/>
              </w:rPr>
              <w:t>students with disabilities</w:t>
            </w:r>
            <w:r w:rsidR="00B63E1E">
              <w:rPr>
                <w:rFonts w:ascii="Calibri" w:hAnsi="Calibri"/>
                <w:b w:val="0"/>
                <w:sz w:val="18"/>
                <w:szCs w:val="18"/>
              </w:rPr>
              <w:t>,</w:t>
            </w:r>
            <w:r w:rsidRPr="00985CC3">
              <w:rPr>
                <w:rFonts w:ascii="Calibri" w:hAnsi="Calibri"/>
                <w:b w:val="0"/>
                <w:sz w:val="18"/>
                <w:szCs w:val="18"/>
              </w:rPr>
              <w:t xml:space="preserve"> and English learners.</w:t>
            </w:r>
          </w:p>
        </w:tc>
        <w:tc>
          <w:tcPr>
            <w:tcW w:w="1059" w:type="pct"/>
          </w:tcPr>
          <w:p w14:paraId="1EC1FDE0" w14:textId="47B29D7A" w:rsidR="00234C2B" w:rsidRPr="003A3F9E" w:rsidRDefault="00234C2B" w:rsidP="00B63E1E">
            <w:pPr>
              <w:pStyle w:val="TableBlueText"/>
              <w:rPr>
                <w:rFonts w:ascii="Calibri" w:hAnsi="Calibri"/>
                <w:color w:val="auto"/>
                <w:sz w:val="18"/>
                <w:szCs w:val="18"/>
              </w:rPr>
            </w:pPr>
            <w:r w:rsidRPr="003A3F9E">
              <w:rPr>
                <w:rFonts w:ascii="Calibri" w:hAnsi="Calibri"/>
                <w:color w:val="auto"/>
                <w:sz w:val="18"/>
                <w:szCs w:val="18"/>
              </w:rPr>
              <w:t>Uses a varie</w:t>
            </w:r>
            <w:r w:rsidR="00B63E1E">
              <w:rPr>
                <w:rFonts w:ascii="Calibri" w:hAnsi="Calibri"/>
                <w:color w:val="auto"/>
                <w:sz w:val="18"/>
                <w:szCs w:val="18"/>
              </w:rPr>
              <w:t>ty</w:t>
            </w:r>
            <w:r w:rsidRPr="003A3F9E">
              <w:rPr>
                <w:rFonts w:ascii="Calibri" w:hAnsi="Calibri"/>
                <w:color w:val="auto"/>
                <w:sz w:val="18"/>
                <w:szCs w:val="18"/>
              </w:rPr>
              <w:t xml:space="preserve"> of </w:t>
            </w:r>
            <w:r w:rsidR="00B63E1E">
              <w:rPr>
                <w:rFonts w:ascii="Calibri" w:hAnsi="Calibri"/>
                <w:color w:val="auto"/>
                <w:sz w:val="18"/>
                <w:szCs w:val="18"/>
              </w:rPr>
              <w:t xml:space="preserve">appropriate inclusive </w:t>
            </w:r>
            <w:r w:rsidRPr="003A3F9E">
              <w:rPr>
                <w:rFonts w:ascii="Calibri" w:hAnsi="Calibri"/>
                <w:color w:val="auto"/>
                <w:sz w:val="18"/>
                <w:szCs w:val="18"/>
              </w:rPr>
              <w:t>practices</w:t>
            </w:r>
            <w:r w:rsidR="00B63E1E">
              <w:rPr>
                <w:rFonts w:ascii="Calibri" w:hAnsi="Calibri"/>
                <w:color w:val="auto"/>
                <w:sz w:val="18"/>
                <w:szCs w:val="18"/>
              </w:rPr>
              <w:t>, such as tiered supports and scaffolded instruction,</w:t>
            </w:r>
            <w:r w:rsidRPr="003A3F9E">
              <w:rPr>
                <w:rFonts w:ascii="Calibri" w:hAnsi="Calibri"/>
                <w:color w:val="auto"/>
                <w:sz w:val="18"/>
                <w:szCs w:val="18"/>
              </w:rPr>
              <w:t xml:space="preserve"> to </w:t>
            </w:r>
            <w:r w:rsidR="00B63E1E">
              <w:rPr>
                <w:rFonts w:ascii="Calibri" w:hAnsi="Calibri"/>
                <w:color w:val="auto"/>
                <w:sz w:val="18"/>
                <w:szCs w:val="18"/>
              </w:rPr>
              <w:t xml:space="preserve">address specific differences in individual students’ learning needs, abilities, interests, and levels of readiness, </w:t>
            </w:r>
            <w:r w:rsidRPr="003A3F9E">
              <w:rPr>
                <w:rFonts w:ascii="Calibri" w:hAnsi="Calibri"/>
                <w:color w:val="auto"/>
                <w:sz w:val="18"/>
                <w:szCs w:val="18"/>
              </w:rPr>
              <w:t>creat</w:t>
            </w:r>
            <w:r w:rsidR="00B63E1E">
              <w:rPr>
                <w:rFonts w:ascii="Calibri" w:hAnsi="Calibri"/>
                <w:color w:val="auto"/>
                <w:sz w:val="18"/>
                <w:szCs w:val="18"/>
              </w:rPr>
              <w:t>ing</w:t>
            </w:r>
            <w:r w:rsidRPr="003A3F9E">
              <w:rPr>
                <w:rFonts w:ascii="Calibri" w:hAnsi="Calibri"/>
                <w:color w:val="auto"/>
                <w:sz w:val="18"/>
                <w:szCs w:val="18"/>
              </w:rPr>
              <w:t xml:space="preserve"> structured opportunities for each student to meet or exceed state standards/local curriculum and behavioral expectations. </w:t>
            </w:r>
            <w:r w:rsidR="00B63E1E">
              <w:rPr>
                <w:rFonts w:ascii="Calibri" w:hAnsi="Calibri"/>
                <w:color w:val="auto"/>
                <w:sz w:val="18"/>
                <w:szCs w:val="18"/>
              </w:rPr>
              <w:t>Models this practice for others.</w:t>
            </w:r>
          </w:p>
        </w:tc>
      </w:tr>
      <w:tr w:rsidR="00723654" w:rsidRPr="00544DAE" w14:paraId="09FA013E" w14:textId="77777777" w:rsidTr="00723654">
        <w:trPr>
          <w:cantSplit/>
          <w:trHeight w:val="152"/>
        </w:trPr>
        <w:tc>
          <w:tcPr>
            <w:tcW w:w="714" w:type="pct"/>
            <w:shd w:val="clear" w:color="auto" w:fill="auto"/>
          </w:tcPr>
          <w:p w14:paraId="7EB9017D" w14:textId="77777777" w:rsidR="00723654" w:rsidRPr="00544DAE" w:rsidRDefault="00723654" w:rsidP="00FC5B61">
            <w:pPr>
              <w:widowControl/>
              <w:rPr>
                <w:rFonts w:eastAsia="Times New Roman"/>
                <w:szCs w:val="24"/>
              </w:rPr>
            </w:pPr>
            <w:r w:rsidRPr="00544DAE">
              <w:rPr>
                <w:rFonts w:eastAsia="Times New Roman"/>
                <w:szCs w:val="24"/>
              </w:rPr>
              <w:t>Quality</w:t>
            </w:r>
          </w:p>
        </w:tc>
        <w:tc>
          <w:tcPr>
            <w:tcW w:w="1166" w:type="pct"/>
          </w:tcPr>
          <w:p w14:paraId="1A7B04C2" w14:textId="77777777" w:rsidR="00723654" w:rsidRPr="00544DAE" w:rsidRDefault="00723654" w:rsidP="00FC5B61">
            <w:pPr>
              <w:widowControl/>
              <w:rPr>
                <w:rFonts w:eastAsia="Times New Roman"/>
                <w:szCs w:val="24"/>
              </w:rPr>
            </w:pPr>
          </w:p>
        </w:tc>
        <w:tc>
          <w:tcPr>
            <w:tcW w:w="969" w:type="pct"/>
            <w:tcBorders>
              <w:bottom w:val="single" w:sz="4" w:space="0" w:color="auto"/>
            </w:tcBorders>
          </w:tcPr>
          <w:p w14:paraId="7C725320" w14:textId="77777777" w:rsidR="00723654" w:rsidRPr="00544DAE" w:rsidRDefault="00723654" w:rsidP="00FC5B61">
            <w:pPr>
              <w:widowControl/>
              <w:rPr>
                <w:rFonts w:eastAsia="Times New Roman"/>
                <w:szCs w:val="24"/>
              </w:rPr>
            </w:pPr>
          </w:p>
        </w:tc>
        <w:tc>
          <w:tcPr>
            <w:tcW w:w="1092" w:type="pct"/>
            <w:shd w:val="clear" w:color="auto" w:fill="D9D9D9" w:themeFill="background1" w:themeFillShade="D9"/>
          </w:tcPr>
          <w:p w14:paraId="48EBEBDC" w14:textId="77777777" w:rsidR="00723654" w:rsidRPr="00544DAE" w:rsidRDefault="00723654" w:rsidP="00FC5B61">
            <w:pPr>
              <w:widowControl/>
              <w:rPr>
                <w:rFonts w:eastAsia="Times New Roman"/>
                <w:szCs w:val="24"/>
              </w:rPr>
            </w:pPr>
            <w:r w:rsidRPr="00544DAE">
              <w:rPr>
                <w:rFonts w:eastAsia="Times New Roman"/>
                <w:szCs w:val="24"/>
              </w:rPr>
              <w:t>*</w:t>
            </w:r>
          </w:p>
        </w:tc>
        <w:tc>
          <w:tcPr>
            <w:tcW w:w="1059" w:type="pct"/>
          </w:tcPr>
          <w:p w14:paraId="1DC42CDE" w14:textId="77777777" w:rsidR="00723654" w:rsidRPr="00544DAE" w:rsidRDefault="00723654" w:rsidP="00FC5B61">
            <w:pPr>
              <w:widowControl/>
              <w:rPr>
                <w:rFonts w:eastAsia="Times New Roman"/>
                <w:szCs w:val="24"/>
              </w:rPr>
            </w:pPr>
          </w:p>
        </w:tc>
      </w:tr>
      <w:tr w:rsidR="00723654" w:rsidRPr="00544DAE" w14:paraId="33653A7A" w14:textId="77777777" w:rsidTr="00723654">
        <w:trPr>
          <w:cantSplit/>
          <w:trHeight w:val="152"/>
        </w:trPr>
        <w:tc>
          <w:tcPr>
            <w:tcW w:w="714" w:type="pct"/>
            <w:shd w:val="clear" w:color="auto" w:fill="auto"/>
          </w:tcPr>
          <w:p w14:paraId="570E4AAA" w14:textId="77777777" w:rsidR="00723654" w:rsidRPr="00544DAE" w:rsidRDefault="00723654" w:rsidP="00FC5B61">
            <w:pPr>
              <w:widowControl/>
              <w:rPr>
                <w:rFonts w:eastAsia="Times New Roman"/>
                <w:szCs w:val="24"/>
              </w:rPr>
            </w:pPr>
            <w:r w:rsidRPr="00544DAE">
              <w:rPr>
                <w:rFonts w:eastAsia="Times New Roman"/>
                <w:szCs w:val="24"/>
              </w:rPr>
              <w:t>Scope</w:t>
            </w:r>
          </w:p>
        </w:tc>
        <w:tc>
          <w:tcPr>
            <w:tcW w:w="1166" w:type="pct"/>
          </w:tcPr>
          <w:p w14:paraId="5A533CDD" w14:textId="77777777" w:rsidR="00723654" w:rsidRPr="00544DAE" w:rsidRDefault="00723654" w:rsidP="00FC5B61">
            <w:pPr>
              <w:widowControl/>
              <w:rPr>
                <w:rFonts w:eastAsia="Times New Roman"/>
                <w:szCs w:val="24"/>
              </w:rPr>
            </w:pPr>
          </w:p>
        </w:tc>
        <w:tc>
          <w:tcPr>
            <w:tcW w:w="969" w:type="pct"/>
            <w:shd w:val="clear" w:color="auto" w:fill="D9D9D9" w:themeFill="background1" w:themeFillShade="D9"/>
          </w:tcPr>
          <w:p w14:paraId="4652D3B6" w14:textId="77777777" w:rsidR="00723654" w:rsidRPr="00544DAE" w:rsidRDefault="00723654" w:rsidP="00FC5B61">
            <w:pPr>
              <w:widowControl/>
              <w:rPr>
                <w:rFonts w:eastAsia="Times New Roman"/>
                <w:szCs w:val="24"/>
              </w:rPr>
            </w:pPr>
            <w:r w:rsidRPr="00544DAE">
              <w:rPr>
                <w:rFonts w:eastAsia="Times New Roman"/>
                <w:szCs w:val="24"/>
              </w:rPr>
              <w:t>*</w:t>
            </w:r>
          </w:p>
        </w:tc>
        <w:tc>
          <w:tcPr>
            <w:tcW w:w="1092" w:type="pct"/>
            <w:shd w:val="clear" w:color="auto" w:fill="auto"/>
          </w:tcPr>
          <w:p w14:paraId="7290B665" w14:textId="77777777" w:rsidR="00723654" w:rsidRPr="00544DAE" w:rsidRDefault="00723654" w:rsidP="00FC5B61">
            <w:pPr>
              <w:widowControl/>
              <w:rPr>
                <w:rFonts w:eastAsia="Times New Roman"/>
                <w:szCs w:val="24"/>
              </w:rPr>
            </w:pPr>
          </w:p>
        </w:tc>
        <w:tc>
          <w:tcPr>
            <w:tcW w:w="1059" w:type="pct"/>
          </w:tcPr>
          <w:p w14:paraId="34B23342" w14:textId="77777777" w:rsidR="00723654" w:rsidRPr="00544DAE" w:rsidRDefault="00723654" w:rsidP="00FC5B61">
            <w:pPr>
              <w:widowControl/>
              <w:rPr>
                <w:rFonts w:eastAsia="Times New Roman"/>
                <w:szCs w:val="24"/>
              </w:rPr>
            </w:pPr>
          </w:p>
        </w:tc>
      </w:tr>
      <w:tr w:rsidR="00723654" w:rsidRPr="00544DAE" w14:paraId="4892CF1F" w14:textId="77777777" w:rsidTr="00723654">
        <w:trPr>
          <w:cantSplit/>
          <w:trHeight w:val="152"/>
        </w:trPr>
        <w:tc>
          <w:tcPr>
            <w:tcW w:w="714" w:type="pct"/>
            <w:shd w:val="clear" w:color="auto" w:fill="auto"/>
          </w:tcPr>
          <w:p w14:paraId="4D812972" w14:textId="77777777" w:rsidR="00723654" w:rsidRPr="00544DAE" w:rsidRDefault="00723654" w:rsidP="00FC5B61">
            <w:pPr>
              <w:widowControl/>
              <w:rPr>
                <w:rFonts w:eastAsia="Times New Roman"/>
                <w:szCs w:val="24"/>
              </w:rPr>
            </w:pPr>
            <w:r w:rsidRPr="00544DAE">
              <w:rPr>
                <w:rFonts w:eastAsia="Times New Roman"/>
                <w:szCs w:val="24"/>
              </w:rPr>
              <w:t>Consistency</w:t>
            </w:r>
          </w:p>
        </w:tc>
        <w:tc>
          <w:tcPr>
            <w:tcW w:w="1166" w:type="pct"/>
          </w:tcPr>
          <w:p w14:paraId="6F1FCD0F" w14:textId="77777777" w:rsidR="00723654" w:rsidRPr="00544DAE" w:rsidRDefault="00723654" w:rsidP="00FC5B61">
            <w:pPr>
              <w:widowControl/>
              <w:rPr>
                <w:rFonts w:eastAsia="Times New Roman"/>
                <w:szCs w:val="24"/>
              </w:rPr>
            </w:pPr>
          </w:p>
        </w:tc>
        <w:tc>
          <w:tcPr>
            <w:tcW w:w="969" w:type="pct"/>
            <w:shd w:val="clear" w:color="auto" w:fill="D9D9D9" w:themeFill="background1" w:themeFillShade="D9"/>
          </w:tcPr>
          <w:p w14:paraId="320A9FB4" w14:textId="77777777" w:rsidR="00723654" w:rsidRPr="00544DAE" w:rsidRDefault="00723654" w:rsidP="00FC5B61">
            <w:pPr>
              <w:widowControl/>
              <w:rPr>
                <w:rFonts w:eastAsia="Times New Roman"/>
                <w:szCs w:val="24"/>
              </w:rPr>
            </w:pPr>
            <w:r w:rsidRPr="00544DAE">
              <w:rPr>
                <w:rFonts w:eastAsia="Times New Roman"/>
                <w:szCs w:val="24"/>
              </w:rPr>
              <w:t>*</w:t>
            </w:r>
          </w:p>
        </w:tc>
        <w:tc>
          <w:tcPr>
            <w:tcW w:w="1092" w:type="pct"/>
            <w:shd w:val="clear" w:color="auto" w:fill="auto"/>
          </w:tcPr>
          <w:p w14:paraId="5C9D7B8E" w14:textId="77777777" w:rsidR="00723654" w:rsidRPr="00544DAE" w:rsidRDefault="00723654" w:rsidP="00FC5B61">
            <w:pPr>
              <w:widowControl/>
              <w:rPr>
                <w:rFonts w:eastAsia="Times New Roman"/>
                <w:szCs w:val="24"/>
              </w:rPr>
            </w:pPr>
          </w:p>
        </w:tc>
        <w:tc>
          <w:tcPr>
            <w:tcW w:w="1059" w:type="pct"/>
          </w:tcPr>
          <w:p w14:paraId="2099D526" w14:textId="77777777" w:rsidR="00723654" w:rsidRPr="00544DAE" w:rsidRDefault="00723654" w:rsidP="00FC5B61">
            <w:pPr>
              <w:widowControl/>
              <w:rPr>
                <w:rFonts w:eastAsia="Times New Roman"/>
                <w:szCs w:val="24"/>
              </w:rPr>
            </w:pPr>
          </w:p>
        </w:tc>
      </w:tr>
    </w:tbl>
    <w:p w14:paraId="4320BA91" w14:textId="77777777" w:rsidR="00234C2B" w:rsidRDefault="00234C2B" w:rsidP="00234C2B">
      <w:pPr>
        <w:rPr>
          <w:b/>
          <w:szCs w:val="24"/>
        </w:rPr>
      </w:pPr>
    </w:p>
    <w:p w14:paraId="59A23281" w14:textId="77777777" w:rsidR="00234C2B" w:rsidRDefault="00234C2B" w:rsidP="00234C2B">
      <w:pPr>
        <w:rPr>
          <w:b/>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98"/>
        <w:gridCol w:w="2169"/>
        <w:gridCol w:w="2171"/>
        <w:gridCol w:w="2169"/>
        <w:gridCol w:w="2159"/>
        <w:gridCol w:w="12"/>
      </w:tblGrid>
      <w:tr w:rsidR="00234C2B" w:rsidRPr="00544DAE" w14:paraId="29126D06" w14:textId="77777777" w:rsidTr="00234C2B">
        <w:trPr>
          <w:cantSplit/>
          <w:trHeight w:val="281"/>
          <w:tblHeader/>
        </w:trPr>
        <w:tc>
          <w:tcPr>
            <w:tcW w:w="5000" w:type="pct"/>
            <w:gridSpan w:val="6"/>
            <w:tcBorders>
              <w:bottom w:val="single" w:sz="4" w:space="0" w:color="auto"/>
            </w:tcBorders>
            <w:shd w:val="clear" w:color="auto" w:fill="FBD4B4"/>
            <w:vAlign w:val="center"/>
          </w:tcPr>
          <w:p w14:paraId="3E7852EF" w14:textId="77777777" w:rsidR="00234C2B" w:rsidRPr="00544DAE" w:rsidRDefault="00234C2B" w:rsidP="00234C2B">
            <w:pPr>
              <w:rPr>
                <w:b/>
                <w:szCs w:val="24"/>
              </w:rPr>
            </w:pPr>
            <w:r w:rsidRPr="00544DAE">
              <w:rPr>
                <w:b/>
                <w:szCs w:val="24"/>
              </w:rPr>
              <w:t xml:space="preserve">II.B.1:  Safe Learning Environment </w:t>
            </w:r>
          </w:p>
        </w:tc>
      </w:tr>
      <w:tr w:rsidR="00234C2B" w:rsidRPr="00544DAE" w14:paraId="11354F33" w14:textId="77777777" w:rsidTr="00234C2B">
        <w:trPr>
          <w:cantSplit/>
          <w:trHeight w:val="408"/>
          <w:tblHeader/>
        </w:trPr>
        <w:tc>
          <w:tcPr>
            <w:tcW w:w="693" w:type="pct"/>
            <w:vMerge w:val="restart"/>
            <w:shd w:val="clear" w:color="auto" w:fill="D9D9D9"/>
            <w:vAlign w:val="center"/>
          </w:tcPr>
          <w:p w14:paraId="42ED3C9F" w14:textId="77777777" w:rsidR="00234C2B" w:rsidRPr="003A3F9E" w:rsidRDefault="00234C2B" w:rsidP="00234C2B">
            <w:pPr>
              <w:pStyle w:val="TableText"/>
              <w:rPr>
                <w:rFonts w:ascii="Calibri" w:hAnsi="Calibri"/>
                <w:sz w:val="18"/>
                <w:szCs w:val="18"/>
              </w:rPr>
            </w:pPr>
            <w:r w:rsidRPr="003A3F9E">
              <w:rPr>
                <w:rFonts w:ascii="Calibri" w:hAnsi="Calibri"/>
                <w:sz w:val="18"/>
                <w:szCs w:val="18"/>
              </w:rPr>
              <w:t>II-B-1.</w:t>
            </w:r>
          </w:p>
          <w:p w14:paraId="223B7781" w14:textId="77777777" w:rsidR="00234C2B" w:rsidRPr="003A3F9E" w:rsidRDefault="00234C2B" w:rsidP="00234C2B">
            <w:pPr>
              <w:pStyle w:val="TableText"/>
              <w:rPr>
                <w:rFonts w:ascii="Calibri" w:hAnsi="Calibri"/>
                <w:b/>
                <w:sz w:val="18"/>
                <w:szCs w:val="18"/>
              </w:rPr>
            </w:pPr>
            <w:r w:rsidRPr="003A3F9E">
              <w:rPr>
                <w:rFonts w:ascii="Calibri" w:hAnsi="Calibri"/>
                <w:sz w:val="18"/>
                <w:szCs w:val="18"/>
              </w:rPr>
              <w:t>Safe Learning Environment</w:t>
            </w:r>
          </w:p>
        </w:tc>
        <w:tc>
          <w:tcPr>
            <w:tcW w:w="1076" w:type="pct"/>
            <w:vAlign w:val="center"/>
          </w:tcPr>
          <w:p w14:paraId="5E645E3D" w14:textId="77777777" w:rsidR="00234C2B" w:rsidRPr="00BE134C" w:rsidRDefault="00234C2B" w:rsidP="00234C2B">
            <w:pPr>
              <w:pStyle w:val="TableBlueHead"/>
              <w:rPr>
                <w:rFonts w:ascii="Calibri" w:hAnsi="Calibri"/>
                <w:b w:val="0"/>
                <w:color w:val="auto"/>
                <w:szCs w:val="18"/>
              </w:rPr>
            </w:pPr>
            <w:r w:rsidRPr="00BE134C">
              <w:rPr>
                <w:rFonts w:ascii="Calibri" w:hAnsi="Calibri"/>
                <w:b w:val="0"/>
                <w:color w:val="auto"/>
                <w:szCs w:val="18"/>
              </w:rPr>
              <w:t>Unsatisfactory</w:t>
            </w:r>
          </w:p>
        </w:tc>
        <w:tc>
          <w:tcPr>
            <w:tcW w:w="1077" w:type="pct"/>
            <w:vAlign w:val="center"/>
          </w:tcPr>
          <w:p w14:paraId="4B8023D9" w14:textId="77777777" w:rsidR="00234C2B" w:rsidRPr="00BE134C" w:rsidRDefault="00234C2B" w:rsidP="00234C2B">
            <w:pPr>
              <w:pStyle w:val="TableBlueHead"/>
              <w:rPr>
                <w:rFonts w:ascii="Calibri" w:hAnsi="Calibri"/>
                <w:b w:val="0"/>
                <w:color w:val="auto"/>
                <w:szCs w:val="18"/>
              </w:rPr>
            </w:pPr>
            <w:r w:rsidRPr="00BE134C">
              <w:rPr>
                <w:rFonts w:ascii="Calibri" w:hAnsi="Calibri"/>
                <w:b w:val="0"/>
                <w:color w:val="auto"/>
                <w:szCs w:val="18"/>
              </w:rPr>
              <w:t>Needs Improvement</w:t>
            </w:r>
          </w:p>
        </w:tc>
        <w:tc>
          <w:tcPr>
            <w:tcW w:w="1076" w:type="pct"/>
            <w:shd w:val="clear" w:color="auto" w:fill="auto"/>
            <w:vAlign w:val="center"/>
          </w:tcPr>
          <w:p w14:paraId="0DEC25EF" w14:textId="77777777" w:rsidR="00234C2B" w:rsidRPr="00BE134C" w:rsidRDefault="00234C2B" w:rsidP="00234C2B">
            <w:pPr>
              <w:pStyle w:val="ProficientHeading"/>
              <w:rPr>
                <w:rFonts w:ascii="Calibri" w:hAnsi="Calibri"/>
                <w:b w:val="0"/>
                <w:szCs w:val="18"/>
              </w:rPr>
            </w:pPr>
            <w:r w:rsidRPr="00BE134C">
              <w:rPr>
                <w:rFonts w:ascii="Calibri" w:hAnsi="Calibri"/>
                <w:b w:val="0"/>
                <w:szCs w:val="18"/>
              </w:rPr>
              <w:t>Proficient</w:t>
            </w:r>
          </w:p>
        </w:tc>
        <w:tc>
          <w:tcPr>
            <w:tcW w:w="1078" w:type="pct"/>
            <w:gridSpan w:val="2"/>
            <w:vAlign w:val="center"/>
          </w:tcPr>
          <w:p w14:paraId="3777FD18" w14:textId="77777777" w:rsidR="00234C2B" w:rsidRPr="00BE134C" w:rsidRDefault="00234C2B" w:rsidP="00234C2B">
            <w:pPr>
              <w:pStyle w:val="TableBlueHead"/>
              <w:rPr>
                <w:rFonts w:ascii="Calibri" w:hAnsi="Calibri"/>
                <w:b w:val="0"/>
                <w:color w:val="auto"/>
                <w:szCs w:val="18"/>
              </w:rPr>
            </w:pPr>
            <w:r w:rsidRPr="00BE134C">
              <w:rPr>
                <w:rFonts w:ascii="Calibri" w:hAnsi="Calibri"/>
                <w:b w:val="0"/>
                <w:color w:val="auto"/>
                <w:szCs w:val="18"/>
              </w:rPr>
              <w:t>Exemplary</w:t>
            </w:r>
          </w:p>
        </w:tc>
      </w:tr>
      <w:tr w:rsidR="00234C2B" w:rsidRPr="00544DAE" w14:paraId="65584FB9" w14:textId="77777777" w:rsidTr="00234C2B">
        <w:trPr>
          <w:cantSplit/>
          <w:trHeight w:val="141"/>
        </w:trPr>
        <w:tc>
          <w:tcPr>
            <w:tcW w:w="693" w:type="pct"/>
            <w:vMerge/>
            <w:shd w:val="clear" w:color="auto" w:fill="D9D9D9"/>
          </w:tcPr>
          <w:p w14:paraId="452C03F6" w14:textId="77777777" w:rsidR="00234C2B" w:rsidRPr="003A3F9E" w:rsidRDefault="00234C2B" w:rsidP="00234C2B">
            <w:pPr>
              <w:pStyle w:val="TableText"/>
              <w:rPr>
                <w:rFonts w:ascii="Calibri" w:hAnsi="Calibri"/>
                <w:sz w:val="18"/>
                <w:szCs w:val="18"/>
              </w:rPr>
            </w:pPr>
          </w:p>
        </w:tc>
        <w:tc>
          <w:tcPr>
            <w:tcW w:w="1076" w:type="pct"/>
          </w:tcPr>
          <w:p w14:paraId="44A0C331" w14:textId="77777777" w:rsidR="00234C2B" w:rsidRPr="003A3F9E" w:rsidRDefault="00234C2B" w:rsidP="00234C2B">
            <w:pPr>
              <w:pStyle w:val="TableBlueText"/>
              <w:rPr>
                <w:rFonts w:ascii="Calibri" w:hAnsi="Calibri"/>
                <w:color w:val="auto"/>
                <w:sz w:val="18"/>
                <w:szCs w:val="18"/>
              </w:rPr>
            </w:pPr>
            <w:r w:rsidRPr="003A3F9E">
              <w:rPr>
                <w:rFonts w:ascii="Calibri" w:hAnsi="Calibri"/>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077" w:type="pct"/>
          </w:tcPr>
          <w:p w14:paraId="666D0BEF" w14:textId="77777777" w:rsidR="00234C2B" w:rsidRPr="003A3F9E" w:rsidRDefault="00234C2B" w:rsidP="00234C2B">
            <w:pPr>
              <w:pStyle w:val="TableBlueText"/>
              <w:rPr>
                <w:rFonts w:ascii="Calibri" w:hAnsi="Calibri"/>
                <w:color w:val="auto"/>
                <w:sz w:val="18"/>
                <w:szCs w:val="18"/>
              </w:rPr>
            </w:pPr>
            <w:r w:rsidRPr="003A3F9E">
              <w:rPr>
                <w:rFonts w:ascii="Calibri" w:hAnsi="Calibri"/>
                <w:color w:val="auto"/>
                <w:sz w:val="18"/>
                <w:szCs w:val="18"/>
              </w:rPr>
              <w:t>May create and maintain a safe physical environment but inconsistently maintains rituals, routines, and responses needed to prevent and/or stop behaviors that interfere with all students’ learning.</w:t>
            </w:r>
          </w:p>
        </w:tc>
        <w:tc>
          <w:tcPr>
            <w:tcW w:w="1076" w:type="pct"/>
            <w:shd w:val="clear" w:color="auto" w:fill="auto"/>
          </w:tcPr>
          <w:p w14:paraId="006FC790" w14:textId="77777777" w:rsidR="00234C2B" w:rsidRPr="00985CC3" w:rsidRDefault="00234C2B" w:rsidP="00234C2B">
            <w:pPr>
              <w:pStyle w:val="ProficientText"/>
              <w:rPr>
                <w:rFonts w:ascii="Calibri" w:hAnsi="Calibri"/>
                <w:b w:val="0"/>
                <w:sz w:val="18"/>
                <w:szCs w:val="18"/>
              </w:rPr>
            </w:pPr>
            <w:r w:rsidRPr="00985CC3">
              <w:rPr>
                <w:rFonts w:ascii="Calibri" w:hAnsi="Calibri"/>
                <w:b w:val="0"/>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1078" w:type="pct"/>
            <w:gridSpan w:val="2"/>
          </w:tcPr>
          <w:p w14:paraId="5B479CD4" w14:textId="2A5030C8" w:rsidR="00234C2B" w:rsidRPr="003A3F9E" w:rsidRDefault="00234C2B" w:rsidP="00C704F0">
            <w:pPr>
              <w:pStyle w:val="TableBlueText"/>
              <w:rPr>
                <w:rFonts w:ascii="Calibri" w:hAnsi="Calibri"/>
                <w:color w:val="auto"/>
                <w:sz w:val="18"/>
                <w:szCs w:val="18"/>
              </w:rPr>
            </w:pPr>
            <w:r w:rsidRPr="003A3F9E">
              <w:rPr>
                <w:rFonts w:ascii="Calibri" w:hAnsi="Calibri"/>
                <w:color w:val="auto"/>
                <w:sz w:val="18"/>
                <w:szCs w:val="18"/>
              </w:rPr>
              <w:t xml:space="preserve">Uses rituals, routines, and proactive responses that create and maintain a safe physical and intellectual environment where students take academic risks and play an active role—individually and collectively—in preventing behaviors that interfere with learning. </w:t>
            </w:r>
            <w:r w:rsidR="00C704F0">
              <w:rPr>
                <w:rFonts w:ascii="Calibri" w:hAnsi="Calibri"/>
                <w:color w:val="auto"/>
                <w:sz w:val="18"/>
                <w:szCs w:val="18"/>
              </w:rPr>
              <w:t xml:space="preserve"> Models this practice for others.</w:t>
            </w:r>
          </w:p>
        </w:tc>
      </w:tr>
      <w:tr w:rsidR="001B35F1" w:rsidRPr="00544DAE" w14:paraId="3B6E1CBF" w14:textId="77777777" w:rsidTr="007236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4" w:type="dxa"/>
          <w:trHeight w:val="158"/>
        </w:trPr>
        <w:tc>
          <w:tcPr>
            <w:tcW w:w="1379" w:type="dxa"/>
          </w:tcPr>
          <w:p w14:paraId="07F7684B" w14:textId="77777777" w:rsidR="00234C2B" w:rsidRPr="00544DAE" w:rsidRDefault="00234C2B" w:rsidP="00544DAE">
            <w:pPr>
              <w:widowControl/>
              <w:rPr>
                <w:rFonts w:eastAsia="Times New Roman"/>
                <w:szCs w:val="24"/>
              </w:rPr>
            </w:pPr>
            <w:r w:rsidRPr="00544DAE">
              <w:rPr>
                <w:rFonts w:eastAsia="Times New Roman"/>
                <w:szCs w:val="24"/>
              </w:rPr>
              <w:t>Quality</w:t>
            </w:r>
          </w:p>
        </w:tc>
        <w:tc>
          <w:tcPr>
            <w:tcW w:w="2297" w:type="dxa"/>
          </w:tcPr>
          <w:p w14:paraId="3968B0EE" w14:textId="77777777" w:rsidR="00234C2B" w:rsidRPr="00544DAE" w:rsidRDefault="00234C2B" w:rsidP="00544DAE">
            <w:pPr>
              <w:widowControl/>
              <w:rPr>
                <w:rFonts w:eastAsia="Times New Roman"/>
                <w:szCs w:val="24"/>
              </w:rPr>
            </w:pPr>
          </w:p>
        </w:tc>
        <w:tc>
          <w:tcPr>
            <w:tcW w:w="2203" w:type="dxa"/>
          </w:tcPr>
          <w:p w14:paraId="00587055" w14:textId="77777777" w:rsidR="00234C2B" w:rsidRPr="00544DAE" w:rsidRDefault="00234C2B" w:rsidP="00544DAE">
            <w:pPr>
              <w:widowControl/>
              <w:rPr>
                <w:rFonts w:eastAsia="Times New Roman"/>
                <w:szCs w:val="24"/>
              </w:rPr>
            </w:pPr>
          </w:p>
        </w:tc>
        <w:tc>
          <w:tcPr>
            <w:tcW w:w="2239" w:type="dxa"/>
            <w:shd w:val="clear" w:color="auto" w:fill="D9D9D9"/>
          </w:tcPr>
          <w:p w14:paraId="5BDA267F" w14:textId="77777777" w:rsidR="00234C2B" w:rsidRPr="00544DAE" w:rsidRDefault="00234C2B" w:rsidP="00544DAE">
            <w:pPr>
              <w:widowControl/>
              <w:rPr>
                <w:rFonts w:eastAsia="Times New Roman"/>
                <w:szCs w:val="24"/>
              </w:rPr>
            </w:pPr>
            <w:r w:rsidRPr="00544DAE">
              <w:rPr>
                <w:rFonts w:eastAsia="Times New Roman"/>
                <w:szCs w:val="24"/>
              </w:rPr>
              <w:t>*</w:t>
            </w:r>
          </w:p>
        </w:tc>
        <w:tc>
          <w:tcPr>
            <w:tcW w:w="2179" w:type="dxa"/>
          </w:tcPr>
          <w:p w14:paraId="5B03CA20" w14:textId="77777777" w:rsidR="00234C2B" w:rsidRPr="00544DAE" w:rsidRDefault="00234C2B" w:rsidP="00544DAE">
            <w:pPr>
              <w:widowControl/>
              <w:rPr>
                <w:rFonts w:eastAsia="Times New Roman"/>
                <w:szCs w:val="24"/>
              </w:rPr>
            </w:pPr>
          </w:p>
        </w:tc>
      </w:tr>
      <w:tr w:rsidR="001B35F1" w:rsidRPr="00544DAE" w14:paraId="1F7A9EBC" w14:textId="77777777" w:rsidTr="007236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4" w:type="dxa"/>
          <w:trHeight w:val="158"/>
        </w:trPr>
        <w:tc>
          <w:tcPr>
            <w:tcW w:w="1379" w:type="dxa"/>
          </w:tcPr>
          <w:p w14:paraId="0A518D2D" w14:textId="77777777" w:rsidR="00234C2B" w:rsidRPr="00544DAE" w:rsidRDefault="00234C2B" w:rsidP="00544DAE">
            <w:pPr>
              <w:widowControl/>
              <w:rPr>
                <w:rFonts w:eastAsia="Times New Roman"/>
                <w:szCs w:val="24"/>
              </w:rPr>
            </w:pPr>
            <w:r w:rsidRPr="00544DAE">
              <w:rPr>
                <w:rFonts w:eastAsia="Times New Roman"/>
                <w:szCs w:val="24"/>
              </w:rPr>
              <w:t>Scope</w:t>
            </w:r>
          </w:p>
        </w:tc>
        <w:tc>
          <w:tcPr>
            <w:tcW w:w="2297" w:type="dxa"/>
          </w:tcPr>
          <w:p w14:paraId="75A1BD41" w14:textId="77777777" w:rsidR="00234C2B" w:rsidRPr="00544DAE" w:rsidRDefault="00234C2B" w:rsidP="00544DAE">
            <w:pPr>
              <w:widowControl/>
              <w:rPr>
                <w:rFonts w:eastAsia="Times New Roman"/>
                <w:szCs w:val="24"/>
              </w:rPr>
            </w:pPr>
          </w:p>
        </w:tc>
        <w:tc>
          <w:tcPr>
            <w:tcW w:w="2203" w:type="dxa"/>
            <w:shd w:val="clear" w:color="auto" w:fill="D9D9D9"/>
          </w:tcPr>
          <w:p w14:paraId="58E65282" w14:textId="77777777" w:rsidR="00234C2B" w:rsidRPr="00544DAE" w:rsidRDefault="00234C2B" w:rsidP="00544DAE">
            <w:pPr>
              <w:widowControl/>
              <w:rPr>
                <w:rFonts w:eastAsia="Times New Roman"/>
                <w:szCs w:val="24"/>
              </w:rPr>
            </w:pPr>
            <w:r w:rsidRPr="00544DAE">
              <w:rPr>
                <w:rFonts w:eastAsia="Times New Roman"/>
                <w:szCs w:val="24"/>
              </w:rPr>
              <w:t>*</w:t>
            </w:r>
          </w:p>
        </w:tc>
        <w:tc>
          <w:tcPr>
            <w:tcW w:w="2239" w:type="dxa"/>
          </w:tcPr>
          <w:p w14:paraId="16F834A6" w14:textId="77777777" w:rsidR="00234C2B" w:rsidRPr="00544DAE" w:rsidRDefault="00234C2B" w:rsidP="00544DAE">
            <w:pPr>
              <w:widowControl/>
              <w:rPr>
                <w:rFonts w:eastAsia="Times New Roman"/>
                <w:szCs w:val="24"/>
              </w:rPr>
            </w:pPr>
          </w:p>
        </w:tc>
        <w:tc>
          <w:tcPr>
            <w:tcW w:w="2179" w:type="dxa"/>
          </w:tcPr>
          <w:p w14:paraId="4B087B9A" w14:textId="77777777" w:rsidR="00234C2B" w:rsidRPr="00544DAE" w:rsidRDefault="00234C2B" w:rsidP="00544DAE">
            <w:pPr>
              <w:widowControl/>
              <w:rPr>
                <w:rFonts w:eastAsia="Times New Roman"/>
                <w:szCs w:val="24"/>
              </w:rPr>
            </w:pPr>
          </w:p>
        </w:tc>
      </w:tr>
      <w:tr w:rsidR="001B35F1" w:rsidRPr="00544DAE" w14:paraId="7EB82BE3" w14:textId="77777777" w:rsidTr="007236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gridAfter w:val="1"/>
          <w:wAfter w:w="14" w:type="dxa"/>
          <w:trHeight w:val="158"/>
        </w:trPr>
        <w:tc>
          <w:tcPr>
            <w:tcW w:w="1379" w:type="dxa"/>
          </w:tcPr>
          <w:p w14:paraId="3E285954" w14:textId="77777777" w:rsidR="00234C2B" w:rsidRPr="00544DAE" w:rsidRDefault="00234C2B" w:rsidP="00544DAE">
            <w:pPr>
              <w:widowControl/>
              <w:rPr>
                <w:rFonts w:eastAsia="Times New Roman"/>
                <w:szCs w:val="24"/>
              </w:rPr>
            </w:pPr>
            <w:r w:rsidRPr="00544DAE">
              <w:rPr>
                <w:rFonts w:eastAsia="Times New Roman"/>
                <w:szCs w:val="24"/>
              </w:rPr>
              <w:t>Consistency</w:t>
            </w:r>
          </w:p>
        </w:tc>
        <w:tc>
          <w:tcPr>
            <w:tcW w:w="2297" w:type="dxa"/>
          </w:tcPr>
          <w:p w14:paraId="2CF7CCD9" w14:textId="77777777" w:rsidR="00234C2B" w:rsidRPr="00544DAE" w:rsidRDefault="00234C2B" w:rsidP="00544DAE">
            <w:pPr>
              <w:widowControl/>
              <w:rPr>
                <w:rFonts w:eastAsia="Times New Roman"/>
                <w:szCs w:val="24"/>
              </w:rPr>
            </w:pPr>
          </w:p>
        </w:tc>
        <w:tc>
          <w:tcPr>
            <w:tcW w:w="2203" w:type="dxa"/>
            <w:shd w:val="clear" w:color="auto" w:fill="D9D9D9"/>
          </w:tcPr>
          <w:p w14:paraId="397A78CC" w14:textId="77777777" w:rsidR="00234C2B" w:rsidRPr="00544DAE" w:rsidRDefault="00234C2B" w:rsidP="00544DAE">
            <w:pPr>
              <w:widowControl/>
              <w:rPr>
                <w:rFonts w:eastAsia="Times New Roman"/>
                <w:szCs w:val="24"/>
              </w:rPr>
            </w:pPr>
            <w:r w:rsidRPr="00544DAE">
              <w:rPr>
                <w:rFonts w:eastAsia="Times New Roman"/>
                <w:szCs w:val="24"/>
              </w:rPr>
              <w:t>*</w:t>
            </w:r>
          </w:p>
        </w:tc>
        <w:tc>
          <w:tcPr>
            <w:tcW w:w="2239" w:type="dxa"/>
          </w:tcPr>
          <w:p w14:paraId="2A790D64" w14:textId="77777777" w:rsidR="00234C2B" w:rsidRPr="00544DAE" w:rsidRDefault="00234C2B" w:rsidP="00544DAE">
            <w:pPr>
              <w:widowControl/>
              <w:rPr>
                <w:rFonts w:eastAsia="Times New Roman"/>
                <w:szCs w:val="24"/>
              </w:rPr>
            </w:pPr>
          </w:p>
        </w:tc>
        <w:tc>
          <w:tcPr>
            <w:tcW w:w="2179" w:type="dxa"/>
          </w:tcPr>
          <w:p w14:paraId="010382A9" w14:textId="77777777" w:rsidR="00234C2B" w:rsidRPr="00544DAE" w:rsidRDefault="00234C2B" w:rsidP="00544DAE">
            <w:pPr>
              <w:widowControl/>
              <w:rPr>
                <w:rFonts w:eastAsia="Times New Roman"/>
                <w:szCs w:val="24"/>
              </w:rPr>
            </w:pPr>
          </w:p>
        </w:tc>
      </w:tr>
    </w:tbl>
    <w:p w14:paraId="7A78A0E5" w14:textId="77777777" w:rsidR="00234C2B" w:rsidRDefault="00234C2B" w:rsidP="00234C2B">
      <w:pPr>
        <w:rPr>
          <w:b/>
          <w:szCs w:val="24"/>
        </w:rPr>
      </w:pPr>
    </w:p>
    <w:p w14:paraId="00C1591F" w14:textId="77777777" w:rsidR="00335EF9" w:rsidRDefault="00335EF9">
      <w:pPr>
        <w:spacing w:after="200" w:line="276" w:lineRule="auto"/>
        <w:rPr>
          <w:szCs w:val="24"/>
        </w:rPr>
      </w:pPr>
      <w:r>
        <w:rPr>
          <w:szCs w:val="24"/>
        </w:rPr>
        <w:br w:type="page"/>
      </w:r>
    </w:p>
    <w:p w14:paraId="1484AB58" w14:textId="77777777" w:rsidR="00234C2B" w:rsidRDefault="00234C2B" w:rsidP="00234C2B">
      <w:pPr>
        <w:rPr>
          <w:szCs w:val="24"/>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94"/>
        <w:gridCol w:w="2167"/>
        <w:gridCol w:w="2169"/>
        <w:gridCol w:w="2169"/>
        <w:gridCol w:w="2179"/>
      </w:tblGrid>
      <w:tr w:rsidR="00234C2B" w:rsidRPr="00544DAE" w14:paraId="6E7B4E44" w14:textId="77777777" w:rsidTr="00234C2B">
        <w:trPr>
          <w:cantSplit/>
          <w:trHeight w:val="288"/>
          <w:tblHeader/>
        </w:trPr>
        <w:tc>
          <w:tcPr>
            <w:tcW w:w="5000" w:type="pct"/>
            <w:gridSpan w:val="5"/>
            <w:tcBorders>
              <w:bottom w:val="single" w:sz="4" w:space="0" w:color="auto"/>
            </w:tcBorders>
            <w:shd w:val="clear" w:color="auto" w:fill="FBD4B4"/>
            <w:vAlign w:val="center"/>
          </w:tcPr>
          <w:p w14:paraId="40AE0179" w14:textId="616C2BDD" w:rsidR="00234C2B" w:rsidRPr="00544DAE" w:rsidRDefault="00234C2B" w:rsidP="00234C2B">
            <w:pPr>
              <w:rPr>
                <w:b/>
                <w:szCs w:val="24"/>
              </w:rPr>
            </w:pPr>
            <w:r w:rsidRPr="00544DAE">
              <w:rPr>
                <w:b/>
                <w:szCs w:val="24"/>
              </w:rPr>
              <w:t>II.</w:t>
            </w:r>
            <w:r w:rsidR="00C704F0">
              <w:rPr>
                <w:b/>
                <w:szCs w:val="24"/>
              </w:rPr>
              <w:t>E.1</w:t>
            </w:r>
            <w:r w:rsidRPr="00544DAE">
              <w:rPr>
                <w:b/>
                <w:szCs w:val="24"/>
              </w:rPr>
              <w:t xml:space="preserve">:  High Expectations  </w:t>
            </w:r>
          </w:p>
        </w:tc>
      </w:tr>
      <w:tr w:rsidR="00234C2B" w:rsidRPr="00544DAE" w14:paraId="57E56285" w14:textId="77777777" w:rsidTr="00723654">
        <w:trPr>
          <w:cantSplit/>
          <w:trHeight w:val="419"/>
          <w:tblHeader/>
        </w:trPr>
        <w:tc>
          <w:tcPr>
            <w:tcW w:w="692" w:type="pct"/>
            <w:vMerge w:val="restart"/>
            <w:shd w:val="clear" w:color="auto" w:fill="D9D9D9"/>
            <w:vAlign w:val="center"/>
          </w:tcPr>
          <w:p w14:paraId="0B767DFE" w14:textId="0DDBBADE" w:rsidR="00234C2B" w:rsidRPr="00247D38" w:rsidRDefault="00234C2B" w:rsidP="00234C2B">
            <w:pPr>
              <w:pStyle w:val="TableText"/>
              <w:rPr>
                <w:rFonts w:ascii="Calibri" w:hAnsi="Calibri"/>
                <w:sz w:val="18"/>
                <w:szCs w:val="18"/>
              </w:rPr>
            </w:pPr>
            <w:r w:rsidRPr="00247D38">
              <w:rPr>
                <w:rFonts w:ascii="Calibri" w:hAnsi="Calibri"/>
                <w:sz w:val="18"/>
                <w:szCs w:val="18"/>
              </w:rPr>
              <w:t>II-</w:t>
            </w:r>
            <w:r w:rsidR="00C704F0">
              <w:rPr>
                <w:rFonts w:ascii="Calibri" w:hAnsi="Calibri"/>
                <w:sz w:val="18"/>
                <w:szCs w:val="18"/>
              </w:rPr>
              <w:t>E-1</w:t>
            </w:r>
            <w:r w:rsidRPr="00247D38">
              <w:rPr>
                <w:rFonts w:ascii="Calibri" w:hAnsi="Calibri"/>
                <w:sz w:val="18"/>
                <w:szCs w:val="18"/>
              </w:rPr>
              <w:t>.</w:t>
            </w:r>
          </w:p>
          <w:p w14:paraId="5BCC3357" w14:textId="77777777" w:rsidR="00234C2B" w:rsidRPr="003A3F9E" w:rsidRDefault="00234C2B" w:rsidP="00234C2B">
            <w:pPr>
              <w:pStyle w:val="TableText"/>
              <w:rPr>
                <w:rFonts w:ascii="Calibri" w:hAnsi="Calibri"/>
                <w:b/>
                <w:sz w:val="18"/>
                <w:szCs w:val="18"/>
              </w:rPr>
            </w:pPr>
            <w:r w:rsidRPr="00247D38">
              <w:rPr>
                <w:rFonts w:ascii="Calibri" w:hAnsi="Calibri"/>
                <w:sz w:val="18"/>
                <w:szCs w:val="18"/>
              </w:rPr>
              <w:t>High Expectations</w:t>
            </w:r>
          </w:p>
        </w:tc>
        <w:tc>
          <w:tcPr>
            <w:tcW w:w="1075" w:type="pct"/>
            <w:vAlign w:val="center"/>
          </w:tcPr>
          <w:p w14:paraId="43DA880B" w14:textId="77777777" w:rsidR="00234C2B" w:rsidRPr="00BE134C" w:rsidRDefault="00234C2B" w:rsidP="00234C2B">
            <w:pPr>
              <w:pStyle w:val="TableBlueHead"/>
              <w:rPr>
                <w:rFonts w:ascii="Calibri" w:hAnsi="Calibri"/>
                <w:b w:val="0"/>
                <w:color w:val="auto"/>
                <w:szCs w:val="18"/>
              </w:rPr>
            </w:pPr>
            <w:r w:rsidRPr="00BE134C">
              <w:rPr>
                <w:rFonts w:ascii="Calibri" w:hAnsi="Calibri"/>
                <w:b w:val="0"/>
                <w:color w:val="auto"/>
                <w:szCs w:val="18"/>
              </w:rPr>
              <w:t>Unsatisfactory</w:t>
            </w:r>
          </w:p>
        </w:tc>
        <w:tc>
          <w:tcPr>
            <w:tcW w:w="1076" w:type="pct"/>
            <w:vAlign w:val="center"/>
          </w:tcPr>
          <w:p w14:paraId="31A1D601" w14:textId="77777777" w:rsidR="00234C2B" w:rsidRPr="00BE134C" w:rsidRDefault="00234C2B" w:rsidP="00234C2B">
            <w:pPr>
              <w:pStyle w:val="TableBlueHead"/>
              <w:rPr>
                <w:rFonts w:ascii="Calibri" w:hAnsi="Calibri"/>
                <w:b w:val="0"/>
                <w:color w:val="auto"/>
                <w:szCs w:val="18"/>
              </w:rPr>
            </w:pPr>
            <w:r w:rsidRPr="00BE134C">
              <w:rPr>
                <w:rFonts w:ascii="Calibri" w:hAnsi="Calibri"/>
                <w:b w:val="0"/>
                <w:color w:val="auto"/>
                <w:szCs w:val="18"/>
              </w:rPr>
              <w:t>Needs Improvement</w:t>
            </w:r>
          </w:p>
        </w:tc>
        <w:tc>
          <w:tcPr>
            <w:tcW w:w="1076" w:type="pct"/>
            <w:shd w:val="clear" w:color="auto" w:fill="auto"/>
            <w:vAlign w:val="center"/>
          </w:tcPr>
          <w:p w14:paraId="289BAD32" w14:textId="77777777" w:rsidR="00234C2B" w:rsidRPr="00BE134C" w:rsidRDefault="00234C2B" w:rsidP="00234C2B">
            <w:pPr>
              <w:pStyle w:val="ProficientHeading"/>
              <w:rPr>
                <w:rFonts w:ascii="Calibri" w:hAnsi="Calibri"/>
                <w:b w:val="0"/>
                <w:szCs w:val="18"/>
              </w:rPr>
            </w:pPr>
            <w:r w:rsidRPr="00BE134C">
              <w:rPr>
                <w:rFonts w:ascii="Calibri" w:hAnsi="Calibri"/>
                <w:b w:val="0"/>
                <w:szCs w:val="18"/>
              </w:rPr>
              <w:t>Proficient</w:t>
            </w:r>
          </w:p>
        </w:tc>
        <w:tc>
          <w:tcPr>
            <w:tcW w:w="1081" w:type="pct"/>
            <w:vAlign w:val="center"/>
          </w:tcPr>
          <w:p w14:paraId="77501FEB" w14:textId="77777777" w:rsidR="00234C2B" w:rsidRPr="00BE134C" w:rsidRDefault="00234C2B" w:rsidP="00234C2B">
            <w:pPr>
              <w:pStyle w:val="TableBlueHead"/>
              <w:rPr>
                <w:rFonts w:ascii="Calibri" w:hAnsi="Calibri"/>
                <w:b w:val="0"/>
                <w:color w:val="auto"/>
                <w:szCs w:val="18"/>
              </w:rPr>
            </w:pPr>
            <w:r w:rsidRPr="00BE134C">
              <w:rPr>
                <w:rFonts w:ascii="Calibri" w:hAnsi="Calibri"/>
                <w:b w:val="0"/>
                <w:color w:val="auto"/>
                <w:szCs w:val="18"/>
              </w:rPr>
              <w:t>Exemplary</w:t>
            </w:r>
          </w:p>
        </w:tc>
      </w:tr>
      <w:tr w:rsidR="00234C2B" w:rsidRPr="00544DAE" w14:paraId="42FA04D5" w14:textId="77777777" w:rsidTr="00723654">
        <w:trPr>
          <w:cantSplit/>
          <w:trHeight w:val="144"/>
        </w:trPr>
        <w:tc>
          <w:tcPr>
            <w:tcW w:w="692" w:type="pct"/>
            <w:vMerge/>
            <w:tcBorders>
              <w:bottom w:val="single" w:sz="4" w:space="0" w:color="auto"/>
            </w:tcBorders>
            <w:shd w:val="clear" w:color="auto" w:fill="D9D9D9"/>
          </w:tcPr>
          <w:p w14:paraId="160174BE" w14:textId="77777777" w:rsidR="00234C2B" w:rsidRPr="00247D38" w:rsidRDefault="00234C2B" w:rsidP="00234C2B">
            <w:pPr>
              <w:pStyle w:val="TableText"/>
              <w:rPr>
                <w:rFonts w:ascii="Calibri" w:hAnsi="Calibri"/>
                <w:sz w:val="18"/>
                <w:szCs w:val="18"/>
              </w:rPr>
            </w:pPr>
          </w:p>
        </w:tc>
        <w:tc>
          <w:tcPr>
            <w:tcW w:w="1075" w:type="pct"/>
          </w:tcPr>
          <w:p w14:paraId="50E84A21" w14:textId="419C9A9C" w:rsidR="00234C2B" w:rsidRPr="00247D38" w:rsidRDefault="00C704F0" w:rsidP="00C704F0">
            <w:pPr>
              <w:pStyle w:val="TableBlueText"/>
              <w:rPr>
                <w:rFonts w:ascii="Calibri" w:hAnsi="Calibri"/>
                <w:color w:val="auto"/>
                <w:sz w:val="18"/>
                <w:szCs w:val="18"/>
              </w:rPr>
            </w:pPr>
            <w:r>
              <w:rPr>
                <w:rFonts w:ascii="Calibri" w:hAnsi="Calibri"/>
                <w:color w:val="auto"/>
                <w:sz w:val="18"/>
                <w:szCs w:val="18"/>
              </w:rPr>
              <w:t>Does not communicate specific academic and behavior expectations to students, and g</w:t>
            </w:r>
            <w:r w:rsidR="00234C2B" w:rsidRPr="00247D38">
              <w:rPr>
                <w:rFonts w:ascii="Calibri" w:hAnsi="Calibri"/>
                <w:color w:val="auto"/>
                <w:sz w:val="18"/>
                <w:szCs w:val="18"/>
              </w:rPr>
              <w:t>ives up on some students or communicates that some cannot master challenging material.</w:t>
            </w:r>
          </w:p>
        </w:tc>
        <w:tc>
          <w:tcPr>
            <w:tcW w:w="1076" w:type="pct"/>
          </w:tcPr>
          <w:p w14:paraId="7A70BB29" w14:textId="2FE422D9" w:rsidR="00234C2B" w:rsidRPr="00247D38" w:rsidRDefault="00C704F0" w:rsidP="00C704F0">
            <w:pPr>
              <w:pStyle w:val="TableBlueText"/>
              <w:rPr>
                <w:rFonts w:ascii="Calibri" w:hAnsi="Calibri"/>
                <w:color w:val="auto"/>
                <w:sz w:val="18"/>
                <w:szCs w:val="18"/>
              </w:rPr>
            </w:pPr>
            <w:proofErr w:type="spellStart"/>
            <w:r>
              <w:rPr>
                <w:rFonts w:ascii="Calibri" w:hAnsi="Calibri"/>
                <w:color w:val="auto"/>
                <w:sz w:val="18"/>
                <w:szCs w:val="18"/>
              </w:rPr>
              <w:t>Occassionally</w:t>
            </w:r>
            <w:proofErr w:type="spellEnd"/>
            <w:r>
              <w:rPr>
                <w:rFonts w:ascii="Calibri" w:hAnsi="Calibri"/>
                <w:color w:val="auto"/>
                <w:sz w:val="18"/>
                <w:szCs w:val="18"/>
              </w:rPr>
              <w:t xml:space="preserve"> communicates expectations for student work, effort, and behavior in the classroom, but inconsistently enforces these expectations and/or </w:t>
            </w:r>
            <w:r w:rsidR="00234C2B" w:rsidRPr="00247D38">
              <w:rPr>
                <w:rFonts w:ascii="Calibri" w:hAnsi="Calibri"/>
                <w:color w:val="auto"/>
                <w:sz w:val="18"/>
                <w:szCs w:val="18"/>
              </w:rPr>
              <w:t xml:space="preserve">does little to counteract student misconceptions about innate ability. </w:t>
            </w:r>
          </w:p>
        </w:tc>
        <w:tc>
          <w:tcPr>
            <w:tcW w:w="1076" w:type="pct"/>
            <w:tcBorders>
              <w:bottom w:val="single" w:sz="4" w:space="0" w:color="auto"/>
            </w:tcBorders>
            <w:shd w:val="clear" w:color="auto" w:fill="auto"/>
          </w:tcPr>
          <w:p w14:paraId="51C918AB" w14:textId="32ED0801" w:rsidR="00234C2B" w:rsidRPr="00985CC3" w:rsidRDefault="00C704F0" w:rsidP="00C704F0">
            <w:pPr>
              <w:pStyle w:val="ProficientText"/>
              <w:rPr>
                <w:rFonts w:ascii="Calibri" w:hAnsi="Calibri"/>
                <w:b w:val="0"/>
                <w:sz w:val="18"/>
                <w:szCs w:val="18"/>
              </w:rPr>
            </w:pPr>
            <w:r>
              <w:rPr>
                <w:rFonts w:ascii="Calibri" w:hAnsi="Calibri"/>
                <w:b w:val="0"/>
                <w:sz w:val="18"/>
                <w:szCs w:val="18"/>
              </w:rPr>
              <w:t>Clearly communicates high standards for student work, effort, and behavior, and consistently reinforces the expectation that all</w:t>
            </w:r>
            <w:r w:rsidR="00234C2B" w:rsidRPr="00985CC3">
              <w:rPr>
                <w:rFonts w:ascii="Calibri" w:hAnsi="Calibri"/>
                <w:b w:val="0"/>
                <w:sz w:val="18"/>
                <w:szCs w:val="18"/>
              </w:rPr>
              <w:t xml:space="preserve"> students can </w:t>
            </w:r>
            <w:r>
              <w:rPr>
                <w:rFonts w:ascii="Calibri" w:hAnsi="Calibri"/>
                <w:b w:val="0"/>
                <w:sz w:val="18"/>
                <w:szCs w:val="18"/>
              </w:rPr>
              <w:t>meet these standards</w:t>
            </w:r>
            <w:r w:rsidR="00234C2B" w:rsidRPr="00985CC3">
              <w:rPr>
                <w:rFonts w:ascii="Calibri" w:hAnsi="Calibri"/>
                <w:b w:val="0"/>
                <w:sz w:val="18"/>
                <w:szCs w:val="18"/>
              </w:rPr>
              <w:t xml:space="preserve"> through effective effort, rather than innate ability.</w:t>
            </w:r>
          </w:p>
        </w:tc>
        <w:tc>
          <w:tcPr>
            <w:tcW w:w="1081" w:type="pct"/>
          </w:tcPr>
          <w:p w14:paraId="2AC42CDE" w14:textId="1AFE1E13" w:rsidR="00234C2B" w:rsidRPr="00247D38" w:rsidRDefault="00234C2B" w:rsidP="00C704F0">
            <w:pPr>
              <w:pStyle w:val="TableBlueText"/>
              <w:rPr>
                <w:rFonts w:ascii="Calibri" w:hAnsi="Calibri"/>
                <w:color w:val="auto"/>
                <w:sz w:val="18"/>
                <w:szCs w:val="18"/>
              </w:rPr>
            </w:pPr>
            <w:r w:rsidRPr="00247D38">
              <w:rPr>
                <w:rFonts w:ascii="Calibri" w:hAnsi="Calibri"/>
                <w:color w:val="auto"/>
                <w:sz w:val="18"/>
                <w:szCs w:val="18"/>
              </w:rPr>
              <w:t xml:space="preserve">Effectively </w:t>
            </w:r>
            <w:r w:rsidR="00C704F0">
              <w:rPr>
                <w:rFonts w:ascii="Calibri" w:hAnsi="Calibri"/>
                <w:color w:val="auto"/>
                <w:sz w:val="18"/>
                <w:szCs w:val="18"/>
              </w:rPr>
              <w:t xml:space="preserve">communicates high standards for student work, effort, and behavior such that students take ownership of meeting them; </w:t>
            </w:r>
            <w:r w:rsidRPr="00247D38">
              <w:rPr>
                <w:rFonts w:ascii="Calibri" w:hAnsi="Calibri"/>
                <w:color w:val="auto"/>
                <w:sz w:val="18"/>
                <w:szCs w:val="18"/>
              </w:rPr>
              <w:t>models and reinforces ways that students can master challenging material through effective effort</w:t>
            </w:r>
            <w:r w:rsidR="00C704F0">
              <w:rPr>
                <w:rFonts w:ascii="Calibri" w:hAnsi="Calibri"/>
                <w:color w:val="auto"/>
                <w:sz w:val="18"/>
                <w:szCs w:val="18"/>
              </w:rPr>
              <w:t>, and s</w:t>
            </w:r>
            <w:r w:rsidRPr="00247D38">
              <w:rPr>
                <w:rFonts w:ascii="Calibri" w:hAnsi="Calibri"/>
                <w:color w:val="auto"/>
                <w:sz w:val="18"/>
                <w:szCs w:val="18"/>
              </w:rPr>
              <w:t xml:space="preserve">uccessfully challenges  misconceptions about innate ability. </w:t>
            </w:r>
            <w:r w:rsidR="00C704F0">
              <w:rPr>
                <w:rFonts w:ascii="Calibri" w:hAnsi="Calibri"/>
                <w:color w:val="auto"/>
                <w:sz w:val="18"/>
                <w:szCs w:val="18"/>
              </w:rPr>
              <w:t>Models this practice for others.</w:t>
            </w:r>
          </w:p>
        </w:tc>
      </w:tr>
      <w:tr w:rsidR="00723654" w:rsidRPr="00544DAE" w14:paraId="58494D47" w14:textId="77777777" w:rsidTr="00723654">
        <w:trPr>
          <w:cantSplit/>
          <w:trHeight w:val="144"/>
        </w:trPr>
        <w:tc>
          <w:tcPr>
            <w:tcW w:w="692" w:type="pct"/>
            <w:shd w:val="clear" w:color="auto" w:fill="FFFFFF" w:themeFill="background1"/>
          </w:tcPr>
          <w:p w14:paraId="0C984476" w14:textId="77777777" w:rsidR="00723654" w:rsidRPr="00544DAE" w:rsidRDefault="00723654" w:rsidP="00FC5B61">
            <w:pPr>
              <w:widowControl/>
              <w:rPr>
                <w:rFonts w:eastAsia="Times New Roman"/>
                <w:szCs w:val="24"/>
              </w:rPr>
            </w:pPr>
            <w:r w:rsidRPr="00544DAE">
              <w:rPr>
                <w:rFonts w:eastAsia="Times New Roman"/>
                <w:szCs w:val="24"/>
              </w:rPr>
              <w:t>Quality</w:t>
            </w:r>
          </w:p>
        </w:tc>
        <w:tc>
          <w:tcPr>
            <w:tcW w:w="1075" w:type="pct"/>
          </w:tcPr>
          <w:p w14:paraId="4887179E" w14:textId="77777777" w:rsidR="00723654" w:rsidRPr="00544DAE" w:rsidRDefault="00723654" w:rsidP="00FC5B61">
            <w:pPr>
              <w:widowControl/>
              <w:rPr>
                <w:rFonts w:eastAsia="Times New Roman"/>
                <w:szCs w:val="24"/>
              </w:rPr>
            </w:pPr>
          </w:p>
        </w:tc>
        <w:tc>
          <w:tcPr>
            <w:tcW w:w="1076" w:type="pct"/>
            <w:tcBorders>
              <w:bottom w:val="single" w:sz="4" w:space="0" w:color="auto"/>
            </w:tcBorders>
          </w:tcPr>
          <w:p w14:paraId="01A1DD72" w14:textId="77777777" w:rsidR="00723654" w:rsidRPr="00544DAE" w:rsidRDefault="00723654" w:rsidP="00FC5B61">
            <w:pPr>
              <w:widowControl/>
              <w:rPr>
                <w:rFonts w:eastAsia="Times New Roman"/>
                <w:szCs w:val="24"/>
              </w:rPr>
            </w:pPr>
          </w:p>
        </w:tc>
        <w:tc>
          <w:tcPr>
            <w:tcW w:w="1076" w:type="pct"/>
            <w:shd w:val="clear" w:color="auto" w:fill="D9D9D9" w:themeFill="background1" w:themeFillShade="D9"/>
          </w:tcPr>
          <w:p w14:paraId="39B9181C" w14:textId="77777777" w:rsidR="00723654" w:rsidRPr="00544DAE" w:rsidRDefault="00723654" w:rsidP="00FC5B61">
            <w:pPr>
              <w:widowControl/>
              <w:rPr>
                <w:rFonts w:eastAsia="Times New Roman"/>
                <w:szCs w:val="24"/>
              </w:rPr>
            </w:pPr>
            <w:r w:rsidRPr="00544DAE">
              <w:rPr>
                <w:rFonts w:eastAsia="Times New Roman"/>
                <w:szCs w:val="24"/>
              </w:rPr>
              <w:t>*</w:t>
            </w:r>
          </w:p>
        </w:tc>
        <w:tc>
          <w:tcPr>
            <w:tcW w:w="1081" w:type="pct"/>
          </w:tcPr>
          <w:p w14:paraId="0CDEBEC5" w14:textId="77777777" w:rsidR="00723654" w:rsidRPr="00544DAE" w:rsidRDefault="00723654" w:rsidP="00FC5B61">
            <w:pPr>
              <w:widowControl/>
              <w:rPr>
                <w:rFonts w:eastAsia="Times New Roman"/>
                <w:szCs w:val="24"/>
              </w:rPr>
            </w:pPr>
          </w:p>
        </w:tc>
      </w:tr>
      <w:tr w:rsidR="00723654" w:rsidRPr="00544DAE" w14:paraId="2C50BDAB" w14:textId="77777777" w:rsidTr="00723654">
        <w:trPr>
          <w:cantSplit/>
          <w:trHeight w:val="144"/>
        </w:trPr>
        <w:tc>
          <w:tcPr>
            <w:tcW w:w="692" w:type="pct"/>
            <w:shd w:val="clear" w:color="auto" w:fill="FFFFFF" w:themeFill="background1"/>
          </w:tcPr>
          <w:p w14:paraId="0F268219" w14:textId="77777777" w:rsidR="00723654" w:rsidRPr="00544DAE" w:rsidRDefault="00723654" w:rsidP="00FC5B61">
            <w:pPr>
              <w:widowControl/>
              <w:rPr>
                <w:rFonts w:eastAsia="Times New Roman"/>
                <w:szCs w:val="24"/>
              </w:rPr>
            </w:pPr>
            <w:r w:rsidRPr="00544DAE">
              <w:rPr>
                <w:rFonts w:eastAsia="Times New Roman"/>
                <w:szCs w:val="24"/>
              </w:rPr>
              <w:t>Scope</w:t>
            </w:r>
          </w:p>
        </w:tc>
        <w:tc>
          <w:tcPr>
            <w:tcW w:w="1075" w:type="pct"/>
          </w:tcPr>
          <w:p w14:paraId="5359C2BC" w14:textId="77777777" w:rsidR="00723654" w:rsidRPr="00544DAE" w:rsidRDefault="00723654" w:rsidP="00FC5B61">
            <w:pPr>
              <w:widowControl/>
              <w:rPr>
                <w:rFonts w:eastAsia="Times New Roman"/>
                <w:szCs w:val="24"/>
              </w:rPr>
            </w:pPr>
          </w:p>
        </w:tc>
        <w:tc>
          <w:tcPr>
            <w:tcW w:w="1076" w:type="pct"/>
            <w:shd w:val="clear" w:color="auto" w:fill="D9D9D9" w:themeFill="background1" w:themeFillShade="D9"/>
          </w:tcPr>
          <w:p w14:paraId="35909557" w14:textId="77777777" w:rsidR="00723654" w:rsidRPr="00544DAE" w:rsidRDefault="00723654" w:rsidP="00FC5B61">
            <w:pPr>
              <w:widowControl/>
              <w:rPr>
                <w:rFonts w:eastAsia="Times New Roman"/>
                <w:szCs w:val="24"/>
              </w:rPr>
            </w:pPr>
            <w:r w:rsidRPr="00544DAE">
              <w:rPr>
                <w:rFonts w:eastAsia="Times New Roman"/>
                <w:szCs w:val="24"/>
              </w:rPr>
              <w:t>*</w:t>
            </w:r>
          </w:p>
        </w:tc>
        <w:tc>
          <w:tcPr>
            <w:tcW w:w="1076" w:type="pct"/>
            <w:shd w:val="clear" w:color="auto" w:fill="auto"/>
          </w:tcPr>
          <w:p w14:paraId="06BE0BCB" w14:textId="77777777" w:rsidR="00723654" w:rsidRPr="00544DAE" w:rsidRDefault="00723654" w:rsidP="00FC5B61">
            <w:pPr>
              <w:widowControl/>
              <w:rPr>
                <w:rFonts w:eastAsia="Times New Roman"/>
                <w:szCs w:val="24"/>
              </w:rPr>
            </w:pPr>
          </w:p>
        </w:tc>
        <w:tc>
          <w:tcPr>
            <w:tcW w:w="1081" w:type="pct"/>
          </w:tcPr>
          <w:p w14:paraId="43D70E69" w14:textId="77777777" w:rsidR="00723654" w:rsidRPr="00544DAE" w:rsidRDefault="00723654" w:rsidP="00FC5B61">
            <w:pPr>
              <w:widowControl/>
              <w:rPr>
                <w:rFonts w:eastAsia="Times New Roman"/>
                <w:szCs w:val="24"/>
              </w:rPr>
            </w:pPr>
          </w:p>
        </w:tc>
      </w:tr>
      <w:tr w:rsidR="00723654" w:rsidRPr="00544DAE" w14:paraId="2C7DB875" w14:textId="77777777" w:rsidTr="00723654">
        <w:trPr>
          <w:cantSplit/>
          <w:trHeight w:val="144"/>
        </w:trPr>
        <w:tc>
          <w:tcPr>
            <w:tcW w:w="692" w:type="pct"/>
            <w:shd w:val="clear" w:color="auto" w:fill="FFFFFF" w:themeFill="background1"/>
          </w:tcPr>
          <w:p w14:paraId="308915B3" w14:textId="77777777" w:rsidR="00723654" w:rsidRPr="00544DAE" w:rsidRDefault="00723654" w:rsidP="00FC5B61">
            <w:pPr>
              <w:widowControl/>
              <w:rPr>
                <w:rFonts w:eastAsia="Times New Roman"/>
                <w:szCs w:val="24"/>
              </w:rPr>
            </w:pPr>
            <w:r w:rsidRPr="00544DAE">
              <w:rPr>
                <w:rFonts w:eastAsia="Times New Roman"/>
                <w:szCs w:val="24"/>
              </w:rPr>
              <w:t>Consistency</w:t>
            </w:r>
          </w:p>
        </w:tc>
        <w:tc>
          <w:tcPr>
            <w:tcW w:w="1075" w:type="pct"/>
          </w:tcPr>
          <w:p w14:paraId="16123FEF" w14:textId="77777777" w:rsidR="00723654" w:rsidRPr="00544DAE" w:rsidRDefault="00723654" w:rsidP="00FC5B61">
            <w:pPr>
              <w:widowControl/>
              <w:rPr>
                <w:rFonts w:eastAsia="Times New Roman"/>
                <w:szCs w:val="24"/>
              </w:rPr>
            </w:pPr>
          </w:p>
        </w:tc>
        <w:tc>
          <w:tcPr>
            <w:tcW w:w="1076" w:type="pct"/>
            <w:shd w:val="clear" w:color="auto" w:fill="D9D9D9" w:themeFill="background1" w:themeFillShade="D9"/>
          </w:tcPr>
          <w:p w14:paraId="552B6760" w14:textId="77777777" w:rsidR="00723654" w:rsidRPr="00544DAE" w:rsidRDefault="00723654" w:rsidP="00FC5B61">
            <w:pPr>
              <w:widowControl/>
              <w:rPr>
                <w:rFonts w:eastAsia="Times New Roman"/>
                <w:szCs w:val="24"/>
              </w:rPr>
            </w:pPr>
            <w:r w:rsidRPr="00544DAE">
              <w:rPr>
                <w:rFonts w:eastAsia="Times New Roman"/>
                <w:szCs w:val="24"/>
              </w:rPr>
              <w:t>*</w:t>
            </w:r>
          </w:p>
        </w:tc>
        <w:tc>
          <w:tcPr>
            <w:tcW w:w="1076" w:type="pct"/>
            <w:shd w:val="clear" w:color="auto" w:fill="auto"/>
          </w:tcPr>
          <w:p w14:paraId="7D29A683" w14:textId="77777777" w:rsidR="00723654" w:rsidRPr="00544DAE" w:rsidRDefault="00723654" w:rsidP="00FC5B61">
            <w:pPr>
              <w:widowControl/>
              <w:rPr>
                <w:rFonts w:eastAsia="Times New Roman"/>
                <w:szCs w:val="24"/>
              </w:rPr>
            </w:pPr>
          </w:p>
        </w:tc>
        <w:tc>
          <w:tcPr>
            <w:tcW w:w="1081" w:type="pct"/>
          </w:tcPr>
          <w:p w14:paraId="41E5EB39" w14:textId="77777777" w:rsidR="00723654" w:rsidRPr="00544DAE" w:rsidRDefault="00723654" w:rsidP="00FC5B61">
            <w:pPr>
              <w:widowControl/>
              <w:rPr>
                <w:rFonts w:eastAsia="Times New Roman"/>
                <w:szCs w:val="24"/>
              </w:rPr>
            </w:pPr>
          </w:p>
        </w:tc>
      </w:tr>
    </w:tbl>
    <w:p w14:paraId="6E1A36AB" w14:textId="77777777" w:rsidR="00234C2B" w:rsidRDefault="00234C2B" w:rsidP="00234C2B">
      <w:pPr>
        <w:rPr>
          <w:b/>
          <w:szCs w:val="24"/>
        </w:rPr>
      </w:pPr>
    </w:p>
    <w:p w14:paraId="7EB039F9" w14:textId="77777777" w:rsidR="00234C2B" w:rsidRDefault="00234C2B" w:rsidP="00234C2B">
      <w:pPr>
        <w:rPr>
          <w:szCs w:val="24"/>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376"/>
        <w:gridCol w:w="2172"/>
        <w:gridCol w:w="2172"/>
        <w:gridCol w:w="2173"/>
        <w:gridCol w:w="2175"/>
      </w:tblGrid>
      <w:tr w:rsidR="00234C2B" w:rsidRPr="00544DAE" w14:paraId="0F34A555" w14:textId="77777777" w:rsidTr="00234C2B">
        <w:trPr>
          <w:cantSplit/>
          <w:trHeight w:val="306"/>
          <w:tblHeader/>
        </w:trPr>
        <w:tc>
          <w:tcPr>
            <w:tcW w:w="5000" w:type="pct"/>
            <w:gridSpan w:val="5"/>
            <w:tcBorders>
              <w:bottom w:val="single" w:sz="4" w:space="0" w:color="auto"/>
            </w:tcBorders>
            <w:shd w:val="clear" w:color="auto" w:fill="FBD4B4"/>
            <w:vAlign w:val="center"/>
          </w:tcPr>
          <w:p w14:paraId="49AD0F66" w14:textId="77777777" w:rsidR="00234C2B" w:rsidRPr="00544DAE" w:rsidRDefault="00234C2B" w:rsidP="00234C2B">
            <w:pPr>
              <w:rPr>
                <w:b/>
                <w:szCs w:val="24"/>
              </w:rPr>
            </w:pPr>
            <w:r w:rsidRPr="00544DAE">
              <w:rPr>
                <w:b/>
                <w:szCs w:val="24"/>
              </w:rPr>
              <w:t xml:space="preserve">IV.A.1:  Reflective Practice   </w:t>
            </w:r>
          </w:p>
        </w:tc>
      </w:tr>
      <w:tr w:rsidR="00234C2B" w:rsidRPr="00544DAE" w14:paraId="604021B8" w14:textId="77777777" w:rsidTr="00234C2B">
        <w:trPr>
          <w:cantSplit/>
          <w:trHeight w:val="445"/>
          <w:tblHeader/>
        </w:trPr>
        <w:tc>
          <w:tcPr>
            <w:tcW w:w="651" w:type="pct"/>
            <w:vMerge w:val="restart"/>
            <w:shd w:val="clear" w:color="auto" w:fill="D9D9D9"/>
            <w:vAlign w:val="center"/>
          </w:tcPr>
          <w:p w14:paraId="71B76938" w14:textId="77777777" w:rsidR="00234C2B" w:rsidRPr="00247D38" w:rsidRDefault="00234C2B" w:rsidP="00234C2B">
            <w:pPr>
              <w:pStyle w:val="TableText"/>
              <w:rPr>
                <w:rFonts w:ascii="Calibri" w:hAnsi="Calibri"/>
                <w:sz w:val="18"/>
                <w:szCs w:val="18"/>
              </w:rPr>
            </w:pPr>
            <w:r w:rsidRPr="00247D38">
              <w:rPr>
                <w:rFonts w:ascii="Calibri" w:hAnsi="Calibri"/>
                <w:sz w:val="18"/>
                <w:szCs w:val="18"/>
              </w:rPr>
              <w:t>IV-A-1.</w:t>
            </w:r>
          </w:p>
          <w:p w14:paraId="244C8427" w14:textId="77777777" w:rsidR="00234C2B" w:rsidRPr="003A3F9E" w:rsidRDefault="00234C2B" w:rsidP="00234C2B">
            <w:pPr>
              <w:pStyle w:val="TableText"/>
              <w:rPr>
                <w:rFonts w:ascii="Calibri" w:hAnsi="Calibri"/>
                <w:b/>
                <w:sz w:val="18"/>
                <w:szCs w:val="18"/>
              </w:rPr>
            </w:pPr>
            <w:r w:rsidRPr="00247D38">
              <w:rPr>
                <w:rFonts w:ascii="Calibri" w:hAnsi="Calibri"/>
                <w:sz w:val="18"/>
                <w:szCs w:val="18"/>
              </w:rPr>
              <w:t>Reflective Practice</w:t>
            </w:r>
          </w:p>
        </w:tc>
        <w:tc>
          <w:tcPr>
            <w:tcW w:w="1087" w:type="pct"/>
            <w:vAlign w:val="center"/>
          </w:tcPr>
          <w:p w14:paraId="26769AEB" w14:textId="77777777" w:rsidR="00234C2B" w:rsidRPr="00BE134C" w:rsidRDefault="00234C2B" w:rsidP="00234C2B">
            <w:pPr>
              <w:pStyle w:val="TableBlueHead"/>
              <w:rPr>
                <w:rFonts w:ascii="Calibri" w:hAnsi="Calibri"/>
                <w:b w:val="0"/>
                <w:color w:val="auto"/>
                <w:szCs w:val="18"/>
              </w:rPr>
            </w:pPr>
            <w:r w:rsidRPr="00BE134C">
              <w:rPr>
                <w:rFonts w:ascii="Calibri" w:hAnsi="Calibri"/>
                <w:b w:val="0"/>
                <w:color w:val="auto"/>
                <w:szCs w:val="18"/>
              </w:rPr>
              <w:t>Unsatisfactory</w:t>
            </w:r>
          </w:p>
        </w:tc>
        <w:tc>
          <w:tcPr>
            <w:tcW w:w="1087" w:type="pct"/>
            <w:vAlign w:val="center"/>
          </w:tcPr>
          <w:p w14:paraId="2F21FF8A" w14:textId="77777777" w:rsidR="00234C2B" w:rsidRPr="00BE134C" w:rsidRDefault="00234C2B" w:rsidP="00234C2B">
            <w:pPr>
              <w:pStyle w:val="TableBlueHead"/>
              <w:rPr>
                <w:rFonts w:ascii="Calibri" w:hAnsi="Calibri"/>
                <w:b w:val="0"/>
                <w:color w:val="auto"/>
                <w:szCs w:val="18"/>
              </w:rPr>
            </w:pPr>
            <w:r w:rsidRPr="00BE134C">
              <w:rPr>
                <w:rFonts w:ascii="Calibri" w:hAnsi="Calibri"/>
                <w:b w:val="0"/>
                <w:color w:val="auto"/>
                <w:szCs w:val="18"/>
              </w:rPr>
              <w:t>Needs Improvement</w:t>
            </w:r>
          </w:p>
        </w:tc>
        <w:tc>
          <w:tcPr>
            <w:tcW w:w="1087" w:type="pct"/>
            <w:shd w:val="clear" w:color="auto" w:fill="auto"/>
            <w:vAlign w:val="center"/>
          </w:tcPr>
          <w:p w14:paraId="465526A0" w14:textId="77777777" w:rsidR="00234C2B" w:rsidRPr="00BE134C" w:rsidRDefault="00234C2B" w:rsidP="00234C2B">
            <w:pPr>
              <w:pStyle w:val="ProficientHeading"/>
              <w:rPr>
                <w:rFonts w:ascii="Calibri" w:hAnsi="Calibri"/>
                <w:b w:val="0"/>
                <w:szCs w:val="18"/>
              </w:rPr>
            </w:pPr>
            <w:r w:rsidRPr="00BE134C">
              <w:rPr>
                <w:rFonts w:ascii="Calibri" w:hAnsi="Calibri"/>
                <w:b w:val="0"/>
                <w:szCs w:val="18"/>
              </w:rPr>
              <w:t>Proficient</w:t>
            </w:r>
          </w:p>
        </w:tc>
        <w:tc>
          <w:tcPr>
            <w:tcW w:w="1088" w:type="pct"/>
            <w:vAlign w:val="center"/>
          </w:tcPr>
          <w:p w14:paraId="4BB7ABA1" w14:textId="77777777" w:rsidR="00234C2B" w:rsidRPr="00BE134C" w:rsidRDefault="00234C2B" w:rsidP="00234C2B">
            <w:pPr>
              <w:pStyle w:val="TableBlueHead"/>
              <w:rPr>
                <w:rFonts w:ascii="Calibri" w:hAnsi="Calibri"/>
                <w:b w:val="0"/>
                <w:color w:val="auto"/>
                <w:szCs w:val="18"/>
              </w:rPr>
            </w:pPr>
            <w:r w:rsidRPr="00BE134C">
              <w:rPr>
                <w:rFonts w:ascii="Calibri" w:hAnsi="Calibri"/>
                <w:b w:val="0"/>
                <w:color w:val="auto"/>
                <w:szCs w:val="18"/>
              </w:rPr>
              <w:t>Exemplary</w:t>
            </w:r>
          </w:p>
        </w:tc>
      </w:tr>
      <w:tr w:rsidR="00234C2B" w:rsidRPr="00544DAE" w14:paraId="1861D2C0" w14:textId="77777777" w:rsidTr="00234C2B">
        <w:trPr>
          <w:cantSplit/>
          <w:trHeight w:val="154"/>
        </w:trPr>
        <w:tc>
          <w:tcPr>
            <w:tcW w:w="651" w:type="pct"/>
            <w:vMerge/>
            <w:shd w:val="clear" w:color="auto" w:fill="D9D9D9"/>
          </w:tcPr>
          <w:p w14:paraId="175A6EB5" w14:textId="77777777" w:rsidR="00234C2B" w:rsidRPr="00247D38" w:rsidRDefault="00234C2B" w:rsidP="00234C2B">
            <w:pPr>
              <w:pStyle w:val="TableText"/>
              <w:rPr>
                <w:rFonts w:ascii="Calibri" w:hAnsi="Calibri"/>
                <w:sz w:val="18"/>
                <w:szCs w:val="18"/>
              </w:rPr>
            </w:pPr>
          </w:p>
        </w:tc>
        <w:tc>
          <w:tcPr>
            <w:tcW w:w="1087" w:type="pct"/>
          </w:tcPr>
          <w:p w14:paraId="0355C796" w14:textId="77777777" w:rsidR="00234C2B" w:rsidRPr="00247D38" w:rsidRDefault="00234C2B" w:rsidP="00234C2B">
            <w:pPr>
              <w:pStyle w:val="TableBlueText"/>
              <w:rPr>
                <w:rFonts w:ascii="Calibri" w:hAnsi="Calibri"/>
                <w:color w:val="auto"/>
                <w:sz w:val="18"/>
                <w:szCs w:val="18"/>
              </w:rPr>
            </w:pPr>
            <w:r w:rsidRPr="00247D38">
              <w:rPr>
                <w:rFonts w:ascii="Calibri" w:hAnsi="Calibri"/>
                <w:color w:val="auto"/>
                <w:sz w:val="18"/>
                <w:szCs w:val="18"/>
              </w:rPr>
              <w:t xml:space="preserve">Demonstrates limited reflection on practice and/or use of insights gained to improve practice. </w:t>
            </w:r>
          </w:p>
        </w:tc>
        <w:tc>
          <w:tcPr>
            <w:tcW w:w="1087" w:type="pct"/>
          </w:tcPr>
          <w:p w14:paraId="0CD670F4" w14:textId="77777777" w:rsidR="00234C2B" w:rsidRPr="00247D38" w:rsidRDefault="00234C2B" w:rsidP="00234C2B">
            <w:pPr>
              <w:pStyle w:val="TableBlueText"/>
              <w:rPr>
                <w:rFonts w:ascii="Calibri" w:hAnsi="Calibri"/>
                <w:color w:val="auto"/>
                <w:sz w:val="18"/>
                <w:szCs w:val="18"/>
              </w:rPr>
            </w:pPr>
            <w:r w:rsidRPr="00247D38">
              <w:rPr>
                <w:rFonts w:ascii="Calibri" w:hAnsi="Calibri"/>
                <w:color w:val="auto"/>
                <w:sz w:val="18"/>
                <w:szCs w:val="18"/>
              </w:rPr>
              <w:t xml:space="preserve">May reflect on the effectiveness of lessons/ units and interactions with students </w:t>
            </w:r>
            <w:r w:rsidR="00C704F0">
              <w:rPr>
                <w:rFonts w:ascii="Calibri" w:hAnsi="Calibri"/>
                <w:color w:val="auto"/>
                <w:sz w:val="18"/>
                <w:szCs w:val="18"/>
              </w:rPr>
              <w:t xml:space="preserve">by oneself, </w:t>
            </w:r>
            <w:r w:rsidRPr="00247D38">
              <w:rPr>
                <w:rFonts w:ascii="Calibri" w:hAnsi="Calibri"/>
                <w:color w:val="auto"/>
                <w:sz w:val="18"/>
                <w:szCs w:val="18"/>
              </w:rPr>
              <w:t>but not with colleagues and/or rarely uses insights to improve practice.</w:t>
            </w:r>
          </w:p>
        </w:tc>
        <w:tc>
          <w:tcPr>
            <w:tcW w:w="1087" w:type="pct"/>
            <w:shd w:val="clear" w:color="auto" w:fill="auto"/>
          </w:tcPr>
          <w:p w14:paraId="19B8019B" w14:textId="77777777" w:rsidR="00234C2B" w:rsidRPr="00985CC3" w:rsidRDefault="00234C2B" w:rsidP="00234C2B">
            <w:pPr>
              <w:pStyle w:val="TableText"/>
              <w:rPr>
                <w:rFonts w:ascii="Calibri" w:hAnsi="Calibri"/>
                <w:sz w:val="18"/>
                <w:szCs w:val="18"/>
              </w:rPr>
            </w:pPr>
            <w:r w:rsidRPr="00985CC3">
              <w:rPr>
                <w:rFonts w:ascii="Calibri" w:hAnsi="Calibri"/>
                <w:sz w:val="18"/>
                <w:szCs w:val="18"/>
              </w:rPr>
              <w:t>Regularly reflects on the effectiveness of lessons, units, and interactions with students, both individually and with colleagues, and uses insights gained to improve practice and student learning.</w:t>
            </w:r>
          </w:p>
        </w:tc>
        <w:tc>
          <w:tcPr>
            <w:tcW w:w="1088" w:type="pct"/>
          </w:tcPr>
          <w:p w14:paraId="43225D4B" w14:textId="69620BC6" w:rsidR="00234C2B" w:rsidRPr="00247D38" w:rsidRDefault="00234C2B" w:rsidP="00C704F0">
            <w:pPr>
              <w:pStyle w:val="TableBlueText"/>
              <w:rPr>
                <w:rFonts w:ascii="Calibri" w:hAnsi="Calibri"/>
                <w:color w:val="auto"/>
                <w:sz w:val="18"/>
                <w:szCs w:val="18"/>
              </w:rPr>
            </w:pPr>
            <w:r w:rsidRPr="00247D38">
              <w:rPr>
                <w:rFonts w:ascii="Calibri" w:hAnsi="Calibri"/>
                <w:color w:val="auto"/>
                <w:sz w:val="18"/>
                <w:szCs w:val="18"/>
              </w:rPr>
              <w:t xml:space="preserve">Regularly reflects on the effectiveness of lessons, units, and interactions with students, both individually and with colleagues; uses and shares </w:t>
            </w:r>
            <w:r w:rsidR="00C704F0">
              <w:rPr>
                <w:rFonts w:ascii="Calibri" w:hAnsi="Calibri"/>
                <w:color w:val="auto"/>
                <w:sz w:val="18"/>
                <w:szCs w:val="18"/>
              </w:rPr>
              <w:t xml:space="preserve">back </w:t>
            </w:r>
            <w:r w:rsidRPr="00247D38">
              <w:rPr>
                <w:rFonts w:ascii="Calibri" w:hAnsi="Calibri"/>
                <w:color w:val="auto"/>
                <w:sz w:val="18"/>
                <w:szCs w:val="18"/>
              </w:rPr>
              <w:t xml:space="preserve">with colleagues insights gained to improve practice and student learning. </w:t>
            </w:r>
          </w:p>
        </w:tc>
      </w:tr>
      <w:tr w:rsidR="001B35F1" w:rsidRPr="00544DAE" w14:paraId="75C07F2D" w14:textId="77777777" w:rsidTr="00544D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74"/>
        </w:trPr>
        <w:tc>
          <w:tcPr>
            <w:tcW w:w="1376" w:type="dxa"/>
          </w:tcPr>
          <w:p w14:paraId="7BDED4AE" w14:textId="77777777" w:rsidR="00234C2B" w:rsidRPr="00544DAE" w:rsidRDefault="00234C2B" w:rsidP="00544DAE">
            <w:pPr>
              <w:widowControl/>
              <w:rPr>
                <w:rFonts w:eastAsia="Times New Roman"/>
                <w:szCs w:val="24"/>
              </w:rPr>
            </w:pPr>
            <w:r w:rsidRPr="00544DAE">
              <w:rPr>
                <w:rFonts w:eastAsia="Times New Roman"/>
                <w:szCs w:val="24"/>
              </w:rPr>
              <w:t>Quality</w:t>
            </w:r>
          </w:p>
        </w:tc>
        <w:tc>
          <w:tcPr>
            <w:tcW w:w="2229" w:type="dxa"/>
          </w:tcPr>
          <w:p w14:paraId="2E921B9C" w14:textId="77777777" w:rsidR="00234C2B" w:rsidRPr="00544DAE" w:rsidRDefault="00234C2B" w:rsidP="00544DAE">
            <w:pPr>
              <w:widowControl/>
              <w:rPr>
                <w:rFonts w:eastAsia="Times New Roman"/>
                <w:szCs w:val="24"/>
              </w:rPr>
            </w:pPr>
          </w:p>
        </w:tc>
        <w:tc>
          <w:tcPr>
            <w:tcW w:w="2230" w:type="dxa"/>
          </w:tcPr>
          <w:p w14:paraId="363A0803" w14:textId="77777777" w:rsidR="00234C2B" w:rsidRPr="00544DAE" w:rsidRDefault="00234C2B" w:rsidP="00544DAE">
            <w:pPr>
              <w:widowControl/>
              <w:rPr>
                <w:rFonts w:eastAsia="Times New Roman"/>
                <w:szCs w:val="24"/>
              </w:rPr>
            </w:pPr>
          </w:p>
        </w:tc>
        <w:tc>
          <w:tcPr>
            <w:tcW w:w="2230" w:type="dxa"/>
            <w:shd w:val="clear" w:color="auto" w:fill="D9D9D9"/>
          </w:tcPr>
          <w:p w14:paraId="6B523AD9" w14:textId="77777777" w:rsidR="00234C2B" w:rsidRPr="00544DAE" w:rsidRDefault="00234C2B" w:rsidP="00544DAE">
            <w:pPr>
              <w:widowControl/>
              <w:rPr>
                <w:rFonts w:eastAsia="Times New Roman"/>
                <w:szCs w:val="24"/>
              </w:rPr>
            </w:pPr>
            <w:r w:rsidRPr="00544DAE">
              <w:rPr>
                <w:rFonts w:eastAsia="Times New Roman"/>
                <w:szCs w:val="24"/>
              </w:rPr>
              <w:t>*</w:t>
            </w:r>
          </w:p>
        </w:tc>
        <w:tc>
          <w:tcPr>
            <w:tcW w:w="2229" w:type="dxa"/>
          </w:tcPr>
          <w:p w14:paraId="4CA875EA" w14:textId="77777777" w:rsidR="00234C2B" w:rsidRPr="00544DAE" w:rsidRDefault="00234C2B" w:rsidP="00544DAE">
            <w:pPr>
              <w:widowControl/>
              <w:rPr>
                <w:rFonts w:eastAsia="Times New Roman"/>
                <w:szCs w:val="24"/>
              </w:rPr>
            </w:pPr>
          </w:p>
        </w:tc>
      </w:tr>
      <w:tr w:rsidR="001B35F1" w:rsidRPr="00544DAE" w14:paraId="0530D87E" w14:textId="77777777" w:rsidTr="00544D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74"/>
        </w:trPr>
        <w:tc>
          <w:tcPr>
            <w:tcW w:w="1376" w:type="dxa"/>
          </w:tcPr>
          <w:p w14:paraId="74DBD423" w14:textId="77777777" w:rsidR="00234C2B" w:rsidRPr="00544DAE" w:rsidRDefault="00234C2B" w:rsidP="00544DAE">
            <w:pPr>
              <w:widowControl/>
              <w:rPr>
                <w:rFonts w:eastAsia="Times New Roman"/>
                <w:szCs w:val="24"/>
              </w:rPr>
            </w:pPr>
            <w:r w:rsidRPr="00544DAE">
              <w:rPr>
                <w:rFonts w:eastAsia="Times New Roman"/>
                <w:szCs w:val="24"/>
              </w:rPr>
              <w:t>Scope</w:t>
            </w:r>
          </w:p>
        </w:tc>
        <w:tc>
          <w:tcPr>
            <w:tcW w:w="2229" w:type="dxa"/>
          </w:tcPr>
          <w:p w14:paraId="3066270C" w14:textId="77777777" w:rsidR="00234C2B" w:rsidRPr="00544DAE" w:rsidRDefault="00234C2B" w:rsidP="00544DAE">
            <w:pPr>
              <w:widowControl/>
              <w:rPr>
                <w:rFonts w:eastAsia="Times New Roman"/>
                <w:szCs w:val="24"/>
              </w:rPr>
            </w:pPr>
          </w:p>
        </w:tc>
        <w:tc>
          <w:tcPr>
            <w:tcW w:w="2230" w:type="dxa"/>
            <w:shd w:val="clear" w:color="auto" w:fill="D9D9D9"/>
          </w:tcPr>
          <w:p w14:paraId="59F4B33A" w14:textId="77777777" w:rsidR="00234C2B" w:rsidRPr="00544DAE" w:rsidRDefault="00234C2B" w:rsidP="00544DAE">
            <w:pPr>
              <w:widowControl/>
              <w:rPr>
                <w:rFonts w:eastAsia="Times New Roman"/>
                <w:szCs w:val="24"/>
              </w:rPr>
            </w:pPr>
            <w:r w:rsidRPr="00544DAE">
              <w:rPr>
                <w:rFonts w:eastAsia="Times New Roman"/>
                <w:szCs w:val="24"/>
              </w:rPr>
              <w:t>*</w:t>
            </w:r>
          </w:p>
        </w:tc>
        <w:tc>
          <w:tcPr>
            <w:tcW w:w="2230" w:type="dxa"/>
          </w:tcPr>
          <w:p w14:paraId="1B8C96EF" w14:textId="77777777" w:rsidR="00234C2B" w:rsidRPr="00544DAE" w:rsidRDefault="00234C2B" w:rsidP="00544DAE">
            <w:pPr>
              <w:widowControl/>
              <w:rPr>
                <w:rFonts w:eastAsia="Times New Roman"/>
                <w:szCs w:val="24"/>
              </w:rPr>
            </w:pPr>
          </w:p>
        </w:tc>
        <w:tc>
          <w:tcPr>
            <w:tcW w:w="2229" w:type="dxa"/>
          </w:tcPr>
          <w:p w14:paraId="7B8700A6" w14:textId="77777777" w:rsidR="00234C2B" w:rsidRPr="00544DAE" w:rsidRDefault="00234C2B" w:rsidP="00544DAE">
            <w:pPr>
              <w:widowControl/>
              <w:rPr>
                <w:rFonts w:eastAsia="Times New Roman"/>
                <w:szCs w:val="24"/>
              </w:rPr>
            </w:pPr>
          </w:p>
        </w:tc>
      </w:tr>
      <w:tr w:rsidR="001B35F1" w:rsidRPr="00544DAE" w14:paraId="1C26AE4F" w14:textId="77777777" w:rsidTr="00544D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Ex>
        <w:trPr>
          <w:trHeight w:val="287"/>
        </w:trPr>
        <w:tc>
          <w:tcPr>
            <w:tcW w:w="1376" w:type="dxa"/>
          </w:tcPr>
          <w:p w14:paraId="3DEE1ABD" w14:textId="77777777" w:rsidR="00234C2B" w:rsidRPr="00544DAE" w:rsidRDefault="00234C2B" w:rsidP="00544DAE">
            <w:pPr>
              <w:widowControl/>
              <w:rPr>
                <w:rFonts w:eastAsia="Times New Roman"/>
                <w:szCs w:val="24"/>
              </w:rPr>
            </w:pPr>
            <w:r w:rsidRPr="00544DAE">
              <w:rPr>
                <w:rFonts w:eastAsia="Times New Roman"/>
                <w:szCs w:val="24"/>
              </w:rPr>
              <w:t>Consistency</w:t>
            </w:r>
          </w:p>
        </w:tc>
        <w:tc>
          <w:tcPr>
            <w:tcW w:w="2229" w:type="dxa"/>
          </w:tcPr>
          <w:p w14:paraId="72848AA4" w14:textId="77777777" w:rsidR="00234C2B" w:rsidRPr="00544DAE" w:rsidRDefault="00234C2B" w:rsidP="00544DAE">
            <w:pPr>
              <w:widowControl/>
              <w:rPr>
                <w:rFonts w:eastAsia="Times New Roman"/>
                <w:szCs w:val="24"/>
              </w:rPr>
            </w:pPr>
          </w:p>
        </w:tc>
        <w:tc>
          <w:tcPr>
            <w:tcW w:w="2230" w:type="dxa"/>
            <w:shd w:val="clear" w:color="auto" w:fill="D9D9D9"/>
          </w:tcPr>
          <w:p w14:paraId="61C7A871" w14:textId="77777777" w:rsidR="00234C2B" w:rsidRPr="00544DAE" w:rsidRDefault="00234C2B" w:rsidP="00544DAE">
            <w:pPr>
              <w:widowControl/>
              <w:rPr>
                <w:rFonts w:eastAsia="Times New Roman"/>
                <w:szCs w:val="24"/>
              </w:rPr>
            </w:pPr>
            <w:r w:rsidRPr="00544DAE">
              <w:rPr>
                <w:rFonts w:eastAsia="Times New Roman"/>
                <w:szCs w:val="24"/>
              </w:rPr>
              <w:t>*</w:t>
            </w:r>
          </w:p>
        </w:tc>
        <w:tc>
          <w:tcPr>
            <w:tcW w:w="2230" w:type="dxa"/>
          </w:tcPr>
          <w:p w14:paraId="4395E26C" w14:textId="77777777" w:rsidR="00234C2B" w:rsidRPr="00544DAE" w:rsidRDefault="00234C2B" w:rsidP="00544DAE">
            <w:pPr>
              <w:widowControl/>
              <w:rPr>
                <w:rFonts w:eastAsia="Times New Roman"/>
                <w:szCs w:val="24"/>
              </w:rPr>
            </w:pPr>
          </w:p>
        </w:tc>
        <w:tc>
          <w:tcPr>
            <w:tcW w:w="2229" w:type="dxa"/>
          </w:tcPr>
          <w:p w14:paraId="681C2E3C" w14:textId="77777777" w:rsidR="00234C2B" w:rsidRPr="00544DAE" w:rsidRDefault="00234C2B" w:rsidP="00544DAE">
            <w:pPr>
              <w:widowControl/>
              <w:rPr>
                <w:rFonts w:eastAsia="Times New Roman"/>
                <w:szCs w:val="24"/>
              </w:rPr>
            </w:pPr>
          </w:p>
        </w:tc>
      </w:tr>
    </w:tbl>
    <w:p w14:paraId="12F9BF81" w14:textId="77777777" w:rsidR="00D2636D" w:rsidRDefault="00D2636D" w:rsidP="008D2763">
      <w:pPr>
        <w:pStyle w:val="Heading1"/>
        <w:rPr>
          <w:sz w:val="32"/>
          <w:szCs w:val="32"/>
        </w:rPr>
        <w:sectPr w:rsidR="00D2636D" w:rsidSect="00AE4C2C">
          <w:pgSz w:w="12240" w:h="15840"/>
          <w:pgMar w:top="1440" w:right="1080" w:bottom="1440" w:left="1080" w:header="0" w:footer="548" w:gutter="0"/>
          <w:cols w:space="720"/>
        </w:sectPr>
      </w:pPr>
      <w:bookmarkStart w:id="182" w:name="_Appendix_F:_Crosswalk"/>
      <w:bookmarkStart w:id="183" w:name="_Appendix_K:_Crosswalk"/>
      <w:bookmarkStart w:id="184" w:name="_Appendix_K:_Crosswalk_1"/>
      <w:bookmarkStart w:id="185" w:name="_Toc423461444"/>
      <w:bookmarkStart w:id="186" w:name="_Toc423463504"/>
      <w:bookmarkStart w:id="187" w:name="_Toc423463629"/>
      <w:bookmarkStart w:id="188" w:name="_Toc326485304"/>
      <w:bookmarkStart w:id="189" w:name="_Toc326497932"/>
      <w:bookmarkStart w:id="190" w:name="_Toc453320591"/>
      <w:bookmarkEnd w:id="182"/>
      <w:bookmarkEnd w:id="183"/>
      <w:bookmarkEnd w:id="184"/>
    </w:p>
    <w:p w14:paraId="12347130" w14:textId="716A915B" w:rsidR="008D2763" w:rsidRPr="002222B4" w:rsidRDefault="00247C5A" w:rsidP="008D2763">
      <w:pPr>
        <w:pStyle w:val="Heading1"/>
        <w:rPr>
          <w:sz w:val="32"/>
          <w:szCs w:val="32"/>
        </w:rPr>
      </w:pPr>
      <w:bookmarkStart w:id="191" w:name="_Toc4074673"/>
      <w:r>
        <w:rPr>
          <w:sz w:val="32"/>
          <w:szCs w:val="32"/>
        </w:rPr>
        <w:lastRenderedPageBreak/>
        <w:t xml:space="preserve">Appendix </w:t>
      </w:r>
      <w:r w:rsidR="00B41FAD">
        <w:rPr>
          <w:sz w:val="32"/>
          <w:szCs w:val="32"/>
        </w:rPr>
        <w:t>B</w:t>
      </w:r>
      <w:r w:rsidR="008D2763" w:rsidRPr="002222B4">
        <w:rPr>
          <w:sz w:val="32"/>
          <w:szCs w:val="32"/>
        </w:rPr>
        <w:t xml:space="preserve">: Crosswalk </w:t>
      </w:r>
      <w:r w:rsidR="00FA06EB">
        <w:rPr>
          <w:sz w:val="32"/>
          <w:szCs w:val="32"/>
        </w:rPr>
        <w:t>of CAP’s</w:t>
      </w:r>
      <w:r w:rsidR="008D2763" w:rsidRPr="002222B4">
        <w:rPr>
          <w:sz w:val="32"/>
          <w:szCs w:val="32"/>
        </w:rPr>
        <w:t xml:space="preserve"> </w:t>
      </w:r>
      <w:r w:rsidR="0022694D" w:rsidRPr="002222B4">
        <w:rPr>
          <w:sz w:val="32"/>
          <w:szCs w:val="32"/>
        </w:rPr>
        <w:t>S</w:t>
      </w:r>
      <w:r w:rsidR="0022694D">
        <w:rPr>
          <w:sz w:val="32"/>
          <w:szCs w:val="32"/>
        </w:rPr>
        <w:t>even</w:t>
      </w:r>
      <w:r w:rsidR="0022694D" w:rsidRPr="002222B4">
        <w:rPr>
          <w:sz w:val="32"/>
          <w:szCs w:val="32"/>
        </w:rPr>
        <w:t xml:space="preserve"> </w:t>
      </w:r>
      <w:r w:rsidR="008D2763" w:rsidRPr="002222B4">
        <w:rPr>
          <w:sz w:val="32"/>
          <w:szCs w:val="32"/>
        </w:rPr>
        <w:t xml:space="preserve">Essential Elements </w:t>
      </w:r>
      <w:r w:rsidR="00FA06EB">
        <w:rPr>
          <w:sz w:val="32"/>
          <w:szCs w:val="32"/>
        </w:rPr>
        <w:t>to</w:t>
      </w:r>
      <w:r w:rsidR="008D2763" w:rsidRPr="002222B4">
        <w:rPr>
          <w:sz w:val="32"/>
          <w:szCs w:val="32"/>
        </w:rPr>
        <w:t xml:space="preserve"> PST </w:t>
      </w:r>
      <w:bookmarkEnd w:id="175"/>
      <w:bookmarkEnd w:id="176"/>
      <w:bookmarkEnd w:id="185"/>
      <w:bookmarkEnd w:id="186"/>
      <w:bookmarkEnd w:id="187"/>
      <w:bookmarkEnd w:id="188"/>
      <w:bookmarkEnd w:id="189"/>
      <w:bookmarkEnd w:id="190"/>
      <w:r w:rsidR="00FA06EB">
        <w:rPr>
          <w:sz w:val="32"/>
          <w:szCs w:val="32"/>
        </w:rPr>
        <w:t>Indicators</w:t>
      </w:r>
      <w:bookmarkEnd w:id="191"/>
      <w:r w:rsidR="00FA06EB" w:rsidRPr="002222B4">
        <w:rPr>
          <w:sz w:val="32"/>
          <w:szCs w:val="32"/>
        </w:rPr>
        <w:t xml:space="preserve"> </w:t>
      </w:r>
    </w:p>
    <w:p w14:paraId="00E6F032" w14:textId="0BE0F797" w:rsidR="008D2763" w:rsidRDefault="008D2763" w:rsidP="008D2763">
      <w:pPr>
        <w:rPr>
          <w:szCs w:val="24"/>
        </w:rPr>
      </w:pPr>
      <w:r>
        <w:rPr>
          <w:szCs w:val="24"/>
        </w:rPr>
        <w:t xml:space="preserve">The </w:t>
      </w:r>
      <w:r w:rsidR="00C35020">
        <w:rPr>
          <w:szCs w:val="24"/>
        </w:rPr>
        <w:t xml:space="preserve">following </w:t>
      </w:r>
      <w:r>
        <w:rPr>
          <w:szCs w:val="24"/>
        </w:rPr>
        <w:t xml:space="preserve">table crosswalks the </w:t>
      </w:r>
      <w:r w:rsidR="00FA06EB">
        <w:rPr>
          <w:szCs w:val="24"/>
        </w:rPr>
        <w:t>I</w:t>
      </w:r>
      <w:r>
        <w:rPr>
          <w:szCs w:val="24"/>
        </w:rPr>
        <w:t xml:space="preserve">ndicators identified at the “demonstrate” level of practice in the PST Guidelines </w:t>
      </w:r>
      <w:r w:rsidR="00FA06EB">
        <w:rPr>
          <w:szCs w:val="24"/>
        </w:rPr>
        <w:t xml:space="preserve">to the </w:t>
      </w:r>
      <w:r w:rsidR="0022694D">
        <w:rPr>
          <w:szCs w:val="24"/>
        </w:rPr>
        <w:t xml:space="preserve">Seven </w:t>
      </w:r>
      <w:r w:rsidR="00FA06EB">
        <w:rPr>
          <w:szCs w:val="24"/>
        </w:rPr>
        <w:t>E</w:t>
      </w:r>
      <w:r>
        <w:rPr>
          <w:szCs w:val="24"/>
        </w:rPr>
        <w:t xml:space="preserve">ssential </w:t>
      </w:r>
      <w:r w:rsidR="00FA06EB">
        <w:rPr>
          <w:szCs w:val="24"/>
        </w:rPr>
        <w:t xml:space="preserve">Elements </w:t>
      </w:r>
      <w:r w:rsidR="00E363D6">
        <w:rPr>
          <w:szCs w:val="24"/>
        </w:rPr>
        <w:t>assessed in CAP</w:t>
      </w:r>
      <w:r>
        <w:rPr>
          <w:szCs w:val="24"/>
        </w:rPr>
        <w:t xml:space="preserve">. </w:t>
      </w:r>
    </w:p>
    <w:p w14:paraId="369952A8" w14:textId="77777777" w:rsidR="009D4673" w:rsidRDefault="009D4673" w:rsidP="00E96ACB"/>
    <w:p w14:paraId="3304BC1E" w14:textId="77777777" w:rsidR="00E700CB" w:rsidRDefault="00E700CB" w:rsidP="00E700CB">
      <w:pPr>
        <w:spacing w:after="200" w:line="276" w:lineRule="auto"/>
        <w:rPr>
          <w:szCs w:val="24"/>
        </w:rPr>
      </w:pPr>
      <w:r w:rsidRPr="005D067B">
        <w:rPr>
          <w:szCs w:val="24"/>
        </w:rPr>
        <w:t>This</w:t>
      </w:r>
      <w:r>
        <w:rPr>
          <w:szCs w:val="24"/>
        </w:rPr>
        <w:t xml:space="preserve"> resource</w:t>
      </w:r>
      <w:r w:rsidRPr="005D067B">
        <w:rPr>
          <w:szCs w:val="24"/>
        </w:rPr>
        <w:t xml:space="preserve"> is</w:t>
      </w:r>
      <w:r>
        <w:rPr>
          <w:szCs w:val="24"/>
        </w:rPr>
        <w:t xml:space="preserve"> for </w:t>
      </w:r>
      <w:r w:rsidRPr="00D46CB0">
        <w:rPr>
          <w:szCs w:val="24"/>
        </w:rPr>
        <w:t>reference</w:t>
      </w:r>
      <w:r>
        <w:rPr>
          <w:szCs w:val="24"/>
        </w:rPr>
        <w:t xml:space="preserve"> only</w:t>
      </w:r>
      <w:r w:rsidR="00C831BA">
        <w:rPr>
          <w:szCs w:val="24"/>
        </w:rPr>
        <w:t>.</w:t>
      </w:r>
    </w:p>
    <w:p w14:paraId="57B19BF8" w14:textId="77777777" w:rsidR="00FA06EB" w:rsidRPr="00E96ACB" w:rsidRDefault="00FA06EB" w:rsidP="00E700CB">
      <w:pPr>
        <w:spacing w:after="200" w:line="276" w:lineRule="auto"/>
        <w:rPr>
          <w:szCs w:val="24"/>
        </w:rPr>
        <w:sectPr w:rsidR="00FA06EB" w:rsidRPr="00E96ACB" w:rsidSect="00AE4C2C">
          <w:headerReference w:type="default" r:id="rId63"/>
          <w:pgSz w:w="12240" w:h="15840"/>
          <w:pgMar w:top="1440" w:right="1080" w:bottom="1440" w:left="1080" w:header="0" w:footer="548" w:gutter="0"/>
          <w:cols w:space="720"/>
        </w:sectPr>
      </w:pPr>
    </w:p>
    <w:tbl>
      <w:tblPr>
        <w:tblpPr w:leftFromText="180" w:rightFromText="180" w:vertAnchor="text" w:horzAnchor="page" w:tblpX="1189" w:tblpY="1"/>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4680"/>
      </w:tblGrid>
      <w:tr w:rsidR="00C831BA" w:rsidRPr="00544DAE" w14:paraId="0AC30910" w14:textId="77777777" w:rsidTr="00544DAE">
        <w:tc>
          <w:tcPr>
            <w:tcW w:w="10368" w:type="dxa"/>
            <w:gridSpan w:val="2"/>
            <w:shd w:val="clear" w:color="auto" w:fill="F2DBDB"/>
            <w:vAlign w:val="center"/>
          </w:tcPr>
          <w:p w14:paraId="53B96776" w14:textId="77777777" w:rsidR="00C831BA" w:rsidRPr="00544DAE" w:rsidRDefault="00C831BA" w:rsidP="00D46CB0">
            <w:pPr>
              <w:widowControl/>
              <w:rPr>
                <w:rFonts w:eastAsia="Times New Roman"/>
                <w:szCs w:val="24"/>
              </w:rPr>
            </w:pPr>
            <w:r w:rsidRPr="00544DAE">
              <w:rPr>
                <w:rFonts w:eastAsia="Times New Roman"/>
                <w:b/>
                <w:szCs w:val="24"/>
              </w:rPr>
              <w:lastRenderedPageBreak/>
              <w:t xml:space="preserve">(1) Curriculum, Planning, and Assessment </w:t>
            </w:r>
            <w:r w:rsidR="00D46CB0">
              <w:rPr>
                <w:rFonts w:eastAsia="Times New Roman"/>
                <w:b/>
                <w:szCs w:val="24"/>
              </w:rPr>
              <w:t>S</w:t>
            </w:r>
            <w:r w:rsidRPr="00544DAE">
              <w:rPr>
                <w:rFonts w:eastAsia="Times New Roman"/>
                <w:b/>
                <w:szCs w:val="24"/>
              </w:rPr>
              <w:t>tandard</w:t>
            </w:r>
            <w:r w:rsidRPr="00544DAE">
              <w:rPr>
                <w:rFonts w:eastAsia="Times New Roman"/>
                <w:szCs w:val="24"/>
              </w:rPr>
              <w:t xml:space="preserve">: </w:t>
            </w:r>
            <w:r w:rsidRPr="00544DAE">
              <w:rPr>
                <w:rFonts w:eastAsia="Times New Roman"/>
                <w:sz w:val="22"/>
                <w:szCs w:val="24"/>
              </w:rPr>
              <w:t>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tc>
      </w:tr>
      <w:tr w:rsidR="001B35F1" w:rsidRPr="00544DAE" w14:paraId="6085B012" w14:textId="77777777" w:rsidTr="00544DAE">
        <w:tc>
          <w:tcPr>
            <w:tcW w:w="5688" w:type="dxa"/>
            <w:shd w:val="clear" w:color="auto" w:fill="E5B8B7"/>
            <w:vAlign w:val="center"/>
          </w:tcPr>
          <w:p w14:paraId="773F7391" w14:textId="77777777" w:rsidR="00C831BA" w:rsidRPr="00544DAE" w:rsidRDefault="00C831BA" w:rsidP="00544DAE">
            <w:pPr>
              <w:widowControl/>
              <w:jc w:val="center"/>
              <w:rPr>
                <w:rFonts w:eastAsia="Times New Roman"/>
                <w:b/>
                <w:szCs w:val="24"/>
              </w:rPr>
            </w:pPr>
            <w:r w:rsidRPr="00544DAE">
              <w:rPr>
                <w:rFonts w:eastAsia="Times New Roman"/>
                <w:b/>
                <w:szCs w:val="24"/>
              </w:rPr>
              <w:t>Indicator</w:t>
            </w:r>
          </w:p>
        </w:tc>
        <w:tc>
          <w:tcPr>
            <w:tcW w:w="4680" w:type="dxa"/>
            <w:shd w:val="clear" w:color="auto" w:fill="E5B8B7"/>
          </w:tcPr>
          <w:p w14:paraId="584169D3" w14:textId="77777777" w:rsidR="00C831BA" w:rsidRPr="00544DAE" w:rsidRDefault="00C831BA" w:rsidP="00544DAE">
            <w:pPr>
              <w:widowControl/>
              <w:ind w:left="-108"/>
              <w:jc w:val="center"/>
              <w:rPr>
                <w:rFonts w:eastAsia="Times New Roman"/>
                <w:szCs w:val="24"/>
              </w:rPr>
            </w:pPr>
            <w:r w:rsidRPr="00544DAE">
              <w:rPr>
                <w:rFonts w:eastAsia="Times New Roman"/>
                <w:b/>
                <w:szCs w:val="24"/>
              </w:rPr>
              <w:t>Essential Element in CAP</w:t>
            </w:r>
          </w:p>
        </w:tc>
      </w:tr>
      <w:tr w:rsidR="001B35F1" w:rsidRPr="00544DAE" w14:paraId="056C1B74" w14:textId="77777777" w:rsidTr="00544DAE">
        <w:tc>
          <w:tcPr>
            <w:tcW w:w="5688" w:type="dxa"/>
            <w:shd w:val="clear" w:color="auto" w:fill="E5B8B7"/>
            <w:vAlign w:val="center"/>
          </w:tcPr>
          <w:p w14:paraId="03C09C60" w14:textId="6DC65FCE" w:rsidR="00C831BA" w:rsidRPr="00544DAE" w:rsidRDefault="00C831BA" w:rsidP="00620A08">
            <w:pPr>
              <w:widowControl/>
              <w:rPr>
                <w:rFonts w:eastAsia="Times New Roman"/>
                <w:szCs w:val="24"/>
              </w:rPr>
            </w:pPr>
            <w:r w:rsidRPr="00544DAE">
              <w:rPr>
                <w:rFonts w:eastAsia="Times New Roman"/>
                <w:szCs w:val="24"/>
              </w:rPr>
              <w:t xml:space="preserve">(a)  Curriculum and Planning indicator: Knows the subject matter well, has a good grasp of child development and how students learn, and </w:t>
            </w:r>
            <w:r w:rsidR="00C704F0">
              <w:rPr>
                <w:rFonts w:eastAsia="Times New Roman"/>
                <w:szCs w:val="24"/>
              </w:rPr>
              <w:t>selects, adapts as necessary, and implements</w:t>
            </w:r>
            <w:r w:rsidRPr="00544DAE">
              <w:rPr>
                <w:rFonts w:eastAsia="Times New Roman"/>
                <w:szCs w:val="24"/>
              </w:rPr>
              <w:t xml:space="preserve"> effective and rigorous standards-</w:t>
            </w:r>
            <w:r w:rsidR="00620A08">
              <w:rPr>
                <w:rFonts w:eastAsia="Times New Roman"/>
                <w:szCs w:val="24"/>
              </w:rPr>
              <w:t>align</w:t>
            </w:r>
            <w:r w:rsidR="00620A08" w:rsidRPr="00544DAE">
              <w:rPr>
                <w:rFonts w:eastAsia="Times New Roman"/>
                <w:szCs w:val="24"/>
              </w:rPr>
              <w:t xml:space="preserve">ed </w:t>
            </w:r>
            <w:r w:rsidR="00620A08">
              <w:rPr>
                <w:rFonts w:eastAsia="Times New Roman"/>
                <w:szCs w:val="24"/>
              </w:rPr>
              <w:t xml:space="preserve">curricular materials </w:t>
            </w:r>
            <w:r w:rsidRPr="00544DAE">
              <w:rPr>
                <w:rFonts w:eastAsia="Times New Roman"/>
                <w:szCs w:val="24"/>
              </w:rPr>
              <w:t xml:space="preserve">consisting of well-structured </w:t>
            </w:r>
            <w:r w:rsidR="00620A08">
              <w:rPr>
                <w:rFonts w:eastAsia="Times New Roman"/>
                <w:szCs w:val="24"/>
              </w:rPr>
              <w:t xml:space="preserve">units and </w:t>
            </w:r>
            <w:r w:rsidRPr="00544DAE">
              <w:rPr>
                <w:rFonts w:eastAsia="Times New Roman"/>
                <w:szCs w:val="24"/>
              </w:rPr>
              <w:t>lessons with measurable outcomes.</w:t>
            </w:r>
            <w:r w:rsidR="00C704F0">
              <w:rPr>
                <w:rFonts w:eastAsia="Times New Roman"/>
                <w:szCs w:val="24"/>
              </w:rPr>
              <w:t xml:space="preserve"> [Note: This language reflects </w:t>
            </w:r>
            <w:proofErr w:type="spellStart"/>
            <w:r w:rsidR="00C704F0">
              <w:rPr>
                <w:rFonts w:eastAsia="Times New Roman"/>
                <w:szCs w:val="24"/>
              </w:rPr>
              <w:t>propsed</w:t>
            </w:r>
            <w:proofErr w:type="spellEnd"/>
            <w:r w:rsidR="00C704F0">
              <w:rPr>
                <w:rFonts w:eastAsia="Times New Roman"/>
                <w:szCs w:val="24"/>
              </w:rPr>
              <w:t xml:space="preserve"> updates to the PST Guidelines to ensure alignment with the MA Model Teacher Rubric.]</w:t>
            </w:r>
          </w:p>
        </w:tc>
        <w:tc>
          <w:tcPr>
            <w:tcW w:w="4680" w:type="dxa"/>
            <w:shd w:val="clear" w:color="auto" w:fill="E5B8B7"/>
            <w:vAlign w:val="center"/>
          </w:tcPr>
          <w:p w14:paraId="0F3BCFB1" w14:textId="77777777" w:rsidR="00DE6CAD" w:rsidRDefault="00DE6CAD" w:rsidP="00544DAE">
            <w:pPr>
              <w:widowControl/>
              <w:ind w:left="-108"/>
              <w:jc w:val="center"/>
              <w:rPr>
                <w:rFonts w:eastAsia="Times New Roman"/>
                <w:szCs w:val="24"/>
              </w:rPr>
            </w:pPr>
            <w:r>
              <w:rPr>
                <w:rFonts w:eastAsia="Times New Roman"/>
                <w:szCs w:val="24"/>
              </w:rPr>
              <w:t>1.A.1 Subject Matter Knowledge</w:t>
            </w:r>
          </w:p>
          <w:p w14:paraId="049B715A" w14:textId="77777777" w:rsidR="00DE6CAD" w:rsidRDefault="00DE6CAD" w:rsidP="00544DAE">
            <w:pPr>
              <w:widowControl/>
              <w:ind w:left="-108"/>
              <w:jc w:val="center"/>
              <w:rPr>
                <w:rFonts w:eastAsia="Times New Roman"/>
                <w:szCs w:val="24"/>
              </w:rPr>
            </w:pPr>
          </w:p>
          <w:p w14:paraId="5A583813" w14:textId="6E565719" w:rsidR="00C831BA" w:rsidRPr="00544DAE" w:rsidRDefault="00C831BA" w:rsidP="00DE6CAD">
            <w:pPr>
              <w:widowControl/>
              <w:ind w:left="-108"/>
              <w:jc w:val="center"/>
              <w:rPr>
                <w:rFonts w:eastAsia="Times New Roman"/>
                <w:szCs w:val="24"/>
              </w:rPr>
            </w:pPr>
            <w:r w:rsidRPr="00544DAE">
              <w:rPr>
                <w:rFonts w:eastAsia="Times New Roman"/>
                <w:szCs w:val="24"/>
              </w:rPr>
              <w:t>1.A.</w:t>
            </w:r>
            <w:r w:rsidR="00DE6CAD">
              <w:rPr>
                <w:rFonts w:eastAsia="Times New Roman"/>
                <w:szCs w:val="24"/>
              </w:rPr>
              <w:t>3</w:t>
            </w:r>
            <w:r w:rsidR="00DE6CAD" w:rsidRPr="00544DAE">
              <w:rPr>
                <w:rFonts w:eastAsia="Times New Roman"/>
                <w:szCs w:val="24"/>
              </w:rPr>
              <w:t xml:space="preserve">  </w:t>
            </w:r>
            <w:r w:rsidRPr="00544DAE">
              <w:rPr>
                <w:rFonts w:eastAsia="Times New Roman"/>
                <w:szCs w:val="24"/>
              </w:rPr>
              <w:t xml:space="preserve">Well-Structured </w:t>
            </w:r>
            <w:r w:rsidR="00DE6CAD">
              <w:rPr>
                <w:rFonts w:eastAsia="Times New Roman"/>
                <w:szCs w:val="24"/>
              </w:rPr>
              <w:t xml:space="preserve">Units and </w:t>
            </w:r>
            <w:r w:rsidRPr="00544DAE">
              <w:rPr>
                <w:rFonts w:eastAsia="Times New Roman"/>
                <w:szCs w:val="24"/>
              </w:rPr>
              <w:t>Lessons</w:t>
            </w:r>
          </w:p>
        </w:tc>
      </w:tr>
      <w:tr w:rsidR="001B35F1" w:rsidRPr="00544DAE" w14:paraId="7BC1BE86" w14:textId="77777777" w:rsidTr="00544DAE">
        <w:tc>
          <w:tcPr>
            <w:tcW w:w="5688" w:type="dxa"/>
            <w:shd w:val="clear" w:color="auto" w:fill="E5B8B7"/>
            <w:vAlign w:val="center"/>
          </w:tcPr>
          <w:p w14:paraId="1F65EFDC" w14:textId="77777777" w:rsidR="00C831BA" w:rsidRPr="00544DAE" w:rsidRDefault="00C831BA" w:rsidP="00544DAE">
            <w:pPr>
              <w:widowControl/>
              <w:rPr>
                <w:rFonts w:eastAsia="Times New Roman"/>
                <w:szCs w:val="24"/>
              </w:rPr>
            </w:pPr>
            <w:r w:rsidRPr="00544DAE">
              <w:rPr>
                <w:rFonts w:eastAsia="Times New Roman"/>
                <w:szCs w:val="24"/>
              </w:rPr>
              <w:t>(b)  Assessment indicator: Uses a variety of informal and formal methods of assessment to measure student learning, growth, and understanding, develop differentiated and enhanced learning experiences, and improve future instruction.</w:t>
            </w:r>
          </w:p>
        </w:tc>
        <w:tc>
          <w:tcPr>
            <w:tcW w:w="4680" w:type="dxa"/>
            <w:shd w:val="clear" w:color="auto" w:fill="E5B8B7"/>
            <w:vAlign w:val="center"/>
          </w:tcPr>
          <w:p w14:paraId="24AF7FAC" w14:textId="77777777" w:rsidR="00C831BA" w:rsidRPr="00544DAE" w:rsidRDefault="00C831BA" w:rsidP="00544DAE">
            <w:pPr>
              <w:widowControl/>
              <w:ind w:left="-108"/>
              <w:jc w:val="center"/>
              <w:rPr>
                <w:rFonts w:eastAsia="Times New Roman"/>
                <w:szCs w:val="24"/>
              </w:rPr>
            </w:pPr>
            <w:r w:rsidRPr="00544DAE">
              <w:rPr>
                <w:rFonts w:eastAsia="Times New Roman"/>
                <w:szCs w:val="24"/>
              </w:rPr>
              <w:t>1.B.2  Adjustment</w:t>
            </w:r>
            <w:r w:rsidR="00FC5B61">
              <w:rPr>
                <w:rFonts w:eastAsia="Times New Roman"/>
                <w:szCs w:val="24"/>
              </w:rPr>
              <w:t>s</w:t>
            </w:r>
            <w:r w:rsidRPr="00544DAE">
              <w:rPr>
                <w:rFonts w:eastAsia="Times New Roman"/>
                <w:szCs w:val="24"/>
              </w:rPr>
              <w:t xml:space="preserve"> to Practice</w:t>
            </w:r>
          </w:p>
        </w:tc>
      </w:tr>
      <w:tr w:rsidR="001B35F1" w:rsidRPr="00544DAE" w14:paraId="2FE996FD" w14:textId="77777777" w:rsidTr="00544DAE">
        <w:tc>
          <w:tcPr>
            <w:tcW w:w="5688" w:type="dxa"/>
            <w:shd w:val="clear" w:color="auto" w:fill="E5B8B7"/>
            <w:vAlign w:val="center"/>
          </w:tcPr>
          <w:p w14:paraId="52B7211A" w14:textId="77777777" w:rsidR="00C831BA" w:rsidRPr="00544DAE" w:rsidRDefault="00C831BA" w:rsidP="00544DAE">
            <w:pPr>
              <w:widowControl/>
              <w:rPr>
                <w:rFonts w:eastAsia="Times New Roman"/>
                <w:szCs w:val="24"/>
              </w:rPr>
            </w:pPr>
            <w:r w:rsidRPr="00544DAE">
              <w:rPr>
                <w:rFonts w:eastAsia="Times New Roman"/>
                <w:szCs w:val="24"/>
              </w:rPr>
              <w:t>SEI (a) Uses instructional planning, materials, and student engagement approaches that support students of diverse cultural and linguistic backgrounds, strengths, and challenges.</w:t>
            </w:r>
          </w:p>
        </w:tc>
        <w:tc>
          <w:tcPr>
            <w:tcW w:w="4680" w:type="dxa"/>
            <w:shd w:val="clear" w:color="auto" w:fill="E5B8B7"/>
            <w:vAlign w:val="center"/>
          </w:tcPr>
          <w:p w14:paraId="567DB730" w14:textId="01583E44" w:rsidR="00C831BA" w:rsidRPr="00544DAE" w:rsidRDefault="00C831BA" w:rsidP="00DE6CAD">
            <w:pPr>
              <w:widowControl/>
              <w:ind w:left="-108"/>
              <w:jc w:val="center"/>
              <w:rPr>
                <w:rFonts w:eastAsia="Times New Roman"/>
                <w:szCs w:val="24"/>
              </w:rPr>
            </w:pPr>
            <w:r w:rsidRPr="00544DAE">
              <w:rPr>
                <w:rFonts w:eastAsia="Times New Roman"/>
                <w:szCs w:val="24"/>
              </w:rPr>
              <w:t>1.A.</w:t>
            </w:r>
            <w:r w:rsidR="00DE6CAD">
              <w:rPr>
                <w:rFonts w:eastAsia="Times New Roman"/>
                <w:szCs w:val="24"/>
              </w:rPr>
              <w:t>3</w:t>
            </w:r>
            <w:r w:rsidR="00DE6CAD" w:rsidRPr="00544DAE">
              <w:rPr>
                <w:rFonts w:eastAsia="Times New Roman"/>
                <w:szCs w:val="24"/>
              </w:rPr>
              <w:t xml:space="preserve">  </w:t>
            </w:r>
            <w:r w:rsidRPr="00544DAE">
              <w:rPr>
                <w:rFonts w:eastAsia="Times New Roman"/>
                <w:szCs w:val="24"/>
              </w:rPr>
              <w:t>Well-Structured</w:t>
            </w:r>
            <w:r w:rsidR="00DE6CAD">
              <w:rPr>
                <w:rFonts w:eastAsia="Times New Roman"/>
                <w:szCs w:val="24"/>
              </w:rPr>
              <w:t xml:space="preserve"> Units and</w:t>
            </w:r>
            <w:r w:rsidRPr="00544DAE">
              <w:rPr>
                <w:rFonts w:eastAsia="Times New Roman"/>
                <w:szCs w:val="24"/>
              </w:rPr>
              <w:t xml:space="preserve"> Lessons</w:t>
            </w:r>
          </w:p>
        </w:tc>
      </w:tr>
      <w:tr w:rsidR="001B35F1" w:rsidRPr="00544DAE" w14:paraId="40FC0C49" w14:textId="77777777" w:rsidTr="00D46CB0">
        <w:tc>
          <w:tcPr>
            <w:tcW w:w="5688" w:type="dxa"/>
            <w:tcBorders>
              <w:bottom w:val="single" w:sz="4" w:space="0" w:color="000000"/>
            </w:tcBorders>
            <w:shd w:val="clear" w:color="auto" w:fill="E5B8B7"/>
            <w:vAlign w:val="center"/>
          </w:tcPr>
          <w:p w14:paraId="2F5226A0" w14:textId="77777777" w:rsidR="00C831BA" w:rsidRPr="00544DAE" w:rsidRDefault="00C831BA" w:rsidP="00544DAE">
            <w:pPr>
              <w:widowControl/>
              <w:rPr>
                <w:rFonts w:eastAsia="Times New Roman"/>
                <w:szCs w:val="24"/>
              </w:rPr>
            </w:pPr>
            <w:r w:rsidRPr="00544DAE">
              <w:rPr>
                <w:rFonts w:eastAsia="Times New Roman"/>
                <w:szCs w:val="24"/>
              </w:rPr>
              <w:t xml:space="preserve">SEI (c) Demonstrates knowledge of the difference between social and academic language and the importance of this difference in planning, differentiating and delivering effective instruction for English language learners at various levels of English language proficiency and literacy.  </w:t>
            </w:r>
          </w:p>
        </w:tc>
        <w:tc>
          <w:tcPr>
            <w:tcW w:w="4680" w:type="dxa"/>
            <w:tcBorders>
              <w:bottom w:val="single" w:sz="4" w:space="0" w:color="000000"/>
            </w:tcBorders>
            <w:shd w:val="clear" w:color="auto" w:fill="E5B8B7"/>
            <w:vAlign w:val="center"/>
          </w:tcPr>
          <w:p w14:paraId="7DA0A33C" w14:textId="77777777" w:rsidR="00C831BA" w:rsidRPr="00544DAE" w:rsidRDefault="00C831BA" w:rsidP="00544DAE">
            <w:pPr>
              <w:widowControl/>
              <w:ind w:left="-108"/>
              <w:jc w:val="center"/>
              <w:rPr>
                <w:rFonts w:eastAsia="Times New Roman"/>
                <w:szCs w:val="24"/>
              </w:rPr>
            </w:pPr>
            <w:r w:rsidRPr="00544DAE">
              <w:rPr>
                <w:rFonts w:eastAsia="Times New Roman"/>
                <w:szCs w:val="24"/>
              </w:rPr>
              <w:t>2.B.1  Safe Learning Environment</w:t>
            </w:r>
          </w:p>
          <w:p w14:paraId="16A33035" w14:textId="77777777" w:rsidR="00C831BA" w:rsidRPr="00544DAE" w:rsidRDefault="00C831BA" w:rsidP="00544DAE">
            <w:pPr>
              <w:widowControl/>
              <w:ind w:left="-108"/>
              <w:jc w:val="center"/>
              <w:rPr>
                <w:rFonts w:eastAsia="Times New Roman"/>
                <w:b/>
                <w:szCs w:val="24"/>
              </w:rPr>
            </w:pPr>
          </w:p>
          <w:p w14:paraId="0D7D1B07" w14:textId="77777777" w:rsidR="00C831BA" w:rsidRPr="00544DAE" w:rsidRDefault="00C831BA" w:rsidP="00544DAE">
            <w:pPr>
              <w:widowControl/>
              <w:ind w:left="-108"/>
              <w:jc w:val="center"/>
              <w:rPr>
                <w:rFonts w:eastAsia="Times New Roman"/>
                <w:szCs w:val="24"/>
              </w:rPr>
            </w:pPr>
            <w:r w:rsidRPr="00544DAE">
              <w:rPr>
                <w:rFonts w:eastAsia="Times New Roman"/>
                <w:szCs w:val="24"/>
              </w:rPr>
              <w:t>2.A.3  Meeting Diverse Needs</w:t>
            </w:r>
          </w:p>
          <w:p w14:paraId="138290BF" w14:textId="77777777" w:rsidR="00C831BA" w:rsidRPr="00544DAE" w:rsidRDefault="00C831BA" w:rsidP="00544DAE">
            <w:pPr>
              <w:widowControl/>
              <w:ind w:left="-108"/>
              <w:jc w:val="center"/>
              <w:rPr>
                <w:rFonts w:eastAsia="Times New Roman"/>
                <w:szCs w:val="20"/>
              </w:rPr>
            </w:pPr>
          </w:p>
          <w:p w14:paraId="12F7A184" w14:textId="315964A3" w:rsidR="00C831BA" w:rsidRPr="00544DAE" w:rsidRDefault="00C831BA" w:rsidP="00DE6CAD">
            <w:pPr>
              <w:widowControl/>
              <w:ind w:left="-108"/>
              <w:jc w:val="center"/>
              <w:rPr>
                <w:rFonts w:eastAsia="Times New Roman"/>
                <w:szCs w:val="24"/>
              </w:rPr>
            </w:pPr>
            <w:r w:rsidRPr="00544DAE">
              <w:rPr>
                <w:rFonts w:eastAsia="Times New Roman"/>
                <w:szCs w:val="24"/>
              </w:rPr>
              <w:t>2.</w:t>
            </w:r>
            <w:r w:rsidR="00DE6CAD">
              <w:rPr>
                <w:rFonts w:eastAsia="Times New Roman"/>
                <w:szCs w:val="24"/>
              </w:rPr>
              <w:t>E.1</w:t>
            </w:r>
            <w:r w:rsidRPr="00544DAE">
              <w:rPr>
                <w:rFonts w:eastAsia="Times New Roman"/>
                <w:szCs w:val="24"/>
              </w:rPr>
              <w:t xml:space="preserve">  High Expectations</w:t>
            </w:r>
          </w:p>
        </w:tc>
      </w:tr>
      <w:tr w:rsidR="00D46CB0" w:rsidRPr="00544DAE" w14:paraId="09096E45" w14:textId="77777777" w:rsidTr="00D46CB0">
        <w:tc>
          <w:tcPr>
            <w:tcW w:w="10368" w:type="dxa"/>
            <w:gridSpan w:val="2"/>
            <w:tcBorders>
              <w:left w:val="nil"/>
              <w:right w:val="nil"/>
            </w:tcBorders>
            <w:shd w:val="clear" w:color="auto" w:fill="auto"/>
            <w:vAlign w:val="center"/>
          </w:tcPr>
          <w:p w14:paraId="2070235D" w14:textId="77777777" w:rsidR="00D46CB0" w:rsidRPr="00544DAE" w:rsidRDefault="00D46CB0" w:rsidP="00D46CB0">
            <w:pPr>
              <w:widowControl/>
              <w:rPr>
                <w:rFonts w:eastAsia="Times New Roman"/>
                <w:b/>
                <w:szCs w:val="24"/>
                <w:shd w:val="clear" w:color="auto" w:fill="EAF1DD"/>
              </w:rPr>
            </w:pPr>
          </w:p>
        </w:tc>
      </w:tr>
      <w:tr w:rsidR="00C831BA" w:rsidRPr="00544DAE" w14:paraId="003D534A" w14:textId="77777777" w:rsidTr="00544DAE">
        <w:tc>
          <w:tcPr>
            <w:tcW w:w="10368" w:type="dxa"/>
            <w:gridSpan w:val="2"/>
            <w:shd w:val="clear" w:color="auto" w:fill="EAF1DD"/>
            <w:vAlign w:val="center"/>
          </w:tcPr>
          <w:p w14:paraId="49D80B7B" w14:textId="77777777" w:rsidR="00C831BA" w:rsidRPr="00544DAE" w:rsidRDefault="00C831BA" w:rsidP="00D46CB0">
            <w:pPr>
              <w:widowControl/>
              <w:rPr>
                <w:rFonts w:eastAsia="Times New Roman"/>
                <w:szCs w:val="24"/>
              </w:rPr>
            </w:pPr>
            <w:r w:rsidRPr="00544DAE">
              <w:rPr>
                <w:rFonts w:eastAsia="Times New Roman"/>
                <w:b/>
                <w:szCs w:val="24"/>
                <w:shd w:val="clear" w:color="auto" w:fill="EAF1DD"/>
              </w:rPr>
              <w:t xml:space="preserve">(2) Teaching All Students </w:t>
            </w:r>
            <w:r w:rsidR="00D46CB0">
              <w:rPr>
                <w:rFonts w:eastAsia="Times New Roman"/>
                <w:b/>
                <w:szCs w:val="24"/>
                <w:shd w:val="clear" w:color="auto" w:fill="EAF1DD"/>
              </w:rPr>
              <w:t>S</w:t>
            </w:r>
            <w:r w:rsidRPr="00544DAE">
              <w:rPr>
                <w:rFonts w:eastAsia="Times New Roman"/>
                <w:b/>
                <w:szCs w:val="24"/>
                <w:shd w:val="clear" w:color="auto" w:fill="EAF1DD"/>
              </w:rPr>
              <w:t>tandard:</w:t>
            </w:r>
            <w:r w:rsidRPr="00544DAE">
              <w:rPr>
                <w:rFonts w:eastAsia="Times New Roman"/>
                <w:szCs w:val="24"/>
                <w:shd w:val="clear" w:color="auto" w:fill="EAF1DD"/>
              </w:rPr>
              <w:t xml:space="preserve"> </w:t>
            </w:r>
            <w:r w:rsidRPr="00544DAE">
              <w:rPr>
                <w:rFonts w:eastAsia="Times New Roman"/>
                <w:sz w:val="22"/>
                <w:szCs w:val="24"/>
                <w:shd w:val="clear" w:color="auto" w:fill="EAF1DD"/>
              </w:rPr>
              <w:t xml:space="preserve">Promotes the learning and growth of all students through instructional practices that establish high expectations, create a safe and effective classroom </w:t>
            </w:r>
            <w:r w:rsidRPr="00544DAE">
              <w:rPr>
                <w:rFonts w:eastAsia="Times New Roman"/>
                <w:sz w:val="22"/>
                <w:szCs w:val="24"/>
              </w:rPr>
              <w:t>environment, and demonstrate cultural proficiency.</w:t>
            </w:r>
          </w:p>
        </w:tc>
      </w:tr>
      <w:tr w:rsidR="001B35F1" w:rsidRPr="00544DAE" w14:paraId="787F8F6F" w14:textId="77777777" w:rsidTr="00544DAE">
        <w:tc>
          <w:tcPr>
            <w:tcW w:w="5688" w:type="dxa"/>
            <w:shd w:val="clear" w:color="auto" w:fill="D6E3BC"/>
            <w:vAlign w:val="center"/>
          </w:tcPr>
          <w:p w14:paraId="4BB0FD0C" w14:textId="77777777" w:rsidR="00C831BA" w:rsidRPr="00544DAE" w:rsidRDefault="00C831BA" w:rsidP="00544DAE">
            <w:pPr>
              <w:widowControl/>
              <w:jc w:val="center"/>
              <w:rPr>
                <w:rFonts w:eastAsia="Times New Roman"/>
                <w:b/>
                <w:szCs w:val="24"/>
              </w:rPr>
            </w:pPr>
            <w:r w:rsidRPr="00544DAE">
              <w:rPr>
                <w:rFonts w:eastAsia="Times New Roman"/>
                <w:b/>
                <w:szCs w:val="24"/>
              </w:rPr>
              <w:t>Indicator</w:t>
            </w:r>
          </w:p>
        </w:tc>
        <w:tc>
          <w:tcPr>
            <w:tcW w:w="4680" w:type="dxa"/>
            <w:shd w:val="clear" w:color="auto" w:fill="D6E3BC"/>
          </w:tcPr>
          <w:p w14:paraId="5FE893EB" w14:textId="77777777" w:rsidR="00C831BA" w:rsidRPr="00544DAE" w:rsidRDefault="00C831BA" w:rsidP="00544DAE">
            <w:pPr>
              <w:widowControl/>
              <w:ind w:left="-108"/>
              <w:jc w:val="center"/>
              <w:rPr>
                <w:rFonts w:eastAsia="Times New Roman"/>
                <w:szCs w:val="24"/>
              </w:rPr>
            </w:pPr>
            <w:r w:rsidRPr="00544DAE">
              <w:rPr>
                <w:rFonts w:eastAsia="Times New Roman"/>
                <w:b/>
                <w:szCs w:val="24"/>
              </w:rPr>
              <w:t>Essential Element in CAP</w:t>
            </w:r>
          </w:p>
        </w:tc>
      </w:tr>
      <w:tr w:rsidR="001B35F1" w:rsidRPr="00544DAE" w14:paraId="38793100" w14:textId="77777777" w:rsidTr="00544DAE">
        <w:tc>
          <w:tcPr>
            <w:tcW w:w="5688" w:type="dxa"/>
            <w:shd w:val="clear" w:color="auto" w:fill="D6E3BC"/>
            <w:vAlign w:val="center"/>
          </w:tcPr>
          <w:p w14:paraId="50AE9933" w14:textId="77777777" w:rsidR="00C831BA" w:rsidRPr="00544DAE" w:rsidRDefault="00C831BA" w:rsidP="00544DAE">
            <w:pPr>
              <w:widowControl/>
              <w:rPr>
                <w:rFonts w:eastAsia="Times New Roman"/>
                <w:szCs w:val="24"/>
              </w:rPr>
            </w:pPr>
            <w:r w:rsidRPr="00544DAE">
              <w:rPr>
                <w:rFonts w:eastAsia="Times New Roman"/>
                <w:szCs w:val="24"/>
              </w:rPr>
              <w:t>(a)  Instruction indicator: Uses instructional practices that reflect high expectations regarding content and quality of effort and work, engage all students, and are personalized to accommodate diverse learning styles, needs, interests, and levels of readiness.</w:t>
            </w:r>
          </w:p>
        </w:tc>
        <w:tc>
          <w:tcPr>
            <w:tcW w:w="4680" w:type="dxa"/>
            <w:shd w:val="clear" w:color="auto" w:fill="D6E3BC"/>
            <w:vAlign w:val="center"/>
          </w:tcPr>
          <w:p w14:paraId="55380760" w14:textId="77777777" w:rsidR="00DE6CAD" w:rsidRDefault="00DE6CAD" w:rsidP="00544DAE">
            <w:pPr>
              <w:widowControl/>
              <w:ind w:left="-108"/>
              <w:jc w:val="center"/>
              <w:rPr>
                <w:rFonts w:eastAsia="Times New Roman"/>
                <w:szCs w:val="24"/>
              </w:rPr>
            </w:pPr>
            <w:r>
              <w:rPr>
                <w:rFonts w:eastAsia="Times New Roman"/>
                <w:szCs w:val="24"/>
              </w:rPr>
              <w:t>1.A.1 Subject Matter Knowledge</w:t>
            </w:r>
          </w:p>
          <w:p w14:paraId="617FE383" w14:textId="77777777" w:rsidR="00DE6CAD" w:rsidRDefault="00DE6CAD" w:rsidP="00544DAE">
            <w:pPr>
              <w:widowControl/>
              <w:ind w:left="-108"/>
              <w:jc w:val="center"/>
              <w:rPr>
                <w:rFonts w:eastAsia="Times New Roman"/>
                <w:szCs w:val="24"/>
              </w:rPr>
            </w:pPr>
          </w:p>
          <w:p w14:paraId="0247F92D" w14:textId="77777777" w:rsidR="00C831BA" w:rsidRPr="00544DAE" w:rsidRDefault="00C831BA" w:rsidP="00544DAE">
            <w:pPr>
              <w:widowControl/>
              <w:ind w:left="-108"/>
              <w:jc w:val="center"/>
              <w:rPr>
                <w:rFonts w:eastAsia="Times New Roman"/>
                <w:szCs w:val="24"/>
              </w:rPr>
            </w:pPr>
            <w:r w:rsidRPr="00544DAE">
              <w:rPr>
                <w:rFonts w:eastAsia="Times New Roman"/>
                <w:szCs w:val="24"/>
              </w:rPr>
              <w:t>2.A.3  Meeting Diverse Needs</w:t>
            </w:r>
          </w:p>
          <w:p w14:paraId="1E2EEBFF" w14:textId="77777777" w:rsidR="00C831BA" w:rsidRPr="00544DAE" w:rsidRDefault="00C831BA" w:rsidP="00544DAE">
            <w:pPr>
              <w:widowControl/>
              <w:ind w:left="-108"/>
              <w:jc w:val="center"/>
              <w:rPr>
                <w:rFonts w:eastAsia="Times New Roman"/>
                <w:szCs w:val="24"/>
              </w:rPr>
            </w:pPr>
          </w:p>
          <w:p w14:paraId="09205568" w14:textId="4D7681F4" w:rsidR="00C831BA" w:rsidRPr="00544DAE" w:rsidRDefault="00C831BA" w:rsidP="00DE6CAD">
            <w:pPr>
              <w:widowControl/>
              <w:ind w:left="-108"/>
              <w:jc w:val="center"/>
              <w:rPr>
                <w:rFonts w:eastAsia="Times New Roman"/>
                <w:szCs w:val="24"/>
              </w:rPr>
            </w:pPr>
            <w:r w:rsidRPr="00544DAE">
              <w:rPr>
                <w:rFonts w:eastAsia="Times New Roman"/>
                <w:szCs w:val="24"/>
              </w:rPr>
              <w:t>2.</w:t>
            </w:r>
            <w:r w:rsidR="00DE6CAD">
              <w:rPr>
                <w:rFonts w:eastAsia="Times New Roman"/>
                <w:szCs w:val="24"/>
              </w:rPr>
              <w:t>E.1</w:t>
            </w:r>
            <w:r w:rsidRPr="00544DAE">
              <w:rPr>
                <w:rFonts w:eastAsia="Times New Roman"/>
                <w:szCs w:val="24"/>
              </w:rPr>
              <w:t xml:space="preserve">  High Expectations</w:t>
            </w:r>
          </w:p>
        </w:tc>
      </w:tr>
      <w:tr w:rsidR="001B35F1" w:rsidRPr="00544DAE" w14:paraId="0F6011B0" w14:textId="77777777" w:rsidTr="00544DAE">
        <w:tc>
          <w:tcPr>
            <w:tcW w:w="5688" w:type="dxa"/>
            <w:shd w:val="clear" w:color="auto" w:fill="D6E3BC"/>
            <w:vAlign w:val="center"/>
          </w:tcPr>
          <w:p w14:paraId="1C59AC03" w14:textId="77777777" w:rsidR="00C831BA" w:rsidRPr="00544DAE" w:rsidRDefault="00C831BA" w:rsidP="00544DAE">
            <w:pPr>
              <w:widowControl/>
              <w:rPr>
                <w:rFonts w:eastAsia="Times New Roman"/>
                <w:szCs w:val="24"/>
              </w:rPr>
            </w:pPr>
            <w:r w:rsidRPr="00544DAE">
              <w:rPr>
                <w:rFonts w:eastAsia="Times New Roman"/>
                <w:szCs w:val="24"/>
              </w:rPr>
              <w:t>(b)  Learning Environment indicator: Creates and maintains a safe and collaborative learning environment that values diversity and motivates students to take academic risks, challenge themselves, and claim ownership of their learning.</w:t>
            </w:r>
          </w:p>
        </w:tc>
        <w:tc>
          <w:tcPr>
            <w:tcW w:w="4680" w:type="dxa"/>
            <w:shd w:val="clear" w:color="auto" w:fill="D6E3BC"/>
            <w:vAlign w:val="center"/>
          </w:tcPr>
          <w:p w14:paraId="3728AEDB" w14:textId="56645095" w:rsidR="00C831BA" w:rsidRPr="00544DAE" w:rsidRDefault="00C831BA" w:rsidP="00544DAE">
            <w:pPr>
              <w:widowControl/>
              <w:ind w:left="-108"/>
              <w:jc w:val="center"/>
              <w:rPr>
                <w:rFonts w:eastAsia="Times New Roman"/>
                <w:szCs w:val="24"/>
              </w:rPr>
            </w:pPr>
            <w:r w:rsidRPr="00544DAE">
              <w:rPr>
                <w:rFonts w:eastAsia="Times New Roman"/>
                <w:szCs w:val="24"/>
              </w:rPr>
              <w:t>1.A.</w:t>
            </w:r>
            <w:r w:rsidR="00DE6CAD">
              <w:rPr>
                <w:rFonts w:eastAsia="Times New Roman"/>
                <w:szCs w:val="24"/>
              </w:rPr>
              <w:t>3</w:t>
            </w:r>
            <w:r w:rsidRPr="00544DAE">
              <w:rPr>
                <w:rFonts w:eastAsia="Times New Roman"/>
                <w:szCs w:val="24"/>
              </w:rPr>
              <w:t xml:space="preserve">:  Well-Structured </w:t>
            </w:r>
            <w:r w:rsidR="00DE6CAD">
              <w:rPr>
                <w:rFonts w:eastAsia="Times New Roman"/>
                <w:szCs w:val="24"/>
              </w:rPr>
              <w:t xml:space="preserve">Units and </w:t>
            </w:r>
            <w:r w:rsidRPr="00544DAE">
              <w:rPr>
                <w:rFonts w:eastAsia="Times New Roman"/>
                <w:szCs w:val="24"/>
              </w:rPr>
              <w:t>Lessons</w:t>
            </w:r>
          </w:p>
          <w:p w14:paraId="2EC8D124" w14:textId="77777777" w:rsidR="00C831BA" w:rsidRPr="00544DAE" w:rsidRDefault="00C831BA" w:rsidP="00544DAE">
            <w:pPr>
              <w:widowControl/>
              <w:ind w:left="-108"/>
              <w:jc w:val="center"/>
              <w:rPr>
                <w:rFonts w:eastAsia="Times New Roman"/>
                <w:szCs w:val="24"/>
              </w:rPr>
            </w:pPr>
          </w:p>
          <w:p w14:paraId="690C13CA" w14:textId="77777777" w:rsidR="00C831BA" w:rsidRPr="00544DAE" w:rsidRDefault="00C831BA" w:rsidP="00544DAE">
            <w:pPr>
              <w:widowControl/>
              <w:ind w:left="-108"/>
              <w:jc w:val="center"/>
              <w:rPr>
                <w:rFonts w:eastAsia="Times New Roman"/>
                <w:szCs w:val="24"/>
              </w:rPr>
            </w:pPr>
            <w:r w:rsidRPr="00544DAE">
              <w:rPr>
                <w:rFonts w:eastAsia="Times New Roman"/>
                <w:szCs w:val="24"/>
              </w:rPr>
              <w:t>2.B.1  Safe Learning Environment</w:t>
            </w:r>
          </w:p>
        </w:tc>
      </w:tr>
      <w:tr w:rsidR="001B35F1" w:rsidRPr="00544DAE" w14:paraId="733F442F" w14:textId="77777777" w:rsidTr="00544DAE">
        <w:trPr>
          <w:trHeight w:val="1178"/>
        </w:trPr>
        <w:tc>
          <w:tcPr>
            <w:tcW w:w="5688" w:type="dxa"/>
            <w:shd w:val="clear" w:color="auto" w:fill="D6E3BC"/>
            <w:vAlign w:val="center"/>
          </w:tcPr>
          <w:p w14:paraId="73935697" w14:textId="77777777" w:rsidR="00C831BA" w:rsidRPr="00544DAE" w:rsidRDefault="00C831BA" w:rsidP="00544DAE">
            <w:pPr>
              <w:widowControl/>
              <w:rPr>
                <w:rFonts w:eastAsia="Times New Roman"/>
                <w:szCs w:val="24"/>
              </w:rPr>
            </w:pPr>
            <w:r w:rsidRPr="00544DAE">
              <w:rPr>
                <w:rFonts w:eastAsia="Times New Roman"/>
                <w:szCs w:val="24"/>
              </w:rPr>
              <w:lastRenderedPageBreak/>
              <w:t>c)  Cultural Proficiency indicator: Actively creates and maintains an environment in which students' diverse backgrounds, identities, strengths, and challenges are respected.</w:t>
            </w:r>
          </w:p>
        </w:tc>
        <w:tc>
          <w:tcPr>
            <w:tcW w:w="4680" w:type="dxa"/>
            <w:shd w:val="clear" w:color="auto" w:fill="D6E3BC"/>
            <w:vAlign w:val="center"/>
          </w:tcPr>
          <w:p w14:paraId="766DCDE5" w14:textId="77777777" w:rsidR="00C831BA" w:rsidRPr="00544DAE" w:rsidRDefault="00C831BA" w:rsidP="00544DAE">
            <w:pPr>
              <w:widowControl/>
              <w:ind w:left="-108"/>
              <w:jc w:val="center"/>
              <w:rPr>
                <w:rFonts w:eastAsia="Times New Roman"/>
                <w:szCs w:val="24"/>
              </w:rPr>
            </w:pPr>
            <w:r w:rsidRPr="00544DAE">
              <w:rPr>
                <w:rFonts w:eastAsia="Times New Roman"/>
                <w:szCs w:val="24"/>
              </w:rPr>
              <w:t>2.A.3  Meeting Diverse Needs</w:t>
            </w:r>
          </w:p>
          <w:p w14:paraId="6D80D1E2" w14:textId="77777777" w:rsidR="00C831BA" w:rsidRPr="00544DAE" w:rsidRDefault="00C831BA" w:rsidP="00544DAE">
            <w:pPr>
              <w:widowControl/>
              <w:ind w:left="-108"/>
              <w:jc w:val="center"/>
              <w:rPr>
                <w:rFonts w:eastAsia="Times New Roman"/>
                <w:szCs w:val="20"/>
              </w:rPr>
            </w:pPr>
          </w:p>
          <w:p w14:paraId="0200C982" w14:textId="77777777" w:rsidR="00C831BA" w:rsidRPr="00544DAE" w:rsidRDefault="00C831BA" w:rsidP="00544DAE">
            <w:pPr>
              <w:widowControl/>
              <w:ind w:left="-108"/>
              <w:jc w:val="center"/>
              <w:rPr>
                <w:rFonts w:eastAsia="Times New Roman"/>
                <w:szCs w:val="24"/>
              </w:rPr>
            </w:pPr>
            <w:r w:rsidRPr="00544DAE">
              <w:rPr>
                <w:rFonts w:eastAsia="Times New Roman"/>
                <w:szCs w:val="24"/>
              </w:rPr>
              <w:t>2.B.1  Safe Learning Environment</w:t>
            </w:r>
          </w:p>
        </w:tc>
      </w:tr>
      <w:tr w:rsidR="001B35F1" w:rsidRPr="00544DAE" w14:paraId="06CADF31" w14:textId="77777777" w:rsidTr="00544DAE">
        <w:tc>
          <w:tcPr>
            <w:tcW w:w="5688" w:type="dxa"/>
            <w:shd w:val="clear" w:color="auto" w:fill="D6E3BC"/>
            <w:vAlign w:val="center"/>
          </w:tcPr>
          <w:p w14:paraId="5D27B59D" w14:textId="77777777" w:rsidR="00C831BA" w:rsidRPr="00544DAE" w:rsidRDefault="00C831BA" w:rsidP="00544DAE">
            <w:pPr>
              <w:widowControl/>
              <w:rPr>
                <w:rFonts w:eastAsia="Times New Roman"/>
                <w:szCs w:val="24"/>
              </w:rPr>
            </w:pPr>
            <w:r w:rsidRPr="00544DAE">
              <w:rPr>
                <w:rFonts w:eastAsia="Times New Roman"/>
                <w:szCs w:val="24"/>
              </w:rPr>
              <w:t>(d)  Expectations indicator: Plans and implements lessons that set clear and high expectations and make knowledge accessible for all students.</w:t>
            </w:r>
          </w:p>
        </w:tc>
        <w:tc>
          <w:tcPr>
            <w:tcW w:w="4680" w:type="dxa"/>
            <w:shd w:val="clear" w:color="auto" w:fill="D6E3BC"/>
            <w:vAlign w:val="center"/>
          </w:tcPr>
          <w:p w14:paraId="576F203A" w14:textId="77777777" w:rsidR="00DE6CAD" w:rsidRDefault="00DE6CAD" w:rsidP="00544DAE">
            <w:pPr>
              <w:widowControl/>
              <w:ind w:left="-108"/>
              <w:jc w:val="center"/>
              <w:rPr>
                <w:rFonts w:eastAsia="Times New Roman"/>
                <w:szCs w:val="24"/>
              </w:rPr>
            </w:pPr>
            <w:r>
              <w:rPr>
                <w:rFonts w:eastAsia="Times New Roman"/>
                <w:szCs w:val="24"/>
              </w:rPr>
              <w:t>1.A.1 Subject Matter Knowledge</w:t>
            </w:r>
          </w:p>
          <w:p w14:paraId="5D3422E4" w14:textId="77777777" w:rsidR="00DE6CAD" w:rsidRDefault="00DE6CAD" w:rsidP="00544DAE">
            <w:pPr>
              <w:widowControl/>
              <w:ind w:left="-108"/>
              <w:jc w:val="center"/>
              <w:rPr>
                <w:rFonts w:eastAsia="Times New Roman"/>
                <w:szCs w:val="24"/>
              </w:rPr>
            </w:pPr>
          </w:p>
          <w:p w14:paraId="342B6C28" w14:textId="77777777" w:rsidR="00C831BA" w:rsidRPr="00544DAE" w:rsidRDefault="00C831BA" w:rsidP="00544DAE">
            <w:pPr>
              <w:widowControl/>
              <w:ind w:left="-108"/>
              <w:jc w:val="center"/>
              <w:rPr>
                <w:rFonts w:eastAsia="Times New Roman"/>
                <w:szCs w:val="24"/>
              </w:rPr>
            </w:pPr>
            <w:r w:rsidRPr="00544DAE">
              <w:rPr>
                <w:rFonts w:eastAsia="Times New Roman"/>
                <w:szCs w:val="24"/>
              </w:rPr>
              <w:t>2.A.3  Meeting Diverse Needs</w:t>
            </w:r>
          </w:p>
          <w:p w14:paraId="00E10085" w14:textId="77777777" w:rsidR="00C831BA" w:rsidRPr="00544DAE" w:rsidRDefault="00C831BA" w:rsidP="00544DAE">
            <w:pPr>
              <w:widowControl/>
              <w:ind w:left="-108"/>
              <w:jc w:val="center"/>
              <w:rPr>
                <w:rFonts w:eastAsia="Times New Roman"/>
                <w:szCs w:val="20"/>
              </w:rPr>
            </w:pPr>
          </w:p>
          <w:p w14:paraId="52DD9474" w14:textId="45882D19" w:rsidR="00C831BA" w:rsidRPr="00544DAE" w:rsidRDefault="00C831BA" w:rsidP="00544DAE">
            <w:pPr>
              <w:widowControl/>
              <w:ind w:left="-108"/>
              <w:jc w:val="center"/>
              <w:rPr>
                <w:rFonts w:eastAsia="Times New Roman"/>
                <w:szCs w:val="24"/>
              </w:rPr>
            </w:pPr>
            <w:r w:rsidRPr="00544DAE">
              <w:rPr>
                <w:rFonts w:eastAsia="Times New Roman"/>
                <w:szCs w:val="24"/>
              </w:rPr>
              <w:t>2.</w:t>
            </w:r>
            <w:r w:rsidR="00DE6CAD">
              <w:rPr>
                <w:rFonts w:eastAsia="Times New Roman"/>
                <w:szCs w:val="24"/>
              </w:rPr>
              <w:t>E.1</w:t>
            </w:r>
            <w:r w:rsidRPr="00544DAE">
              <w:rPr>
                <w:rFonts w:eastAsia="Times New Roman"/>
                <w:szCs w:val="24"/>
              </w:rPr>
              <w:t xml:space="preserve">  High Expectations</w:t>
            </w:r>
          </w:p>
          <w:p w14:paraId="19951171" w14:textId="77777777" w:rsidR="00C831BA" w:rsidRPr="00544DAE" w:rsidRDefault="00C831BA" w:rsidP="00544DAE">
            <w:pPr>
              <w:widowControl/>
              <w:ind w:left="-108"/>
              <w:jc w:val="center"/>
              <w:rPr>
                <w:rFonts w:eastAsia="Times New Roman"/>
                <w:szCs w:val="24"/>
              </w:rPr>
            </w:pPr>
          </w:p>
        </w:tc>
      </w:tr>
      <w:tr w:rsidR="001B35F1" w:rsidRPr="00544DAE" w14:paraId="3577CC26" w14:textId="77777777" w:rsidTr="00544DAE">
        <w:tc>
          <w:tcPr>
            <w:tcW w:w="5688" w:type="dxa"/>
            <w:shd w:val="clear" w:color="auto" w:fill="D6E3BC"/>
            <w:vAlign w:val="center"/>
          </w:tcPr>
          <w:p w14:paraId="2FE104B0" w14:textId="77777777" w:rsidR="00C831BA" w:rsidRPr="00544DAE" w:rsidRDefault="00C831BA" w:rsidP="00544DAE">
            <w:pPr>
              <w:widowControl/>
              <w:rPr>
                <w:rFonts w:eastAsia="Times New Roman"/>
                <w:szCs w:val="24"/>
              </w:rPr>
            </w:pPr>
            <w:r w:rsidRPr="00544DAE">
              <w:rPr>
                <w:rFonts w:eastAsia="Times New Roman"/>
                <w:szCs w:val="24"/>
              </w:rPr>
              <w:t>(f)  Classroom Management Indicator:  Employs a variety of classroom management strategies to monitor, modify, and motivate positive student behavior and to establish and maintain consistent routines and procedures.</w:t>
            </w:r>
          </w:p>
        </w:tc>
        <w:tc>
          <w:tcPr>
            <w:tcW w:w="4680" w:type="dxa"/>
            <w:shd w:val="clear" w:color="auto" w:fill="D6E3BC"/>
            <w:vAlign w:val="center"/>
          </w:tcPr>
          <w:p w14:paraId="667D9C04" w14:textId="1436FE96" w:rsidR="00C831BA" w:rsidRPr="00544DAE" w:rsidRDefault="00C831BA" w:rsidP="00544DAE">
            <w:pPr>
              <w:widowControl/>
              <w:ind w:left="-108"/>
              <w:jc w:val="center"/>
              <w:rPr>
                <w:rFonts w:eastAsia="Times New Roman"/>
                <w:szCs w:val="24"/>
              </w:rPr>
            </w:pPr>
            <w:r w:rsidRPr="00544DAE">
              <w:rPr>
                <w:rFonts w:eastAsia="Times New Roman"/>
                <w:szCs w:val="24"/>
              </w:rPr>
              <w:t>1.A.</w:t>
            </w:r>
            <w:r w:rsidR="00DE6CAD">
              <w:rPr>
                <w:rFonts w:eastAsia="Times New Roman"/>
                <w:szCs w:val="24"/>
              </w:rPr>
              <w:t>3</w:t>
            </w:r>
            <w:r w:rsidRPr="00544DAE">
              <w:rPr>
                <w:rFonts w:eastAsia="Times New Roman"/>
                <w:szCs w:val="24"/>
              </w:rPr>
              <w:t xml:space="preserve">:  Well-Structured </w:t>
            </w:r>
            <w:r w:rsidR="00DE6CAD">
              <w:rPr>
                <w:rFonts w:eastAsia="Times New Roman"/>
                <w:szCs w:val="24"/>
              </w:rPr>
              <w:t xml:space="preserve">Units and </w:t>
            </w:r>
            <w:r w:rsidRPr="00544DAE">
              <w:rPr>
                <w:rFonts w:eastAsia="Times New Roman"/>
                <w:szCs w:val="24"/>
              </w:rPr>
              <w:t>Lessons</w:t>
            </w:r>
          </w:p>
          <w:p w14:paraId="7BD73B9D" w14:textId="77777777" w:rsidR="00C831BA" w:rsidRPr="00544DAE" w:rsidRDefault="00C831BA" w:rsidP="00544DAE">
            <w:pPr>
              <w:widowControl/>
              <w:ind w:left="-108"/>
              <w:jc w:val="center"/>
              <w:rPr>
                <w:rFonts w:eastAsia="Times New Roman"/>
                <w:szCs w:val="24"/>
              </w:rPr>
            </w:pPr>
          </w:p>
          <w:p w14:paraId="0B16E109" w14:textId="77777777" w:rsidR="00C831BA" w:rsidRPr="00544DAE" w:rsidRDefault="00C831BA" w:rsidP="00544DAE">
            <w:pPr>
              <w:widowControl/>
              <w:ind w:left="-108"/>
              <w:jc w:val="center"/>
              <w:rPr>
                <w:rFonts w:eastAsia="Times New Roman"/>
                <w:szCs w:val="24"/>
              </w:rPr>
            </w:pPr>
            <w:r w:rsidRPr="00544DAE">
              <w:rPr>
                <w:rFonts w:eastAsia="Times New Roman"/>
                <w:szCs w:val="24"/>
              </w:rPr>
              <w:t>2.A.3  Meeting Diverse Needs</w:t>
            </w:r>
          </w:p>
          <w:p w14:paraId="07C3D86F" w14:textId="77777777" w:rsidR="00C831BA" w:rsidRPr="00544DAE" w:rsidRDefault="00C831BA" w:rsidP="00544DAE">
            <w:pPr>
              <w:widowControl/>
              <w:ind w:left="-108"/>
              <w:jc w:val="center"/>
              <w:rPr>
                <w:rFonts w:eastAsia="Times New Roman"/>
                <w:szCs w:val="20"/>
              </w:rPr>
            </w:pPr>
          </w:p>
          <w:p w14:paraId="7F52DCB5" w14:textId="77777777" w:rsidR="00C831BA" w:rsidRPr="00544DAE" w:rsidRDefault="00C831BA" w:rsidP="00544DAE">
            <w:pPr>
              <w:widowControl/>
              <w:ind w:left="-108"/>
              <w:jc w:val="center"/>
              <w:rPr>
                <w:rFonts w:eastAsia="Times New Roman"/>
                <w:szCs w:val="24"/>
              </w:rPr>
            </w:pPr>
            <w:r w:rsidRPr="00544DAE">
              <w:rPr>
                <w:rFonts w:eastAsia="Times New Roman"/>
                <w:szCs w:val="24"/>
              </w:rPr>
              <w:t>2.B.1  Safe Learning Environment</w:t>
            </w:r>
          </w:p>
          <w:p w14:paraId="28EA0969" w14:textId="77777777" w:rsidR="00C831BA" w:rsidRPr="00544DAE" w:rsidRDefault="00C831BA" w:rsidP="00544DAE">
            <w:pPr>
              <w:widowControl/>
              <w:ind w:left="-108"/>
              <w:jc w:val="center"/>
              <w:rPr>
                <w:rFonts w:eastAsia="Times New Roman"/>
                <w:szCs w:val="24"/>
              </w:rPr>
            </w:pPr>
          </w:p>
        </w:tc>
      </w:tr>
      <w:tr w:rsidR="001B35F1" w:rsidRPr="00544DAE" w14:paraId="45475A60" w14:textId="77777777" w:rsidTr="00544DAE">
        <w:trPr>
          <w:trHeight w:val="728"/>
        </w:trPr>
        <w:tc>
          <w:tcPr>
            <w:tcW w:w="5688" w:type="dxa"/>
            <w:shd w:val="clear" w:color="auto" w:fill="D6E3BC"/>
            <w:vAlign w:val="center"/>
          </w:tcPr>
          <w:p w14:paraId="4FDFA0D3" w14:textId="77777777" w:rsidR="00C831BA" w:rsidRPr="00544DAE" w:rsidRDefault="00C831BA" w:rsidP="00544DAE">
            <w:pPr>
              <w:widowControl/>
              <w:rPr>
                <w:rFonts w:eastAsia="Times New Roman"/>
                <w:szCs w:val="24"/>
              </w:rPr>
            </w:pPr>
            <w:r w:rsidRPr="00544DAE">
              <w:rPr>
                <w:rFonts w:eastAsia="Times New Roman"/>
                <w:szCs w:val="24"/>
              </w:rPr>
              <w:t>SEI (b) Uses effective strategies and techniques for making content accessible to English language learners.</w:t>
            </w:r>
          </w:p>
        </w:tc>
        <w:tc>
          <w:tcPr>
            <w:tcW w:w="4680" w:type="dxa"/>
            <w:shd w:val="clear" w:color="auto" w:fill="D6E3BC"/>
            <w:vAlign w:val="center"/>
          </w:tcPr>
          <w:p w14:paraId="5129A262" w14:textId="77777777" w:rsidR="00C831BA" w:rsidRPr="00544DAE" w:rsidRDefault="00C831BA" w:rsidP="00544DAE">
            <w:pPr>
              <w:widowControl/>
              <w:ind w:left="-108"/>
              <w:jc w:val="center"/>
              <w:rPr>
                <w:rFonts w:eastAsia="Times New Roman"/>
                <w:szCs w:val="24"/>
              </w:rPr>
            </w:pPr>
            <w:r w:rsidRPr="00544DAE">
              <w:rPr>
                <w:rFonts w:eastAsia="Times New Roman"/>
                <w:szCs w:val="24"/>
              </w:rPr>
              <w:t>2.A.3  Meeting Diverse Needs</w:t>
            </w:r>
          </w:p>
        </w:tc>
      </w:tr>
      <w:tr w:rsidR="001B35F1" w:rsidRPr="00544DAE" w14:paraId="0539294F" w14:textId="77777777" w:rsidTr="00D46CB0">
        <w:tc>
          <w:tcPr>
            <w:tcW w:w="5688" w:type="dxa"/>
            <w:tcBorders>
              <w:bottom w:val="single" w:sz="4" w:space="0" w:color="000000"/>
            </w:tcBorders>
            <w:shd w:val="clear" w:color="auto" w:fill="D6E3BC"/>
            <w:vAlign w:val="center"/>
          </w:tcPr>
          <w:p w14:paraId="5D62E75F" w14:textId="77777777" w:rsidR="00C831BA" w:rsidRPr="00544DAE" w:rsidRDefault="00C831BA" w:rsidP="00544DAE">
            <w:pPr>
              <w:widowControl/>
              <w:rPr>
                <w:rFonts w:eastAsia="Times New Roman"/>
                <w:szCs w:val="24"/>
              </w:rPr>
            </w:pPr>
            <w:r w:rsidRPr="00544DAE">
              <w:rPr>
                <w:rFonts w:eastAsia="Times New Roman"/>
                <w:szCs w:val="24"/>
              </w:rPr>
              <w:t xml:space="preserve">SEI (d) Creates and maintains a safe collaborative learning environment that values diversity and motivates students to meet high standards of conduct, effort, and performance. </w:t>
            </w:r>
          </w:p>
        </w:tc>
        <w:tc>
          <w:tcPr>
            <w:tcW w:w="4680" w:type="dxa"/>
            <w:tcBorders>
              <w:bottom w:val="single" w:sz="4" w:space="0" w:color="000000"/>
            </w:tcBorders>
            <w:shd w:val="clear" w:color="auto" w:fill="D6E3BC"/>
            <w:vAlign w:val="center"/>
          </w:tcPr>
          <w:p w14:paraId="365300D4" w14:textId="77777777" w:rsidR="00C831BA" w:rsidRPr="00544DAE" w:rsidRDefault="00C831BA" w:rsidP="00544DAE">
            <w:pPr>
              <w:widowControl/>
              <w:ind w:left="-108"/>
              <w:jc w:val="center"/>
              <w:rPr>
                <w:rFonts w:eastAsia="Times New Roman"/>
                <w:szCs w:val="24"/>
              </w:rPr>
            </w:pPr>
            <w:r w:rsidRPr="00544DAE">
              <w:rPr>
                <w:rFonts w:eastAsia="Times New Roman"/>
                <w:szCs w:val="24"/>
              </w:rPr>
              <w:t>2.A.3  Meeting Diverse Needs</w:t>
            </w:r>
          </w:p>
          <w:p w14:paraId="29538C46" w14:textId="77777777" w:rsidR="00C831BA" w:rsidRPr="00544DAE" w:rsidRDefault="00C831BA" w:rsidP="00544DAE">
            <w:pPr>
              <w:widowControl/>
              <w:ind w:left="-108"/>
              <w:jc w:val="center"/>
              <w:rPr>
                <w:rFonts w:eastAsia="Times New Roman"/>
                <w:szCs w:val="24"/>
              </w:rPr>
            </w:pPr>
          </w:p>
        </w:tc>
      </w:tr>
      <w:tr w:rsidR="00D46CB0" w:rsidRPr="00544DAE" w14:paraId="797DBB97" w14:textId="77777777" w:rsidTr="00D46CB0">
        <w:tc>
          <w:tcPr>
            <w:tcW w:w="10368" w:type="dxa"/>
            <w:gridSpan w:val="2"/>
            <w:tcBorders>
              <w:left w:val="nil"/>
              <w:right w:val="nil"/>
            </w:tcBorders>
            <w:shd w:val="clear" w:color="auto" w:fill="auto"/>
            <w:vAlign w:val="center"/>
          </w:tcPr>
          <w:p w14:paraId="7CF260EF" w14:textId="77777777" w:rsidR="00D46CB0" w:rsidRPr="00544DAE" w:rsidRDefault="00D46CB0" w:rsidP="00D46CB0">
            <w:pPr>
              <w:widowControl/>
              <w:ind w:left="-108"/>
              <w:rPr>
                <w:rFonts w:eastAsia="Times New Roman"/>
                <w:b/>
                <w:szCs w:val="24"/>
              </w:rPr>
            </w:pPr>
          </w:p>
        </w:tc>
      </w:tr>
      <w:tr w:rsidR="00C831BA" w:rsidRPr="00544DAE" w14:paraId="79380906" w14:textId="77777777" w:rsidTr="00544DAE">
        <w:tc>
          <w:tcPr>
            <w:tcW w:w="10368" w:type="dxa"/>
            <w:gridSpan w:val="2"/>
            <w:shd w:val="clear" w:color="auto" w:fill="FDE9D9"/>
            <w:vAlign w:val="center"/>
          </w:tcPr>
          <w:p w14:paraId="679278FA" w14:textId="77777777" w:rsidR="00C831BA" w:rsidRPr="00544DAE" w:rsidRDefault="00C831BA" w:rsidP="00D46CB0">
            <w:pPr>
              <w:widowControl/>
              <w:ind w:left="-108"/>
              <w:rPr>
                <w:rFonts w:eastAsia="Times New Roman"/>
                <w:szCs w:val="24"/>
              </w:rPr>
            </w:pPr>
            <w:r w:rsidRPr="00544DAE">
              <w:rPr>
                <w:rFonts w:eastAsia="Times New Roman"/>
                <w:b/>
                <w:szCs w:val="24"/>
              </w:rPr>
              <w:t xml:space="preserve">(4) Professional Culture </w:t>
            </w:r>
            <w:r w:rsidR="00D46CB0">
              <w:rPr>
                <w:rFonts w:eastAsia="Times New Roman"/>
                <w:b/>
                <w:szCs w:val="24"/>
              </w:rPr>
              <w:t>S</w:t>
            </w:r>
            <w:r w:rsidRPr="00544DAE">
              <w:rPr>
                <w:rFonts w:eastAsia="Times New Roman"/>
                <w:b/>
                <w:szCs w:val="24"/>
              </w:rPr>
              <w:t>tandard:</w:t>
            </w:r>
            <w:r w:rsidRPr="00544DAE">
              <w:rPr>
                <w:rFonts w:eastAsia="Times New Roman"/>
                <w:szCs w:val="24"/>
              </w:rPr>
              <w:t xml:space="preserve"> Promotes the learning and growth of all students through ethical, culturally proficient, skilled, and collaborative practice.</w:t>
            </w:r>
          </w:p>
        </w:tc>
      </w:tr>
      <w:tr w:rsidR="001B35F1" w:rsidRPr="00544DAE" w14:paraId="2220E650" w14:textId="77777777" w:rsidTr="00544DAE">
        <w:tc>
          <w:tcPr>
            <w:tcW w:w="5688" w:type="dxa"/>
            <w:shd w:val="clear" w:color="auto" w:fill="FDE9D9"/>
            <w:vAlign w:val="center"/>
          </w:tcPr>
          <w:p w14:paraId="75BF3532" w14:textId="77777777" w:rsidR="00C831BA" w:rsidRPr="00544DAE" w:rsidRDefault="00C831BA" w:rsidP="00544DAE">
            <w:pPr>
              <w:widowControl/>
              <w:jc w:val="center"/>
              <w:rPr>
                <w:rFonts w:eastAsia="Times New Roman"/>
                <w:b/>
                <w:szCs w:val="24"/>
              </w:rPr>
            </w:pPr>
            <w:r w:rsidRPr="00544DAE">
              <w:rPr>
                <w:rFonts w:eastAsia="Times New Roman"/>
                <w:b/>
                <w:szCs w:val="24"/>
              </w:rPr>
              <w:t>Indicator</w:t>
            </w:r>
          </w:p>
        </w:tc>
        <w:tc>
          <w:tcPr>
            <w:tcW w:w="4680" w:type="dxa"/>
            <w:shd w:val="clear" w:color="auto" w:fill="FDE9D9"/>
            <w:vAlign w:val="center"/>
          </w:tcPr>
          <w:p w14:paraId="4368AF7B" w14:textId="77777777" w:rsidR="00C831BA" w:rsidRPr="00544DAE" w:rsidRDefault="00C831BA" w:rsidP="00544DAE">
            <w:pPr>
              <w:widowControl/>
              <w:ind w:left="-108"/>
              <w:jc w:val="center"/>
              <w:rPr>
                <w:rFonts w:eastAsia="Times New Roman"/>
                <w:szCs w:val="24"/>
              </w:rPr>
            </w:pPr>
            <w:r w:rsidRPr="00544DAE">
              <w:rPr>
                <w:rFonts w:eastAsia="Times New Roman"/>
                <w:b/>
                <w:szCs w:val="24"/>
              </w:rPr>
              <w:t>Essential Element in CAP</w:t>
            </w:r>
          </w:p>
        </w:tc>
      </w:tr>
      <w:tr w:rsidR="001B35F1" w:rsidRPr="00544DAE" w14:paraId="33B3963C" w14:textId="77777777" w:rsidTr="00544DAE">
        <w:trPr>
          <w:trHeight w:val="2015"/>
        </w:trPr>
        <w:tc>
          <w:tcPr>
            <w:tcW w:w="5688" w:type="dxa"/>
            <w:shd w:val="clear" w:color="auto" w:fill="FBD4B4"/>
            <w:vAlign w:val="center"/>
          </w:tcPr>
          <w:p w14:paraId="633062BA" w14:textId="77777777" w:rsidR="00C831BA" w:rsidRPr="00544DAE" w:rsidRDefault="00C831BA" w:rsidP="00544DAE">
            <w:pPr>
              <w:widowControl/>
              <w:rPr>
                <w:rFonts w:eastAsia="Times New Roman"/>
                <w:szCs w:val="24"/>
              </w:rPr>
            </w:pPr>
            <w:r w:rsidRPr="00544DAE">
              <w:rPr>
                <w:rFonts w:eastAsia="Times New Roman"/>
                <w:szCs w:val="24"/>
              </w:rPr>
              <w:t>(a)  Reflection indicator: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c>
        <w:tc>
          <w:tcPr>
            <w:tcW w:w="4680" w:type="dxa"/>
            <w:shd w:val="clear" w:color="auto" w:fill="FBD4B4"/>
            <w:vAlign w:val="center"/>
          </w:tcPr>
          <w:p w14:paraId="52486757" w14:textId="77777777" w:rsidR="00C831BA" w:rsidRPr="00544DAE" w:rsidRDefault="00C831BA" w:rsidP="00544DAE">
            <w:pPr>
              <w:widowControl/>
              <w:ind w:left="-108"/>
              <w:jc w:val="center"/>
              <w:rPr>
                <w:rFonts w:eastAsia="Times New Roman"/>
                <w:szCs w:val="24"/>
              </w:rPr>
            </w:pPr>
            <w:r w:rsidRPr="00544DAE">
              <w:rPr>
                <w:rFonts w:eastAsia="Times New Roman"/>
                <w:szCs w:val="24"/>
              </w:rPr>
              <w:t>4.A.1   Reflective Practice</w:t>
            </w:r>
          </w:p>
          <w:p w14:paraId="3EB1526B" w14:textId="77777777" w:rsidR="00C831BA" w:rsidRPr="00544DAE" w:rsidRDefault="00C831BA" w:rsidP="00544DAE">
            <w:pPr>
              <w:widowControl/>
              <w:ind w:left="-108"/>
              <w:jc w:val="center"/>
              <w:rPr>
                <w:rFonts w:eastAsia="Times New Roman"/>
                <w:szCs w:val="24"/>
              </w:rPr>
            </w:pPr>
          </w:p>
        </w:tc>
      </w:tr>
      <w:tr w:rsidR="001B35F1" w:rsidRPr="00544DAE" w14:paraId="5775E5D8" w14:textId="77777777" w:rsidTr="00544DAE">
        <w:tc>
          <w:tcPr>
            <w:tcW w:w="5688" w:type="dxa"/>
            <w:shd w:val="clear" w:color="auto" w:fill="FBD4B4"/>
            <w:vAlign w:val="center"/>
          </w:tcPr>
          <w:p w14:paraId="0B973A97" w14:textId="77777777" w:rsidR="00C831BA" w:rsidRPr="00544DAE" w:rsidRDefault="00C831BA" w:rsidP="00544DAE">
            <w:pPr>
              <w:widowControl/>
              <w:rPr>
                <w:rFonts w:eastAsia="Times New Roman"/>
                <w:szCs w:val="24"/>
              </w:rPr>
            </w:pPr>
            <w:r w:rsidRPr="00544DAE">
              <w:rPr>
                <w:rFonts w:eastAsia="Times New Roman"/>
                <w:szCs w:val="24"/>
              </w:rPr>
              <w:t>(f)  Professional Responsibilities indicator: Is ethical and reliable, and meets routine responsibilities consistently.</w:t>
            </w:r>
          </w:p>
          <w:p w14:paraId="43AF6E93" w14:textId="77777777" w:rsidR="00C831BA" w:rsidRPr="00544DAE" w:rsidRDefault="00C831BA" w:rsidP="00544DAE">
            <w:pPr>
              <w:widowControl/>
              <w:rPr>
                <w:rFonts w:eastAsia="Times New Roman"/>
                <w:szCs w:val="24"/>
              </w:rPr>
            </w:pPr>
          </w:p>
        </w:tc>
        <w:tc>
          <w:tcPr>
            <w:tcW w:w="4680" w:type="dxa"/>
            <w:shd w:val="clear" w:color="auto" w:fill="FBD4B4"/>
            <w:vAlign w:val="center"/>
          </w:tcPr>
          <w:p w14:paraId="3C31CE53" w14:textId="77777777" w:rsidR="00DE6CAD" w:rsidRDefault="00DE6CAD" w:rsidP="00544DAE">
            <w:pPr>
              <w:widowControl/>
              <w:spacing w:after="240"/>
              <w:ind w:left="-108"/>
              <w:jc w:val="center"/>
              <w:rPr>
                <w:rFonts w:eastAsia="Times New Roman"/>
                <w:szCs w:val="24"/>
              </w:rPr>
            </w:pPr>
            <w:r>
              <w:rPr>
                <w:rFonts w:eastAsia="Times New Roman"/>
                <w:szCs w:val="24"/>
              </w:rPr>
              <w:t>1.A.1 Subject Matter Knowledge</w:t>
            </w:r>
          </w:p>
          <w:p w14:paraId="5DC52695" w14:textId="77777777" w:rsidR="00C831BA" w:rsidRPr="00544DAE" w:rsidRDefault="00C831BA" w:rsidP="00544DAE">
            <w:pPr>
              <w:widowControl/>
              <w:spacing w:after="240"/>
              <w:ind w:left="-108"/>
              <w:jc w:val="center"/>
              <w:rPr>
                <w:rFonts w:eastAsia="Times New Roman"/>
                <w:szCs w:val="24"/>
              </w:rPr>
            </w:pPr>
            <w:r w:rsidRPr="00544DAE">
              <w:rPr>
                <w:rFonts w:eastAsia="Times New Roman"/>
                <w:szCs w:val="24"/>
              </w:rPr>
              <w:t>1.A.4</w:t>
            </w:r>
            <w:r w:rsidR="00DE6CAD">
              <w:rPr>
                <w:rFonts w:eastAsia="Times New Roman"/>
                <w:szCs w:val="24"/>
              </w:rPr>
              <w:t>3</w:t>
            </w:r>
            <w:r w:rsidRPr="00544DAE">
              <w:rPr>
                <w:rFonts w:eastAsia="Times New Roman"/>
                <w:szCs w:val="24"/>
              </w:rPr>
              <w:t xml:space="preserve">   Well-Structured </w:t>
            </w:r>
            <w:r w:rsidR="00DE6CAD">
              <w:rPr>
                <w:rFonts w:eastAsia="Times New Roman"/>
                <w:szCs w:val="24"/>
              </w:rPr>
              <w:t xml:space="preserve">Units and </w:t>
            </w:r>
            <w:r w:rsidRPr="00544DAE">
              <w:rPr>
                <w:rFonts w:eastAsia="Times New Roman"/>
                <w:szCs w:val="24"/>
              </w:rPr>
              <w:t>Lessons:</w:t>
            </w:r>
          </w:p>
          <w:p w14:paraId="6F661990" w14:textId="77777777" w:rsidR="00C831BA" w:rsidRPr="00544DAE" w:rsidRDefault="00C831BA" w:rsidP="00544DAE">
            <w:pPr>
              <w:widowControl/>
              <w:spacing w:after="240"/>
              <w:ind w:left="-108"/>
              <w:jc w:val="center"/>
              <w:rPr>
                <w:rFonts w:eastAsia="Times New Roman"/>
                <w:szCs w:val="24"/>
              </w:rPr>
            </w:pPr>
            <w:r w:rsidRPr="00544DAE">
              <w:rPr>
                <w:rFonts w:eastAsia="Times New Roman"/>
                <w:szCs w:val="24"/>
              </w:rPr>
              <w:t>1.B.2  Adjustment</w:t>
            </w:r>
            <w:r w:rsidR="00FC5B61">
              <w:rPr>
                <w:rFonts w:eastAsia="Times New Roman"/>
                <w:szCs w:val="24"/>
              </w:rPr>
              <w:t>s</w:t>
            </w:r>
            <w:r w:rsidRPr="00544DAE">
              <w:rPr>
                <w:rFonts w:eastAsia="Times New Roman"/>
                <w:szCs w:val="24"/>
              </w:rPr>
              <w:t xml:space="preserve"> to Practice</w:t>
            </w:r>
          </w:p>
          <w:p w14:paraId="3AEF97AF" w14:textId="77777777" w:rsidR="00C831BA" w:rsidRPr="00544DAE" w:rsidRDefault="00C831BA" w:rsidP="00544DAE">
            <w:pPr>
              <w:widowControl/>
              <w:spacing w:after="240"/>
              <w:ind w:left="-108"/>
              <w:jc w:val="center"/>
              <w:rPr>
                <w:rFonts w:eastAsia="Times New Roman"/>
                <w:szCs w:val="24"/>
              </w:rPr>
            </w:pPr>
            <w:r w:rsidRPr="00544DAE">
              <w:rPr>
                <w:rFonts w:eastAsia="Times New Roman"/>
                <w:szCs w:val="24"/>
              </w:rPr>
              <w:t>2.A.3  Meeting Diverse Needs</w:t>
            </w:r>
          </w:p>
          <w:p w14:paraId="149ADD7C" w14:textId="77777777" w:rsidR="00C831BA" w:rsidRPr="00544DAE" w:rsidRDefault="00C831BA" w:rsidP="00544DAE">
            <w:pPr>
              <w:widowControl/>
              <w:spacing w:after="240"/>
              <w:ind w:left="-108"/>
              <w:jc w:val="center"/>
              <w:rPr>
                <w:rFonts w:eastAsia="Times New Roman"/>
                <w:szCs w:val="24"/>
              </w:rPr>
            </w:pPr>
            <w:r w:rsidRPr="00544DAE">
              <w:rPr>
                <w:rFonts w:eastAsia="Times New Roman"/>
                <w:szCs w:val="24"/>
              </w:rPr>
              <w:t>2.B.1  Safe Learning Environment</w:t>
            </w:r>
          </w:p>
          <w:p w14:paraId="142F8769" w14:textId="1CD1868D" w:rsidR="00C831BA" w:rsidRPr="00544DAE" w:rsidRDefault="00C831BA" w:rsidP="00544DAE">
            <w:pPr>
              <w:widowControl/>
              <w:spacing w:after="240"/>
              <w:ind w:left="-108"/>
              <w:jc w:val="center"/>
              <w:rPr>
                <w:rFonts w:eastAsia="Times New Roman"/>
                <w:szCs w:val="24"/>
              </w:rPr>
            </w:pPr>
            <w:r w:rsidRPr="00544DAE">
              <w:rPr>
                <w:rFonts w:eastAsia="Times New Roman"/>
                <w:szCs w:val="24"/>
              </w:rPr>
              <w:lastRenderedPageBreak/>
              <w:t>2.</w:t>
            </w:r>
            <w:r w:rsidR="00DE6CAD">
              <w:rPr>
                <w:rFonts w:eastAsia="Times New Roman"/>
                <w:szCs w:val="24"/>
              </w:rPr>
              <w:t>E.1</w:t>
            </w:r>
            <w:r w:rsidRPr="00544DAE">
              <w:rPr>
                <w:rFonts w:eastAsia="Times New Roman"/>
                <w:szCs w:val="24"/>
              </w:rPr>
              <w:t xml:space="preserve">  High Expectations</w:t>
            </w:r>
          </w:p>
          <w:p w14:paraId="7E6A84CF" w14:textId="77777777" w:rsidR="00C831BA" w:rsidRPr="00544DAE" w:rsidRDefault="00C831BA" w:rsidP="00544DAE">
            <w:pPr>
              <w:widowControl/>
              <w:spacing w:after="240"/>
              <w:ind w:left="-108"/>
              <w:jc w:val="center"/>
              <w:rPr>
                <w:rFonts w:eastAsia="Times New Roman"/>
                <w:szCs w:val="24"/>
              </w:rPr>
            </w:pPr>
            <w:r w:rsidRPr="00544DAE">
              <w:rPr>
                <w:rFonts w:eastAsia="Times New Roman"/>
                <w:szCs w:val="24"/>
              </w:rPr>
              <w:t>4.A.1   Reflective Practice</w:t>
            </w:r>
          </w:p>
        </w:tc>
      </w:tr>
    </w:tbl>
    <w:p w14:paraId="60FF77FE" w14:textId="77777777" w:rsidR="00614CC5" w:rsidRDefault="00614CC5" w:rsidP="00725224">
      <w:pPr>
        <w:pStyle w:val="Heading1"/>
        <w:rPr>
          <w:sz w:val="32"/>
          <w:szCs w:val="32"/>
        </w:rPr>
        <w:sectPr w:rsidR="00614CC5" w:rsidSect="00AE4C2C">
          <w:pgSz w:w="12240" w:h="15840"/>
          <w:pgMar w:top="1440" w:right="1080" w:bottom="1440" w:left="1080" w:header="0" w:footer="548" w:gutter="0"/>
          <w:cols w:space="720"/>
        </w:sectPr>
      </w:pPr>
      <w:bookmarkStart w:id="192" w:name="_Appendix_G:_Measuring"/>
      <w:bookmarkStart w:id="193" w:name="_Appendix_L:_Measuring"/>
      <w:bookmarkStart w:id="194" w:name="_Appendix_L:_Measuring_1"/>
      <w:bookmarkStart w:id="195" w:name="_Appendix_L:_Measuring_2"/>
      <w:bookmarkStart w:id="196" w:name="_Appendix_H:_CAP"/>
      <w:bookmarkStart w:id="197" w:name="_Appendix_M:_CAP"/>
      <w:bookmarkStart w:id="198" w:name="_Appendix_M:_CAP_1"/>
      <w:bookmarkStart w:id="199" w:name="_Toc423364076"/>
      <w:bookmarkStart w:id="200" w:name="_Toc423364187"/>
      <w:bookmarkStart w:id="201" w:name="_Toc423461447"/>
      <w:bookmarkStart w:id="202" w:name="_Toc423463507"/>
      <w:bookmarkStart w:id="203" w:name="_Toc423463632"/>
      <w:bookmarkStart w:id="204" w:name="_Toc326485306"/>
      <w:bookmarkStart w:id="205" w:name="_Toc326497934"/>
      <w:bookmarkStart w:id="206" w:name="_Toc453320594"/>
      <w:bookmarkEnd w:id="192"/>
      <w:bookmarkEnd w:id="193"/>
      <w:bookmarkEnd w:id="194"/>
      <w:bookmarkEnd w:id="195"/>
      <w:bookmarkEnd w:id="196"/>
      <w:bookmarkEnd w:id="197"/>
      <w:bookmarkEnd w:id="198"/>
    </w:p>
    <w:p w14:paraId="43AB3406" w14:textId="77777777" w:rsidR="00725224" w:rsidRPr="002222B4" w:rsidRDefault="00247C5A" w:rsidP="00725224">
      <w:pPr>
        <w:pStyle w:val="Heading1"/>
        <w:rPr>
          <w:sz w:val="32"/>
          <w:szCs w:val="32"/>
        </w:rPr>
      </w:pPr>
      <w:bookmarkStart w:id="207" w:name="_Toc4074674"/>
      <w:r>
        <w:rPr>
          <w:sz w:val="32"/>
          <w:szCs w:val="32"/>
        </w:rPr>
        <w:lastRenderedPageBreak/>
        <w:t xml:space="preserve">Appendix </w:t>
      </w:r>
      <w:r w:rsidR="00B41FAD">
        <w:rPr>
          <w:sz w:val="32"/>
          <w:szCs w:val="32"/>
        </w:rPr>
        <w:t>C</w:t>
      </w:r>
      <w:r w:rsidR="00725224" w:rsidRPr="002222B4">
        <w:rPr>
          <w:sz w:val="32"/>
          <w:szCs w:val="32"/>
        </w:rPr>
        <w:t xml:space="preserve">: CAP &amp; </w:t>
      </w:r>
      <w:r w:rsidR="00C35020">
        <w:rPr>
          <w:sz w:val="32"/>
          <w:szCs w:val="32"/>
        </w:rPr>
        <w:t>T</w:t>
      </w:r>
      <w:r w:rsidR="00725224" w:rsidRPr="002222B4">
        <w:rPr>
          <w:sz w:val="32"/>
          <w:szCs w:val="32"/>
        </w:rPr>
        <w:t>he Educator Evaluation Framework</w:t>
      </w:r>
      <w:bookmarkEnd w:id="199"/>
      <w:bookmarkEnd w:id="200"/>
      <w:bookmarkEnd w:id="201"/>
      <w:bookmarkEnd w:id="202"/>
      <w:bookmarkEnd w:id="203"/>
      <w:bookmarkEnd w:id="204"/>
      <w:bookmarkEnd w:id="205"/>
      <w:bookmarkEnd w:id="206"/>
      <w:bookmarkEnd w:id="207"/>
    </w:p>
    <w:p w14:paraId="19F7A179" w14:textId="77777777" w:rsidR="00E700CB" w:rsidRDefault="002222B4" w:rsidP="002222B4">
      <w:r>
        <w:t xml:space="preserve">This section highlights the important parallels between </w:t>
      </w:r>
      <w:r w:rsidR="00C35020">
        <w:t xml:space="preserve">the </w:t>
      </w:r>
      <w:r>
        <w:t>CAP 5-</w:t>
      </w:r>
      <w:r w:rsidR="00D46CB0">
        <w:t>S</w:t>
      </w:r>
      <w:r>
        <w:t xml:space="preserve">tep </w:t>
      </w:r>
      <w:r w:rsidR="005C2946">
        <w:t>Cycle</w:t>
      </w:r>
      <w:r>
        <w:t xml:space="preserve"> and the 5-</w:t>
      </w:r>
      <w:r w:rsidR="00C35020">
        <w:t>S</w:t>
      </w:r>
      <w:r>
        <w:t xml:space="preserve">tep </w:t>
      </w:r>
      <w:r w:rsidR="005C2946">
        <w:t xml:space="preserve">Cycle used as part of the </w:t>
      </w:r>
      <w:r>
        <w:t>Educator Evaluation</w:t>
      </w:r>
      <w:r w:rsidR="005C2946">
        <w:t xml:space="preserve"> Framework</w:t>
      </w:r>
      <w:r>
        <w:t xml:space="preserve">. </w:t>
      </w:r>
    </w:p>
    <w:p w14:paraId="4BFA69E3" w14:textId="77777777" w:rsidR="00E700CB" w:rsidRDefault="00E700CB" w:rsidP="002222B4"/>
    <w:p w14:paraId="60BCF584" w14:textId="77777777" w:rsidR="00E700CB" w:rsidRPr="00A7707D" w:rsidRDefault="00E700CB" w:rsidP="00E700CB">
      <w:pPr>
        <w:spacing w:after="200" w:line="276" w:lineRule="auto"/>
        <w:rPr>
          <w:szCs w:val="24"/>
        </w:rPr>
        <w:sectPr w:rsidR="00E700CB" w:rsidRPr="00A7707D" w:rsidSect="00AE4C2C">
          <w:headerReference w:type="default" r:id="rId64"/>
          <w:pgSz w:w="12240" w:h="15840"/>
          <w:pgMar w:top="1440" w:right="1080" w:bottom="1440" w:left="1080" w:header="0" w:footer="548" w:gutter="0"/>
          <w:cols w:space="720"/>
        </w:sectPr>
      </w:pPr>
      <w:r w:rsidRPr="005D067B">
        <w:rPr>
          <w:szCs w:val="24"/>
        </w:rPr>
        <w:t>This</w:t>
      </w:r>
      <w:r>
        <w:rPr>
          <w:szCs w:val="24"/>
        </w:rPr>
        <w:t xml:space="preserve"> resource</w:t>
      </w:r>
      <w:r w:rsidRPr="005D067B">
        <w:rPr>
          <w:szCs w:val="24"/>
        </w:rPr>
        <w:t xml:space="preserve"> is</w:t>
      </w:r>
      <w:r>
        <w:rPr>
          <w:szCs w:val="24"/>
        </w:rPr>
        <w:t xml:space="preserve"> for </w:t>
      </w:r>
      <w:r w:rsidRPr="00D46CB0">
        <w:rPr>
          <w:szCs w:val="24"/>
        </w:rPr>
        <w:t>reference</w:t>
      </w:r>
      <w:r>
        <w:rPr>
          <w:szCs w:val="24"/>
        </w:rPr>
        <w:t xml:space="preserve"> only</w:t>
      </w:r>
      <w:r w:rsidR="00447006">
        <w:rPr>
          <w:szCs w:val="24"/>
        </w:rPr>
        <w:t>.</w:t>
      </w:r>
    </w:p>
    <w:p w14:paraId="4C23B0CE" w14:textId="77777777" w:rsidR="00772B36" w:rsidRDefault="00D16765" w:rsidP="00380C29">
      <w:pPr>
        <w:pStyle w:val="Heading2"/>
      </w:pPr>
      <w:bookmarkStart w:id="208" w:name="_Toc423344667"/>
      <w:bookmarkStart w:id="209" w:name="_Toc423364077"/>
      <w:bookmarkStart w:id="210" w:name="_Toc423364188"/>
      <w:bookmarkStart w:id="211" w:name="_Toc423461448"/>
      <w:bookmarkStart w:id="212" w:name="_Toc423463508"/>
      <w:bookmarkStart w:id="213" w:name="_Toc423463633"/>
      <w:bookmarkStart w:id="214" w:name="_Toc326485307"/>
      <w:bookmarkStart w:id="215" w:name="_Toc326497935"/>
      <w:bookmarkStart w:id="216" w:name="_Toc453320595"/>
      <w:bookmarkStart w:id="217" w:name="_Toc453339372"/>
      <w:bookmarkStart w:id="218" w:name="_Toc455001012"/>
      <w:bookmarkStart w:id="219" w:name="_Toc455058669"/>
      <w:bookmarkStart w:id="220" w:name="_Toc455058729"/>
      <w:bookmarkStart w:id="221" w:name="_Toc4074675"/>
      <w:r>
        <w:lastRenderedPageBreak/>
        <w:t xml:space="preserve">CAP </w:t>
      </w:r>
      <w:r w:rsidR="00AE4C2C">
        <w:t>&amp; the Educator Evaluation Framework</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10429F3D" w14:textId="77777777" w:rsidR="009D4673" w:rsidRDefault="008429DE" w:rsidP="00E96ACB">
      <w:pPr>
        <w:spacing w:after="120"/>
        <w:ind w:right="115"/>
        <w:rPr>
          <w:rFonts w:cs="Calibri"/>
          <w:sz w:val="22"/>
        </w:rPr>
      </w:pPr>
      <w:r w:rsidRPr="00634E13">
        <w:rPr>
          <w:rFonts w:cs="Calibri"/>
          <w:sz w:val="22"/>
        </w:rPr>
        <w:t>CAP measures a candidate’s readiness to be effective on day one of his/her teaching career. It is aligned to the Massachusetts Educator Evaluation Framework, which outlines a comprehensive process for continuous educator growth and development use</w:t>
      </w:r>
      <w:r w:rsidR="00C35020">
        <w:rPr>
          <w:rFonts w:cs="Calibri"/>
          <w:sz w:val="22"/>
        </w:rPr>
        <w:t>d</w:t>
      </w:r>
      <w:r w:rsidRPr="00634E13">
        <w:rPr>
          <w:rFonts w:cs="Calibri"/>
          <w:sz w:val="22"/>
        </w:rPr>
        <w:t xml:space="preserve"> by all school districts statewide. This intentional alignment exemplifies the cohesion Massachusetts is building across the educator career continuum through complementary educator effectiveness policies</w:t>
      </w:r>
      <w:r w:rsidR="0043342A">
        <w:rPr>
          <w:rStyle w:val="FootnoteReference"/>
          <w:rFonts w:cs="Calibri"/>
          <w:sz w:val="22"/>
        </w:rPr>
        <w:footnoteReference w:id="4"/>
      </w:r>
      <w:r w:rsidRPr="00634E13">
        <w:rPr>
          <w:rFonts w:cs="Calibri"/>
          <w:sz w:val="22"/>
        </w:rPr>
        <w:t xml:space="preserve">. </w:t>
      </w:r>
    </w:p>
    <w:p w14:paraId="66E396D0" w14:textId="77777777" w:rsidR="008429DE" w:rsidRPr="00634E13" w:rsidRDefault="008429DE" w:rsidP="0077276B">
      <w:pPr>
        <w:ind w:right="115"/>
        <w:rPr>
          <w:rFonts w:cs="Calibri"/>
          <w:sz w:val="22"/>
        </w:rPr>
      </w:pPr>
      <w:r w:rsidRPr="00634E13">
        <w:rPr>
          <w:rFonts w:cs="Calibri"/>
          <w:sz w:val="22"/>
        </w:rPr>
        <w:t xml:space="preserve">CAP is designed to </w:t>
      </w:r>
      <w:r w:rsidR="00C35020" w:rsidRPr="00634E13">
        <w:rPr>
          <w:rFonts w:cs="Calibri"/>
          <w:sz w:val="22"/>
        </w:rPr>
        <w:t xml:space="preserve">keep student learning at the center of a candidate’s practicum experience </w:t>
      </w:r>
      <w:r w:rsidR="00C35020">
        <w:rPr>
          <w:rFonts w:cs="Calibri"/>
          <w:sz w:val="22"/>
        </w:rPr>
        <w:t xml:space="preserve">and to </w:t>
      </w:r>
      <w:r w:rsidRPr="00634E13">
        <w:rPr>
          <w:rFonts w:cs="Calibri"/>
          <w:sz w:val="22"/>
        </w:rPr>
        <w:t>promote honest reflection about candidate performance.  Like the</w:t>
      </w:r>
      <w:r w:rsidR="00B32800">
        <w:rPr>
          <w:rFonts w:cs="Calibri"/>
          <w:sz w:val="22"/>
        </w:rPr>
        <w:t xml:space="preserve"> </w:t>
      </w:r>
      <w:hyperlink r:id="rId65" w:history="1">
        <w:r w:rsidR="00B32800" w:rsidRPr="00D46CB0">
          <w:rPr>
            <w:rStyle w:val="Hyperlink"/>
            <w:rFonts w:cs="Calibri"/>
            <w:sz w:val="22"/>
          </w:rPr>
          <w:t>Educator</w:t>
        </w:r>
        <w:r w:rsidRPr="00D46CB0">
          <w:rPr>
            <w:rStyle w:val="Hyperlink"/>
            <w:rFonts w:cs="Calibri"/>
            <w:sz w:val="22"/>
          </w:rPr>
          <w:t xml:space="preserve"> </w:t>
        </w:r>
        <w:r w:rsidR="00E96ACB" w:rsidRPr="00D46CB0">
          <w:rPr>
            <w:rStyle w:val="Hyperlink"/>
            <w:rFonts w:cs="Calibri"/>
            <w:sz w:val="22"/>
          </w:rPr>
          <w:t>Evaluation Framework</w:t>
        </w:r>
      </w:hyperlink>
      <w:r w:rsidRPr="00634E13">
        <w:rPr>
          <w:rFonts w:cs="Calibri"/>
          <w:sz w:val="22"/>
        </w:rPr>
        <w:t xml:space="preserve">, inquiry into practice and impact is grounded in a 5-Step Cycle. The 5-Step Cycle used in CAP has been modified to meet the needs of candidates, </w:t>
      </w:r>
      <w:r w:rsidR="001C3CEA" w:rsidRPr="00634E13">
        <w:rPr>
          <w:sz w:val="22"/>
        </w:rPr>
        <w:t>Program Supervisor</w:t>
      </w:r>
      <w:r w:rsidRPr="00634E13">
        <w:rPr>
          <w:rFonts w:cs="Calibri"/>
          <w:sz w:val="22"/>
        </w:rPr>
        <w:t xml:space="preserve">s, and </w:t>
      </w:r>
      <w:r w:rsidR="001C3CEA" w:rsidRPr="00634E13">
        <w:rPr>
          <w:rFonts w:cs="Calibri"/>
          <w:sz w:val="22"/>
        </w:rPr>
        <w:t>Supervising Practitioner</w:t>
      </w:r>
      <w:r w:rsidRPr="00634E13">
        <w:rPr>
          <w:rFonts w:cs="Calibri"/>
          <w:sz w:val="22"/>
        </w:rPr>
        <w:t>s, but retains the same core architecture of the cycle included in the evaluation framework:</w:t>
      </w:r>
    </w:p>
    <w:p w14:paraId="441D977B" w14:textId="77777777" w:rsidR="008429DE" w:rsidRPr="00634E13" w:rsidRDefault="008429DE" w:rsidP="0077276B">
      <w:pPr>
        <w:ind w:right="115"/>
        <w:rPr>
          <w:rFonts w:cs="Calibri"/>
          <w:sz w:val="22"/>
        </w:rPr>
      </w:pPr>
    </w:p>
    <w:p w14:paraId="3E49356E" w14:textId="77777777" w:rsidR="00667A00" w:rsidRDefault="008429DE">
      <w:pPr>
        <w:ind w:left="720" w:right="115"/>
        <w:rPr>
          <w:rFonts w:cs="Calibri"/>
          <w:sz w:val="22"/>
        </w:rPr>
      </w:pPr>
      <w:r w:rsidRPr="00634E13">
        <w:rPr>
          <w:rFonts w:cs="Calibri"/>
          <w:sz w:val="22"/>
        </w:rPr>
        <w:t>Step 1: Self-Assessment</w:t>
      </w:r>
    </w:p>
    <w:p w14:paraId="19939E72" w14:textId="77777777" w:rsidR="00667A00" w:rsidRDefault="008429DE">
      <w:pPr>
        <w:ind w:left="720" w:right="115"/>
        <w:rPr>
          <w:rFonts w:cs="Calibri"/>
          <w:sz w:val="22"/>
        </w:rPr>
      </w:pPr>
      <w:r w:rsidRPr="00634E13">
        <w:rPr>
          <w:rFonts w:cs="Calibri"/>
          <w:sz w:val="22"/>
        </w:rPr>
        <w:t>Step 2: Goal-Setting and Plan Development</w:t>
      </w:r>
    </w:p>
    <w:p w14:paraId="4F323AF4" w14:textId="77777777" w:rsidR="00667A00" w:rsidRDefault="008429DE">
      <w:pPr>
        <w:ind w:left="720" w:right="115"/>
        <w:rPr>
          <w:rFonts w:cs="Calibri"/>
          <w:sz w:val="22"/>
        </w:rPr>
      </w:pPr>
      <w:r w:rsidRPr="00634E13">
        <w:rPr>
          <w:rFonts w:cs="Calibri"/>
          <w:sz w:val="22"/>
        </w:rPr>
        <w:t>Step 3: Plan Implementation</w:t>
      </w:r>
    </w:p>
    <w:p w14:paraId="550C7DAD" w14:textId="77777777" w:rsidR="00667A00" w:rsidRDefault="008429DE">
      <w:pPr>
        <w:ind w:left="720" w:right="115"/>
        <w:rPr>
          <w:rFonts w:cs="Calibri"/>
          <w:sz w:val="22"/>
        </w:rPr>
      </w:pPr>
      <w:r w:rsidRPr="00634E13">
        <w:rPr>
          <w:rFonts w:cs="Calibri"/>
          <w:sz w:val="22"/>
        </w:rPr>
        <w:t>Step 4: Formative Assessment</w:t>
      </w:r>
    </w:p>
    <w:p w14:paraId="5B3E4A49" w14:textId="77777777" w:rsidR="00667A00" w:rsidRDefault="008429DE">
      <w:pPr>
        <w:ind w:left="720" w:right="115"/>
        <w:rPr>
          <w:rFonts w:cs="Calibri"/>
          <w:sz w:val="22"/>
        </w:rPr>
      </w:pPr>
      <w:r w:rsidRPr="00634E13">
        <w:rPr>
          <w:rFonts w:cs="Calibri"/>
          <w:sz w:val="22"/>
        </w:rPr>
        <w:t>Step 5: Summative Evaluation</w:t>
      </w:r>
    </w:p>
    <w:p w14:paraId="7FB4B6B2" w14:textId="77777777" w:rsidR="008429DE" w:rsidRPr="00634E13" w:rsidRDefault="008429DE" w:rsidP="0077276B">
      <w:pPr>
        <w:ind w:right="115"/>
        <w:rPr>
          <w:rFonts w:cs="Calibri"/>
          <w:sz w:val="22"/>
        </w:rPr>
      </w:pPr>
    </w:p>
    <w:p w14:paraId="52D1C53F" w14:textId="77777777" w:rsidR="009D4673" w:rsidRDefault="008429DE" w:rsidP="00E96ACB">
      <w:pPr>
        <w:spacing w:after="120"/>
        <w:ind w:right="115"/>
        <w:rPr>
          <w:rFonts w:cs="Calibri"/>
          <w:sz w:val="22"/>
        </w:rPr>
      </w:pPr>
      <w:r w:rsidRPr="00634E13">
        <w:rPr>
          <w:rFonts w:cs="Calibri"/>
          <w:sz w:val="22"/>
        </w:rPr>
        <w:t xml:space="preserve">One of the most important characteristics of the </w:t>
      </w:r>
      <w:r w:rsidR="00E96ACB">
        <w:rPr>
          <w:rFonts w:cs="Calibri"/>
          <w:sz w:val="22"/>
        </w:rPr>
        <w:t>E</w:t>
      </w:r>
      <w:r w:rsidR="00E96ACB" w:rsidRPr="00634E13">
        <w:rPr>
          <w:rFonts w:cs="Calibri"/>
          <w:sz w:val="22"/>
        </w:rPr>
        <w:t xml:space="preserve">ducator </w:t>
      </w:r>
      <w:r w:rsidR="00E96ACB">
        <w:rPr>
          <w:rFonts w:cs="Calibri"/>
          <w:sz w:val="22"/>
        </w:rPr>
        <w:t>E</w:t>
      </w:r>
      <w:r w:rsidR="00E96ACB" w:rsidRPr="00634E13">
        <w:rPr>
          <w:rFonts w:cs="Calibri"/>
          <w:sz w:val="22"/>
        </w:rPr>
        <w:t xml:space="preserve">valuation </w:t>
      </w:r>
      <w:r w:rsidR="00E96ACB">
        <w:rPr>
          <w:rFonts w:cs="Calibri"/>
          <w:sz w:val="22"/>
        </w:rPr>
        <w:t>F</w:t>
      </w:r>
      <w:r w:rsidR="00E96ACB" w:rsidRPr="00634E13">
        <w:rPr>
          <w:rFonts w:cs="Calibri"/>
          <w:sz w:val="22"/>
        </w:rPr>
        <w:t xml:space="preserve">ramework </w:t>
      </w:r>
      <w:r w:rsidRPr="00634E13">
        <w:rPr>
          <w:rFonts w:cs="Calibri"/>
          <w:sz w:val="22"/>
        </w:rPr>
        <w:t xml:space="preserve">is the </w:t>
      </w:r>
      <w:r w:rsidR="00C35020">
        <w:rPr>
          <w:rFonts w:cs="Calibri"/>
          <w:sz w:val="22"/>
        </w:rPr>
        <w:t>intention</w:t>
      </w:r>
      <w:r w:rsidRPr="00634E13">
        <w:rPr>
          <w:rFonts w:cs="Calibri"/>
          <w:sz w:val="22"/>
        </w:rPr>
        <w:t xml:space="preserve"> to </w:t>
      </w:r>
      <w:r w:rsidR="00C35020">
        <w:rPr>
          <w:rFonts w:cs="Calibri"/>
          <w:sz w:val="22"/>
        </w:rPr>
        <w:t>give</w:t>
      </w:r>
      <w:r w:rsidR="00C35020" w:rsidRPr="00634E13">
        <w:rPr>
          <w:rFonts w:cs="Calibri"/>
          <w:sz w:val="22"/>
        </w:rPr>
        <w:t xml:space="preserve"> </w:t>
      </w:r>
      <w:r w:rsidRPr="00634E13">
        <w:rPr>
          <w:rFonts w:cs="Calibri"/>
          <w:sz w:val="22"/>
        </w:rPr>
        <w:t>educator</w:t>
      </w:r>
      <w:r w:rsidR="00C35020">
        <w:rPr>
          <w:rFonts w:cs="Calibri"/>
          <w:sz w:val="22"/>
        </w:rPr>
        <w:t>s</w:t>
      </w:r>
      <w:r w:rsidRPr="00634E13">
        <w:rPr>
          <w:rFonts w:cs="Calibri"/>
          <w:sz w:val="22"/>
        </w:rPr>
        <w:t xml:space="preserve"> significant agency over </w:t>
      </w:r>
      <w:r w:rsidR="00C35020">
        <w:rPr>
          <w:rFonts w:cs="Calibri"/>
          <w:sz w:val="22"/>
        </w:rPr>
        <w:t>their</w:t>
      </w:r>
      <w:r w:rsidRPr="00634E13">
        <w:rPr>
          <w:rFonts w:cs="Calibri"/>
          <w:sz w:val="22"/>
        </w:rPr>
        <w:t xml:space="preserve"> evaluation experience. That starts with the Self-Assessment, during which educators reflect on their practice, review data, and identify areas of focus for </w:t>
      </w:r>
      <w:r w:rsidR="00C35020">
        <w:rPr>
          <w:rFonts w:cs="Calibri"/>
          <w:sz w:val="22"/>
        </w:rPr>
        <w:t>individual</w:t>
      </w:r>
      <w:r w:rsidRPr="00634E13">
        <w:rPr>
          <w:rFonts w:cs="Calibri"/>
          <w:sz w:val="22"/>
        </w:rPr>
        <w:t xml:space="preserve"> goals. Likewise, CAP positions </w:t>
      </w:r>
      <w:r w:rsidR="00C35020">
        <w:rPr>
          <w:rFonts w:cs="Calibri"/>
          <w:sz w:val="22"/>
        </w:rPr>
        <w:t xml:space="preserve">teacher </w:t>
      </w:r>
      <w:r w:rsidRPr="00634E13">
        <w:rPr>
          <w:rFonts w:cs="Calibri"/>
          <w:sz w:val="22"/>
        </w:rPr>
        <w:t>candidates to play a lead role in maximizing their practicum experiences through t</w:t>
      </w:r>
      <w:r w:rsidR="00E32C17" w:rsidRPr="00634E13">
        <w:rPr>
          <w:rFonts w:cs="Calibri"/>
          <w:sz w:val="22"/>
        </w:rPr>
        <w:t xml:space="preserve">he inclusion of self-assessment </w:t>
      </w:r>
      <w:r w:rsidRPr="00634E13">
        <w:rPr>
          <w:rFonts w:cs="Calibri"/>
          <w:sz w:val="22"/>
        </w:rPr>
        <w:t xml:space="preserve">and goal setting activities. With support from the </w:t>
      </w:r>
      <w:r w:rsidR="001C3CEA" w:rsidRPr="00634E13">
        <w:rPr>
          <w:sz w:val="22"/>
        </w:rPr>
        <w:t>Program Supervisor</w:t>
      </w:r>
      <w:r w:rsidRPr="00634E13">
        <w:rPr>
          <w:rFonts w:cs="Calibri"/>
          <w:sz w:val="22"/>
        </w:rPr>
        <w:t xml:space="preserve"> and </w:t>
      </w:r>
      <w:r w:rsidR="001C3CEA" w:rsidRPr="00634E13">
        <w:rPr>
          <w:rFonts w:cs="Calibri"/>
          <w:sz w:val="22"/>
        </w:rPr>
        <w:t>Supervising Practitioner</w:t>
      </w:r>
      <w:r w:rsidRPr="00634E13">
        <w:rPr>
          <w:rFonts w:cs="Calibri"/>
          <w:sz w:val="22"/>
        </w:rPr>
        <w:t xml:space="preserve">, the candidate evaluates his/her practice and develops a professional practice goal that will form the backbone of his/her plan throughout CAP. </w:t>
      </w:r>
    </w:p>
    <w:p w14:paraId="5488E205" w14:textId="77777777" w:rsidR="009D4673" w:rsidRDefault="008429DE" w:rsidP="00E96ACB">
      <w:pPr>
        <w:spacing w:after="120"/>
        <w:ind w:right="115"/>
        <w:rPr>
          <w:rFonts w:cs="Calibri"/>
          <w:sz w:val="22"/>
        </w:rPr>
      </w:pPr>
      <w:r w:rsidRPr="00634E13">
        <w:rPr>
          <w:rFonts w:cs="Calibri"/>
          <w:sz w:val="22"/>
        </w:rPr>
        <w:t xml:space="preserve">Another point of alignment is visible in Step 3: Plan Implementation. CAP, like the </w:t>
      </w:r>
      <w:r w:rsidR="00E96ACB">
        <w:rPr>
          <w:rFonts w:cs="Calibri"/>
          <w:sz w:val="22"/>
        </w:rPr>
        <w:t>E</w:t>
      </w:r>
      <w:r w:rsidR="00E96ACB" w:rsidRPr="00634E13">
        <w:rPr>
          <w:rFonts w:cs="Calibri"/>
          <w:sz w:val="22"/>
        </w:rPr>
        <w:t xml:space="preserve">ducator </w:t>
      </w:r>
      <w:r w:rsidR="00E96ACB">
        <w:rPr>
          <w:rFonts w:cs="Calibri"/>
          <w:sz w:val="22"/>
        </w:rPr>
        <w:t>E</w:t>
      </w:r>
      <w:r w:rsidR="00E96ACB" w:rsidRPr="00634E13">
        <w:rPr>
          <w:rFonts w:cs="Calibri"/>
          <w:sz w:val="22"/>
        </w:rPr>
        <w:t xml:space="preserve">valuation </w:t>
      </w:r>
      <w:r w:rsidR="00E96ACB">
        <w:rPr>
          <w:rFonts w:cs="Calibri"/>
          <w:sz w:val="22"/>
        </w:rPr>
        <w:t>F</w:t>
      </w:r>
      <w:r w:rsidR="00E96ACB" w:rsidRPr="00634E13">
        <w:rPr>
          <w:rFonts w:cs="Calibri"/>
          <w:sz w:val="22"/>
        </w:rPr>
        <w:t>ramework</w:t>
      </w:r>
      <w:r w:rsidRPr="00634E13">
        <w:rPr>
          <w:rFonts w:cs="Calibri"/>
          <w:sz w:val="22"/>
        </w:rPr>
        <w:t xml:space="preserve">, requires the collection of multiple </w:t>
      </w:r>
      <w:r w:rsidR="00C35020">
        <w:rPr>
          <w:rFonts w:cs="Calibri"/>
          <w:sz w:val="22"/>
        </w:rPr>
        <w:t>types</w:t>
      </w:r>
      <w:r w:rsidR="00C35020" w:rsidRPr="00634E13">
        <w:rPr>
          <w:rFonts w:cs="Calibri"/>
          <w:sz w:val="22"/>
        </w:rPr>
        <w:t xml:space="preserve"> </w:t>
      </w:r>
      <w:r w:rsidRPr="00634E13">
        <w:rPr>
          <w:rFonts w:cs="Calibri"/>
          <w:sz w:val="22"/>
        </w:rPr>
        <w:t xml:space="preserve">of evidence to evaluate educator practice and progress toward goals. Announced and unannounced observations, artifacts of practice, student feedback, and measures of student learning are all part of the evidentiary bases of both CAP and the </w:t>
      </w:r>
      <w:r w:rsidR="00E96ACB">
        <w:rPr>
          <w:rFonts w:cs="Calibri"/>
          <w:sz w:val="22"/>
        </w:rPr>
        <w:t>E</w:t>
      </w:r>
      <w:r w:rsidR="00E96ACB" w:rsidRPr="00634E13">
        <w:rPr>
          <w:rFonts w:cs="Calibri"/>
          <w:sz w:val="22"/>
        </w:rPr>
        <w:t xml:space="preserve">valuation </w:t>
      </w:r>
      <w:r w:rsidR="00E96ACB">
        <w:rPr>
          <w:rFonts w:cs="Calibri"/>
          <w:sz w:val="22"/>
        </w:rPr>
        <w:t>F</w:t>
      </w:r>
      <w:r w:rsidR="00E96ACB" w:rsidRPr="00634E13">
        <w:rPr>
          <w:rFonts w:cs="Calibri"/>
          <w:sz w:val="22"/>
        </w:rPr>
        <w:t>ramework</w:t>
      </w:r>
      <w:r w:rsidRPr="00634E13">
        <w:rPr>
          <w:rFonts w:cs="Calibri"/>
          <w:sz w:val="22"/>
        </w:rPr>
        <w:t xml:space="preserve">. This deliberate congruity will help candidates successfully transition to the educator workforce. </w:t>
      </w:r>
    </w:p>
    <w:p w14:paraId="2253B562" w14:textId="77777777" w:rsidR="009D4673" w:rsidRDefault="008429DE" w:rsidP="00E96ACB">
      <w:pPr>
        <w:spacing w:after="120"/>
        <w:ind w:right="115"/>
        <w:rPr>
          <w:rFonts w:cs="Calibri"/>
          <w:sz w:val="22"/>
        </w:rPr>
      </w:pPr>
      <w:r w:rsidRPr="00634E13">
        <w:rPr>
          <w:rFonts w:cs="Calibri"/>
          <w:sz w:val="22"/>
        </w:rPr>
        <w:t xml:space="preserve">CAP’s inclusion of a formative assessment prior to the summative </w:t>
      </w:r>
      <w:r w:rsidR="00C35020">
        <w:rPr>
          <w:rFonts w:cs="Calibri"/>
          <w:sz w:val="22"/>
        </w:rPr>
        <w:t>assessment</w:t>
      </w:r>
      <w:r w:rsidR="00C35020" w:rsidRPr="00634E13">
        <w:rPr>
          <w:rFonts w:cs="Calibri"/>
          <w:sz w:val="22"/>
        </w:rPr>
        <w:t xml:space="preserve"> </w:t>
      </w:r>
      <w:r w:rsidRPr="00634E13">
        <w:rPr>
          <w:rFonts w:cs="Calibri"/>
          <w:sz w:val="22"/>
        </w:rPr>
        <w:t xml:space="preserve">is also borrowed from the </w:t>
      </w:r>
      <w:r w:rsidR="00E96ACB">
        <w:rPr>
          <w:rFonts w:cs="Calibri"/>
          <w:sz w:val="22"/>
        </w:rPr>
        <w:t>E</w:t>
      </w:r>
      <w:r w:rsidR="00E96ACB" w:rsidRPr="00634E13">
        <w:rPr>
          <w:rFonts w:cs="Calibri"/>
          <w:sz w:val="22"/>
        </w:rPr>
        <w:t xml:space="preserve">ducator </w:t>
      </w:r>
      <w:r w:rsidR="00E96ACB">
        <w:rPr>
          <w:rFonts w:cs="Calibri"/>
          <w:sz w:val="22"/>
        </w:rPr>
        <w:t>E</w:t>
      </w:r>
      <w:r w:rsidRPr="00634E13">
        <w:rPr>
          <w:rFonts w:cs="Calibri"/>
          <w:sz w:val="22"/>
        </w:rPr>
        <w:t xml:space="preserve">valuation </w:t>
      </w:r>
      <w:r w:rsidR="00E96ACB">
        <w:rPr>
          <w:rFonts w:cs="Calibri"/>
          <w:sz w:val="22"/>
        </w:rPr>
        <w:t>F</w:t>
      </w:r>
      <w:r w:rsidR="00E96ACB" w:rsidRPr="00634E13">
        <w:rPr>
          <w:rFonts w:cs="Calibri"/>
          <w:sz w:val="22"/>
        </w:rPr>
        <w:t>ramework</w:t>
      </w:r>
      <w:r w:rsidRPr="00634E13">
        <w:rPr>
          <w:rFonts w:cs="Calibri"/>
          <w:sz w:val="22"/>
        </w:rPr>
        <w:t xml:space="preserve">. The </w:t>
      </w:r>
      <w:r w:rsidR="00E96ACB">
        <w:rPr>
          <w:rFonts w:cs="Calibri"/>
          <w:sz w:val="22"/>
        </w:rPr>
        <w:t>E</w:t>
      </w:r>
      <w:r w:rsidR="00E96ACB" w:rsidRPr="00634E13">
        <w:rPr>
          <w:rFonts w:cs="Calibri"/>
          <w:sz w:val="22"/>
        </w:rPr>
        <w:t xml:space="preserve">valuation </w:t>
      </w:r>
      <w:r w:rsidR="00E96ACB">
        <w:rPr>
          <w:rFonts w:cs="Calibri"/>
          <w:sz w:val="22"/>
        </w:rPr>
        <w:t>F</w:t>
      </w:r>
      <w:r w:rsidR="00E96ACB" w:rsidRPr="00634E13">
        <w:rPr>
          <w:rFonts w:cs="Calibri"/>
          <w:sz w:val="22"/>
        </w:rPr>
        <w:t xml:space="preserve">ramework </w:t>
      </w:r>
      <w:r w:rsidRPr="00634E13">
        <w:rPr>
          <w:rFonts w:cs="Calibri"/>
          <w:sz w:val="22"/>
        </w:rPr>
        <w:t xml:space="preserve">is founded on educator growth and development, so it is fitting that “no surprises” has emerged as a mantra in many districts. It is vitally important that educators receive consistent, timely, and actionable feedback throughout the duration of their plans. However, the formative assessment provides an opportunity for a more thorough mid-point check. Evaluators and educators sit down to review evidence of the educator’s practice as it relates to their performance rubric and the educator’s goals. If there are concerns, the evaluator may adjust the educator’s plan to provide more targeted support. The formative assessment plays a </w:t>
      </w:r>
      <w:r w:rsidR="001C3CEA" w:rsidRPr="00634E13">
        <w:rPr>
          <w:rFonts w:cs="Calibri"/>
          <w:sz w:val="22"/>
        </w:rPr>
        <w:t>similar role in the CAP. Here, Program S</w:t>
      </w:r>
      <w:r w:rsidRPr="00634E13">
        <w:rPr>
          <w:rFonts w:cs="Calibri"/>
          <w:sz w:val="22"/>
        </w:rPr>
        <w:t xml:space="preserve">upervisors and </w:t>
      </w:r>
      <w:r w:rsidR="001C3CEA" w:rsidRPr="00634E13">
        <w:rPr>
          <w:rFonts w:cs="Calibri"/>
          <w:sz w:val="22"/>
        </w:rPr>
        <w:t>Supervising Practitioner</w:t>
      </w:r>
      <w:r w:rsidRPr="00634E13">
        <w:rPr>
          <w:rFonts w:cs="Calibri"/>
          <w:sz w:val="22"/>
        </w:rPr>
        <w:t xml:space="preserve">s meet with candidates to review the evidence collected so far and decide what supports or interventions, such as additional observations, might be needed. Candidates in jeopardy of not meeting CAP expectations should be put on notice during the formative assessment and be provided </w:t>
      </w:r>
      <w:r w:rsidR="00E96ACB">
        <w:rPr>
          <w:rFonts w:cs="Calibri"/>
          <w:sz w:val="22"/>
        </w:rPr>
        <w:t xml:space="preserve">with </w:t>
      </w:r>
      <w:r w:rsidRPr="00634E13">
        <w:rPr>
          <w:rFonts w:cs="Calibri"/>
          <w:sz w:val="22"/>
        </w:rPr>
        <w:t xml:space="preserve">strategies for improvement prior to the summative </w:t>
      </w:r>
      <w:r w:rsidR="0025004C" w:rsidRPr="00634E13">
        <w:rPr>
          <w:rFonts w:cs="Calibri"/>
          <w:sz w:val="22"/>
        </w:rPr>
        <w:t>assessment</w:t>
      </w:r>
      <w:r w:rsidRPr="00634E13">
        <w:rPr>
          <w:rFonts w:cs="Calibri"/>
          <w:sz w:val="22"/>
        </w:rPr>
        <w:t xml:space="preserve">. </w:t>
      </w:r>
    </w:p>
    <w:p w14:paraId="006222BC" w14:textId="77777777" w:rsidR="008429DE" w:rsidRPr="00634E13" w:rsidRDefault="008429DE" w:rsidP="0077276B">
      <w:pPr>
        <w:ind w:right="115"/>
        <w:rPr>
          <w:rFonts w:cs="Calibri"/>
          <w:sz w:val="22"/>
        </w:rPr>
      </w:pPr>
    </w:p>
    <w:p w14:paraId="4FDB2744" w14:textId="77777777" w:rsidR="009D4673" w:rsidRDefault="008429DE" w:rsidP="00E96ACB">
      <w:pPr>
        <w:spacing w:after="120"/>
        <w:ind w:right="115"/>
        <w:rPr>
          <w:rFonts w:cs="Calibri"/>
          <w:sz w:val="22"/>
        </w:rPr>
      </w:pPr>
      <w:r w:rsidRPr="00634E13">
        <w:rPr>
          <w:rFonts w:cs="Calibri"/>
          <w:sz w:val="22"/>
        </w:rPr>
        <w:t xml:space="preserve">Finally, following the CAP’s summative </w:t>
      </w:r>
      <w:r w:rsidR="00A53721" w:rsidRPr="00634E13">
        <w:rPr>
          <w:rFonts w:cs="Calibri"/>
          <w:sz w:val="22"/>
        </w:rPr>
        <w:t>assessment</w:t>
      </w:r>
      <w:r w:rsidRPr="00634E13">
        <w:rPr>
          <w:rFonts w:cs="Calibri"/>
          <w:sz w:val="22"/>
        </w:rPr>
        <w:t xml:space="preserve">, passing candidates use the feedback received to develop a draft </w:t>
      </w:r>
      <w:r w:rsidR="00E96ACB">
        <w:rPr>
          <w:rFonts w:cs="Calibri"/>
          <w:sz w:val="22"/>
        </w:rPr>
        <w:t xml:space="preserve">of a </w:t>
      </w:r>
      <w:r w:rsidRPr="00634E13">
        <w:rPr>
          <w:rFonts w:cs="Calibri"/>
          <w:sz w:val="22"/>
        </w:rPr>
        <w:t xml:space="preserve">professional practice goal for their first year of teaching. Since this assessment is firmly aligned to the </w:t>
      </w:r>
      <w:r w:rsidR="00DD5282">
        <w:rPr>
          <w:rFonts w:cs="Calibri"/>
          <w:sz w:val="22"/>
        </w:rPr>
        <w:t>E</w:t>
      </w:r>
      <w:r w:rsidR="00DD5282" w:rsidRPr="00634E13">
        <w:rPr>
          <w:rFonts w:cs="Calibri"/>
          <w:sz w:val="22"/>
        </w:rPr>
        <w:t xml:space="preserve">ducator </w:t>
      </w:r>
      <w:r w:rsidR="00DD5282">
        <w:rPr>
          <w:rFonts w:cs="Calibri"/>
          <w:sz w:val="22"/>
        </w:rPr>
        <w:t>E</w:t>
      </w:r>
      <w:r w:rsidR="00DD5282" w:rsidRPr="00634E13">
        <w:rPr>
          <w:rFonts w:cs="Calibri"/>
          <w:sz w:val="22"/>
        </w:rPr>
        <w:t xml:space="preserve">valuation </w:t>
      </w:r>
      <w:r w:rsidR="00DD5282">
        <w:rPr>
          <w:rFonts w:cs="Calibri"/>
          <w:sz w:val="22"/>
        </w:rPr>
        <w:t>F</w:t>
      </w:r>
      <w:r w:rsidR="00DD5282" w:rsidRPr="00634E13">
        <w:rPr>
          <w:rFonts w:cs="Calibri"/>
          <w:sz w:val="22"/>
        </w:rPr>
        <w:t>ramework</w:t>
      </w:r>
      <w:r w:rsidRPr="00634E13">
        <w:rPr>
          <w:rFonts w:cs="Calibri"/>
          <w:sz w:val="22"/>
        </w:rPr>
        <w:t xml:space="preserve">, candidates placed in Massachusetts districts will enter with a high degree of familiarity and comfort with the 5-Step Cycle and be prepared with a draft professional practice </w:t>
      </w:r>
      <w:r w:rsidR="00DD5282">
        <w:rPr>
          <w:rFonts w:cs="Calibri"/>
          <w:sz w:val="22"/>
        </w:rPr>
        <w:t xml:space="preserve">goal </w:t>
      </w:r>
      <w:r w:rsidRPr="00634E13">
        <w:rPr>
          <w:rFonts w:cs="Calibri"/>
          <w:sz w:val="22"/>
        </w:rPr>
        <w:t>informed by the authentic evaluation experience provided by the CAP.</w:t>
      </w:r>
    </w:p>
    <w:p w14:paraId="257E328C" w14:textId="77777777" w:rsidR="009D4673" w:rsidRDefault="0077276B" w:rsidP="00E96ACB">
      <w:pPr>
        <w:spacing w:after="120"/>
        <w:rPr>
          <w:sz w:val="22"/>
        </w:rPr>
      </w:pPr>
      <w:r w:rsidRPr="00634E13">
        <w:rPr>
          <w:sz w:val="22"/>
        </w:rPr>
        <w:t>In support of the alignment between these two systems, Sponsoring Organization</w:t>
      </w:r>
      <w:r w:rsidR="00790E88" w:rsidRPr="00634E13">
        <w:rPr>
          <w:sz w:val="22"/>
        </w:rPr>
        <w:t>s</w:t>
      </w:r>
      <w:r w:rsidRPr="00634E13">
        <w:rPr>
          <w:sz w:val="22"/>
        </w:rPr>
        <w:t xml:space="preserve"> should </w:t>
      </w:r>
      <w:r w:rsidR="00286FD8" w:rsidRPr="00634E13">
        <w:rPr>
          <w:sz w:val="22"/>
        </w:rPr>
        <w:t xml:space="preserve">make use of the significant resources materials available through the </w:t>
      </w:r>
      <w:hyperlink r:id="rId66" w:history="1">
        <w:r w:rsidR="00286FD8" w:rsidRPr="00634E13">
          <w:rPr>
            <w:rStyle w:val="Hyperlink"/>
            <w:sz w:val="22"/>
          </w:rPr>
          <w:t xml:space="preserve">educator evaluation </w:t>
        </w:r>
      </w:hyperlink>
      <w:r w:rsidR="00286FD8" w:rsidRPr="00634E13">
        <w:rPr>
          <w:sz w:val="22"/>
        </w:rPr>
        <w:t>website. In particular:</w:t>
      </w:r>
    </w:p>
    <w:p w14:paraId="7565FAB9" w14:textId="77777777" w:rsidR="00286FD8" w:rsidRPr="00634E13" w:rsidRDefault="00286FD8" w:rsidP="0021762B">
      <w:pPr>
        <w:pStyle w:val="ListParagraph"/>
        <w:numPr>
          <w:ilvl w:val="0"/>
          <w:numId w:val="46"/>
        </w:numPr>
        <w:rPr>
          <w:sz w:val="22"/>
        </w:rPr>
      </w:pPr>
      <w:r w:rsidRPr="00634E13">
        <w:rPr>
          <w:sz w:val="22"/>
        </w:rPr>
        <w:t>Training Modules and Workshops for Evaluators and Teachers. Including a few spotlighted below:</w:t>
      </w:r>
    </w:p>
    <w:p w14:paraId="6450918D" w14:textId="77777777" w:rsidR="00286FD8" w:rsidRPr="00634E13" w:rsidRDefault="00A51375" w:rsidP="0021762B">
      <w:pPr>
        <w:pStyle w:val="ListParagraph"/>
        <w:numPr>
          <w:ilvl w:val="1"/>
          <w:numId w:val="46"/>
        </w:numPr>
        <w:rPr>
          <w:sz w:val="22"/>
        </w:rPr>
      </w:pPr>
      <w:hyperlink r:id="rId67" w:history="1">
        <w:r w:rsidR="00286FD8" w:rsidRPr="00634E13">
          <w:rPr>
            <w:rStyle w:val="Hyperlink"/>
            <w:sz w:val="22"/>
          </w:rPr>
          <w:t>For Evaluators</w:t>
        </w:r>
      </w:hyperlink>
      <w:r w:rsidR="00286FD8" w:rsidRPr="00634E13">
        <w:rPr>
          <w:sz w:val="22"/>
        </w:rPr>
        <w:t xml:space="preserve"> (to be adapted for use with </w:t>
      </w:r>
      <w:r w:rsidR="001C3CEA" w:rsidRPr="00634E13">
        <w:rPr>
          <w:sz w:val="22"/>
        </w:rPr>
        <w:t>Supervising Practitioner</w:t>
      </w:r>
      <w:r w:rsidR="00286FD8" w:rsidRPr="00634E13">
        <w:rPr>
          <w:sz w:val="22"/>
        </w:rPr>
        <w:t xml:space="preserve">s and </w:t>
      </w:r>
      <w:r w:rsidR="001C3CEA" w:rsidRPr="00634E13">
        <w:rPr>
          <w:sz w:val="22"/>
        </w:rPr>
        <w:t>Program S</w:t>
      </w:r>
      <w:r w:rsidR="00286FD8" w:rsidRPr="00634E13">
        <w:rPr>
          <w:sz w:val="22"/>
        </w:rPr>
        <w:t>upervisors)</w:t>
      </w:r>
    </w:p>
    <w:p w14:paraId="01ECC24A" w14:textId="77777777" w:rsidR="00286FD8" w:rsidRPr="00634E13" w:rsidRDefault="00286FD8" w:rsidP="0021762B">
      <w:pPr>
        <w:pStyle w:val="ListParagraph"/>
        <w:numPr>
          <w:ilvl w:val="2"/>
          <w:numId w:val="46"/>
        </w:numPr>
        <w:rPr>
          <w:sz w:val="22"/>
        </w:rPr>
      </w:pPr>
      <w:r w:rsidRPr="00634E13">
        <w:rPr>
          <w:sz w:val="22"/>
        </w:rPr>
        <w:t>Module 5: Gathering Evidence</w:t>
      </w:r>
    </w:p>
    <w:p w14:paraId="72E65238" w14:textId="77777777" w:rsidR="00286FD8" w:rsidRPr="00634E13" w:rsidRDefault="00286FD8" w:rsidP="0021762B">
      <w:pPr>
        <w:pStyle w:val="ListParagraph"/>
        <w:numPr>
          <w:ilvl w:val="2"/>
          <w:numId w:val="46"/>
        </w:numPr>
        <w:rPr>
          <w:sz w:val="22"/>
        </w:rPr>
      </w:pPr>
      <w:r w:rsidRPr="00634E13">
        <w:rPr>
          <w:sz w:val="22"/>
        </w:rPr>
        <w:t>Module 6: Observations &amp; Feedback</w:t>
      </w:r>
    </w:p>
    <w:p w14:paraId="08ED172D" w14:textId="77777777" w:rsidR="00286FD8" w:rsidRPr="00634E13" w:rsidRDefault="00A51375" w:rsidP="0021762B">
      <w:pPr>
        <w:pStyle w:val="ListParagraph"/>
        <w:numPr>
          <w:ilvl w:val="1"/>
          <w:numId w:val="46"/>
        </w:numPr>
        <w:rPr>
          <w:sz w:val="22"/>
        </w:rPr>
      </w:pPr>
      <w:hyperlink r:id="rId68" w:history="1">
        <w:r w:rsidR="00286FD8" w:rsidRPr="00634E13">
          <w:rPr>
            <w:rStyle w:val="Hyperlink"/>
            <w:sz w:val="22"/>
          </w:rPr>
          <w:t>For Teachers</w:t>
        </w:r>
      </w:hyperlink>
      <w:r w:rsidR="00286FD8" w:rsidRPr="00634E13">
        <w:rPr>
          <w:sz w:val="22"/>
        </w:rPr>
        <w:t xml:space="preserve"> (to be adapted for use with candidates)</w:t>
      </w:r>
    </w:p>
    <w:p w14:paraId="0A9EC1E3" w14:textId="77777777" w:rsidR="00286FD8" w:rsidRPr="00634E13" w:rsidRDefault="00286FD8" w:rsidP="0021762B">
      <w:pPr>
        <w:pStyle w:val="ListParagraph"/>
        <w:numPr>
          <w:ilvl w:val="2"/>
          <w:numId w:val="46"/>
        </w:numPr>
        <w:rPr>
          <w:sz w:val="22"/>
        </w:rPr>
      </w:pPr>
      <w:r w:rsidRPr="00634E13">
        <w:rPr>
          <w:sz w:val="22"/>
        </w:rPr>
        <w:t>Workshop 2: Self-Assessment</w:t>
      </w:r>
    </w:p>
    <w:p w14:paraId="0780DF36" w14:textId="77777777" w:rsidR="009D4673" w:rsidRPr="00E96ACB" w:rsidRDefault="00286FD8" w:rsidP="00E96ACB">
      <w:pPr>
        <w:pStyle w:val="ListParagraph"/>
        <w:numPr>
          <w:ilvl w:val="2"/>
          <w:numId w:val="46"/>
        </w:numPr>
        <w:rPr>
          <w:sz w:val="22"/>
        </w:rPr>
      </w:pPr>
      <w:r w:rsidRPr="00634E13">
        <w:rPr>
          <w:sz w:val="22"/>
        </w:rPr>
        <w:t>Workshop 4: Gathering Evidence</w:t>
      </w:r>
    </w:p>
    <w:p w14:paraId="75FFC181" w14:textId="77777777" w:rsidR="009D4673" w:rsidRDefault="00A51375" w:rsidP="00E96ACB">
      <w:pPr>
        <w:pStyle w:val="ListParagraph"/>
        <w:numPr>
          <w:ilvl w:val="0"/>
          <w:numId w:val="46"/>
        </w:numPr>
        <w:rPr>
          <w:sz w:val="22"/>
        </w:rPr>
      </w:pPr>
      <w:hyperlink r:id="rId69" w:history="1">
        <w:r w:rsidR="00286FD8" w:rsidRPr="00634E13">
          <w:rPr>
            <w:rStyle w:val="Hyperlink"/>
            <w:sz w:val="22"/>
          </w:rPr>
          <w:t>Evidence Collection Toolkit</w:t>
        </w:r>
      </w:hyperlink>
      <w:r w:rsidR="00286FD8" w:rsidRPr="00634E13">
        <w:rPr>
          <w:sz w:val="22"/>
        </w:rPr>
        <w:t xml:space="preserve">: </w:t>
      </w:r>
      <w:r w:rsidR="002D5985" w:rsidRPr="00634E13">
        <w:rPr>
          <w:sz w:val="22"/>
        </w:rPr>
        <w:t>Designed to support districts to establish clear and consistent expectations for evidence collection and promote a meaningful process for the collection, analysis, and sharing of high quality artifacts. Includes: brief guidance, examples of district strategies, a worksheet for district decision-making, and a handout of Evidence Collection Tips for Educators.</w:t>
      </w:r>
    </w:p>
    <w:p w14:paraId="6FAF561D" w14:textId="77777777" w:rsidR="002D5985" w:rsidRPr="00634E13" w:rsidRDefault="002D5985" w:rsidP="0021762B">
      <w:pPr>
        <w:pStyle w:val="ListParagraph"/>
        <w:numPr>
          <w:ilvl w:val="0"/>
          <w:numId w:val="46"/>
        </w:numPr>
        <w:rPr>
          <w:sz w:val="22"/>
        </w:rPr>
      </w:pPr>
      <w:r w:rsidRPr="00634E13">
        <w:rPr>
          <w:sz w:val="22"/>
        </w:rPr>
        <w:t>Student Feedback Surveys, including:</w:t>
      </w:r>
    </w:p>
    <w:p w14:paraId="3487983D" w14:textId="77777777" w:rsidR="002D5985" w:rsidRPr="00634E13" w:rsidRDefault="00A51375" w:rsidP="0021762B">
      <w:pPr>
        <w:pStyle w:val="ListParagraph"/>
        <w:numPr>
          <w:ilvl w:val="1"/>
          <w:numId w:val="46"/>
        </w:numPr>
        <w:rPr>
          <w:sz w:val="22"/>
        </w:rPr>
      </w:pPr>
      <w:hyperlink r:id="rId70" w:history="1">
        <w:r w:rsidR="002D5985" w:rsidRPr="00634E13">
          <w:rPr>
            <w:rStyle w:val="Hyperlink"/>
            <w:sz w:val="22"/>
          </w:rPr>
          <w:t xml:space="preserve">Resources </w:t>
        </w:r>
      </w:hyperlink>
      <w:r w:rsidR="002D5985" w:rsidRPr="00634E13">
        <w:rPr>
          <w:sz w:val="22"/>
        </w:rPr>
        <w:t xml:space="preserve">to highlight the value and importance of this measure in understanding and improve teaching practice. </w:t>
      </w:r>
    </w:p>
    <w:p w14:paraId="50E81FD2" w14:textId="77777777" w:rsidR="002D5985" w:rsidRPr="00634E13" w:rsidRDefault="00A51375" w:rsidP="0021762B">
      <w:pPr>
        <w:pStyle w:val="ListParagraph"/>
        <w:numPr>
          <w:ilvl w:val="1"/>
          <w:numId w:val="46"/>
        </w:numPr>
        <w:rPr>
          <w:sz w:val="22"/>
        </w:rPr>
      </w:pPr>
      <w:hyperlink r:id="rId71" w:history="1">
        <w:r w:rsidR="002D5985" w:rsidRPr="00634E13">
          <w:rPr>
            <w:rStyle w:val="Hyperlink"/>
            <w:sz w:val="22"/>
          </w:rPr>
          <w:t>Technical Report</w:t>
        </w:r>
      </w:hyperlink>
      <w:r w:rsidR="002D5985" w:rsidRPr="00634E13">
        <w:rPr>
          <w:sz w:val="22"/>
        </w:rPr>
        <w:t xml:space="preserve"> outlining the process of developing and validating the surveys. </w:t>
      </w:r>
    </w:p>
    <w:p w14:paraId="741995F3" w14:textId="77777777" w:rsidR="009D4673" w:rsidRPr="00E96ACB" w:rsidRDefault="00B32800" w:rsidP="00E96ACB">
      <w:pPr>
        <w:pStyle w:val="ListParagraph"/>
        <w:numPr>
          <w:ilvl w:val="1"/>
          <w:numId w:val="46"/>
        </w:numPr>
        <w:rPr>
          <w:sz w:val="22"/>
        </w:rPr>
      </w:pPr>
      <w:r>
        <w:rPr>
          <w:sz w:val="22"/>
        </w:rPr>
        <w:t>CAP’s</w:t>
      </w:r>
      <w:r w:rsidR="002D5985" w:rsidRPr="00634E13">
        <w:rPr>
          <w:sz w:val="22"/>
        </w:rPr>
        <w:t xml:space="preserve"> </w:t>
      </w:r>
      <w:hyperlink r:id="rId72" w:history="1">
        <w:r w:rsidR="002D5985" w:rsidRPr="00634E13">
          <w:rPr>
            <w:rStyle w:val="Hyperlink"/>
            <w:sz w:val="22"/>
          </w:rPr>
          <w:t>Model Feedback Surveys and Administration Protocols</w:t>
        </w:r>
      </w:hyperlink>
    </w:p>
    <w:p w14:paraId="149A833E" w14:textId="77777777" w:rsidR="009D4673" w:rsidRDefault="002D5985" w:rsidP="00E96ACB">
      <w:pPr>
        <w:pStyle w:val="ListParagraph"/>
        <w:numPr>
          <w:ilvl w:val="0"/>
          <w:numId w:val="46"/>
        </w:numPr>
        <w:rPr>
          <w:sz w:val="22"/>
        </w:rPr>
      </w:pPr>
      <w:r w:rsidRPr="00634E13">
        <w:rPr>
          <w:sz w:val="22"/>
        </w:rPr>
        <w:t xml:space="preserve">Guidance on measuring </w:t>
      </w:r>
      <w:hyperlink r:id="rId73" w:history="1">
        <w:r w:rsidRPr="00634E13">
          <w:rPr>
            <w:rStyle w:val="Hyperlink"/>
            <w:sz w:val="22"/>
          </w:rPr>
          <w:t>student impact</w:t>
        </w:r>
      </w:hyperlink>
      <w:r w:rsidRPr="00634E13">
        <w:rPr>
          <w:sz w:val="22"/>
        </w:rPr>
        <w:t xml:space="preserve">, including </w:t>
      </w:r>
      <w:hyperlink r:id="rId74" w:history="1">
        <w:r w:rsidRPr="00634E13">
          <w:rPr>
            <w:rStyle w:val="Hyperlink"/>
            <w:sz w:val="22"/>
          </w:rPr>
          <w:t>example assessments</w:t>
        </w:r>
      </w:hyperlink>
      <w:r w:rsidRPr="00634E13">
        <w:rPr>
          <w:sz w:val="22"/>
        </w:rPr>
        <w:t xml:space="preserve"> and </w:t>
      </w:r>
      <w:hyperlink r:id="rId75" w:history="1">
        <w:r w:rsidRPr="00634E13">
          <w:rPr>
            <w:rStyle w:val="Hyperlink"/>
            <w:sz w:val="22"/>
          </w:rPr>
          <w:t>Implementation briefs</w:t>
        </w:r>
      </w:hyperlink>
      <w:r w:rsidRPr="00634E13">
        <w:rPr>
          <w:sz w:val="22"/>
        </w:rPr>
        <w:t xml:space="preserve"> issued to support the work around developing </w:t>
      </w:r>
      <w:r w:rsidR="00C35020">
        <w:rPr>
          <w:sz w:val="22"/>
        </w:rPr>
        <w:t>common assessments.</w:t>
      </w:r>
    </w:p>
    <w:p w14:paraId="06A98DA9" w14:textId="77777777" w:rsidR="00286FD8" w:rsidRPr="00634E13" w:rsidRDefault="00286FD8" w:rsidP="0021762B">
      <w:pPr>
        <w:pStyle w:val="ListParagraph"/>
        <w:numPr>
          <w:ilvl w:val="0"/>
          <w:numId w:val="46"/>
        </w:numPr>
        <w:rPr>
          <w:sz w:val="22"/>
        </w:rPr>
      </w:pPr>
      <w:r w:rsidRPr="00634E13">
        <w:rPr>
          <w:sz w:val="22"/>
        </w:rPr>
        <w:t>Quick Reference Guides that provide helpful overviews. Including a few spotlighted below:</w:t>
      </w:r>
    </w:p>
    <w:p w14:paraId="31AC3F59" w14:textId="77777777" w:rsidR="00286FD8" w:rsidRPr="00634E13" w:rsidRDefault="00286FD8" w:rsidP="0021762B">
      <w:pPr>
        <w:pStyle w:val="ListParagraph"/>
        <w:numPr>
          <w:ilvl w:val="1"/>
          <w:numId w:val="46"/>
        </w:numPr>
        <w:rPr>
          <w:sz w:val="22"/>
        </w:rPr>
      </w:pPr>
      <w:r w:rsidRPr="00634E13">
        <w:rPr>
          <w:sz w:val="22"/>
        </w:rPr>
        <w:t xml:space="preserve">Connection between </w:t>
      </w:r>
      <w:hyperlink r:id="rId76" w:history="1">
        <w:r w:rsidRPr="00634E13">
          <w:rPr>
            <w:rStyle w:val="Hyperlink"/>
            <w:sz w:val="22"/>
          </w:rPr>
          <w:t>Educator Evaluation &amp; Professional Development</w:t>
        </w:r>
      </w:hyperlink>
    </w:p>
    <w:p w14:paraId="38070097" w14:textId="77777777" w:rsidR="0043342A" w:rsidRPr="00E96ACB" w:rsidRDefault="00286FD8" w:rsidP="0043342A">
      <w:pPr>
        <w:pStyle w:val="ListParagraph"/>
        <w:numPr>
          <w:ilvl w:val="1"/>
          <w:numId w:val="46"/>
        </w:numPr>
        <w:rPr>
          <w:sz w:val="22"/>
        </w:rPr>
      </w:pPr>
      <w:r w:rsidRPr="00634E13">
        <w:rPr>
          <w:sz w:val="22"/>
        </w:rPr>
        <w:t xml:space="preserve">Connection between </w:t>
      </w:r>
      <w:hyperlink r:id="rId77" w:history="1">
        <w:r w:rsidRPr="00634E13">
          <w:rPr>
            <w:rStyle w:val="Hyperlink"/>
            <w:sz w:val="22"/>
          </w:rPr>
          <w:t>Educator Evaluation &amp; the MA Curriculum Frameworks</w:t>
        </w:r>
      </w:hyperlink>
    </w:p>
    <w:p w14:paraId="7FAE70BA" w14:textId="77777777" w:rsidR="00521594" w:rsidRPr="00634E13" w:rsidRDefault="00521594">
      <w:pPr>
        <w:spacing w:after="200" w:line="276" w:lineRule="auto"/>
        <w:rPr>
          <w:sz w:val="22"/>
        </w:rPr>
      </w:pPr>
      <w:r w:rsidRPr="00634E13">
        <w:rPr>
          <w:sz w:val="22"/>
        </w:rPr>
        <w:br w:type="page"/>
      </w:r>
    </w:p>
    <w:p w14:paraId="62278189" w14:textId="77777777" w:rsidR="00521594" w:rsidRDefault="00521594" w:rsidP="0021762B">
      <w:pPr>
        <w:pStyle w:val="ListParagraph"/>
        <w:numPr>
          <w:ilvl w:val="1"/>
          <w:numId w:val="46"/>
        </w:numPr>
        <w:sectPr w:rsidR="00521594" w:rsidSect="00521594">
          <w:pgSz w:w="12240" w:h="15840"/>
          <w:pgMar w:top="1350" w:right="1080" w:bottom="1440" w:left="1080" w:header="0" w:footer="548" w:gutter="0"/>
          <w:cols w:space="720"/>
        </w:sectPr>
      </w:pPr>
    </w:p>
    <w:p w14:paraId="20A14940" w14:textId="77777777" w:rsidR="00521594" w:rsidRPr="002222B4" w:rsidRDefault="00521594" w:rsidP="00521594">
      <w:pPr>
        <w:pStyle w:val="Heading1"/>
        <w:rPr>
          <w:sz w:val="32"/>
          <w:szCs w:val="32"/>
        </w:rPr>
      </w:pPr>
      <w:bookmarkStart w:id="222" w:name="_Appendix_N:_603"/>
      <w:bookmarkStart w:id="223" w:name="_Toc423461449"/>
      <w:bookmarkStart w:id="224" w:name="_Toc423463509"/>
      <w:bookmarkStart w:id="225" w:name="_Toc423463634"/>
      <w:bookmarkStart w:id="226" w:name="_Toc326485308"/>
      <w:bookmarkStart w:id="227" w:name="_Toc326497936"/>
      <w:bookmarkStart w:id="228" w:name="_Toc453320596"/>
      <w:bookmarkStart w:id="229" w:name="_Toc4074676"/>
      <w:bookmarkEnd w:id="222"/>
      <w:r>
        <w:rPr>
          <w:sz w:val="32"/>
          <w:szCs w:val="32"/>
        </w:rPr>
        <w:lastRenderedPageBreak/>
        <w:t xml:space="preserve">Appendix </w:t>
      </w:r>
      <w:r w:rsidR="00B41FAD">
        <w:rPr>
          <w:sz w:val="32"/>
          <w:szCs w:val="32"/>
        </w:rPr>
        <w:t>D</w:t>
      </w:r>
      <w:r w:rsidRPr="002222B4">
        <w:rPr>
          <w:sz w:val="32"/>
          <w:szCs w:val="32"/>
        </w:rPr>
        <w:t xml:space="preserve">: </w:t>
      </w:r>
      <w:r>
        <w:rPr>
          <w:sz w:val="32"/>
          <w:szCs w:val="32"/>
        </w:rPr>
        <w:t>603 CMR 7.00 Regulatio</w:t>
      </w:r>
      <w:r w:rsidR="00FA06EB">
        <w:rPr>
          <w:sz w:val="32"/>
          <w:szCs w:val="32"/>
        </w:rPr>
        <w:t>ns</w:t>
      </w:r>
      <w:r>
        <w:rPr>
          <w:sz w:val="32"/>
          <w:szCs w:val="32"/>
        </w:rPr>
        <w:t xml:space="preserve"> for Educator Licensure and Program Approval</w:t>
      </w:r>
      <w:bookmarkEnd w:id="223"/>
      <w:bookmarkEnd w:id="224"/>
      <w:bookmarkEnd w:id="225"/>
      <w:bookmarkEnd w:id="226"/>
      <w:bookmarkEnd w:id="227"/>
      <w:bookmarkEnd w:id="228"/>
      <w:r w:rsidR="00FA06EB">
        <w:rPr>
          <w:sz w:val="32"/>
          <w:szCs w:val="32"/>
        </w:rPr>
        <w:t xml:space="preserve"> (Excerpts)</w:t>
      </w:r>
      <w:bookmarkEnd w:id="229"/>
    </w:p>
    <w:p w14:paraId="6683E5FA" w14:textId="77777777" w:rsidR="00521594" w:rsidRDefault="00521594" w:rsidP="00521594">
      <w:r>
        <w:t xml:space="preserve">This section excerpts regulations from </w:t>
      </w:r>
      <w:hyperlink r:id="rId78" w:history="1">
        <w:r w:rsidRPr="00521594">
          <w:rPr>
            <w:rStyle w:val="Hyperlink"/>
          </w:rPr>
          <w:t>603 CMR 7.00</w:t>
        </w:r>
      </w:hyperlink>
      <w:r>
        <w:t xml:space="preserve"> outlining the requirements relevant to the execution of these guidelines. </w:t>
      </w:r>
    </w:p>
    <w:p w14:paraId="6D1A9DD4" w14:textId="77777777" w:rsidR="00FA06EB" w:rsidRDefault="00FA06EB" w:rsidP="00521594"/>
    <w:p w14:paraId="3125D171" w14:textId="77777777" w:rsidR="00255293" w:rsidRDefault="00255293" w:rsidP="00255293">
      <w:pPr>
        <w:spacing w:after="200" w:line="276" w:lineRule="auto"/>
        <w:rPr>
          <w:szCs w:val="24"/>
        </w:rPr>
      </w:pPr>
      <w:r w:rsidRPr="005D067B">
        <w:rPr>
          <w:szCs w:val="24"/>
        </w:rPr>
        <w:t>This</w:t>
      </w:r>
      <w:r>
        <w:rPr>
          <w:szCs w:val="24"/>
        </w:rPr>
        <w:t xml:space="preserve"> resource</w:t>
      </w:r>
      <w:r w:rsidRPr="005D067B">
        <w:rPr>
          <w:szCs w:val="24"/>
        </w:rPr>
        <w:t xml:space="preserve"> is</w:t>
      </w:r>
      <w:r>
        <w:rPr>
          <w:szCs w:val="24"/>
        </w:rPr>
        <w:t xml:space="preserve"> for </w:t>
      </w:r>
      <w:r w:rsidRPr="00B32800">
        <w:rPr>
          <w:szCs w:val="24"/>
        </w:rPr>
        <w:t>reference</w:t>
      </w:r>
      <w:r>
        <w:rPr>
          <w:szCs w:val="24"/>
        </w:rPr>
        <w:t xml:space="preserve"> only.</w:t>
      </w:r>
      <w:r w:rsidRPr="005D067B">
        <w:rPr>
          <w:szCs w:val="24"/>
        </w:rPr>
        <w:t xml:space="preserve"> </w:t>
      </w:r>
    </w:p>
    <w:p w14:paraId="12E0A69C" w14:textId="77777777" w:rsidR="00C35020" w:rsidRDefault="00C35020" w:rsidP="00255293">
      <w:pPr>
        <w:spacing w:after="200" w:line="276" w:lineRule="auto"/>
        <w:rPr>
          <w:szCs w:val="24"/>
        </w:rPr>
      </w:pPr>
    </w:p>
    <w:p w14:paraId="4F6457E2" w14:textId="77777777" w:rsidR="00C35020" w:rsidRDefault="00C35020" w:rsidP="00255293">
      <w:pPr>
        <w:spacing w:after="200" w:line="276" w:lineRule="auto"/>
        <w:rPr>
          <w:szCs w:val="24"/>
        </w:rPr>
      </w:pPr>
      <w:r>
        <w:rPr>
          <w:szCs w:val="24"/>
        </w:rPr>
        <w:t>------------------------------------</w:t>
      </w:r>
    </w:p>
    <w:p w14:paraId="578C4F31" w14:textId="2D23A2B2" w:rsidR="00C35020" w:rsidRPr="00CA04A0" w:rsidRDefault="00C35020" w:rsidP="00C35020">
      <w:pPr>
        <w:ind w:right="117"/>
        <w:rPr>
          <w:rFonts w:cs="Calibri"/>
          <w:sz w:val="22"/>
        </w:rPr>
      </w:pPr>
      <w:r w:rsidRPr="00CA04A0">
        <w:rPr>
          <w:rFonts w:cs="Calibri"/>
          <w:spacing w:val="1"/>
          <w:sz w:val="22"/>
        </w:rPr>
        <w:t>Th</w:t>
      </w:r>
      <w:r w:rsidRPr="00CA04A0">
        <w:rPr>
          <w:rFonts w:cs="Calibri"/>
          <w:sz w:val="22"/>
        </w:rPr>
        <w:t>e</w:t>
      </w:r>
      <w:r w:rsidRPr="00CA04A0">
        <w:rPr>
          <w:rFonts w:cs="Calibri"/>
          <w:spacing w:val="-3"/>
          <w:sz w:val="22"/>
        </w:rPr>
        <w:t xml:space="preserve"> </w:t>
      </w:r>
      <w:r w:rsidRPr="00CA04A0">
        <w:rPr>
          <w:rFonts w:cs="Calibri"/>
          <w:spacing w:val="1"/>
          <w:sz w:val="22"/>
        </w:rPr>
        <w:t>M</w:t>
      </w:r>
      <w:r w:rsidRPr="00CA04A0">
        <w:rPr>
          <w:rFonts w:cs="Calibri"/>
          <w:sz w:val="22"/>
        </w:rPr>
        <w:t>assa</w:t>
      </w:r>
      <w:r w:rsidRPr="00CA04A0">
        <w:rPr>
          <w:rFonts w:cs="Calibri"/>
          <w:spacing w:val="-1"/>
          <w:sz w:val="22"/>
        </w:rPr>
        <w:t>c</w:t>
      </w:r>
      <w:r w:rsidRPr="00CA04A0">
        <w:rPr>
          <w:rFonts w:cs="Calibri"/>
          <w:spacing w:val="1"/>
          <w:sz w:val="22"/>
        </w:rPr>
        <w:t>hu</w:t>
      </w:r>
      <w:r w:rsidRPr="00CA04A0">
        <w:rPr>
          <w:rFonts w:cs="Calibri"/>
          <w:spacing w:val="-3"/>
          <w:sz w:val="22"/>
        </w:rPr>
        <w:t>s</w:t>
      </w:r>
      <w:r w:rsidRPr="00CA04A0">
        <w:rPr>
          <w:rFonts w:cs="Calibri"/>
          <w:spacing w:val="1"/>
          <w:sz w:val="22"/>
        </w:rPr>
        <w:t>e</w:t>
      </w:r>
      <w:r w:rsidRPr="00CA04A0">
        <w:rPr>
          <w:rFonts w:cs="Calibri"/>
          <w:spacing w:val="-1"/>
          <w:sz w:val="22"/>
        </w:rPr>
        <w:t>t</w:t>
      </w:r>
      <w:r w:rsidRPr="00CA04A0">
        <w:rPr>
          <w:rFonts w:cs="Calibri"/>
          <w:spacing w:val="1"/>
          <w:sz w:val="22"/>
        </w:rPr>
        <w:t>t</w:t>
      </w:r>
      <w:r w:rsidRPr="00CA04A0">
        <w:rPr>
          <w:rFonts w:cs="Calibri"/>
          <w:sz w:val="22"/>
        </w:rPr>
        <w:t>s</w:t>
      </w:r>
      <w:r w:rsidRPr="00CA04A0">
        <w:rPr>
          <w:rFonts w:cs="Calibri"/>
          <w:spacing w:val="-5"/>
          <w:sz w:val="22"/>
        </w:rPr>
        <w:t xml:space="preserve"> </w:t>
      </w:r>
      <w:r w:rsidRPr="00CA04A0">
        <w:rPr>
          <w:rFonts w:cs="Calibri"/>
          <w:spacing w:val="-1"/>
          <w:sz w:val="22"/>
        </w:rPr>
        <w:t>R</w:t>
      </w:r>
      <w:r w:rsidRPr="00CA04A0">
        <w:rPr>
          <w:rFonts w:cs="Calibri"/>
          <w:spacing w:val="1"/>
          <w:sz w:val="22"/>
        </w:rPr>
        <w:t>e</w:t>
      </w:r>
      <w:r w:rsidRPr="00CA04A0">
        <w:rPr>
          <w:rFonts w:cs="Calibri"/>
          <w:sz w:val="22"/>
        </w:rPr>
        <w:t>g</w:t>
      </w:r>
      <w:r w:rsidRPr="00CA04A0">
        <w:rPr>
          <w:rFonts w:cs="Calibri"/>
          <w:spacing w:val="-1"/>
          <w:sz w:val="22"/>
        </w:rPr>
        <w:t>u</w:t>
      </w:r>
      <w:r w:rsidRPr="00CA04A0">
        <w:rPr>
          <w:rFonts w:cs="Calibri"/>
          <w:sz w:val="22"/>
        </w:rPr>
        <w:t>la</w:t>
      </w:r>
      <w:r w:rsidRPr="00CA04A0">
        <w:rPr>
          <w:rFonts w:cs="Calibri"/>
          <w:spacing w:val="1"/>
          <w:sz w:val="22"/>
        </w:rPr>
        <w:t>t</w:t>
      </w:r>
      <w:r w:rsidRPr="00CA04A0">
        <w:rPr>
          <w:rFonts w:cs="Calibri"/>
          <w:sz w:val="22"/>
        </w:rPr>
        <w:t>i</w:t>
      </w:r>
      <w:r w:rsidRPr="00CA04A0">
        <w:rPr>
          <w:rFonts w:cs="Calibri"/>
          <w:spacing w:val="1"/>
          <w:sz w:val="22"/>
        </w:rPr>
        <w:t>on</w:t>
      </w:r>
      <w:r w:rsidRPr="00CA04A0">
        <w:rPr>
          <w:rFonts w:cs="Calibri"/>
          <w:sz w:val="22"/>
        </w:rPr>
        <w:t>s</w:t>
      </w:r>
      <w:r w:rsidRPr="00CA04A0">
        <w:rPr>
          <w:rFonts w:cs="Calibri"/>
          <w:spacing w:val="-6"/>
          <w:sz w:val="22"/>
        </w:rPr>
        <w:t xml:space="preserve"> </w:t>
      </w:r>
      <w:r w:rsidRPr="00CA04A0">
        <w:rPr>
          <w:rFonts w:cs="Calibri"/>
          <w:spacing w:val="1"/>
          <w:sz w:val="22"/>
        </w:rPr>
        <w:t>f</w:t>
      </w:r>
      <w:r w:rsidRPr="00CA04A0">
        <w:rPr>
          <w:rFonts w:cs="Calibri"/>
          <w:spacing w:val="-2"/>
          <w:sz w:val="22"/>
        </w:rPr>
        <w:t>o</w:t>
      </w:r>
      <w:r w:rsidRPr="00CA04A0">
        <w:rPr>
          <w:rFonts w:cs="Calibri"/>
          <w:sz w:val="22"/>
        </w:rPr>
        <w:t xml:space="preserve">r </w:t>
      </w:r>
      <w:r w:rsidRPr="00CA04A0">
        <w:rPr>
          <w:rFonts w:cs="Calibri"/>
          <w:spacing w:val="-2"/>
          <w:sz w:val="22"/>
        </w:rPr>
        <w:t>E</w:t>
      </w:r>
      <w:r w:rsidRPr="00CA04A0">
        <w:rPr>
          <w:rFonts w:cs="Calibri"/>
          <w:spacing w:val="1"/>
          <w:sz w:val="22"/>
        </w:rPr>
        <w:t>du</w:t>
      </w:r>
      <w:r w:rsidRPr="00CA04A0">
        <w:rPr>
          <w:rFonts w:cs="Calibri"/>
          <w:spacing w:val="-1"/>
          <w:sz w:val="22"/>
        </w:rPr>
        <w:t>c</w:t>
      </w:r>
      <w:r w:rsidRPr="00CA04A0">
        <w:rPr>
          <w:rFonts w:cs="Calibri"/>
          <w:sz w:val="22"/>
        </w:rPr>
        <w:t>a</w:t>
      </w:r>
      <w:r w:rsidRPr="00CA04A0">
        <w:rPr>
          <w:rFonts w:cs="Calibri"/>
          <w:spacing w:val="-1"/>
          <w:sz w:val="22"/>
        </w:rPr>
        <w:t>t</w:t>
      </w:r>
      <w:r w:rsidRPr="00CA04A0">
        <w:rPr>
          <w:rFonts w:cs="Calibri"/>
          <w:spacing w:val="1"/>
          <w:sz w:val="22"/>
        </w:rPr>
        <w:t>o</w:t>
      </w:r>
      <w:r w:rsidRPr="00CA04A0">
        <w:rPr>
          <w:rFonts w:cs="Calibri"/>
          <w:sz w:val="22"/>
        </w:rPr>
        <w:t>r</w:t>
      </w:r>
      <w:r w:rsidRPr="00CA04A0">
        <w:rPr>
          <w:rFonts w:cs="Calibri"/>
          <w:spacing w:val="-3"/>
          <w:sz w:val="22"/>
        </w:rPr>
        <w:t xml:space="preserve"> </w:t>
      </w:r>
      <w:r w:rsidRPr="00CA04A0">
        <w:rPr>
          <w:rFonts w:cs="Calibri"/>
          <w:sz w:val="22"/>
        </w:rPr>
        <w:t>Li</w:t>
      </w:r>
      <w:r w:rsidRPr="00CA04A0">
        <w:rPr>
          <w:rFonts w:cs="Calibri"/>
          <w:spacing w:val="-1"/>
          <w:sz w:val="22"/>
        </w:rPr>
        <w:t>c</w:t>
      </w:r>
      <w:r w:rsidRPr="00CA04A0">
        <w:rPr>
          <w:rFonts w:cs="Calibri"/>
          <w:spacing w:val="-2"/>
          <w:sz w:val="22"/>
        </w:rPr>
        <w:t>e</w:t>
      </w:r>
      <w:r w:rsidRPr="00CA04A0">
        <w:rPr>
          <w:rFonts w:cs="Calibri"/>
          <w:spacing w:val="1"/>
          <w:sz w:val="22"/>
        </w:rPr>
        <w:t>n</w:t>
      </w:r>
      <w:r w:rsidRPr="00CA04A0">
        <w:rPr>
          <w:rFonts w:cs="Calibri"/>
          <w:sz w:val="22"/>
        </w:rPr>
        <w:t>s</w:t>
      </w:r>
      <w:r w:rsidRPr="00CA04A0">
        <w:rPr>
          <w:rFonts w:cs="Calibri"/>
          <w:spacing w:val="1"/>
          <w:sz w:val="22"/>
        </w:rPr>
        <w:t>u</w:t>
      </w:r>
      <w:r w:rsidRPr="00CA04A0">
        <w:rPr>
          <w:rFonts w:cs="Calibri"/>
          <w:sz w:val="22"/>
        </w:rPr>
        <w:t>re</w:t>
      </w:r>
      <w:r w:rsidRPr="00CA04A0">
        <w:rPr>
          <w:rFonts w:cs="Calibri"/>
          <w:spacing w:val="-4"/>
          <w:sz w:val="22"/>
        </w:rPr>
        <w:t xml:space="preserve"> </w:t>
      </w:r>
      <w:r w:rsidRPr="00CA04A0">
        <w:rPr>
          <w:rFonts w:cs="Calibri"/>
          <w:sz w:val="22"/>
        </w:rPr>
        <w:t>a</w:t>
      </w:r>
      <w:r w:rsidRPr="00CA04A0">
        <w:rPr>
          <w:rFonts w:cs="Calibri"/>
          <w:spacing w:val="-1"/>
          <w:sz w:val="22"/>
        </w:rPr>
        <w:t>n</w:t>
      </w:r>
      <w:r w:rsidRPr="00CA04A0">
        <w:rPr>
          <w:rFonts w:cs="Calibri"/>
          <w:sz w:val="22"/>
        </w:rPr>
        <w:t>d</w:t>
      </w:r>
      <w:r w:rsidRPr="00CA04A0">
        <w:rPr>
          <w:rFonts w:cs="Calibri"/>
          <w:spacing w:val="2"/>
          <w:sz w:val="22"/>
        </w:rPr>
        <w:t xml:space="preserve"> </w:t>
      </w:r>
      <w:r w:rsidRPr="00CA04A0">
        <w:rPr>
          <w:rFonts w:cs="Calibri"/>
          <w:spacing w:val="1"/>
          <w:sz w:val="22"/>
        </w:rPr>
        <w:t>P</w:t>
      </w:r>
      <w:r w:rsidRPr="00CA04A0">
        <w:rPr>
          <w:rFonts w:cs="Calibri"/>
          <w:spacing w:val="-2"/>
          <w:sz w:val="22"/>
        </w:rPr>
        <w:t>r</w:t>
      </w:r>
      <w:r w:rsidRPr="00CA04A0">
        <w:rPr>
          <w:rFonts w:cs="Calibri"/>
          <w:spacing w:val="1"/>
          <w:sz w:val="22"/>
        </w:rPr>
        <w:t>ep</w:t>
      </w:r>
      <w:r w:rsidRPr="00CA04A0">
        <w:rPr>
          <w:rFonts w:cs="Calibri"/>
          <w:sz w:val="22"/>
        </w:rPr>
        <w:t>ar</w:t>
      </w:r>
      <w:r w:rsidRPr="00CA04A0">
        <w:rPr>
          <w:rFonts w:cs="Calibri"/>
          <w:spacing w:val="-2"/>
          <w:sz w:val="22"/>
        </w:rPr>
        <w:t>a</w:t>
      </w:r>
      <w:r w:rsidRPr="00CA04A0">
        <w:rPr>
          <w:rFonts w:cs="Calibri"/>
          <w:spacing w:val="1"/>
          <w:sz w:val="22"/>
        </w:rPr>
        <w:t>t</w:t>
      </w:r>
      <w:r w:rsidRPr="00CA04A0">
        <w:rPr>
          <w:rFonts w:cs="Calibri"/>
          <w:sz w:val="22"/>
        </w:rPr>
        <w:t>i</w:t>
      </w:r>
      <w:r w:rsidRPr="00CA04A0">
        <w:rPr>
          <w:rFonts w:cs="Calibri"/>
          <w:spacing w:val="-2"/>
          <w:sz w:val="22"/>
        </w:rPr>
        <w:t>o</w:t>
      </w:r>
      <w:r w:rsidRPr="00CA04A0">
        <w:rPr>
          <w:rFonts w:cs="Calibri"/>
          <w:sz w:val="22"/>
        </w:rPr>
        <w:t>n</w:t>
      </w:r>
      <w:r w:rsidRPr="00CA04A0">
        <w:rPr>
          <w:rFonts w:cs="Calibri"/>
          <w:spacing w:val="-5"/>
          <w:sz w:val="22"/>
        </w:rPr>
        <w:t xml:space="preserve"> </w:t>
      </w:r>
      <w:r w:rsidRPr="00CA04A0">
        <w:rPr>
          <w:rFonts w:cs="Calibri"/>
          <w:spacing w:val="-2"/>
          <w:sz w:val="22"/>
        </w:rPr>
        <w:t>Pr</w:t>
      </w:r>
      <w:r w:rsidRPr="00CA04A0">
        <w:rPr>
          <w:rFonts w:cs="Calibri"/>
          <w:spacing w:val="1"/>
          <w:sz w:val="22"/>
        </w:rPr>
        <w:t>o</w:t>
      </w:r>
      <w:r w:rsidRPr="00CA04A0">
        <w:rPr>
          <w:rFonts w:cs="Calibri"/>
          <w:sz w:val="22"/>
        </w:rPr>
        <w:t>gram</w:t>
      </w:r>
      <w:r w:rsidRPr="00CA04A0">
        <w:rPr>
          <w:rFonts w:cs="Calibri"/>
          <w:spacing w:val="-6"/>
          <w:sz w:val="22"/>
        </w:rPr>
        <w:t xml:space="preserve"> </w:t>
      </w:r>
      <w:r w:rsidRPr="00CA04A0">
        <w:rPr>
          <w:rFonts w:cs="Calibri"/>
          <w:spacing w:val="-2"/>
          <w:sz w:val="22"/>
        </w:rPr>
        <w:t>A</w:t>
      </w:r>
      <w:r w:rsidRPr="00CA04A0">
        <w:rPr>
          <w:rFonts w:cs="Calibri"/>
          <w:spacing w:val="1"/>
          <w:sz w:val="22"/>
        </w:rPr>
        <w:t>pp</w:t>
      </w:r>
      <w:r w:rsidRPr="00CA04A0">
        <w:rPr>
          <w:rFonts w:cs="Calibri"/>
          <w:sz w:val="22"/>
        </w:rPr>
        <w:t>r</w:t>
      </w:r>
      <w:r w:rsidRPr="00CA04A0">
        <w:rPr>
          <w:rFonts w:cs="Calibri"/>
          <w:spacing w:val="1"/>
          <w:sz w:val="22"/>
        </w:rPr>
        <w:t>o</w:t>
      </w:r>
      <w:r w:rsidRPr="00CA04A0">
        <w:rPr>
          <w:rFonts w:cs="Calibri"/>
          <w:sz w:val="22"/>
        </w:rPr>
        <w:t>val</w:t>
      </w:r>
      <w:r w:rsidRPr="00CA04A0">
        <w:rPr>
          <w:rFonts w:cs="Calibri"/>
          <w:spacing w:val="-6"/>
          <w:sz w:val="22"/>
        </w:rPr>
        <w:t xml:space="preserve"> </w:t>
      </w:r>
      <w:r w:rsidRPr="00CA04A0">
        <w:rPr>
          <w:rFonts w:cs="Calibri"/>
          <w:spacing w:val="-1"/>
          <w:sz w:val="22"/>
        </w:rPr>
        <w:t>(</w:t>
      </w:r>
      <w:hyperlink r:id="rId79" w:history="1">
        <w:r w:rsidRPr="00CA04A0">
          <w:rPr>
            <w:rStyle w:val="Hyperlink"/>
            <w:rFonts w:cs="Calibri"/>
            <w:spacing w:val="1"/>
            <w:sz w:val="22"/>
          </w:rPr>
          <w:t>60</w:t>
        </w:r>
        <w:r w:rsidRPr="00CA04A0">
          <w:rPr>
            <w:rStyle w:val="Hyperlink"/>
            <w:rFonts w:cs="Calibri"/>
            <w:sz w:val="22"/>
          </w:rPr>
          <w:t>3</w:t>
        </w:r>
        <w:r w:rsidRPr="00CA04A0">
          <w:rPr>
            <w:rStyle w:val="Hyperlink"/>
            <w:rFonts w:cs="Calibri"/>
            <w:spacing w:val="-5"/>
            <w:sz w:val="22"/>
          </w:rPr>
          <w:t xml:space="preserve"> </w:t>
        </w:r>
        <w:r w:rsidRPr="00CA04A0">
          <w:rPr>
            <w:rStyle w:val="Hyperlink"/>
            <w:rFonts w:cs="Calibri"/>
            <w:spacing w:val="-1"/>
            <w:sz w:val="22"/>
          </w:rPr>
          <w:t>CM</w:t>
        </w:r>
        <w:r w:rsidRPr="00CA04A0">
          <w:rPr>
            <w:rStyle w:val="Hyperlink"/>
            <w:rFonts w:cs="Calibri"/>
            <w:sz w:val="22"/>
          </w:rPr>
          <w:t>R</w:t>
        </w:r>
        <w:r w:rsidRPr="00CA04A0">
          <w:rPr>
            <w:rStyle w:val="Hyperlink"/>
            <w:rFonts w:cs="Calibri"/>
            <w:spacing w:val="-3"/>
            <w:sz w:val="22"/>
          </w:rPr>
          <w:t xml:space="preserve"> </w:t>
        </w:r>
        <w:r w:rsidRPr="00CA04A0">
          <w:rPr>
            <w:rStyle w:val="Hyperlink"/>
            <w:rFonts w:cs="Calibri"/>
            <w:spacing w:val="1"/>
            <w:sz w:val="22"/>
          </w:rPr>
          <w:t>7</w:t>
        </w:r>
        <w:r w:rsidRPr="00CA04A0">
          <w:rPr>
            <w:rStyle w:val="Hyperlink"/>
            <w:rFonts w:cs="Calibri"/>
            <w:spacing w:val="-1"/>
            <w:sz w:val="22"/>
          </w:rPr>
          <w:t>.</w:t>
        </w:r>
        <w:r w:rsidRPr="00CA04A0">
          <w:rPr>
            <w:rStyle w:val="Hyperlink"/>
            <w:rFonts w:cs="Calibri"/>
            <w:spacing w:val="1"/>
            <w:sz w:val="22"/>
          </w:rPr>
          <w:t>03</w:t>
        </w:r>
      </w:hyperlink>
      <w:r w:rsidRPr="00CA04A0">
        <w:rPr>
          <w:rFonts w:cs="Calibri"/>
          <w:sz w:val="22"/>
        </w:rPr>
        <w:t>) r</w:t>
      </w:r>
      <w:r w:rsidRPr="00CA04A0">
        <w:rPr>
          <w:rFonts w:cs="Calibri"/>
          <w:spacing w:val="1"/>
          <w:sz w:val="22"/>
        </w:rPr>
        <w:t>equ</w:t>
      </w:r>
      <w:r w:rsidRPr="00CA04A0">
        <w:rPr>
          <w:rFonts w:cs="Calibri"/>
          <w:sz w:val="22"/>
        </w:rPr>
        <w:t>i</w:t>
      </w:r>
      <w:r w:rsidRPr="00CA04A0">
        <w:rPr>
          <w:rFonts w:cs="Calibri"/>
          <w:spacing w:val="-2"/>
          <w:sz w:val="22"/>
        </w:rPr>
        <w:t>r</w:t>
      </w:r>
      <w:r w:rsidRPr="00CA04A0">
        <w:rPr>
          <w:rFonts w:cs="Calibri"/>
          <w:sz w:val="22"/>
        </w:rPr>
        <w:t>e</w:t>
      </w:r>
      <w:r w:rsidRPr="00CA04A0">
        <w:rPr>
          <w:rFonts w:cs="Calibri"/>
          <w:spacing w:val="-4"/>
          <w:sz w:val="22"/>
        </w:rPr>
        <w:t xml:space="preserve"> an </w:t>
      </w:r>
      <w:r w:rsidRPr="00CA04A0">
        <w:rPr>
          <w:rFonts w:cs="Calibri"/>
          <w:sz w:val="22"/>
        </w:rPr>
        <w:t>assessment of a</w:t>
      </w:r>
      <w:r w:rsidRPr="00CA04A0">
        <w:rPr>
          <w:rFonts w:cs="Calibri"/>
          <w:spacing w:val="1"/>
          <w:sz w:val="22"/>
        </w:rPr>
        <w:t xml:space="preserve"> </w:t>
      </w:r>
      <w:r w:rsidRPr="00CA04A0">
        <w:rPr>
          <w:rFonts w:cs="Calibri"/>
          <w:spacing w:val="-1"/>
          <w:sz w:val="22"/>
        </w:rPr>
        <w:t>c</w:t>
      </w:r>
      <w:r w:rsidRPr="00CA04A0">
        <w:rPr>
          <w:rFonts w:cs="Calibri"/>
          <w:sz w:val="22"/>
        </w:rPr>
        <w:t>a</w:t>
      </w:r>
      <w:r w:rsidRPr="00CA04A0">
        <w:rPr>
          <w:rFonts w:cs="Calibri"/>
          <w:spacing w:val="1"/>
          <w:sz w:val="22"/>
        </w:rPr>
        <w:t>n</w:t>
      </w:r>
      <w:r w:rsidRPr="00CA04A0">
        <w:rPr>
          <w:rFonts w:cs="Calibri"/>
          <w:spacing w:val="-1"/>
          <w:sz w:val="22"/>
        </w:rPr>
        <w:t>d</w:t>
      </w:r>
      <w:r w:rsidRPr="00CA04A0">
        <w:rPr>
          <w:rFonts w:cs="Calibri"/>
          <w:sz w:val="22"/>
        </w:rPr>
        <w:t>i</w:t>
      </w:r>
      <w:r w:rsidRPr="00CA04A0">
        <w:rPr>
          <w:rFonts w:cs="Calibri"/>
          <w:spacing w:val="1"/>
          <w:sz w:val="22"/>
        </w:rPr>
        <w:t>d</w:t>
      </w:r>
      <w:r w:rsidRPr="00CA04A0">
        <w:rPr>
          <w:rFonts w:cs="Calibri"/>
          <w:spacing w:val="-2"/>
          <w:sz w:val="22"/>
        </w:rPr>
        <w:t>a</w:t>
      </w:r>
      <w:r w:rsidRPr="00CA04A0">
        <w:rPr>
          <w:rFonts w:cs="Calibri"/>
          <w:spacing w:val="1"/>
          <w:sz w:val="22"/>
        </w:rPr>
        <w:t>te</w:t>
      </w:r>
      <w:r w:rsidRPr="00CA04A0">
        <w:rPr>
          <w:rFonts w:cs="Calibri"/>
          <w:sz w:val="22"/>
        </w:rPr>
        <w:t>’s</w:t>
      </w:r>
      <w:r w:rsidRPr="00CA04A0">
        <w:rPr>
          <w:rFonts w:cs="Calibri"/>
          <w:spacing w:val="-6"/>
          <w:sz w:val="22"/>
        </w:rPr>
        <w:t xml:space="preserve"> </w:t>
      </w:r>
      <w:r w:rsidRPr="00CA04A0">
        <w:rPr>
          <w:rFonts w:cs="Calibri"/>
          <w:spacing w:val="1"/>
          <w:sz w:val="22"/>
        </w:rPr>
        <w:t>pe</w:t>
      </w:r>
      <w:r w:rsidRPr="00CA04A0">
        <w:rPr>
          <w:rFonts w:cs="Calibri"/>
          <w:sz w:val="22"/>
        </w:rPr>
        <w:t>r</w:t>
      </w:r>
      <w:r w:rsidRPr="00CA04A0">
        <w:rPr>
          <w:rFonts w:cs="Calibri"/>
          <w:spacing w:val="-1"/>
          <w:sz w:val="22"/>
        </w:rPr>
        <w:t>f</w:t>
      </w:r>
      <w:r w:rsidRPr="00CA04A0">
        <w:rPr>
          <w:rFonts w:cs="Calibri"/>
          <w:spacing w:val="1"/>
          <w:sz w:val="22"/>
        </w:rPr>
        <w:t>o</w:t>
      </w:r>
      <w:r w:rsidRPr="00CA04A0">
        <w:rPr>
          <w:rFonts w:cs="Calibri"/>
          <w:sz w:val="22"/>
        </w:rPr>
        <w:t>rma</w:t>
      </w:r>
      <w:r w:rsidRPr="00CA04A0">
        <w:rPr>
          <w:rFonts w:cs="Calibri"/>
          <w:spacing w:val="1"/>
          <w:sz w:val="22"/>
        </w:rPr>
        <w:t>n</w:t>
      </w:r>
      <w:r w:rsidRPr="00CA04A0">
        <w:rPr>
          <w:rFonts w:cs="Calibri"/>
          <w:spacing w:val="-1"/>
          <w:sz w:val="22"/>
        </w:rPr>
        <w:t>c</w:t>
      </w:r>
      <w:r w:rsidRPr="00CA04A0">
        <w:rPr>
          <w:rFonts w:cs="Calibri"/>
          <w:sz w:val="22"/>
        </w:rPr>
        <w:t>e</w:t>
      </w:r>
      <w:r w:rsidRPr="00CA04A0">
        <w:rPr>
          <w:rFonts w:cs="Calibri"/>
          <w:spacing w:val="-8"/>
          <w:sz w:val="22"/>
        </w:rPr>
        <w:t xml:space="preserve"> </w:t>
      </w:r>
      <w:r w:rsidRPr="00CA04A0">
        <w:rPr>
          <w:rFonts w:cs="Calibri"/>
          <w:spacing w:val="-2"/>
          <w:sz w:val="22"/>
        </w:rPr>
        <w:t>i</w:t>
      </w:r>
      <w:r w:rsidRPr="00CA04A0">
        <w:rPr>
          <w:rFonts w:cs="Calibri"/>
          <w:sz w:val="22"/>
        </w:rPr>
        <w:t>n a</w:t>
      </w:r>
      <w:r w:rsidRPr="00CA04A0">
        <w:rPr>
          <w:rFonts w:cs="Calibri"/>
          <w:spacing w:val="1"/>
          <w:sz w:val="22"/>
        </w:rPr>
        <w:t xml:space="preserve"> p</w:t>
      </w:r>
      <w:r w:rsidRPr="00CA04A0">
        <w:rPr>
          <w:rFonts w:cs="Calibri"/>
          <w:sz w:val="22"/>
        </w:rPr>
        <w:t>ra</w:t>
      </w:r>
      <w:r w:rsidRPr="00CA04A0">
        <w:rPr>
          <w:rFonts w:cs="Calibri"/>
          <w:spacing w:val="-1"/>
          <w:sz w:val="22"/>
        </w:rPr>
        <w:t>c</w:t>
      </w:r>
      <w:r w:rsidRPr="00CA04A0">
        <w:rPr>
          <w:rFonts w:cs="Calibri"/>
          <w:spacing w:val="1"/>
          <w:sz w:val="22"/>
        </w:rPr>
        <w:t>t</w:t>
      </w:r>
      <w:r w:rsidRPr="00CA04A0">
        <w:rPr>
          <w:rFonts w:cs="Calibri"/>
          <w:sz w:val="22"/>
        </w:rPr>
        <w:t>i</w:t>
      </w:r>
      <w:r w:rsidRPr="00CA04A0">
        <w:rPr>
          <w:rFonts w:cs="Calibri"/>
          <w:spacing w:val="-3"/>
          <w:sz w:val="22"/>
        </w:rPr>
        <w:t>c</w:t>
      </w:r>
      <w:r w:rsidRPr="00CA04A0">
        <w:rPr>
          <w:rFonts w:cs="Calibri"/>
          <w:spacing w:val="1"/>
          <w:sz w:val="22"/>
        </w:rPr>
        <w:t>u</w:t>
      </w:r>
      <w:r w:rsidRPr="00CA04A0">
        <w:rPr>
          <w:rFonts w:cs="Calibri"/>
          <w:sz w:val="22"/>
        </w:rPr>
        <w:t>m</w:t>
      </w:r>
      <w:r w:rsidRPr="00CA04A0">
        <w:rPr>
          <w:rFonts w:cs="Calibri"/>
          <w:spacing w:val="-5"/>
          <w:sz w:val="22"/>
        </w:rPr>
        <w:t xml:space="preserve"> </w:t>
      </w:r>
      <w:r w:rsidRPr="00CA04A0">
        <w:rPr>
          <w:rFonts w:cs="Calibri"/>
          <w:spacing w:val="-2"/>
          <w:sz w:val="22"/>
        </w:rPr>
        <w:t>o</w:t>
      </w:r>
      <w:r w:rsidRPr="00CA04A0">
        <w:rPr>
          <w:rFonts w:cs="Calibri"/>
          <w:sz w:val="22"/>
        </w:rPr>
        <w:t xml:space="preserve">r </w:t>
      </w:r>
      <w:r w:rsidRPr="00CA04A0">
        <w:rPr>
          <w:rFonts w:cs="Calibri"/>
          <w:spacing w:val="1"/>
          <w:sz w:val="22"/>
        </w:rPr>
        <w:t>p</w:t>
      </w:r>
      <w:r w:rsidRPr="00CA04A0">
        <w:rPr>
          <w:rFonts w:cs="Calibri"/>
          <w:spacing w:val="-2"/>
          <w:sz w:val="22"/>
        </w:rPr>
        <w:t>r</w:t>
      </w:r>
      <w:r w:rsidRPr="00CA04A0">
        <w:rPr>
          <w:rFonts w:cs="Calibri"/>
          <w:sz w:val="22"/>
        </w:rPr>
        <w:t>a</w:t>
      </w:r>
      <w:r w:rsidRPr="00CA04A0">
        <w:rPr>
          <w:rFonts w:cs="Calibri"/>
          <w:spacing w:val="-1"/>
          <w:sz w:val="22"/>
        </w:rPr>
        <w:t>c</w:t>
      </w:r>
      <w:r w:rsidRPr="00CA04A0">
        <w:rPr>
          <w:rFonts w:cs="Calibri"/>
          <w:spacing w:val="1"/>
          <w:sz w:val="22"/>
        </w:rPr>
        <w:t>t</w:t>
      </w:r>
      <w:r w:rsidRPr="00CA04A0">
        <w:rPr>
          <w:rFonts w:cs="Calibri"/>
          <w:sz w:val="22"/>
        </w:rPr>
        <w:t>i</w:t>
      </w:r>
      <w:r w:rsidRPr="00CA04A0">
        <w:rPr>
          <w:rFonts w:cs="Calibri"/>
          <w:spacing w:val="-1"/>
          <w:sz w:val="22"/>
        </w:rPr>
        <w:t>c</w:t>
      </w:r>
      <w:r w:rsidRPr="00CA04A0">
        <w:rPr>
          <w:rFonts w:cs="Calibri"/>
          <w:spacing w:val="1"/>
          <w:sz w:val="22"/>
        </w:rPr>
        <w:t>u</w:t>
      </w:r>
      <w:r w:rsidRPr="00CA04A0">
        <w:rPr>
          <w:rFonts w:cs="Calibri"/>
          <w:sz w:val="22"/>
        </w:rPr>
        <w:t>m</w:t>
      </w:r>
      <w:r w:rsidRPr="00CA04A0">
        <w:rPr>
          <w:rFonts w:cs="Calibri"/>
          <w:spacing w:val="-7"/>
          <w:sz w:val="22"/>
        </w:rPr>
        <w:t xml:space="preserve"> </w:t>
      </w:r>
      <w:r w:rsidRPr="00CA04A0">
        <w:rPr>
          <w:rFonts w:cs="Calibri"/>
          <w:spacing w:val="1"/>
          <w:sz w:val="22"/>
        </w:rPr>
        <w:t>e</w:t>
      </w:r>
      <w:r w:rsidRPr="00CA04A0">
        <w:rPr>
          <w:rFonts w:cs="Calibri"/>
          <w:spacing w:val="-1"/>
          <w:sz w:val="22"/>
        </w:rPr>
        <w:t>q</w:t>
      </w:r>
      <w:r w:rsidRPr="00CA04A0">
        <w:rPr>
          <w:rFonts w:cs="Calibri"/>
          <w:spacing w:val="1"/>
          <w:sz w:val="22"/>
        </w:rPr>
        <w:t>u</w:t>
      </w:r>
      <w:r w:rsidRPr="00CA04A0">
        <w:rPr>
          <w:rFonts w:cs="Calibri"/>
          <w:sz w:val="22"/>
        </w:rPr>
        <w:t>i</w:t>
      </w:r>
      <w:r w:rsidRPr="00CA04A0">
        <w:rPr>
          <w:rFonts w:cs="Calibri"/>
          <w:spacing w:val="-1"/>
          <w:sz w:val="22"/>
        </w:rPr>
        <w:t>v</w:t>
      </w:r>
      <w:r w:rsidRPr="00CA04A0">
        <w:rPr>
          <w:rFonts w:cs="Calibri"/>
          <w:sz w:val="22"/>
        </w:rPr>
        <w:t>ale</w:t>
      </w:r>
      <w:r w:rsidRPr="00CA04A0">
        <w:rPr>
          <w:rFonts w:cs="Calibri"/>
          <w:spacing w:val="-1"/>
          <w:sz w:val="22"/>
        </w:rPr>
        <w:t>n</w:t>
      </w:r>
      <w:r w:rsidRPr="00CA04A0">
        <w:rPr>
          <w:rFonts w:cs="Calibri"/>
          <w:sz w:val="22"/>
        </w:rPr>
        <w:t>t</w:t>
      </w:r>
      <w:r w:rsidRPr="00CA04A0">
        <w:rPr>
          <w:rFonts w:cs="Calibri"/>
          <w:spacing w:val="-2"/>
          <w:sz w:val="22"/>
        </w:rPr>
        <w:t xml:space="preserve"> </w:t>
      </w:r>
      <w:r w:rsidRPr="00CA04A0">
        <w:rPr>
          <w:rFonts w:cs="Calibri"/>
          <w:spacing w:val="1"/>
          <w:sz w:val="22"/>
        </w:rPr>
        <w:t>u</w:t>
      </w:r>
      <w:r w:rsidRPr="00CA04A0">
        <w:rPr>
          <w:rFonts w:cs="Calibri"/>
          <w:sz w:val="22"/>
        </w:rPr>
        <w:t>si</w:t>
      </w:r>
      <w:r w:rsidRPr="00CA04A0">
        <w:rPr>
          <w:rFonts w:cs="Calibri"/>
          <w:spacing w:val="1"/>
          <w:sz w:val="22"/>
        </w:rPr>
        <w:t>n</w:t>
      </w:r>
      <w:r w:rsidRPr="00CA04A0">
        <w:rPr>
          <w:rFonts w:cs="Calibri"/>
          <w:sz w:val="22"/>
        </w:rPr>
        <w:t xml:space="preserve">g </w:t>
      </w:r>
      <w:r w:rsidRPr="00CA04A0">
        <w:rPr>
          <w:rFonts w:cs="Calibri"/>
          <w:spacing w:val="-3"/>
          <w:sz w:val="22"/>
        </w:rPr>
        <w:t>g</w:t>
      </w:r>
      <w:r w:rsidRPr="00CA04A0">
        <w:rPr>
          <w:rFonts w:cs="Calibri"/>
          <w:spacing w:val="1"/>
          <w:sz w:val="22"/>
        </w:rPr>
        <w:t>u</w:t>
      </w:r>
      <w:r w:rsidRPr="00CA04A0">
        <w:rPr>
          <w:rFonts w:cs="Calibri"/>
          <w:sz w:val="22"/>
        </w:rPr>
        <w:t>i</w:t>
      </w:r>
      <w:r w:rsidRPr="00CA04A0">
        <w:rPr>
          <w:rFonts w:cs="Calibri"/>
          <w:spacing w:val="1"/>
          <w:sz w:val="22"/>
        </w:rPr>
        <w:t>d</w:t>
      </w:r>
      <w:r w:rsidRPr="00CA04A0">
        <w:rPr>
          <w:rFonts w:cs="Calibri"/>
          <w:spacing w:val="-2"/>
          <w:sz w:val="22"/>
        </w:rPr>
        <w:t>e</w:t>
      </w:r>
      <w:r w:rsidRPr="00CA04A0">
        <w:rPr>
          <w:rFonts w:cs="Calibri"/>
          <w:sz w:val="22"/>
        </w:rPr>
        <w:t>l</w:t>
      </w:r>
      <w:r w:rsidRPr="00CA04A0">
        <w:rPr>
          <w:rFonts w:cs="Calibri"/>
          <w:spacing w:val="-2"/>
          <w:sz w:val="22"/>
        </w:rPr>
        <w:t>i</w:t>
      </w:r>
      <w:r w:rsidRPr="00CA04A0">
        <w:rPr>
          <w:rFonts w:cs="Calibri"/>
          <w:spacing w:val="1"/>
          <w:sz w:val="22"/>
        </w:rPr>
        <w:t>ne</w:t>
      </w:r>
      <w:r w:rsidRPr="00CA04A0">
        <w:rPr>
          <w:rFonts w:cs="Calibri"/>
          <w:sz w:val="22"/>
        </w:rPr>
        <w:t>s</w:t>
      </w:r>
      <w:r w:rsidRPr="00CA04A0">
        <w:rPr>
          <w:rFonts w:cs="Calibri"/>
          <w:spacing w:val="-3"/>
          <w:sz w:val="22"/>
        </w:rPr>
        <w:t xml:space="preserve"> </w:t>
      </w:r>
      <w:r w:rsidRPr="00CA04A0">
        <w:rPr>
          <w:rFonts w:cs="Calibri"/>
          <w:spacing w:val="-1"/>
          <w:sz w:val="22"/>
        </w:rPr>
        <w:t>d</w:t>
      </w:r>
      <w:r w:rsidRPr="00CA04A0">
        <w:rPr>
          <w:rFonts w:cs="Calibri"/>
          <w:spacing w:val="1"/>
          <w:sz w:val="22"/>
        </w:rPr>
        <w:t>e</w:t>
      </w:r>
      <w:r w:rsidRPr="00CA04A0">
        <w:rPr>
          <w:rFonts w:cs="Calibri"/>
          <w:sz w:val="22"/>
        </w:rPr>
        <w:t>v</w:t>
      </w:r>
      <w:r w:rsidRPr="00CA04A0">
        <w:rPr>
          <w:rFonts w:cs="Calibri"/>
          <w:spacing w:val="1"/>
          <w:sz w:val="22"/>
        </w:rPr>
        <w:t>e</w:t>
      </w:r>
      <w:r w:rsidRPr="00CA04A0">
        <w:rPr>
          <w:rFonts w:cs="Calibri"/>
          <w:sz w:val="22"/>
        </w:rPr>
        <w:t>l</w:t>
      </w:r>
      <w:r w:rsidRPr="00CA04A0">
        <w:rPr>
          <w:rFonts w:cs="Calibri"/>
          <w:spacing w:val="-2"/>
          <w:sz w:val="22"/>
        </w:rPr>
        <w:t>o</w:t>
      </w:r>
      <w:r w:rsidRPr="00CA04A0">
        <w:rPr>
          <w:rFonts w:cs="Calibri"/>
          <w:spacing w:val="1"/>
          <w:sz w:val="22"/>
        </w:rPr>
        <w:t>pe</w:t>
      </w:r>
      <w:r w:rsidRPr="00CA04A0">
        <w:rPr>
          <w:rFonts w:cs="Calibri"/>
          <w:sz w:val="22"/>
        </w:rPr>
        <w:t>d</w:t>
      </w:r>
      <w:r w:rsidRPr="00CA04A0">
        <w:rPr>
          <w:rFonts w:cs="Calibri"/>
          <w:spacing w:val="-5"/>
          <w:sz w:val="22"/>
        </w:rPr>
        <w:t xml:space="preserve"> </w:t>
      </w:r>
      <w:r w:rsidRPr="00CA04A0">
        <w:rPr>
          <w:rFonts w:cs="Calibri"/>
          <w:spacing w:val="1"/>
          <w:sz w:val="22"/>
        </w:rPr>
        <w:t>b</w:t>
      </w:r>
      <w:r w:rsidRPr="00CA04A0">
        <w:rPr>
          <w:rFonts w:cs="Calibri"/>
          <w:sz w:val="22"/>
        </w:rPr>
        <w:t>y</w:t>
      </w:r>
      <w:r w:rsidRPr="00CA04A0">
        <w:rPr>
          <w:rFonts w:cs="Calibri"/>
          <w:spacing w:val="-3"/>
          <w:sz w:val="22"/>
        </w:rPr>
        <w:t xml:space="preserve"> </w:t>
      </w:r>
      <w:r w:rsidRPr="00CA04A0">
        <w:rPr>
          <w:rFonts w:cs="Calibri"/>
          <w:spacing w:val="1"/>
          <w:sz w:val="22"/>
        </w:rPr>
        <w:t>th</w:t>
      </w:r>
      <w:r w:rsidRPr="00CA04A0">
        <w:rPr>
          <w:rFonts w:cs="Calibri"/>
          <w:sz w:val="22"/>
        </w:rPr>
        <w:t>e</w:t>
      </w:r>
      <w:r w:rsidRPr="00CA04A0">
        <w:rPr>
          <w:rFonts w:cs="Calibri"/>
          <w:spacing w:val="-4"/>
          <w:sz w:val="22"/>
        </w:rPr>
        <w:t xml:space="preserve"> </w:t>
      </w:r>
      <w:r w:rsidRPr="00CA04A0">
        <w:rPr>
          <w:rFonts w:cs="Calibri"/>
          <w:spacing w:val="-1"/>
          <w:sz w:val="22"/>
        </w:rPr>
        <w:t>M</w:t>
      </w:r>
      <w:r w:rsidRPr="00CA04A0">
        <w:rPr>
          <w:rFonts w:cs="Calibri"/>
          <w:sz w:val="22"/>
        </w:rPr>
        <w:t>assa</w:t>
      </w:r>
      <w:r w:rsidRPr="00CA04A0">
        <w:rPr>
          <w:rFonts w:cs="Calibri"/>
          <w:spacing w:val="-1"/>
          <w:sz w:val="22"/>
        </w:rPr>
        <w:t>c</w:t>
      </w:r>
      <w:r w:rsidRPr="00CA04A0">
        <w:rPr>
          <w:rFonts w:cs="Calibri"/>
          <w:spacing w:val="1"/>
          <w:sz w:val="22"/>
        </w:rPr>
        <w:t>hu</w:t>
      </w:r>
      <w:r w:rsidRPr="00CA04A0">
        <w:rPr>
          <w:rFonts w:cs="Calibri"/>
          <w:sz w:val="22"/>
        </w:rPr>
        <w:t>s</w:t>
      </w:r>
      <w:r w:rsidRPr="00CA04A0">
        <w:rPr>
          <w:rFonts w:cs="Calibri"/>
          <w:spacing w:val="1"/>
          <w:sz w:val="22"/>
        </w:rPr>
        <w:t>e</w:t>
      </w:r>
      <w:r w:rsidRPr="00CA04A0">
        <w:rPr>
          <w:rFonts w:cs="Calibri"/>
          <w:spacing w:val="-1"/>
          <w:sz w:val="22"/>
        </w:rPr>
        <w:t>t</w:t>
      </w:r>
      <w:r w:rsidRPr="00CA04A0">
        <w:rPr>
          <w:rFonts w:cs="Calibri"/>
          <w:spacing w:val="1"/>
          <w:sz w:val="22"/>
        </w:rPr>
        <w:t>t</w:t>
      </w:r>
      <w:r w:rsidRPr="00CA04A0">
        <w:rPr>
          <w:rFonts w:cs="Calibri"/>
          <w:sz w:val="22"/>
        </w:rPr>
        <w:t>s</w:t>
      </w:r>
      <w:r w:rsidRPr="00CA04A0">
        <w:rPr>
          <w:rFonts w:cs="Calibri"/>
          <w:spacing w:val="-4"/>
          <w:sz w:val="22"/>
        </w:rPr>
        <w:t xml:space="preserve"> </w:t>
      </w:r>
      <w:r w:rsidRPr="00CA04A0">
        <w:rPr>
          <w:rFonts w:cs="Calibri"/>
          <w:spacing w:val="-1"/>
          <w:sz w:val="22"/>
        </w:rPr>
        <w:t>D</w:t>
      </w:r>
      <w:r w:rsidRPr="00CA04A0">
        <w:rPr>
          <w:rFonts w:cs="Calibri"/>
          <w:spacing w:val="1"/>
          <w:sz w:val="22"/>
        </w:rPr>
        <w:t>ep</w:t>
      </w:r>
      <w:r w:rsidRPr="00CA04A0">
        <w:rPr>
          <w:rFonts w:cs="Calibri"/>
          <w:sz w:val="22"/>
        </w:rPr>
        <w:t>a</w:t>
      </w:r>
      <w:r w:rsidRPr="00CA04A0">
        <w:rPr>
          <w:rFonts w:cs="Calibri"/>
          <w:spacing w:val="-2"/>
          <w:sz w:val="22"/>
        </w:rPr>
        <w:t>r</w:t>
      </w:r>
      <w:r w:rsidRPr="00CA04A0">
        <w:rPr>
          <w:rFonts w:cs="Calibri"/>
          <w:spacing w:val="1"/>
          <w:sz w:val="22"/>
        </w:rPr>
        <w:t>t</w:t>
      </w:r>
      <w:r w:rsidRPr="00CA04A0">
        <w:rPr>
          <w:rFonts w:cs="Calibri"/>
          <w:sz w:val="22"/>
        </w:rPr>
        <w:t>m</w:t>
      </w:r>
      <w:r w:rsidRPr="00CA04A0">
        <w:rPr>
          <w:rFonts w:cs="Calibri"/>
          <w:spacing w:val="-2"/>
          <w:sz w:val="22"/>
        </w:rPr>
        <w:t>e</w:t>
      </w:r>
      <w:r w:rsidRPr="00CA04A0">
        <w:rPr>
          <w:rFonts w:cs="Calibri"/>
          <w:spacing w:val="-1"/>
          <w:sz w:val="22"/>
        </w:rPr>
        <w:t>n</w:t>
      </w:r>
      <w:r w:rsidRPr="00CA04A0">
        <w:rPr>
          <w:rFonts w:cs="Calibri"/>
          <w:sz w:val="22"/>
        </w:rPr>
        <w:t>t</w:t>
      </w:r>
      <w:r w:rsidRPr="00CA04A0">
        <w:rPr>
          <w:rFonts w:cs="Calibri"/>
          <w:spacing w:val="-5"/>
          <w:sz w:val="22"/>
        </w:rPr>
        <w:t xml:space="preserve"> </w:t>
      </w:r>
      <w:r w:rsidRPr="00CA04A0">
        <w:rPr>
          <w:rFonts w:cs="Calibri"/>
          <w:spacing w:val="-2"/>
          <w:sz w:val="22"/>
        </w:rPr>
        <w:t>o</w:t>
      </w:r>
      <w:r w:rsidRPr="00CA04A0">
        <w:rPr>
          <w:rFonts w:cs="Calibri"/>
          <w:sz w:val="22"/>
        </w:rPr>
        <w:t>f Elem</w:t>
      </w:r>
      <w:r w:rsidRPr="00CA04A0">
        <w:rPr>
          <w:rFonts w:cs="Calibri"/>
          <w:spacing w:val="1"/>
          <w:sz w:val="22"/>
        </w:rPr>
        <w:t>e</w:t>
      </w:r>
      <w:r w:rsidRPr="00CA04A0">
        <w:rPr>
          <w:rFonts w:cs="Calibri"/>
          <w:spacing w:val="-1"/>
          <w:sz w:val="22"/>
        </w:rPr>
        <w:t>n</w:t>
      </w:r>
      <w:r w:rsidRPr="00CA04A0">
        <w:rPr>
          <w:rFonts w:cs="Calibri"/>
          <w:spacing w:val="1"/>
          <w:sz w:val="22"/>
        </w:rPr>
        <w:t>t</w:t>
      </w:r>
      <w:r w:rsidRPr="00CA04A0">
        <w:rPr>
          <w:rFonts w:cs="Calibri"/>
          <w:sz w:val="22"/>
        </w:rPr>
        <w:t>ary</w:t>
      </w:r>
      <w:r w:rsidRPr="00CA04A0">
        <w:rPr>
          <w:rFonts w:cs="Calibri"/>
          <w:spacing w:val="-7"/>
          <w:sz w:val="22"/>
        </w:rPr>
        <w:t xml:space="preserve"> </w:t>
      </w:r>
      <w:r w:rsidRPr="00CA04A0">
        <w:rPr>
          <w:rFonts w:cs="Calibri"/>
          <w:spacing w:val="-2"/>
          <w:sz w:val="22"/>
        </w:rPr>
        <w:t>a</w:t>
      </w:r>
      <w:r w:rsidRPr="00CA04A0">
        <w:rPr>
          <w:rFonts w:cs="Calibri"/>
          <w:spacing w:val="1"/>
          <w:sz w:val="22"/>
        </w:rPr>
        <w:t>n</w:t>
      </w:r>
      <w:r w:rsidRPr="00CA04A0">
        <w:rPr>
          <w:rFonts w:cs="Calibri"/>
          <w:sz w:val="22"/>
        </w:rPr>
        <w:t>d Se</w:t>
      </w:r>
      <w:r w:rsidRPr="00CA04A0">
        <w:rPr>
          <w:rFonts w:cs="Calibri"/>
          <w:spacing w:val="-1"/>
          <w:sz w:val="22"/>
        </w:rPr>
        <w:t>c</w:t>
      </w:r>
      <w:r w:rsidRPr="00CA04A0">
        <w:rPr>
          <w:rFonts w:cs="Calibri"/>
          <w:spacing w:val="1"/>
          <w:sz w:val="22"/>
        </w:rPr>
        <w:t>o</w:t>
      </w:r>
      <w:r w:rsidRPr="00CA04A0">
        <w:rPr>
          <w:rFonts w:cs="Calibri"/>
          <w:spacing w:val="-1"/>
          <w:sz w:val="22"/>
        </w:rPr>
        <w:t>n</w:t>
      </w:r>
      <w:r w:rsidRPr="00CA04A0">
        <w:rPr>
          <w:rFonts w:cs="Calibri"/>
          <w:spacing w:val="1"/>
          <w:sz w:val="22"/>
        </w:rPr>
        <w:t>d</w:t>
      </w:r>
      <w:r w:rsidRPr="00CA04A0">
        <w:rPr>
          <w:rFonts w:cs="Calibri"/>
          <w:spacing w:val="-2"/>
          <w:sz w:val="22"/>
        </w:rPr>
        <w:t>a</w:t>
      </w:r>
      <w:r w:rsidRPr="00CA04A0">
        <w:rPr>
          <w:rFonts w:cs="Calibri"/>
          <w:sz w:val="22"/>
        </w:rPr>
        <w:t>ry</w:t>
      </w:r>
      <w:r w:rsidRPr="00CA04A0">
        <w:rPr>
          <w:rFonts w:cs="Calibri"/>
          <w:spacing w:val="-3"/>
          <w:sz w:val="22"/>
        </w:rPr>
        <w:t xml:space="preserve"> </w:t>
      </w:r>
      <w:r w:rsidRPr="00CA04A0">
        <w:rPr>
          <w:rFonts w:cs="Calibri"/>
          <w:sz w:val="22"/>
        </w:rPr>
        <w:t>E</w:t>
      </w:r>
      <w:r w:rsidRPr="00CA04A0">
        <w:rPr>
          <w:rFonts w:cs="Calibri"/>
          <w:spacing w:val="1"/>
          <w:sz w:val="22"/>
        </w:rPr>
        <w:t>du</w:t>
      </w:r>
      <w:r w:rsidRPr="00CA04A0">
        <w:rPr>
          <w:rFonts w:cs="Calibri"/>
          <w:spacing w:val="-1"/>
          <w:sz w:val="22"/>
        </w:rPr>
        <w:t>c</w:t>
      </w:r>
      <w:r w:rsidRPr="00CA04A0">
        <w:rPr>
          <w:rFonts w:cs="Calibri"/>
          <w:spacing w:val="-2"/>
          <w:sz w:val="22"/>
        </w:rPr>
        <w:t>a</w:t>
      </w:r>
      <w:r w:rsidRPr="00CA04A0">
        <w:rPr>
          <w:rFonts w:cs="Calibri"/>
          <w:spacing w:val="1"/>
          <w:sz w:val="22"/>
        </w:rPr>
        <w:t>t</w:t>
      </w:r>
      <w:r w:rsidRPr="00CA04A0">
        <w:rPr>
          <w:rFonts w:cs="Calibri"/>
          <w:sz w:val="22"/>
        </w:rPr>
        <w:t>i</w:t>
      </w:r>
      <w:r w:rsidRPr="00CA04A0">
        <w:rPr>
          <w:rFonts w:cs="Calibri"/>
          <w:spacing w:val="1"/>
          <w:sz w:val="22"/>
        </w:rPr>
        <w:t>o</w:t>
      </w:r>
      <w:r w:rsidRPr="00CA04A0">
        <w:rPr>
          <w:rFonts w:cs="Calibri"/>
          <w:sz w:val="22"/>
        </w:rPr>
        <w:t>n</w:t>
      </w:r>
      <w:r w:rsidRPr="00CA04A0">
        <w:rPr>
          <w:rFonts w:cs="Calibri"/>
          <w:spacing w:val="-2"/>
          <w:sz w:val="22"/>
        </w:rPr>
        <w:t xml:space="preserve"> </w:t>
      </w:r>
      <w:r w:rsidRPr="00CA04A0">
        <w:rPr>
          <w:rFonts w:cs="Calibri"/>
          <w:spacing w:val="-1"/>
          <w:sz w:val="22"/>
        </w:rPr>
        <w:t>(</w:t>
      </w:r>
      <w:r w:rsidR="00385E85">
        <w:rPr>
          <w:rFonts w:cs="Calibri"/>
          <w:spacing w:val="-1"/>
          <w:sz w:val="22"/>
        </w:rPr>
        <w:t>D</w:t>
      </w:r>
      <w:r w:rsidRPr="00CA04A0">
        <w:rPr>
          <w:rFonts w:cs="Calibri"/>
          <w:sz w:val="22"/>
        </w:rPr>
        <w:t>ESE</w:t>
      </w:r>
      <w:r w:rsidRPr="00CA04A0">
        <w:rPr>
          <w:rFonts w:cs="Calibri"/>
          <w:spacing w:val="-1"/>
          <w:sz w:val="22"/>
        </w:rPr>
        <w:t xml:space="preserve">) for all </w:t>
      </w:r>
      <w:r w:rsidRPr="00CA04A0">
        <w:rPr>
          <w:rFonts w:cs="Calibri"/>
          <w:spacing w:val="1"/>
          <w:sz w:val="22"/>
        </w:rPr>
        <w:t>p</w:t>
      </w:r>
      <w:r w:rsidRPr="00CA04A0">
        <w:rPr>
          <w:rFonts w:cs="Calibri"/>
          <w:sz w:val="22"/>
        </w:rPr>
        <w:t>r</w:t>
      </w:r>
      <w:r w:rsidRPr="00CA04A0">
        <w:rPr>
          <w:rFonts w:cs="Calibri"/>
          <w:spacing w:val="1"/>
          <w:sz w:val="22"/>
        </w:rPr>
        <w:t>o</w:t>
      </w:r>
      <w:r w:rsidRPr="00CA04A0">
        <w:rPr>
          <w:rFonts w:cs="Calibri"/>
          <w:sz w:val="22"/>
        </w:rPr>
        <w:t>grams</w:t>
      </w:r>
      <w:r w:rsidRPr="00CA04A0">
        <w:rPr>
          <w:rFonts w:cs="Calibri"/>
          <w:spacing w:val="-10"/>
          <w:sz w:val="22"/>
        </w:rPr>
        <w:t xml:space="preserve"> </w:t>
      </w:r>
      <w:r w:rsidRPr="00CA04A0">
        <w:rPr>
          <w:rFonts w:cs="Calibri"/>
          <w:spacing w:val="1"/>
          <w:sz w:val="22"/>
        </w:rPr>
        <w:t>t</w:t>
      </w:r>
      <w:r w:rsidRPr="00CA04A0">
        <w:rPr>
          <w:rFonts w:cs="Calibri"/>
          <w:spacing w:val="-1"/>
          <w:sz w:val="22"/>
        </w:rPr>
        <w:t>h</w:t>
      </w:r>
      <w:r w:rsidRPr="00CA04A0">
        <w:rPr>
          <w:rFonts w:cs="Calibri"/>
          <w:sz w:val="22"/>
        </w:rPr>
        <w:t>at</w:t>
      </w:r>
      <w:r w:rsidRPr="00CA04A0">
        <w:rPr>
          <w:rFonts w:cs="Calibri"/>
          <w:spacing w:val="-3"/>
          <w:sz w:val="22"/>
        </w:rPr>
        <w:t xml:space="preserve"> </w:t>
      </w:r>
      <w:r w:rsidRPr="00CA04A0">
        <w:rPr>
          <w:rFonts w:cs="Calibri"/>
          <w:sz w:val="22"/>
        </w:rPr>
        <w:t>a</w:t>
      </w:r>
      <w:r w:rsidRPr="00CA04A0">
        <w:rPr>
          <w:rFonts w:cs="Calibri"/>
          <w:spacing w:val="-2"/>
          <w:sz w:val="22"/>
        </w:rPr>
        <w:t>r</w:t>
      </w:r>
      <w:r w:rsidRPr="00CA04A0">
        <w:rPr>
          <w:rFonts w:cs="Calibri"/>
          <w:sz w:val="22"/>
        </w:rPr>
        <w:t>e</w:t>
      </w:r>
      <w:r w:rsidRPr="00CA04A0">
        <w:rPr>
          <w:rFonts w:cs="Calibri"/>
          <w:spacing w:val="-1"/>
          <w:sz w:val="22"/>
        </w:rPr>
        <w:t xml:space="preserve"> </w:t>
      </w:r>
      <w:r w:rsidRPr="00CA04A0">
        <w:rPr>
          <w:rFonts w:cs="Calibri"/>
          <w:sz w:val="22"/>
        </w:rPr>
        <w:t>a</w:t>
      </w:r>
      <w:r w:rsidRPr="00CA04A0">
        <w:rPr>
          <w:rFonts w:cs="Calibri"/>
          <w:spacing w:val="-1"/>
          <w:sz w:val="22"/>
        </w:rPr>
        <w:t>p</w:t>
      </w:r>
      <w:r w:rsidRPr="00CA04A0">
        <w:rPr>
          <w:rFonts w:cs="Calibri"/>
          <w:spacing w:val="1"/>
          <w:sz w:val="22"/>
        </w:rPr>
        <w:t>p</w:t>
      </w:r>
      <w:r w:rsidRPr="00CA04A0">
        <w:rPr>
          <w:rFonts w:cs="Calibri"/>
          <w:sz w:val="22"/>
        </w:rPr>
        <w:t>r</w:t>
      </w:r>
      <w:r w:rsidRPr="00CA04A0">
        <w:rPr>
          <w:rFonts w:cs="Calibri"/>
          <w:spacing w:val="1"/>
          <w:sz w:val="22"/>
        </w:rPr>
        <w:t>o</w:t>
      </w:r>
      <w:r w:rsidRPr="00CA04A0">
        <w:rPr>
          <w:rFonts w:cs="Calibri"/>
          <w:sz w:val="22"/>
        </w:rPr>
        <w:t>v</w:t>
      </w:r>
      <w:r w:rsidRPr="00CA04A0">
        <w:rPr>
          <w:rFonts w:cs="Calibri"/>
          <w:spacing w:val="-2"/>
          <w:sz w:val="22"/>
        </w:rPr>
        <w:t>e</w:t>
      </w:r>
      <w:r w:rsidRPr="00CA04A0">
        <w:rPr>
          <w:rFonts w:cs="Calibri"/>
          <w:sz w:val="22"/>
        </w:rPr>
        <w:t>d</w:t>
      </w:r>
      <w:r w:rsidRPr="00CA04A0">
        <w:rPr>
          <w:rFonts w:cs="Calibri"/>
          <w:spacing w:val="-2"/>
          <w:sz w:val="22"/>
        </w:rPr>
        <w:t xml:space="preserve"> </w:t>
      </w:r>
      <w:r w:rsidRPr="00CA04A0">
        <w:rPr>
          <w:rFonts w:cs="Calibri"/>
          <w:spacing w:val="-1"/>
          <w:sz w:val="22"/>
        </w:rPr>
        <w:t>t</w:t>
      </w:r>
      <w:r w:rsidRPr="00CA04A0">
        <w:rPr>
          <w:rFonts w:cs="Calibri"/>
          <w:sz w:val="22"/>
        </w:rPr>
        <w:t>o</w:t>
      </w:r>
      <w:r w:rsidRPr="00CA04A0">
        <w:rPr>
          <w:rFonts w:cs="Calibri"/>
          <w:spacing w:val="1"/>
          <w:sz w:val="22"/>
        </w:rPr>
        <w:t xml:space="preserve"> </w:t>
      </w:r>
      <w:r w:rsidRPr="00CA04A0">
        <w:rPr>
          <w:rFonts w:cs="Calibri"/>
          <w:spacing w:val="-2"/>
          <w:sz w:val="22"/>
        </w:rPr>
        <w:t>e</w:t>
      </w:r>
      <w:r w:rsidRPr="00CA04A0">
        <w:rPr>
          <w:rFonts w:cs="Calibri"/>
          <w:spacing w:val="1"/>
          <w:sz w:val="22"/>
        </w:rPr>
        <w:t>n</w:t>
      </w:r>
      <w:r w:rsidRPr="00CA04A0">
        <w:rPr>
          <w:rFonts w:cs="Calibri"/>
          <w:spacing w:val="-1"/>
          <w:sz w:val="22"/>
        </w:rPr>
        <w:t>d</w:t>
      </w:r>
      <w:r w:rsidRPr="00CA04A0">
        <w:rPr>
          <w:rFonts w:cs="Calibri"/>
          <w:spacing w:val="1"/>
          <w:sz w:val="22"/>
        </w:rPr>
        <w:t>o</w:t>
      </w:r>
      <w:r w:rsidRPr="00CA04A0">
        <w:rPr>
          <w:rFonts w:cs="Calibri"/>
          <w:sz w:val="22"/>
        </w:rPr>
        <w:t>rse</w:t>
      </w:r>
      <w:r w:rsidRPr="00CA04A0">
        <w:rPr>
          <w:rFonts w:cs="Calibri"/>
          <w:spacing w:val="-2"/>
          <w:sz w:val="22"/>
        </w:rPr>
        <w:t xml:space="preserve"> </w:t>
      </w:r>
      <w:r w:rsidRPr="00CA04A0">
        <w:rPr>
          <w:rFonts w:cs="Calibri"/>
          <w:spacing w:val="-3"/>
          <w:sz w:val="22"/>
        </w:rPr>
        <w:t>c</w:t>
      </w:r>
      <w:r w:rsidRPr="00CA04A0">
        <w:rPr>
          <w:rFonts w:cs="Calibri"/>
          <w:sz w:val="22"/>
        </w:rPr>
        <w:t>a</w:t>
      </w:r>
      <w:r w:rsidRPr="00CA04A0">
        <w:rPr>
          <w:rFonts w:cs="Calibri"/>
          <w:spacing w:val="1"/>
          <w:sz w:val="22"/>
        </w:rPr>
        <w:t>nd</w:t>
      </w:r>
      <w:r w:rsidRPr="00CA04A0">
        <w:rPr>
          <w:rFonts w:cs="Calibri"/>
          <w:spacing w:val="-2"/>
          <w:sz w:val="22"/>
        </w:rPr>
        <w:t>i</w:t>
      </w:r>
      <w:r w:rsidRPr="00CA04A0">
        <w:rPr>
          <w:rFonts w:cs="Calibri"/>
          <w:spacing w:val="1"/>
          <w:sz w:val="22"/>
        </w:rPr>
        <w:t>d</w:t>
      </w:r>
      <w:r w:rsidRPr="00CA04A0">
        <w:rPr>
          <w:rFonts w:cs="Calibri"/>
          <w:sz w:val="22"/>
        </w:rPr>
        <w:t>a</w:t>
      </w:r>
      <w:r w:rsidRPr="00CA04A0">
        <w:rPr>
          <w:rFonts w:cs="Calibri"/>
          <w:spacing w:val="1"/>
          <w:sz w:val="22"/>
        </w:rPr>
        <w:t>te</w:t>
      </w:r>
      <w:r w:rsidRPr="00CA04A0">
        <w:rPr>
          <w:rFonts w:cs="Calibri"/>
          <w:sz w:val="22"/>
        </w:rPr>
        <w:t>s</w:t>
      </w:r>
      <w:r w:rsidRPr="00CA04A0">
        <w:rPr>
          <w:rFonts w:cs="Calibri"/>
          <w:spacing w:val="-6"/>
          <w:sz w:val="22"/>
        </w:rPr>
        <w:t xml:space="preserve"> </w:t>
      </w:r>
      <w:r w:rsidRPr="00CA04A0">
        <w:rPr>
          <w:rFonts w:cs="Calibri"/>
          <w:spacing w:val="1"/>
          <w:sz w:val="22"/>
        </w:rPr>
        <w:t>f</w:t>
      </w:r>
      <w:r w:rsidRPr="00CA04A0">
        <w:rPr>
          <w:rFonts w:cs="Calibri"/>
          <w:spacing w:val="-2"/>
          <w:sz w:val="22"/>
        </w:rPr>
        <w:t>o</w:t>
      </w:r>
      <w:r w:rsidRPr="00CA04A0">
        <w:rPr>
          <w:rFonts w:cs="Calibri"/>
          <w:sz w:val="22"/>
        </w:rPr>
        <w:t>r an I</w:t>
      </w:r>
      <w:r w:rsidRPr="00CA04A0">
        <w:rPr>
          <w:rFonts w:cs="Calibri"/>
          <w:spacing w:val="1"/>
          <w:sz w:val="22"/>
        </w:rPr>
        <w:t>n</w:t>
      </w:r>
      <w:r w:rsidRPr="00CA04A0">
        <w:rPr>
          <w:rFonts w:cs="Calibri"/>
          <w:spacing w:val="-2"/>
          <w:sz w:val="22"/>
        </w:rPr>
        <w:t>i</w:t>
      </w:r>
      <w:r w:rsidRPr="00CA04A0">
        <w:rPr>
          <w:rFonts w:cs="Calibri"/>
          <w:spacing w:val="1"/>
          <w:sz w:val="22"/>
        </w:rPr>
        <w:t>t</w:t>
      </w:r>
      <w:r w:rsidRPr="00CA04A0">
        <w:rPr>
          <w:rFonts w:cs="Calibri"/>
          <w:sz w:val="22"/>
        </w:rPr>
        <w:t>ial</w:t>
      </w:r>
      <w:r w:rsidRPr="00CA04A0">
        <w:rPr>
          <w:rFonts w:cs="Calibri"/>
          <w:spacing w:val="-2"/>
          <w:sz w:val="22"/>
        </w:rPr>
        <w:t xml:space="preserve"> </w:t>
      </w:r>
      <w:r w:rsidRPr="00CA04A0">
        <w:rPr>
          <w:rFonts w:cs="Calibri"/>
          <w:spacing w:val="1"/>
          <w:sz w:val="22"/>
        </w:rPr>
        <w:t>t</w:t>
      </w:r>
      <w:r w:rsidRPr="00CA04A0">
        <w:rPr>
          <w:rFonts w:cs="Calibri"/>
          <w:spacing w:val="-2"/>
          <w:sz w:val="22"/>
        </w:rPr>
        <w:t>e</w:t>
      </w:r>
      <w:r w:rsidRPr="00CA04A0">
        <w:rPr>
          <w:rFonts w:cs="Calibri"/>
          <w:sz w:val="22"/>
        </w:rPr>
        <w:t>a</w:t>
      </w:r>
      <w:r w:rsidRPr="00CA04A0">
        <w:rPr>
          <w:rFonts w:cs="Calibri"/>
          <w:spacing w:val="-1"/>
          <w:sz w:val="22"/>
        </w:rPr>
        <w:t>c</w:t>
      </w:r>
      <w:r w:rsidRPr="00CA04A0">
        <w:rPr>
          <w:rFonts w:cs="Calibri"/>
          <w:spacing w:val="1"/>
          <w:sz w:val="22"/>
        </w:rPr>
        <w:t>he</w:t>
      </w:r>
      <w:r w:rsidRPr="00CA04A0">
        <w:rPr>
          <w:rFonts w:cs="Calibri"/>
          <w:spacing w:val="8"/>
          <w:sz w:val="22"/>
        </w:rPr>
        <w:t>r</w:t>
      </w:r>
      <w:r w:rsidRPr="00CA04A0">
        <w:rPr>
          <w:rFonts w:cs="Calibri"/>
          <w:spacing w:val="-5"/>
          <w:sz w:val="22"/>
        </w:rPr>
        <w:t xml:space="preserve"> </w:t>
      </w:r>
      <w:r w:rsidRPr="00CA04A0">
        <w:rPr>
          <w:rFonts w:cs="Calibri"/>
          <w:sz w:val="22"/>
        </w:rPr>
        <w:t>li</w:t>
      </w:r>
      <w:r w:rsidRPr="00CA04A0">
        <w:rPr>
          <w:rFonts w:cs="Calibri"/>
          <w:spacing w:val="-1"/>
          <w:sz w:val="22"/>
        </w:rPr>
        <w:t>c</w:t>
      </w:r>
      <w:r w:rsidRPr="00CA04A0">
        <w:rPr>
          <w:rFonts w:cs="Calibri"/>
          <w:sz w:val="22"/>
        </w:rPr>
        <w:t>e</w:t>
      </w:r>
      <w:r w:rsidRPr="00CA04A0">
        <w:rPr>
          <w:rFonts w:cs="Calibri"/>
          <w:spacing w:val="1"/>
          <w:sz w:val="22"/>
        </w:rPr>
        <w:t>n</w:t>
      </w:r>
      <w:r w:rsidRPr="00CA04A0">
        <w:rPr>
          <w:rFonts w:cs="Calibri"/>
          <w:sz w:val="22"/>
        </w:rPr>
        <w:t>se</w:t>
      </w:r>
      <w:r w:rsidRPr="00CA04A0">
        <w:rPr>
          <w:rStyle w:val="FootnoteReference"/>
          <w:rFonts w:cs="Calibri"/>
          <w:sz w:val="22"/>
        </w:rPr>
        <w:footnoteReference w:id="5"/>
      </w:r>
      <w:r w:rsidRPr="00CA04A0">
        <w:rPr>
          <w:rFonts w:cs="Calibri"/>
          <w:spacing w:val="-3"/>
          <w:sz w:val="22"/>
        </w:rPr>
        <w:t xml:space="preserve"> </w:t>
      </w:r>
      <w:r w:rsidRPr="00CA04A0">
        <w:rPr>
          <w:rFonts w:cs="Calibri"/>
          <w:sz w:val="22"/>
        </w:rPr>
        <w:t xml:space="preserve"> as well as t</w:t>
      </w:r>
      <w:r w:rsidRPr="00CA04A0">
        <w:rPr>
          <w:rFonts w:cs="Calibri"/>
          <w:spacing w:val="1"/>
          <w:sz w:val="22"/>
        </w:rPr>
        <w:t>h</w:t>
      </w:r>
      <w:r w:rsidRPr="00CA04A0">
        <w:rPr>
          <w:rFonts w:cs="Calibri"/>
          <w:sz w:val="22"/>
        </w:rPr>
        <w:t xml:space="preserve">e </w:t>
      </w:r>
      <w:r w:rsidRPr="00CA04A0">
        <w:rPr>
          <w:rFonts w:cs="Calibri"/>
          <w:spacing w:val="1"/>
          <w:sz w:val="22"/>
        </w:rPr>
        <w:t>Pe</w:t>
      </w:r>
      <w:r w:rsidRPr="00CA04A0">
        <w:rPr>
          <w:rFonts w:cs="Calibri"/>
          <w:sz w:val="22"/>
        </w:rPr>
        <w:t>r</w:t>
      </w:r>
      <w:r w:rsidRPr="00CA04A0">
        <w:rPr>
          <w:rFonts w:cs="Calibri"/>
          <w:spacing w:val="1"/>
          <w:sz w:val="22"/>
        </w:rPr>
        <w:t>f</w:t>
      </w:r>
      <w:r w:rsidRPr="00CA04A0">
        <w:rPr>
          <w:rFonts w:cs="Calibri"/>
          <w:spacing w:val="-2"/>
          <w:sz w:val="22"/>
        </w:rPr>
        <w:t>o</w:t>
      </w:r>
      <w:r w:rsidRPr="00CA04A0">
        <w:rPr>
          <w:rFonts w:cs="Calibri"/>
          <w:sz w:val="22"/>
        </w:rPr>
        <w:t>rma</w:t>
      </w:r>
      <w:r w:rsidRPr="00CA04A0">
        <w:rPr>
          <w:rFonts w:cs="Calibri"/>
          <w:spacing w:val="1"/>
          <w:sz w:val="22"/>
        </w:rPr>
        <w:t>n</w:t>
      </w:r>
      <w:r w:rsidRPr="00CA04A0">
        <w:rPr>
          <w:rFonts w:cs="Calibri"/>
          <w:spacing w:val="-1"/>
          <w:sz w:val="22"/>
        </w:rPr>
        <w:t>c</w:t>
      </w:r>
      <w:r w:rsidRPr="00CA04A0">
        <w:rPr>
          <w:rFonts w:cs="Calibri"/>
          <w:sz w:val="22"/>
        </w:rPr>
        <w:t>e</w:t>
      </w:r>
      <w:r w:rsidRPr="00CA04A0">
        <w:rPr>
          <w:rFonts w:cs="Calibri"/>
          <w:spacing w:val="-12"/>
          <w:sz w:val="22"/>
        </w:rPr>
        <w:t xml:space="preserve"> </w:t>
      </w:r>
      <w:r w:rsidRPr="00CA04A0">
        <w:rPr>
          <w:rFonts w:cs="Calibri"/>
          <w:spacing w:val="-1"/>
          <w:sz w:val="22"/>
        </w:rPr>
        <w:t>R</w:t>
      </w:r>
      <w:r w:rsidRPr="00CA04A0">
        <w:rPr>
          <w:rFonts w:cs="Calibri"/>
          <w:spacing w:val="1"/>
          <w:sz w:val="22"/>
        </w:rPr>
        <w:t>e</w:t>
      </w:r>
      <w:r w:rsidRPr="00CA04A0">
        <w:rPr>
          <w:rFonts w:cs="Calibri"/>
          <w:sz w:val="22"/>
        </w:rPr>
        <w:t>view</w:t>
      </w:r>
      <w:r w:rsidRPr="00CA04A0">
        <w:rPr>
          <w:rFonts w:cs="Calibri"/>
          <w:spacing w:val="-5"/>
          <w:sz w:val="22"/>
        </w:rPr>
        <w:t xml:space="preserve"> </w:t>
      </w:r>
      <w:r w:rsidRPr="00CA04A0">
        <w:rPr>
          <w:rFonts w:cs="Calibri"/>
          <w:spacing w:val="1"/>
          <w:sz w:val="22"/>
        </w:rPr>
        <w:t>P</w:t>
      </w:r>
      <w:r w:rsidRPr="00CA04A0">
        <w:rPr>
          <w:rFonts w:cs="Calibri"/>
          <w:sz w:val="22"/>
        </w:rPr>
        <w:t>r</w:t>
      </w:r>
      <w:r w:rsidRPr="00CA04A0">
        <w:rPr>
          <w:rFonts w:cs="Calibri"/>
          <w:spacing w:val="-2"/>
          <w:sz w:val="22"/>
        </w:rPr>
        <w:t>o</w:t>
      </w:r>
      <w:r w:rsidRPr="00CA04A0">
        <w:rPr>
          <w:rFonts w:cs="Calibri"/>
          <w:sz w:val="22"/>
        </w:rPr>
        <w:t>gram</w:t>
      </w:r>
      <w:r w:rsidRPr="00CA04A0">
        <w:rPr>
          <w:rFonts w:cs="Calibri"/>
          <w:spacing w:val="-7"/>
          <w:sz w:val="22"/>
        </w:rPr>
        <w:t xml:space="preserve"> </w:t>
      </w:r>
      <w:r w:rsidRPr="00CA04A0">
        <w:rPr>
          <w:rFonts w:cs="Calibri"/>
          <w:spacing w:val="1"/>
          <w:sz w:val="22"/>
        </w:rPr>
        <w:t>f</w:t>
      </w:r>
      <w:r w:rsidRPr="00CA04A0">
        <w:rPr>
          <w:rFonts w:cs="Calibri"/>
          <w:spacing w:val="-2"/>
          <w:sz w:val="22"/>
        </w:rPr>
        <w:t>o</w:t>
      </w:r>
      <w:r w:rsidRPr="00CA04A0">
        <w:rPr>
          <w:rFonts w:cs="Calibri"/>
          <w:sz w:val="22"/>
        </w:rPr>
        <w:t>r I</w:t>
      </w:r>
      <w:r w:rsidRPr="00CA04A0">
        <w:rPr>
          <w:rFonts w:cs="Calibri"/>
          <w:spacing w:val="1"/>
          <w:sz w:val="22"/>
        </w:rPr>
        <w:t>n</w:t>
      </w:r>
      <w:r w:rsidRPr="00CA04A0">
        <w:rPr>
          <w:rFonts w:cs="Calibri"/>
          <w:spacing w:val="-2"/>
          <w:sz w:val="22"/>
        </w:rPr>
        <w:t>i</w:t>
      </w:r>
      <w:r w:rsidRPr="00CA04A0">
        <w:rPr>
          <w:rFonts w:cs="Calibri"/>
          <w:spacing w:val="1"/>
          <w:sz w:val="22"/>
        </w:rPr>
        <w:t>t</w:t>
      </w:r>
      <w:r w:rsidRPr="00CA04A0">
        <w:rPr>
          <w:rFonts w:cs="Calibri"/>
          <w:sz w:val="22"/>
        </w:rPr>
        <w:t>ial Li</w:t>
      </w:r>
      <w:r w:rsidRPr="00CA04A0">
        <w:rPr>
          <w:rFonts w:cs="Calibri"/>
          <w:spacing w:val="-1"/>
          <w:sz w:val="22"/>
        </w:rPr>
        <w:t>c</w:t>
      </w:r>
      <w:r w:rsidRPr="00CA04A0">
        <w:rPr>
          <w:rFonts w:cs="Calibri"/>
          <w:spacing w:val="-2"/>
          <w:sz w:val="22"/>
        </w:rPr>
        <w:t>e</w:t>
      </w:r>
      <w:r w:rsidRPr="00CA04A0">
        <w:rPr>
          <w:rFonts w:cs="Calibri"/>
          <w:spacing w:val="1"/>
          <w:sz w:val="22"/>
        </w:rPr>
        <w:t>n</w:t>
      </w:r>
      <w:r w:rsidRPr="00CA04A0">
        <w:rPr>
          <w:rFonts w:cs="Calibri"/>
          <w:sz w:val="22"/>
        </w:rPr>
        <w:t>s</w:t>
      </w:r>
      <w:r w:rsidRPr="00CA04A0">
        <w:rPr>
          <w:rFonts w:cs="Calibri"/>
          <w:spacing w:val="1"/>
          <w:sz w:val="22"/>
        </w:rPr>
        <w:t>u</w:t>
      </w:r>
      <w:r w:rsidRPr="00CA04A0">
        <w:rPr>
          <w:rFonts w:cs="Calibri"/>
          <w:sz w:val="22"/>
        </w:rPr>
        <w:t>re</w:t>
      </w:r>
      <w:r w:rsidRPr="00CA04A0">
        <w:rPr>
          <w:rFonts w:cs="Calibri"/>
          <w:spacing w:val="-6"/>
          <w:sz w:val="22"/>
        </w:rPr>
        <w:t xml:space="preserve"> </w:t>
      </w:r>
      <w:r w:rsidRPr="00CA04A0">
        <w:rPr>
          <w:rFonts w:cs="Calibri"/>
          <w:spacing w:val="1"/>
          <w:sz w:val="22"/>
        </w:rPr>
        <w:t>(</w:t>
      </w:r>
      <w:hyperlink r:id="rId80" w:history="1">
        <w:r w:rsidRPr="00CA04A0">
          <w:rPr>
            <w:rStyle w:val="Hyperlink"/>
            <w:rFonts w:cs="Calibri"/>
            <w:spacing w:val="1"/>
            <w:sz w:val="22"/>
          </w:rPr>
          <w:t>6</w:t>
        </w:r>
        <w:r w:rsidRPr="00CA04A0">
          <w:rPr>
            <w:rStyle w:val="Hyperlink"/>
            <w:rFonts w:cs="Calibri"/>
            <w:spacing w:val="-2"/>
            <w:sz w:val="22"/>
          </w:rPr>
          <w:t>0</w:t>
        </w:r>
        <w:r w:rsidRPr="00CA04A0">
          <w:rPr>
            <w:rStyle w:val="Hyperlink"/>
            <w:rFonts w:cs="Calibri"/>
            <w:sz w:val="22"/>
          </w:rPr>
          <w:t>3</w:t>
        </w:r>
        <w:r w:rsidRPr="00CA04A0">
          <w:rPr>
            <w:rStyle w:val="Hyperlink"/>
            <w:rFonts w:cs="Calibri"/>
            <w:spacing w:val="-2"/>
            <w:sz w:val="22"/>
          </w:rPr>
          <w:t xml:space="preserve"> </w:t>
        </w:r>
        <w:r w:rsidRPr="00CA04A0">
          <w:rPr>
            <w:rStyle w:val="Hyperlink"/>
            <w:rFonts w:cs="Calibri"/>
            <w:spacing w:val="-1"/>
            <w:sz w:val="22"/>
          </w:rPr>
          <w:t>C</w:t>
        </w:r>
        <w:r w:rsidRPr="00CA04A0">
          <w:rPr>
            <w:rStyle w:val="Hyperlink"/>
            <w:rFonts w:cs="Calibri"/>
            <w:spacing w:val="1"/>
            <w:sz w:val="22"/>
          </w:rPr>
          <w:t>M</w:t>
        </w:r>
        <w:r w:rsidRPr="00CA04A0">
          <w:rPr>
            <w:rStyle w:val="Hyperlink"/>
            <w:rFonts w:cs="Calibri"/>
            <w:sz w:val="22"/>
          </w:rPr>
          <w:t>R</w:t>
        </w:r>
        <w:r w:rsidRPr="00CA04A0">
          <w:rPr>
            <w:rStyle w:val="Hyperlink"/>
            <w:rFonts w:cs="Calibri"/>
            <w:spacing w:val="-5"/>
            <w:sz w:val="22"/>
          </w:rPr>
          <w:t xml:space="preserve"> </w:t>
        </w:r>
        <w:r w:rsidRPr="00CA04A0">
          <w:rPr>
            <w:rStyle w:val="Hyperlink"/>
            <w:rFonts w:cs="Calibri"/>
            <w:spacing w:val="1"/>
            <w:sz w:val="22"/>
          </w:rPr>
          <w:t>7</w:t>
        </w:r>
        <w:r w:rsidRPr="00CA04A0">
          <w:rPr>
            <w:rStyle w:val="Hyperlink"/>
            <w:rFonts w:cs="Calibri"/>
            <w:spacing w:val="-1"/>
            <w:sz w:val="22"/>
          </w:rPr>
          <w:t>.</w:t>
        </w:r>
        <w:r w:rsidRPr="00CA04A0">
          <w:rPr>
            <w:rStyle w:val="Hyperlink"/>
            <w:rFonts w:cs="Calibri"/>
            <w:spacing w:val="1"/>
            <w:sz w:val="22"/>
          </w:rPr>
          <w:t>05</w:t>
        </w:r>
        <w:r w:rsidRPr="00CA04A0">
          <w:rPr>
            <w:rStyle w:val="Hyperlink"/>
            <w:rFonts w:cs="Calibri"/>
            <w:spacing w:val="-1"/>
            <w:sz w:val="22"/>
          </w:rPr>
          <w:t>(</w:t>
        </w:r>
        <w:r w:rsidR="00274C49">
          <w:rPr>
            <w:rStyle w:val="Hyperlink"/>
            <w:rFonts w:cs="Calibri"/>
            <w:spacing w:val="1"/>
            <w:sz w:val="22"/>
          </w:rPr>
          <w:t>2</w:t>
        </w:r>
        <w:r w:rsidRPr="00CA04A0">
          <w:rPr>
            <w:rStyle w:val="Hyperlink"/>
            <w:rFonts w:cs="Calibri"/>
            <w:spacing w:val="-1"/>
            <w:sz w:val="22"/>
          </w:rPr>
          <w:t>)(c)</w:t>
        </w:r>
      </w:hyperlink>
      <w:r w:rsidRPr="00CA04A0">
        <w:rPr>
          <w:rFonts w:cs="Calibri"/>
          <w:spacing w:val="-1"/>
          <w:sz w:val="22"/>
        </w:rPr>
        <w:t xml:space="preserve"> and </w:t>
      </w:r>
      <w:hyperlink r:id="rId81" w:history="1">
        <w:r w:rsidRPr="00CA04A0">
          <w:rPr>
            <w:rStyle w:val="Hyperlink"/>
            <w:rFonts w:cs="Calibri"/>
            <w:spacing w:val="-1"/>
            <w:sz w:val="22"/>
          </w:rPr>
          <w:t>7.08(1</w:t>
        </w:r>
      </w:hyperlink>
      <w:r w:rsidRPr="00CA04A0">
        <w:rPr>
          <w:rFonts w:cs="Calibri"/>
          <w:spacing w:val="-1"/>
          <w:sz w:val="22"/>
        </w:rPr>
        <w:t>))</w:t>
      </w:r>
      <w:r w:rsidRPr="00CA04A0">
        <w:rPr>
          <w:rFonts w:cs="Calibri"/>
          <w:sz w:val="22"/>
        </w:rPr>
        <w:t xml:space="preserve">. </w:t>
      </w:r>
    </w:p>
    <w:p w14:paraId="3CC6FFB0" w14:textId="77777777" w:rsidR="00C35020" w:rsidRPr="00CA04A0" w:rsidRDefault="00C35020" w:rsidP="00C35020">
      <w:pPr>
        <w:spacing w:before="13" w:line="280" w:lineRule="exact"/>
        <w:rPr>
          <w:sz w:val="22"/>
        </w:rPr>
      </w:pPr>
    </w:p>
    <w:p w14:paraId="394BEA90" w14:textId="77777777" w:rsidR="00C35020" w:rsidRPr="00CA04A0" w:rsidRDefault="00C35020" w:rsidP="00C35020">
      <w:pPr>
        <w:spacing w:before="11"/>
        <w:ind w:right="-20"/>
        <w:rPr>
          <w:rFonts w:cs="Calibri"/>
          <w:sz w:val="22"/>
        </w:rPr>
      </w:pPr>
      <w:r w:rsidRPr="00CA04A0">
        <w:rPr>
          <w:rFonts w:cs="Calibri"/>
          <w:b/>
          <w:bCs/>
          <w:spacing w:val="1"/>
          <w:sz w:val="22"/>
        </w:rPr>
        <w:t>60</w:t>
      </w:r>
      <w:r w:rsidRPr="00CA04A0">
        <w:rPr>
          <w:rFonts w:cs="Calibri"/>
          <w:b/>
          <w:bCs/>
          <w:sz w:val="22"/>
        </w:rPr>
        <w:t>3</w:t>
      </w:r>
      <w:r w:rsidRPr="00CA04A0">
        <w:rPr>
          <w:rFonts w:cs="Calibri"/>
          <w:b/>
          <w:bCs/>
          <w:spacing w:val="-2"/>
          <w:sz w:val="22"/>
        </w:rPr>
        <w:t xml:space="preserve"> </w:t>
      </w:r>
      <w:r w:rsidRPr="00CA04A0">
        <w:rPr>
          <w:rFonts w:cs="Calibri"/>
          <w:b/>
          <w:bCs/>
          <w:sz w:val="22"/>
        </w:rPr>
        <w:t>C</w:t>
      </w:r>
      <w:r w:rsidRPr="00CA04A0">
        <w:rPr>
          <w:rFonts w:cs="Calibri"/>
          <w:b/>
          <w:bCs/>
          <w:spacing w:val="-1"/>
          <w:sz w:val="22"/>
        </w:rPr>
        <w:t>M</w:t>
      </w:r>
      <w:r w:rsidRPr="00CA04A0">
        <w:rPr>
          <w:rFonts w:cs="Calibri"/>
          <w:b/>
          <w:bCs/>
          <w:sz w:val="22"/>
        </w:rPr>
        <w:t>R</w:t>
      </w:r>
      <w:r w:rsidRPr="00CA04A0">
        <w:rPr>
          <w:rFonts w:cs="Calibri"/>
          <w:b/>
          <w:bCs/>
          <w:spacing w:val="-1"/>
          <w:sz w:val="22"/>
        </w:rPr>
        <w:t xml:space="preserve"> </w:t>
      </w:r>
      <w:r w:rsidRPr="00CA04A0">
        <w:rPr>
          <w:rFonts w:cs="Calibri"/>
          <w:b/>
          <w:bCs/>
          <w:spacing w:val="-2"/>
          <w:sz w:val="22"/>
        </w:rPr>
        <w:t>7</w:t>
      </w:r>
      <w:r w:rsidRPr="00CA04A0">
        <w:rPr>
          <w:rFonts w:cs="Calibri"/>
          <w:b/>
          <w:bCs/>
          <w:spacing w:val="1"/>
          <w:sz w:val="22"/>
        </w:rPr>
        <w:t>.08</w:t>
      </w:r>
      <w:r w:rsidRPr="00CA04A0">
        <w:rPr>
          <w:rFonts w:cs="Calibri"/>
          <w:b/>
          <w:bCs/>
          <w:sz w:val="22"/>
        </w:rPr>
        <w:t>(</w:t>
      </w:r>
      <w:r w:rsidRPr="00CA04A0">
        <w:rPr>
          <w:rFonts w:cs="Calibri"/>
          <w:b/>
          <w:bCs/>
          <w:spacing w:val="1"/>
          <w:sz w:val="22"/>
        </w:rPr>
        <w:t>1</w:t>
      </w:r>
      <w:r w:rsidRPr="00CA04A0">
        <w:rPr>
          <w:rFonts w:cs="Calibri"/>
          <w:b/>
          <w:bCs/>
          <w:sz w:val="22"/>
        </w:rPr>
        <w:t>)</w:t>
      </w:r>
      <w:r w:rsidRPr="00CA04A0">
        <w:rPr>
          <w:rFonts w:cs="Calibri"/>
          <w:b/>
          <w:bCs/>
          <w:spacing w:val="-8"/>
          <w:sz w:val="22"/>
        </w:rPr>
        <w:t xml:space="preserve"> </w:t>
      </w:r>
      <w:r w:rsidRPr="00CA04A0">
        <w:rPr>
          <w:rFonts w:cs="Calibri"/>
          <w:b/>
          <w:bCs/>
          <w:spacing w:val="-1"/>
          <w:sz w:val="22"/>
        </w:rPr>
        <w:t>P</w:t>
      </w:r>
      <w:r w:rsidRPr="00CA04A0">
        <w:rPr>
          <w:rFonts w:cs="Calibri"/>
          <w:b/>
          <w:bCs/>
          <w:spacing w:val="1"/>
          <w:sz w:val="22"/>
        </w:rPr>
        <w:t>r</w:t>
      </w:r>
      <w:r w:rsidRPr="00CA04A0">
        <w:rPr>
          <w:rFonts w:cs="Calibri"/>
          <w:b/>
          <w:bCs/>
          <w:spacing w:val="-2"/>
          <w:sz w:val="22"/>
        </w:rPr>
        <w:t>o</w:t>
      </w:r>
      <w:r w:rsidRPr="00CA04A0">
        <w:rPr>
          <w:rFonts w:cs="Calibri"/>
          <w:b/>
          <w:bCs/>
          <w:spacing w:val="1"/>
          <w:sz w:val="22"/>
        </w:rPr>
        <w:t>f</w:t>
      </w:r>
      <w:r w:rsidRPr="00CA04A0">
        <w:rPr>
          <w:rFonts w:cs="Calibri"/>
          <w:b/>
          <w:bCs/>
          <w:spacing w:val="-1"/>
          <w:sz w:val="22"/>
        </w:rPr>
        <w:t>e</w:t>
      </w:r>
      <w:r w:rsidRPr="00CA04A0">
        <w:rPr>
          <w:rFonts w:cs="Calibri"/>
          <w:b/>
          <w:bCs/>
          <w:sz w:val="22"/>
        </w:rPr>
        <w:t>ss</w:t>
      </w:r>
      <w:r w:rsidRPr="00CA04A0">
        <w:rPr>
          <w:rFonts w:cs="Calibri"/>
          <w:b/>
          <w:bCs/>
          <w:spacing w:val="1"/>
          <w:sz w:val="22"/>
        </w:rPr>
        <w:t>ion</w:t>
      </w:r>
      <w:r w:rsidRPr="00CA04A0">
        <w:rPr>
          <w:rFonts w:cs="Calibri"/>
          <w:b/>
          <w:bCs/>
          <w:spacing w:val="-1"/>
          <w:sz w:val="22"/>
        </w:rPr>
        <w:t>a</w:t>
      </w:r>
      <w:r w:rsidRPr="00CA04A0">
        <w:rPr>
          <w:rFonts w:cs="Calibri"/>
          <w:b/>
          <w:bCs/>
          <w:sz w:val="22"/>
        </w:rPr>
        <w:t>l</w:t>
      </w:r>
      <w:r w:rsidRPr="00CA04A0">
        <w:rPr>
          <w:rFonts w:cs="Calibri"/>
          <w:b/>
          <w:bCs/>
          <w:spacing w:val="-6"/>
          <w:sz w:val="22"/>
        </w:rPr>
        <w:t xml:space="preserve"> </w:t>
      </w:r>
      <w:r w:rsidRPr="00CA04A0">
        <w:rPr>
          <w:rFonts w:cs="Calibri"/>
          <w:b/>
          <w:bCs/>
          <w:spacing w:val="-3"/>
          <w:sz w:val="22"/>
        </w:rPr>
        <w:t>S</w:t>
      </w:r>
      <w:r w:rsidRPr="00CA04A0">
        <w:rPr>
          <w:rFonts w:cs="Calibri"/>
          <w:b/>
          <w:bCs/>
          <w:spacing w:val="1"/>
          <w:sz w:val="22"/>
        </w:rPr>
        <w:t>t</w:t>
      </w:r>
      <w:r w:rsidRPr="00CA04A0">
        <w:rPr>
          <w:rFonts w:cs="Calibri"/>
          <w:b/>
          <w:bCs/>
          <w:spacing w:val="-1"/>
          <w:sz w:val="22"/>
        </w:rPr>
        <w:t>a</w:t>
      </w:r>
      <w:r w:rsidRPr="00CA04A0">
        <w:rPr>
          <w:rFonts w:cs="Calibri"/>
          <w:b/>
          <w:bCs/>
          <w:spacing w:val="1"/>
          <w:sz w:val="22"/>
        </w:rPr>
        <w:t>nd</w:t>
      </w:r>
      <w:r w:rsidRPr="00CA04A0">
        <w:rPr>
          <w:rFonts w:cs="Calibri"/>
          <w:b/>
          <w:bCs/>
          <w:spacing w:val="-1"/>
          <w:sz w:val="22"/>
        </w:rPr>
        <w:t>a</w:t>
      </w:r>
      <w:r w:rsidRPr="00CA04A0">
        <w:rPr>
          <w:rFonts w:cs="Calibri"/>
          <w:b/>
          <w:bCs/>
          <w:spacing w:val="1"/>
          <w:sz w:val="22"/>
        </w:rPr>
        <w:t>rd</w:t>
      </w:r>
      <w:r w:rsidRPr="00CA04A0">
        <w:rPr>
          <w:rFonts w:cs="Calibri"/>
          <w:b/>
          <w:bCs/>
          <w:sz w:val="22"/>
        </w:rPr>
        <w:t>s</w:t>
      </w:r>
      <w:r w:rsidRPr="00CA04A0">
        <w:rPr>
          <w:rFonts w:cs="Calibri"/>
          <w:b/>
          <w:bCs/>
          <w:spacing w:val="-10"/>
          <w:sz w:val="22"/>
        </w:rPr>
        <w:t xml:space="preserve"> </w:t>
      </w:r>
      <w:r w:rsidRPr="00CA04A0">
        <w:rPr>
          <w:rFonts w:cs="Calibri"/>
          <w:b/>
          <w:bCs/>
          <w:spacing w:val="1"/>
          <w:sz w:val="22"/>
        </w:rPr>
        <w:t>f</w:t>
      </w:r>
      <w:r w:rsidRPr="00CA04A0">
        <w:rPr>
          <w:rFonts w:cs="Calibri"/>
          <w:b/>
          <w:bCs/>
          <w:spacing w:val="-2"/>
          <w:sz w:val="22"/>
        </w:rPr>
        <w:t>o</w:t>
      </w:r>
      <w:r w:rsidRPr="00CA04A0">
        <w:rPr>
          <w:rFonts w:cs="Calibri"/>
          <w:b/>
          <w:bCs/>
          <w:sz w:val="22"/>
        </w:rPr>
        <w:t>r</w:t>
      </w:r>
      <w:r w:rsidRPr="00CA04A0">
        <w:rPr>
          <w:rFonts w:cs="Calibri"/>
          <w:b/>
          <w:bCs/>
          <w:spacing w:val="-1"/>
          <w:sz w:val="22"/>
        </w:rPr>
        <w:t xml:space="preserve"> </w:t>
      </w:r>
      <w:r w:rsidRPr="00CA04A0">
        <w:rPr>
          <w:rFonts w:cs="Calibri"/>
          <w:b/>
          <w:bCs/>
          <w:spacing w:val="1"/>
          <w:sz w:val="22"/>
        </w:rPr>
        <w:t>T</w:t>
      </w:r>
      <w:r w:rsidRPr="00CA04A0">
        <w:rPr>
          <w:rFonts w:cs="Calibri"/>
          <w:b/>
          <w:bCs/>
          <w:spacing w:val="-1"/>
          <w:sz w:val="22"/>
        </w:rPr>
        <w:t>ea</w:t>
      </w:r>
      <w:r w:rsidRPr="00CA04A0">
        <w:rPr>
          <w:rFonts w:cs="Calibri"/>
          <w:b/>
          <w:bCs/>
          <w:sz w:val="22"/>
        </w:rPr>
        <w:t>c</w:t>
      </w:r>
      <w:r w:rsidRPr="00CA04A0">
        <w:rPr>
          <w:rFonts w:cs="Calibri"/>
          <w:b/>
          <w:bCs/>
          <w:spacing w:val="1"/>
          <w:sz w:val="22"/>
        </w:rPr>
        <w:t>h</w:t>
      </w:r>
      <w:r w:rsidRPr="00CA04A0">
        <w:rPr>
          <w:rFonts w:cs="Calibri"/>
          <w:b/>
          <w:bCs/>
          <w:spacing w:val="-1"/>
          <w:sz w:val="22"/>
        </w:rPr>
        <w:t>e</w:t>
      </w:r>
      <w:r w:rsidRPr="00CA04A0">
        <w:rPr>
          <w:rFonts w:cs="Calibri"/>
          <w:b/>
          <w:bCs/>
          <w:spacing w:val="1"/>
          <w:sz w:val="22"/>
        </w:rPr>
        <w:t>r</w:t>
      </w:r>
      <w:r w:rsidRPr="00CA04A0">
        <w:rPr>
          <w:rFonts w:cs="Calibri"/>
          <w:b/>
          <w:bCs/>
          <w:sz w:val="22"/>
        </w:rPr>
        <w:t>s</w:t>
      </w:r>
    </w:p>
    <w:p w14:paraId="3072782C" w14:textId="77777777" w:rsidR="00C35020" w:rsidRPr="00CA04A0" w:rsidRDefault="00C35020" w:rsidP="00C35020">
      <w:pPr>
        <w:spacing w:after="200" w:line="276" w:lineRule="auto"/>
        <w:rPr>
          <w:rFonts w:cs="Calibri"/>
          <w:sz w:val="22"/>
        </w:rPr>
      </w:pPr>
      <w:r w:rsidRPr="00CA04A0">
        <w:rPr>
          <w:rFonts w:cs="Calibri"/>
          <w:spacing w:val="-1"/>
          <w:sz w:val="22"/>
        </w:rPr>
        <w:t>(</w:t>
      </w:r>
      <w:r w:rsidRPr="00CA04A0">
        <w:rPr>
          <w:rFonts w:cs="Calibri"/>
          <w:spacing w:val="1"/>
          <w:sz w:val="22"/>
        </w:rPr>
        <w:t>1</w:t>
      </w:r>
      <w:r w:rsidRPr="00CA04A0">
        <w:rPr>
          <w:rFonts w:cs="Calibri"/>
          <w:sz w:val="22"/>
        </w:rPr>
        <w:t xml:space="preserve">) </w:t>
      </w:r>
      <w:r w:rsidRPr="00CA04A0">
        <w:rPr>
          <w:rFonts w:cs="Calibri"/>
          <w:b/>
          <w:bCs/>
          <w:spacing w:val="1"/>
          <w:sz w:val="22"/>
        </w:rPr>
        <w:t>Ap</w:t>
      </w:r>
      <w:r w:rsidRPr="00CA04A0">
        <w:rPr>
          <w:rFonts w:cs="Calibri"/>
          <w:b/>
          <w:bCs/>
          <w:spacing w:val="-2"/>
          <w:sz w:val="22"/>
        </w:rPr>
        <w:t>p</w:t>
      </w:r>
      <w:r w:rsidRPr="00CA04A0">
        <w:rPr>
          <w:rFonts w:cs="Calibri"/>
          <w:b/>
          <w:bCs/>
          <w:spacing w:val="1"/>
          <w:sz w:val="22"/>
        </w:rPr>
        <w:t>lic</w:t>
      </w:r>
      <w:r w:rsidRPr="00CA04A0">
        <w:rPr>
          <w:rFonts w:cs="Calibri"/>
          <w:b/>
          <w:bCs/>
          <w:spacing w:val="-1"/>
          <w:sz w:val="22"/>
        </w:rPr>
        <w:t>a</w:t>
      </w:r>
      <w:r w:rsidRPr="00CA04A0">
        <w:rPr>
          <w:rFonts w:cs="Calibri"/>
          <w:b/>
          <w:bCs/>
          <w:spacing w:val="-2"/>
          <w:sz w:val="22"/>
        </w:rPr>
        <w:t>t</w:t>
      </w:r>
      <w:r w:rsidRPr="00CA04A0">
        <w:rPr>
          <w:rFonts w:cs="Calibri"/>
          <w:b/>
          <w:bCs/>
          <w:spacing w:val="1"/>
          <w:sz w:val="22"/>
        </w:rPr>
        <w:t>ion</w:t>
      </w:r>
      <w:r w:rsidRPr="00CA04A0">
        <w:rPr>
          <w:rFonts w:cs="Calibri"/>
          <w:sz w:val="22"/>
        </w:rPr>
        <w:t>.</w:t>
      </w:r>
      <w:r w:rsidRPr="00CA04A0">
        <w:rPr>
          <w:rFonts w:cs="Calibri"/>
          <w:spacing w:val="-13"/>
          <w:sz w:val="22"/>
        </w:rPr>
        <w:t xml:space="preserve"> </w:t>
      </w:r>
      <w:r w:rsidRPr="00CA04A0">
        <w:rPr>
          <w:sz w:val="22"/>
        </w:rPr>
        <w:t xml:space="preserve">The Professional Standards for Teachers define the pedagogical and other professional knowledge and skills required of all teachers. These standards and indicators referred to in </w:t>
      </w:r>
      <w:hyperlink r:id="rId82" w:history="1">
        <w:r w:rsidRPr="00CA04A0">
          <w:rPr>
            <w:rStyle w:val="Hyperlink"/>
            <w:sz w:val="22"/>
          </w:rPr>
          <w:t>603 CMR 7.08 (2) and (3)</w:t>
        </w:r>
      </w:hyperlink>
      <w:r w:rsidRPr="00CA04A0">
        <w:rPr>
          <w:sz w:val="22"/>
        </w:rPr>
        <w:t xml:space="preserve"> are used by Sponsoring Organizations in designing their teacher preparation programs and in preparing their candidates. The standards and indicators are also used by the Department in reviewing programs seeking state approval, and as the basis of performance assessments of candidates. Candidates shall demonstrate that they meet the Professional Standards and Indicators referred to in </w:t>
      </w:r>
      <w:hyperlink r:id="rId83" w:history="1">
        <w:r w:rsidRPr="00CA04A0">
          <w:rPr>
            <w:rStyle w:val="Hyperlink"/>
            <w:sz w:val="22"/>
          </w:rPr>
          <w:t>603 CMR 7.08 (2) and (3)</w:t>
        </w:r>
      </w:hyperlink>
      <w:r w:rsidRPr="00CA04A0">
        <w:rPr>
          <w:sz w:val="22"/>
        </w:rPr>
        <w:t xml:space="preserve"> by passing a Performance Assessment for Initial License using Department guidelines.</w:t>
      </w:r>
      <w:r w:rsidRPr="00CA04A0">
        <w:rPr>
          <w:rFonts w:cs="Calibri"/>
          <w:sz w:val="22"/>
        </w:rPr>
        <w:t xml:space="preserve"> </w:t>
      </w:r>
    </w:p>
    <w:p w14:paraId="3278EC01" w14:textId="77777777" w:rsidR="00380193" w:rsidRDefault="00521594" w:rsidP="00C35020">
      <w:pPr>
        <w:spacing w:after="200" w:line="276" w:lineRule="auto"/>
        <w:rPr>
          <w:rFonts w:cs="Calibri"/>
          <w:sz w:val="22"/>
        </w:rPr>
        <w:sectPr w:rsidR="00380193" w:rsidSect="00521594">
          <w:headerReference w:type="default" r:id="rId84"/>
          <w:pgSz w:w="12240" w:h="15840"/>
          <w:pgMar w:top="1350" w:right="1080" w:bottom="1440" w:left="1080" w:header="0" w:footer="548" w:gutter="0"/>
          <w:cols w:space="720"/>
        </w:sectPr>
      </w:pPr>
      <w:r w:rsidRPr="00CA04A0">
        <w:rPr>
          <w:rFonts w:cs="Calibri"/>
          <w:sz w:val="22"/>
        </w:rPr>
        <w:t xml:space="preserve"> </w:t>
      </w:r>
    </w:p>
    <w:p w14:paraId="6402A8CB" w14:textId="77777777" w:rsidR="00380193" w:rsidRPr="002222B4" w:rsidRDefault="00380193" w:rsidP="00380193">
      <w:pPr>
        <w:pStyle w:val="Heading1"/>
        <w:rPr>
          <w:sz w:val="32"/>
          <w:szCs w:val="32"/>
        </w:rPr>
      </w:pPr>
      <w:bookmarkStart w:id="230" w:name="_Toc4074677"/>
      <w:r>
        <w:rPr>
          <w:sz w:val="32"/>
          <w:szCs w:val="32"/>
        </w:rPr>
        <w:lastRenderedPageBreak/>
        <w:t>Appendix E</w:t>
      </w:r>
      <w:r w:rsidRPr="002222B4">
        <w:rPr>
          <w:sz w:val="32"/>
          <w:szCs w:val="32"/>
        </w:rPr>
        <w:t xml:space="preserve">: </w:t>
      </w:r>
      <w:r>
        <w:rPr>
          <w:sz w:val="32"/>
          <w:szCs w:val="32"/>
        </w:rPr>
        <w:t>Required Forms for CAP</w:t>
      </w:r>
      <w:bookmarkEnd w:id="230"/>
    </w:p>
    <w:p w14:paraId="55126A0F" w14:textId="77777777" w:rsidR="002B2F9C" w:rsidRDefault="002B2F9C" w:rsidP="002B2F9C">
      <w:pPr>
        <w:pStyle w:val="Heading2"/>
      </w:pPr>
      <w:bookmarkStart w:id="231" w:name="_Toc455058672"/>
      <w:bookmarkStart w:id="232" w:name="_Toc455058732"/>
      <w:bookmarkStart w:id="233" w:name="_Toc4074678"/>
      <w:r>
        <w:t>Required Forms</w:t>
      </w:r>
      <w:bookmarkEnd w:id="231"/>
      <w:bookmarkEnd w:id="232"/>
      <w:bookmarkEnd w:id="233"/>
    </w:p>
    <w:p w14:paraId="3E7B9405" w14:textId="77777777" w:rsidR="00521594" w:rsidRDefault="00380193" w:rsidP="00C35020">
      <w:pPr>
        <w:spacing w:after="200" w:line="276" w:lineRule="auto"/>
        <w:rPr>
          <w:rFonts w:cs="Calibri"/>
          <w:sz w:val="22"/>
        </w:rPr>
      </w:pPr>
      <w:r>
        <w:rPr>
          <w:rFonts w:cs="Calibri"/>
          <w:sz w:val="22"/>
        </w:rPr>
        <w:t>The following forms are required for CAP Implementation:</w:t>
      </w:r>
    </w:p>
    <w:p w14:paraId="25EA641A" w14:textId="77777777" w:rsidR="00380193" w:rsidRPr="00380193" w:rsidRDefault="00A51375" w:rsidP="00380193">
      <w:pPr>
        <w:numPr>
          <w:ilvl w:val="0"/>
          <w:numId w:val="67"/>
        </w:numPr>
        <w:spacing w:after="200" w:line="276" w:lineRule="auto"/>
        <w:rPr>
          <w:rFonts w:cs="Calibri"/>
          <w:b/>
          <w:sz w:val="22"/>
        </w:rPr>
      </w:pPr>
      <w:hyperlink w:anchor="_CAP_Form" w:history="1">
        <w:r w:rsidR="00380193" w:rsidRPr="002B2F9C">
          <w:rPr>
            <w:rStyle w:val="Hyperlink"/>
            <w:rFonts w:cs="Calibri"/>
            <w:sz w:val="22"/>
          </w:rPr>
          <w:t>CAP Form</w:t>
        </w:r>
      </w:hyperlink>
      <w:r w:rsidR="00380193" w:rsidRPr="00380193">
        <w:rPr>
          <w:rFonts w:cs="Calibri"/>
          <w:sz w:val="22"/>
        </w:rPr>
        <w:t xml:space="preserve"> </w:t>
      </w:r>
      <w:r w:rsidR="00380193">
        <w:rPr>
          <w:rFonts w:cs="Calibri"/>
          <w:sz w:val="22"/>
        </w:rPr>
        <w:t>(</w:t>
      </w:r>
      <w:r w:rsidR="00F77DDD">
        <w:rPr>
          <w:rFonts w:cs="Calibri"/>
          <w:sz w:val="22"/>
        </w:rPr>
        <w:t>included</w:t>
      </w:r>
      <w:r w:rsidR="00380193">
        <w:rPr>
          <w:rFonts w:cs="Calibri"/>
          <w:sz w:val="22"/>
        </w:rPr>
        <w:t>)</w:t>
      </w:r>
    </w:p>
    <w:p w14:paraId="2C0EFC95" w14:textId="77777777" w:rsidR="00380193" w:rsidRPr="00380193" w:rsidRDefault="00A51375" w:rsidP="00380193">
      <w:pPr>
        <w:numPr>
          <w:ilvl w:val="0"/>
          <w:numId w:val="67"/>
        </w:numPr>
        <w:spacing w:after="200" w:line="276" w:lineRule="auto"/>
        <w:rPr>
          <w:rFonts w:cs="Calibri"/>
          <w:b/>
          <w:sz w:val="22"/>
        </w:rPr>
      </w:pPr>
      <w:hyperlink w:anchor="_Observation_Form" w:history="1">
        <w:r w:rsidR="00380193" w:rsidRPr="002B2F9C">
          <w:rPr>
            <w:rStyle w:val="Hyperlink"/>
            <w:rFonts w:cs="Calibri"/>
            <w:sz w:val="22"/>
          </w:rPr>
          <w:t>CAP Observation Form</w:t>
        </w:r>
      </w:hyperlink>
      <w:r w:rsidR="00380193" w:rsidRPr="00380193">
        <w:rPr>
          <w:rFonts w:cs="Calibri"/>
          <w:sz w:val="22"/>
        </w:rPr>
        <w:t xml:space="preserve"> (</w:t>
      </w:r>
      <w:r w:rsidR="00F77DDD">
        <w:rPr>
          <w:rFonts w:cs="Calibri"/>
          <w:sz w:val="22"/>
        </w:rPr>
        <w:t>included</w:t>
      </w:r>
      <w:r w:rsidR="00380193" w:rsidRPr="00380193">
        <w:rPr>
          <w:rFonts w:cs="Calibri"/>
          <w:sz w:val="22"/>
        </w:rPr>
        <w:t xml:space="preserve">) </w:t>
      </w:r>
    </w:p>
    <w:p w14:paraId="55FCB060" w14:textId="77777777" w:rsidR="00380193" w:rsidRPr="00380193" w:rsidRDefault="00A51375" w:rsidP="00380193">
      <w:pPr>
        <w:numPr>
          <w:ilvl w:val="0"/>
          <w:numId w:val="67"/>
        </w:numPr>
        <w:spacing w:after="200" w:line="276" w:lineRule="auto"/>
        <w:rPr>
          <w:rFonts w:cs="Calibri"/>
          <w:b/>
          <w:sz w:val="22"/>
        </w:rPr>
      </w:pPr>
      <w:hyperlink r:id="rId85" w:history="1">
        <w:r w:rsidR="00380193" w:rsidRPr="002B2F9C">
          <w:rPr>
            <w:rStyle w:val="Hyperlink"/>
            <w:rFonts w:cs="Calibri"/>
            <w:sz w:val="22"/>
          </w:rPr>
          <w:t>Student Feedback Instruments</w:t>
        </w:r>
      </w:hyperlink>
      <w:r w:rsidR="00380193">
        <w:rPr>
          <w:rFonts w:cs="Calibri"/>
          <w:sz w:val="22"/>
        </w:rPr>
        <w:t xml:space="preserve"> </w:t>
      </w:r>
      <w:r w:rsidR="002B2F9C">
        <w:rPr>
          <w:rFonts w:cs="Calibri"/>
          <w:sz w:val="22"/>
        </w:rPr>
        <w:t>(</w:t>
      </w:r>
      <w:r w:rsidR="002B2F9C" w:rsidRPr="002B2F9C">
        <w:rPr>
          <w:rFonts w:cs="Calibri"/>
          <w:sz w:val="22"/>
        </w:rPr>
        <w:t>available online</w:t>
      </w:r>
      <w:r w:rsidR="002B2F9C">
        <w:rPr>
          <w:rFonts w:cs="Calibri"/>
          <w:sz w:val="22"/>
        </w:rPr>
        <w:t>)</w:t>
      </w:r>
    </w:p>
    <w:p w14:paraId="5A074151" w14:textId="77777777" w:rsidR="00380193" w:rsidRPr="00380193" w:rsidRDefault="00380193" w:rsidP="00380193">
      <w:pPr>
        <w:numPr>
          <w:ilvl w:val="0"/>
          <w:numId w:val="67"/>
        </w:numPr>
        <w:spacing w:after="200" w:line="276" w:lineRule="auto"/>
        <w:rPr>
          <w:rFonts w:cs="Calibri"/>
          <w:b/>
          <w:sz w:val="22"/>
        </w:rPr>
      </w:pPr>
      <w:r w:rsidRPr="00380193">
        <w:rPr>
          <w:rFonts w:cs="Calibri"/>
          <w:sz w:val="22"/>
        </w:rPr>
        <w:t>Formative Assessment Form</w:t>
      </w:r>
      <w:r>
        <w:rPr>
          <w:rFonts w:cs="Calibri"/>
          <w:sz w:val="22"/>
        </w:rPr>
        <w:t xml:space="preserve"> (see </w:t>
      </w:r>
      <w:hyperlink w:anchor="_Appendix_J:_Candidate" w:history="1">
        <w:r w:rsidRPr="00380193">
          <w:rPr>
            <w:rStyle w:val="Hyperlink"/>
            <w:rFonts w:cs="Calibri"/>
            <w:sz w:val="22"/>
          </w:rPr>
          <w:t>Appendix A: CAP Rubric</w:t>
        </w:r>
      </w:hyperlink>
      <w:r>
        <w:rPr>
          <w:rFonts w:cs="Calibri"/>
          <w:sz w:val="22"/>
        </w:rPr>
        <w:t xml:space="preserve"> for an outline of this form)</w:t>
      </w:r>
    </w:p>
    <w:p w14:paraId="6361B696" w14:textId="77777777" w:rsidR="00380193" w:rsidRPr="00380193" w:rsidRDefault="00380193" w:rsidP="00380193">
      <w:pPr>
        <w:numPr>
          <w:ilvl w:val="0"/>
          <w:numId w:val="67"/>
        </w:numPr>
        <w:spacing w:after="200" w:line="276" w:lineRule="auto"/>
        <w:rPr>
          <w:rFonts w:cs="Calibri"/>
          <w:b/>
          <w:sz w:val="22"/>
        </w:rPr>
      </w:pPr>
      <w:r w:rsidRPr="00380193">
        <w:rPr>
          <w:rFonts w:cs="Calibri"/>
          <w:sz w:val="22"/>
        </w:rPr>
        <w:t>Summative Assessment Form</w:t>
      </w:r>
      <w:r>
        <w:rPr>
          <w:rFonts w:cs="Calibri"/>
          <w:sz w:val="22"/>
        </w:rPr>
        <w:t xml:space="preserve"> (see </w:t>
      </w:r>
      <w:hyperlink w:anchor="_Appendix_J:_Candidate" w:history="1">
        <w:r w:rsidRPr="00380193">
          <w:rPr>
            <w:rStyle w:val="Hyperlink"/>
            <w:rFonts w:cs="Calibri"/>
            <w:sz w:val="22"/>
          </w:rPr>
          <w:t>Appendix A: CAP Rubric</w:t>
        </w:r>
      </w:hyperlink>
      <w:r>
        <w:rPr>
          <w:rFonts w:cs="Calibri"/>
          <w:sz w:val="22"/>
        </w:rPr>
        <w:t xml:space="preserve"> for an outline of this form)</w:t>
      </w:r>
    </w:p>
    <w:p w14:paraId="36A6837E" w14:textId="77777777" w:rsidR="00380193" w:rsidRDefault="00380193" w:rsidP="00380193">
      <w:pPr>
        <w:spacing w:line="292" w:lineRule="exact"/>
        <w:ind w:right="-20"/>
        <w:rPr>
          <w:sz w:val="22"/>
        </w:rPr>
      </w:pPr>
      <w:r w:rsidRPr="00380193">
        <w:rPr>
          <w:sz w:val="22"/>
        </w:rPr>
        <w:t xml:space="preserve">All required forms should be retained on file at the Sponsoring Organization. </w:t>
      </w:r>
    </w:p>
    <w:p w14:paraId="2D0F3AF0" w14:textId="77777777" w:rsidR="00380193" w:rsidRDefault="00380193" w:rsidP="00380193">
      <w:pPr>
        <w:spacing w:line="292" w:lineRule="exact"/>
        <w:ind w:right="-20"/>
        <w:rPr>
          <w:sz w:val="22"/>
        </w:rPr>
      </w:pPr>
    </w:p>
    <w:p w14:paraId="3C54CB93" w14:textId="77777777" w:rsidR="002B2F9C" w:rsidRDefault="002B2F9C" w:rsidP="00F77DDD">
      <w:pPr>
        <w:pStyle w:val="Heading4"/>
      </w:pPr>
      <w:bookmarkStart w:id="234" w:name="_Toc455058673"/>
      <w:bookmarkStart w:id="235" w:name="_Toc455058733"/>
      <w:r>
        <w:t>Recommended Forms</w:t>
      </w:r>
      <w:bookmarkEnd w:id="234"/>
      <w:bookmarkEnd w:id="235"/>
    </w:p>
    <w:p w14:paraId="1C129DB2" w14:textId="77777777" w:rsidR="00380193" w:rsidRPr="00380193" w:rsidRDefault="00380193" w:rsidP="00380193">
      <w:pPr>
        <w:spacing w:line="292" w:lineRule="exact"/>
        <w:ind w:right="-20"/>
        <w:rPr>
          <w:sz w:val="22"/>
        </w:rPr>
      </w:pPr>
      <w:r>
        <w:rPr>
          <w:sz w:val="22"/>
        </w:rPr>
        <w:t>Recommended</w:t>
      </w:r>
      <w:r w:rsidRPr="00380193">
        <w:rPr>
          <w:sz w:val="22"/>
        </w:rPr>
        <w:t xml:space="preserve"> forms</w:t>
      </w:r>
      <w:r>
        <w:rPr>
          <w:sz w:val="22"/>
        </w:rPr>
        <w:t xml:space="preserve"> and suggested resources are available in the </w:t>
      </w:r>
      <w:hyperlink r:id="rId86" w:history="1">
        <w:r w:rsidRPr="00380193">
          <w:rPr>
            <w:rStyle w:val="Hyperlink"/>
            <w:sz w:val="22"/>
          </w:rPr>
          <w:t>CAP Implementation Handbook</w:t>
        </w:r>
      </w:hyperlink>
      <w:r>
        <w:rPr>
          <w:sz w:val="22"/>
        </w:rPr>
        <w:t xml:space="preserve">. Recommended forms </w:t>
      </w:r>
      <w:r w:rsidRPr="00380193">
        <w:rPr>
          <w:sz w:val="22"/>
        </w:rPr>
        <w:t xml:space="preserve">may also be useful in demonstrating certain criteria are met during an upcoming </w:t>
      </w:r>
      <w:r w:rsidR="00385E85">
        <w:rPr>
          <w:sz w:val="22"/>
        </w:rPr>
        <w:t>D</w:t>
      </w:r>
      <w:r w:rsidRPr="00380193">
        <w:rPr>
          <w:sz w:val="22"/>
        </w:rPr>
        <w:t xml:space="preserve">ESE review. Refer to the </w:t>
      </w:r>
      <w:hyperlink r:id="rId87" w:history="1">
        <w:r w:rsidRPr="00380193">
          <w:rPr>
            <w:rStyle w:val="Hyperlink"/>
            <w:sz w:val="22"/>
          </w:rPr>
          <w:t>Candidate Record Retention advisory</w:t>
        </w:r>
      </w:hyperlink>
      <w:r w:rsidRPr="00380193">
        <w:rPr>
          <w:sz w:val="22"/>
        </w:rPr>
        <w:t xml:space="preserve"> for more information. </w:t>
      </w:r>
    </w:p>
    <w:p w14:paraId="11388098" w14:textId="77777777" w:rsidR="00380193" w:rsidRDefault="00380193" w:rsidP="00380193">
      <w:pPr>
        <w:spacing w:after="200" w:line="276" w:lineRule="auto"/>
        <w:rPr>
          <w:rFonts w:cs="Calibri"/>
          <w:b/>
          <w:sz w:val="22"/>
        </w:rPr>
        <w:sectPr w:rsidR="00380193" w:rsidSect="00521594">
          <w:headerReference w:type="default" r:id="rId88"/>
          <w:pgSz w:w="12240" w:h="15840"/>
          <w:pgMar w:top="1350" w:right="1080" w:bottom="1440" w:left="1080" w:header="0" w:footer="548" w:gutter="0"/>
          <w:cols w:space="720"/>
        </w:sectPr>
      </w:pPr>
    </w:p>
    <w:p w14:paraId="3FAA1345" w14:textId="77777777" w:rsidR="00380193" w:rsidRDefault="002B2F9C" w:rsidP="002B2F9C">
      <w:pPr>
        <w:pStyle w:val="Heading2"/>
      </w:pPr>
      <w:bookmarkStart w:id="236" w:name="_CAP_Form"/>
      <w:bookmarkStart w:id="237" w:name="_Toc455058674"/>
      <w:bookmarkStart w:id="238" w:name="_Toc455058734"/>
      <w:bookmarkStart w:id="239" w:name="_Toc4074679"/>
      <w:bookmarkEnd w:id="236"/>
      <w:r>
        <w:lastRenderedPageBreak/>
        <w:t>CAP Form</w:t>
      </w:r>
      <w:bookmarkEnd w:id="237"/>
      <w:bookmarkEnd w:id="238"/>
      <w:bookmarkEnd w:id="239"/>
      <w:r>
        <w:t xml:space="preserve"> </w:t>
      </w:r>
    </w:p>
    <w:tbl>
      <w:tblPr>
        <w:tblW w:w="10080" w:type="dxa"/>
        <w:tblInd w:w="-61" w:type="dxa"/>
        <w:tblLayout w:type="fixed"/>
        <w:tblCellMar>
          <w:left w:w="29" w:type="dxa"/>
          <w:right w:w="0" w:type="dxa"/>
        </w:tblCellMar>
        <w:tblLook w:val="01E0" w:firstRow="1" w:lastRow="1" w:firstColumn="1" w:lastColumn="1" w:noHBand="0" w:noVBand="0"/>
      </w:tblPr>
      <w:tblGrid>
        <w:gridCol w:w="1116"/>
        <w:gridCol w:w="504"/>
        <w:gridCol w:w="501"/>
        <w:gridCol w:w="129"/>
        <w:gridCol w:w="90"/>
        <w:gridCol w:w="996"/>
        <w:gridCol w:w="84"/>
        <w:gridCol w:w="923"/>
        <w:gridCol w:w="427"/>
        <w:gridCol w:w="653"/>
        <w:gridCol w:w="157"/>
        <w:gridCol w:w="360"/>
        <w:gridCol w:w="23"/>
        <w:gridCol w:w="517"/>
        <w:gridCol w:w="158"/>
        <w:gridCol w:w="292"/>
        <w:gridCol w:w="90"/>
        <w:gridCol w:w="180"/>
        <w:gridCol w:w="600"/>
        <w:gridCol w:w="366"/>
        <w:gridCol w:w="114"/>
        <w:gridCol w:w="56"/>
        <w:gridCol w:w="454"/>
        <w:gridCol w:w="30"/>
        <w:gridCol w:w="111"/>
        <w:gridCol w:w="1149"/>
      </w:tblGrid>
      <w:tr w:rsidR="002B2F9C" w:rsidRPr="0022672C" w14:paraId="1F6578C5" w14:textId="77777777" w:rsidTr="00D2636D">
        <w:trPr>
          <w:trHeight w:hRule="exact" w:val="730"/>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B225EA" w14:textId="77777777" w:rsidR="002B2F9C" w:rsidRPr="0022672C" w:rsidRDefault="002B2F9C" w:rsidP="00D2636D">
            <w:pPr>
              <w:ind w:right="-20"/>
              <w:jc w:val="center"/>
              <w:rPr>
                <w:rFonts w:cs="Calibri"/>
                <w:b/>
                <w:bCs/>
                <w:sz w:val="20"/>
                <w:szCs w:val="20"/>
              </w:rPr>
            </w:pPr>
            <w:r w:rsidRPr="0022672C">
              <w:rPr>
                <w:rFonts w:cs="Calibri"/>
                <w:b/>
                <w:bCs/>
                <w:sz w:val="20"/>
                <w:szCs w:val="20"/>
              </w:rPr>
              <w:t xml:space="preserve">Candidate Assessment of Performance Form </w:t>
            </w:r>
          </w:p>
        </w:tc>
      </w:tr>
      <w:tr w:rsidR="002B2F9C" w:rsidRPr="0022672C" w14:paraId="5B4E68EB" w14:textId="77777777" w:rsidTr="00D2636D">
        <w:trPr>
          <w:trHeight w:hRule="exact" w:val="352"/>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D6F3A9" w14:textId="77777777" w:rsidR="002B2F9C" w:rsidRPr="0022672C" w:rsidRDefault="002B2F9C" w:rsidP="00D2636D">
            <w:pPr>
              <w:spacing w:line="242" w:lineRule="exact"/>
              <w:ind w:right="-20"/>
              <w:rPr>
                <w:rFonts w:cs="Calibri"/>
                <w:sz w:val="20"/>
                <w:szCs w:val="20"/>
              </w:rPr>
            </w:pPr>
            <w:r w:rsidRPr="0022672C">
              <w:rPr>
                <w:rFonts w:cs="Calibri"/>
                <w:b/>
                <w:color w:val="1F497D" w:themeColor="text2"/>
                <w:sz w:val="20"/>
                <w:szCs w:val="20"/>
              </w:rPr>
              <w:t>Section 1: General Information</w:t>
            </w:r>
            <w:r w:rsidRPr="0022672C">
              <w:rPr>
                <w:rFonts w:cs="Calibri"/>
                <w:sz w:val="20"/>
                <w:szCs w:val="20"/>
              </w:rPr>
              <w:t xml:space="preserve"> (to be completed by the Candidate and the Program Supervisor)</w:t>
            </w:r>
          </w:p>
        </w:tc>
      </w:tr>
      <w:tr w:rsidR="002B2F9C" w:rsidRPr="0022672C" w14:paraId="4B79A67E" w14:textId="77777777" w:rsidTr="00D2636D">
        <w:trPr>
          <w:trHeight w:hRule="exact" w:val="389"/>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6A1BE6FF" w14:textId="77777777" w:rsidR="002B2F9C" w:rsidRPr="0022672C" w:rsidRDefault="002B2F9C" w:rsidP="00D2636D">
            <w:pPr>
              <w:spacing w:line="242" w:lineRule="exact"/>
              <w:ind w:right="-20"/>
              <w:rPr>
                <w:rFonts w:cs="Calibri"/>
                <w:sz w:val="20"/>
                <w:szCs w:val="20"/>
              </w:rPr>
            </w:pPr>
            <w:r w:rsidRPr="0022672C">
              <w:rPr>
                <w:rFonts w:cs="Calibri"/>
                <w:sz w:val="20"/>
                <w:szCs w:val="20"/>
              </w:rPr>
              <w:t>C</w:t>
            </w:r>
            <w:r w:rsidR="00B95B24">
              <w:rPr>
                <w:rFonts w:cs="Calibri"/>
                <w:sz w:val="20"/>
                <w:szCs w:val="20"/>
              </w:rPr>
              <w:t xml:space="preserve"> </w:t>
            </w:r>
            <w:proofErr w:type="spellStart"/>
            <w:r w:rsidRPr="0022672C">
              <w:rPr>
                <w:rFonts w:cs="Calibri"/>
                <w:sz w:val="20"/>
                <w:szCs w:val="20"/>
              </w:rPr>
              <w:t>andidate</w:t>
            </w:r>
            <w:proofErr w:type="spellEnd"/>
            <w:r w:rsidRPr="0022672C">
              <w:rPr>
                <w:rFonts w:cs="Calibri"/>
                <w:sz w:val="20"/>
                <w:szCs w:val="20"/>
              </w:rPr>
              <w:t xml:space="preserve"> Information</w:t>
            </w:r>
          </w:p>
        </w:tc>
      </w:tr>
      <w:tr w:rsidR="002B2F9C" w:rsidRPr="0022672C" w14:paraId="00FF3AF1" w14:textId="77777777" w:rsidTr="00D2636D">
        <w:trPr>
          <w:trHeight w:val="504"/>
        </w:trPr>
        <w:tc>
          <w:tcPr>
            <w:tcW w:w="1116"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14F51228" w14:textId="77777777" w:rsidR="002B2F9C" w:rsidRPr="0022672C" w:rsidRDefault="002B2F9C" w:rsidP="00D2636D">
            <w:pPr>
              <w:spacing w:line="242" w:lineRule="exact"/>
              <w:ind w:left="81" w:right="-20"/>
              <w:rPr>
                <w:rFonts w:cs="Calibri"/>
                <w:sz w:val="20"/>
                <w:szCs w:val="20"/>
              </w:rPr>
            </w:pPr>
            <w:r w:rsidRPr="0022672C">
              <w:rPr>
                <w:rFonts w:cs="Calibri"/>
                <w:position w:val="1"/>
                <w:sz w:val="20"/>
                <w:szCs w:val="20"/>
              </w:rPr>
              <w:t>Fir</w:t>
            </w:r>
            <w:r w:rsidRPr="0022672C">
              <w:rPr>
                <w:rFonts w:cs="Calibri"/>
                <w:spacing w:val="-1"/>
                <w:position w:val="1"/>
                <w:sz w:val="20"/>
                <w:szCs w:val="20"/>
              </w:rPr>
              <w:t>s</w:t>
            </w:r>
            <w:r w:rsidRPr="0022672C">
              <w:rPr>
                <w:rFonts w:cs="Calibri"/>
                <w:position w:val="1"/>
                <w:sz w:val="20"/>
                <w:szCs w:val="20"/>
              </w:rPr>
              <w:t>t</w:t>
            </w:r>
            <w:r w:rsidRPr="0022672C">
              <w:rPr>
                <w:rFonts w:cs="Calibri"/>
                <w:spacing w:val="-3"/>
                <w:position w:val="1"/>
                <w:sz w:val="20"/>
                <w:szCs w:val="20"/>
              </w:rPr>
              <w:t xml:space="preserve"> </w:t>
            </w:r>
            <w:r w:rsidRPr="0022672C">
              <w:rPr>
                <w:rFonts w:cs="Calibri"/>
                <w:spacing w:val="1"/>
                <w:position w:val="1"/>
                <w:sz w:val="20"/>
                <w:szCs w:val="20"/>
              </w:rPr>
              <w:t>Na</w:t>
            </w:r>
            <w:r w:rsidRPr="0022672C">
              <w:rPr>
                <w:rFonts w:cs="Calibri"/>
                <w:spacing w:val="2"/>
                <w:position w:val="1"/>
                <w:sz w:val="20"/>
                <w:szCs w:val="20"/>
              </w:rPr>
              <w:t>m</w:t>
            </w:r>
            <w:r w:rsidRPr="0022672C">
              <w:rPr>
                <w:rFonts w:cs="Calibri"/>
                <w:spacing w:val="-1"/>
                <w:position w:val="1"/>
                <w:sz w:val="20"/>
                <w:szCs w:val="20"/>
              </w:rPr>
              <w:t>e</w:t>
            </w:r>
            <w:r w:rsidRPr="0022672C">
              <w:rPr>
                <w:rFonts w:cs="Calibri"/>
                <w:position w:val="1"/>
                <w:sz w:val="20"/>
                <w:szCs w:val="20"/>
              </w:rPr>
              <w:t>:</w:t>
            </w:r>
          </w:p>
        </w:tc>
        <w:tc>
          <w:tcPr>
            <w:tcW w:w="3227" w:type="dxa"/>
            <w:gridSpan w:val="7"/>
            <w:tcBorders>
              <w:top w:val="single" w:sz="4" w:space="0" w:color="000000"/>
              <w:left w:val="single" w:sz="4" w:space="0" w:color="auto"/>
              <w:bottom w:val="single" w:sz="4" w:space="0" w:color="000000"/>
              <w:right w:val="single" w:sz="4" w:space="0" w:color="000000"/>
            </w:tcBorders>
            <w:vAlign w:val="center"/>
          </w:tcPr>
          <w:p w14:paraId="18C64EF7" w14:textId="77777777" w:rsidR="002B2F9C" w:rsidRPr="0022672C" w:rsidRDefault="002B2F9C" w:rsidP="00D2636D">
            <w:pPr>
              <w:spacing w:line="242" w:lineRule="exact"/>
              <w:ind w:right="-20"/>
              <w:rPr>
                <w:rFonts w:cs="Calibri"/>
                <w:sz w:val="20"/>
                <w:szCs w:val="20"/>
              </w:rPr>
            </w:pPr>
          </w:p>
        </w:tc>
        <w:tc>
          <w:tcPr>
            <w:tcW w:w="1080" w:type="dxa"/>
            <w:gridSpan w:val="2"/>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0AD029AF" w14:textId="77777777" w:rsidR="002B2F9C" w:rsidRPr="0022672C" w:rsidRDefault="002B2F9C" w:rsidP="00D2636D">
            <w:pPr>
              <w:spacing w:line="242" w:lineRule="exact"/>
              <w:ind w:left="81" w:right="-20"/>
              <w:rPr>
                <w:rFonts w:cs="Calibri"/>
                <w:sz w:val="20"/>
                <w:szCs w:val="20"/>
              </w:rPr>
            </w:pPr>
            <w:r w:rsidRPr="0022672C">
              <w:rPr>
                <w:rFonts w:cs="Calibri"/>
                <w:position w:val="1"/>
                <w:sz w:val="20"/>
                <w:szCs w:val="20"/>
              </w:rPr>
              <w:t>L</w:t>
            </w:r>
            <w:r w:rsidRPr="0022672C">
              <w:rPr>
                <w:rFonts w:cs="Calibri"/>
                <w:spacing w:val="1"/>
                <w:position w:val="1"/>
                <w:sz w:val="20"/>
                <w:szCs w:val="20"/>
              </w:rPr>
              <w:t>a</w:t>
            </w:r>
            <w:r w:rsidRPr="0022672C">
              <w:rPr>
                <w:rFonts w:cs="Calibri"/>
                <w:spacing w:val="-1"/>
                <w:position w:val="1"/>
                <w:sz w:val="20"/>
                <w:szCs w:val="20"/>
              </w:rPr>
              <w:t>s</w:t>
            </w:r>
            <w:r w:rsidRPr="0022672C">
              <w:rPr>
                <w:rFonts w:cs="Calibri"/>
                <w:position w:val="1"/>
                <w:sz w:val="20"/>
                <w:szCs w:val="20"/>
              </w:rPr>
              <w:t>t</w:t>
            </w:r>
            <w:r w:rsidRPr="0022672C">
              <w:rPr>
                <w:rFonts w:cs="Calibri"/>
                <w:spacing w:val="-2"/>
                <w:position w:val="1"/>
                <w:sz w:val="20"/>
                <w:szCs w:val="20"/>
              </w:rPr>
              <w:t xml:space="preserve"> </w:t>
            </w:r>
            <w:r w:rsidRPr="0022672C">
              <w:rPr>
                <w:rFonts w:cs="Calibri"/>
                <w:spacing w:val="1"/>
                <w:position w:val="1"/>
                <w:sz w:val="20"/>
                <w:szCs w:val="20"/>
              </w:rPr>
              <w:t>Na</w:t>
            </w:r>
            <w:r w:rsidRPr="0022672C">
              <w:rPr>
                <w:rFonts w:cs="Calibri"/>
                <w:spacing w:val="-1"/>
                <w:position w:val="1"/>
                <w:sz w:val="20"/>
                <w:szCs w:val="20"/>
              </w:rPr>
              <w:t>me:</w:t>
            </w:r>
          </w:p>
        </w:tc>
        <w:tc>
          <w:tcPr>
            <w:tcW w:w="4657" w:type="dxa"/>
            <w:gridSpan w:val="16"/>
            <w:tcBorders>
              <w:top w:val="single" w:sz="4" w:space="0" w:color="000000"/>
              <w:left w:val="single" w:sz="4" w:space="0" w:color="auto"/>
              <w:bottom w:val="single" w:sz="4" w:space="0" w:color="000000"/>
              <w:right w:val="single" w:sz="4" w:space="0" w:color="000000"/>
            </w:tcBorders>
            <w:vAlign w:val="center"/>
          </w:tcPr>
          <w:p w14:paraId="6EDBCAC8" w14:textId="77777777" w:rsidR="002B2F9C" w:rsidRPr="0022672C" w:rsidRDefault="002B2F9C" w:rsidP="00D2636D">
            <w:pPr>
              <w:spacing w:line="242" w:lineRule="exact"/>
              <w:ind w:right="-20"/>
              <w:rPr>
                <w:rFonts w:cs="Calibri"/>
                <w:sz w:val="20"/>
                <w:szCs w:val="20"/>
              </w:rPr>
            </w:pPr>
          </w:p>
        </w:tc>
      </w:tr>
      <w:tr w:rsidR="002B2F9C" w:rsidRPr="0022672C" w14:paraId="7EC2E0DF" w14:textId="77777777" w:rsidTr="00D2636D">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5A84F2C3" w14:textId="77777777" w:rsidR="002B2F9C" w:rsidRPr="0022672C" w:rsidRDefault="002B2F9C" w:rsidP="00D2636D">
            <w:pPr>
              <w:spacing w:line="242" w:lineRule="exact"/>
              <w:ind w:left="81" w:right="-20"/>
              <w:rPr>
                <w:rFonts w:cs="Calibri"/>
                <w:sz w:val="20"/>
                <w:szCs w:val="20"/>
              </w:rPr>
            </w:pPr>
            <w:r w:rsidRPr="0022672C">
              <w:rPr>
                <w:rFonts w:cs="Calibri"/>
                <w:position w:val="1"/>
                <w:sz w:val="20"/>
                <w:szCs w:val="20"/>
              </w:rPr>
              <w:t>Str</w:t>
            </w:r>
            <w:r w:rsidRPr="0022672C">
              <w:rPr>
                <w:rFonts w:cs="Calibri"/>
                <w:spacing w:val="-1"/>
                <w:position w:val="1"/>
                <w:sz w:val="20"/>
                <w:szCs w:val="20"/>
              </w:rPr>
              <w:t>ee</w:t>
            </w:r>
            <w:r w:rsidRPr="0022672C">
              <w:rPr>
                <w:rFonts w:cs="Calibri"/>
                <w:position w:val="1"/>
                <w:sz w:val="20"/>
                <w:szCs w:val="20"/>
              </w:rPr>
              <w:t>t</w:t>
            </w:r>
            <w:r w:rsidRPr="0022672C">
              <w:rPr>
                <w:rFonts w:cs="Calibri"/>
                <w:spacing w:val="-4"/>
                <w:position w:val="1"/>
                <w:sz w:val="20"/>
                <w:szCs w:val="20"/>
              </w:rPr>
              <w:t xml:space="preserve"> </w:t>
            </w:r>
            <w:r w:rsidRPr="0022672C">
              <w:rPr>
                <w:rFonts w:cs="Calibri"/>
                <w:position w:val="1"/>
                <w:sz w:val="20"/>
                <w:szCs w:val="20"/>
              </w:rPr>
              <w:t>A</w:t>
            </w:r>
            <w:r w:rsidRPr="0022672C">
              <w:rPr>
                <w:rFonts w:cs="Calibri"/>
                <w:spacing w:val="1"/>
                <w:position w:val="1"/>
                <w:sz w:val="20"/>
                <w:szCs w:val="20"/>
              </w:rPr>
              <w:t>dd</w:t>
            </w:r>
            <w:r w:rsidRPr="0022672C">
              <w:rPr>
                <w:rFonts w:cs="Calibri"/>
                <w:position w:val="1"/>
                <w:sz w:val="20"/>
                <w:szCs w:val="20"/>
              </w:rPr>
              <w:t>r</w:t>
            </w:r>
            <w:r w:rsidRPr="0022672C">
              <w:rPr>
                <w:rFonts w:cs="Calibri"/>
                <w:spacing w:val="2"/>
                <w:position w:val="1"/>
                <w:sz w:val="20"/>
                <w:szCs w:val="20"/>
              </w:rPr>
              <w:t>e</w:t>
            </w:r>
            <w:r w:rsidRPr="0022672C">
              <w:rPr>
                <w:rFonts w:cs="Calibri"/>
                <w:spacing w:val="-1"/>
                <w:position w:val="1"/>
                <w:sz w:val="20"/>
                <w:szCs w:val="20"/>
              </w:rPr>
              <w:t>s</w:t>
            </w:r>
            <w:r w:rsidRPr="0022672C">
              <w:rPr>
                <w:rFonts w:cs="Calibri"/>
                <w:spacing w:val="1"/>
                <w:position w:val="1"/>
                <w:sz w:val="20"/>
                <w:szCs w:val="20"/>
              </w:rPr>
              <w:t>s</w:t>
            </w:r>
            <w:r w:rsidRPr="0022672C">
              <w:rPr>
                <w:rFonts w:cs="Calibri"/>
                <w:position w:val="1"/>
                <w:sz w:val="20"/>
                <w:szCs w:val="20"/>
              </w:rPr>
              <w:t>:</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3961FA0F" w14:textId="77777777" w:rsidR="002B2F9C" w:rsidRPr="0022672C" w:rsidRDefault="002B2F9C" w:rsidP="00D2636D">
            <w:pPr>
              <w:spacing w:line="242" w:lineRule="exact"/>
              <w:ind w:left="81" w:right="-20"/>
              <w:rPr>
                <w:rFonts w:cs="Calibri"/>
                <w:sz w:val="20"/>
                <w:szCs w:val="20"/>
              </w:rPr>
            </w:pPr>
          </w:p>
        </w:tc>
      </w:tr>
      <w:tr w:rsidR="002B2F9C" w:rsidRPr="0022672C" w14:paraId="6C6CAF12" w14:textId="77777777" w:rsidTr="00D2636D">
        <w:trPr>
          <w:trHeight w:val="504"/>
        </w:trPr>
        <w:tc>
          <w:tcPr>
            <w:tcW w:w="1116" w:type="dxa"/>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1539B989" w14:textId="77777777" w:rsidR="002B2F9C" w:rsidRPr="0022672C" w:rsidRDefault="002B2F9C" w:rsidP="00D2636D">
            <w:pPr>
              <w:spacing w:line="242" w:lineRule="exact"/>
              <w:ind w:left="81" w:right="-20"/>
              <w:rPr>
                <w:rFonts w:cs="Calibri"/>
                <w:sz w:val="20"/>
                <w:szCs w:val="20"/>
              </w:rPr>
            </w:pPr>
            <w:r w:rsidRPr="0022672C">
              <w:rPr>
                <w:rFonts w:cs="Calibri"/>
                <w:spacing w:val="-1"/>
                <w:position w:val="1"/>
                <w:sz w:val="20"/>
                <w:szCs w:val="20"/>
              </w:rPr>
              <w:t>C</w:t>
            </w:r>
            <w:r w:rsidRPr="0022672C">
              <w:rPr>
                <w:rFonts w:cs="Calibri"/>
                <w:position w:val="1"/>
                <w:sz w:val="20"/>
                <w:szCs w:val="20"/>
              </w:rPr>
              <w:t>it</w:t>
            </w:r>
            <w:r w:rsidRPr="0022672C">
              <w:rPr>
                <w:rFonts w:cs="Calibri"/>
                <w:spacing w:val="1"/>
                <w:position w:val="1"/>
                <w:sz w:val="20"/>
                <w:szCs w:val="20"/>
              </w:rPr>
              <w:t>y</w:t>
            </w:r>
            <w:r w:rsidRPr="0022672C">
              <w:rPr>
                <w:rFonts w:cs="Calibri"/>
                <w:position w:val="1"/>
                <w:sz w:val="20"/>
                <w:szCs w:val="20"/>
              </w:rPr>
              <w:t>/</w:t>
            </w:r>
            <w:r w:rsidRPr="0022672C">
              <w:rPr>
                <w:rFonts w:cs="Calibri"/>
                <w:spacing w:val="-1"/>
                <w:position w:val="1"/>
                <w:sz w:val="20"/>
                <w:szCs w:val="20"/>
              </w:rPr>
              <w:t>T</w:t>
            </w:r>
            <w:r w:rsidRPr="0022672C">
              <w:rPr>
                <w:rFonts w:cs="Calibri"/>
                <w:spacing w:val="3"/>
                <w:position w:val="1"/>
                <w:sz w:val="20"/>
                <w:szCs w:val="20"/>
              </w:rPr>
              <w:t>o</w:t>
            </w:r>
            <w:r w:rsidRPr="0022672C">
              <w:rPr>
                <w:rFonts w:cs="Calibri"/>
                <w:spacing w:val="-1"/>
                <w:position w:val="1"/>
                <w:sz w:val="20"/>
                <w:szCs w:val="20"/>
              </w:rPr>
              <w:t>w</w:t>
            </w:r>
            <w:r w:rsidRPr="0022672C">
              <w:rPr>
                <w:rFonts w:cs="Calibri"/>
                <w:spacing w:val="1"/>
                <w:position w:val="1"/>
                <w:sz w:val="20"/>
                <w:szCs w:val="20"/>
              </w:rPr>
              <w:t>n</w:t>
            </w:r>
            <w:r w:rsidRPr="0022672C">
              <w:rPr>
                <w:rFonts w:cs="Calibri"/>
                <w:position w:val="1"/>
                <w:sz w:val="20"/>
                <w:szCs w:val="20"/>
              </w:rPr>
              <w:t>:</w:t>
            </w:r>
          </w:p>
        </w:tc>
        <w:tc>
          <w:tcPr>
            <w:tcW w:w="4847" w:type="dxa"/>
            <w:gridSpan w:val="12"/>
            <w:tcBorders>
              <w:top w:val="single" w:sz="4" w:space="0" w:color="000000"/>
              <w:left w:val="single" w:sz="4" w:space="0" w:color="auto"/>
              <w:bottom w:val="single" w:sz="4" w:space="0" w:color="000000"/>
              <w:right w:val="single" w:sz="4" w:space="0" w:color="000000"/>
            </w:tcBorders>
            <w:vAlign w:val="center"/>
          </w:tcPr>
          <w:p w14:paraId="628F6D3F" w14:textId="77777777" w:rsidR="002B2F9C" w:rsidRPr="0022672C" w:rsidRDefault="002B2F9C" w:rsidP="00D2636D">
            <w:pPr>
              <w:spacing w:line="242" w:lineRule="exact"/>
              <w:ind w:right="-20"/>
              <w:rPr>
                <w:rFonts w:cs="Calibri"/>
                <w:sz w:val="20"/>
                <w:szCs w:val="20"/>
              </w:rPr>
            </w:pPr>
          </w:p>
        </w:tc>
        <w:tc>
          <w:tcPr>
            <w:tcW w:w="675" w:type="dxa"/>
            <w:gridSpan w:val="2"/>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335EF7BC" w14:textId="77777777" w:rsidR="002B2F9C" w:rsidRPr="0022672C" w:rsidRDefault="002B2F9C" w:rsidP="00D2636D">
            <w:pPr>
              <w:spacing w:line="242" w:lineRule="exact"/>
              <w:ind w:left="81" w:right="-20"/>
              <w:rPr>
                <w:rFonts w:cs="Calibri"/>
                <w:sz w:val="20"/>
                <w:szCs w:val="20"/>
              </w:rPr>
            </w:pPr>
            <w:r w:rsidRPr="0022672C">
              <w:rPr>
                <w:rFonts w:cs="Calibri"/>
                <w:position w:val="1"/>
                <w:sz w:val="20"/>
                <w:szCs w:val="20"/>
              </w:rPr>
              <w:t>St</w:t>
            </w:r>
            <w:r w:rsidRPr="0022672C">
              <w:rPr>
                <w:rFonts w:cs="Calibri"/>
                <w:spacing w:val="1"/>
                <w:position w:val="1"/>
                <w:sz w:val="20"/>
                <w:szCs w:val="20"/>
              </w:rPr>
              <w:t>a</w:t>
            </w:r>
            <w:r w:rsidRPr="0022672C">
              <w:rPr>
                <w:rFonts w:cs="Calibri"/>
                <w:position w:val="1"/>
                <w:sz w:val="20"/>
                <w:szCs w:val="20"/>
              </w:rPr>
              <w:t>t</w:t>
            </w:r>
            <w:r w:rsidRPr="0022672C">
              <w:rPr>
                <w:rFonts w:cs="Calibri"/>
                <w:spacing w:val="-1"/>
                <w:position w:val="1"/>
                <w:sz w:val="20"/>
                <w:szCs w:val="20"/>
              </w:rPr>
              <w:t>e</w:t>
            </w:r>
            <w:r w:rsidRPr="0022672C">
              <w:rPr>
                <w:rFonts w:cs="Calibri"/>
                <w:position w:val="1"/>
                <w:sz w:val="20"/>
                <w:szCs w:val="20"/>
              </w:rPr>
              <w:t>:</w:t>
            </w:r>
          </w:p>
        </w:tc>
        <w:tc>
          <w:tcPr>
            <w:tcW w:w="1528" w:type="dxa"/>
            <w:gridSpan w:val="5"/>
            <w:tcBorders>
              <w:top w:val="single" w:sz="4" w:space="0" w:color="000000"/>
              <w:left w:val="single" w:sz="4" w:space="0" w:color="auto"/>
              <w:bottom w:val="single" w:sz="4" w:space="0" w:color="000000"/>
              <w:right w:val="single" w:sz="4" w:space="0" w:color="000000"/>
            </w:tcBorders>
            <w:vAlign w:val="center"/>
          </w:tcPr>
          <w:p w14:paraId="5D52A5B6" w14:textId="77777777" w:rsidR="002B2F9C" w:rsidRPr="0022672C" w:rsidRDefault="002B2F9C" w:rsidP="00D2636D">
            <w:pPr>
              <w:spacing w:line="242" w:lineRule="exact"/>
              <w:ind w:right="-20"/>
              <w:rPr>
                <w:rFonts w:cs="Calibri"/>
                <w:sz w:val="20"/>
                <w:szCs w:val="20"/>
              </w:rPr>
            </w:pPr>
          </w:p>
        </w:tc>
        <w:tc>
          <w:tcPr>
            <w:tcW w:w="765" w:type="dxa"/>
            <w:gridSpan w:val="5"/>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46AC1CB8" w14:textId="77777777" w:rsidR="002B2F9C" w:rsidRPr="0022672C" w:rsidRDefault="002B2F9C" w:rsidP="00D2636D">
            <w:pPr>
              <w:spacing w:line="242" w:lineRule="exact"/>
              <w:ind w:left="81" w:right="-20"/>
              <w:rPr>
                <w:rFonts w:cs="Calibri"/>
                <w:sz w:val="20"/>
                <w:szCs w:val="20"/>
              </w:rPr>
            </w:pPr>
            <w:r w:rsidRPr="0022672C">
              <w:rPr>
                <w:rFonts w:cs="Calibri"/>
                <w:position w:val="1"/>
                <w:sz w:val="20"/>
                <w:szCs w:val="20"/>
              </w:rPr>
              <w:t>Zi</w:t>
            </w:r>
            <w:r w:rsidRPr="0022672C">
              <w:rPr>
                <w:rFonts w:cs="Calibri"/>
                <w:spacing w:val="1"/>
                <w:position w:val="1"/>
                <w:sz w:val="20"/>
                <w:szCs w:val="20"/>
              </w:rPr>
              <w:t>p</w:t>
            </w:r>
            <w:r w:rsidRPr="0022672C">
              <w:rPr>
                <w:rFonts w:cs="Calibri"/>
                <w:position w:val="1"/>
                <w:sz w:val="20"/>
                <w:szCs w:val="20"/>
              </w:rPr>
              <w:t>:</w:t>
            </w:r>
          </w:p>
        </w:tc>
        <w:tc>
          <w:tcPr>
            <w:tcW w:w="1149" w:type="dxa"/>
            <w:tcBorders>
              <w:top w:val="single" w:sz="4" w:space="0" w:color="000000"/>
              <w:left w:val="single" w:sz="4" w:space="0" w:color="auto"/>
              <w:bottom w:val="single" w:sz="4" w:space="0" w:color="000000"/>
              <w:right w:val="single" w:sz="4" w:space="0" w:color="000000"/>
            </w:tcBorders>
            <w:vAlign w:val="center"/>
          </w:tcPr>
          <w:p w14:paraId="53D6A45F" w14:textId="77777777" w:rsidR="002B2F9C" w:rsidRPr="0022672C" w:rsidRDefault="002B2F9C" w:rsidP="00D2636D">
            <w:pPr>
              <w:spacing w:line="242" w:lineRule="exact"/>
              <w:ind w:right="-20"/>
              <w:rPr>
                <w:rFonts w:cs="Calibri"/>
                <w:sz w:val="20"/>
                <w:szCs w:val="20"/>
              </w:rPr>
            </w:pPr>
          </w:p>
        </w:tc>
      </w:tr>
      <w:tr w:rsidR="002B2F9C" w:rsidRPr="0022672C" w14:paraId="495B7C01" w14:textId="77777777" w:rsidTr="00D2636D">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20852839" w14:textId="77777777" w:rsidR="002B2F9C" w:rsidRPr="0022672C" w:rsidRDefault="002B2F9C" w:rsidP="00D2636D">
            <w:pPr>
              <w:spacing w:line="242" w:lineRule="exact"/>
              <w:ind w:left="81" w:right="-20"/>
              <w:rPr>
                <w:rFonts w:cs="Calibri"/>
                <w:sz w:val="20"/>
                <w:szCs w:val="20"/>
              </w:rPr>
            </w:pPr>
            <w:r w:rsidRPr="0022672C">
              <w:rPr>
                <w:rFonts w:cs="Calibri"/>
                <w:position w:val="1"/>
                <w:sz w:val="20"/>
                <w:szCs w:val="20"/>
              </w:rPr>
              <w:t>M</w:t>
            </w:r>
            <w:r w:rsidRPr="0022672C">
              <w:rPr>
                <w:rFonts w:cs="Calibri"/>
                <w:spacing w:val="1"/>
                <w:position w:val="1"/>
                <w:sz w:val="20"/>
                <w:szCs w:val="20"/>
              </w:rPr>
              <w:t>E</w:t>
            </w:r>
            <w:r w:rsidRPr="0022672C">
              <w:rPr>
                <w:rFonts w:cs="Calibri"/>
                <w:position w:val="1"/>
                <w:sz w:val="20"/>
                <w:szCs w:val="20"/>
              </w:rPr>
              <w:t>PID #:</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2F64CEBA" w14:textId="77777777" w:rsidR="002B2F9C" w:rsidRPr="0022672C" w:rsidRDefault="002B2F9C" w:rsidP="00D2636D">
            <w:pPr>
              <w:spacing w:line="242" w:lineRule="exact"/>
              <w:ind w:right="-20"/>
              <w:rPr>
                <w:rFonts w:cs="Calibri"/>
                <w:sz w:val="20"/>
                <w:szCs w:val="20"/>
              </w:rPr>
            </w:pPr>
          </w:p>
        </w:tc>
      </w:tr>
      <w:tr w:rsidR="002B2F9C" w:rsidRPr="0022672C" w14:paraId="1656EC23" w14:textId="77777777" w:rsidTr="00D2636D">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55B10250" w14:textId="77777777" w:rsidR="002B2F9C" w:rsidRPr="0022672C" w:rsidRDefault="002B2F9C" w:rsidP="00D2636D">
            <w:pPr>
              <w:spacing w:line="242" w:lineRule="exact"/>
              <w:ind w:left="81" w:right="-20"/>
              <w:rPr>
                <w:rFonts w:cs="Calibri"/>
                <w:position w:val="1"/>
                <w:sz w:val="20"/>
                <w:szCs w:val="20"/>
              </w:rPr>
            </w:pPr>
            <w:r w:rsidRPr="0022672C">
              <w:rPr>
                <w:rFonts w:cs="Calibri"/>
                <w:position w:val="1"/>
                <w:sz w:val="20"/>
                <w:szCs w:val="20"/>
              </w:rPr>
              <w:t>M</w:t>
            </w:r>
            <w:r w:rsidRPr="0022672C">
              <w:rPr>
                <w:rFonts w:cs="Calibri"/>
                <w:spacing w:val="1"/>
                <w:position w:val="1"/>
                <w:sz w:val="20"/>
                <w:szCs w:val="20"/>
              </w:rPr>
              <w:t>as</w:t>
            </w:r>
            <w:r w:rsidRPr="0022672C">
              <w:rPr>
                <w:rFonts w:cs="Calibri"/>
                <w:spacing w:val="-1"/>
                <w:position w:val="1"/>
                <w:sz w:val="20"/>
                <w:szCs w:val="20"/>
              </w:rPr>
              <w:t>s</w:t>
            </w:r>
            <w:r w:rsidRPr="0022672C">
              <w:rPr>
                <w:rFonts w:cs="Calibri"/>
                <w:spacing w:val="1"/>
                <w:position w:val="1"/>
                <w:sz w:val="20"/>
                <w:szCs w:val="20"/>
              </w:rPr>
              <w:t>a</w:t>
            </w:r>
            <w:r w:rsidRPr="0022672C">
              <w:rPr>
                <w:rFonts w:cs="Calibri"/>
                <w:position w:val="1"/>
                <w:sz w:val="20"/>
                <w:szCs w:val="20"/>
              </w:rPr>
              <w:t>c</w:t>
            </w:r>
            <w:r w:rsidRPr="0022672C">
              <w:rPr>
                <w:rFonts w:cs="Calibri"/>
                <w:spacing w:val="1"/>
                <w:position w:val="1"/>
                <w:sz w:val="20"/>
                <w:szCs w:val="20"/>
              </w:rPr>
              <w:t>hu</w:t>
            </w:r>
            <w:r w:rsidRPr="0022672C">
              <w:rPr>
                <w:rFonts w:cs="Calibri"/>
                <w:spacing w:val="-1"/>
                <w:position w:val="1"/>
                <w:sz w:val="20"/>
                <w:szCs w:val="20"/>
              </w:rPr>
              <w:t>se</w:t>
            </w:r>
            <w:r w:rsidRPr="0022672C">
              <w:rPr>
                <w:rFonts w:cs="Calibri"/>
                <w:position w:val="1"/>
                <w:sz w:val="20"/>
                <w:szCs w:val="20"/>
              </w:rPr>
              <w:t>t</w:t>
            </w:r>
            <w:r w:rsidRPr="0022672C">
              <w:rPr>
                <w:rFonts w:cs="Calibri"/>
                <w:spacing w:val="3"/>
                <w:position w:val="1"/>
                <w:sz w:val="20"/>
                <w:szCs w:val="20"/>
              </w:rPr>
              <w:t>t</w:t>
            </w:r>
            <w:r w:rsidRPr="0022672C">
              <w:rPr>
                <w:rFonts w:cs="Calibri"/>
                <w:position w:val="1"/>
                <w:sz w:val="20"/>
                <w:szCs w:val="20"/>
              </w:rPr>
              <w:t>s</w:t>
            </w:r>
            <w:r w:rsidRPr="0022672C">
              <w:rPr>
                <w:rFonts w:cs="Calibri"/>
                <w:spacing w:val="-13"/>
                <w:position w:val="1"/>
                <w:sz w:val="20"/>
                <w:szCs w:val="20"/>
              </w:rPr>
              <w:t xml:space="preserve"> </w:t>
            </w:r>
            <w:r w:rsidRPr="0022672C">
              <w:rPr>
                <w:rFonts w:cs="Calibri"/>
                <w:position w:val="1"/>
                <w:sz w:val="20"/>
                <w:szCs w:val="20"/>
              </w:rPr>
              <w:t>li</w:t>
            </w:r>
            <w:r w:rsidRPr="0022672C">
              <w:rPr>
                <w:rFonts w:cs="Calibri"/>
                <w:spacing w:val="2"/>
                <w:position w:val="1"/>
                <w:sz w:val="20"/>
                <w:szCs w:val="20"/>
              </w:rPr>
              <w:t>c</w:t>
            </w:r>
            <w:r w:rsidRPr="0022672C">
              <w:rPr>
                <w:rFonts w:cs="Calibri"/>
                <w:spacing w:val="-1"/>
                <w:position w:val="1"/>
                <w:sz w:val="20"/>
                <w:szCs w:val="20"/>
              </w:rPr>
              <w:t>e</w:t>
            </w:r>
            <w:r w:rsidRPr="0022672C">
              <w:rPr>
                <w:rFonts w:cs="Calibri"/>
                <w:spacing w:val="1"/>
                <w:position w:val="1"/>
                <w:sz w:val="20"/>
                <w:szCs w:val="20"/>
              </w:rPr>
              <w:t>n</w:t>
            </w:r>
            <w:r w:rsidRPr="0022672C">
              <w:rPr>
                <w:rFonts w:cs="Calibri"/>
                <w:spacing w:val="-1"/>
                <w:position w:val="1"/>
                <w:sz w:val="20"/>
                <w:szCs w:val="20"/>
              </w:rPr>
              <w:t>s</w:t>
            </w:r>
            <w:r w:rsidRPr="0022672C">
              <w:rPr>
                <w:rFonts w:cs="Calibri"/>
                <w:spacing w:val="2"/>
                <w:position w:val="1"/>
                <w:sz w:val="20"/>
                <w:szCs w:val="20"/>
              </w:rPr>
              <w:t>e</w:t>
            </w:r>
            <w:r w:rsidRPr="0022672C">
              <w:rPr>
                <w:rFonts w:cs="Calibri"/>
                <w:spacing w:val="-4"/>
                <w:position w:val="1"/>
                <w:sz w:val="20"/>
                <w:szCs w:val="20"/>
              </w:rPr>
              <w:t xml:space="preserve"> </w:t>
            </w:r>
            <w:r w:rsidRPr="0022672C">
              <w:rPr>
                <w:rFonts w:cs="Calibri"/>
                <w:spacing w:val="1"/>
                <w:position w:val="1"/>
                <w:sz w:val="20"/>
                <w:szCs w:val="20"/>
              </w:rPr>
              <w:t>number</w:t>
            </w:r>
            <w:r w:rsidRPr="0022672C">
              <w:rPr>
                <w:rFonts w:cs="Calibri"/>
                <w:spacing w:val="-3"/>
                <w:position w:val="1"/>
                <w:sz w:val="20"/>
                <w:szCs w:val="20"/>
              </w:rPr>
              <w:t>(</w:t>
            </w:r>
            <w:r w:rsidRPr="0022672C">
              <w:rPr>
                <w:rFonts w:cs="Calibri"/>
                <w:position w:val="1"/>
                <w:sz w:val="20"/>
                <w:szCs w:val="20"/>
              </w:rPr>
              <w:t>if</w:t>
            </w:r>
            <w:r w:rsidRPr="0022672C">
              <w:rPr>
                <w:rFonts w:cs="Calibri"/>
                <w:spacing w:val="-1"/>
                <w:position w:val="1"/>
                <w:sz w:val="20"/>
                <w:szCs w:val="20"/>
              </w:rPr>
              <w:t xml:space="preserve"> </w:t>
            </w:r>
            <w:r w:rsidRPr="0022672C">
              <w:rPr>
                <w:rFonts w:cs="Calibri"/>
                <w:spacing w:val="1"/>
                <w:position w:val="1"/>
                <w:sz w:val="20"/>
                <w:szCs w:val="20"/>
              </w:rPr>
              <w:t>applicable):</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02B289A3" w14:textId="77777777" w:rsidR="002B2F9C" w:rsidRPr="0022672C" w:rsidRDefault="002B2F9C" w:rsidP="00D2636D">
            <w:pPr>
              <w:spacing w:line="242" w:lineRule="exact"/>
              <w:ind w:right="-20"/>
              <w:rPr>
                <w:rFonts w:cs="Calibri"/>
                <w:sz w:val="20"/>
                <w:szCs w:val="20"/>
              </w:rPr>
            </w:pPr>
          </w:p>
        </w:tc>
      </w:tr>
      <w:tr w:rsidR="002B2F9C" w:rsidRPr="0022672C" w14:paraId="67593B72" w14:textId="77777777" w:rsidTr="00D2636D">
        <w:trPr>
          <w:trHeight w:hRule="exact" w:val="389"/>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1FADBDDB" w14:textId="77777777" w:rsidR="002B2F9C" w:rsidRPr="0022672C" w:rsidRDefault="002B2F9C" w:rsidP="00D2636D">
            <w:pPr>
              <w:spacing w:line="242" w:lineRule="exact"/>
              <w:ind w:right="-20"/>
              <w:rPr>
                <w:rFonts w:cs="Calibri"/>
                <w:sz w:val="20"/>
                <w:szCs w:val="20"/>
              </w:rPr>
            </w:pPr>
            <w:r w:rsidRPr="0022672C">
              <w:rPr>
                <w:rFonts w:cs="Calibri"/>
                <w:sz w:val="20"/>
                <w:szCs w:val="20"/>
              </w:rPr>
              <w:t>Program Information</w:t>
            </w:r>
          </w:p>
        </w:tc>
      </w:tr>
      <w:tr w:rsidR="002B2F9C" w:rsidRPr="0022672C" w14:paraId="32A93E12" w14:textId="77777777" w:rsidTr="00D2636D">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654A69CA" w14:textId="77777777" w:rsidR="002B2F9C" w:rsidRPr="0022672C" w:rsidRDefault="002B2F9C" w:rsidP="00D2636D">
            <w:pPr>
              <w:tabs>
                <w:tab w:val="left" w:pos="1280"/>
              </w:tabs>
              <w:spacing w:line="242" w:lineRule="exact"/>
              <w:ind w:left="81" w:right="-20"/>
              <w:rPr>
                <w:rFonts w:cs="Calibri"/>
                <w:sz w:val="20"/>
                <w:szCs w:val="20"/>
              </w:rPr>
            </w:pPr>
            <w:r w:rsidRPr="0022672C">
              <w:rPr>
                <w:rFonts w:cs="Calibri"/>
                <w:position w:val="1"/>
                <w:sz w:val="20"/>
                <w:szCs w:val="20"/>
              </w:rPr>
              <w:t>S</w:t>
            </w:r>
            <w:r w:rsidRPr="0022672C">
              <w:rPr>
                <w:rFonts w:cs="Calibri"/>
                <w:spacing w:val="1"/>
                <w:position w:val="1"/>
                <w:sz w:val="20"/>
                <w:szCs w:val="20"/>
              </w:rPr>
              <w:t>pon</w:t>
            </w:r>
            <w:r w:rsidRPr="0022672C">
              <w:rPr>
                <w:rFonts w:cs="Calibri"/>
                <w:spacing w:val="-1"/>
                <w:position w:val="1"/>
                <w:sz w:val="20"/>
                <w:szCs w:val="20"/>
              </w:rPr>
              <w:t>s</w:t>
            </w:r>
            <w:r w:rsidRPr="0022672C">
              <w:rPr>
                <w:rFonts w:cs="Calibri"/>
                <w:spacing w:val="1"/>
                <w:position w:val="1"/>
                <w:sz w:val="20"/>
                <w:szCs w:val="20"/>
              </w:rPr>
              <w:t>o</w:t>
            </w:r>
            <w:r w:rsidRPr="0022672C">
              <w:rPr>
                <w:rFonts w:cs="Calibri"/>
                <w:position w:val="1"/>
                <w:sz w:val="20"/>
                <w:szCs w:val="20"/>
              </w:rPr>
              <w:t>ri</w:t>
            </w:r>
            <w:r w:rsidRPr="0022672C">
              <w:rPr>
                <w:rFonts w:cs="Calibri"/>
                <w:spacing w:val="1"/>
                <w:position w:val="1"/>
                <w:sz w:val="20"/>
                <w:szCs w:val="20"/>
              </w:rPr>
              <w:t>n</w:t>
            </w:r>
            <w:r w:rsidRPr="0022672C">
              <w:rPr>
                <w:rFonts w:cs="Calibri"/>
                <w:position w:val="1"/>
                <w:sz w:val="20"/>
                <w:szCs w:val="20"/>
              </w:rPr>
              <w:t>g</w:t>
            </w:r>
            <w:r w:rsidRPr="0022672C">
              <w:rPr>
                <w:rFonts w:cs="Calibri"/>
                <w:spacing w:val="-9"/>
                <w:position w:val="1"/>
                <w:sz w:val="20"/>
                <w:szCs w:val="20"/>
              </w:rPr>
              <w:t xml:space="preserve"> </w:t>
            </w:r>
            <w:r w:rsidRPr="0022672C">
              <w:rPr>
                <w:rFonts w:cs="Calibri"/>
                <w:position w:val="1"/>
                <w:sz w:val="20"/>
                <w:szCs w:val="20"/>
              </w:rPr>
              <w:t>Org</w:t>
            </w:r>
            <w:r w:rsidRPr="0022672C">
              <w:rPr>
                <w:rFonts w:cs="Calibri"/>
                <w:spacing w:val="1"/>
                <w:position w:val="1"/>
                <w:sz w:val="20"/>
                <w:szCs w:val="20"/>
              </w:rPr>
              <w:t>an</w:t>
            </w:r>
            <w:r w:rsidRPr="0022672C">
              <w:rPr>
                <w:rFonts w:cs="Calibri"/>
                <w:position w:val="1"/>
                <w:sz w:val="20"/>
                <w:szCs w:val="20"/>
              </w:rPr>
              <w:t>i</w:t>
            </w:r>
            <w:r w:rsidRPr="0022672C">
              <w:rPr>
                <w:rFonts w:cs="Calibri"/>
                <w:spacing w:val="1"/>
                <w:position w:val="1"/>
                <w:sz w:val="20"/>
                <w:szCs w:val="20"/>
              </w:rPr>
              <w:t>za</w:t>
            </w:r>
            <w:r w:rsidRPr="0022672C">
              <w:rPr>
                <w:rFonts w:cs="Calibri"/>
                <w:position w:val="1"/>
                <w:sz w:val="20"/>
                <w:szCs w:val="20"/>
              </w:rPr>
              <w:t>ti</w:t>
            </w:r>
            <w:r w:rsidRPr="0022672C">
              <w:rPr>
                <w:rFonts w:cs="Calibri"/>
                <w:spacing w:val="1"/>
                <w:position w:val="1"/>
                <w:sz w:val="20"/>
                <w:szCs w:val="20"/>
              </w:rPr>
              <w:t>on</w:t>
            </w:r>
            <w:r w:rsidRPr="0022672C">
              <w:rPr>
                <w:rFonts w:cs="Calibri"/>
                <w:position w:val="1"/>
                <w:sz w:val="20"/>
                <w:szCs w:val="20"/>
              </w:rPr>
              <w:t>:</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72C9615E" w14:textId="77777777" w:rsidR="002B2F9C" w:rsidRPr="0022672C" w:rsidRDefault="002B2F9C" w:rsidP="00D2636D">
            <w:pPr>
              <w:tabs>
                <w:tab w:val="left" w:pos="1280"/>
              </w:tabs>
              <w:spacing w:line="242" w:lineRule="exact"/>
              <w:ind w:left="81" w:right="-20"/>
              <w:rPr>
                <w:rFonts w:cs="Calibri"/>
                <w:sz w:val="20"/>
                <w:szCs w:val="20"/>
              </w:rPr>
            </w:pPr>
          </w:p>
        </w:tc>
      </w:tr>
      <w:tr w:rsidR="002B2F9C" w:rsidRPr="0022672C" w14:paraId="4D659CAA" w14:textId="77777777" w:rsidTr="00D2636D">
        <w:trPr>
          <w:trHeight w:val="504"/>
        </w:trPr>
        <w:tc>
          <w:tcPr>
            <w:tcW w:w="2250" w:type="dxa"/>
            <w:gridSpan w:val="4"/>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21BF1A2C" w14:textId="77777777" w:rsidR="002B2F9C" w:rsidRPr="0022672C" w:rsidRDefault="002B2F9C" w:rsidP="00D2636D">
            <w:pPr>
              <w:spacing w:line="240" w:lineRule="exact"/>
              <w:ind w:left="81" w:right="-20"/>
              <w:rPr>
                <w:rFonts w:cs="Calibri"/>
                <w:sz w:val="20"/>
                <w:szCs w:val="20"/>
              </w:rPr>
            </w:pPr>
            <w:r w:rsidRPr="0022672C">
              <w:rPr>
                <w:rFonts w:cs="Calibri"/>
                <w:sz w:val="20"/>
                <w:szCs w:val="20"/>
              </w:rPr>
              <w:t>Pr</w:t>
            </w:r>
            <w:r w:rsidRPr="0022672C">
              <w:rPr>
                <w:rFonts w:cs="Calibri"/>
                <w:spacing w:val="1"/>
                <w:sz w:val="20"/>
                <w:szCs w:val="20"/>
              </w:rPr>
              <w:t>o</w:t>
            </w:r>
            <w:r w:rsidRPr="0022672C">
              <w:rPr>
                <w:rFonts w:cs="Calibri"/>
                <w:sz w:val="20"/>
                <w:szCs w:val="20"/>
              </w:rPr>
              <w:t>gr</w:t>
            </w:r>
            <w:r w:rsidRPr="0022672C">
              <w:rPr>
                <w:rFonts w:cs="Calibri"/>
                <w:spacing w:val="1"/>
                <w:sz w:val="20"/>
                <w:szCs w:val="20"/>
              </w:rPr>
              <w:t>a</w:t>
            </w:r>
            <w:r w:rsidRPr="0022672C">
              <w:rPr>
                <w:rFonts w:cs="Calibri"/>
                <w:sz w:val="20"/>
                <w:szCs w:val="20"/>
              </w:rPr>
              <w:t>m</w:t>
            </w:r>
            <w:r w:rsidRPr="0022672C">
              <w:rPr>
                <w:rFonts w:cs="Calibri"/>
                <w:spacing w:val="-7"/>
                <w:sz w:val="20"/>
                <w:szCs w:val="20"/>
              </w:rPr>
              <w:t xml:space="preserve"> Area </w:t>
            </w:r>
            <w:r w:rsidRPr="0022672C">
              <w:rPr>
                <w:rFonts w:cs="Calibri"/>
                <w:sz w:val="20"/>
                <w:szCs w:val="20"/>
              </w:rPr>
              <w:t>&amp; Grade L</w:t>
            </w:r>
            <w:r w:rsidRPr="0022672C">
              <w:rPr>
                <w:rFonts w:cs="Calibri"/>
                <w:spacing w:val="2"/>
                <w:sz w:val="20"/>
                <w:szCs w:val="20"/>
              </w:rPr>
              <w:t>e</w:t>
            </w:r>
            <w:r w:rsidRPr="0022672C">
              <w:rPr>
                <w:rFonts w:cs="Calibri"/>
                <w:spacing w:val="-1"/>
                <w:sz w:val="20"/>
                <w:szCs w:val="20"/>
              </w:rPr>
              <w:t>ve</w:t>
            </w:r>
            <w:r w:rsidRPr="0022672C">
              <w:rPr>
                <w:rFonts w:cs="Calibri"/>
                <w:sz w:val="20"/>
                <w:szCs w:val="20"/>
              </w:rPr>
              <w:t>l:</w:t>
            </w:r>
          </w:p>
        </w:tc>
        <w:tc>
          <w:tcPr>
            <w:tcW w:w="7830" w:type="dxa"/>
            <w:gridSpan w:val="22"/>
            <w:tcBorders>
              <w:top w:val="single" w:sz="4" w:space="0" w:color="000000"/>
              <w:left w:val="single" w:sz="4" w:space="0" w:color="auto"/>
              <w:bottom w:val="single" w:sz="4" w:space="0" w:color="000000"/>
              <w:right w:val="single" w:sz="4" w:space="0" w:color="000000"/>
            </w:tcBorders>
            <w:vAlign w:val="center"/>
          </w:tcPr>
          <w:p w14:paraId="3B5BD776" w14:textId="77777777" w:rsidR="002B2F9C" w:rsidRPr="0022672C" w:rsidRDefault="002B2F9C" w:rsidP="00D2636D">
            <w:pPr>
              <w:spacing w:line="240" w:lineRule="exact"/>
              <w:ind w:right="-20"/>
              <w:rPr>
                <w:rFonts w:cs="Calibri"/>
                <w:sz w:val="20"/>
                <w:szCs w:val="20"/>
              </w:rPr>
            </w:pPr>
          </w:p>
        </w:tc>
      </w:tr>
      <w:tr w:rsidR="002B2F9C" w:rsidRPr="0022672C" w14:paraId="43346077" w14:textId="77777777" w:rsidTr="00D2636D">
        <w:trPr>
          <w:trHeight w:val="323"/>
        </w:trPr>
        <w:tc>
          <w:tcPr>
            <w:tcW w:w="7020" w:type="dxa"/>
            <w:gridSpan w:val="17"/>
            <w:vMerge w:val="restart"/>
            <w:tcBorders>
              <w:top w:val="single" w:sz="4" w:space="0" w:color="000000"/>
              <w:left w:val="single" w:sz="4" w:space="0" w:color="000000"/>
              <w:right w:val="single" w:sz="4" w:space="0" w:color="auto"/>
            </w:tcBorders>
            <w:shd w:val="clear" w:color="auto" w:fill="DBE5F1" w:themeFill="accent1" w:themeFillTint="33"/>
            <w:vAlign w:val="center"/>
          </w:tcPr>
          <w:p w14:paraId="4E37F495" w14:textId="77777777" w:rsidR="002B2F9C" w:rsidRPr="0022672C" w:rsidRDefault="002B2F9C" w:rsidP="00D2636D">
            <w:pPr>
              <w:spacing w:line="240" w:lineRule="exact"/>
              <w:ind w:left="81" w:right="-20"/>
              <w:rPr>
                <w:rFonts w:cs="Calibri"/>
                <w:sz w:val="20"/>
                <w:szCs w:val="20"/>
              </w:rPr>
            </w:pPr>
            <w:r w:rsidRPr="0022672C">
              <w:rPr>
                <w:rFonts w:cs="Calibri"/>
                <w:spacing w:val="1"/>
                <w:position w:val="1"/>
                <w:sz w:val="20"/>
                <w:szCs w:val="20"/>
              </w:rPr>
              <w:t>Ha</w:t>
            </w:r>
            <w:r w:rsidRPr="0022672C">
              <w:rPr>
                <w:rFonts w:cs="Calibri"/>
                <w:spacing w:val="-1"/>
                <w:position w:val="1"/>
                <w:sz w:val="20"/>
                <w:szCs w:val="20"/>
              </w:rPr>
              <w:t>v</w:t>
            </w:r>
            <w:r w:rsidRPr="0022672C">
              <w:rPr>
                <w:rFonts w:cs="Calibri"/>
                <w:position w:val="1"/>
                <w:sz w:val="20"/>
                <w:szCs w:val="20"/>
              </w:rPr>
              <w:t>e</w:t>
            </w:r>
            <w:r w:rsidRPr="0022672C">
              <w:rPr>
                <w:rFonts w:cs="Calibri"/>
                <w:spacing w:val="-4"/>
                <w:position w:val="1"/>
                <w:sz w:val="20"/>
                <w:szCs w:val="20"/>
              </w:rPr>
              <w:t xml:space="preserve"> </w:t>
            </w:r>
            <w:r w:rsidRPr="0022672C">
              <w:rPr>
                <w:rFonts w:cs="Calibri"/>
                <w:spacing w:val="1"/>
                <w:position w:val="1"/>
                <w:sz w:val="20"/>
                <w:szCs w:val="20"/>
              </w:rPr>
              <w:t>an</w:t>
            </w:r>
            <w:r w:rsidRPr="0022672C">
              <w:rPr>
                <w:rFonts w:cs="Calibri"/>
                <w:position w:val="1"/>
                <w:sz w:val="20"/>
                <w:szCs w:val="20"/>
              </w:rPr>
              <w:t>y</w:t>
            </w:r>
            <w:r w:rsidRPr="0022672C">
              <w:rPr>
                <w:rFonts w:cs="Calibri"/>
                <w:spacing w:val="-2"/>
                <w:position w:val="1"/>
                <w:sz w:val="20"/>
                <w:szCs w:val="20"/>
              </w:rPr>
              <w:t xml:space="preserve"> </w:t>
            </w:r>
            <w:r w:rsidRPr="0022672C">
              <w:rPr>
                <w:rFonts w:cs="Calibri"/>
                <w:position w:val="1"/>
                <w:sz w:val="20"/>
                <w:szCs w:val="20"/>
              </w:rPr>
              <w:t>c</w:t>
            </w:r>
            <w:r w:rsidRPr="0022672C">
              <w:rPr>
                <w:rFonts w:cs="Calibri"/>
                <w:spacing w:val="1"/>
                <w:position w:val="1"/>
                <w:sz w:val="20"/>
                <w:szCs w:val="20"/>
              </w:rPr>
              <w:t>o</w:t>
            </w:r>
            <w:r w:rsidRPr="0022672C">
              <w:rPr>
                <w:rFonts w:cs="Calibri"/>
                <w:spacing w:val="-1"/>
                <w:position w:val="1"/>
                <w:sz w:val="20"/>
                <w:szCs w:val="20"/>
              </w:rPr>
              <w:t>m</w:t>
            </w:r>
            <w:r w:rsidRPr="0022672C">
              <w:rPr>
                <w:rFonts w:cs="Calibri"/>
                <w:spacing w:val="1"/>
                <w:position w:val="1"/>
                <w:sz w:val="20"/>
                <w:szCs w:val="20"/>
              </w:rPr>
              <w:t>p</w:t>
            </w:r>
            <w:r w:rsidRPr="0022672C">
              <w:rPr>
                <w:rFonts w:cs="Calibri"/>
                <w:position w:val="1"/>
                <w:sz w:val="20"/>
                <w:szCs w:val="20"/>
              </w:rPr>
              <w:t>o</w:t>
            </w:r>
            <w:r w:rsidRPr="0022672C">
              <w:rPr>
                <w:rFonts w:cs="Calibri"/>
                <w:spacing w:val="1"/>
                <w:position w:val="1"/>
                <w:sz w:val="20"/>
                <w:szCs w:val="20"/>
              </w:rPr>
              <w:t>n</w:t>
            </w:r>
            <w:r w:rsidRPr="0022672C">
              <w:rPr>
                <w:rFonts w:cs="Calibri"/>
                <w:spacing w:val="-1"/>
                <w:position w:val="1"/>
                <w:sz w:val="20"/>
                <w:szCs w:val="20"/>
              </w:rPr>
              <w:t>e</w:t>
            </w:r>
            <w:r w:rsidRPr="0022672C">
              <w:rPr>
                <w:rFonts w:cs="Calibri"/>
                <w:spacing w:val="1"/>
                <w:position w:val="1"/>
                <w:sz w:val="20"/>
                <w:szCs w:val="20"/>
              </w:rPr>
              <w:t>n</w:t>
            </w:r>
            <w:r w:rsidRPr="0022672C">
              <w:rPr>
                <w:rFonts w:cs="Calibri"/>
                <w:position w:val="1"/>
                <w:sz w:val="20"/>
                <w:szCs w:val="20"/>
              </w:rPr>
              <w:t>ts</w:t>
            </w:r>
            <w:r w:rsidRPr="0022672C">
              <w:rPr>
                <w:rFonts w:cs="Calibri"/>
                <w:spacing w:val="-11"/>
                <w:position w:val="1"/>
                <w:sz w:val="20"/>
                <w:szCs w:val="20"/>
              </w:rPr>
              <w:t xml:space="preserve"> </w:t>
            </w:r>
            <w:r w:rsidRPr="0022672C">
              <w:rPr>
                <w:rFonts w:cs="Calibri"/>
                <w:spacing w:val="1"/>
                <w:position w:val="1"/>
                <w:sz w:val="20"/>
                <w:szCs w:val="20"/>
              </w:rPr>
              <w:t>o</w:t>
            </w:r>
            <w:r w:rsidRPr="0022672C">
              <w:rPr>
                <w:rFonts w:cs="Calibri"/>
                <w:position w:val="1"/>
                <w:sz w:val="20"/>
                <w:szCs w:val="20"/>
              </w:rPr>
              <w:t>f</w:t>
            </w:r>
            <w:r w:rsidRPr="0022672C">
              <w:rPr>
                <w:rFonts w:cs="Calibri"/>
                <w:spacing w:val="-2"/>
                <w:position w:val="1"/>
                <w:sz w:val="20"/>
                <w:szCs w:val="20"/>
              </w:rPr>
              <w:t xml:space="preserve"> </w:t>
            </w:r>
            <w:r w:rsidRPr="0022672C">
              <w:rPr>
                <w:rFonts w:cs="Calibri"/>
                <w:position w:val="1"/>
                <w:sz w:val="20"/>
                <w:szCs w:val="20"/>
              </w:rPr>
              <w:t>t</w:t>
            </w:r>
            <w:r w:rsidRPr="0022672C">
              <w:rPr>
                <w:rFonts w:cs="Calibri"/>
                <w:spacing w:val="1"/>
                <w:position w:val="1"/>
                <w:sz w:val="20"/>
                <w:szCs w:val="20"/>
              </w:rPr>
              <w:t>h</w:t>
            </w:r>
            <w:r w:rsidRPr="0022672C">
              <w:rPr>
                <w:rFonts w:cs="Calibri"/>
                <w:position w:val="1"/>
                <w:sz w:val="20"/>
                <w:szCs w:val="20"/>
              </w:rPr>
              <w:t>e</w:t>
            </w:r>
            <w:r w:rsidRPr="0022672C">
              <w:rPr>
                <w:rFonts w:cs="Calibri"/>
                <w:spacing w:val="-1"/>
                <w:position w:val="1"/>
                <w:sz w:val="20"/>
                <w:szCs w:val="20"/>
              </w:rPr>
              <w:t xml:space="preserve"> </w:t>
            </w:r>
            <w:r w:rsidRPr="0022672C">
              <w:rPr>
                <w:rFonts w:cs="Calibri"/>
                <w:spacing w:val="1"/>
                <w:position w:val="1"/>
                <w:sz w:val="20"/>
                <w:szCs w:val="20"/>
              </w:rPr>
              <w:t>app</w:t>
            </w:r>
            <w:r w:rsidRPr="0022672C">
              <w:rPr>
                <w:rFonts w:cs="Calibri"/>
                <w:position w:val="1"/>
                <w:sz w:val="20"/>
                <w:szCs w:val="20"/>
              </w:rPr>
              <w:t>r</w:t>
            </w:r>
            <w:r w:rsidRPr="0022672C">
              <w:rPr>
                <w:rFonts w:cs="Calibri"/>
                <w:spacing w:val="1"/>
                <w:position w:val="1"/>
                <w:sz w:val="20"/>
                <w:szCs w:val="20"/>
              </w:rPr>
              <w:t>o</w:t>
            </w:r>
            <w:r w:rsidRPr="0022672C">
              <w:rPr>
                <w:rFonts w:cs="Calibri"/>
                <w:spacing w:val="-1"/>
                <w:position w:val="1"/>
                <w:sz w:val="20"/>
                <w:szCs w:val="20"/>
              </w:rPr>
              <w:t>ve</w:t>
            </w:r>
            <w:r w:rsidRPr="0022672C">
              <w:rPr>
                <w:rFonts w:cs="Calibri"/>
                <w:position w:val="1"/>
                <w:sz w:val="20"/>
                <w:szCs w:val="20"/>
              </w:rPr>
              <w:t>d</w:t>
            </w:r>
            <w:r w:rsidRPr="0022672C">
              <w:rPr>
                <w:rFonts w:cs="Calibri"/>
                <w:spacing w:val="-7"/>
                <w:position w:val="1"/>
                <w:sz w:val="20"/>
                <w:szCs w:val="20"/>
              </w:rPr>
              <w:t xml:space="preserve"> </w:t>
            </w:r>
            <w:r w:rsidRPr="0022672C">
              <w:rPr>
                <w:rFonts w:cs="Calibri"/>
                <w:spacing w:val="1"/>
                <w:position w:val="1"/>
                <w:sz w:val="20"/>
                <w:szCs w:val="20"/>
              </w:rPr>
              <w:t>p</w:t>
            </w:r>
            <w:r w:rsidRPr="0022672C">
              <w:rPr>
                <w:rFonts w:cs="Calibri"/>
                <w:position w:val="1"/>
                <w:sz w:val="20"/>
                <w:szCs w:val="20"/>
              </w:rPr>
              <w:t>r</w:t>
            </w:r>
            <w:r w:rsidRPr="0022672C">
              <w:rPr>
                <w:rFonts w:cs="Calibri"/>
                <w:spacing w:val="1"/>
                <w:position w:val="1"/>
                <w:sz w:val="20"/>
                <w:szCs w:val="20"/>
              </w:rPr>
              <w:t>o</w:t>
            </w:r>
            <w:r w:rsidRPr="0022672C">
              <w:rPr>
                <w:rFonts w:cs="Calibri"/>
                <w:position w:val="1"/>
                <w:sz w:val="20"/>
                <w:szCs w:val="20"/>
              </w:rPr>
              <w:t>gr</w:t>
            </w:r>
            <w:r w:rsidRPr="0022672C">
              <w:rPr>
                <w:rFonts w:cs="Calibri"/>
                <w:spacing w:val="1"/>
                <w:position w:val="1"/>
                <w:sz w:val="20"/>
                <w:szCs w:val="20"/>
              </w:rPr>
              <w:t>a</w:t>
            </w:r>
            <w:r w:rsidRPr="0022672C">
              <w:rPr>
                <w:rFonts w:cs="Calibri"/>
                <w:position w:val="1"/>
                <w:sz w:val="20"/>
                <w:szCs w:val="20"/>
              </w:rPr>
              <w:t>m</w:t>
            </w:r>
            <w:r w:rsidRPr="0022672C">
              <w:rPr>
                <w:rFonts w:cs="Calibri"/>
                <w:spacing w:val="-7"/>
                <w:position w:val="1"/>
                <w:sz w:val="20"/>
                <w:szCs w:val="20"/>
              </w:rPr>
              <w:t xml:space="preserve"> </w:t>
            </w:r>
            <w:r w:rsidRPr="0022672C">
              <w:rPr>
                <w:rFonts w:cs="Calibri"/>
                <w:spacing w:val="1"/>
                <w:position w:val="1"/>
                <w:sz w:val="20"/>
                <w:szCs w:val="20"/>
              </w:rPr>
              <w:t>b</w:t>
            </w:r>
            <w:r w:rsidRPr="0022672C">
              <w:rPr>
                <w:rFonts w:cs="Calibri"/>
                <w:spacing w:val="-1"/>
                <w:position w:val="1"/>
                <w:sz w:val="20"/>
                <w:szCs w:val="20"/>
              </w:rPr>
              <w:t>ee</w:t>
            </w:r>
            <w:r w:rsidRPr="0022672C">
              <w:rPr>
                <w:rFonts w:cs="Calibri"/>
                <w:position w:val="1"/>
                <w:sz w:val="20"/>
                <w:szCs w:val="20"/>
              </w:rPr>
              <w:t xml:space="preserve">n </w:t>
            </w:r>
            <w:r w:rsidRPr="0022672C">
              <w:rPr>
                <w:rFonts w:cs="Calibri"/>
                <w:spacing w:val="-1"/>
                <w:position w:val="1"/>
                <w:sz w:val="20"/>
                <w:szCs w:val="20"/>
              </w:rPr>
              <w:t>w</w:t>
            </w:r>
            <w:r w:rsidRPr="0022672C">
              <w:rPr>
                <w:rFonts w:cs="Calibri"/>
                <w:spacing w:val="1"/>
                <w:position w:val="1"/>
                <w:sz w:val="20"/>
                <w:szCs w:val="20"/>
              </w:rPr>
              <w:t>a</w:t>
            </w:r>
            <w:r w:rsidRPr="0022672C">
              <w:rPr>
                <w:rFonts w:cs="Calibri"/>
                <w:position w:val="1"/>
                <w:sz w:val="20"/>
                <w:szCs w:val="20"/>
              </w:rPr>
              <w:t>i</w:t>
            </w:r>
            <w:r w:rsidRPr="0022672C">
              <w:rPr>
                <w:rFonts w:cs="Calibri"/>
                <w:spacing w:val="1"/>
                <w:position w:val="1"/>
                <w:sz w:val="20"/>
                <w:szCs w:val="20"/>
              </w:rPr>
              <w:t>v</w:t>
            </w:r>
            <w:r w:rsidRPr="0022672C">
              <w:rPr>
                <w:rFonts w:cs="Calibri"/>
                <w:spacing w:val="-1"/>
                <w:position w:val="1"/>
                <w:sz w:val="20"/>
                <w:szCs w:val="20"/>
              </w:rPr>
              <w:t>e</w:t>
            </w:r>
            <w:r w:rsidRPr="0022672C">
              <w:rPr>
                <w:rFonts w:cs="Calibri"/>
                <w:spacing w:val="1"/>
                <w:position w:val="1"/>
                <w:sz w:val="20"/>
                <w:szCs w:val="20"/>
              </w:rPr>
              <w:t>d</w:t>
            </w:r>
            <w:r w:rsidRPr="0022672C">
              <w:rPr>
                <w:rFonts w:cs="Calibri"/>
                <w:position w:val="1"/>
                <w:sz w:val="20"/>
                <w:szCs w:val="20"/>
              </w:rPr>
              <w:t xml:space="preserve">?    603 </w:t>
            </w:r>
            <w:r w:rsidRPr="0022672C">
              <w:rPr>
                <w:rFonts w:cs="Calibri"/>
                <w:spacing w:val="-1"/>
                <w:position w:val="1"/>
                <w:sz w:val="20"/>
                <w:szCs w:val="20"/>
              </w:rPr>
              <w:t>C</w:t>
            </w:r>
            <w:r w:rsidRPr="0022672C">
              <w:rPr>
                <w:rFonts w:cs="Calibri"/>
                <w:position w:val="1"/>
                <w:sz w:val="20"/>
                <w:szCs w:val="20"/>
              </w:rPr>
              <w:t>MR</w:t>
            </w:r>
            <w:r w:rsidRPr="0022672C">
              <w:rPr>
                <w:rFonts w:cs="Calibri"/>
                <w:spacing w:val="-4"/>
                <w:position w:val="1"/>
                <w:sz w:val="20"/>
                <w:szCs w:val="20"/>
              </w:rPr>
              <w:t xml:space="preserve"> </w:t>
            </w:r>
            <w:r w:rsidRPr="0022672C">
              <w:rPr>
                <w:rFonts w:cs="Calibri"/>
                <w:position w:val="1"/>
                <w:sz w:val="20"/>
                <w:szCs w:val="20"/>
              </w:rPr>
              <w:t>7</w:t>
            </w:r>
            <w:r w:rsidRPr="0022672C">
              <w:rPr>
                <w:rFonts w:cs="Calibri"/>
                <w:spacing w:val="3"/>
                <w:position w:val="1"/>
                <w:sz w:val="20"/>
                <w:szCs w:val="20"/>
              </w:rPr>
              <w:t>.</w:t>
            </w:r>
            <w:r w:rsidRPr="0022672C">
              <w:rPr>
                <w:rFonts w:cs="Calibri"/>
                <w:position w:val="1"/>
                <w:sz w:val="20"/>
                <w:szCs w:val="20"/>
              </w:rPr>
              <w:t>03(</w:t>
            </w:r>
            <w:r w:rsidRPr="0022672C">
              <w:rPr>
                <w:rFonts w:cs="Calibri"/>
                <w:spacing w:val="2"/>
                <w:position w:val="1"/>
                <w:sz w:val="20"/>
                <w:szCs w:val="20"/>
              </w:rPr>
              <w:t>1</w:t>
            </w:r>
            <w:r w:rsidRPr="0022672C">
              <w:rPr>
                <w:rFonts w:cs="Calibri"/>
                <w:position w:val="1"/>
                <w:sz w:val="20"/>
                <w:szCs w:val="20"/>
              </w:rPr>
              <w:t>)(</w:t>
            </w:r>
            <w:r w:rsidRPr="0022672C">
              <w:rPr>
                <w:rFonts w:cs="Calibri"/>
                <w:spacing w:val="1"/>
                <w:position w:val="1"/>
                <w:sz w:val="20"/>
                <w:szCs w:val="20"/>
              </w:rPr>
              <w:t>b</w:t>
            </w:r>
            <w:r w:rsidRPr="0022672C">
              <w:rPr>
                <w:rFonts w:cs="Calibri"/>
                <w:position w:val="1"/>
                <w:sz w:val="20"/>
                <w:szCs w:val="20"/>
              </w:rPr>
              <w:t>)</w:t>
            </w:r>
          </w:p>
        </w:tc>
        <w:tc>
          <w:tcPr>
            <w:tcW w:w="1770" w:type="dxa"/>
            <w:gridSpan w:val="6"/>
            <w:tcBorders>
              <w:top w:val="single" w:sz="4" w:space="0" w:color="auto"/>
              <w:left w:val="single" w:sz="4" w:space="0" w:color="auto"/>
              <w:bottom w:val="nil"/>
              <w:right w:val="nil"/>
            </w:tcBorders>
            <w:vAlign w:val="center"/>
          </w:tcPr>
          <w:tbl>
            <w:tblPr>
              <w:tblStyle w:val="TableGrid"/>
              <w:tblW w:w="0" w:type="auto"/>
              <w:tblInd w:w="679" w:type="dxa"/>
              <w:tblLayout w:type="fixed"/>
              <w:tblLook w:val="04A0" w:firstRow="1" w:lastRow="0" w:firstColumn="1" w:lastColumn="0" w:noHBand="0" w:noVBand="1"/>
              <w:tblDescription w:val="Checkbox"/>
            </w:tblPr>
            <w:tblGrid>
              <w:gridCol w:w="317"/>
            </w:tblGrid>
            <w:tr w:rsidR="002B2F9C" w:rsidRPr="0022672C" w14:paraId="75386313" w14:textId="77777777" w:rsidTr="00022E36">
              <w:trPr>
                <w:tblHeader/>
              </w:trPr>
              <w:tc>
                <w:tcPr>
                  <w:tcW w:w="317" w:type="dxa"/>
                </w:tcPr>
                <w:p w14:paraId="53AED544" w14:textId="77777777" w:rsidR="002B2F9C" w:rsidRPr="0022672C" w:rsidRDefault="002B2F9C" w:rsidP="00D2636D">
                  <w:pPr>
                    <w:spacing w:line="240" w:lineRule="exact"/>
                    <w:ind w:right="-20"/>
                    <w:jc w:val="center"/>
                    <w:rPr>
                      <w:rFonts w:ascii="Calibri" w:eastAsia="Calibri" w:hAnsi="Calibri" w:cs="Calibri"/>
                      <w:sz w:val="20"/>
                    </w:rPr>
                  </w:pPr>
                </w:p>
              </w:tc>
            </w:tr>
          </w:tbl>
          <w:p w14:paraId="0F3DB3C9" w14:textId="77777777" w:rsidR="002B2F9C" w:rsidRPr="0022672C" w:rsidRDefault="002B2F9C" w:rsidP="00D2636D">
            <w:pPr>
              <w:spacing w:line="240" w:lineRule="exact"/>
              <w:ind w:right="-20"/>
              <w:jc w:val="center"/>
              <w:rPr>
                <w:rFonts w:cs="Calibri"/>
                <w:sz w:val="20"/>
                <w:szCs w:val="20"/>
              </w:rPr>
            </w:pPr>
          </w:p>
        </w:tc>
        <w:tc>
          <w:tcPr>
            <w:tcW w:w="1290" w:type="dxa"/>
            <w:gridSpan w:val="3"/>
            <w:tcBorders>
              <w:top w:val="single" w:sz="4" w:space="0" w:color="auto"/>
              <w:left w:val="nil"/>
              <w:bottom w:val="nil"/>
              <w:right w:val="single" w:sz="4" w:space="0" w:color="000000"/>
            </w:tcBorders>
            <w:vAlign w:val="center"/>
          </w:tcPr>
          <w:tbl>
            <w:tblPr>
              <w:tblStyle w:val="TableGrid"/>
              <w:tblW w:w="0" w:type="auto"/>
              <w:tblInd w:w="446" w:type="dxa"/>
              <w:tblLayout w:type="fixed"/>
              <w:tblLook w:val="04A0" w:firstRow="1" w:lastRow="0" w:firstColumn="1" w:lastColumn="0" w:noHBand="0" w:noVBand="1"/>
              <w:tblDescription w:val="Checkbox"/>
            </w:tblPr>
            <w:tblGrid>
              <w:gridCol w:w="317"/>
            </w:tblGrid>
            <w:tr w:rsidR="002B2F9C" w:rsidRPr="0022672C" w14:paraId="67306645" w14:textId="77777777" w:rsidTr="00022E36">
              <w:trPr>
                <w:tblHeader/>
              </w:trPr>
              <w:tc>
                <w:tcPr>
                  <w:tcW w:w="317" w:type="dxa"/>
                </w:tcPr>
                <w:p w14:paraId="4D26DE71" w14:textId="77777777" w:rsidR="002B2F9C" w:rsidRPr="0022672C" w:rsidRDefault="002B2F9C" w:rsidP="00D2636D">
                  <w:pPr>
                    <w:spacing w:line="240" w:lineRule="exact"/>
                    <w:ind w:right="-20"/>
                    <w:jc w:val="center"/>
                    <w:rPr>
                      <w:rFonts w:ascii="Calibri" w:eastAsia="Calibri" w:hAnsi="Calibri" w:cs="Calibri"/>
                      <w:sz w:val="20"/>
                    </w:rPr>
                  </w:pPr>
                </w:p>
              </w:tc>
            </w:tr>
          </w:tbl>
          <w:p w14:paraId="46D0615F" w14:textId="77777777" w:rsidR="002B2F9C" w:rsidRPr="0022672C" w:rsidRDefault="002B2F9C" w:rsidP="00D2636D">
            <w:pPr>
              <w:spacing w:line="240" w:lineRule="exact"/>
              <w:ind w:right="-20"/>
              <w:jc w:val="center"/>
              <w:rPr>
                <w:rFonts w:cs="Calibri"/>
                <w:sz w:val="20"/>
                <w:szCs w:val="20"/>
              </w:rPr>
            </w:pPr>
          </w:p>
        </w:tc>
      </w:tr>
      <w:tr w:rsidR="002B2F9C" w:rsidRPr="0022672C" w14:paraId="1BC8CAC0" w14:textId="77777777" w:rsidTr="00D2636D">
        <w:trPr>
          <w:trHeight w:hRule="exact" w:val="297"/>
        </w:trPr>
        <w:tc>
          <w:tcPr>
            <w:tcW w:w="7020" w:type="dxa"/>
            <w:gridSpan w:val="17"/>
            <w:vMerge/>
            <w:tcBorders>
              <w:left w:val="single" w:sz="4" w:space="0" w:color="000000"/>
              <w:bottom w:val="single" w:sz="4" w:space="0" w:color="000000"/>
              <w:right w:val="single" w:sz="4" w:space="0" w:color="auto"/>
            </w:tcBorders>
            <w:shd w:val="clear" w:color="auto" w:fill="DBE5F1" w:themeFill="accent1" w:themeFillTint="33"/>
            <w:vAlign w:val="center"/>
          </w:tcPr>
          <w:p w14:paraId="4B657EBC" w14:textId="77777777" w:rsidR="002B2F9C" w:rsidRPr="0022672C" w:rsidRDefault="002B2F9C" w:rsidP="00D2636D">
            <w:pPr>
              <w:spacing w:line="240" w:lineRule="exact"/>
              <w:ind w:left="81" w:right="-20"/>
              <w:rPr>
                <w:rFonts w:cs="Calibri"/>
                <w:spacing w:val="1"/>
                <w:position w:val="1"/>
                <w:sz w:val="20"/>
                <w:szCs w:val="20"/>
              </w:rPr>
            </w:pPr>
          </w:p>
        </w:tc>
        <w:tc>
          <w:tcPr>
            <w:tcW w:w="1770" w:type="dxa"/>
            <w:gridSpan w:val="6"/>
            <w:tcBorders>
              <w:top w:val="nil"/>
              <w:left w:val="single" w:sz="4" w:space="0" w:color="auto"/>
              <w:bottom w:val="single" w:sz="4" w:space="0" w:color="000000"/>
              <w:right w:val="nil"/>
            </w:tcBorders>
            <w:vAlign w:val="center"/>
          </w:tcPr>
          <w:p w14:paraId="0FBBD368" w14:textId="77777777" w:rsidR="002B2F9C" w:rsidRPr="0022672C" w:rsidRDefault="002B2F9C" w:rsidP="00D2636D">
            <w:pPr>
              <w:spacing w:line="240" w:lineRule="exact"/>
              <w:ind w:right="-20"/>
              <w:jc w:val="center"/>
              <w:rPr>
                <w:rFonts w:cs="Calibri"/>
                <w:sz w:val="20"/>
                <w:szCs w:val="20"/>
              </w:rPr>
            </w:pPr>
            <w:r w:rsidRPr="0022672C">
              <w:rPr>
                <w:rFonts w:cs="Calibri"/>
                <w:sz w:val="20"/>
                <w:szCs w:val="20"/>
              </w:rPr>
              <w:t>Yes</w:t>
            </w:r>
          </w:p>
        </w:tc>
        <w:tc>
          <w:tcPr>
            <w:tcW w:w="1290" w:type="dxa"/>
            <w:gridSpan w:val="3"/>
            <w:tcBorders>
              <w:top w:val="nil"/>
              <w:left w:val="nil"/>
              <w:bottom w:val="single" w:sz="4" w:space="0" w:color="000000"/>
              <w:right w:val="single" w:sz="4" w:space="0" w:color="000000"/>
            </w:tcBorders>
            <w:vAlign w:val="center"/>
          </w:tcPr>
          <w:p w14:paraId="33A9FFD8" w14:textId="77777777" w:rsidR="002B2F9C" w:rsidRPr="0022672C" w:rsidRDefault="002B2F9C" w:rsidP="00D2636D">
            <w:pPr>
              <w:spacing w:line="240" w:lineRule="exact"/>
              <w:ind w:right="-20"/>
              <w:rPr>
                <w:rFonts w:cs="Calibri"/>
                <w:sz w:val="20"/>
                <w:szCs w:val="20"/>
              </w:rPr>
            </w:pPr>
            <w:r w:rsidRPr="0022672C">
              <w:rPr>
                <w:rFonts w:cs="Calibri"/>
                <w:sz w:val="20"/>
                <w:szCs w:val="20"/>
              </w:rPr>
              <w:t xml:space="preserve">           No</w:t>
            </w:r>
          </w:p>
        </w:tc>
      </w:tr>
      <w:tr w:rsidR="002B2F9C" w:rsidRPr="0022672C" w14:paraId="522C3C83" w14:textId="77777777" w:rsidTr="00D2636D">
        <w:trPr>
          <w:trHeight w:val="395"/>
        </w:trPr>
        <w:tc>
          <w:tcPr>
            <w:tcW w:w="4770" w:type="dxa"/>
            <w:gridSpan w:val="9"/>
            <w:tcBorders>
              <w:left w:val="single" w:sz="4" w:space="0" w:color="000000"/>
              <w:right w:val="single" w:sz="4" w:space="0" w:color="auto"/>
            </w:tcBorders>
            <w:shd w:val="clear" w:color="auto" w:fill="FDE9D9" w:themeFill="accent6" w:themeFillTint="33"/>
            <w:vAlign w:val="center"/>
          </w:tcPr>
          <w:p w14:paraId="0116F3F5" w14:textId="77777777" w:rsidR="002B2F9C" w:rsidRPr="0022672C" w:rsidRDefault="002B2F9C" w:rsidP="00D2636D">
            <w:pPr>
              <w:spacing w:line="240" w:lineRule="exact"/>
              <w:ind w:left="81" w:right="-20"/>
              <w:rPr>
                <w:rFonts w:cs="Calibri"/>
                <w:spacing w:val="1"/>
                <w:position w:val="1"/>
                <w:sz w:val="20"/>
                <w:szCs w:val="20"/>
              </w:rPr>
            </w:pPr>
            <w:r w:rsidRPr="0022672C">
              <w:rPr>
                <w:rFonts w:cs="Calibri"/>
                <w:spacing w:val="1"/>
                <w:position w:val="1"/>
                <w:sz w:val="20"/>
                <w:szCs w:val="20"/>
              </w:rPr>
              <w:t>Practicum Information</w:t>
            </w:r>
          </w:p>
        </w:tc>
        <w:tc>
          <w:tcPr>
            <w:tcW w:w="810" w:type="dxa"/>
            <w:gridSpan w:val="2"/>
            <w:tcBorders>
              <w:top w:val="nil"/>
              <w:left w:val="single" w:sz="4" w:space="0" w:color="auto"/>
              <w:right w:val="nil"/>
            </w:tcBorders>
            <w:shd w:val="clear" w:color="auto" w:fill="FDE9D9" w:themeFill="accent6"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Description w:val="Checkbox"/>
            </w:tblPr>
            <w:tblGrid>
              <w:gridCol w:w="328"/>
            </w:tblGrid>
            <w:tr w:rsidR="002B2F9C" w:rsidRPr="0022672C" w14:paraId="69AAFF55" w14:textId="77777777" w:rsidTr="00022E36">
              <w:trPr>
                <w:trHeight w:val="98"/>
                <w:tblHeader/>
                <w:jc w:val="center"/>
              </w:trPr>
              <w:tc>
                <w:tcPr>
                  <w:tcW w:w="328" w:type="dxa"/>
                  <w:vAlign w:val="center"/>
                </w:tcPr>
                <w:p w14:paraId="6899A710" w14:textId="77777777" w:rsidR="002B2F9C" w:rsidRPr="0022672C" w:rsidRDefault="002B2F9C" w:rsidP="00D2636D">
                  <w:pPr>
                    <w:rPr>
                      <w:sz w:val="20"/>
                    </w:rPr>
                  </w:pPr>
                </w:p>
              </w:tc>
            </w:tr>
          </w:tbl>
          <w:p w14:paraId="6012421C" w14:textId="77777777" w:rsidR="002B2F9C" w:rsidRPr="0022672C" w:rsidRDefault="002B2F9C" w:rsidP="00D2636D">
            <w:pPr>
              <w:spacing w:line="240" w:lineRule="exact"/>
              <w:ind w:right="-20"/>
              <w:jc w:val="center"/>
              <w:rPr>
                <w:rFonts w:cs="Calibri"/>
                <w:sz w:val="20"/>
                <w:szCs w:val="20"/>
              </w:rPr>
            </w:pPr>
          </w:p>
        </w:tc>
        <w:tc>
          <w:tcPr>
            <w:tcW w:w="1620" w:type="dxa"/>
            <w:gridSpan w:val="7"/>
            <w:tcBorders>
              <w:top w:val="nil"/>
              <w:left w:val="nil"/>
              <w:right w:val="nil"/>
            </w:tcBorders>
            <w:shd w:val="clear" w:color="auto" w:fill="FDE9D9" w:themeFill="accent6" w:themeFillTint="33"/>
            <w:vAlign w:val="center"/>
          </w:tcPr>
          <w:p w14:paraId="377F0B08" w14:textId="77777777" w:rsidR="002B2F9C" w:rsidRPr="0022672C" w:rsidRDefault="002B2F9C" w:rsidP="00D2636D">
            <w:pPr>
              <w:rPr>
                <w:rFonts w:cs="Calibri"/>
                <w:sz w:val="20"/>
                <w:szCs w:val="20"/>
              </w:rPr>
            </w:pPr>
            <w:r w:rsidRPr="0022672C">
              <w:rPr>
                <w:rFonts w:cs="Calibri"/>
                <w:sz w:val="20"/>
                <w:szCs w:val="20"/>
              </w:rPr>
              <w:t>Practicum</w:t>
            </w:r>
          </w:p>
        </w:tc>
        <w:tc>
          <w:tcPr>
            <w:tcW w:w="600" w:type="dxa"/>
            <w:tcBorders>
              <w:top w:val="nil"/>
              <w:left w:val="nil"/>
              <w:right w:val="nil"/>
            </w:tcBorders>
            <w:shd w:val="clear" w:color="auto" w:fill="FDE9D9" w:themeFill="accent6"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Description w:val="Checkbox"/>
            </w:tblPr>
            <w:tblGrid>
              <w:gridCol w:w="328"/>
            </w:tblGrid>
            <w:tr w:rsidR="002B2F9C" w:rsidRPr="0022672C" w14:paraId="17AB32E8" w14:textId="77777777" w:rsidTr="00022E36">
              <w:trPr>
                <w:trHeight w:val="98"/>
                <w:tblHeader/>
                <w:jc w:val="center"/>
              </w:trPr>
              <w:tc>
                <w:tcPr>
                  <w:tcW w:w="328" w:type="dxa"/>
                  <w:vAlign w:val="center"/>
                </w:tcPr>
                <w:p w14:paraId="1FD70A19" w14:textId="77777777" w:rsidR="002B2F9C" w:rsidRPr="0022672C" w:rsidRDefault="002B2F9C" w:rsidP="00D2636D">
                  <w:pPr>
                    <w:rPr>
                      <w:sz w:val="20"/>
                    </w:rPr>
                  </w:pPr>
                </w:p>
              </w:tc>
            </w:tr>
          </w:tbl>
          <w:p w14:paraId="1DCCAF3F" w14:textId="77777777" w:rsidR="002B2F9C" w:rsidRPr="0022672C" w:rsidRDefault="002B2F9C" w:rsidP="00D2636D">
            <w:pPr>
              <w:spacing w:line="240" w:lineRule="exact"/>
              <w:ind w:right="-20"/>
              <w:jc w:val="center"/>
              <w:rPr>
                <w:rFonts w:cs="Calibri"/>
                <w:sz w:val="20"/>
                <w:szCs w:val="20"/>
              </w:rPr>
            </w:pPr>
          </w:p>
        </w:tc>
        <w:tc>
          <w:tcPr>
            <w:tcW w:w="2280" w:type="dxa"/>
            <w:gridSpan w:val="7"/>
            <w:tcBorders>
              <w:top w:val="nil"/>
              <w:left w:val="nil"/>
              <w:right w:val="single" w:sz="4" w:space="0" w:color="000000"/>
            </w:tcBorders>
            <w:shd w:val="clear" w:color="auto" w:fill="FDE9D9" w:themeFill="accent6" w:themeFillTint="33"/>
            <w:vAlign w:val="center"/>
          </w:tcPr>
          <w:p w14:paraId="506BC9DE" w14:textId="77777777" w:rsidR="002B2F9C" w:rsidRPr="0022672C" w:rsidRDefault="002B2F9C" w:rsidP="00D2636D">
            <w:pPr>
              <w:spacing w:line="240" w:lineRule="exact"/>
              <w:ind w:right="-20"/>
              <w:rPr>
                <w:rFonts w:cs="Calibri"/>
                <w:sz w:val="20"/>
                <w:szCs w:val="20"/>
              </w:rPr>
            </w:pPr>
            <w:r w:rsidRPr="0022672C">
              <w:rPr>
                <w:rFonts w:cs="Calibri"/>
                <w:sz w:val="20"/>
                <w:szCs w:val="20"/>
              </w:rPr>
              <w:t xml:space="preserve">Practicum Equivalent </w:t>
            </w:r>
          </w:p>
        </w:tc>
      </w:tr>
      <w:tr w:rsidR="002B2F9C" w:rsidRPr="0022672C" w14:paraId="2BA9E67B" w14:textId="77777777" w:rsidTr="00D2636D">
        <w:trPr>
          <w:trHeight w:hRule="exact" w:val="504"/>
        </w:trPr>
        <w:tc>
          <w:tcPr>
            <w:tcW w:w="3336" w:type="dxa"/>
            <w:gridSpan w:val="6"/>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061A58E4" w14:textId="77777777" w:rsidR="002B2F9C" w:rsidRPr="0022672C" w:rsidRDefault="002B2F9C" w:rsidP="00D2636D">
            <w:pPr>
              <w:spacing w:line="242" w:lineRule="exact"/>
              <w:ind w:left="81" w:right="-20"/>
              <w:rPr>
                <w:rFonts w:cs="Calibri"/>
                <w:sz w:val="20"/>
                <w:szCs w:val="20"/>
              </w:rPr>
            </w:pPr>
            <w:r w:rsidRPr="0022672C">
              <w:rPr>
                <w:rFonts w:cs="Calibri"/>
                <w:sz w:val="20"/>
                <w:szCs w:val="20"/>
              </w:rPr>
              <w:t>Pr</w:t>
            </w:r>
            <w:r w:rsidRPr="0022672C">
              <w:rPr>
                <w:rFonts w:cs="Calibri"/>
                <w:spacing w:val="1"/>
                <w:sz w:val="20"/>
                <w:szCs w:val="20"/>
              </w:rPr>
              <w:t>a</w:t>
            </w:r>
            <w:r w:rsidRPr="0022672C">
              <w:rPr>
                <w:rFonts w:cs="Calibri"/>
                <w:sz w:val="20"/>
                <w:szCs w:val="20"/>
              </w:rPr>
              <w:t>ctic</w:t>
            </w:r>
            <w:r w:rsidRPr="0022672C">
              <w:rPr>
                <w:rFonts w:cs="Calibri"/>
                <w:spacing w:val="1"/>
                <w:sz w:val="20"/>
                <w:szCs w:val="20"/>
              </w:rPr>
              <w:t>u</w:t>
            </w:r>
            <w:r w:rsidRPr="0022672C">
              <w:rPr>
                <w:rFonts w:cs="Calibri"/>
                <w:spacing w:val="-1"/>
                <w:sz w:val="20"/>
                <w:szCs w:val="20"/>
              </w:rPr>
              <w:t>m</w:t>
            </w:r>
            <w:r w:rsidRPr="0022672C">
              <w:rPr>
                <w:rFonts w:cs="Calibri"/>
                <w:sz w:val="20"/>
                <w:szCs w:val="20"/>
              </w:rPr>
              <w:t>/</w:t>
            </w:r>
            <w:r w:rsidRPr="0022672C">
              <w:rPr>
                <w:rFonts w:cs="Calibri"/>
                <w:spacing w:val="1"/>
                <w:sz w:val="20"/>
                <w:szCs w:val="20"/>
              </w:rPr>
              <w:t>Equ</w:t>
            </w:r>
            <w:r w:rsidRPr="0022672C">
              <w:rPr>
                <w:rFonts w:cs="Calibri"/>
                <w:sz w:val="20"/>
                <w:szCs w:val="20"/>
              </w:rPr>
              <w:t>i</w:t>
            </w:r>
            <w:r w:rsidRPr="0022672C">
              <w:rPr>
                <w:rFonts w:cs="Calibri"/>
                <w:spacing w:val="-1"/>
                <w:sz w:val="20"/>
                <w:szCs w:val="20"/>
              </w:rPr>
              <w:t>v</w:t>
            </w:r>
            <w:r w:rsidRPr="0022672C">
              <w:rPr>
                <w:rFonts w:cs="Calibri"/>
                <w:spacing w:val="1"/>
                <w:sz w:val="20"/>
                <w:szCs w:val="20"/>
              </w:rPr>
              <w:t>a</w:t>
            </w:r>
            <w:r w:rsidRPr="0022672C">
              <w:rPr>
                <w:rFonts w:cs="Calibri"/>
                <w:spacing w:val="2"/>
                <w:sz w:val="20"/>
                <w:szCs w:val="20"/>
              </w:rPr>
              <w:t>l</w:t>
            </w:r>
            <w:r w:rsidRPr="0022672C">
              <w:rPr>
                <w:rFonts w:cs="Calibri"/>
                <w:spacing w:val="-1"/>
                <w:sz w:val="20"/>
                <w:szCs w:val="20"/>
              </w:rPr>
              <w:t>e</w:t>
            </w:r>
            <w:r w:rsidRPr="0022672C">
              <w:rPr>
                <w:rFonts w:cs="Calibri"/>
                <w:spacing w:val="1"/>
                <w:sz w:val="20"/>
                <w:szCs w:val="20"/>
              </w:rPr>
              <w:t>n</w:t>
            </w:r>
            <w:r w:rsidRPr="0022672C">
              <w:rPr>
                <w:rFonts w:cs="Calibri"/>
                <w:sz w:val="20"/>
                <w:szCs w:val="20"/>
              </w:rPr>
              <w:t>t</w:t>
            </w:r>
            <w:r w:rsidRPr="0022672C">
              <w:rPr>
                <w:rFonts w:cs="Calibri"/>
                <w:spacing w:val="-17"/>
                <w:sz w:val="20"/>
                <w:szCs w:val="20"/>
              </w:rPr>
              <w:t xml:space="preserve"> </w:t>
            </w:r>
            <w:r w:rsidRPr="0022672C">
              <w:rPr>
                <w:rFonts w:cs="Calibri"/>
                <w:spacing w:val="-1"/>
                <w:sz w:val="20"/>
                <w:szCs w:val="20"/>
              </w:rPr>
              <w:t>C</w:t>
            </w:r>
            <w:r w:rsidRPr="0022672C">
              <w:rPr>
                <w:rFonts w:cs="Calibri"/>
                <w:spacing w:val="1"/>
                <w:sz w:val="20"/>
                <w:szCs w:val="20"/>
              </w:rPr>
              <w:t>ou</w:t>
            </w:r>
            <w:r w:rsidRPr="0022672C">
              <w:rPr>
                <w:rFonts w:cs="Calibri"/>
                <w:sz w:val="20"/>
                <w:szCs w:val="20"/>
              </w:rPr>
              <w:t>r</w:t>
            </w:r>
            <w:r w:rsidRPr="0022672C">
              <w:rPr>
                <w:rFonts w:cs="Calibri"/>
                <w:spacing w:val="-1"/>
                <w:sz w:val="20"/>
                <w:szCs w:val="20"/>
              </w:rPr>
              <w:t>s</w:t>
            </w:r>
            <w:r w:rsidRPr="0022672C">
              <w:rPr>
                <w:rFonts w:cs="Calibri"/>
                <w:sz w:val="20"/>
                <w:szCs w:val="20"/>
              </w:rPr>
              <w:t>e</w:t>
            </w:r>
            <w:r w:rsidRPr="0022672C">
              <w:rPr>
                <w:rFonts w:cs="Calibri"/>
                <w:spacing w:val="-4"/>
                <w:sz w:val="20"/>
                <w:szCs w:val="20"/>
              </w:rPr>
              <w:t xml:space="preserve"> </w:t>
            </w:r>
            <w:r w:rsidRPr="0022672C">
              <w:rPr>
                <w:rFonts w:cs="Calibri"/>
                <w:spacing w:val="1"/>
                <w:sz w:val="20"/>
                <w:szCs w:val="20"/>
              </w:rPr>
              <w:t>Nu</w:t>
            </w:r>
            <w:r w:rsidRPr="0022672C">
              <w:rPr>
                <w:rFonts w:cs="Calibri"/>
                <w:spacing w:val="-1"/>
                <w:sz w:val="20"/>
                <w:szCs w:val="20"/>
              </w:rPr>
              <w:t>m</w:t>
            </w:r>
            <w:r w:rsidRPr="0022672C">
              <w:rPr>
                <w:rFonts w:cs="Calibri"/>
                <w:spacing w:val="1"/>
                <w:sz w:val="20"/>
                <w:szCs w:val="20"/>
              </w:rPr>
              <w:t>b</w:t>
            </w:r>
            <w:r w:rsidRPr="0022672C">
              <w:rPr>
                <w:rFonts w:cs="Calibri"/>
                <w:spacing w:val="-1"/>
                <w:sz w:val="20"/>
                <w:szCs w:val="20"/>
              </w:rPr>
              <w:t>e</w:t>
            </w:r>
            <w:r w:rsidRPr="0022672C">
              <w:rPr>
                <w:rFonts w:cs="Calibri"/>
                <w:sz w:val="20"/>
                <w:szCs w:val="20"/>
              </w:rPr>
              <w:t>r:</w:t>
            </w:r>
          </w:p>
        </w:tc>
        <w:tc>
          <w:tcPr>
            <w:tcW w:w="3684" w:type="dxa"/>
            <w:gridSpan w:val="11"/>
            <w:tcBorders>
              <w:top w:val="single" w:sz="4" w:space="0" w:color="000000"/>
              <w:left w:val="single" w:sz="4" w:space="0" w:color="auto"/>
              <w:bottom w:val="single" w:sz="4" w:space="0" w:color="000000"/>
              <w:right w:val="single" w:sz="4" w:space="0" w:color="000000"/>
            </w:tcBorders>
            <w:vAlign w:val="center"/>
          </w:tcPr>
          <w:p w14:paraId="3BD0DA80" w14:textId="77777777" w:rsidR="002B2F9C" w:rsidRPr="0022672C" w:rsidRDefault="002B2F9C" w:rsidP="00D2636D">
            <w:pPr>
              <w:spacing w:line="242" w:lineRule="exact"/>
              <w:ind w:right="-20"/>
              <w:rPr>
                <w:rFonts w:cs="Calibri"/>
                <w:sz w:val="20"/>
                <w:szCs w:val="20"/>
              </w:rPr>
            </w:pPr>
          </w:p>
        </w:tc>
        <w:tc>
          <w:tcPr>
            <w:tcW w:w="1316" w:type="dxa"/>
            <w:gridSpan w:val="5"/>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565B38C4" w14:textId="77777777" w:rsidR="002B2F9C" w:rsidRPr="0022672C" w:rsidRDefault="002B2F9C" w:rsidP="00D2636D">
            <w:pPr>
              <w:spacing w:line="242" w:lineRule="exact"/>
              <w:ind w:left="81" w:right="-20"/>
              <w:rPr>
                <w:rFonts w:cs="Calibri"/>
                <w:sz w:val="20"/>
                <w:szCs w:val="20"/>
              </w:rPr>
            </w:pPr>
            <w:r w:rsidRPr="0022672C">
              <w:rPr>
                <w:rFonts w:cs="Calibri"/>
                <w:spacing w:val="-1"/>
                <w:sz w:val="20"/>
                <w:szCs w:val="20"/>
              </w:rPr>
              <w:t>C</w:t>
            </w:r>
            <w:r w:rsidRPr="0022672C">
              <w:rPr>
                <w:rFonts w:cs="Calibri"/>
                <w:sz w:val="20"/>
                <w:szCs w:val="20"/>
              </w:rPr>
              <w:t>r</w:t>
            </w:r>
            <w:r w:rsidRPr="0022672C">
              <w:rPr>
                <w:rFonts w:cs="Calibri"/>
                <w:spacing w:val="-1"/>
                <w:sz w:val="20"/>
                <w:szCs w:val="20"/>
              </w:rPr>
              <w:t>e</w:t>
            </w:r>
            <w:r w:rsidRPr="0022672C">
              <w:rPr>
                <w:rFonts w:cs="Calibri"/>
                <w:spacing w:val="1"/>
                <w:sz w:val="20"/>
                <w:szCs w:val="20"/>
              </w:rPr>
              <w:t>d</w:t>
            </w:r>
            <w:r w:rsidRPr="0022672C">
              <w:rPr>
                <w:rFonts w:cs="Calibri"/>
                <w:sz w:val="20"/>
                <w:szCs w:val="20"/>
              </w:rPr>
              <w:t>it</w:t>
            </w:r>
            <w:r w:rsidRPr="0022672C">
              <w:rPr>
                <w:rFonts w:cs="Calibri"/>
                <w:spacing w:val="-4"/>
                <w:sz w:val="20"/>
                <w:szCs w:val="20"/>
              </w:rPr>
              <w:t xml:space="preserve"> </w:t>
            </w:r>
            <w:r w:rsidRPr="0022672C">
              <w:rPr>
                <w:rFonts w:cs="Calibri"/>
                <w:spacing w:val="1"/>
                <w:sz w:val="20"/>
                <w:szCs w:val="20"/>
              </w:rPr>
              <w:t>h</w:t>
            </w:r>
            <w:r w:rsidRPr="0022672C">
              <w:rPr>
                <w:rFonts w:cs="Calibri"/>
                <w:sz w:val="20"/>
                <w:szCs w:val="20"/>
              </w:rPr>
              <w:t>o</w:t>
            </w:r>
            <w:r w:rsidRPr="0022672C">
              <w:rPr>
                <w:rFonts w:cs="Calibri"/>
                <w:spacing w:val="1"/>
                <w:sz w:val="20"/>
                <w:szCs w:val="20"/>
              </w:rPr>
              <w:t>u</w:t>
            </w:r>
            <w:r w:rsidRPr="0022672C">
              <w:rPr>
                <w:rFonts w:cs="Calibri"/>
                <w:sz w:val="20"/>
                <w:szCs w:val="20"/>
              </w:rPr>
              <w:t>r</w:t>
            </w:r>
            <w:r w:rsidRPr="0022672C">
              <w:rPr>
                <w:rFonts w:cs="Calibri"/>
                <w:spacing w:val="-1"/>
                <w:sz w:val="20"/>
                <w:szCs w:val="20"/>
              </w:rPr>
              <w:t>s</w:t>
            </w:r>
            <w:r w:rsidRPr="0022672C">
              <w:rPr>
                <w:rFonts w:cs="Calibri"/>
                <w:sz w:val="20"/>
                <w:szCs w:val="20"/>
              </w:rPr>
              <w:t>:</w:t>
            </w:r>
          </w:p>
        </w:tc>
        <w:tc>
          <w:tcPr>
            <w:tcW w:w="1744" w:type="dxa"/>
            <w:gridSpan w:val="4"/>
            <w:tcBorders>
              <w:top w:val="single" w:sz="4" w:space="0" w:color="000000"/>
              <w:left w:val="single" w:sz="4" w:space="0" w:color="auto"/>
              <w:bottom w:val="single" w:sz="4" w:space="0" w:color="000000"/>
              <w:right w:val="single" w:sz="4" w:space="0" w:color="000000"/>
            </w:tcBorders>
            <w:vAlign w:val="center"/>
          </w:tcPr>
          <w:p w14:paraId="049D8FFF" w14:textId="77777777" w:rsidR="002B2F9C" w:rsidRPr="0022672C" w:rsidRDefault="002B2F9C" w:rsidP="00D2636D">
            <w:pPr>
              <w:spacing w:line="242" w:lineRule="exact"/>
              <w:ind w:right="-20"/>
              <w:jc w:val="center"/>
              <w:rPr>
                <w:rFonts w:cs="Calibri"/>
                <w:sz w:val="20"/>
                <w:szCs w:val="20"/>
              </w:rPr>
            </w:pPr>
          </w:p>
        </w:tc>
      </w:tr>
      <w:tr w:rsidR="002B2F9C" w:rsidRPr="0022672C" w14:paraId="1C675E84" w14:textId="77777777" w:rsidTr="00D2636D">
        <w:trPr>
          <w:trHeight w:hRule="exact" w:val="504"/>
        </w:trPr>
        <w:tc>
          <w:tcPr>
            <w:tcW w:w="2121" w:type="dxa"/>
            <w:gridSpan w:val="3"/>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2FFBC30B" w14:textId="77777777" w:rsidR="002B2F9C" w:rsidRPr="0022672C" w:rsidRDefault="002B2F9C" w:rsidP="00D2636D">
            <w:pPr>
              <w:spacing w:line="242" w:lineRule="exact"/>
              <w:ind w:left="81" w:right="-20"/>
              <w:rPr>
                <w:rFonts w:cs="Calibri"/>
                <w:sz w:val="20"/>
                <w:szCs w:val="20"/>
              </w:rPr>
            </w:pPr>
            <w:r w:rsidRPr="0022672C">
              <w:rPr>
                <w:rFonts w:cs="Calibri"/>
                <w:sz w:val="20"/>
                <w:szCs w:val="20"/>
              </w:rPr>
              <w:t>Pr</w:t>
            </w:r>
            <w:r w:rsidRPr="0022672C">
              <w:rPr>
                <w:rFonts w:cs="Calibri"/>
                <w:spacing w:val="1"/>
                <w:sz w:val="20"/>
                <w:szCs w:val="20"/>
              </w:rPr>
              <w:t>a</w:t>
            </w:r>
            <w:r w:rsidRPr="0022672C">
              <w:rPr>
                <w:rFonts w:cs="Calibri"/>
                <w:sz w:val="20"/>
                <w:szCs w:val="20"/>
              </w:rPr>
              <w:t>ctic</w:t>
            </w:r>
            <w:r w:rsidRPr="0022672C">
              <w:rPr>
                <w:rFonts w:cs="Calibri"/>
                <w:spacing w:val="1"/>
                <w:sz w:val="20"/>
                <w:szCs w:val="20"/>
              </w:rPr>
              <w:t>u</w:t>
            </w:r>
            <w:r w:rsidRPr="0022672C">
              <w:rPr>
                <w:rFonts w:cs="Calibri"/>
                <w:sz w:val="20"/>
                <w:szCs w:val="20"/>
              </w:rPr>
              <w:t>m/Equivalent</w:t>
            </w:r>
            <w:r w:rsidRPr="0022672C">
              <w:rPr>
                <w:rFonts w:cs="Calibri"/>
                <w:spacing w:val="-8"/>
                <w:sz w:val="20"/>
                <w:szCs w:val="20"/>
              </w:rPr>
              <w:t xml:space="preserve"> Seminar </w:t>
            </w:r>
            <w:r w:rsidRPr="0022672C">
              <w:rPr>
                <w:rFonts w:cs="Calibri"/>
                <w:spacing w:val="-1"/>
                <w:sz w:val="20"/>
                <w:szCs w:val="20"/>
              </w:rPr>
              <w:t>C</w:t>
            </w:r>
            <w:r w:rsidRPr="0022672C">
              <w:rPr>
                <w:rFonts w:cs="Calibri"/>
                <w:spacing w:val="1"/>
                <w:sz w:val="20"/>
                <w:szCs w:val="20"/>
              </w:rPr>
              <w:t>ou</w:t>
            </w:r>
            <w:r w:rsidRPr="0022672C">
              <w:rPr>
                <w:rFonts w:cs="Calibri"/>
                <w:spacing w:val="2"/>
                <w:sz w:val="20"/>
                <w:szCs w:val="20"/>
              </w:rPr>
              <w:t>r</w:t>
            </w:r>
            <w:r w:rsidRPr="0022672C">
              <w:rPr>
                <w:rFonts w:cs="Calibri"/>
                <w:spacing w:val="-1"/>
                <w:sz w:val="20"/>
                <w:szCs w:val="20"/>
              </w:rPr>
              <w:t>s</w:t>
            </w:r>
            <w:r w:rsidRPr="0022672C">
              <w:rPr>
                <w:rFonts w:cs="Calibri"/>
                <w:sz w:val="20"/>
                <w:szCs w:val="20"/>
              </w:rPr>
              <w:t>e</w:t>
            </w:r>
            <w:r w:rsidRPr="0022672C">
              <w:rPr>
                <w:rFonts w:cs="Calibri"/>
                <w:spacing w:val="-6"/>
                <w:sz w:val="20"/>
                <w:szCs w:val="20"/>
              </w:rPr>
              <w:t xml:space="preserve"> </w:t>
            </w:r>
            <w:r w:rsidRPr="0022672C">
              <w:rPr>
                <w:rFonts w:cs="Calibri"/>
                <w:spacing w:val="1"/>
                <w:sz w:val="20"/>
                <w:szCs w:val="20"/>
              </w:rPr>
              <w:t>T</w:t>
            </w:r>
            <w:r w:rsidRPr="0022672C">
              <w:rPr>
                <w:rFonts w:cs="Calibri"/>
                <w:sz w:val="20"/>
                <w:szCs w:val="20"/>
              </w:rPr>
              <w:t>itl</w:t>
            </w:r>
            <w:r w:rsidRPr="0022672C">
              <w:rPr>
                <w:rFonts w:cs="Calibri"/>
                <w:spacing w:val="-1"/>
                <w:sz w:val="20"/>
                <w:szCs w:val="20"/>
              </w:rPr>
              <w:t>e</w:t>
            </w:r>
            <w:r w:rsidRPr="0022672C">
              <w:rPr>
                <w:rFonts w:cs="Calibri"/>
                <w:sz w:val="20"/>
                <w:szCs w:val="20"/>
              </w:rPr>
              <w:t>:</w:t>
            </w:r>
          </w:p>
        </w:tc>
        <w:tc>
          <w:tcPr>
            <w:tcW w:w="7959" w:type="dxa"/>
            <w:gridSpan w:val="23"/>
            <w:tcBorders>
              <w:top w:val="single" w:sz="4" w:space="0" w:color="000000"/>
              <w:left w:val="single" w:sz="4" w:space="0" w:color="auto"/>
              <w:bottom w:val="single" w:sz="4" w:space="0" w:color="000000"/>
              <w:right w:val="single" w:sz="4" w:space="0" w:color="000000"/>
            </w:tcBorders>
            <w:vAlign w:val="center"/>
          </w:tcPr>
          <w:p w14:paraId="687645F9" w14:textId="77777777" w:rsidR="002B2F9C" w:rsidRPr="0022672C" w:rsidRDefault="002B2F9C" w:rsidP="00D2636D">
            <w:pPr>
              <w:spacing w:line="242" w:lineRule="exact"/>
              <w:ind w:right="-20"/>
              <w:rPr>
                <w:rFonts w:cs="Calibri"/>
                <w:sz w:val="20"/>
                <w:szCs w:val="20"/>
              </w:rPr>
            </w:pPr>
          </w:p>
        </w:tc>
      </w:tr>
      <w:tr w:rsidR="002B2F9C" w:rsidRPr="0022672C" w14:paraId="7DE08063" w14:textId="77777777" w:rsidTr="00D2636D">
        <w:trPr>
          <w:trHeight w:hRule="exact" w:val="504"/>
        </w:trPr>
        <w:tc>
          <w:tcPr>
            <w:tcW w:w="2340" w:type="dxa"/>
            <w:gridSpan w:val="5"/>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44A1A780" w14:textId="77777777" w:rsidR="002B2F9C" w:rsidRPr="0022672C" w:rsidRDefault="002B2F9C" w:rsidP="00D2636D">
            <w:pPr>
              <w:spacing w:line="242" w:lineRule="exact"/>
              <w:ind w:left="81" w:right="-20"/>
              <w:rPr>
                <w:rFonts w:cs="Calibri"/>
                <w:sz w:val="20"/>
                <w:szCs w:val="20"/>
              </w:rPr>
            </w:pPr>
            <w:r w:rsidRPr="0022672C">
              <w:rPr>
                <w:rFonts w:cs="Calibri"/>
                <w:position w:val="1"/>
                <w:sz w:val="20"/>
                <w:szCs w:val="20"/>
              </w:rPr>
              <w:t>Pr</w:t>
            </w:r>
            <w:r w:rsidRPr="0022672C">
              <w:rPr>
                <w:rFonts w:cs="Calibri"/>
                <w:spacing w:val="1"/>
                <w:position w:val="1"/>
                <w:sz w:val="20"/>
                <w:szCs w:val="20"/>
              </w:rPr>
              <w:t>a</w:t>
            </w:r>
            <w:r w:rsidRPr="0022672C">
              <w:rPr>
                <w:rFonts w:cs="Calibri"/>
                <w:position w:val="1"/>
                <w:sz w:val="20"/>
                <w:szCs w:val="20"/>
              </w:rPr>
              <w:t>ctic</w:t>
            </w:r>
            <w:r w:rsidRPr="0022672C">
              <w:rPr>
                <w:rFonts w:cs="Calibri"/>
                <w:spacing w:val="1"/>
                <w:position w:val="1"/>
                <w:sz w:val="20"/>
                <w:szCs w:val="20"/>
              </w:rPr>
              <w:t>u</w:t>
            </w:r>
            <w:r w:rsidRPr="0022672C">
              <w:rPr>
                <w:rFonts w:cs="Calibri"/>
                <w:spacing w:val="-1"/>
                <w:position w:val="1"/>
                <w:sz w:val="20"/>
                <w:szCs w:val="20"/>
              </w:rPr>
              <w:t>m</w:t>
            </w:r>
            <w:r w:rsidRPr="0022672C">
              <w:rPr>
                <w:rFonts w:cs="Calibri"/>
                <w:position w:val="1"/>
                <w:sz w:val="20"/>
                <w:szCs w:val="20"/>
              </w:rPr>
              <w:t>/</w:t>
            </w:r>
            <w:r w:rsidRPr="0022672C">
              <w:rPr>
                <w:rFonts w:cs="Calibri"/>
                <w:spacing w:val="1"/>
                <w:position w:val="1"/>
                <w:sz w:val="20"/>
                <w:szCs w:val="20"/>
              </w:rPr>
              <w:t>Equ</w:t>
            </w:r>
            <w:r w:rsidRPr="0022672C">
              <w:rPr>
                <w:rFonts w:cs="Calibri"/>
                <w:position w:val="1"/>
                <w:sz w:val="20"/>
                <w:szCs w:val="20"/>
              </w:rPr>
              <w:t>i</w:t>
            </w:r>
            <w:r w:rsidRPr="0022672C">
              <w:rPr>
                <w:rFonts w:cs="Calibri"/>
                <w:spacing w:val="-1"/>
                <w:position w:val="1"/>
                <w:sz w:val="20"/>
                <w:szCs w:val="20"/>
              </w:rPr>
              <w:t>v</w:t>
            </w:r>
            <w:r w:rsidRPr="0022672C">
              <w:rPr>
                <w:rFonts w:cs="Calibri"/>
                <w:spacing w:val="1"/>
                <w:position w:val="1"/>
                <w:sz w:val="20"/>
                <w:szCs w:val="20"/>
              </w:rPr>
              <w:t>a</w:t>
            </w:r>
            <w:r w:rsidRPr="0022672C">
              <w:rPr>
                <w:rFonts w:cs="Calibri"/>
                <w:spacing w:val="2"/>
                <w:position w:val="1"/>
                <w:sz w:val="20"/>
                <w:szCs w:val="20"/>
              </w:rPr>
              <w:t>l</w:t>
            </w:r>
            <w:r w:rsidRPr="0022672C">
              <w:rPr>
                <w:rFonts w:cs="Calibri"/>
                <w:spacing w:val="-1"/>
                <w:position w:val="1"/>
                <w:sz w:val="20"/>
                <w:szCs w:val="20"/>
              </w:rPr>
              <w:t>e</w:t>
            </w:r>
            <w:r w:rsidRPr="0022672C">
              <w:rPr>
                <w:rFonts w:cs="Calibri"/>
                <w:spacing w:val="1"/>
                <w:position w:val="1"/>
                <w:sz w:val="20"/>
                <w:szCs w:val="20"/>
              </w:rPr>
              <w:t>n</w:t>
            </w:r>
            <w:r w:rsidRPr="0022672C">
              <w:rPr>
                <w:rFonts w:cs="Calibri"/>
                <w:position w:val="1"/>
                <w:sz w:val="20"/>
                <w:szCs w:val="20"/>
              </w:rPr>
              <w:t>t</w:t>
            </w:r>
            <w:r w:rsidRPr="0022672C">
              <w:rPr>
                <w:rFonts w:cs="Calibri"/>
                <w:spacing w:val="-17"/>
                <w:position w:val="1"/>
                <w:sz w:val="20"/>
                <w:szCs w:val="20"/>
              </w:rPr>
              <w:t xml:space="preserve"> </w:t>
            </w:r>
            <w:r w:rsidRPr="0022672C">
              <w:rPr>
                <w:rFonts w:cs="Calibri"/>
                <w:position w:val="1"/>
                <w:sz w:val="20"/>
                <w:szCs w:val="20"/>
              </w:rPr>
              <w:t>Sit</w:t>
            </w:r>
            <w:r w:rsidRPr="0022672C">
              <w:rPr>
                <w:rFonts w:cs="Calibri"/>
                <w:spacing w:val="-1"/>
                <w:position w:val="1"/>
                <w:sz w:val="20"/>
                <w:szCs w:val="20"/>
              </w:rPr>
              <w:t>e</w:t>
            </w:r>
            <w:r w:rsidRPr="0022672C">
              <w:rPr>
                <w:rFonts w:cs="Calibri"/>
                <w:position w:val="1"/>
                <w:sz w:val="20"/>
                <w:szCs w:val="20"/>
              </w:rPr>
              <w:t>:</w:t>
            </w:r>
          </w:p>
        </w:tc>
        <w:tc>
          <w:tcPr>
            <w:tcW w:w="3600" w:type="dxa"/>
            <w:gridSpan w:val="7"/>
            <w:tcBorders>
              <w:top w:val="single" w:sz="4" w:space="0" w:color="000000"/>
              <w:left w:val="single" w:sz="4" w:space="0" w:color="auto"/>
              <w:bottom w:val="single" w:sz="4" w:space="0" w:color="000000"/>
              <w:right w:val="single" w:sz="4" w:space="0" w:color="000000"/>
            </w:tcBorders>
            <w:vAlign w:val="center"/>
          </w:tcPr>
          <w:p w14:paraId="08A3A029" w14:textId="77777777" w:rsidR="002B2F9C" w:rsidRPr="0022672C" w:rsidRDefault="002B2F9C" w:rsidP="00D2636D">
            <w:pPr>
              <w:spacing w:line="242" w:lineRule="exact"/>
              <w:ind w:left="81" w:right="-20"/>
              <w:rPr>
                <w:rFonts w:cs="Calibri"/>
                <w:sz w:val="20"/>
                <w:szCs w:val="20"/>
              </w:rPr>
            </w:pPr>
          </w:p>
        </w:tc>
        <w:tc>
          <w:tcPr>
            <w:tcW w:w="2396" w:type="dxa"/>
            <w:gridSpan w:val="10"/>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08440363" w14:textId="77777777" w:rsidR="002B2F9C" w:rsidRPr="0022672C" w:rsidRDefault="002B2F9C" w:rsidP="00D2636D">
            <w:pPr>
              <w:spacing w:line="242" w:lineRule="exact"/>
              <w:ind w:left="81" w:right="-20"/>
              <w:rPr>
                <w:rFonts w:cs="Calibri"/>
                <w:sz w:val="20"/>
                <w:szCs w:val="20"/>
              </w:rPr>
            </w:pPr>
            <w:r w:rsidRPr="0022672C">
              <w:rPr>
                <w:rFonts w:cs="Calibri"/>
                <w:spacing w:val="-1"/>
                <w:position w:val="1"/>
                <w:sz w:val="20"/>
                <w:szCs w:val="20"/>
              </w:rPr>
              <w:t>G</w:t>
            </w:r>
            <w:r w:rsidRPr="0022672C">
              <w:rPr>
                <w:rFonts w:cs="Calibri"/>
                <w:position w:val="1"/>
                <w:sz w:val="20"/>
                <w:szCs w:val="20"/>
              </w:rPr>
              <w:t>r</w:t>
            </w:r>
            <w:r w:rsidRPr="0022672C">
              <w:rPr>
                <w:rFonts w:cs="Calibri"/>
                <w:spacing w:val="1"/>
                <w:position w:val="1"/>
                <w:sz w:val="20"/>
                <w:szCs w:val="20"/>
              </w:rPr>
              <w:t>ad</w:t>
            </w:r>
            <w:r w:rsidRPr="0022672C">
              <w:rPr>
                <w:rFonts w:cs="Calibri"/>
                <w:position w:val="1"/>
                <w:sz w:val="20"/>
                <w:szCs w:val="20"/>
              </w:rPr>
              <w:t>e</w:t>
            </w:r>
            <w:r w:rsidRPr="0022672C">
              <w:rPr>
                <w:rFonts w:cs="Calibri"/>
                <w:spacing w:val="-5"/>
                <w:position w:val="1"/>
                <w:sz w:val="20"/>
                <w:szCs w:val="20"/>
              </w:rPr>
              <w:t xml:space="preserve"> </w:t>
            </w:r>
            <w:r w:rsidRPr="0022672C">
              <w:rPr>
                <w:rFonts w:cs="Calibri"/>
                <w:position w:val="1"/>
                <w:sz w:val="20"/>
                <w:szCs w:val="20"/>
              </w:rPr>
              <w:t>L</w:t>
            </w:r>
            <w:r w:rsidRPr="0022672C">
              <w:rPr>
                <w:rFonts w:cs="Calibri"/>
                <w:spacing w:val="2"/>
                <w:position w:val="1"/>
                <w:sz w:val="20"/>
                <w:szCs w:val="20"/>
              </w:rPr>
              <w:t>e</w:t>
            </w:r>
            <w:r w:rsidRPr="0022672C">
              <w:rPr>
                <w:rFonts w:cs="Calibri"/>
                <w:spacing w:val="-1"/>
                <w:position w:val="1"/>
                <w:sz w:val="20"/>
                <w:szCs w:val="20"/>
              </w:rPr>
              <w:t>ve</w:t>
            </w:r>
            <w:r w:rsidRPr="0022672C">
              <w:rPr>
                <w:rFonts w:cs="Calibri"/>
                <w:spacing w:val="2"/>
                <w:position w:val="1"/>
                <w:sz w:val="20"/>
                <w:szCs w:val="20"/>
              </w:rPr>
              <w:t>l</w:t>
            </w:r>
            <w:r w:rsidRPr="0022672C">
              <w:rPr>
                <w:rFonts w:cs="Calibri"/>
                <w:position w:val="1"/>
                <w:sz w:val="20"/>
                <w:szCs w:val="20"/>
              </w:rPr>
              <w:t>(</w:t>
            </w:r>
            <w:r w:rsidRPr="0022672C">
              <w:rPr>
                <w:rFonts w:cs="Calibri"/>
                <w:spacing w:val="1"/>
                <w:position w:val="1"/>
                <w:sz w:val="20"/>
                <w:szCs w:val="20"/>
              </w:rPr>
              <w:t>s</w:t>
            </w:r>
            <w:r w:rsidRPr="0022672C">
              <w:rPr>
                <w:rFonts w:cs="Calibri"/>
                <w:position w:val="1"/>
                <w:sz w:val="20"/>
                <w:szCs w:val="20"/>
              </w:rPr>
              <w:t>)</w:t>
            </w:r>
            <w:r w:rsidRPr="0022672C">
              <w:rPr>
                <w:rFonts w:cs="Calibri"/>
                <w:spacing w:val="-6"/>
                <w:position w:val="1"/>
                <w:sz w:val="20"/>
                <w:szCs w:val="20"/>
              </w:rPr>
              <w:t xml:space="preserve"> </w:t>
            </w:r>
            <w:r w:rsidRPr="0022672C">
              <w:rPr>
                <w:rFonts w:cs="Calibri"/>
                <w:spacing w:val="1"/>
                <w:position w:val="1"/>
                <w:sz w:val="20"/>
                <w:szCs w:val="20"/>
              </w:rPr>
              <w:t>o</w:t>
            </w:r>
            <w:r w:rsidRPr="0022672C">
              <w:rPr>
                <w:rFonts w:cs="Calibri"/>
                <w:position w:val="1"/>
                <w:sz w:val="20"/>
                <w:szCs w:val="20"/>
              </w:rPr>
              <w:t>f</w:t>
            </w:r>
            <w:r w:rsidRPr="0022672C">
              <w:rPr>
                <w:rFonts w:cs="Calibri"/>
                <w:spacing w:val="-2"/>
                <w:position w:val="1"/>
                <w:sz w:val="20"/>
                <w:szCs w:val="20"/>
              </w:rPr>
              <w:t xml:space="preserve"> </w:t>
            </w:r>
            <w:r w:rsidRPr="0022672C">
              <w:rPr>
                <w:rFonts w:cs="Calibri"/>
                <w:position w:val="1"/>
                <w:sz w:val="20"/>
                <w:szCs w:val="20"/>
              </w:rPr>
              <w:t>St</w:t>
            </w:r>
            <w:r w:rsidRPr="0022672C">
              <w:rPr>
                <w:rFonts w:cs="Calibri"/>
                <w:spacing w:val="1"/>
                <w:position w:val="1"/>
                <w:sz w:val="20"/>
                <w:szCs w:val="20"/>
              </w:rPr>
              <w:t>ud</w:t>
            </w:r>
            <w:r w:rsidRPr="0022672C">
              <w:rPr>
                <w:rFonts w:cs="Calibri"/>
                <w:spacing w:val="-1"/>
                <w:position w:val="1"/>
                <w:sz w:val="20"/>
                <w:szCs w:val="20"/>
              </w:rPr>
              <w:t>e</w:t>
            </w:r>
            <w:r w:rsidRPr="0022672C">
              <w:rPr>
                <w:rFonts w:cs="Calibri"/>
                <w:spacing w:val="1"/>
                <w:position w:val="1"/>
                <w:sz w:val="20"/>
                <w:szCs w:val="20"/>
              </w:rPr>
              <w:t>n</w:t>
            </w:r>
            <w:r w:rsidRPr="0022672C">
              <w:rPr>
                <w:rFonts w:cs="Calibri"/>
                <w:position w:val="1"/>
                <w:sz w:val="20"/>
                <w:szCs w:val="20"/>
              </w:rPr>
              <w:t>t</w:t>
            </w:r>
            <w:r w:rsidRPr="0022672C">
              <w:rPr>
                <w:rFonts w:cs="Calibri"/>
                <w:spacing w:val="-1"/>
                <w:position w:val="1"/>
                <w:sz w:val="20"/>
                <w:szCs w:val="20"/>
              </w:rPr>
              <w:t>s</w:t>
            </w:r>
            <w:r w:rsidRPr="0022672C">
              <w:rPr>
                <w:rFonts w:cs="Calibri"/>
                <w:position w:val="1"/>
                <w:sz w:val="20"/>
                <w:szCs w:val="20"/>
              </w:rPr>
              <w:t>:</w:t>
            </w:r>
          </w:p>
        </w:tc>
        <w:tc>
          <w:tcPr>
            <w:tcW w:w="1744" w:type="dxa"/>
            <w:gridSpan w:val="4"/>
            <w:tcBorders>
              <w:top w:val="single" w:sz="4" w:space="0" w:color="000000"/>
              <w:left w:val="single" w:sz="4" w:space="0" w:color="auto"/>
              <w:bottom w:val="single" w:sz="4" w:space="0" w:color="000000"/>
              <w:right w:val="single" w:sz="4" w:space="0" w:color="000000"/>
            </w:tcBorders>
            <w:vAlign w:val="center"/>
          </w:tcPr>
          <w:p w14:paraId="3442B32C" w14:textId="77777777" w:rsidR="002B2F9C" w:rsidRPr="0022672C" w:rsidRDefault="002B2F9C" w:rsidP="00D2636D">
            <w:pPr>
              <w:spacing w:line="242" w:lineRule="exact"/>
              <w:ind w:right="-20"/>
              <w:jc w:val="center"/>
              <w:rPr>
                <w:rFonts w:cs="Calibri"/>
                <w:sz w:val="20"/>
                <w:szCs w:val="20"/>
              </w:rPr>
            </w:pPr>
          </w:p>
        </w:tc>
      </w:tr>
      <w:tr w:rsidR="002B2F9C" w:rsidRPr="0022672C" w14:paraId="2A7BF893" w14:textId="77777777" w:rsidTr="00D2636D">
        <w:trPr>
          <w:trHeight w:hRule="exact" w:val="478"/>
        </w:trPr>
        <w:tc>
          <w:tcPr>
            <w:tcW w:w="10080" w:type="dxa"/>
            <w:gridSpan w:val="26"/>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8AA5B44" w14:textId="77777777" w:rsidR="002B2F9C" w:rsidRPr="0022672C" w:rsidRDefault="002B2F9C" w:rsidP="00D2636D">
            <w:pPr>
              <w:spacing w:line="242" w:lineRule="exact"/>
              <w:ind w:right="-20"/>
              <w:rPr>
                <w:rFonts w:cs="Calibri"/>
                <w:sz w:val="20"/>
                <w:szCs w:val="20"/>
              </w:rPr>
            </w:pPr>
            <w:r w:rsidRPr="0022672C">
              <w:rPr>
                <w:rFonts w:cs="Calibri"/>
                <w:sz w:val="20"/>
                <w:szCs w:val="20"/>
              </w:rPr>
              <w:t xml:space="preserve">Supervising Practitioner Information </w:t>
            </w:r>
            <w:r w:rsidRPr="0022672C">
              <w:rPr>
                <w:rFonts w:cs="Calibri"/>
                <w:i/>
                <w:sz w:val="20"/>
                <w:szCs w:val="20"/>
              </w:rPr>
              <w:t>(to be completed by the Program Supervisor)</w:t>
            </w:r>
          </w:p>
        </w:tc>
      </w:tr>
      <w:tr w:rsidR="002B2F9C" w:rsidRPr="0022672C" w14:paraId="04F57A2D" w14:textId="77777777" w:rsidTr="00D2636D">
        <w:trPr>
          <w:trHeight w:hRule="exact" w:val="504"/>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70FBF412" w14:textId="77777777" w:rsidR="002B2F9C" w:rsidRPr="0022672C" w:rsidRDefault="002B2F9C" w:rsidP="00D2636D">
            <w:pPr>
              <w:spacing w:line="242" w:lineRule="exact"/>
              <w:ind w:left="81" w:right="-20"/>
              <w:rPr>
                <w:rFonts w:cs="Calibri"/>
                <w:spacing w:val="-1"/>
                <w:position w:val="1"/>
                <w:sz w:val="20"/>
                <w:szCs w:val="20"/>
              </w:rPr>
            </w:pPr>
            <w:r w:rsidRPr="0022672C">
              <w:rPr>
                <w:rFonts w:cs="Calibri"/>
                <w:spacing w:val="-1"/>
                <w:position w:val="1"/>
                <w:sz w:val="20"/>
                <w:szCs w:val="20"/>
              </w:rPr>
              <w:t xml:space="preserve">Name: </w:t>
            </w:r>
          </w:p>
        </w:tc>
        <w:tc>
          <w:tcPr>
            <w:tcW w:w="8460" w:type="dxa"/>
            <w:gridSpan w:val="24"/>
            <w:tcBorders>
              <w:top w:val="single" w:sz="4" w:space="0" w:color="000000"/>
              <w:left w:val="single" w:sz="4" w:space="0" w:color="auto"/>
              <w:bottom w:val="single" w:sz="4" w:space="0" w:color="000000"/>
              <w:right w:val="single" w:sz="4" w:space="0" w:color="000000"/>
            </w:tcBorders>
            <w:vAlign w:val="center"/>
          </w:tcPr>
          <w:p w14:paraId="0CCF3A1F" w14:textId="77777777" w:rsidR="002B2F9C" w:rsidRPr="0022672C" w:rsidRDefault="002B2F9C" w:rsidP="00D2636D">
            <w:pPr>
              <w:spacing w:line="242" w:lineRule="exact"/>
              <w:ind w:right="-20"/>
              <w:rPr>
                <w:rFonts w:cs="Calibri"/>
                <w:sz w:val="20"/>
                <w:szCs w:val="20"/>
              </w:rPr>
            </w:pPr>
          </w:p>
        </w:tc>
      </w:tr>
      <w:tr w:rsidR="002B2F9C" w:rsidRPr="0022672C" w14:paraId="7AB82871" w14:textId="77777777" w:rsidTr="00D2636D">
        <w:trPr>
          <w:trHeight w:hRule="exact" w:val="504"/>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585CCBB1" w14:textId="77777777" w:rsidR="002B2F9C" w:rsidRPr="0022672C" w:rsidRDefault="002B2F9C" w:rsidP="00D2636D">
            <w:pPr>
              <w:spacing w:line="242" w:lineRule="exact"/>
              <w:ind w:left="81" w:right="-20"/>
              <w:rPr>
                <w:rFonts w:cs="Calibri"/>
                <w:spacing w:val="-1"/>
                <w:position w:val="1"/>
                <w:sz w:val="20"/>
                <w:szCs w:val="20"/>
              </w:rPr>
            </w:pPr>
            <w:r w:rsidRPr="0022672C">
              <w:rPr>
                <w:rFonts w:cs="Calibri"/>
                <w:spacing w:val="-1"/>
                <w:position w:val="1"/>
                <w:sz w:val="20"/>
                <w:szCs w:val="20"/>
              </w:rPr>
              <w:t>School District:</w:t>
            </w:r>
          </w:p>
        </w:tc>
        <w:tc>
          <w:tcPr>
            <w:tcW w:w="4320" w:type="dxa"/>
            <w:gridSpan w:val="10"/>
            <w:tcBorders>
              <w:top w:val="single" w:sz="4" w:space="0" w:color="000000"/>
              <w:left w:val="single" w:sz="4" w:space="0" w:color="auto"/>
              <w:bottom w:val="single" w:sz="4" w:space="0" w:color="000000"/>
              <w:right w:val="single" w:sz="4" w:space="0" w:color="000000"/>
            </w:tcBorders>
            <w:vAlign w:val="center"/>
          </w:tcPr>
          <w:p w14:paraId="7AFF19BE" w14:textId="77777777" w:rsidR="002B2F9C" w:rsidRPr="0022672C" w:rsidRDefault="002B2F9C" w:rsidP="00D2636D">
            <w:pPr>
              <w:spacing w:line="242" w:lineRule="exact"/>
              <w:ind w:right="-20"/>
              <w:jc w:val="center"/>
              <w:rPr>
                <w:rFonts w:cs="Calibri"/>
                <w:sz w:val="20"/>
                <w:szCs w:val="20"/>
              </w:rPr>
            </w:pPr>
          </w:p>
        </w:tc>
        <w:tc>
          <w:tcPr>
            <w:tcW w:w="990" w:type="dxa"/>
            <w:gridSpan w:val="4"/>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278B8310" w14:textId="77777777" w:rsidR="002B2F9C" w:rsidRPr="0022672C" w:rsidRDefault="002B2F9C" w:rsidP="00D2636D">
            <w:pPr>
              <w:spacing w:line="242" w:lineRule="exact"/>
              <w:ind w:left="81" w:right="-20"/>
              <w:rPr>
                <w:rFonts w:cs="Calibri"/>
                <w:spacing w:val="1"/>
                <w:position w:val="1"/>
                <w:sz w:val="20"/>
                <w:szCs w:val="20"/>
              </w:rPr>
            </w:pPr>
            <w:r w:rsidRPr="0022672C">
              <w:rPr>
                <w:rFonts w:cs="Calibri"/>
                <w:spacing w:val="1"/>
                <w:position w:val="1"/>
                <w:sz w:val="20"/>
                <w:szCs w:val="20"/>
              </w:rPr>
              <w:t>Position:</w:t>
            </w:r>
          </w:p>
        </w:tc>
        <w:tc>
          <w:tcPr>
            <w:tcW w:w="3150" w:type="dxa"/>
            <w:gridSpan w:val="10"/>
            <w:tcBorders>
              <w:top w:val="single" w:sz="4" w:space="0" w:color="000000"/>
              <w:left w:val="single" w:sz="4" w:space="0" w:color="auto"/>
              <w:bottom w:val="single" w:sz="4" w:space="0" w:color="000000"/>
              <w:right w:val="single" w:sz="4" w:space="0" w:color="000000"/>
            </w:tcBorders>
            <w:vAlign w:val="center"/>
          </w:tcPr>
          <w:p w14:paraId="2E2FCC2A" w14:textId="77777777" w:rsidR="002B2F9C" w:rsidRPr="0022672C" w:rsidRDefault="002B2F9C" w:rsidP="00D2636D">
            <w:pPr>
              <w:spacing w:line="242" w:lineRule="exact"/>
              <w:ind w:right="-20"/>
              <w:jc w:val="center"/>
              <w:rPr>
                <w:rFonts w:cs="Calibri"/>
                <w:sz w:val="20"/>
                <w:szCs w:val="20"/>
              </w:rPr>
            </w:pPr>
          </w:p>
        </w:tc>
      </w:tr>
      <w:tr w:rsidR="002B2F9C" w:rsidRPr="0022672C" w14:paraId="599CE922" w14:textId="77777777" w:rsidTr="00D2636D">
        <w:trPr>
          <w:trHeight w:hRule="exact" w:val="504"/>
        </w:trPr>
        <w:tc>
          <w:tcPr>
            <w:tcW w:w="1620" w:type="dxa"/>
            <w:gridSpan w:val="2"/>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05F4784E" w14:textId="77777777" w:rsidR="002B2F9C" w:rsidRPr="0022672C" w:rsidRDefault="002B2F9C" w:rsidP="00D2636D">
            <w:pPr>
              <w:spacing w:line="242" w:lineRule="exact"/>
              <w:ind w:left="81" w:right="-20"/>
              <w:rPr>
                <w:rFonts w:cs="Calibri"/>
                <w:spacing w:val="-1"/>
                <w:position w:val="1"/>
                <w:sz w:val="20"/>
                <w:szCs w:val="20"/>
              </w:rPr>
            </w:pPr>
            <w:r w:rsidRPr="0022672C">
              <w:rPr>
                <w:rFonts w:cs="Calibri"/>
                <w:spacing w:val="-1"/>
                <w:position w:val="1"/>
                <w:sz w:val="20"/>
                <w:szCs w:val="20"/>
              </w:rPr>
              <w:t>License Field(s):</w:t>
            </w:r>
          </w:p>
        </w:tc>
        <w:tc>
          <w:tcPr>
            <w:tcW w:w="5310" w:type="dxa"/>
            <w:gridSpan w:val="14"/>
            <w:tcBorders>
              <w:top w:val="single" w:sz="4" w:space="0" w:color="000000"/>
              <w:left w:val="single" w:sz="4" w:space="0" w:color="auto"/>
              <w:bottom w:val="single" w:sz="4" w:space="0" w:color="000000"/>
              <w:right w:val="single" w:sz="4" w:space="0" w:color="000000"/>
            </w:tcBorders>
            <w:vAlign w:val="center"/>
          </w:tcPr>
          <w:p w14:paraId="0EB8088E" w14:textId="77777777" w:rsidR="002B2F9C" w:rsidRPr="0022672C" w:rsidRDefault="002B2F9C" w:rsidP="00D2636D">
            <w:pPr>
              <w:spacing w:line="242" w:lineRule="exact"/>
              <w:ind w:right="-20"/>
              <w:jc w:val="center"/>
              <w:rPr>
                <w:rFonts w:cs="Calibri"/>
                <w:sz w:val="20"/>
                <w:szCs w:val="20"/>
              </w:rPr>
            </w:pPr>
          </w:p>
        </w:tc>
        <w:tc>
          <w:tcPr>
            <w:tcW w:w="1350" w:type="dxa"/>
            <w:gridSpan w:val="5"/>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452CD640" w14:textId="77777777" w:rsidR="002B2F9C" w:rsidRPr="0022672C" w:rsidRDefault="002B2F9C" w:rsidP="00D2636D">
            <w:pPr>
              <w:spacing w:line="242" w:lineRule="exact"/>
              <w:ind w:left="81" w:right="-20"/>
              <w:rPr>
                <w:rFonts w:cs="Calibri"/>
                <w:spacing w:val="1"/>
                <w:position w:val="1"/>
                <w:sz w:val="20"/>
                <w:szCs w:val="20"/>
              </w:rPr>
            </w:pPr>
            <w:r w:rsidRPr="0022672C">
              <w:rPr>
                <w:rFonts w:cs="Calibri"/>
                <w:spacing w:val="1"/>
                <w:position w:val="1"/>
                <w:sz w:val="20"/>
                <w:szCs w:val="20"/>
              </w:rPr>
              <w:t>MEPID or License #</w:t>
            </w:r>
          </w:p>
        </w:tc>
        <w:tc>
          <w:tcPr>
            <w:tcW w:w="1800" w:type="dxa"/>
            <w:gridSpan w:val="5"/>
            <w:tcBorders>
              <w:top w:val="single" w:sz="4" w:space="0" w:color="000000"/>
              <w:left w:val="single" w:sz="4" w:space="0" w:color="auto"/>
              <w:bottom w:val="single" w:sz="4" w:space="0" w:color="000000"/>
              <w:right w:val="single" w:sz="4" w:space="0" w:color="000000"/>
            </w:tcBorders>
            <w:vAlign w:val="center"/>
          </w:tcPr>
          <w:p w14:paraId="64242499" w14:textId="77777777" w:rsidR="002B2F9C" w:rsidRPr="0022672C" w:rsidRDefault="002B2F9C" w:rsidP="00D2636D">
            <w:pPr>
              <w:spacing w:line="242" w:lineRule="exact"/>
              <w:ind w:right="-20"/>
              <w:jc w:val="center"/>
              <w:rPr>
                <w:rFonts w:cs="Calibri"/>
                <w:sz w:val="20"/>
                <w:szCs w:val="20"/>
              </w:rPr>
            </w:pPr>
          </w:p>
        </w:tc>
      </w:tr>
      <w:tr w:rsidR="002B2F9C" w:rsidRPr="0022672C" w14:paraId="4533AF05" w14:textId="77777777" w:rsidTr="00D2636D">
        <w:trPr>
          <w:trHeight w:hRule="exact" w:val="504"/>
        </w:trPr>
        <w:tc>
          <w:tcPr>
            <w:tcW w:w="3420" w:type="dxa"/>
            <w:gridSpan w:val="7"/>
            <w:tcBorders>
              <w:top w:val="single" w:sz="4" w:space="0" w:color="000000"/>
              <w:left w:val="single" w:sz="4" w:space="0" w:color="000000"/>
              <w:bottom w:val="single" w:sz="4" w:space="0" w:color="000000"/>
              <w:right w:val="single" w:sz="4" w:space="0" w:color="auto"/>
            </w:tcBorders>
            <w:shd w:val="clear" w:color="auto" w:fill="DBE5F1" w:themeFill="accent1" w:themeFillTint="33"/>
            <w:vAlign w:val="center"/>
          </w:tcPr>
          <w:p w14:paraId="73A8983D" w14:textId="77777777" w:rsidR="002B2F9C" w:rsidRPr="0022672C" w:rsidRDefault="002B2F9C" w:rsidP="00D2636D">
            <w:pPr>
              <w:spacing w:line="242" w:lineRule="exact"/>
              <w:ind w:left="81" w:right="-20"/>
              <w:rPr>
                <w:rFonts w:cs="Calibri"/>
                <w:spacing w:val="-1"/>
                <w:position w:val="1"/>
                <w:sz w:val="20"/>
                <w:szCs w:val="20"/>
              </w:rPr>
            </w:pPr>
            <w:r w:rsidRPr="0022672C">
              <w:rPr>
                <w:rFonts w:cs="Calibri"/>
                <w:spacing w:val="-1"/>
                <w:position w:val="1"/>
                <w:sz w:val="20"/>
                <w:szCs w:val="20"/>
              </w:rPr>
              <w:t xml:space="preserve"># of </w:t>
            </w:r>
            <w:proofErr w:type="spellStart"/>
            <w:r w:rsidRPr="0022672C">
              <w:rPr>
                <w:rFonts w:cs="Calibri"/>
                <w:spacing w:val="-1"/>
                <w:position w:val="1"/>
                <w:sz w:val="20"/>
                <w:szCs w:val="20"/>
              </w:rPr>
              <w:t>years experience</w:t>
            </w:r>
            <w:proofErr w:type="spellEnd"/>
            <w:r w:rsidRPr="0022672C">
              <w:rPr>
                <w:rFonts w:cs="Calibri"/>
                <w:spacing w:val="-1"/>
                <w:position w:val="1"/>
                <w:sz w:val="20"/>
                <w:szCs w:val="20"/>
              </w:rPr>
              <w:t xml:space="preserve"> under license:</w:t>
            </w:r>
          </w:p>
        </w:tc>
        <w:tc>
          <w:tcPr>
            <w:tcW w:w="3060" w:type="dxa"/>
            <w:gridSpan w:val="7"/>
            <w:tcBorders>
              <w:top w:val="single" w:sz="4" w:space="0" w:color="000000"/>
              <w:left w:val="single" w:sz="4" w:space="0" w:color="auto"/>
              <w:bottom w:val="single" w:sz="4" w:space="0" w:color="000000"/>
              <w:right w:val="single" w:sz="4" w:space="0" w:color="000000"/>
            </w:tcBorders>
            <w:vAlign w:val="center"/>
          </w:tcPr>
          <w:p w14:paraId="25E542AA" w14:textId="77777777" w:rsidR="002B2F9C" w:rsidRPr="0022672C" w:rsidRDefault="002B2F9C" w:rsidP="00D2636D">
            <w:pPr>
              <w:spacing w:line="242" w:lineRule="exact"/>
              <w:ind w:right="-20"/>
              <w:jc w:val="center"/>
              <w:rPr>
                <w:rFonts w:cs="Calibri"/>
                <w:sz w:val="20"/>
                <w:szCs w:val="20"/>
              </w:rPr>
            </w:pPr>
          </w:p>
        </w:tc>
        <w:tc>
          <w:tcPr>
            <w:tcW w:w="540" w:type="dxa"/>
            <w:gridSpan w:val="3"/>
            <w:tcBorders>
              <w:top w:val="single" w:sz="4" w:space="0" w:color="000000"/>
              <w:left w:val="single" w:sz="4" w:space="0" w:color="000000"/>
              <w:bottom w:val="single" w:sz="4" w:space="0" w:color="000000"/>
              <w:right w:val="nil"/>
            </w:tcBorders>
            <w:shd w:val="clear" w:color="auto" w:fill="DBE5F1" w:themeFill="accent1"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Description w:val="Checkbox"/>
            </w:tblPr>
            <w:tblGrid>
              <w:gridCol w:w="328"/>
            </w:tblGrid>
            <w:tr w:rsidR="002B2F9C" w:rsidRPr="0022672C" w14:paraId="6625DA65" w14:textId="77777777" w:rsidTr="00022E36">
              <w:trPr>
                <w:trHeight w:val="98"/>
                <w:tblHeader/>
                <w:jc w:val="center"/>
              </w:trPr>
              <w:tc>
                <w:tcPr>
                  <w:tcW w:w="328" w:type="dxa"/>
                  <w:vAlign w:val="center"/>
                </w:tcPr>
                <w:p w14:paraId="673B39D0" w14:textId="77777777" w:rsidR="002B2F9C" w:rsidRPr="0022672C" w:rsidRDefault="002B2F9C" w:rsidP="00D2636D">
                  <w:pPr>
                    <w:rPr>
                      <w:sz w:val="20"/>
                    </w:rPr>
                  </w:pPr>
                </w:p>
              </w:tc>
            </w:tr>
          </w:tbl>
          <w:p w14:paraId="55383BDE" w14:textId="77777777" w:rsidR="002B2F9C" w:rsidRPr="0022672C" w:rsidRDefault="002B2F9C" w:rsidP="00D2636D">
            <w:pPr>
              <w:spacing w:line="240" w:lineRule="exact"/>
              <w:ind w:right="-20"/>
              <w:jc w:val="center"/>
              <w:rPr>
                <w:rFonts w:cs="Calibri"/>
                <w:sz w:val="20"/>
                <w:szCs w:val="20"/>
              </w:rPr>
            </w:pPr>
          </w:p>
        </w:tc>
        <w:tc>
          <w:tcPr>
            <w:tcW w:w="1260" w:type="dxa"/>
            <w:gridSpan w:val="4"/>
            <w:tcBorders>
              <w:top w:val="single" w:sz="4" w:space="0" w:color="000000"/>
              <w:left w:val="nil"/>
              <w:bottom w:val="single" w:sz="4" w:space="0" w:color="000000"/>
              <w:right w:val="nil"/>
            </w:tcBorders>
            <w:shd w:val="clear" w:color="auto" w:fill="DBE5F1" w:themeFill="accent1" w:themeFillTint="33"/>
            <w:vAlign w:val="center"/>
          </w:tcPr>
          <w:p w14:paraId="695D920E" w14:textId="77777777" w:rsidR="002B2F9C" w:rsidRPr="0022672C" w:rsidRDefault="002B2F9C" w:rsidP="00D2636D">
            <w:pPr>
              <w:rPr>
                <w:rFonts w:cs="Calibri"/>
                <w:sz w:val="20"/>
                <w:szCs w:val="20"/>
              </w:rPr>
            </w:pPr>
            <w:r w:rsidRPr="0022672C">
              <w:rPr>
                <w:rFonts w:cs="Calibri"/>
                <w:sz w:val="20"/>
                <w:szCs w:val="20"/>
              </w:rPr>
              <w:t>Initial</w:t>
            </w:r>
          </w:p>
        </w:tc>
        <w:tc>
          <w:tcPr>
            <w:tcW w:w="540" w:type="dxa"/>
            <w:gridSpan w:val="3"/>
            <w:tcBorders>
              <w:top w:val="single" w:sz="4" w:space="0" w:color="000000"/>
              <w:left w:val="nil"/>
              <w:bottom w:val="single" w:sz="4" w:space="0" w:color="000000"/>
              <w:right w:val="nil"/>
            </w:tcBorders>
            <w:shd w:val="clear" w:color="auto" w:fill="DBE5F1" w:themeFill="accent1" w:themeFillTint="33"/>
            <w:vAlign w:val="center"/>
          </w:tcPr>
          <w:tbl>
            <w:tblPr>
              <w:tblStyle w:val="TableGrid"/>
              <w:tblW w:w="0" w:type="auto"/>
              <w:jc w:val="center"/>
              <w:tblLayout w:type="fixed"/>
              <w:tblCellMar>
                <w:left w:w="115" w:type="dxa"/>
                <w:right w:w="115" w:type="dxa"/>
              </w:tblCellMar>
              <w:tblLook w:val="04A0" w:firstRow="1" w:lastRow="0" w:firstColumn="1" w:lastColumn="0" w:noHBand="0" w:noVBand="1"/>
              <w:tblDescription w:val="Checkbox"/>
            </w:tblPr>
            <w:tblGrid>
              <w:gridCol w:w="328"/>
            </w:tblGrid>
            <w:tr w:rsidR="002B2F9C" w:rsidRPr="0022672C" w14:paraId="69C82859" w14:textId="77777777" w:rsidTr="00022E36">
              <w:trPr>
                <w:trHeight w:val="98"/>
                <w:tblHeader/>
                <w:jc w:val="center"/>
              </w:trPr>
              <w:tc>
                <w:tcPr>
                  <w:tcW w:w="328" w:type="dxa"/>
                  <w:vAlign w:val="center"/>
                </w:tcPr>
                <w:p w14:paraId="45B91E31" w14:textId="77777777" w:rsidR="002B2F9C" w:rsidRPr="0022672C" w:rsidRDefault="002B2F9C" w:rsidP="00D2636D">
                  <w:pPr>
                    <w:rPr>
                      <w:sz w:val="20"/>
                    </w:rPr>
                  </w:pPr>
                </w:p>
              </w:tc>
            </w:tr>
          </w:tbl>
          <w:p w14:paraId="3EC0C369" w14:textId="77777777" w:rsidR="002B2F9C" w:rsidRPr="0022672C" w:rsidRDefault="002B2F9C" w:rsidP="00D2636D">
            <w:pPr>
              <w:spacing w:line="240" w:lineRule="exact"/>
              <w:ind w:right="-20"/>
              <w:jc w:val="center"/>
              <w:rPr>
                <w:rFonts w:cs="Calibri"/>
                <w:sz w:val="20"/>
                <w:szCs w:val="20"/>
              </w:rPr>
            </w:pPr>
          </w:p>
        </w:tc>
        <w:tc>
          <w:tcPr>
            <w:tcW w:w="1260" w:type="dxa"/>
            <w:gridSpan w:val="2"/>
            <w:tcBorders>
              <w:top w:val="single" w:sz="4" w:space="0" w:color="000000"/>
              <w:left w:val="nil"/>
              <w:bottom w:val="single" w:sz="4" w:space="0" w:color="000000"/>
              <w:right w:val="single" w:sz="4" w:space="0" w:color="000000"/>
            </w:tcBorders>
            <w:shd w:val="clear" w:color="auto" w:fill="DBE5F1" w:themeFill="accent1" w:themeFillTint="33"/>
            <w:vAlign w:val="center"/>
          </w:tcPr>
          <w:p w14:paraId="04156E43" w14:textId="77777777" w:rsidR="002B2F9C" w:rsidRPr="0022672C" w:rsidRDefault="002B2F9C" w:rsidP="00D2636D">
            <w:pPr>
              <w:spacing w:line="240" w:lineRule="exact"/>
              <w:ind w:right="-20"/>
              <w:rPr>
                <w:rFonts w:cs="Calibri"/>
                <w:sz w:val="20"/>
                <w:szCs w:val="20"/>
              </w:rPr>
            </w:pPr>
            <w:r w:rsidRPr="0022672C">
              <w:rPr>
                <w:rFonts w:cs="Calibri"/>
                <w:sz w:val="20"/>
                <w:szCs w:val="20"/>
              </w:rPr>
              <w:t xml:space="preserve">Professional </w:t>
            </w:r>
          </w:p>
        </w:tc>
      </w:tr>
      <w:tr w:rsidR="002B2F9C" w:rsidRPr="0022672C" w14:paraId="7BD8DB16" w14:textId="77777777" w:rsidTr="00D2636D">
        <w:trPr>
          <w:trHeight w:hRule="exact" w:val="865"/>
        </w:trPr>
        <w:tc>
          <w:tcPr>
            <w:tcW w:w="6480" w:type="dxa"/>
            <w:gridSpan w:val="14"/>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6ACE32DF" w14:textId="77777777" w:rsidR="002B2F9C" w:rsidRPr="0022672C" w:rsidRDefault="002B2F9C" w:rsidP="00D2636D">
            <w:pPr>
              <w:spacing w:line="242" w:lineRule="exact"/>
              <w:ind w:right="-20"/>
              <w:rPr>
                <w:rFonts w:cs="Calibri"/>
                <w:sz w:val="20"/>
                <w:szCs w:val="20"/>
              </w:rPr>
            </w:pPr>
            <w:r w:rsidRPr="0022672C">
              <w:rPr>
                <w:rFonts w:cs="Calibri"/>
                <w:bCs/>
                <w:sz w:val="20"/>
                <w:szCs w:val="20"/>
              </w:rPr>
              <w:t xml:space="preserve">To the best of my knowledge (per the Supervising Practitioner’s Principal/Evaluator), the Supervising Practitioner has received a summative evaluation rating of proficient or higher in his most recent evaluation.   </w:t>
            </w:r>
          </w:p>
        </w:tc>
        <w:tc>
          <w:tcPr>
            <w:tcW w:w="540" w:type="dxa"/>
            <w:gridSpan w:val="3"/>
            <w:tcBorders>
              <w:top w:val="single" w:sz="4" w:space="0" w:color="000000"/>
              <w:left w:val="single" w:sz="4" w:space="0" w:color="000000"/>
              <w:bottom w:val="single" w:sz="4" w:space="0" w:color="000000"/>
              <w:right w:val="nil"/>
            </w:tcBorders>
            <w:shd w:val="clear" w:color="auto" w:fill="FFFFFF" w:themeFill="background1"/>
            <w:vAlign w:val="center"/>
          </w:tcPr>
          <w:tbl>
            <w:tblPr>
              <w:tblStyle w:val="TableGrid"/>
              <w:tblW w:w="0" w:type="auto"/>
              <w:jc w:val="center"/>
              <w:tblLayout w:type="fixed"/>
              <w:tblCellMar>
                <w:left w:w="115" w:type="dxa"/>
                <w:right w:w="115" w:type="dxa"/>
              </w:tblCellMar>
              <w:tblLook w:val="04A0" w:firstRow="1" w:lastRow="0" w:firstColumn="1" w:lastColumn="0" w:noHBand="0" w:noVBand="1"/>
              <w:tblDescription w:val="Checkbox"/>
            </w:tblPr>
            <w:tblGrid>
              <w:gridCol w:w="328"/>
            </w:tblGrid>
            <w:tr w:rsidR="002B2F9C" w:rsidRPr="0022672C" w14:paraId="42D9F9C8" w14:textId="77777777" w:rsidTr="00022E36">
              <w:trPr>
                <w:trHeight w:val="98"/>
                <w:tblHeader/>
                <w:jc w:val="center"/>
              </w:trPr>
              <w:tc>
                <w:tcPr>
                  <w:tcW w:w="328" w:type="dxa"/>
                  <w:vAlign w:val="center"/>
                </w:tcPr>
                <w:p w14:paraId="03828FF9" w14:textId="77777777" w:rsidR="002B2F9C" w:rsidRPr="0022672C" w:rsidRDefault="002B2F9C" w:rsidP="00D2636D">
                  <w:pPr>
                    <w:rPr>
                      <w:sz w:val="20"/>
                    </w:rPr>
                  </w:pPr>
                </w:p>
              </w:tc>
            </w:tr>
          </w:tbl>
          <w:p w14:paraId="3F503B95" w14:textId="77777777" w:rsidR="002B2F9C" w:rsidRPr="0022672C" w:rsidRDefault="002B2F9C" w:rsidP="00D2636D">
            <w:pPr>
              <w:spacing w:line="240" w:lineRule="exact"/>
              <w:ind w:right="-20"/>
              <w:jc w:val="center"/>
              <w:rPr>
                <w:rFonts w:cs="Calibri"/>
                <w:sz w:val="20"/>
                <w:szCs w:val="20"/>
              </w:rPr>
            </w:pPr>
          </w:p>
        </w:tc>
        <w:tc>
          <w:tcPr>
            <w:tcW w:w="1260" w:type="dxa"/>
            <w:gridSpan w:val="4"/>
            <w:tcBorders>
              <w:top w:val="single" w:sz="4" w:space="0" w:color="000000"/>
              <w:left w:val="nil"/>
              <w:bottom w:val="single" w:sz="4" w:space="0" w:color="000000"/>
              <w:right w:val="nil"/>
            </w:tcBorders>
            <w:shd w:val="clear" w:color="auto" w:fill="FFFFFF" w:themeFill="background1"/>
            <w:vAlign w:val="center"/>
          </w:tcPr>
          <w:p w14:paraId="040A9960" w14:textId="77777777" w:rsidR="002B2F9C" w:rsidRPr="0022672C" w:rsidRDefault="002B2F9C" w:rsidP="00D2636D">
            <w:pPr>
              <w:rPr>
                <w:rFonts w:cs="Calibri"/>
                <w:sz w:val="20"/>
                <w:szCs w:val="20"/>
              </w:rPr>
            </w:pPr>
            <w:r w:rsidRPr="0022672C">
              <w:rPr>
                <w:rFonts w:cs="Calibri"/>
                <w:sz w:val="20"/>
                <w:szCs w:val="20"/>
              </w:rPr>
              <w:t>Yes</w:t>
            </w:r>
          </w:p>
        </w:tc>
        <w:tc>
          <w:tcPr>
            <w:tcW w:w="540" w:type="dxa"/>
            <w:gridSpan w:val="3"/>
            <w:tcBorders>
              <w:top w:val="single" w:sz="4" w:space="0" w:color="000000"/>
              <w:left w:val="nil"/>
              <w:bottom w:val="single" w:sz="4" w:space="0" w:color="000000"/>
              <w:right w:val="nil"/>
            </w:tcBorders>
            <w:shd w:val="clear" w:color="auto" w:fill="FFFFFF" w:themeFill="background1"/>
            <w:vAlign w:val="center"/>
          </w:tcPr>
          <w:tbl>
            <w:tblPr>
              <w:tblStyle w:val="TableGrid"/>
              <w:tblW w:w="0" w:type="auto"/>
              <w:jc w:val="center"/>
              <w:tblLayout w:type="fixed"/>
              <w:tblCellMar>
                <w:left w:w="115" w:type="dxa"/>
                <w:right w:w="115" w:type="dxa"/>
              </w:tblCellMar>
              <w:tblLook w:val="04A0" w:firstRow="1" w:lastRow="0" w:firstColumn="1" w:lastColumn="0" w:noHBand="0" w:noVBand="1"/>
              <w:tblDescription w:val="Checkbox"/>
            </w:tblPr>
            <w:tblGrid>
              <w:gridCol w:w="328"/>
            </w:tblGrid>
            <w:tr w:rsidR="002B2F9C" w:rsidRPr="0022672C" w14:paraId="1FE108D8" w14:textId="77777777" w:rsidTr="00022E36">
              <w:trPr>
                <w:trHeight w:val="98"/>
                <w:tblHeader/>
                <w:jc w:val="center"/>
              </w:trPr>
              <w:tc>
                <w:tcPr>
                  <w:tcW w:w="328" w:type="dxa"/>
                  <w:vAlign w:val="center"/>
                </w:tcPr>
                <w:p w14:paraId="25AAADFA" w14:textId="77777777" w:rsidR="002B2F9C" w:rsidRPr="0022672C" w:rsidRDefault="002B2F9C" w:rsidP="00D2636D">
                  <w:pPr>
                    <w:rPr>
                      <w:sz w:val="20"/>
                    </w:rPr>
                  </w:pPr>
                </w:p>
              </w:tc>
            </w:tr>
          </w:tbl>
          <w:p w14:paraId="171D02B7" w14:textId="77777777" w:rsidR="002B2F9C" w:rsidRPr="0022672C" w:rsidRDefault="002B2F9C" w:rsidP="00D2636D">
            <w:pPr>
              <w:spacing w:line="240" w:lineRule="exact"/>
              <w:ind w:right="-20"/>
              <w:jc w:val="center"/>
              <w:rPr>
                <w:rFonts w:cs="Calibri"/>
                <w:sz w:val="20"/>
                <w:szCs w:val="20"/>
              </w:rPr>
            </w:pPr>
          </w:p>
        </w:tc>
        <w:tc>
          <w:tcPr>
            <w:tcW w:w="1260" w:type="dxa"/>
            <w:gridSpan w:val="2"/>
            <w:tcBorders>
              <w:top w:val="single" w:sz="4" w:space="0" w:color="000000"/>
              <w:left w:val="nil"/>
              <w:bottom w:val="single" w:sz="4" w:space="0" w:color="000000"/>
              <w:right w:val="single" w:sz="4" w:space="0" w:color="000000"/>
            </w:tcBorders>
            <w:shd w:val="clear" w:color="auto" w:fill="FFFFFF" w:themeFill="background1"/>
            <w:vAlign w:val="center"/>
          </w:tcPr>
          <w:p w14:paraId="4EFDDB74" w14:textId="77777777" w:rsidR="002B2F9C" w:rsidRPr="0022672C" w:rsidRDefault="002B2F9C" w:rsidP="00D2636D">
            <w:pPr>
              <w:spacing w:line="240" w:lineRule="exact"/>
              <w:ind w:right="-20"/>
              <w:rPr>
                <w:rFonts w:cs="Calibri"/>
                <w:sz w:val="20"/>
                <w:szCs w:val="20"/>
              </w:rPr>
            </w:pPr>
            <w:r w:rsidRPr="0022672C">
              <w:rPr>
                <w:rFonts w:cs="Calibri"/>
                <w:sz w:val="20"/>
                <w:szCs w:val="20"/>
              </w:rPr>
              <w:t xml:space="preserve">No </w:t>
            </w:r>
          </w:p>
        </w:tc>
      </w:tr>
    </w:tbl>
    <w:p w14:paraId="4959D50D" w14:textId="77777777" w:rsidR="002B2F9C" w:rsidRPr="0022672C" w:rsidRDefault="002B2F9C" w:rsidP="002B2F9C">
      <w:pPr>
        <w:spacing w:after="200" w:line="276" w:lineRule="auto"/>
        <w:rPr>
          <w:sz w:val="20"/>
          <w:szCs w:val="20"/>
        </w:rPr>
      </w:pPr>
      <w:r w:rsidRPr="0022672C">
        <w:rPr>
          <w:sz w:val="20"/>
          <w:szCs w:val="20"/>
        </w:rPr>
        <w:br w:type="page"/>
      </w:r>
    </w:p>
    <w:tbl>
      <w:tblPr>
        <w:tblStyle w:val="TableGrid2"/>
        <w:tblW w:w="10260" w:type="dxa"/>
        <w:tblInd w:w="18" w:type="dxa"/>
        <w:tblLook w:val="04A0" w:firstRow="1" w:lastRow="0" w:firstColumn="1" w:lastColumn="0" w:noHBand="0" w:noVBand="1"/>
        <w:tblDescription w:val="Name:  Date: "/>
      </w:tblPr>
      <w:tblGrid>
        <w:gridCol w:w="973"/>
        <w:gridCol w:w="5035"/>
        <w:gridCol w:w="1179"/>
        <w:gridCol w:w="3073"/>
      </w:tblGrid>
      <w:tr w:rsidR="002B2F9C" w:rsidRPr="0022672C" w14:paraId="4662E335" w14:textId="77777777" w:rsidTr="00022E36">
        <w:trPr>
          <w:tblHeader/>
        </w:trPr>
        <w:tc>
          <w:tcPr>
            <w:tcW w:w="973" w:type="dxa"/>
            <w:shd w:val="clear" w:color="auto" w:fill="D9D9D9" w:themeFill="background1" w:themeFillShade="D9"/>
          </w:tcPr>
          <w:p w14:paraId="164F2985" w14:textId="77777777" w:rsidR="002B2F9C" w:rsidRPr="0022672C" w:rsidRDefault="002B2F9C" w:rsidP="00D2636D">
            <w:pPr>
              <w:rPr>
                <w:sz w:val="20"/>
                <w:szCs w:val="20"/>
              </w:rPr>
            </w:pPr>
            <w:r w:rsidRPr="0022672C">
              <w:rPr>
                <w:sz w:val="20"/>
                <w:szCs w:val="20"/>
              </w:rPr>
              <w:lastRenderedPageBreak/>
              <w:t>Name:</w:t>
            </w:r>
          </w:p>
        </w:tc>
        <w:tc>
          <w:tcPr>
            <w:tcW w:w="5035" w:type="dxa"/>
          </w:tcPr>
          <w:p w14:paraId="75F885F7" w14:textId="77777777" w:rsidR="002B2F9C" w:rsidRPr="0022672C" w:rsidRDefault="002B2F9C" w:rsidP="00D2636D">
            <w:pPr>
              <w:jc w:val="center"/>
              <w:rPr>
                <w:sz w:val="20"/>
                <w:szCs w:val="20"/>
              </w:rPr>
            </w:pPr>
          </w:p>
        </w:tc>
        <w:tc>
          <w:tcPr>
            <w:tcW w:w="1179" w:type="dxa"/>
            <w:shd w:val="clear" w:color="auto" w:fill="D9D9D9" w:themeFill="background1" w:themeFillShade="D9"/>
          </w:tcPr>
          <w:p w14:paraId="5A384CD7" w14:textId="77777777" w:rsidR="002B2F9C" w:rsidRPr="0022672C" w:rsidRDefault="002B2F9C" w:rsidP="00D2636D">
            <w:pPr>
              <w:jc w:val="center"/>
              <w:rPr>
                <w:sz w:val="20"/>
                <w:szCs w:val="20"/>
              </w:rPr>
            </w:pPr>
            <w:r w:rsidRPr="0022672C">
              <w:rPr>
                <w:sz w:val="20"/>
                <w:szCs w:val="20"/>
              </w:rPr>
              <w:t>Date:</w:t>
            </w:r>
          </w:p>
        </w:tc>
        <w:tc>
          <w:tcPr>
            <w:tcW w:w="3073" w:type="dxa"/>
          </w:tcPr>
          <w:p w14:paraId="3CE8B48A" w14:textId="77777777" w:rsidR="002B2F9C" w:rsidRPr="0022672C" w:rsidRDefault="002B2F9C" w:rsidP="00D2636D">
            <w:pPr>
              <w:jc w:val="center"/>
              <w:rPr>
                <w:sz w:val="20"/>
                <w:szCs w:val="20"/>
              </w:rPr>
            </w:pPr>
          </w:p>
        </w:tc>
      </w:tr>
    </w:tbl>
    <w:tbl>
      <w:tblPr>
        <w:tblW w:w="10260" w:type="dxa"/>
        <w:tblInd w:w="-61" w:type="dxa"/>
        <w:tblLayout w:type="fixed"/>
        <w:tblCellMar>
          <w:left w:w="29" w:type="dxa"/>
          <w:right w:w="0" w:type="dxa"/>
        </w:tblCellMar>
        <w:tblLook w:val="01E0" w:firstRow="1" w:lastRow="1" w:firstColumn="1" w:lastColumn="1" w:noHBand="0" w:noVBand="0"/>
        <w:tblDescription w:val="Name:  Date: "/>
      </w:tblPr>
      <w:tblGrid>
        <w:gridCol w:w="10260"/>
      </w:tblGrid>
      <w:tr w:rsidR="002B2F9C" w:rsidRPr="0022672C" w14:paraId="274F432C" w14:textId="77777777" w:rsidTr="00D2636D">
        <w:trPr>
          <w:trHeight w:hRule="exact" w:val="928"/>
        </w:trPr>
        <w:tc>
          <w:tcPr>
            <w:tcW w:w="10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B33042" w14:textId="77777777" w:rsidR="002B2F9C" w:rsidRPr="0022672C" w:rsidRDefault="002B2F9C" w:rsidP="00D2636D">
            <w:pPr>
              <w:ind w:right="-20"/>
              <w:jc w:val="center"/>
              <w:rPr>
                <w:rFonts w:cs="Calibri"/>
                <w:b/>
                <w:bCs/>
                <w:sz w:val="20"/>
                <w:szCs w:val="20"/>
              </w:rPr>
            </w:pPr>
            <w:r w:rsidRPr="0022672C">
              <w:rPr>
                <w:rFonts w:cs="Calibri"/>
                <w:b/>
                <w:bCs/>
                <w:sz w:val="20"/>
                <w:szCs w:val="20"/>
              </w:rPr>
              <w:t xml:space="preserve">Candidate Assessment of Performance Form </w:t>
            </w:r>
          </w:p>
        </w:tc>
      </w:tr>
      <w:tr w:rsidR="002B2F9C" w:rsidRPr="0022672C" w14:paraId="3025B5D0" w14:textId="77777777" w:rsidTr="00D2636D">
        <w:trPr>
          <w:trHeight w:hRule="exact" w:val="352"/>
        </w:trPr>
        <w:tc>
          <w:tcPr>
            <w:tcW w:w="10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D0B7BE" w14:textId="77777777" w:rsidR="002B2F9C" w:rsidRPr="0022672C" w:rsidRDefault="002B2F9C" w:rsidP="00D2636D">
            <w:pPr>
              <w:spacing w:line="242" w:lineRule="exact"/>
              <w:ind w:right="-20"/>
              <w:rPr>
                <w:rFonts w:cs="Calibri"/>
                <w:b/>
                <w:color w:val="1F497D" w:themeColor="text2"/>
                <w:sz w:val="20"/>
                <w:szCs w:val="20"/>
              </w:rPr>
            </w:pPr>
            <w:r w:rsidRPr="0022672C">
              <w:rPr>
                <w:rFonts w:cs="Calibri"/>
                <w:b/>
                <w:color w:val="1F497D" w:themeColor="text2"/>
                <w:sz w:val="20"/>
                <w:szCs w:val="20"/>
              </w:rPr>
              <w:t>Section 2: Total Hours and Signatures</w:t>
            </w:r>
          </w:p>
        </w:tc>
      </w:tr>
    </w:tbl>
    <w:p w14:paraId="31BCB279" w14:textId="77777777" w:rsidR="002B2F9C" w:rsidRPr="0022672C" w:rsidRDefault="002B2F9C" w:rsidP="002B2F9C">
      <w:pPr>
        <w:spacing w:line="276" w:lineRule="auto"/>
        <w:rPr>
          <w:rFonts w:cs="Calibri"/>
          <w:b/>
          <w:bCs/>
          <w:sz w:val="20"/>
          <w:szCs w:val="20"/>
        </w:rPr>
      </w:pPr>
    </w:p>
    <w:tbl>
      <w:tblPr>
        <w:tblStyle w:val="TableGrid"/>
        <w:tblW w:w="10245" w:type="dxa"/>
        <w:tblInd w:w="18" w:type="dxa"/>
        <w:tblLook w:val="04A0" w:firstRow="1" w:lastRow="0" w:firstColumn="1" w:lastColumn="0" w:noHBand="0" w:noVBand="1"/>
        <w:tblDescription w:val="Three-Way Meetings&#10;1st Three-Way Meeting&#10;&#10;Date:  Candidate &#10; Supervising Practitioner &#10; Program Supervisor &#10;2nd Three-Way Meeting&#10;&#10;Date:  Candidate &#10; Supervising Practitioner &#10; Program Supervisor &#10;Final Three-Way Meeting&#10;&#10;Date:  Candidate &#10; Supervising Practitioner &#10; Program Supervisor &#10;"/>
      </w:tblPr>
      <w:tblGrid>
        <w:gridCol w:w="2681"/>
        <w:gridCol w:w="2711"/>
        <w:gridCol w:w="4853"/>
      </w:tblGrid>
      <w:tr w:rsidR="002B2F9C" w:rsidRPr="0022672C" w14:paraId="363557D4" w14:textId="77777777" w:rsidTr="00022E36">
        <w:trPr>
          <w:trHeight w:hRule="exact" w:val="370"/>
          <w:tblHeader/>
        </w:trPr>
        <w:tc>
          <w:tcPr>
            <w:tcW w:w="10245" w:type="dxa"/>
            <w:gridSpan w:val="3"/>
            <w:shd w:val="clear" w:color="auto" w:fill="FBD4B4" w:themeFill="accent6" w:themeFillTint="66"/>
            <w:vAlign w:val="center"/>
          </w:tcPr>
          <w:p w14:paraId="2F17917E"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Cs/>
                <w:sz w:val="20"/>
              </w:rPr>
              <w:t>Three-Way Meetings</w:t>
            </w:r>
          </w:p>
        </w:tc>
      </w:tr>
      <w:tr w:rsidR="002B2F9C" w:rsidRPr="0022672C" w14:paraId="1F72ACFB" w14:textId="77777777" w:rsidTr="00022E36">
        <w:trPr>
          <w:trHeight w:val="427"/>
          <w:tblHeader/>
        </w:trPr>
        <w:tc>
          <w:tcPr>
            <w:tcW w:w="2681" w:type="dxa"/>
            <w:vMerge w:val="restart"/>
            <w:tcBorders>
              <w:right w:val="single" w:sz="4" w:space="0" w:color="auto"/>
            </w:tcBorders>
            <w:vAlign w:val="center"/>
          </w:tcPr>
          <w:p w14:paraId="37773DAD"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Cs/>
                <w:sz w:val="20"/>
              </w:rPr>
              <w:t>1</w:t>
            </w:r>
            <w:r w:rsidRPr="0022672C">
              <w:rPr>
                <w:rFonts w:ascii="Calibri" w:eastAsia="Calibri" w:hAnsi="Calibri" w:cs="Calibri"/>
                <w:bCs/>
                <w:sz w:val="20"/>
                <w:vertAlign w:val="superscript"/>
              </w:rPr>
              <w:t>st</w:t>
            </w:r>
            <w:r w:rsidRPr="0022672C">
              <w:rPr>
                <w:rFonts w:ascii="Calibri" w:eastAsia="Calibri" w:hAnsi="Calibri" w:cs="Calibri"/>
                <w:bCs/>
                <w:sz w:val="20"/>
              </w:rPr>
              <w:t xml:space="preserve"> Three-Way Meeting</w:t>
            </w:r>
          </w:p>
          <w:p w14:paraId="7485F1A2" w14:textId="77777777" w:rsidR="002B2F9C" w:rsidRPr="0022672C" w:rsidRDefault="002B2F9C" w:rsidP="00D2636D">
            <w:pPr>
              <w:ind w:right="-20"/>
              <w:rPr>
                <w:rFonts w:ascii="Calibri" w:eastAsia="Calibri" w:hAnsi="Calibri" w:cs="Calibri"/>
                <w:bCs/>
                <w:sz w:val="20"/>
              </w:rPr>
            </w:pPr>
          </w:p>
          <w:p w14:paraId="5193C13F"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
                <w:bCs/>
                <w:sz w:val="20"/>
              </w:rPr>
              <w:t>Date</w:t>
            </w:r>
            <w:r w:rsidRPr="0022672C">
              <w:rPr>
                <w:rFonts w:ascii="Calibri" w:eastAsia="Calibri" w:hAnsi="Calibri" w:cs="Calibri"/>
                <w:bCs/>
                <w:sz w:val="20"/>
              </w:rPr>
              <w:t xml:space="preserve">: </w:t>
            </w:r>
          </w:p>
        </w:tc>
        <w:tc>
          <w:tcPr>
            <w:tcW w:w="2711" w:type="dxa"/>
            <w:tcBorders>
              <w:left w:val="single" w:sz="4" w:space="0" w:color="auto"/>
            </w:tcBorders>
            <w:vAlign w:val="center"/>
          </w:tcPr>
          <w:p w14:paraId="2C696F38"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Cs/>
                <w:sz w:val="20"/>
              </w:rPr>
              <w:t>Candidate</w:t>
            </w:r>
          </w:p>
        </w:tc>
        <w:tc>
          <w:tcPr>
            <w:tcW w:w="4853" w:type="dxa"/>
            <w:tcBorders>
              <w:left w:val="single" w:sz="4" w:space="0" w:color="auto"/>
            </w:tcBorders>
            <w:vAlign w:val="center"/>
          </w:tcPr>
          <w:p w14:paraId="63DC8F4F" w14:textId="77777777" w:rsidR="002B2F9C" w:rsidRPr="0022672C" w:rsidRDefault="002B2F9C" w:rsidP="00D2636D">
            <w:pPr>
              <w:ind w:right="-20"/>
              <w:rPr>
                <w:rFonts w:ascii="Calibri" w:eastAsia="Calibri" w:hAnsi="Calibri" w:cs="Calibri"/>
                <w:bCs/>
                <w:sz w:val="20"/>
              </w:rPr>
            </w:pPr>
          </w:p>
        </w:tc>
      </w:tr>
      <w:tr w:rsidR="002B2F9C" w:rsidRPr="0022672C" w14:paraId="562258DB" w14:textId="77777777" w:rsidTr="00022E36">
        <w:trPr>
          <w:trHeight w:hRule="exact" w:val="427"/>
          <w:tblHeader/>
        </w:trPr>
        <w:tc>
          <w:tcPr>
            <w:tcW w:w="2681" w:type="dxa"/>
            <w:vMerge/>
            <w:tcBorders>
              <w:right w:val="single" w:sz="4" w:space="0" w:color="auto"/>
            </w:tcBorders>
            <w:vAlign w:val="center"/>
          </w:tcPr>
          <w:p w14:paraId="0D62E683" w14:textId="77777777" w:rsidR="002B2F9C" w:rsidRPr="0022672C" w:rsidRDefault="002B2F9C" w:rsidP="00D2636D">
            <w:pPr>
              <w:ind w:right="-20"/>
              <w:rPr>
                <w:rFonts w:ascii="Calibri" w:eastAsia="Calibri" w:hAnsi="Calibri" w:cs="Calibri"/>
                <w:bCs/>
                <w:sz w:val="20"/>
              </w:rPr>
            </w:pPr>
          </w:p>
        </w:tc>
        <w:tc>
          <w:tcPr>
            <w:tcW w:w="2711" w:type="dxa"/>
            <w:tcBorders>
              <w:left w:val="single" w:sz="4" w:space="0" w:color="auto"/>
            </w:tcBorders>
            <w:vAlign w:val="center"/>
          </w:tcPr>
          <w:p w14:paraId="2631F473"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Cs/>
                <w:sz w:val="20"/>
              </w:rPr>
              <w:t>Supervising Practitioner</w:t>
            </w:r>
          </w:p>
        </w:tc>
        <w:tc>
          <w:tcPr>
            <w:tcW w:w="4853" w:type="dxa"/>
            <w:tcBorders>
              <w:left w:val="single" w:sz="4" w:space="0" w:color="auto"/>
            </w:tcBorders>
            <w:vAlign w:val="center"/>
          </w:tcPr>
          <w:p w14:paraId="657BB6D8" w14:textId="77777777" w:rsidR="002B2F9C" w:rsidRPr="0022672C" w:rsidRDefault="002B2F9C" w:rsidP="00D2636D">
            <w:pPr>
              <w:ind w:right="-20"/>
              <w:rPr>
                <w:rFonts w:ascii="Calibri" w:eastAsia="Calibri" w:hAnsi="Calibri" w:cs="Calibri"/>
                <w:bCs/>
                <w:sz w:val="20"/>
              </w:rPr>
            </w:pPr>
          </w:p>
        </w:tc>
      </w:tr>
      <w:tr w:rsidR="002B2F9C" w:rsidRPr="0022672C" w14:paraId="7DD6089B" w14:textId="77777777" w:rsidTr="00022E36">
        <w:trPr>
          <w:trHeight w:hRule="exact" w:val="427"/>
          <w:tblHeader/>
        </w:trPr>
        <w:tc>
          <w:tcPr>
            <w:tcW w:w="2681" w:type="dxa"/>
            <w:vMerge/>
            <w:tcBorders>
              <w:right w:val="single" w:sz="4" w:space="0" w:color="auto"/>
            </w:tcBorders>
            <w:vAlign w:val="center"/>
          </w:tcPr>
          <w:p w14:paraId="7EB7A1F8" w14:textId="77777777" w:rsidR="002B2F9C" w:rsidRPr="0022672C" w:rsidRDefault="002B2F9C" w:rsidP="00D2636D">
            <w:pPr>
              <w:ind w:right="-20"/>
              <w:rPr>
                <w:rFonts w:ascii="Calibri" w:eastAsia="Calibri" w:hAnsi="Calibri" w:cs="Calibri"/>
                <w:bCs/>
                <w:sz w:val="20"/>
              </w:rPr>
            </w:pPr>
          </w:p>
        </w:tc>
        <w:tc>
          <w:tcPr>
            <w:tcW w:w="2711" w:type="dxa"/>
            <w:tcBorders>
              <w:left w:val="single" w:sz="4" w:space="0" w:color="auto"/>
            </w:tcBorders>
            <w:vAlign w:val="center"/>
          </w:tcPr>
          <w:p w14:paraId="65CDB42F"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Cs/>
                <w:sz w:val="20"/>
              </w:rPr>
              <w:t>Program Supervisor</w:t>
            </w:r>
          </w:p>
        </w:tc>
        <w:tc>
          <w:tcPr>
            <w:tcW w:w="4853" w:type="dxa"/>
            <w:tcBorders>
              <w:left w:val="single" w:sz="4" w:space="0" w:color="auto"/>
            </w:tcBorders>
            <w:vAlign w:val="center"/>
          </w:tcPr>
          <w:p w14:paraId="1F864A1D" w14:textId="77777777" w:rsidR="002B2F9C" w:rsidRPr="0022672C" w:rsidRDefault="002B2F9C" w:rsidP="00D2636D">
            <w:pPr>
              <w:ind w:right="-20"/>
              <w:rPr>
                <w:rFonts w:ascii="Calibri" w:eastAsia="Calibri" w:hAnsi="Calibri" w:cs="Calibri"/>
                <w:bCs/>
                <w:sz w:val="20"/>
              </w:rPr>
            </w:pPr>
          </w:p>
        </w:tc>
      </w:tr>
      <w:tr w:rsidR="002B2F9C" w:rsidRPr="0022672C" w14:paraId="071004BE" w14:textId="77777777" w:rsidTr="00022E36">
        <w:trPr>
          <w:trHeight w:val="427"/>
          <w:tblHeader/>
        </w:trPr>
        <w:tc>
          <w:tcPr>
            <w:tcW w:w="2681" w:type="dxa"/>
            <w:vMerge w:val="restart"/>
            <w:tcBorders>
              <w:right w:val="single" w:sz="4" w:space="0" w:color="auto"/>
            </w:tcBorders>
            <w:vAlign w:val="center"/>
          </w:tcPr>
          <w:p w14:paraId="17152CDB"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Cs/>
                <w:sz w:val="20"/>
              </w:rPr>
              <w:t>2</w:t>
            </w:r>
            <w:r w:rsidRPr="0022672C">
              <w:rPr>
                <w:rFonts w:ascii="Calibri" w:eastAsia="Calibri" w:hAnsi="Calibri" w:cs="Calibri"/>
                <w:bCs/>
                <w:sz w:val="20"/>
                <w:vertAlign w:val="superscript"/>
              </w:rPr>
              <w:t>nd</w:t>
            </w:r>
            <w:r w:rsidRPr="0022672C">
              <w:rPr>
                <w:rFonts w:ascii="Calibri" w:eastAsia="Calibri" w:hAnsi="Calibri" w:cs="Calibri"/>
                <w:bCs/>
                <w:sz w:val="20"/>
              </w:rPr>
              <w:t xml:space="preserve"> Three-Way Meeting</w:t>
            </w:r>
          </w:p>
          <w:p w14:paraId="22667B7E" w14:textId="77777777" w:rsidR="002B2F9C" w:rsidRPr="0022672C" w:rsidRDefault="002B2F9C" w:rsidP="00D2636D">
            <w:pPr>
              <w:ind w:right="-20"/>
              <w:rPr>
                <w:rFonts w:ascii="Calibri" w:eastAsia="Calibri" w:hAnsi="Calibri" w:cs="Calibri"/>
                <w:bCs/>
                <w:sz w:val="20"/>
              </w:rPr>
            </w:pPr>
          </w:p>
          <w:p w14:paraId="509C5183"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
                <w:bCs/>
                <w:sz w:val="20"/>
              </w:rPr>
              <w:t>Date</w:t>
            </w:r>
            <w:r w:rsidRPr="0022672C">
              <w:rPr>
                <w:rFonts w:ascii="Calibri" w:eastAsia="Calibri" w:hAnsi="Calibri" w:cs="Calibri"/>
                <w:bCs/>
                <w:sz w:val="20"/>
              </w:rPr>
              <w:t xml:space="preserve">: </w:t>
            </w:r>
          </w:p>
        </w:tc>
        <w:tc>
          <w:tcPr>
            <w:tcW w:w="2711" w:type="dxa"/>
            <w:tcBorders>
              <w:left w:val="single" w:sz="4" w:space="0" w:color="auto"/>
            </w:tcBorders>
            <w:vAlign w:val="center"/>
          </w:tcPr>
          <w:p w14:paraId="17EFE609"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Cs/>
                <w:sz w:val="20"/>
              </w:rPr>
              <w:t>Candidate</w:t>
            </w:r>
          </w:p>
        </w:tc>
        <w:tc>
          <w:tcPr>
            <w:tcW w:w="4853" w:type="dxa"/>
            <w:tcBorders>
              <w:left w:val="single" w:sz="4" w:space="0" w:color="auto"/>
            </w:tcBorders>
            <w:vAlign w:val="center"/>
          </w:tcPr>
          <w:p w14:paraId="695899C5" w14:textId="77777777" w:rsidR="002B2F9C" w:rsidRPr="0022672C" w:rsidRDefault="002B2F9C" w:rsidP="00D2636D">
            <w:pPr>
              <w:ind w:right="-20"/>
              <w:rPr>
                <w:rFonts w:ascii="Calibri" w:eastAsia="Calibri" w:hAnsi="Calibri" w:cs="Calibri"/>
                <w:bCs/>
                <w:sz w:val="20"/>
              </w:rPr>
            </w:pPr>
          </w:p>
        </w:tc>
      </w:tr>
      <w:tr w:rsidR="002B2F9C" w:rsidRPr="0022672C" w14:paraId="75A81631" w14:textId="77777777" w:rsidTr="00022E36">
        <w:trPr>
          <w:trHeight w:hRule="exact" w:val="427"/>
          <w:tblHeader/>
        </w:trPr>
        <w:tc>
          <w:tcPr>
            <w:tcW w:w="2681" w:type="dxa"/>
            <w:vMerge/>
            <w:tcBorders>
              <w:right w:val="single" w:sz="4" w:space="0" w:color="auto"/>
            </w:tcBorders>
            <w:vAlign w:val="center"/>
          </w:tcPr>
          <w:p w14:paraId="0C92AF43" w14:textId="77777777" w:rsidR="002B2F9C" w:rsidRPr="0022672C" w:rsidRDefault="002B2F9C" w:rsidP="00D2636D">
            <w:pPr>
              <w:ind w:right="-20"/>
              <w:rPr>
                <w:rFonts w:ascii="Calibri" w:eastAsia="Calibri" w:hAnsi="Calibri" w:cs="Calibri"/>
                <w:bCs/>
                <w:sz w:val="20"/>
              </w:rPr>
            </w:pPr>
          </w:p>
        </w:tc>
        <w:tc>
          <w:tcPr>
            <w:tcW w:w="2711" w:type="dxa"/>
            <w:tcBorders>
              <w:left w:val="single" w:sz="4" w:space="0" w:color="auto"/>
            </w:tcBorders>
            <w:vAlign w:val="center"/>
          </w:tcPr>
          <w:p w14:paraId="725A66B1"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Cs/>
                <w:sz w:val="20"/>
              </w:rPr>
              <w:t>Supervising Practitioner</w:t>
            </w:r>
          </w:p>
        </w:tc>
        <w:tc>
          <w:tcPr>
            <w:tcW w:w="4853" w:type="dxa"/>
            <w:tcBorders>
              <w:left w:val="single" w:sz="4" w:space="0" w:color="auto"/>
            </w:tcBorders>
            <w:vAlign w:val="center"/>
          </w:tcPr>
          <w:p w14:paraId="11228DD6" w14:textId="77777777" w:rsidR="002B2F9C" w:rsidRPr="0022672C" w:rsidRDefault="002B2F9C" w:rsidP="00D2636D">
            <w:pPr>
              <w:ind w:right="-20"/>
              <w:rPr>
                <w:rFonts w:ascii="Calibri" w:eastAsia="Calibri" w:hAnsi="Calibri" w:cs="Calibri"/>
                <w:bCs/>
                <w:sz w:val="20"/>
              </w:rPr>
            </w:pPr>
          </w:p>
        </w:tc>
      </w:tr>
      <w:tr w:rsidR="002B2F9C" w:rsidRPr="0022672C" w14:paraId="0E5D6C48" w14:textId="77777777" w:rsidTr="00022E36">
        <w:trPr>
          <w:trHeight w:hRule="exact" w:val="427"/>
          <w:tblHeader/>
        </w:trPr>
        <w:tc>
          <w:tcPr>
            <w:tcW w:w="2681" w:type="dxa"/>
            <w:vMerge/>
            <w:tcBorders>
              <w:right w:val="single" w:sz="4" w:space="0" w:color="auto"/>
            </w:tcBorders>
            <w:vAlign w:val="center"/>
          </w:tcPr>
          <w:p w14:paraId="4C6852A2" w14:textId="77777777" w:rsidR="002B2F9C" w:rsidRPr="0022672C" w:rsidRDefault="002B2F9C" w:rsidP="00D2636D">
            <w:pPr>
              <w:ind w:right="-20"/>
              <w:rPr>
                <w:rFonts w:ascii="Calibri" w:eastAsia="Calibri" w:hAnsi="Calibri" w:cs="Calibri"/>
                <w:bCs/>
                <w:sz w:val="20"/>
              </w:rPr>
            </w:pPr>
          </w:p>
        </w:tc>
        <w:tc>
          <w:tcPr>
            <w:tcW w:w="2711" w:type="dxa"/>
            <w:tcBorders>
              <w:left w:val="single" w:sz="4" w:space="0" w:color="auto"/>
            </w:tcBorders>
            <w:vAlign w:val="center"/>
          </w:tcPr>
          <w:p w14:paraId="5936DC01"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Cs/>
                <w:sz w:val="20"/>
              </w:rPr>
              <w:t>Program Supervisor</w:t>
            </w:r>
          </w:p>
        </w:tc>
        <w:tc>
          <w:tcPr>
            <w:tcW w:w="4853" w:type="dxa"/>
            <w:tcBorders>
              <w:left w:val="single" w:sz="4" w:space="0" w:color="auto"/>
            </w:tcBorders>
            <w:vAlign w:val="center"/>
          </w:tcPr>
          <w:p w14:paraId="28A2F352" w14:textId="77777777" w:rsidR="002B2F9C" w:rsidRPr="0022672C" w:rsidRDefault="002B2F9C" w:rsidP="00D2636D">
            <w:pPr>
              <w:ind w:right="-20"/>
              <w:rPr>
                <w:rFonts w:ascii="Calibri" w:eastAsia="Calibri" w:hAnsi="Calibri" w:cs="Calibri"/>
                <w:bCs/>
                <w:sz w:val="20"/>
              </w:rPr>
            </w:pPr>
          </w:p>
        </w:tc>
      </w:tr>
      <w:tr w:rsidR="002B2F9C" w:rsidRPr="0022672C" w14:paraId="3F02C55E" w14:textId="77777777" w:rsidTr="00022E36">
        <w:trPr>
          <w:trHeight w:val="427"/>
          <w:tblHeader/>
        </w:trPr>
        <w:tc>
          <w:tcPr>
            <w:tcW w:w="2681" w:type="dxa"/>
            <w:vMerge w:val="restart"/>
            <w:tcBorders>
              <w:right w:val="single" w:sz="4" w:space="0" w:color="auto"/>
            </w:tcBorders>
            <w:vAlign w:val="center"/>
          </w:tcPr>
          <w:p w14:paraId="310FB151"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Cs/>
                <w:sz w:val="20"/>
              </w:rPr>
              <w:t>Final Three-Way Meeting</w:t>
            </w:r>
          </w:p>
          <w:p w14:paraId="42123BE1" w14:textId="77777777" w:rsidR="002B2F9C" w:rsidRPr="0022672C" w:rsidRDefault="002B2F9C" w:rsidP="00D2636D">
            <w:pPr>
              <w:ind w:right="-20"/>
              <w:rPr>
                <w:rFonts w:ascii="Calibri" w:eastAsia="Calibri" w:hAnsi="Calibri" w:cs="Calibri"/>
                <w:bCs/>
                <w:sz w:val="20"/>
              </w:rPr>
            </w:pPr>
          </w:p>
          <w:p w14:paraId="508FFD34"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
                <w:bCs/>
                <w:sz w:val="20"/>
              </w:rPr>
              <w:t>Date</w:t>
            </w:r>
            <w:r w:rsidRPr="0022672C">
              <w:rPr>
                <w:rFonts w:ascii="Calibri" w:eastAsia="Calibri" w:hAnsi="Calibri" w:cs="Calibri"/>
                <w:bCs/>
                <w:sz w:val="20"/>
              </w:rPr>
              <w:t xml:space="preserve">: </w:t>
            </w:r>
          </w:p>
        </w:tc>
        <w:tc>
          <w:tcPr>
            <w:tcW w:w="2711" w:type="dxa"/>
            <w:tcBorders>
              <w:left w:val="single" w:sz="4" w:space="0" w:color="auto"/>
            </w:tcBorders>
            <w:vAlign w:val="center"/>
          </w:tcPr>
          <w:p w14:paraId="3EF1A542"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Cs/>
                <w:sz w:val="20"/>
              </w:rPr>
              <w:t>Candidate</w:t>
            </w:r>
          </w:p>
        </w:tc>
        <w:tc>
          <w:tcPr>
            <w:tcW w:w="4853" w:type="dxa"/>
            <w:tcBorders>
              <w:left w:val="single" w:sz="4" w:space="0" w:color="auto"/>
            </w:tcBorders>
            <w:vAlign w:val="center"/>
          </w:tcPr>
          <w:p w14:paraId="575DA7FF" w14:textId="77777777" w:rsidR="002B2F9C" w:rsidRPr="0022672C" w:rsidRDefault="002B2F9C" w:rsidP="00D2636D">
            <w:pPr>
              <w:ind w:right="-20"/>
              <w:rPr>
                <w:rFonts w:ascii="Calibri" w:eastAsia="Calibri" w:hAnsi="Calibri" w:cs="Calibri"/>
                <w:bCs/>
                <w:sz w:val="20"/>
              </w:rPr>
            </w:pPr>
          </w:p>
        </w:tc>
      </w:tr>
      <w:tr w:rsidR="002B2F9C" w:rsidRPr="0022672C" w14:paraId="322C8002" w14:textId="77777777" w:rsidTr="00022E36">
        <w:trPr>
          <w:trHeight w:hRule="exact" w:val="427"/>
          <w:tblHeader/>
        </w:trPr>
        <w:tc>
          <w:tcPr>
            <w:tcW w:w="2681" w:type="dxa"/>
            <w:vMerge/>
            <w:tcBorders>
              <w:right w:val="single" w:sz="4" w:space="0" w:color="auto"/>
            </w:tcBorders>
            <w:vAlign w:val="center"/>
          </w:tcPr>
          <w:p w14:paraId="685A77EB" w14:textId="77777777" w:rsidR="002B2F9C" w:rsidRPr="0022672C" w:rsidRDefault="002B2F9C" w:rsidP="00D2636D">
            <w:pPr>
              <w:ind w:right="-20"/>
              <w:rPr>
                <w:rFonts w:ascii="Calibri" w:eastAsia="Calibri" w:hAnsi="Calibri" w:cs="Calibri"/>
                <w:bCs/>
                <w:sz w:val="20"/>
              </w:rPr>
            </w:pPr>
          </w:p>
        </w:tc>
        <w:tc>
          <w:tcPr>
            <w:tcW w:w="2711" w:type="dxa"/>
            <w:tcBorders>
              <w:left w:val="single" w:sz="4" w:space="0" w:color="auto"/>
            </w:tcBorders>
            <w:vAlign w:val="center"/>
          </w:tcPr>
          <w:p w14:paraId="71B76B3A"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Cs/>
                <w:sz w:val="20"/>
              </w:rPr>
              <w:t>Supervising Practitioner</w:t>
            </w:r>
          </w:p>
        </w:tc>
        <w:tc>
          <w:tcPr>
            <w:tcW w:w="4853" w:type="dxa"/>
            <w:tcBorders>
              <w:left w:val="single" w:sz="4" w:space="0" w:color="auto"/>
            </w:tcBorders>
            <w:vAlign w:val="center"/>
          </w:tcPr>
          <w:p w14:paraId="24998FC0" w14:textId="77777777" w:rsidR="002B2F9C" w:rsidRPr="0022672C" w:rsidRDefault="002B2F9C" w:rsidP="00D2636D">
            <w:pPr>
              <w:ind w:right="-20"/>
              <w:rPr>
                <w:rFonts w:ascii="Calibri" w:eastAsia="Calibri" w:hAnsi="Calibri" w:cs="Calibri"/>
                <w:bCs/>
                <w:sz w:val="20"/>
              </w:rPr>
            </w:pPr>
          </w:p>
        </w:tc>
      </w:tr>
      <w:tr w:rsidR="002B2F9C" w:rsidRPr="0022672C" w14:paraId="6044F955" w14:textId="77777777" w:rsidTr="00022E36">
        <w:trPr>
          <w:trHeight w:hRule="exact" w:val="427"/>
          <w:tblHeader/>
        </w:trPr>
        <w:tc>
          <w:tcPr>
            <w:tcW w:w="2681" w:type="dxa"/>
            <w:vMerge/>
            <w:tcBorders>
              <w:right w:val="single" w:sz="4" w:space="0" w:color="auto"/>
            </w:tcBorders>
            <w:vAlign w:val="center"/>
          </w:tcPr>
          <w:p w14:paraId="70379C99" w14:textId="77777777" w:rsidR="002B2F9C" w:rsidRPr="0022672C" w:rsidRDefault="002B2F9C" w:rsidP="00D2636D">
            <w:pPr>
              <w:ind w:right="-20"/>
              <w:rPr>
                <w:rFonts w:ascii="Calibri" w:eastAsia="Calibri" w:hAnsi="Calibri" w:cs="Calibri"/>
                <w:bCs/>
                <w:sz w:val="20"/>
              </w:rPr>
            </w:pPr>
          </w:p>
        </w:tc>
        <w:tc>
          <w:tcPr>
            <w:tcW w:w="2711" w:type="dxa"/>
            <w:tcBorders>
              <w:left w:val="single" w:sz="4" w:space="0" w:color="auto"/>
            </w:tcBorders>
            <w:vAlign w:val="center"/>
          </w:tcPr>
          <w:p w14:paraId="207F8B8D"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Cs/>
                <w:sz w:val="20"/>
              </w:rPr>
              <w:t>Program Supervisor</w:t>
            </w:r>
          </w:p>
        </w:tc>
        <w:tc>
          <w:tcPr>
            <w:tcW w:w="4853" w:type="dxa"/>
            <w:tcBorders>
              <w:left w:val="single" w:sz="4" w:space="0" w:color="auto"/>
            </w:tcBorders>
            <w:vAlign w:val="center"/>
          </w:tcPr>
          <w:p w14:paraId="58195E56" w14:textId="77777777" w:rsidR="002B2F9C" w:rsidRPr="0022672C" w:rsidRDefault="002B2F9C" w:rsidP="00D2636D">
            <w:pPr>
              <w:ind w:right="-20"/>
              <w:rPr>
                <w:rFonts w:ascii="Calibri" w:eastAsia="Calibri" w:hAnsi="Calibri" w:cs="Calibri"/>
                <w:bCs/>
                <w:sz w:val="20"/>
              </w:rPr>
            </w:pPr>
          </w:p>
        </w:tc>
      </w:tr>
    </w:tbl>
    <w:p w14:paraId="511E27E4" w14:textId="77777777" w:rsidR="002B2F9C" w:rsidRPr="0022672C" w:rsidRDefault="002B2F9C" w:rsidP="002B2F9C">
      <w:pPr>
        <w:spacing w:line="276" w:lineRule="auto"/>
        <w:rPr>
          <w:rFonts w:cs="Calibri"/>
          <w:b/>
          <w:bCs/>
          <w:sz w:val="20"/>
          <w:szCs w:val="20"/>
        </w:rPr>
      </w:pPr>
    </w:p>
    <w:tbl>
      <w:tblPr>
        <w:tblStyle w:val="TableGrid"/>
        <w:tblW w:w="10278" w:type="dxa"/>
        <w:tblLook w:val="04A0" w:firstRow="1" w:lastRow="0" w:firstColumn="1" w:lastColumn="0" w:noHBand="0" w:noVBand="1"/>
        <w:tblDescription w:val=" &#10;Total Number of Practicum Hours:  Number of hours assumed full responsibility in the role: &#10;Based on the candidate’s performance as measured on the CAP Rubric, we have determined this candidate to be: Ready to Teach &#10; Not Yet Ready &#10;&#10;Supervising Practitioner                                                                                               Date:              &#10;Program Supervisor                                                               Date:&#10;Mediator&#10; (if necessary see: 603 CMR 7.04(4))                                                               Date:&#10;"/>
      </w:tblPr>
      <w:tblGrid>
        <w:gridCol w:w="3228"/>
        <w:gridCol w:w="629"/>
        <w:gridCol w:w="397"/>
        <w:gridCol w:w="1614"/>
        <w:gridCol w:w="367"/>
        <w:gridCol w:w="1365"/>
        <w:gridCol w:w="1148"/>
        <w:gridCol w:w="435"/>
        <w:gridCol w:w="1095"/>
      </w:tblGrid>
      <w:tr w:rsidR="002B2F9C" w:rsidRPr="0022672C" w14:paraId="02C61F3C" w14:textId="77777777" w:rsidTr="00022E36">
        <w:trPr>
          <w:trHeight w:val="316"/>
          <w:tblHeader/>
        </w:trPr>
        <w:tc>
          <w:tcPr>
            <w:tcW w:w="10278" w:type="dxa"/>
            <w:gridSpan w:val="9"/>
            <w:tcBorders>
              <w:left w:val="nil"/>
              <w:bottom w:val="single" w:sz="12" w:space="0" w:color="auto"/>
              <w:right w:val="nil"/>
            </w:tcBorders>
            <w:vAlign w:val="center"/>
          </w:tcPr>
          <w:p w14:paraId="0CED32E4" w14:textId="77777777" w:rsidR="002B2F9C" w:rsidRPr="0022672C" w:rsidRDefault="002B2F9C" w:rsidP="00D2636D">
            <w:pPr>
              <w:rPr>
                <w:rFonts w:ascii="Calibri" w:eastAsia="Calibri" w:hAnsi="Calibri" w:cs="Calibri"/>
                <w:bCs/>
                <w:sz w:val="20"/>
              </w:rPr>
            </w:pPr>
          </w:p>
        </w:tc>
      </w:tr>
      <w:tr w:rsidR="002B2F9C" w:rsidRPr="0022672C" w14:paraId="0AB201D6" w14:textId="77777777" w:rsidTr="00022E36">
        <w:trPr>
          <w:trHeight w:val="1135"/>
          <w:tblHeader/>
        </w:trPr>
        <w:tc>
          <w:tcPr>
            <w:tcW w:w="3857" w:type="dxa"/>
            <w:gridSpan w:val="2"/>
            <w:tcBorders>
              <w:top w:val="single" w:sz="12" w:space="0" w:color="auto"/>
              <w:left w:val="single" w:sz="12" w:space="0" w:color="auto"/>
              <w:bottom w:val="single" w:sz="12" w:space="0" w:color="auto"/>
            </w:tcBorders>
            <w:shd w:val="clear" w:color="auto" w:fill="DBE5F1" w:themeFill="accent1" w:themeFillTint="33"/>
            <w:vAlign w:val="center"/>
          </w:tcPr>
          <w:p w14:paraId="05A90270" w14:textId="77777777" w:rsidR="002B2F9C" w:rsidRPr="0022672C" w:rsidRDefault="002B2F9C" w:rsidP="00D2636D">
            <w:pPr>
              <w:spacing w:line="242" w:lineRule="exact"/>
              <w:ind w:left="81" w:right="-20"/>
              <w:rPr>
                <w:rFonts w:ascii="Calibri" w:eastAsia="Calibri" w:hAnsi="Calibri" w:cs="Calibri"/>
                <w:sz w:val="20"/>
              </w:rPr>
            </w:pPr>
            <w:r w:rsidRPr="0022672C">
              <w:rPr>
                <w:rFonts w:ascii="Calibri" w:eastAsia="Calibri" w:hAnsi="Calibri" w:cs="Calibri"/>
                <w:spacing w:val="-1"/>
                <w:position w:val="1"/>
                <w:sz w:val="20"/>
              </w:rPr>
              <w:t>T</w:t>
            </w:r>
            <w:r w:rsidRPr="0022672C">
              <w:rPr>
                <w:rFonts w:ascii="Calibri" w:eastAsia="Calibri" w:hAnsi="Calibri" w:cs="Calibri"/>
                <w:spacing w:val="1"/>
                <w:position w:val="1"/>
                <w:sz w:val="20"/>
              </w:rPr>
              <w:t>o</w:t>
            </w:r>
            <w:r w:rsidRPr="0022672C">
              <w:rPr>
                <w:rFonts w:ascii="Calibri" w:eastAsia="Calibri" w:hAnsi="Calibri" w:cs="Calibri"/>
                <w:position w:val="1"/>
                <w:sz w:val="20"/>
              </w:rPr>
              <w:t>t</w:t>
            </w:r>
            <w:r w:rsidRPr="0022672C">
              <w:rPr>
                <w:rFonts w:ascii="Calibri" w:eastAsia="Calibri" w:hAnsi="Calibri" w:cs="Calibri"/>
                <w:spacing w:val="1"/>
                <w:position w:val="1"/>
                <w:sz w:val="20"/>
              </w:rPr>
              <w:t>a</w:t>
            </w:r>
            <w:r w:rsidRPr="0022672C">
              <w:rPr>
                <w:rFonts w:ascii="Calibri" w:eastAsia="Calibri" w:hAnsi="Calibri" w:cs="Calibri"/>
                <w:position w:val="1"/>
                <w:sz w:val="20"/>
              </w:rPr>
              <w:t>l</w:t>
            </w:r>
            <w:r w:rsidRPr="0022672C">
              <w:rPr>
                <w:rFonts w:ascii="Calibri" w:eastAsia="Calibri" w:hAnsi="Calibri" w:cs="Calibri"/>
                <w:spacing w:val="-4"/>
                <w:position w:val="1"/>
                <w:sz w:val="20"/>
              </w:rPr>
              <w:t xml:space="preserve"> </w:t>
            </w:r>
            <w:r w:rsidRPr="0022672C">
              <w:rPr>
                <w:rFonts w:ascii="Calibri" w:eastAsia="Calibri" w:hAnsi="Calibri" w:cs="Calibri"/>
                <w:spacing w:val="1"/>
                <w:position w:val="1"/>
                <w:sz w:val="20"/>
              </w:rPr>
              <w:t>Nu</w:t>
            </w:r>
            <w:r w:rsidRPr="0022672C">
              <w:rPr>
                <w:rFonts w:ascii="Calibri" w:eastAsia="Calibri" w:hAnsi="Calibri" w:cs="Calibri"/>
                <w:spacing w:val="-1"/>
                <w:position w:val="1"/>
                <w:sz w:val="20"/>
              </w:rPr>
              <w:t>m</w:t>
            </w:r>
            <w:r w:rsidRPr="0022672C">
              <w:rPr>
                <w:rFonts w:ascii="Calibri" w:eastAsia="Calibri" w:hAnsi="Calibri" w:cs="Calibri"/>
                <w:spacing w:val="1"/>
                <w:position w:val="1"/>
                <w:sz w:val="20"/>
              </w:rPr>
              <w:t>b</w:t>
            </w:r>
            <w:r w:rsidRPr="0022672C">
              <w:rPr>
                <w:rFonts w:ascii="Calibri" w:eastAsia="Calibri" w:hAnsi="Calibri" w:cs="Calibri"/>
                <w:spacing w:val="-1"/>
                <w:position w:val="1"/>
                <w:sz w:val="20"/>
              </w:rPr>
              <w:t>e</w:t>
            </w:r>
            <w:r w:rsidRPr="0022672C">
              <w:rPr>
                <w:rFonts w:ascii="Calibri" w:eastAsia="Calibri" w:hAnsi="Calibri" w:cs="Calibri"/>
                <w:position w:val="1"/>
                <w:sz w:val="20"/>
              </w:rPr>
              <w:t>r</w:t>
            </w:r>
            <w:r w:rsidRPr="0022672C">
              <w:rPr>
                <w:rFonts w:ascii="Calibri" w:eastAsia="Calibri" w:hAnsi="Calibri" w:cs="Calibri"/>
                <w:spacing w:val="-7"/>
                <w:position w:val="1"/>
                <w:sz w:val="20"/>
              </w:rPr>
              <w:t xml:space="preserve"> </w:t>
            </w:r>
            <w:r w:rsidRPr="0022672C">
              <w:rPr>
                <w:rFonts w:ascii="Calibri" w:eastAsia="Calibri" w:hAnsi="Calibri" w:cs="Calibri"/>
                <w:spacing w:val="1"/>
                <w:position w:val="1"/>
                <w:sz w:val="20"/>
              </w:rPr>
              <w:t>o</w:t>
            </w:r>
            <w:r w:rsidRPr="0022672C">
              <w:rPr>
                <w:rFonts w:ascii="Calibri" w:eastAsia="Calibri" w:hAnsi="Calibri" w:cs="Calibri"/>
                <w:position w:val="1"/>
                <w:sz w:val="20"/>
              </w:rPr>
              <w:t>f</w:t>
            </w:r>
            <w:r w:rsidRPr="0022672C">
              <w:rPr>
                <w:rFonts w:ascii="Calibri" w:eastAsia="Calibri" w:hAnsi="Calibri" w:cs="Calibri"/>
                <w:spacing w:val="-2"/>
                <w:position w:val="1"/>
                <w:sz w:val="20"/>
              </w:rPr>
              <w:t xml:space="preserve"> </w:t>
            </w:r>
            <w:r w:rsidRPr="0022672C">
              <w:rPr>
                <w:rFonts w:ascii="Calibri" w:eastAsia="Calibri" w:hAnsi="Calibri" w:cs="Calibri"/>
                <w:position w:val="1"/>
                <w:sz w:val="20"/>
              </w:rPr>
              <w:t>Pr</w:t>
            </w:r>
            <w:r w:rsidRPr="0022672C">
              <w:rPr>
                <w:rFonts w:ascii="Calibri" w:eastAsia="Calibri" w:hAnsi="Calibri" w:cs="Calibri"/>
                <w:spacing w:val="1"/>
                <w:position w:val="1"/>
                <w:sz w:val="20"/>
              </w:rPr>
              <w:t>a</w:t>
            </w:r>
            <w:r w:rsidRPr="0022672C">
              <w:rPr>
                <w:rFonts w:ascii="Calibri" w:eastAsia="Calibri" w:hAnsi="Calibri" w:cs="Calibri"/>
                <w:position w:val="1"/>
                <w:sz w:val="20"/>
              </w:rPr>
              <w:t>ctic</w:t>
            </w:r>
            <w:r w:rsidRPr="0022672C">
              <w:rPr>
                <w:rFonts w:ascii="Calibri" w:eastAsia="Calibri" w:hAnsi="Calibri" w:cs="Calibri"/>
                <w:spacing w:val="3"/>
                <w:position w:val="1"/>
                <w:sz w:val="20"/>
              </w:rPr>
              <w:t>u</w:t>
            </w:r>
            <w:r w:rsidRPr="0022672C">
              <w:rPr>
                <w:rFonts w:ascii="Calibri" w:eastAsia="Calibri" w:hAnsi="Calibri" w:cs="Calibri"/>
                <w:position w:val="1"/>
                <w:sz w:val="20"/>
              </w:rPr>
              <w:t>m</w:t>
            </w:r>
            <w:r w:rsidRPr="0022672C">
              <w:rPr>
                <w:rFonts w:ascii="Calibri" w:eastAsia="Calibri" w:hAnsi="Calibri" w:cs="Calibri"/>
                <w:spacing w:val="-8"/>
                <w:position w:val="1"/>
                <w:sz w:val="20"/>
              </w:rPr>
              <w:t xml:space="preserve"> </w:t>
            </w:r>
            <w:r w:rsidRPr="0022672C">
              <w:rPr>
                <w:rFonts w:ascii="Calibri" w:eastAsia="Calibri" w:hAnsi="Calibri" w:cs="Calibri"/>
                <w:spacing w:val="3"/>
                <w:position w:val="1"/>
                <w:sz w:val="20"/>
              </w:rPr>
              <w:t>H</w:t>
            </w:r>
            <w:r w:rsidRPr="0022672C">
              <w:rPr>
                <w:rFonts w:ascii="Calibri" w:eastAsia="Calibri" w:hAnsi="Calibri" w:cs="Calibri"/>
                <w:spacing w:val="1"/>
                <w:position w:val="1"/>
                <w:sz w:val="20"/>
              </w:rPr>
              <w:t>ou</w:t>
            </w:r>
            <w:r w:rsidRPr="0022672C">
              <w:rPr>
                <w:rFonts w:ascii="Calibri" w:eastAsia="Calibri" w:hAnsi="Calibri" w:cs="Calibri"/>
                <w:position w:val="1"/>
                <w:sz w:val="20"/>
              </w:rPr>
              <w:t>r</w:t>
            </w:r>
            <w:r w:rsidRPr="0022672C">
              <w:rPr>
                <w:rFonts w:ascii="Calibri" w:eastAsia="Calibri" w:hAnsi="Calibri" w:cs="Calibri"/>
                <w:spacing w:val="-1"/>
                <w:position w:val="1"/>
                <w:sz w:val="20"/>
              </w:rPr>
              <w:t>s</w:t>
            </w:r>
            <w:r w:rsidRPr="0022672C">
              <w:rPr>
                <w:rFonts w:ascii="Calibri" w:eastAsia="Calibri" w:hAnsi="Calibri" w:cs="Calibri"/>
                <w:position w:val="1"/>
                <w:sz w:val="20"/>
              </w:rPr>
              <w:t>:</w:t>
            </w:r>
          </w:p>
        </w:tc>
        <w:tc>
          <w:tcPr>
            <w:tcW w:w="2011" w:type="dxa"/>
            <w:gridSpan w:val="2"/>
            <w:tcBorders>
              <w:top w:val="single" w:sz="12" w:space="0" w:color="auto"/>
              <w:bottom w:val="single" w:sz="12" w:space="0" w:color="auto"/>
            </w:tcBorders>
            <w:vAlign w:val="center"/>
          </w:tcPr>
          <w:p w14:paraId="3FCF3AA9" w14:textId="77777777" w:rsidR="002B2F9C" w:rsidRPr="0022672C" w:rsidRDefault="002B2F9C" w:rsidP="00D2636D">
            <w:pPr>
              <w:spacing w:line="242" w:lineRule="exact"/>
              <w:ind w:right="-20"/>
              <w:jc w:val="center"/>
              <w:rPr>
                <w:rFonts w:ascii="Calibri" w:eastAsia="Calibri" w:hAnsi="Calibri" w:cs="Calibri"/>
                <w:sz w:val="20"/>
              </w:rPr>
            </w:pPr>
          </w:p>
        </w:tc>
        <w:tc>
          <w:tcPr>
            <w:tcW w:w="2880" w:type="dxa"/>
            <w:gridSpan w:val="3"/>
            <w:tcBorders>
              <w:top w:val="single" w:sz="12" w:space="0" w:color="auto"/>
              <w:bottom w:val="single" w:sz="12" w:space="0" w:color="auto"/>
            </w:tcBorders>
            <w:shd w:val="clear" w:color="auto" w:fill="DBE5F1" w:themeFill="accent1" w:themeFillTint="33"/>
            <w:vAlign w:val="center"/>
          </w:tcPr>
          <w:p w14:paraId="0C0A4A2B" w14:textId="77777777" w:rsidR="002B2F9C" w:rsidRPr="0022672C" w:rsidRDefault="002B2F9C" w:rsidP="00D2636D">
            <w:pPr>
              <w:spacing w:line="242" w:lineRule="exact"/>
              <w:ind w:left="81" w:right="-20"/>
              <w:rPr>
                <w:rFonts w:ascii="Calibri" w:eastAsia="Calibri" w:hAnsi="Calibri" w:cs="Calibri"/>
                <w:sz w:val="20"/>
              </w:rPr>
            </w:pPr>
            <w:r w:rsidRPr="0022672C">
              <w:rPr>
                <w:rFonts w:ascii="Calibri" w:eastAsia="Calibri" w:hAnsi="Calibri" w:cs="Calibri"/>
                <w:spacing w:val="1"/>
                <w:position w:val="1"/>
                <w:sz w:val="20"/>
              </w:rPr>
              <w:t>Nu</w:t>
            </w:r>
            <w:r w:rsidRPr="0022672C">
              <w:rPr>
                <w:rFonts w:ascii="Calibri" w:eastAsia="Calibri" w:hAnsi="Calibri" w:cs="Calibri"/>
                <w:spacing w:val="-1"/>
                <w:position w:val="1"/>
                <w:sz w:val="20"/>
              </w:rPr>
              <w:t>m</w:t>
            </w:r>
            <w:r w:rsidRPr="0022672C">
              <w:rPr>
                <w:rFonts w:ascii="Calibri" w:eastAsia="Calibri" w:hAnsi="Calibri" w:cs="Calibri"/>
                <w:spacing w:val="1"/>
                <w:position w:val="1"/>
                <w:sz w:val="20"/>
              </w:rPr>
              <w:t>b</w:t>
            </w:r>
            <w:r w:rsidRPr="0022672C">
              <w:rPr>
                <w:rFonts w:ascii="Calibri" w:eastAsia="Calibri" w:hAnsi="Calibri" w:cs="Calibri"/>
                <w:spacing w:val="-1"/>
                <w:position w:val="1"/>
                <w:sz w:val="20"/>
              </w:rPr>
              <w:t>e</w:t>
            </w:r>
            <w:r w:rsidRPr="0022672C">
              <w:rPr>
                <w:rFonts w:ascii="Calibri" w:eastAsia="Calibri" w:hAnsi="Calibri" w:cs="Calibri"/>
                <w:position w:val="1"/>
                <w:sz w:val="20"/>
              </w:rPr>
              <w:t>r</w:t>
            </w:r>
            <w:r w:rsidRPr="0022672C">
              <w:rPr>
                <w:rFonts w:ascii="Calibri" w:eastAsia="Calibri" w:hAnsi="Calibri" w:cs="Calibri"/>
                <w:spacing w:val="-7"/>
                <w:position w:val="1"/>
                <w:sz w:val="20"/>
              </w:rPr>
              <w:t xml:space="preserve"> </w:t>
            </w:r>
            <w:r w:rsidRPr="0022672C">
              <w:rPr>
                <w:rFonts w:ascii="Calibri" w:eastAsia="Calibri" w:hAnsi="Calibri" w:cs="Calibri"/>
                <w:spacing w:val="1"/>
                <w:position w:val="1"/>
                <w:sz w:val="20"/>
              </w:rPr>
              <w:t>o</w:t>
            </w:r>
            <w:r w:rsidRPr="0022672C">
              <w:rPr>
                <w:rFonts w:ascii="Calibri" w:eastAsia="Calibri" w:hAnsi="Calibri" w:cs="Calibri"/>
                <w:position w:val="1"/>
                <w:sz w:val="20"/>
              </w:rPr>
              <w:t>f</w:t>
            </w:r>
            <w:r w:rsidRPr="0022672C">
              <w:rPr>
                <w:rFonts w:ascii="Calibri" w:eastAsia="Calibri" w:hAnsi="Calibri" w:cs="Calibri"/>
                <w:spacing w:val="-2"/>
                <w:position w:val="1"/>
                <w:sz w:val="20"/>
              </w:rPr>
              <w:t xml:space="preserve"> </w:t>
            </w:r>
            <w:r w:rsidRPr="0022672C">
              <w:rPr>
                <w:rFonts w:ascii="Calibri" w:eastAsia="Calibri" w:hAnsi="Calibri" w:cs="Calibri"/>
                <w:spacing w:val="1"/>
                <w:position w:val="1"/>
                <w:sz w:val="20"/>
              </w:rPr>
              <w:t>h</w:t>
            </w:r>
            <w:r w:rsidRPr="0022672C">
              <w:rPr>
                <w:rFonts w:ascii="Calibri" w:eastAsia="Calibri" w:hAnsi="Calibri" w:cs="Calibri"/>
                <w:position w:val="1"/>
                <w:sz w:val="20"/>
              </w:rPr>
              <w:t>o</w:t>
            </w:r>
            <w:r w:rsidRPr="0022672C">
              <w:rPr>
                <w:rFonts w:ascii="Calibri" w:eastAsia="Calibri" w:hAnsi="Calibri" w:cs="Calibri"/>
                <w:spacing w:val="1"/>
                <w:position w:val="1"/>
                <w:sz w:val="20"/>
              </w:rPr>
              <w:t>u</w:t>
            </w:r>
            <w:r w:rsidRPr="0022672C">
              <w:rPr>
                <w:rFonts w:ascii="Calibri" w:eastAsia="Calibri" w:hAnsi="Calibri" w:cs="Calibri"/>
                <w:position w:val="1"/>
                <w:sz w:val="20"/>
              </w:rPr>
              <w:t>rs</w:t>
            </w:r>
            <w:r w:rsidRPr="0022672C">
              <w:rPr>
                <w:rFonts w:ascii="Calibri" w:eastAsia="Calibri" w:hAnsi="Calibri" w:cs="Calibri"/>
                <w:spacing w:val="-6"/>
                <w:position w:val="1"/>
                <w:sz w:val="20"/>
              </w:rPr>
              <w:t xml:space="preserve"> </w:t>
            </w:r>
            <w:r w:rsidRPr="0022672C">
              <w:rPr>
                <w:rFonts w:ascii="Calibri" w:eastAsia="Calibri" w:hAnsi="Calibri" w:cs="Calibri"/>
                <w:spacing w:val="1"/>
                <w:position w:val="1"/>
                <w:sz w:val="20"/>
              </w:rPr>
              <w:t>as</w:t>
            </w:r>
            <w:r w:rsidRPr="0022672C">
              <w:rPr>
                <w:rFonts w:ascii="Calibri" w:eastAsia="Calibri" w:hAnsi="Calibri" w:cs="Calibri"/>
                <w:spacing w:val="-1"/>
                <w:position w:val="1"/>
                <w:sz w:val="20"/>
              </w:rPr>
              <w:t>s</w:t>
            </w:r>
            <w:r w:rsidRPr="0022672C">
              <w:rPr>
                <w:rFonts w:ascii="Calibri" w:eastAsia="Calibri" w:hAnsi="Calibri" w:cs="Calibri"/>
                <w:spacing w:val="1"/>
                <w:position w:val="1"/>
                <w:sz w:val="20"/>
              </w:rPr>
              <w:t>u</w:t>
            </w:r>
            <w:r w:rsidRPr="0022672C">
              <w:rPr>
                <w:rFonts w:ascii="Calibri" w:eastAsia="Calibri" w:hAnsi="Calibri" w:cs="Calibri"/>
                <w:spacing w:val="-1"/>
                <w:position w:val="1"/>
                <w:sz w:val="20"/>
              </w:rPr>
              <w:t>me</w:t>
            </w:r>
            <w:r w:rsidRPr="0022672C">
              <w:rPr>
                <w:rFonts w:ascii="Calibri" w:eastAsia="Calibri" w:hAnsi="Calibri" w:cs="Calibri"/>
                <w:position w:val="1"/>
                <w:sz w:val="20"/>
              </w:rPr>
              <w:t>d</w:t>
            </w:r>
            <w:r w:rsidRPr="0022672C">
              <w:rPr>
                <w:rFonts w:ascii="Calibri" w:eastAsia="Calibri" w:hAnsi="Calibri" w:cs="Calibri"/>
                <w:spacing w:val="-3"/>
                <w:position w:val="1"/>
                <w:sz w:val="20"/>
              </w:rPr>
              <w:t xml:space="preserve"> </w:t>
            </w:r>
            <w:r w:rsidRPr="0022672C">
              <w:rPr>
                <w:rFonts w:ascii="Calibri" w:eastAsia="Calibri" w:hAnsi="Calibri" w:cs="Calibri"/>
                <w:spacing w:val="-1"/>
                <w:position w:val="1"/>
                <w:sz w:val="20"/>
              </w:rPr>
              <w:t>f</w:t>
            </w:r>
            <w:r w:rsidRPr="0022672C">
              <w:rPr>
                <w:rFonts w:ascii="Calibri" w:eastAsia="Calibri" w:hAnsi="Calibri" w:cs="Calibri"/>
                <w:spacing w:val="1"/>
                <w:position w:val="1"/>
                <w:sz w:val="20"/>
              </w:rPr>
              <w:t>u</w:t>
            </w:r>
            <w:r w:rsidRPr="0022672C">
              <w:rPr>
                <w:rFonts w:ascii="Calibri" w:eastAsia="Calibri" w:hAnsi="Calibri" w:cs="Calibri"/>
                <w:position w:val="1"/>
                <w:sz w:val="20"/>
              </w:rPr>
              <w:t>ll</w:t>
            </w:r>
            <w:r w:rsidRPr="0022672C">
              <w:rPr>
                <w:rFonts w:ascii="Calibri" w:eastAsia="Calibri" w:hAnsi="Calibri" w:cs="Calibri"/>
                <w:spacing w:val="-3"/>
                <w:position w:val="1"/>
                <w:sz w:val="20"/>
              </w:rPr>
              <w:t xml:space="preserve"> </w:t>
            </w:r>
            <w:r w:rsidRPr="0022672C">
              <w:rPr>
                <w:rFonts w:ascii="Calibri" w:eastAsia="Calibri" w:hAnsi="Calibri" w:cs="Calibri"/>
                <w:position w:val="1"/>
                <w:sz w:val="20"/>
              </w:rPr>
              <w:t>r</w:t>
            </w:r>
            <w:r w:rsidRPr="0022672C">
              <w:rPr>
                <w:rFonts w:ascii="Calibri" w:eastAsia="Calibri" w:hAnsi="Calibri" w:cs="Calibri"/>
                <w:spacing w:val="-1"/>
                <w:position w:val="1"/>
                <w:sz w:val="20"/>
              </w:rPr>
              <w:t>es</w:t>
            </w:r>
            <w:r w:rsidRPr="0022672C">
              <w:rPr>
                <w:rFonts w:ascii="Calibri" w:eastAsia="Calibri" w:hAnsi="Calibri" w:cs="Calibri"/>
                <w:spacing w:val="1"/>
                <w:position w:val="1"/>
                <w:sz w:val="20"/>
              </w:rPr>
              <w:t>p</w:t>
            </w:r>
            <w:r w:rsidRPr="0022672C">
              <w:rPr>
                <w:rFonts w:ascii="Calibri" w:eastAsia="Calibri" w:hAnsi="Calibri" w:cs="Calibri"/>
                <w:position w:val="1"/>
                <w:sz w:val="20"/>
              </w:rPr>
              <w:t>o</w:t>
            </w:r>
            <w:r w:rsidRPr="0022672C">
              <w:rPr>
                <w:rFonts w:ascii="Calibri" w:eastAsia="Calibri" w:hAnsi="Calibri" w:cs="Calibri"/>
                <w:spacing w:val="1"/>
                <w:position w:val="1"/>
                <w:sz w:val="20"/>
              </w:rPr>
              <w:t>n</w:t>
            </w:r>
            <w:r w:rsidRPr="0022672C">
              <w:rPr>
                <w:rFonts w:ascii="Calibri" w:eastAsia="Calibri" w:hAnsi="Calibri" w:cs="Calibri"/>
                <w:spacing w:val="-1"/>
                <w:position w:val="1"/>
                <w:sz w:val="20"/>
              </w:rPr>
              <w:t>s</w:t>
            </w:r>
            <w:r w:rsidRPr="0022672C">
              <w:rPr>
                <w:rFonts w:ascii="Calibri" w:eastAsia="Calibri" w:hAnsi="Calibri" w:cs="Calibri"/>
                <w:position w:val="1"/>
                <w:sz w:val="20"/>
              </w:rPr>
              <w:t>i</w:t>
            </w:r>
            <w:r w:rsidRPr="0022672C">
              <w:rPr>
                <w:rFonts w:ascii="Calibri" w:eastAsia="Calibri" w:hAnsi="Calibri" w:cs="Calibri"/>
                <w:spacing w:val="1"/>
                <w:position w:val="1"/>
                <w:sz w:val="20"/>
              </w:rPr>
              <w:t>b</w:t>
            </w:r>
            <w:r w:rsidRPr="0022672C">
              <w:rPr>
                <w:rFonts w:ascii="Calibri" w:eastAsia="Calibri" w:hAnsi="Calibri" w:cs="Calibri"/>
                <w:position w:val="1"/>
                <w:sz w:val="20"/>
              </w:rPr>
              <w:t>ility</w:t>
            </w:r>
            <w:r w:rsidRPr="0022672C">
              <w:rPr>
                <w:rFonts w:ascii="Calibri" w:eastAsia="Calibri" w:hAnsi="Calibri" w:cs="Calibri"/>
                <w:spacing w:val="-10"/>
                <w:position w:val="1"/>
                <w:sz w:val="20"/>
              </w:rPr>
              <w:t xml:space="preserve"> </w:t>
            </w:r>
            <w:r w:rsidRPr="0022672C">
              <w:rPr>
                <w:rFonts w:ascii="Calibri" w:eastAsia="Calibri" w:hAnsi="Calibri" w:cs="Calibri"/>
                <w:position w:val="1"/>
                <w:sz w:val="20"/>
              </w:rPr>
              <w:t>in</w:t>
            </w:r>
            <w:r w:rsidRPr="0022672C">
              <w:rPr>
                <w:rFonts w:ascii="Calibri" w:eastAsia="Calibri" w:hAnsi="Calibri" w:cs="Calibri"/>
                <w:spacing w:val="-1"/>
                <w:position w:val="1"/>
                <w:sz w:val="20"/>
              </w:rPr>
              <w:t xml:space="preserve"> </w:t>
            </w:r>
            <w:r w:rsidRPr="0022672C">
              <w:rPr>
                <w:rFonts w:ascii="Calibri" w:eastAsia="Calibri" w:hAnsi="Calibri" w:cs="Calibri"/>
                <w:position w:val="1"/>
                <w:sz w:val="20"/>
              </w:rPr>
              <w:t>t</w:t>
            </w:r>
            <w:r w:rsidRPr="0022672C">
              <w:rPr>
                <w:rFonts w:ascii="Calibri" w:eastAsia="Calibri" w:hAnsi="Calibri" w:cs="Calibri"/>
                <w:spacing w:val="1"/>
                <w:position w:val="1"/>
                <w:sz w:val="20"/>
              </w:rPr>
              <w:t>h</w:t>
            </w:r>
            <w:r w:rsidRPr="0022672C">
              <w:rPr>
                <w:rFonts w:ascii="Calibri" w:eastAsia="Calibri" w:hAnsi="Calibri" w:cs="Calibri"/>
                <w:position w:val="1"/>
                <w:sz w:val="20"/>
              </w:rPr>
              <w:t>e</w:t>
            </w:r>
            <w:r w:rsidRPr="0022672C">
              <w:rPr>
                <w:rFonts w:ascii="Calibri" w:eastAsia="Calibri" w:hAnsi="Calibri" w:cs="Calibri"/>
                <w:spacing w:val="-3"/>
                <w:position w:val="1"/>
                <w:sz w:val="20"/>
              </w:rPr>
              <w:t xml:space="preserve"> </w:t>
            </w:r>
            <w:r w:rsidRPr="0022672C">
              <w:rPr>
                <w:rFonts w:ascii="Calibri" w:eastAsia="Calibri" w:hAnsi="Calibri" w:cs="Calibri"/>
                <w:position w:val="1"/>
                <w:sz w:val="20"/>
              </w:rPr>
              <w:t>r</w:t>
            </w:r>
            <w:r w:rsidRPr="0022672C">
              <w:rPr>
                <w:rFonts w:ascii="Calibri" w:eastAsia="Calibri" w:hAnsi="Calibri" w:cs="Calibri"/>
                <w:spacing w:val="1"/>
                <w:position w:val="1"/>
                <w:sz w:val="20"/>
              </w:rPr>
              <w:t>o</w:t>
            </w:r>
            <w:r w:rsidRPr="0022672C">
              <w:rPr>
                <w:rFonts w:ascii="Calibri" w:eastAsia="Calibri" w:hAnsi="Calibri" w:cs="Calibri"/>
                <w:position w:val="1"/>
                <w:sz w:val="20"/>
              </w:rPr>
              <w:t>l</w:t>
            </w:r>
            <w:r w:rsidRPr="0022672C">
              <w:rPr>
                <w:rFonts w:ascii="Calibri" w:eastAsia="Calibri" w:hAnsi="Calibri" w:cs="Calibri"/>
                <w:spacing w:val="2"/>
                <w:position w:val="1"/>
                <w:sz w:val="20"/>
              </w:rPr>
              <w:t>e</w:t>
            </w:r>
            <w:r w:rsidRPr="0022672C">
              <w:rPr>
                <w:rFonts w:ascii="Calibri" w:eastAsia="Calibri" w:hAnsi="Calibri" w:cs="Calibri"/>
                <w:position w:val="1"/>
                <w:sz w:val="20"/>
              </w:rPr>
              <w:t>:</w:t>
            </w:r>
          </w:p>
        </w:tc>
        <w:tc>
          <w:tcPr>
            <w:tcW w:w="1530" w:type="dxa"/>
            <w:gridSpan w:val="2"/>
            <w:tcBorders>
              <w:top w:val="single" w:sz="12" w:space="0" w:color="auto"/>
              <w:bottom w:val="single" w:sz="12" w:space="0" w:color="auto"/>
              <w:right w:val="single" w:sz="12" w:space="0" w:color="auto"/>
            </w:tcBorders>
            <w:vAlign w:val="center"/>
          </w:tcPr>
          <w:p w14:paraId="01CC0394" w14:textId="77777777" w:rsidR="002B2F9C" w:rsidRPr="0022672C" w:rsidRDefault="002B2F9C" w:rsidP="00D2636D">
            <w:pPr>
              <w:jc w:val="center"/>
              <w:rPr>
                <w:rFonts w:eastAsia="Calibri" w:cs="Calibri"/>
                <w:bCs/>
                <w:sz w:val="20"/>
              </w:rPr>
            </w:pPr>
          </w:p>
        </w:tc>
      </w:tr>
      <w:tr w:rsidR="002B2F9C" w:rsidRPr="0022672C" w14:paraId="2D9864C9" w14:textId="77777777" w:rsidTr="00022E36">
        <w:trPr>
          <w:trHeight w:val="1135"/>
          <w:tblHeader/>
        </w:trPr>
        <w:tc>
          <w:tcPr>
            <w:tcW w:w="4254" w:type="dxa"/>
            <w:gridSpan w:val="3"/>
            <w:tcBorders>
              <w:top w:val="single" w:sz="12" w:space="0" w:color="auto"/>
              <w:left w:val="single" w:sz="12" w:space="0" w:color="auto"/>
              <w:bottom w:val="single" w:sz="12" w:space="0" w:color="auto"/>
            </w:tcBorders>
            <w:shd w:val="clear" w:color="auto" w:fill="DBE5F1" w:themeFill="accent1" w:themeFillTint="33"/>
            <w:vAlign w:val="center"/>
          </w:tcPr>
          <w:p w14:paraId="69FD23A4" w14:textId="77777777" w:rsidR="002B2F9C" w:rsidRPr="0022672C" w:rsidRDefault="002B2F9C" w:rsidP="00D2636D">
            <w:pPr>
              <w:ind w:left="-90"/>
              <w:jc w:val="center"/>
              <w:rPr>
                <w:rFonts w:asciiTheme="minorHAnsi" w:hAnsiTheme="minorHAnsi"/>
                <w:sz w:val="20"/>
              </w:rPr>
            </w:pPr>
            <w:r w:rsidRPr="0022672C">
              <w:rPr>
                <w:rFonts w:asciiTheme="minorHAnsi" w:hAnsiTheme="minorHAnsi"/>
                <w:sz w:val="20"/>
              </w:rPr>
              <w:t>Based on the candidate’s performance as measured on the CAP Rubric, we have determined this candidate to be:</w:t>
            </w:r>
          </w:p>
        </w:tc>
        <w:tc>
          <w:tcPr>
            <w:tcW w:w="1981" w:type="dxa"/>
            <w:gridSpan w:val="2"/>
            <w:tcBorders>
              <w:top w:val="single" w:sz="12" w:space="0" w:color="auto"/>
              <w:bottom w:val="single" w:sz="12" w:space="0" w:color="auto"/>
            </w:tcBorders>
            <w:vAlign w:val="center"/>
          </w:tcPr>
          <w:p w14:paraId="2F4D448E" w14:textId="77777777" w:rsidR="002B2F9C" w:rsidRPr="0022672C" w:rsidRDefault="002B2F9C" w:rsidP="00D2636D">
            <w:pPr>
              <w:jc w:val="center"/>
              <w:rPr>
                <w:rFonts w:asciiTheme="minorHAnsi" w:eastAsia="Calibri" w:hAnsiTheme="minorHAnsi" w:cs="Calibri"/>
                <w:bCs/>
                <w:sz w:val="20"/>
              </w:rPr>
            </w:pPr>
            <w:r w:rsidRPr="0022672C">
              <w:rPr>
                <w:rFonts w:asciiTheme="minorHAnsi" w:eastAsia="Calibri" w:hAnsiTheme="minorHAnsi" w:cs="Calibri"/>
                <w:bCs/>
                <w:sz w:val="20"/>
              </w:rPr>
              <w:t>Ready to Teach</w:t>
            </w:r>
          </w:p>
        </w:tc>
        <w:tc>
          <w:tcPr>
            <w:tcW w:w="1365" w:type="dxa"/>
            <w:tcBorders>
              <w:top w:val="single" w:sz="12" w:space="0" w:color="auto"/>
              <w:bottom w:val="single" w:sz="12" w:space="0" w:color="auto"/>
            </w:tcBorders>
            <w:vAlign w:val="center"/>
          </w:tcPr>
          <w:tbl>
            <w:tblPr>
              <w:tblStyle w:val="TableGrid"/>
              <w:tblW w:w="0" w:type="auto"/>
              <w:tblInd w:w="375" w:type="dxa"/>
              <w:tblLook w:val="04A0" w:firstRow="1" w:lastRow="0" w:firstColumn="1" w:lastColumn="0" w:noHBand="0" w:noVBand="1"/>
              <w:tblDescription w:val="Check box"/>
            </w:tblPr>
            <w:tblGrid>
              <w:gridCol w:w="293"/>
            </w:tblGrid>
            <w:tr w:rsidR="002B2F9C" w:rsidRPr="0022672C" w14:paraId="6E53B5CA" w14:textId="77777777" w:rsidTr="00022E36">
              <w:trPr>
                <w:trHeight w:val="269"/>
                <w:tblHeader/>
              </w:trPr>
              <w:tc>
                <w:tcPr>
                  <w:tcW w:w="293" w:type="dxa"/>
                  <w:vAlign w:val="center"/>
                </w:tcPr>
                <w:p w14:paraId="424BBB0D" w14:textId="77777777" w:rsidR="002B2F9C" w:rsidRPr="0022672C" w:rsidRDefault="002B2F9C" w:rsidP="00D2636D">
                  <w:pPr>
                    <w:jc w:val="center"/>
                    <w:rPr>
                      <w:rFonts w:eastAsia="Calibri" w:cs="Calibri"/>
                      <w:bCs/>
                      <w:sz w:val="20"/>
                    </w:rPr>
                  </w:pPr>
                </w:p>
              </w:tc>
            </w:tr>
          </w:tbl>
          <w:p w14:paraId="1C71FEF2" w14:textId="77777777" w:rsidR="002B2F9C" w:rsidRPr="0022672C" w:rsidRDefault="002B2F9C" w:rsidP="00D2636D">
            <w:pPr>
              <w:jc w:val="center"/>
              <w:rPr>
                <w:rFonts w:asciiTheme="minorHAnsi" w:eastAsia="Calibri" w:hAnsiTheme="minorHAnsi" w:cs="Calibri"/>
                <w:bCs/>
                <w:sz w:val="20"/>
              </w:rPr>
            </w:pPr>
          </w:p>
        </w:tc>
        <w:tc>
          <w:tcPr>
            <w:tcW w:w="1583" w:type="dxa"/>
            <w:gridSpan w:val="2"/>
            <w:tcBorders>
              <w:top w:val="single" w:sz="12" w:space="0" w:color="auto"/>
              <w:bottom w:val="single" w:sz="12" w:space="0" w:color="auto"/>
            </w:tcBorders>
            <w:vAlign w:val="center"/>
          </w:tcPr>
          <w:p w14:paraId="5C4E476E" w14:textId="77777777" w:rsidR="002B2F9C" w:rsidRPr="0022672C" w:rsidRDefault="002B2F9C" w:rsidP="00D2636D">
            <w:pPr>
              <w:jc w:val="center"/>
              <w:rPr>
                <w:rFonts w:asciiTheme="minorHAnsi" w:eastAsia="Calibri" w:hAnsiTheme="minorHAnsi" w:cs="Calibri"/>
                <w:bCs/>
                <w:sz w:val="20"/>
              </w:rPr>
            </w:pPr>
            <w:r w:rsidRPr="0022672C">
              <w:rPr>
                <w:rFonts w:asciiTheme="minorHAnsi" w:eastAsia="Calibri" w:hAnsiTheme="minorHAnsi" w:cs="Calibri"/>
                <w:bCs/>
                <w:sz w:val="20"/>
              </w:rPr>
              <w:t>Not Yet Ready</w:t>
            </w:r>
          </w:p>
        </w:tc>
        <w:tc>
          <w:tcPr>
            <w:tcW w:w="1095" w:type="dxa"/>
            <w:tcBorders>
              <w:top w:val="single" w:sz="12" w:space="0" w:color="auto"/>
              <w:bottom w:val="single" w:sz="12" w:space="0" w:color="auto"/>
              <w:right w:val="single" w:sz="12" w:space="0" w:color="auto"/>
            </w:tcBorders>
            <w:vAlign w:val="center"/>
          </w:tcPr>
          <w:tbl>
            <w:tblPr>
              <w:tblStyle w:val="TableGrid"/>
              <w:tblW w:w="0" w:type="auto"/>
              <w:tblInd w:w="375" w:type="dxa"/>
              <w:tblLook w:val="04A0" w:firstRow="1" w:lastRow="0" w:firstColumn="1" w:lastColumn="0" w:noHBand="0" w:noVBand="1"/>
              <w:tblDescription w:val="Checkbox"/>
            </w:tblPr>
            <w:tblGrid>
              <w:gridCol w:w="293"/>
            </w:tblGrid>
            <w:tr w:rsidR="002B2F9C" w:rsidRPr="0022672C" w14:paraId="0D0D01BE" w14:textId="77777777" w:rsidTr="00022E36">
              <w:trPr>
                <w:trHeight w:val="269"/>
                <w:tblHeader/>
              </w:trPr>
              <w:tc>
                <w:tcPr>
                  <w:tcW w:w="293" w:type="dxa"/>
                  <w:vAlign w:val="center"/>
                </w:tcPr>
                <w:p w14:paraId="421725AC" w14:textId="77777777" w:rsidR="002B2F9C" w:rsidRPr="0022672C" w:rsidRDefault="002B2F9C" w:rsidP="00D2636D">
                  <w:pPr>
                    <w:jc w:val="center"/>
                    <w:rPr>
                      <w:rFonts w:eastAsia="Calibri" w:cs="Calibri"/>
                      <w:bCs/>
                      <w:sz w:val="20"/>
                    </w:rPr>
                  </w:pPr>
                </w:p>
              </w:tc>
            </w:tr>
          </w:tbl>
          <w:p w14:paraId="470889B9" w14:textId="77777777" w:rsidR="002B2F9C" w:rsidRPr="0022672C" w:rsidRDefault="002B2F9C" w:rsidP="00D2636D">
            <w:pPr>
              <w:jc w:val="center"/>
              <w:rPr>
                <w:rFonts w:asciiTheme="minorHAnsi" w:eastAsia="Calibri" w:hAnsiTheme="minorHAnsi" w:cs="Calibri"/>
                <w:bCs/>
                <w:sz w:val="20"/>
              </w:rPr>
            </w:pPr>
          </w:p>
        </w:tc>
      </w:tr>
      <w:tr w:rsidR="002B2F9C" w:rsidRPr="0022672C" w14:paraId="1181964F" w14:textId="77777777" w:rsidTr="00022E36">
        <w:trPr>
          <w:trHeight w:val="627"/>
          <w:tblHeader/>
        </w:trPr>
        <w:tc>
          <w:tcPr>
            <w:tcW w:w="3228" w:type="dxa"/>
            <w:tcBorders>
              <w:top w:val="single" w:sz="12" w:space="0" w:color="auto"/>
              <w:left w:val="single" w:sz="4" w:space="0" w:color="auto"/>
              <w:bottom w:val="single" w:sz="4" w:space="0" w:color="auto"/>
            </w:tcBorders>
            <w:shd w:val="clear" w:color="auto" w:fill="F2F2F2" w:themeFill="background1" w:themeFillShade="F2"/>
            <w:vAlign w:val="center"/>
          </w:tcPr>
          <w:p w14:paraId="4A5F400C"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Cs/>
                <w:sz w:val="20"/>
              </w:rPr>
              <w:t>Supervising Practitioner</w:t>
            </w:r>
          </w:p>
        </w:tc>
        <w:tc>
          <w:tcPr>
            <w:tcW w:w="7050" w:type="dxa"/>
            <w:gridSpan w:val="8"/>
            <w:tcBorders>
              <w:top w:val="single" w:sz="12" w:space="0" w:color="auto"/>
              <w:bottom w:val="single" w:sz="4" w:space="0" w:color="auto"/>
              <w:right w:val="single" w:sz="4" w:space="0" w:color="auto"/>
            </w:tcBorders>
            <w:vAlign w:val="center"/>
          </w:tcPr>
          <w:p w14:paraId="4328DBB5" w14:textId="77777777" w:rsidR="002B2F9C" w:rsidRPr="0022672C" w:rsidRDefault="002B2F9C" w:rsidP="00D2636D">
            <w:pPr>
              <w:rPr>
                <w:rFonts w:asciiTheme="minorHAnsi" w:eastAsia="Calibri" w:hAnsiTheme="minorHAnsi" w:cs="Calibri"/>
                <w:bCs/>
                <w:sz w:val="20"/>
              </w:rPr>
            </w:pPr>
            <w:r w:rsidRPr="0022672C">
              <w:rPr>
                <w:rFonts w:asciiTheme="minorHAnsi" w:eastAsia="Calibri" w:hAnsiTheme="minorHAnsi" w:cs="Calibri"/>
                <w:bCs/>
                <w:sz w:val="20"/>
              </w:rPr>
              <w:t xml:space="preserve">                                                                                              Date:              </w:t>
            </w:r>
          </w:p>
        </w:tc>
      </w:tr>
      <w:tr w:rsidR="002B2F9C" w:rsidRPr="0022672C" w14:paraId="7140FBAC" w14:textId="77777777" w:rsidTr="00022E36">
        <w:trPr>
          <w:trHeight w:val="728"/>
          <w:tblHeader/>
        </w:trPr>
        <w:tc>
          <w:tcPr>
            <w:tcW w:w="3228" w:type="dxa"/>
            <w:tcBorders>
              <w:top w:val="single" w:sz="4" w:space="0" w:color="auto"/>
              <w:left w:val="single" w:sz="4" w:space="0" w:color="auto"/>
              <w:bottom w:val="single" w:sz="4" w:space="0" w:color="auto"/>
            </w:tcBorders>
            <w:shd w:val="clear" w:color="auto" w:fill="F2F2F2" w:themeFill="background1" w:themeFillShade="F2"/>
            <w:vAlign w:val="center"/>
          </w:tcPr>
          <w:p w14:paraId="3370093A" w14:textId="77777777" w:rsidR="002B2F9C" w:rsidRPr="0022672C" w:rsidRDefault="002B2F9C" w:rsidP="00D2636D">
            <w:pPr>
              <w:ind w:right="-20"/>
              <w:rPr>
                <w:rFonts w:ascii="Calibri" w:eastAsia="Calibri" w:hAnsi="Calibri" w:cs="Calibri"/>
                <w:bCs/>
                <w:sz w:val="20"/>
              </w:rPr>
            </w:pPr>
            <w:r w:rsidRPr="0022672C">
              <w:rPr>
                <w:rFonts w:ascii="Calibri" w:eastAsia="Calibri" w:hAnsi="Calibri" w:cs="Calibri"/>
                <w:bCs/>
                <w:sz w:val="20"/>
              </w:rPr>
              <w:t>Program Supervisor</w:t>
            </w:r>
          </w:p>
        </w:tc>
        <w:tc>
          <w:tcPr>
            <w:tcW w:w="7050" w:type="dxa"/>
            <w:gridSpan w:val="8"/>
            <w:tcBorders>
              <w:top w:val="single" w:sz="4" w:space="0" w:color="auto"/>
              <w:bottom w:val="single" w:sz="4" w:space="0" w:color="auto"/>
              <w:right w:val="single" w:sz="4" w:space="0" w:color="auto"/>
            </w:tcBorders>
            <w:vAlign w:val="center"/>
          </w:tcPr>
          <w:p w14:paraId="6C1EB635" w14:textId="77777777" w:rsidR="002B2F9C" w:rsidRPr="0022672C" w:rsidRDefault="002B2F9C" w:rsidP="00D2636D">
            <w:pPr>
              <w:jc w:val="center"/>
              <w:rPr>
                <w:rFonts w:eastAsia="Calibri" w:cs="Calibri"/>
                <w:bCs/>
                <w:sz w:val="20"/>
              </w:rPr>
            </w:pPr>
            <w:r w:rsidRPr="0022672C">
              <w:rPr>
                <w:rFonts w:asciiTheme="minorHAnsi" w:eastAsia="Calibri" w:hAnsiTheme="minorHAnsi" w:cs="Calibri"/>
                <w:bCs/>
                <w:sz w:val="20"/>
              </w:rPr>
              <w:t xml:space="preserve">                                                              Date:</w:t>
            </w:r>
          </w:p>
        </w:tc>
      </w:tr>
      <w:tr w:rsidR="002B2F9C" w:rsidRPr="0022672C" w14:paraId="007EA0E6" w14:textId="77777777" w:rsidTr="00022E36">
        <w:trPr>
          <w:trHeight w:val="692"/>
          <w:tblHeader/>
        </w:trPr>
        <w:tc>
          <w:tcPr>
            <w:tcW w:w="3228" w:type="dxa"/>
            <w:tcBorders>
              <w:top w:val="single" w:sz="4" w:space="0" w:color="auto"/>
              <w:left w:val="single" w:sz="4" w:space="0" w:color="auto"/>
              <w:bottom w:val="single" w:sz="4" w:space="0" w:color="auto"/>
            </w:tcBorders>
            <w:shd w:val="clear" w:color="auto" w:fill="F2F2F2" w:themeFill="background1" w:themeFillShade="F2"/>
            <w:vAlign w:val="center"/>
          </w:tcPr>
          <w:p w14:paraId="6503EF64" w14:textId="77777777" w:rsidR="002B2F9C" w:rsidRPr="0022672C" w:rsidRDefault="002B2F9C" w:rsidP="00D2636D">
            <w:pPr>
              <w:ind w:left="-90"/>
              <w:jc w:val="center"/>
              <w:rPr>
                <w:rFonts w:ascii="Calibri" w:eastAsia="Calibri" w:hAnsi="Calibri" w:cs="Calibri"/>
                <w:sz w:val="20"/>
              </w:rPr>
            </w:pPr>
            <w:r w:rsidRPr="0022672C">
              <w:rPr>
                <w:rFonts w:ascii="Calibri" w:eastAsia="Calibri" w:hAnsi="Calibri" w:cs="Calibri"/>
                <w:sz w:val="20"/>
              </w:rPr>
              <w:t>M</w:t>
            </w:r>
            <w:r w:rsidRPr="0022672C">
              <w:rPr>
                <w:rFonts w:ascii="Calibri" w:eastAsia="Calibri" w:hAnsi="Calibri" w:cs="Calibri"/>
                <w:spacing w:val="-1"/>
                <w:sz w:val="20"/>
              </w:rPr>
              <w:t>e</w:t>
            </w:r>
            <w:r w:rsidRPr="0022672C">
              <w:rPr>
                <w:rFonts w:ascii="Calibri" w:eastAsia="Calibri" w:hAnsi="Calibri" w:cs="Calibri"/>
                <w:spacing w:val="1"/>
                <w:sz w:val="20"/>
              </w:rPr>
              <w:t>d</w:t>
            </w:r>
            <w:r w:rsidRPr="0022672C">
              <w:rPr>
                <w:rFonts w:ascii="Calibri" w:eastAsia="Calibri" w:hAnsi="Calibri" w:cs="Calibri"/>
                <w:sz w:val="20"/>
              </w:rPr>
              <w:t>i</w:t>
            </w:r>
            <w:r w:rsidRPr="0022672C">
              <w:rPr>
                <w:rFonts w:ascii="Calibri" w:eastAsia="Calibri" w:hAnsi="Calibri" w:cs="Calibri"/>
                <w:spacing w:val="1"/>
                <w:sz w:val="20"/>
              </w:rPr>
              <w:t>a</w:t>
            </w:r>
            <w:r w:rsidRPr="0022672C">
              <w:rPr>
                <w:rFonts w:ascii="Calibri" w:eastAsia="Calibri" w:hAnsi="Calibri" w:cs="Calibri"/>
                <w:sz w:val="20"/>
              </w:rPr>
              <w:t>t</w:t>
            </w:r>
            <w:r w:rsidRPr="0022672C">
              <w:rPr>
                <w:rFonts w:ascii="Calibri" w:eastAsia="Calibri" w:hAnsi="Calibri" w:cs="Calibri"/>
                <w:spacing w:val="1"/>
                <w:sz w:val="20"/>
              </w:rPr>
              <w:t>o</w:t>
            </w:r>
            <w:r w:rsidRPr="0022672C">
              <w:rPr>
                <w:rFonts w:ascii="Calibri" w:eastAsia="Calibri" w:hAnsi="Calibri" w:cs="Calibri"/>
                <w:sz w:val="20"/>
              </w:rPr>
              <w:t>r</w:t>
            </w:r>
          </w:p>
          <w:p w14:paraId="6303BD8C" w14:textId="77777777" w:rsidR="002B2F9C" w:rsidRPr="0022672C" w:rsidRDefault="002B2F9C" w:rsidP="00D2636D">
            <w:pPr>
              <w:ind w:left="-90"/>
              <w:jc w:val="center"/>
              <w:rPr>
                <w:sz w:val="20"/>
              </w:rPr>
            </w:pPr>
            <w:r w:rsidRPr="0022672C">
              <w:rPr>
                <w:rFonts w:ascii="Calibri" w:eastAsia="Calibri" w:hAnsi="Calibri" w:cs="Calibri"/>
                <w:spacing w:val="-8"/>
                <w:sz w:val="20"/>
              </w:rPr>
              <w:t xml:space="preserve"> </w:t>
            </w:r>
            <w:r w:rsidRPr="0022672C">
              <w:rPr>
                <w:rFonts w:ascii="Calibri" w:eastAsia="Calibri" w:hAnsi="Calibri" w:cs="Calibri"/>
                <w:sz w:val="20"/>
              </w:rPr>
              <w:t>(if</w:t>
            </w:r>
            <w:r w:rsidRPr="0022672C">
              <w:rPr>
                <w:rFonts w:ascii="Calibri" w:eastAsia="Calibri" w:hAnsi="Calibri" w:cs="Calibri"/>
                <w:spacing w:val="-2"/>
                <w:sz w:val="20"/>
              </w:rPr>
              <w:t xml:space="preserve"> </w:t>
            </w:r>
            <w:r w:rsidRPr="0022672C">
              <w:rPr>
                <w:rFonts w:ascii="Calibri" w:eastAsia="Calibri" w:hAnsi="Calibri" w:cs="Calibri"/>
                <w:spacing w:val="1"/>
                <w:sz w:val="20"/>
              </w:rPr>
              <w:t>n</w:t>
            </w:r>
            <w:r w:rsidRPr="0022672C">
              <w:rPr>
                <w:rFonts w:ascii="Calibri" w:eastAsia="Calibri" w:hAnsi="Calibri" w:cs="Calibri"/>
                <w:spacing w:val="-1"/>
                <w:sz w:val="20"/>
              </w:rPr>
              <w:t>e</w:t>
            </w:r>
            <w:r w:rsidRPr="0022672C">
              <w:rPr>
                <w:rFonts w:ascii="Calibri" w:eastAsia="Calibri" w:hAnsi="Calibri" w:cs="Calibri"/>
                <w:spacing w:val="2"/>
                <w:sz w:val="20"/>
              </w:rPr>
              <w:t>ce</w:t>
            </w:r>
            <w:r w:rsidRPr="0022672C">
              <w:rPr>
                <w:rFonts w:ascii="Calibri" w:eastAsia="Calibri" w:hAnsi="Calibri" w:cs="Calibri"/>
                <w:spacing w:val="-1"/>
                <w:sz w:val="20"/>
              </w:rPr>
              <w:t>ss</w:t>
            </w:r>
            <w:r w:rsidRPr="0022672C">
              <w:rPr>
                <w:rFonts w:ascii="Calibri" w:eastAsia="Calibri" w:hAnsi="Calibri" w:cs="Calibri"/>
                <w:spacing w:val="1"/>
                <w:sz w:val="20"/>
              </w:rPr>
              <w:t>a</w:t>
            </w:r>
            <w:r w:rsidRPr="0022672C">
              <w:rPr>
                <w:rFonts w:ascii="Calibri" w:eastAsia="Calibri" w:hAnsi="Calibri" w:cs="Calibri"/>
                <w:sz w:val="20"/>
              </w:rPr>
              <w:t>ry</w:t>
            </w:r>
            <w:r w:rsidRPr="0022672C">
              <w:rPr>
                <w:rFonts w:ascii="Calibri" w:eastAsia="Calibri" w:hAnsi="Calibri" w:cs="Calibri"/>
                <w:spacing w:val="-7"/>
                <w:sz w:val="20"/>
              </w:rPr>
              <w:t xml:space="preserve"> </w:t>
            </w:r>
            <w:r w:rsidRPr="0022672C">
              <w:rPr>
                <w:rFonts w:ascii="Calibri" w:eastAsia="Calibri" w:hAnsi="Calibri" w:cs="Calibri"/>
                <w:spacing w:val="1"/>
                <w:sz w:val="20"/>
              </w:rPr>
              <w:t>s</w:t>
            </w:r>
            <w:r w:rsidRPr="0022672C">
              <w:rPr>
                <w:rFonts w:ascii="Calibri" w:eastAsia="Calibri" w:hAnsi="Calibri" w:cs="Calibri"/>
                <w:spacing w:val="-1"/>
                <w:sz w:val="20"/>
              </w:rPr>
              <w:t>e</w:t>
            </w:r>
            <w:r w:rsidRPr="0022672C">
              <w:rPr>
                <w:rFonts w:ascii="Calibri" w:eastAsia="Calibri" w:hAnsi="Calibri" w:cs="Calibri"/>
                <w:spacing w:val="2"/>
                <w:sz w:val="20"/>
              </w:rPr>
              <w:t>e</w:t>
            </w:r>
            <w:r w:rsidRPr="0022672C">
              <w:rPr>
                <w:rFonts w:ascii="Calibri" w:eastAsia="Calibri" w:hAnsi="Calibri" w:cs="Calibri"/>
                <w:sz w:val="20"/>
              </w:rPr>
              <w:t>:</w:t>
            </w:r>
            <w:r w:rsidRPr="0022672C">
              <w:rPr>
                <w:rFonts w:ascii="Calibri" w:eastAsia="Calibri" w:hAnsi="Calibri" w:cs="Calibri"/>
                <w:spacing w:val="-3"/>
                <w:sz w:val="20"/>
              </w:rPr>
              <w:t xml:space="preserve"> </w:t>
            </w:r>
            <w:r w:rsidRPr="0022672C">
              <w:rPr>
                <w:rFonts w:ascii="Calibri" w:eastAsia="Calibri" w:hAnsi="Calibri" w:cs="Calibri"/>
                <w:sz w:val="20"/>
              </w:rPr>
              <w:t>6</w:t>
            </w:r>
            <w:r w:rsidRPr="0022672C">
              <w:rPr>
                <w:rFonts w:ascii="Calibri" w:eastAsia="Calibri" w:hAnsi="Calibri" w:cs="Calibri"/>
                <w:spacing w:val="2"/>
                <w:sz w:val="20"/>
              </w:rPr>
              <w:t>0</w:t>
            </w:r>
            <w:r w:rsidRPr="0022672C">
              <w:rPr>
                <w:rFonts w:ascii="Calibri" w:eastAsia="Calibri" w:hAnsi="Calibri" w:cs="Calibri"/>
                <w:sz w:val="20"/>
              </w:rPr>
              <w:t>3</w:t>
            </w:r>
            <w:r w:rsidRPr="0022672C">
              <w:rPr>
                <w:rFonts w:ascii="Calibri" w:eastAsia="Calibri" w:hAnsi="Calibri" w:cs="Calibri"/>
                <w:spacing w:val="-3"/>
                <w:sz w:val="20"/>
              </w:rPr>
              <w:t xml:space="preserve"> </w:t>
            </w:r>
            <w:r w:rsidRPr="0022672C">
              <w:rPr>
                <w:rFonts w:ascii="Calibri" w:eastAsia="Calibri" w:hAnsi="Calibri" w:cs="Calibri"/>
                <w:spacing w:val="-1"/>
                <w:sz w:val="20"/>
              </w:rPr>
              <w:t>C</w:t>
            </w:r>
            <w:r w:rsidRPr="0022672C">
              <w:rPr>
                <w:rFonts w:ascii="Calibri" w:eastAsia="Calibri" w:hAnsi="Calibri" w:cs="Calibri"/>
                <w:sz w:val="20"/>
              </w:rPr>
              <w:t>MR</w:t>
            </w:r>
            <w:r w:rsidRPr="0022672C">
              <w:rPr>
                <w:rFonts w:ascii="Calibri" w:eastAsia="Calibri" w:hAnsi="Calibri" w:cs="Calibri"/>
                <w:spacing w:val="-4"/>
                <w:sz w:val="20"/>
              </w:rPr>
              <w:t xml:space="preserve"> </w:t>
            </w:r>
            <w:r w:rsidRPr="0022672C">
              <w:rPr>
                <w:rFonts w:ascii="Calibri" w:eastAsia="Calibri" w:hAnsi="Calibri" w:cs="Calibri"/>
                <w:sz w:val="20"/>
              </w:rPr>
              <w:t>7.</w:t>
            </w:r>
            <w:r w:rsidRPr="0022672C">
              <w:rPr>
                <w:rFonts w:ascii="Calibri" w:eastAsia="Calibri" w:hAnsi="Calibri" w:cs="Calibri"/>
                <w:spacing w:val="2"/>
                <w:sz w:val="20"/>
              </w:rPr>
              <w:t>0</w:t>
            </w:r>
            <w:r w:rsidRPr="0022672C">
              <w:rPr>
                <w:rFonts w:ascii="Calibri" w:eastAsia="Calibri" w:hAnsi="Calibri" w:cs="Calibri"/>
                <w:sz w:val="20"/>
              </w:rPr>
              <w:t>4(4))</w:t>
            </w:r>
          </w:p>
        </w:tc>
        <w:tc>
          <w:tcPr>
            <w:tcW w:w="7050" w:type="dxa"/>
            <w:gridSpan w:val="8"/>
            <w:tcBorders>
              <w:top w:val="single" w:sz="4" w:space="0" w:color="auto"/>
              <w:bottom w:val="single" w:sz="4" w:space="0" w:color="auto"/>
              <w:right w:val="single" w:sz="4" w:space="0" w:color="auto"/>
            </w:tcBorders>
            <w:vAlign w:val="center"/>
          </w:tcPr>
          <w:p w14:paraId="218B851E" w14:textId="77777777" w:rsidR="002B2F9C" w:rsidRPr="0022672C" w:rsidRDefault="002B2F9C" w:rsidP="00D2636D">
            <w:pPr>
              <w:jc w:val="center"/>
              <w:rPr>
                <w:rFonts w:eastAsia="Calibri" w:cs="Calibri"/>
                <w:bCs/>
                <w:sz w:val="20"/>
              </w:rPr>
            </w:pPr>
            <w:r w:rsidRPr="0022672C">
              <w:rPr>
                <w:rFonts w:asciiTheme="minorHAnsi" w:eastAsia="Calibri" w:hAnsiTheme="minorHAnsi" w:cs="Calibri"/>
                <w:bCs/>
                <w:sz w:val="20"/>
              </w:rPr>
              <w:t xml:space="preserve">                                                              Date:</w:t>
            </w:r>
          </w:p>
        </w:tc>
      </w:tr>
    </w:tbl>
    <w:p w14:paraId="14EF5898" w14:textId="77777777" w:rsidR="002B2F9C" w:rsidRPr="0022672C" w:rsidRDefault="002B2F9C" w:rsidP="002B2F9C">
      <w:pPr>
        <w:rPr>
          <w:sz w:val="20"/>
          <w:szCs w:val="20"/>
        </w:rPr>
      </w:pPr>
    </w:p>
    <w:p w14:paraId="3D268C2C" w14:textId="77777777" w:rsidR="002B2F9C" w:rsidRDefault="002B2F9C">
      <w:pPr>
        <w:widowControl/>
      </w:pPr>
      <w:r>
        <w:br w:type="page"/>
      </w:r>
    </w:p>
    <w:p w14:paraId="0ADC47DF" w14:textId="77777777" w:rsidR="002B2F9C" w:rsidRDefault="002B2F9C" w:rsidP="002B2F9C">
      <w:pPr>
        <w:pStyle w:val="Heading2"/>
      </w:pPr>
      <w:bookmarkStart w:id="240" w:name="_Observation_Form"/>
      <w:bookmarkStart w:id="241" w:name="_Toc455058675"/>
      <w:bookmarkStart w:id="242" w:name="_Toc455058735"/>
      <w:bookmarkStart w:id="243" w:name="_Toc4074680"/>
      <w:bookmarkEnd w:id="240"/>
      <w:r>
        <w:lastRenderedPageBreak/>
        <w:t>Observation Form</w:t>
      </w:r>
      <w:bookmarkEnd w:id="241"/>
      <w:bookmarkEnd w:id="242"/>
      <w:bookmarkEnd w:id="243"/>
    </w:p>
    <w:tbl>
      <w:tblPr>
        <w:tblStyle w:val="TableGrid"/>
        <w:tblW w:w="0" w:type="auto"/>
        <w:tblLook w:val="04A0" w:firstRow="1" w:lastRow="0" w:firstColumn="1" w:lastColumn="0" w:noHBand="0" w:noVBand="1"/>
        <w:tblDescription w:val="Name:                                                                                                                             Date:&#10;&#10;Observation #: ___ Type (Announced/Unannounced):&#10;Observed By: &#10;Focus Elements: &#10; 1.A.1: Subject Matter Knowledge  &#10;(#1 Announced, #2 Unannounced) &#10; 2.B.1 Safe Learning Environment&#10;( #1 Unannounced)&#10;&#10; 1.A.3: Well Structured Units and Lessons  &#10;(#1 Announced, #1 Unannounced) &#10; 2.E.1 High Expectations&#10;(#1 Announced)&#10;&#10; 1.B.2: Adjustments to Practice&#10;(#2 Announced, #2 Unannounced) &#10; 4.A.1 Reflective Practice&#10;&#10; 2.A.3: Meeting Diverse Needs&#10;(#2 Announced)  &#10;&#10;Date of Lesson:  Time (start/end): &#10;Content Topic/Lesson Objective:&#10;&#10; Whole Group &#10; Small Group &#10; One-on-One &#10; Other&#10;&#10;&#10;Active Evidence Collection occurred during the observation and is synthesized and categorized below.&#10;&#10;Element Evidence&#10;1.A.1 &#10;1.A.3 &#10;1.B.2 &#10;2.A.3 &#10;2.B.1 &#10;2.E.1 &#10;4.A.1 &#10;"/>
      </w:tblPr>
      <w:tblGrid>
        <w:gridCol w:w="2858"/>
        <w:gridCol w:w="216"/>
        <w:gridCol w:w="1556"/>
        <w:gridCol w:w="732"/>
        <w:gridCol w:w="3177"/>
        <w:gridCol w:w="1531"/>
      </w:tblGrid>
      <w:tr w:rsidR="002B2F9C" w:rsidRPr="0022672C" w14:paraId="72D01C4C" w14:textId="77777777" w:rsidTr="00022E36">
        <w:trPr>
          <w:tblHeader/>
        </w:trPr>
        <w:tc>
          <w:tcPr>
            <w:tcW w:w="1029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BDE392" w14:textId="77777777" w:rsidR="002B2F9C" w:rsidRPr="0022672C" w:rsidRDefault="002B2F9C" w:rsidP="00D2636D">
            <w:pPr>
              <w:rPr>
                <w:rFonts w:asciiTheme="minorHAnsi" w:hAnsiTheme="minorHAnsi"/>
                <w:b/>
                <w:sz w:val="20"/>
              </w:rPr>
            </w:pPr>
            <w:r w:rsidRPr="0022672C">
              <w:rPr>
                <w:rFonts w:asciiTheme="minorHAnsi" w:hAnsiTheme="minorHAnsi"/>
                <w:b/>
                <w:sz w:val="20"/>
              </w:rPr>
              <w:t>Name:                                                                                                                             Date:</w:t>
            </w:r>
          </w:p>
        </w:tc>
      </w:tr>
      <w:tr w:rsidR="002B2F9C" w:rsidRPr="0022672C" w14:paraId="3CC6B32C" w14:textId="77777777" w:rsidTr="00022E36">
        <w:trPr>
          <w:trHeight w:val="125"/>
          <w:tblHeader/>
        </w:trPr>
        <w:tc>
          <w:tcPr>
            <w:tcW w:w="10296" w:type="dxa"/>
            <w:gridSpan w:val="6"/>
            <w:tcBorders>
              <w:top w:val="single" w:sz="4" w:space="0" w:color="auto"/>
              <w:left w:val="nil"/>
              <w:bottom w:val="single" w:sz="4" w:space="0" w:color="D9D9D9" w:themeColor="background1" w:themeShade="D9"/>
              <w:right w:val="nil"/>
            </w:tcBorders>
            <w:vAlign w:val="center"/>
          </w:tcPr>
          <w:p w14:paraId="34DA7BA8" w14:textId="77777777" w:rsidR="002B2F9C" w:rsidRPr="0022672C" w:rsidRDefault="002B2F9C" w:rsidP="00D2636D">
            <w:pPr>
              <w:rPr>
                <w:sz w:val="20"/>
              </w:rPr>
            </w:pPr>
          </w:p>
        </w:tc>
      </w:tr>
      <w:tr w:rsidR="002B2F9C" w:rsidRPr="0022672C" w14:paraId="2836B9A8" w14:textId="77777777" w:rsidTr="00022E36">
        <w:trPr>
          <w:trHeight w:val="456"/>
          <w:tblHeader/>
        </w:trPr>
        <w:tc>
          <w:tcPr>
            <w:tcW w:w="2607" w:type="dxa"/>
            <w:gridSpan w:val="3"/>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2DD48257" w14:textId="77777777" w:rsidR="002B2F9C" w:rsidRPr="0022672C" w:rsidRDefault="002B2F9C" w:rsidP="00D2636D">
            <w:pPr>
              <w:rPr>
                <w:rFonts w:asciiTheme="minorHAnsi" w:hAnsiTheme="minorHAnsi"/>
                <w:sz w:val="20"/>
              </w:rPr>
            </w:pPr>
            <w:r w:rsidRPr="0022672C">
              <w:rPr>
                <w:rFonts w:asciiTheme="minorHAnsi" w:hAnsiTheme="minorHAnsi"/>
                <w:sz w:val="20"/>
              </w:rPr>
              <w:t>Observation #: ___</w:t>
            </w:r>
          </w:p>
        </w:tc>
        <w:tc>
          <w:tcPr>
            <w:tcW w:w="7689" w:type="dxa"/>
            <w:gridSpan w:val="3"/>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4C9917E6" w14:textId="77777777" w:rsidR="002B2F9C" w:rsidRPr="0022672C" w:rsidRDefault="002B2F9C" w:rsidP="00D2636D">
            <w:pPr>
              <w:rPr>
                <w:sz w:val="20"/>
              </w:rPr>
            </w:pPr>
            <w:r w:rsidRPr="0022672C">
              <w:rPr>
                <w:rFonts w:asciiTheme="minorHAnsi" w:hAnsiTheme="minorHAnsi"/>
                <w:sz w:val="20"/>
              </w:rPr>
              <w:t>Type (Announced/Unannounced):</w:t>
            </w:r>
          </w:p>
        </w:tc>
      </w:tr>
      <w:tr w:rsidR="002B2F9C" w:rsidRPr="0022672C" w14:paraId="70EFF576" w14:textId="77777777" w:rsidTr="00022E36">
        <w:trPr>
          <w:trHeight w:val="330"/>
          <w:tblHeader/>
        </w:trPr>
        <w:tc>
          <w:tcPr>
            <w:tcW w:w="1490" w:type="dxa"/>
            <w:gridSpan w:val="2"/>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567D3979" w14:textId="77777777" w:rsidR="002B2F9C" w:rsidRPr="0022672C" w:rsidRDefault="002B2F9C" w:rsidP="00D2636D">
            <w:pPr>
              <w:rPr>
                <w:rFonts w:asciiTheme="minorHAnsi" w:hAnsiTheme="minorHAnsi"/>
                <w:sz w:val="20"/>
              </w:rPr>
            </w:pPr>
            <w:r w:rsidRPr="0022672C">
              <w:rPr>
                <w:rFonts w:asciiTheme="minorHAnsi" w:hAnsiTheme="minorHAnsi"/>
                <w:sz w:val="20"/>
              </w:rPr>
              <w:t>Observed By:</w:t>
            </w:r>
          </w:p>
        </w:tc>
        <w:tc>
          <w:tcPr>
            <w:tcW w:w="8806" w:type="dxa"/>
            <w:gridSpan w:val="4"/>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1D12AFD3" w14:textId="77777777" w:rsidR="002B2F9C" w:rsidRPr="0022672C" w:rsidRDefault="002B2F9C" w:rsidP="00D2636D">
            <w:pPr>
              <w:rPr>
                <w:rFonts w:asciiTheme="minorHAnsi" w:hAnsiTheme="minorHAnsi"/>
                <w:sz w:val="20"/>
              </w:rPr>
            </w:pPr>
          </w:p>
        </w:tc>
      </w:tr>
      <w:tr w:rsidR="002B2F9C" w:rsidRPr="0022672C" w14:paraId="6CEA4413" w14:textId="77777777" w:rsidTr="00022E36">
        <w:trPr>
          <w:tblHeader/>
        </w:trPr>
        <w:tc>
          <w:tcPr>
            <w:tcW w:w="1490" w:type="dxa"/>
            <w:gridSpan w:val="2"/>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40A89878" w14:textId="77777777" w:rsidR="002B2F9C" w:rsidRPr="0022672C" w:rsidRDefault="002B2F9C" w:rsidP="00D2636D">
            <w:pPr>
              <w:rPr>
                <w:rFonts w:asciiTheme="minorHAnsi" w:hAnsiTheme="minorHAnsi"/>
                <w:sz w:val="20"/>
              </w:rPr>
            </w:pPr>
            <w:r w:rsidRPr="0022672C">
              <w:rPr>
                <w:rFonts w:asciiTheme="minorHAnsi" w:hAnsiTheme="minorHAnsi"/>
                <w:sz w:val="20"/>
              </w:rPr>
              <w:t>Focus Elements:</w:t>
            </w:r>
          </w:p>
        </w:tc>
        <w:tc>
          <w:tcPr>
            <w:tcW w:w="8806" w:type="dxa"/>
            <w:gridSpan w:val="4"/>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tbl>
            <w:tblPr>
              <w:tblpPr w:leftFromText="180" w:rightFromText="180" w:vertAnchor="text" w:horzAnchor="margin" w:tblpY="58"/>
              <w:tblOverlap w:val="never"/>
              <w:tblW w:w="75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50"/>
              <w:gridCol w:w="3003"/>
              <w:gridCol w:w="545"/>
              <w:gridCol w:w="3457"/>
            </w:tblGrid>
            <w:tr w:rsidR="00DE6CAD" w:rsidRPr="0022672C" w14:paraId="25CEAD04" w14:textId="77777777" w:rsidTr="00DE6CAD">
              <w:trPr>
                <w:trHeight w:val="397"/>
              </w:trPr>
              <w:tc>
                <w:tcPr>
                  <w:tcW w:w="551"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DE6CAD" w:rsidRPr="0022672C" w14:paraId="2B0DC973" w14:textId="77777777" w:rsidTr="00385E85">
                    <w:trPr>
                      <w:trHeight w:val="285"/>
                    </w:trPr>
                    <w:tc>
                      <w:tcPr>
                        <w:tcW w:w="312" w:type="dxa"/>
                        <w:vAlign w:val="center"/>
                      </w:tcPr>
                      <w:p w14:paraId="1EEDFCF3" w14:textId="77777777" w:rsidR="00DE6CAD" w:rsidRPr="0022672C" w:rsidRDefault="00DE6CAD" w:rsidP="00DE6CAD">
                        <w:pPr>
                          <w:jc w:val="center"/>
                          <w:rPr>
                            <w:sz w:val="20"/>
                            <w:szCs w:val="20"/>
                          </w:rPr>
                        </w:pPr>
                      </w:p>
                    </w:tc>
                  </w:tr>
                </w:tbl>
                <w:p w14:paraId="4AF60C14" w14:textId="77777777" w:rsidR="00DE6CAD" w:rsidRPr="0022672C" w:rsidRDefault="00DE6CAD" w:rsidP="00DE6CAD">
                  <w:pPr>
                    <w:jc w:val="center"/>
                    <w:rPr>
                      <w:sz w:val="20"/>
                      <w:szCs w:val="20"/>
                    </w:rPr>
                  </w:pPr>
                </w:p>
              </w:tc>
              <w:tc>
                <w:tcPr>
                  <w:tcW w:w="3044" w:type="dxa"/>
                  <w:vAlign w:val="center"/>
                </w:tcPr>
                <w:p w14:paraId="5C3A4A28" w14:textId="77777777" w:rsidR="00DE6CAD" w:rsidRPr="0022672C" w:rsidRDefault="00DE6CAD" w:rsidP="00DE6CAD">
                  <w:pPr>
                    <w:rPr>
                      <w:sz w:val="20"/>
                      <w:szCs w:val="20"/>
                    </w:rPr>
                  </w:pPr>
                  <w:r w:rsidRPr="0022672C">
                    <w:rPr>
                      <w:sz w:val="20"/>
                      <w:szCs w:val="20"/>
                    </w:rPr>
                    <w:t>1.A.</w:t>
                  </w:r>
                  <w:r>
                    <w:rPr>
                      <w:sz w:val="20"/>
                      <w:szCs w:val="20"/>
                    </w:rPr>
                    <w:t>1: Subject Matter Knowledge</w:t>
                  </w:r>
                  <w:r w:rsidRPr="0022672C">
                    <w:rPr>
                      <w:sz w:val="20"/>
                      <w:szCs w:val="20"/>
                    </w:rPr>
                    <w:t xml:space="preserve">  </w:t>
                  </w:r>
                </w:p>
                <w:p w14:paraId="433BDA24" w14:textId="77777777" w:rsidR="00DE6CAD" w:rsidRPr="0022672C" w:rsidRDefault="00DE6CAD" w:rsidP="00DE6CAD">
                  <w:pPr>
                    <w:rPr>
                      <w:sz w:val="20"/>
                      <w:szCs w:val="20"/>
                    </w:rPr>
                  </w:pPr>
                  <w:r>
                    <w:rPr>
                      <w:sz w:val="20"/>
                      <w:szCs w:val="20"/>
                    </w:rPr>
                    <w:t>(#1 Announced, #2</w:t>
                  </w:r>
                  <w:r w:rsidRPr="0022672C">
                    <w:rPr>
                      <w:sz w:val="20"/>
                      <w:szCs w:val="20"/>
                    </w:rPr>
                    <w:t xml:space="preserve"> Unannounced)</w:t>
                  </w:r>
                </w:p>
              </w:tc>
              <w:tc>
                <w:tcPr>
                  <w:tcW w:w="450"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DE6CAD" w:rsidRPr="0022672C" w14:paraId="44D2661B" w14:textId="77777777" w:rsidTr="00385E85">
                    <w:trPr>
                      <w:trHeight w:val="285"/>
                    </w:trPr>
                    <w:tc>
                      <w:tcPr>
                        <w:tcW w:w="312" w:type="dxa"/>
                        <w:vAlign w:val="center"/>
                      </w:tcPr>
                      <w:p w14:paraId="6A2C6959" w14:textId="77777777" w:rsidR="00DE6CAD" w:rsidRPr="0022672C" w:rsidRDefault="00DE6CAD" w:rsidP="00DE6CAD">
                        <w:pPr>
                          <w:jc w:val="center"/>
                          <w:rPr>
                            <w:sz w:val="20"/>
                            <w:szCs w:val="20"/>
                          </w:rPr>
                        </w:pPr>
                      </w:p>
                    </w:tc>
                  </w:tr>
                </w:tbl>
                <w:p w14:paraId="56A3ED6D" w14:textId="77777777" w:rsidR="00DE6CAD" w:rsidRPr="0022672C" w:rsidRDefault="00DE6CAD" w:rsidP="00DE6CAD">
                  <w:pPr>
                    <w:jc w:val="center"/>
                    <w:rPr>
                      <w:sz w:val="20"/>
                      <w:szCs w:val="20"/>
                    </w:rPr>
                  </w:pPr>
                </w:p>
              </w:tc>
              <w:tc>
                <w:tcPr>
                  <w:tcW w:w="3510" w:type="dxa"/>
                  <w:vAlign w:val="center"/>
                </w:tcPr>
                <w:p w14:paraId="69D863B5" w14:textId="77777777" w:rsidR="00DE6CAD" w:rsidRPr="0022672C" w:rsidRDefault="00DE6CAD" w:rsidP="00DE6CAD">
                  <w:pPr>
                    <w:rPr>
                      <w:sz w:val="20"/>
                      <w:szCs w:val="20"/>
                    </w:rPr>
                  </w:pPr>
                  <w:r w:rsidRPr="0022672C">
                    <w:rPr>
                      <w:sz w:val="20"/>
                      <w:szCs w:val="20"/>
                    </w:rPr>
                    <w:t>2.B.1 Safe Learning Environment</w:t>
                  </w:r>
                </w:p>
                <w:p w14:paraId="2D761349" w14:textId="77777777" w:rsidR="00DE6CAD" w:rsidRPr="0022672C" w:rsidRDefault="00DE6CAD" w:rsidP="00DE6CAD">
                  <w:pPr>
                    <w:rPr>
                      <w:sz w:val="20"/>
                      <w:szCs w:val="20"/>
                    </w:rPr>
                  </w:pPr>
                  <w:r w:rsidRPr="0022672C">
                    <w:rPr>
                      <w:sz w:val="20"/>
                      <w:szCs w:val="20"/>
                    </w:rPr>
                    <w:t>( #1 Unannounced)</w:t>
                  </w:r>
                </w:p>
              </w:tc>
            </w:tr>
            <w:tr w:rsidR="00DE6CAD" w:rsidRPr="0022672C" w14:paraId="52339D3F" w14:textId="77777777" w:rsidTr="00DE6CAD">
              <w:trPr>
                <w:trHeight w:val="397"/>
              </w:trPr>
              <w:tc>
                <w:tcPr>
                  <w:tcW w:w="551"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DE6CAD" w:rsidRPr="0022672C" w14:paraId="41BEBC73" w14:textId="77777777" w:rsidTr="00D2636D">
                    <w:trPr>
                      <w:trHeight w:val="285"/>
                    </w:trPr>
                    <w:tc>
                      <w:tcPr>
                        <w:tcW w:w="312" w:type="dxa"/>
                        <w:vAlign w:val="center"/>
                      </w:tcPr>
                      <w:p w14:paraId="04D02F99" w14:textId="77777777" w:rsidR="00DE6CAD" w:rsidRPr="0022672C" w:rsidRDefault="00DE6CAD" w:rsidP="00DE6CAD">
                        <w:pPr>
                          <w:jc w:val="center"/>
                          <w:rPr>
                            <w:sz w:val="20"/>
                            <w:szCs w:val="20"/>
                          </w:rPr>
                        </w:pPr>
                      </w:p>
                    </w:tc>
                  </w:tr>
                </w:tbl>
                <w:p w14:paraId="4D5066A3" w14:textId="77777777" w:rsidR="00DE6CAD" w:rsidRPr="0022672C" w:rsidRDefault="00DE6CAD" w:rsidP="00DE6CAD">
                  <w:pPr>
                    <w:rPr>
                      <w:sz w:val="20"/>
                      <w:szCs w:val="20"/>
                    </w:rPr>
                  </w:pPr>
                </w:p>
              </w:tc>
              <w:tc>
                <w:tcPr>
                  <w:tcW w:w="3044" w:type="dxa"/>
                  <w:vAlign w:val="center"/>
                </w:tcPr>
                <w:p w14:paraId="207E5368" w14:textId="4B25477A" w:rsidR="00DE6CAD" w:rsidRPr="0022672C" w:rsidRDefault="00DE6CAD" w:rsidP="00DE6CAD">
                  <w:pPr>
                    <w:rPr>
                      <w:sz w:val="20"/>
                      <w:szCs w:val="20"/>
                    </w:rPr>
                  </w:pPr>
                  <w:r w:rsidRPr="0022672C">
                    <w:rPr>
                      <w:sz w:val="20"/>
                      <w:szCs w:val="20"/>
                    </w:rPr>
                    <w:t>1.A.</w:t>
                  </w:r>
                  <w:r>
                    <w:rPr>
                      <w:sz w:val="20"/>
                      <w:szCs w:val="20"/>
                    </w:rPr>
                    <w:t>3</w:t>
                  </w:r>
                  <w:r w:rsidRPr="0022672C">
                    <w:rPr>
                      <w:sz w:val="20"/>
                      <w:szCs w:val="20"/>
                    </w:rPr>
                    <w:t>: Well Structured</w:t>
                  </w:r>
                  <w:r>
                    <w:rPr>
                      <w:sz w:val="20"/>
                      <w:szCs w:val="20"/>
                    </w:rPr>
                    <w:t xml:space="preserve"> Units and</w:t>
                  </w:r>
                  <w:r w:rsidRPr="0022672C">
                    <w:rPr>
                      <w:sz w:val="20"/>
                      <w:szCs w:val="20"/>
                    </w:rPr>
                    <w:t xml:space="preserve"> Lessons  </w:t>
                  </w:r>
                </w:p>
                <w:p w14:paraId="29528E9B" w14:textId="77777777" w:rsidR="00DE6CAD" w:rsidRPr="0022672C" w:rsidRDefault="00DE6CAD" w:rsidP="00DE6CAD">
                  <w:pPr>
                    <w:rPr>
                      <w:sz w:val="20"/>
                      <w:szCs w:val="20"/>
                    </w:rPr>
                  </w:pPr>
                  <w:r w:rsidRPr="0022672C">
                    <w:rPr>
                      <w:sz w:val="20"/>
                      <w:szCs w:val="20"/>
                    </w:rPr>
                    <w:t>(#1 Announced, #1 Unannounced)</w:t>
                  </w:r>
                </w:p>
              </w:tc>
              <w:tc>
                <w:tcPr>
                  <w:tcW w:w="450"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DE6CAD" w:rsidRPr="0022672C" w14:paraId="2512F06A" w14:textId="77777777" w:rsidTr="00385E85">
                    <w:trPr>
                      <w:trHeight w:val="285"/>
                    </w:trPr>
                    <w:tc>
                      <w:tcPr>
                        <w:tcW w:w="312" w:type="dxa"/>
                        <w:vAlign w:val="center"/>
                      </w:tcPr>
                      <w:p w14:paraId="5F359145" w14:textId="77777777" w:rsidR="00DE6CAD" w:rsidRPr="0022672C" w:rsidRDefault="00DE6CAD" w:rsidP="00DE6CAD">
                        <w:pPr>
                          <w:jc w:val="center"/>
                          <w:rPr>
                            <w:sz w:val="20"/>
                            <w:szCs w:val="20"/>
                          </w:rPr>
                        </w:pPr>
                      </w:p>
                    </w:tc>
                  </w:tr>
                </w:tbl>
                <w:p w14:paraId="629DDF02" w14:textId="77777777" w:rsidR="00DE6CAD" w:rsidRPr="0022672C" w:rsidRDefault="00DE6CAD" w:rsidP="00DE6CAD">
                  <w:pPr>
                    <w:rPr>
                      <w:sz w:val="20"/>
                      <w:szCs w:val="20"/>
                    </w:rPr>
                  </w:pPr>
                </w:p>
              </w:tc>
              <w:tc>
                <w:tcPr>
                  <w:tcW w:w="3510" w:type="dxa"/>
                  <w:vAlign w:val="center"/>
                </w:tcPr>
                <w:p w14:paraId="5D813B06" w14:textId="7033F1BA" w:rsidR="00DE6CAD" w:rsidRPr="0022672C" w:rsidRDefault="00DE6CAD" w:rsidP="00DE6CAD">
                  <w:pPr>
                    <w:rPr>
                      <w:sz w:val="20"/>
                      <w:szCs w:val="20"/>
                    </w:rPr>
                  </w:pPr>
                  <w:r w:rsidRPr="0022672C">
                    <w:rPr>
                      <w:sz w:val="20"/>
                      <w:szCs w:val="20"/>
                    </w:rPr>
                    <w:t>2.</w:t>
                  </w:r>
                  <w:r>
                    <w:rPr>
                      <w:sz w:val="20"/>
                      <w:szCs w:val="20"/>
                    </w:rPr>
                    <w:t>E.1</w:t>
                  </w:r>
                  <w:r w:rsidRPr="0022672C">
                    <w:rPr>
                      <w:sz w:val="20"/>
                      <w:szCs w:val="20"/>
                    </w:rPr>
                    <w:t xml:space="preserve"> High Expectations</w:t>
                  </w:r>
                </w:p>
                <w:p w14:paraId="41C23337" w14:textId="77777777" w:rsidR="00DE6CAD" w:rsidRPr="0022672C" w:rsidRDefault="00DE6CAD" w:rsidP="00DE6CAD">
                  <w:pPr>
                    <w:rPr>
                      <w:sz w:val="20"/>
                      <w:szCs w:val="20"/>
                    </w:rPr>
                  </w:pPr>
                  <w:r w:rsidRPr="0022672C">
                    <w:rPr>
                      <w:sz w:val="20"/>
                      <w:szCs w:val="20"/>
                    </w:rPr>
                    <w:t>(#1 Announced)</w:t>
                  </w:r>
                </w:p>
              </w:tc>
            </w:tr>
            <w:tr w:rsidR="00DE6CAD" w:rsidRPr="0022672C" w14:paraId="470A77D7" w14:textId="77777777" w:rsidTr="00DE6CAD">
              <w:trPr>
                <w:trHeight w:val="397"/>
              </w:trPr>
              <w:tc>
                <w:tcPr>
                  <w:tcW w:w="551"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DE6CAD" w:rsidRPr="0022672C" w14:paraId="09849A0E" w14:textId="77777777" w:rsidTr="00D2636D">
                    <w:trPr>
                      <w:trHeight w:val="285"/>
                    </w:trPr>
                    <w:tc>
                      <w:tcPr>
                        <w:tcW w:w="312" w:type="dxa"/>
                        <w:vAlign w:val="center"/>
                      </w:tcPr>
                      <w:p w14:paraId="212452AE" w14:textId="77777777" w:rsidR="00DE6CAD" w:rsidRPr="0022672C" w:rsidRDefault="00DE6CAD" w:rsidP="00DE6CAD">
                        <w:pPr>
                          <w:jc w:val="center"/>
                          <w:rPr>
                            <w:sz w:val="20"/>
                            <w:szCs w:val="20"/>
                          </w:rPr>
                        </w:pPr>
                      </w:p>
                    </w:tc>
                  </w:tr>
                </w:tbl>
                <w:p w14:paraId="3F16D172" w14:textId="77777777" w:rsidR="00DE6CAD" w:rsidRPr="0022672C" w:rsidRDefault="00DE6CAD" w:rsidP="00DE6CAD">
                  <w:pPr>
                    <w:rPr>
                      <w:sz w:val="20"/>
                      <w:szCs w:val="20"/>
                    </w:rPr>
                  </w:pPr>
                </w:p>
              </w:tc>
              <w:tc>
                <w:tcPr>
                  <w:tcW w:w="3044" w:type="dxa"/>
                  <w:vAlign w:val="center"/>
                </w:tcPr>
                <w:p w14:paraId="696DCB64" w14:textId="77777777" w:rsidR="00DE6CAD" w:rsidRPr="0022672C" w:rsidRDefault="00DE6CAD" w:rsidP="00DE6CAD">
                  <w:pPr>
                    <w:rPr>
                      <w:sz w:val="20"/>
                      <w:szCs w:val="20"/>
                    </w:rPr>
                  </w:pPr>
                  <w:r w:rsidRPr="0022672C">
                    <w:rPr>
                      <w:sz w:val="20"/>
                      <w:szCs w:val="20"/>
                    </w:rPr>
                    <w:t>1.B.2: Adjustments to Practice</w:t>
                  </w:r>
                </w:p>
                <w:p w14:paraId="3420B862" w14:textId="77777777" w:rsidR="00DE6CAD" w:rsidRPr="0022672C" w:rsidRDefault="00DE6CAD" w:rsidP="00DE6CAD">
                  <w:pPr>
                    <w:rPr>
                      <w:sz w:val="20"/>
                      <w:szCs w:val="20"/>
                    </w:rPr>
                  </w:pPr>
                  <w:r w:rsidRPr="0022672C">
                    <w:rPr>
                      <w:sz w:val="20"/>
                      <w:szCs w:val="20"/>
                    </w:rPr>
                    <w:t>(#2 Announced, #2 Unannounced)</w:t>
                  </w:r>
                </w:p>
              </w:tc>
              <w:tc>
                <w:tcPr>
                  <w:tcW w:w="450" w:type="dxa"/>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DE6CAD" w:rsidRPr="0022672C" w14:paraId="68E5D33F" w14:textId="77777777" w:rsidTr="00385E85">
                    <w:trPr>
                      <w:trHeight w:val="285"/>
                    </w:trPr>
                    <w:tc>
                      <w:tcPr>
                        <w:tcW w:w="312" w:type="dxa"/>
                        <w:vAlign w:val="center"/>
                      </w:tcPr>
                      <w:p w14:paraId="664E6782" w14:textId="77777777" w:rsidR="00DE6CAD" w:rsidRPr="0022672C" w:rsidRDefault="00DE6CAD" w:rsidP="00DE6CAD">
                        <w:pPr>
                          <w:jc w:val="center"/>
                          <w:rPr>
                            <w:sz w:val="20"/>
                            <w:szCs w:val="20"/>
                          </w:rPr>
                        </w:pPr>
                      </w:p>
                    </w:tc>
                  </w:tr>
                </w:tbl>
                <w:p w14:paraId="53E5FCBD" w14:textId="77777777" w:rsidR="00DE6CAD" w:rsidRPr="0022672C" w:rsidRDefault="00DE6CAD" w:rsidP="00DE6CAD">
                  <w:pPr>
                    <w:rPr>
                      <w:sz w:val="20"/>
                      <w:szCs w:val="20"/>
                    </w:rPr>
                  </w:pPr>
                </w:p>
              </w:tc>
              <w:tc>
                <w:tcPr>
                  <w:tcW w:w="3510" w:type="dxa"/>
                  <w:vAlign w:val="center"/>
                </w:tcPr>
                <w:p w14:paraId="391DCB3B" w14:textId="77777777" w:rsidR="00DE6CAD" w:rsidRPr="0022672C" w:rsidRDefault="00DE6CAD" w:rsidP="00DE6CAD">
                  <w:pPr>
                    <w:rPr>
                      <w:sz w:val="20"/>
                      <w:szCs w:val="20"/>
                    </w:rPr>
                  </w:pPr>
                  <w:r w:rsidRPr="0022672C">
                    <w:rPr>
                      <w:sz w:val="20"/>
                      <w:szCs w:val="20"/>
                    </w:rPr>
                    <w:t>4.A.1 Reflective Practice</w:t>
                  </w:r>
                </w:p>
              </w:tc>
            </w:tr>
            <w:tr w:rsidR="002B2F9C" w:rsidRPr="0022672C" w14:paraId="240CC76A" w14:textId="77777777" w:rsidTr="00DE6CAD">
              <w:trPr>
                <w:trHeight w:val="397"/>
              </w:trPr>
              <w:tc>
                <w:tcPr>
                  <w:tcW w:w="551" w:type="dxa"/>
                  <w:tcBorders>
                    <w:right w:val="single" w:sz="12" w:space="0" w:color="D9D9D9" w:themeColor="background1" w:themeShade="D9"/>
                  </w:tcBorders>
                  <w:vAlign w:val="center"/>
                </w:tcPr>
                <w:tbl>
                  <w:tblPr>
                    <w:tblW w:w="312" w:type="dxa"/>
                    <w:tblInd w:w="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2"/>
                  </w:tblGrid>
                  <w:tr w:rsidR="002B2F9C" w:rsidRPr="0022672C" w14:paraId="75EC28CA" w14:textId="77777777" w:rsidTr="00D2636D">
                    <w:trPr>
                      <w:trHeight w:val="285"/>
                    </w:trPr>
                    <w:tc>
                      <w:tcPr>
                        <w:tcW w:w="312" w:type="dxa"/>
                        <w:vAlign w:val="center"/>
                      </w:tcPr>
                      <w:p w14:paraId="77A45209" w14:textId="77777777" w:rsidR="002B2F9C" w:rsidRPr="0022672C" w:rsidRDefault="002B2F9C" w:rsidP="00D2636D">
                        <w:pPr>
                          <w:jc w:val="center"/>
                          <w:rPr>
                            <w:sz w:val="20"/>
                            <w:szCs w:val="20"/>
                          </w:rPr>
                        </w:pPr>
                      </w:p>
                    </w:tc>
                  </w:tr>
                </w:tbl>
                <w:p w14:paraId="7FE5C198" w14:textId="77777777" w:rsidR="002B2F9C" w:rsidRPr="0022672C" w:rsidRDefault="002B2F9C" w:rsidP="00D2636D">
                  <w:pPr>
                    <w:rPr>
                      <w:sz w:val="20"/>
                      <w:szCs w:val="20"/>
                    </w:rPr>
                  </w:pPr>
                </w:p>
              </w:tc>
              <w:tc>
                <w:tcPr>
                  <w:tcW w:w="3044" w:type="dxa"/>
                  <w:tcBorders>
                    <w:left w:val="single" w:sz="12" w:space="0" w:color="D9D9D9" w:themeColor="background1" w:themeShade="D9"/>
                  </w:tcBorders>
                  <w:vAlign w:val="center"/>
                </w:tcPr>
                <w:p w14:paraId="2C40D9EF" w14:textId="77777777" w:rsidR="002B2F9C" w:rsidRPr="0022672C" w:rsidRDefault="002B2F9C" w:rsidP="00D2636D">
                  <w:pPr>
                    <w:rPr>
                      <w:sz w:val="20"/>
                      <w:szCs w:val="20"/>
                    </w:rPr>
                  </w:pPr>
                  <w:r w:rsidRPr="0022672C">
                    <w:rPr>
                      <w:sz w:val="20"/>
                      <w:szCs w:val="20"/>
                    </w:rPr>
                    <w:t>2.A.3: Meeting Diverse Needs</w:t>
                  </w:r>
                </w:p>
                <w:p w14:paraId="4EF56716" w14:textId="77777777" w:rsidR="002B2F9C" w:rsidRPr="0022672C" w:rsidRDefault="002B2F9C" w:rsidP="00D2636D">
                  <w:pPr>
                    <w:rPr>
                      <w:sz w:val="20"/>
                      <w:szCs w:val="20"/>
                    </w:rPr>
                  </w:pPr>
                  <w:r w:rsidRPr="0022672C">
                    <w:rPr>
                      <w:sz w:val="20"/>
                      <w:szCs w:val="20"/>
                    </w:rPr>
                    <w:t>(#2 Announced)</w:t>
                  </w:r>
                </w:p>
              </w:tc>
              <w:tc>
                <w:tcPr>
                  <w:tcW w:w="450" w:type="dxa"/>
                  <w:vAlign w:val="center"/>
                </w:tcPr>
                <w:p w14:paraId="378098D9" w14:textId="77777777" w:rsidR="002B2F9C" w:rsidRPr="0022672C" w:rsidRDefault="002B2F9C" w:rsidP="00D2636D">
                  <w:pPr>
                    <w:rPr>
                      <w:sz w:val="20"/>
                      <w:szCs w:val="20"/>
                    </w:rPr>
                  </w:pPr>
                </w:p>
              </w:tc>
              <w:tc>
                <w:tcPr>
                  <w:tcW w:w="3510" w:type="dxa"/>
                  <w:tcBorders>
                    <w:bottom w:val="single" w:sz="12" w:space="0" w:color="D9D9D9" w:themeColor="background1" w:themeShade="D9"/>
                  </w:tcBorders>
                  <w:vAlign w:val="center"/>
                </w:tcPr>
                <w:p w14:paraId="5B749F36" w14:textId="77777777" w:rsidR="002B2F9C" w:rsidRPr="0022672C" w:rsidRDefault="002B2F9C" w:rsidP="00D2636D">
                  <w:pPr>
                    <w:rPr>
                      <w:sz w:val="20"/>
                      <w:szCs w:val="20"/>
                    </w:rPr>
                  </w:pPr>
                </w:p>
              </w:tc>
            </w:tr>
          </w:tbl>
          <w:p w14:paraId="194AFD76" w14:textId="77777777" w:rsidR="002B2F9C" w:rsidRPr="0022672C" w:rsidRDefault="002B2F9C" w:rsidP="00D2636D">
            <w:pPr>
              <w:rPr>
                <w:rFonts w:asciiTheme="minorHAnsi" w:hAnsiTheme="minorHAnsi"/>
                <w:sz w:val="20"/>
              </w:rPr>
            </w:pPr>
          </w:p>
        </w:tc>
      </w:tr>
      <w:tr w:rsidR="002B2F9C" w:rsidRPr="0022672C" w14:paraId="523E9596" w14:textId="77777777" w:rsidTr="00022E36">
        <w:trPr>
          <w:trHeight w:val="312"/>
          <w:tblHeader/>
        </w:trPr>
        <w:tc>
          <w:tcPr>
            <w:tcW w:w="1490" w:type="dxa"/>
            <w:gridSpan w:val="2"/>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72426D2F" w14:textId="77777777" w:rsidR="002B2F9C" w:rsidRPr="0022672C" w:rsidRDefault="002B2F9C" w:rsidP="00D2636D">
            <w:pPr>
              <w:rPr>
                <w:rFonts w:asciiTheme="minorHAnsi" w:hAnsiTheme="minorHAnsi"/>
                <w:sz w:val="20"/>
              </w:rPr>
            </w:pPr>
            <w:r w:rsidRPr="0022672C">
              <w:rPr>
                <w:rFonts w:asciiTheme="minorHAnsi" w:hAnsiTheme="minorHAnsi"/>
                <w:sz w:val="20"/>
              </w:rPr>
              <w:t>Date of Lesson:</w:t>
            </w:r>
          </w:p>
        </w:tc>
        <w:tc>
          <w:tcPr>
            <w:tcW w:w="3780" w:type="dxa"/>
            <w:gridSpan w:val="2"/>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79638DA5" w14:textId="77777777" w:rsidR="002B2F9C" w:rsidRPr="0022672C" w:rsidRDefault="002B2F9C" w:rsidP="00D2636D">
            <w:pPr>
              <w:rPr>
                <w:rFonts w:asciiTheme="minorHAnsi" w:hAnsiTheme="minorHAnsi"/>
                <w:sz w:val="20"/>
              </w:rPr>
            </w:pPr>
          </w:p>
        </w:tc>
        <w:tc>
          <w:tcPr>
            <w:tcW w:w="3297" w:type="dxa"/>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7B3DF098" w14:textId="77777777" w:rsidR="002B2F9C" w:rsidRPr="0022672C" w:rsidRDefault="002B2F9C" w:rsidP="00D2636D">
            <w:pPr>
              <w:rPr>
                <w:rFonts w:asciiTheme="minorHAnsi" w:hAnsiTheme="minorHAnsi"/>
                <w:sz w:val="20"/>
              </w:rPr>
            </w:pPr>
            <w:r w:rsidRPr="0022672C">
              <w:rPr>
                <w:rFonts w:asciiTheme="minorHAnsi" w:hAnsiTheme="minorHAnsi"/>
                <w:sz w:val="20"/>
              </w:rPr>
              <w:t>Time (start/end):</w:t>
            </w:r>
          </w:p>
        </w:tc>
        <w:tc>
          <w:tcPr>
            <w:tcW w:w="1729" w:type="dxa"/>
            <w:tcBorders>
              <w:top w:val="single" w:sz="12"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vAlign w:val="center"/>
          </w:tcPr>
          <w:p w14:paraId="1243E897" w14:textId="77777777" w:rsidR="002B2F9C" w:rsidRPr="0022672C" w:rsidRDefault="002B2F9C" w:rsidP="00D2636D">
            <w:pPr>
              <w:rPr>
                <w:rFonts w:asciiTheme="minorHAnsi" w:hAnsiTheme="minorHAnsi"/>
                <w:sz w:val="20"/>
              </w:rPr>
            </w:pPr>
          </w:p>
        </w:tc>
      </w:tr>
      <w:tr w:rsidR="002B2F9C" w:rsidRPr="0022672C" w14:paraId="2A11D274" w14:textId="77777777" w:rsidTr="00022E36">
        <w:trPr>
          <w:trHeight w:val="720"/>
          <w:tblHeader/>
        </w:trPr>
        <w:tc>
          <w:tcPr>
            <w:tcW w:w="10296" w:type="dxa"/>
            <w:gridSpan w:val="6"/>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5FD8631" w14:textId="77777777" w:rsidR="002B2F9C" w:rsidRPr="0022672C" w:rsidRDefault="002B2F9C" w:rsidP="00D2636D">
            <w:pPr>
              <w:rPr>
                <w:rFonts w:asciiTheme="minorHAnsi" w:hAnsiTheme="minorHAnsi"/>
                <w:sz w:val="20"/>
              </w:rPr>
            </w:pPr>
            <w:r w:rsidRPr="0022672C">
              <w:rPr>
                <w:rFonts w:asciiTheme="minorHAnsi" w:hAnsiTheme="minorHAnsi"/>
                <w:sz w:val="20"/>
              </w:rPr>
              <w:t>Content Topic/Lesson Objective:</w:t>
            </w:r>
          </w:p>
        </w:tc>
      </w:tr>
      <w:tr w:rsidR="002B2F9C" w:rsidRPr="0022672C" w14:paraId="7DB0F81A" w14:textId="77777777" w:rsidTr="00022E36">
        <w:trPr>
          <w:trHeight w:val="413"/>
          <w:tblHeader/>
        </w:trPr>
        <w:tc>
          <w:tcPr>
            <w:tcW w:w="10296" w:type="dxa"/>
            <w:gridSpan w:val="6"/>
            <w:tcBorders>
              <w:top w:val="single" w:sz="4" w:space="0" w:color="D9D9D9" w:themeColor="background1" w:themeShade="D9"/>
              <w:left w:val="single" w:sz="4" w:space="0" w:color="D9D9D9" w:themeColor="background1" w:themeShade="D9"/>
              <w:bottom w:val="single" w:sz="12" w:space="0" w:color="D9D9D9" w:themeColor="background1" w:themeShade="D9"/>
              <w:right w:val="single" w:sz="4" w:space="0" w:color="D9D9D9" w:themeColor="background1" w:themeShade="D9"/>
            </w:tcBorders>
          </w:tcPr>
          <w:tbl>
            <w:tblPr>
              <w:tblStyle w:val="TableGrid1"/>
              <w:tblW w:w="1029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 &#10; Whole Group &#10; Small Group &#10; One-on-One &#10; Other&#10;"/>
            </w:tblPr>
            <w:tblGrid>
              <w:gridCol w:w="720"/>
              <w:gridCol w:w="1926"/>
              <w:gridCol w:w="702"/>
              <w:gridCol w:w="1908"/>
              <w:gridCol w:w="720"/>
              <w:gridCol w:w="1854"/>
              <w:gridCol w:w="720"/>
              <w:gridCol w:w="1746"/>
            </w:tblGrid>
            <w:tr w:rsidR="002B2F9C" w:rsidRPr="0022672C" w14:paraId="57238C44" w14:textId="77777777" w:rsidTr="00022E36">
              <w:trPr>
                <w:trHeight w:val="485"/>
                <w:tblHeader/>
              </w:trPr>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Checkbox"/>
                  </w:tblPr>
                  <w:tblGrid>
                    <w:gridCol w:w="402"/>
                  </w:tblGrid>
                  <w:tr w:rsidR="002B2F9C" w:rsidRPr="0022672C" w14:paraId="4EEC6BE2" w14:textId="77777777" w:rsidTr="00022E36">
                    <w:trPr>
                      <w:trHeight w:val="376"/>
                      <w:tblHeader/>
                    </w:trPr>
                    <w:tc>
                      <w:tcPr>
                        <w:tcW w:w="402" w:type="dxa"/>
                        <w:vAlign w:val="center"/>
                      </w:tcPr>
                      <w:p w14:paraId="08C37F04" w14:textId="77777777" w:rsidR="002B2F9C" w:rsidRPr="0022672C" w:rsidRDefault="002B2F9C" w:rsidP="00D2636D">
                        <w:pPr>
                          <w:jc w:val="center"/>
                          <w:rPr>
                            <w:sz w:val="20"/>
                            <w:szCs w:val="20"/>
                          </w:rPr>
                        </w:pPr>
                      </w:p>
                    </w:tc>
                  </w:tr>
                </w:tbl>
                <w:p w14:paraId="5EF3961D" w14:textId="77777777" w:rsidR="002B2F9C" w:rsidRPr="0022672C" w:rsidRDefault="002B2F9C" w:rsidP="00D2636D">
                  <w:pPr>
                    <w:jc w:val="center"/>
                    <w:rPr>
                      <w:sz w:val="20"/>
                      <w:szCs w:val="20"/>
                    </w:rPr>
                  </w:pPr>
                </w:p>
              </w:tc>
              <w:tc>
                <w:tcPr>
                  <w:tcW w:w="1926" w:type="dxa"/>
                  <w:vAlign w:val="center"/>
                </w:tcPr>
                <w:p w14:paraId="41D2CEA5" w14:textId="77777777" w:rsidR="002B2F9C" w:rsidRPr="0022672C" w:rsidRDefault="002B2F9C" w:rsidP="00D2636D">
                  <w:pPr>
                    <w:rPr>
                      <w:sz w:val="20"/>
                      <w:szCs w:val="20"/>
                    </w:rPr>
                  </w:pPr>
                  <w:r w:rsidRPr="0022672C">
                    <w:rPr>
                      <w:sz w:val="20"/>
                      <w:szCs w:val="20"/>
                    </w:rPr>
                    <w:t>Whole Group</w:t>
                  </w:r>
                </w:p>
              </w:tc>
              <w:tc>
                <w:tcPr>
                  <w:tcW w:w="702"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Checkbox"/>
                  </w:tblPr>
                  <w:tblGrid>
                    <w:gridCol w:w="402"/>
                  </w:tblGrid>
                  <w:tr w:rsidR="002B2F9C" w:rsidRPr="0022672C" w14:paraId="0F370414" w14:textId="77777777" w:rsidTr="00022E36">
                    <w:trPr>
                      <w:trHeight w:val="376"/>
                      <w:tblHeader/>
                    </w:trPr>
                    <w:tc>
                      <w:tcPr>
                        <w:tcW w:w="402" w:type="dxa"/>
                        <w:vAlign w:val="center"/>
                      </w:tcPr>
                      <w:p w14:paraId="4F4E704C" w14:textId="77777777" w:rsidR="002B2F9C" w:rsidRPr="0022672C" w:rsidRDefault="002B2F9C" w:rsidP="00D2636D">
                        <w:pPr>
                          <w:jc w:val="center"/>
                          <w:rPr>
                            <w:sz w:val="20"/>
                            <w:szCs w:val="20"/>
                          </w:rPr>
                        </w:pPr>
                      </w:p>
                    </w:tc>
                  </w:tr>
                </w:tbl>
                <w:p w14:paraId="4CA43F64" w14:textId="77777777" w:rsidR="002B2F9C" w:rsidRPr="0022672C" w:rsidRDefault="002B2F9C" w:rsidP="00D2636D">
                  <w:pPr>
                    <w:jc w:val="center"/>
                    <w:rPr>
                      <w:sz w:val="20"/>
                      <w:szCs w:val="20"/>
                    </w:rPr>
                  </w:pPr>
                </w:p>
              </w:tc>
              <w:tc>
                <w:tcPr>
                  <w:tcW w:w="1908" w:type="dxa"/>
                  <w:vAlign w:val="center"/>
                </w:tcPr>
                <w:p w14:paraId="5420CE25" w14:textId="77777777" w:rsidR="002B2F9C" w:rsidRPr="0022672C" w:rsidRDefault="002B2F9C" w:rsidP="00D2636D">
                  <w:pPr>
                    <w:rPr>
                      <w:sz w:val="20"/>
                      <w:szCs w:val="20"/>
                    </w:rPr>
                  </w:pPr>
                  <w:r w:rsidRPr="0022672C">
                    <w:rPr>
                      <w:sz w:val="20"/>
                      <w:szCs w:val="20"/>
                    </w:rPr>
                    <w:t>Small Group</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Checkbox"/>
                  </w:tblPr>
                  <w:tblGrid>
                    <w:gridCol w:w="402"/>
                  </w:tblGrid>
                  <w:tr w:rsidR="002B2F9C" w:rsidRPr="0022672C" w14:paraId="27538006" w14:textId="77777777" w:rsidTr="00022E36">
                    <w:trPr>
                      <w:trHeight w:val="376"/>
                      <w:tblHeader/>
                    </w:trPr>
                    <w:tc>
                      <w:tcPr>
                        <w:tcW w:w="402" w:type="dxa"/>
                        <w:vAlign w:val="center"/>
                      </w:tcPr>
                      <w:p w14:paraId="09915416" w14:textId="77777777" w:rsidR="002B2F9C" w:rsidRPr="0022672C" w:rsidRDefault="002B2F9C" w:rsidP="00D2636D">
                        <w:pPr>
                          <w:jc w:val="center"/>
                          <w:rPr>
                            <w:sz w:val="20"/>
                            <w:szCs w:val="20"/>
                          </w:rPr>
                        </w:pPr>
                      </w:p>
                    </w:tc>
                  </w:tr>
                </w:tbl>
                <w:p w14:paraId="49632A37" w14:textId="77777777" w:rsidR="002B2F9C" w:rsidRPr="0022672C" w:rsidRDefault="002B2F9C" w:rsidP="00D2636D">
                  <w:pPr>
                    <w:jc w:val="center"/>
                    <w:rPr>
                      <w:sz w:val="20"/>
                      <w:szCs w:val="20"/>
                    </w:rPr>
                  </w:pPr>
                </w:p>
              </w:tc>
              <w:tc>
                <w:tcPr>
                  <w:tcW w:w="1854" w:type="dxa"/>
                  <w:vAlign w:val="center"/>
                </w:tcPr>
                <w:p w14:paraId="7C57571E" w14:textId="77777777" w:rsidR="002B2F9C" w:rsidRPr="0022672C" w:rsidRDefault="002B2F9C" w:rsidP="00D2636D">
                  <w:pPr>
                    <w:rPr>
                      <w:sz w:val="20"/>
                      <w:szCs w:val="20"/>
                    </w:rPr>
                  </w:pPr>
                  <w:r w:rsidRPr="0022672C">
                    <w:rPr>
                      <w:sz w:val="20"/>
                      <w:szCs w:val="20"/>
                    </w:rPr>
                    <w:t>One-on-One</w:t>
                  </w:r>
                </w:p>
              </w:tc>
              <w:tc>
                <w:tcPr>
                  <w:tcW w:w="720" w:type="dxa"/>
                  <w:vAlign w:val="center"/>
                </w:tcPr>
                <w:tbl>
                  <w:tblPr>
                    <w:tblStyle w:val="TableGrid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Description w:val="Checkbox"/>
                  </w:tblPr>
                  <w:tblGrid>
                    <w:gridCol w:w="402"/>
                  </w:tblGrid>
                  <w:tr w:rsidR="002B2F9C" w:rsidRPr="0022672C" w14:paraId="0F8138D9" w14:textId="77777777" w:rsidTr="00022E36">
                    <w:trPr>
                      <w:trHeight w:val="376"/>
                      <w:tblHeader/>
                    </w:trPr>
                    <w:tc>
                      <w:tcPr>
                        <w:tcW w:w="402" w:type="dxa"/>
                        <w:vAlign w:val="center"/>
                      </w:tcPr>
                      <w:p w14:paraId="3DB6239E" w14:textId="77777777" w:rsidR="002B2F9C" w:rsidRPr="0022672C" w:rsidRDefault="002B2F9C" w:rsidP="00D2636D">
                        <w:pPr>
                          <w:jc w:val="center"/>
                          <w:rPr>
                            <w:sz w:val="20"/>
                            <w:szCs w:val="20"/>
                          </w:rPr>
                        </w:pPr>
                      </w:p>
                    </w:tc>
                  </w:tr>
                </w:tbl>
                <w:p w14:paraId="6B6E8524" w14:textId="77777777" w:rsidR="002B2F9C" w:rsidRPr="0022672C" w:rsidRDefault="002B2F9C" w:rsidP="00D2636D">
                  <w:pPr>
                    <w:jc w:val="center"/>
                    <w:rPr>
                      <w:sz w:val="20"/>
                      <w:szCs w:val="20"/>
                    </w:rPr>
                  </w:pPr>
                </w:p>
              </w:tc>
              <w:tc>
                <w:tcPr>
                  <w:tcW w:w="1746" w:type="dxa"/>
                  <w:vAlign w:val="center"/>
                </w:tcPr>
                <w:p w14:paraId="09F6ABA5" w14:textId="77777777" w:rsidR="002B2F9C" w:rsidRPr="0022672C" w:rsidRDefault="002B2F9C" w:rsidP="00D2636D">
                  <w:pPr>
                    <w:rPr>
                      <w:sz w:val="20"/>
                      <w:szCs w:val="20"/>
                    </w:rPr>
                  </w:pPr>
                  <w:r w:rsidRPr="0022672C">
                    <w:rPr>
                      <w:sz w:val="20"/>
                      <w:szCs w:val="20"/>
                    </w:rPr>
                    <w:t>Other</w:t>
                  </w:r>
                </w:p>
              </w:tc>
            </w:tr>
          </w:tbl>
          <w:p w14:paraId="09C8F6CE" w14:textId="77777777" w:rsidR="002B2F9C" w:rsidRPr="0022672C" w:rsidRDefault="002B2F9C" w:rsidP="00D2636D">
            <w:pPr>
              <w:rPr>
                <w:rFonts w:asciiTheme="minorHAnsi" w:hAnsiTheme="minorHAnsi"/>
                <w:sz w:val="20"/>
              </w:rPr>
            </w:pPr>
          </w:p>
        </w:tc>
      </w:tr>
      <w:tr w:rsidR="002B2F9C" w:rsidRPr="0022672C" w14:paraId="4F775077" w14:textId="77777777" w:rsidTr="00022E36">
        <w:trPr>
          <w:trHeight w:val="20"/>
          <w:tblHeader/>
        </w:trPr>
        <w:tc>
          <w:tcPr>
            <w:tcW w:w="10296" w:type="dxa"/>
            <w:gridSpan w:val="6"/>
            <w:tcBorders>
              <w:top w:val="single" w:sz="12" w:space="0" w:color="D9D9D9" w:themeColor="background1" w:themeShade="D9"/>
              <w:left w:val="nil"/>
              <w:bottom w:val="nil"/>
              <w:right w:val="nil"/>
            </w:tcBorders>
          </w:tcPr>
          <w:p w14:paraId="092AF14A" w14:textId="77777777" w:rsidR="002B2F9C" w:rsidRPr="0022672C" w:rsidRDefault="002B2F9C" w:rsidP="00D2636D">
            <w:pPr>
              <w:rPr>
                <w:rFonts w:asciiTheme="minorHAnsi" w:hAnsiTheme="minorHAnsi"/>
                <w:sz w:val="20"/>
              </w:rPr>
            </w:pPr>
          </w:p>
        </w:tc>
      </w:tr>
      <w:tr w:rsidR="002B2F9C" w:rsidRPr="0022672C" w14:paraId="2E5D022B" w14:textId="77777777" w:rsidTr="00022E36">
        <w:trPr>
          <w:trHeight w:val="432"/>
          <w:tblHeader/>
        </w:trPr>
        <w:tc>
          <w:tcPr>
            <w:tcW w:w="10296" w:type="dxa"/>
            <w:gridSpan w:val="6"/>
            <w:tcBorders>
              <w:top w:val="nil"/>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14:paraId="2F56C1FE" w14:textId="77777777" w:rsidR="002B2F9C" w:rsidRPr="0022672C" w:rsidRDefault="002B2F9C" w:rsidP="00D2636D">
            <w:pPr>
              <w:jc w:val="center"/>
              <w:rPr>
                <w:rFonts w:asciiTheme="minorHAnsi" w:hAnsiTheme="minorHAnsi"/>
                <w:i/>
                <w:sz w:val="20"/>
              </w:rPr>
            </w:pPr>
            <w:r w:rsidRPr="0022672C">
              <w:rPr>
                <w:rFonts w:asciiTheme="minorHAnsi" w:hAnsiTheme="minorHAnsi"/>
                <w:i/>
                <w:sz w:val="20"/>
              </w:rPr>
              <w:t>Active Evidence Collection occurred during the observation and is synthesized and categorized below.</w:t>
            </w:r>
          </w:p>
        </w:tc>
      </w:tr>
      <w:tr w:rsidR="002B2F9C" w:rsidRPr="0022672C" w14:paraId="5C9B3EDC" w14:textId="77777777" w:rsidTr="00022E36">
        <w:trPr>
          <w:tblHeader/>
        </w:trPr>
        <w:tc>
          <w:tcPr>
            <w:tcW w:w="10296" w:type="dxa"/>
            <w:gridSpan w:val="6"/>
            <w:tcBorders>
              <w:top w:val="nil"/>
              <w:left w:val="nil"/>
              <w:bottom w:val="single" w:sz="12" w:space="0" w:color="D9D9D9" w:themeColor="background1" w:themeShade="D9"/>
              <w:right w:val="nil"/>
            </w:tcBorders>
          </w:tcPr>
          <w:p w14:paraId="4128FDBE" w14:textId="77777777" w:rsidR="002B2F9C" w:rsidRPr="0022672C" w:rsidRDefault="002B2F9C" w:rsidP="00D2636D">
            <w:pPr>
              <w:rPr>
                <w:rFonts w:asciiTheme="minorHAnsi" w:hAnsiTheme="minorHAnsi"/>
                <w:sz w:val="20"/>
              </w:rPr>
            </w:pPr>
          </w:p>
        </w:tc>
      </w:tr>
      <w:tr w:rsidR="002B2F9C" w:rsidRPr="0022672C" w14:paraId="230D9707" w14:textId="77777777" w:rsidTr="00022E36">
        <w:trPr>
          <w:tblHeader/>
        </w:trPr>
        <w:tc>
          <w:tcPr>
            <w:tcW w:w="1426" w:type="dxa"/>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4AC759C9" w14:textId="77777777" w:rsidR="002B2F9C" w:rsidRPr="0022672C" w:rsidRDefault="002B2F9C" w:rsidP="00D2636D">
            <w:pPr>
              <w:rPr>
                <w:rFonts w:asciiTheme="minorHAnsi" w:hAnsiTheme="minorHAnsi"/>
                <w:sz w:val="20"/>
              </w:rPr>
            </w:pPr>
            <w:r w:rsidRPr="0022672C">
              <w:rPr>
                <w:rFonts w:asciiTheme="minorHAnsi" w:hAnsiTheme="minorHAnsi"/>
                <w:b/>
                <w:sz w:val="20"/>
              </w:rPr>
              <w:t>Element</w:t>
            </w:r>
          </w:p>
        </w:tc>
        <w:tc>
          <w:tcPr>
            <w:tcW w:w="8870" w:type="dxa"/>
            <w:gridSpan w:val="5"/>
            <w:tcBorders>
              <w:top w:val="single" w:sz="12"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6A6A6" w:themeFill="background1" w:themeFillShade="A6"/>
            <w:vAlign w:val="center"/>
          </w:tcPr>
          <w:p w14:paraId="5CCC4205" w14:textId="77777777" w:rsidR="002B2F9C" w:rsidRPr="0022672C" w:rsidRDefault="002B2F9C" w:rsidP="00D2636D">
            <w:pPr>
              <w:rPr>
                <w:rFonts w:asciiTheme="minorHAnsi" w:hAnsiTheme="minorHAnsi"/>
                <w:b/>
                <w:sz w:val="20"/>
              </w:rPr>
            </w:pPr>
            <w:r w:rsidRPr="0022672C">
              <w:rPr>
                <w:rFonts w:asciiTheme="minorHAnsi" w:hAnsiTheme="minorHAnsi"/>
                <w:b/>
                <w:sz w:val="20"/>
              </w:rPr>
              <w:t>Evidence</w:t>
            </w:r>
          </w:p>
        </w:tc>
      </w:tr>
      <w:tr w:rsidR="00DE6CAD" w:rsidRPr="0022672C" w14:paraId="48AE7701" w14:textId="77777777" w:rsidTr="00022E36">
        <w:trPr>
          <w:trHeight w:val="467"/>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B67BFE2" w14:textId="77777777" w:rsidR="00DE6CAD" w:rsidRPr="0022672C" w:rsidRDefault="00DE6CAD" w:rsidP="00D2636D">
            <w:pPr>
              <w:rPr>
                <w:rFonts w:asciiTheme="minorHAnsi" w:hAnsiTheme="minorHAnsi"/>
                <w:sz w:val="20"/>
              </w:rPr>
            </w:pPr>
            <w:r>
              <w:rPr>
                <w:rFonts w:asciiTheme="minorHAnsi" w:hAnsiTheme="minorHAnsi"/>
                <w:sz w:val="20"/>
              </w:rPr>
              <w:t>1.A.1</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63920DC" w14:textId="77777777" w:rsidR="00DE6CAD" w:rsidRPr="0022672C" w:rsidRDefault="00DE6CAD" w:rsidP="00D2636D">
            <w:pPr>
              <w:rPr>
                <w:rFonts w:asciiTheme="minorHAnsi" w:hAnsiTheme="minorHAnsi"/>
                <w:sz w:val="20"/>
              </w:rPr>
            </w:pPr>
          </w:p>
        </w:tc>
      </w:tr>
      <w:tr w:rsidR="002B2F9C" w:rsidRPr="0022672C" w14:paraId="590CBA9A" w14:textId="77777777" w:rsidTr="00022E36">
        <w:trPr>
          <w:trHeight w:val="449"/>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184E75" w14:textId="13CD67AE" w:rsidR="002B2F9C" w:rsidRPr="0022672C" w:rsidRDefault="002B2F9C" w:rsidP="00D2636D">
            <w:pPr>
              <w:rPr>
                <w:rFonts w:asciiTheme="minorHAnsi" w:hAnsiTheme="minorHAnsi"/>
                <w:sz w:val="20"/>
              </w:rPr>
            </w:pPr>
            <w:r w:rsidRPr="0022672C">
              <w:rPr>
                <w:rFonts w:asciiTheme="minorHAnsi" w:hAnsiTheme="minorHAnsi"/>
                <w:sz w:val="20"/>
              </w:rPr>
              <w:t>1.A.</w:t>
            </w:r>
            <w:r w:rsidR="00DE6CAD">
              <w:rPr>
                <w:rFonts w:asciiTheme="minorHAnsi" w:hAnsiTheme="minorHAnsi"/>
                <w:sz w:val="20"/>
              </w:rPr>
              <w:t>3</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786CA54" w14:textId="77777777" w:rsidR="002B2F9C" w:rsidRPr="0022672C" w:rsidRDefault="002B2F9C" w:rsidP="00D2636D">
            <w:pPr>
              <w:rPr>
                <w:rFonts w:asciiTheme="minorHAnsi" w:hAnsiTheme="minorHAnsi"/>
                <w:sz w:val="20"/>
              </w:rPr>
            </w:pPr>
          </w:p>
        </w:tc>
      </w:tr>
      <w:tr w:rsidR="002B2F9C" w:rsidRPr="0022672C" w14:paraId="27461F1A" w14:textId="77777777" w:rsidTr="00022E36">
        <w:trPr>
          <w:trHeight w:val="440"/>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5F87BA" w14:textId="77777777" w:rsidR="002B2F9C" w:rsidRPr="0022672C" w:rsidRDefault="002B2F9C" w:rsidP="00D2636D">
            <w:pPr>
              <w:rPr>
                <w:rFonts w:asciiTheme="minorHAnsi" w:hAnsiTheme="minorHAnsi"/>
                <w:sz w:val="20"/>
              </w:rPr>
            </w:pPr>
            <w:r w:rsidRPr="0022672C">
              <w:rPr>
                <w:rFonts w:asciiTheme="minorHAnsi" w:hAnsiTheme="minorHAnsi"/>
                <w:sz w:val="20"/>
              </w:rPr>
              <w:t>1.B.2</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E6C5FB" w14:textId="77777777" w:rsidR="002B2F9C" w:rsidRPr="0022672C" w:rsidRDefault="002B2F9C" w:rsidP="00D2636D">
            <w:pPr>
              <w:rPr>
                <w:rFonts w:asciiTheme="minorHAnsi" w:hAnsiTheme="minorHAnsi"/>
                <w:sz w:val="20"/>
              </w:rPr>
            </w:pPr>
          </w:p>
        </w:tc>
      </w:tr>
      <w:tr w:rsidR="002B2F9C" w:rsidRPr="0022672C" w14:paraId="2D92922C" w14:textId="77777777" w:rsidTr="00022E36">
        <w:trPr>
          <w:trHeight w:val="440"/>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823F805" w14:textId="77777777" w:rsidR="002B2F9C" w:rsidRPr="0022672C" w:rsidRDefault="002B2F9C" w:rsidP="00D2636D">
            <w:pPr>
              <w:rPr>
                <w:rFonts w:asciiTheme="minorHAnsi" w:hAnsiTheme="minorHAnsi"/>
                <w:sz w:val="20"/>
              </w:rPr>
            </w:pPr>
            <w:r w:rsidRPr="0022672C">
              <w:rPr>
                <w:rFonts w:asciiTheme="minorHAnsi" w:hAnsiTheme="minorHAnsi"/>
                <w:sz w:val="20"/>
              </w:rPr>
              <w:t>2.A.3</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6EEADE9" w14:textId="77777777" w:rsidR="002B2F9C" w:rsidRPr="0022672C" w:rsidRDefault="002B2F9C" w:rsidP="00D2636D">
            <w:pPr>
              <w:rPr>
                <w:sz w:val="20"/>
              </w:rPr>
            </w:pPr>
          </w:p>
        </w:tc>
      </w:tr>
      <w:tr w:rsidR="002B2F9C" w:rsidRPr="0022672C" w14:paraId="7043E08D" w14:textId="77777777" w:rsidTr="00022E36">
        <w:trPr>
          <w:trHeight w:val="440"/>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FE633F" w14:textId="77777777" w:rsidR="002B2F9C" w:rsidRPr="0022672C" w:rsidRDefault="002B2F9C" w:rsidP="00D2636D">
            <w:pPr>
              <w:rPr>
                <w:rFonts w:asciiTheme="minorHAnsi" w:hAnsiTheme="minorHAnsi"/>
                <w:sz w:val="20"/>
              </w:rPr>
            </w:pPr>
            <w:r w:rsidRPr="0022672C">
              <w:rPr>
                <w:rFonts w:asciiTheme="minorHAnsi" w:hAnsiTheme="minorHAnsi"/>
                <w:sz w:val="20"/>
              </w:rPr>
              <w:t>2.B.1</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C3249BE" w14:textId="77777777" w:rsidR="002B2F9C" w:rsidRPr="0022672C" w:rsidRDefault="002B2F9C" w:rsidP="00D2636D">
            <w:pPr>
              <w:rPr>
                <w:sz w:val="20"/>
              </w:rPr>
            </w:pPr>
          </w:p>
        </w:tc>
      </w:tr>
      <w:tr w:rsidR="002B2F9C" w:rsidRPr="0022672C" w14:paraId="4DE63241" w14:textId="77777777" w:rsidTr="00022E36">
        <w:trPr>
          <w:trHeight w:val="440"/>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70A7BF4" w14:textId="4A0F4278" w:rsidR="002B2F9C" w:rsidRPr="0022672C" w:rsidRDefault="002B2F9C" w:rsidP="00D2636D">
            <w:pPr>
              <w:rPr>
                <w:rFonts w:asciiTheme="minorHAnsi" w:hAnsiTheme="minorHAnsi"/>
                <w:sz w:val="20"/>
              </w:rPr>
            </w:pPr>
            <w:r w:rsidRPr="0022672C">
              <w:rPr>
                <w:rFonts w:asciiTheme="minorHAnsi" w:hAnsiTheme="minorHAnsi"/>
                <w:sz w:val="20"/>
              </w:rPr>
              <w:t>2.</w:t>
            </w:r>
            <w:r w:rsidR="00DE6CAD">
              <w:rPr>
                <w:rFonts w:asciiTheme="minorHAnsi" w:hAnsiTheme="minorHAnsi"/>
                <w:sz w:val="20"/>
              </w:rPr>
              <w:t>E.1</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8422DDC" w14:textId="77777777" w:rsidR="002B2F9C" w:rsidRPr="0022672C" w:rsidRDefault="002B2F9C" w:rsidP="00D2636D">
            <w:pPr>
              <w:rPr>
                <w:sz w:val="20"/>
              </w:rPr>
            </w:pPr>
          </w:p>
        </w:tc>
      </w:tr>
      <w:tr w:rsidR="002B2F9C" w:rsidRPr="0022672C" w14:paraId="599CBDAF" w14:textId="77777777" w:rsidTr="00022E36">
        <w:trPr>
          <w:trHeight w:val="440"/>
          <w:tblHeader/>
        </w:trPr>
        <w:tc>
          <w:tcPr>
            <w:tcW w:w="142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22BF95" w14:textId="77777777" w:rsidR="002B2F9C" w:rsidRPr="0022672C" w:rsidRDefault="002B2F9C" w:rsidP="00D2636D">
            <w:pPr>
              <w:rPr>
                <w:rFonts w:asciiTheme="minorHAnsi" w:hAnsiTheme="minorHAnsi"/>
                <w:sz w:val="20"/>
              </w:rPr>
            </w:pPr>
            <w:r w:rsidRPr="0022672C">
              <w:rPr>
                <w:rFonts w:asciiTheme="minorHAnsi" w:hAnsiTheme="minorHAnsi"/>
                <w:sz w:val="20"/>
              </w:rPr>
              <w:t>4.A.1</w:t>
            </w:r>
          </w:p>
        </w:tc>
        <w:tc>
          <w:tcPr>
            <w:tcW w:w="8870"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71C740C" w14:textId="77777777" w:rsidR="002B2F9C" w:rsidRPr="0022672C" w:rsidRDefault="002B2F9C" w:rsidP="00D2636D">
            <w:pPr>
              <w:rPr>
                <w:sz w:val="20"/>
              </w:rPr>
            </w:pPr>
          </w:p>
        </w:tc>
      </w:tr>
    </w:tbl>
    <w:p w14:paraId="6D25CDCB" w14:textId="77777777" w:rsidR="002B2F9C" w:rsidRPr="0022672C" w:rsidRDefault="002B2F9C" w:rsidP="002B2F9C">
      <w:pPr>
        <w:rPr>
          <w:sz w:val="20"/>
          <w:szCs w:val="20"/>
        </w:rPr>
      </w:pPr>
    </w:p>
    <w:tbl>
      <w:tblPr>
        <w:tblStyle w:val="TableGrid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Description w:val="Focused Feedback&#10;Reinforcement Area/Action:&#10;(strengths) &#10;Refinement Area/Action:&#10;(areas for improvement) &#10;"/>
      </w:tblPr>
      <w:tblGrid>
        <w:gridCol w:w="2772"/>
        <w:gridCol w:w="7298"/>
      </w:tblGrid>
      <w:tr w:rsidR="002B2F9C" w:rsidRPr="0022672C" w14:paraId="7975B4E2" w14:textId="77777777" w:rsidTr="00022E36">
        <w:trPr>
          <w:trHeight w:val="377"/>
          <w:tblHeader/>
        </w:trPr>
        <w:tc>
          <w:tcPr>
            <w:tcW w:w="10296" w:type="dxa"/>
            <w:gridSpan w:val="2"/>
            <w:shd w:val="clear" w:color="auto" w:fill="A6A6A6" w:themeFill="background1" w:themeFillShade="A6"/>
            <w:vAlign w:val="center"/>
          </w:tcPr>
          <w:p w14:paraId="5E54E22D" w14:textId="77777777" w:rsidR="002B2F9C" w:rsidRPr="0022672C" w:rsidRDefault="002B2F9C" w:rsidP="00D2636D">
            <w:pPr>
              <w:rPr>
                <w:b/>
                <w:sz w:val="20"/>
                <w:szCs w:val="20"/>
              </w:rPr>
            </w:pPr>
            <w:r w:rsidRPr="0022672C">
              <w:rPr>
                <w:b/>
                <w:sz w:val="20"/>
                <w:szCs w:val="20"/>
              </w:rPr>
              <w:t>Focused Feedback</w:t>
            </w:r>
          </w:p>
        </w:tc>
      </w:tr>
      <w:tr w:rsidR="002B2F9C" w:rsidRPr="0022672C" w14:paraId="4D47351A" w14:textId="77777777" w:rsidTr="00022E36">
        <w:trPr>
          <w:trHeight w:val="720"/>
          <w:tblHeader/>
        </w:trPr>
        <w:tc>
          <w:tcPr>
            <w:tcW w:w="2808" w:type="dxa"/>
            <w:shd w:val="clear" w:color="auto" w:fill="FFFFFF" w:themeFill="background1"/>
            <w:vAlign w:val="center"/>
          </w:tcPr>
          <w:p w14:paraId="33A92874" w14:textId="77777777" w:rsidR="002B2F9C" w:rsidRPr="0022672C" w:rsidRDefault="002B2F9C" w:rsidP="00D2636D">
            <w:pPr>
              <w:rPr>
                <w:sz w:val="20"/>
                <w:szCs w:val="20"/>
              </w:rPr>
            </w:pPr>
            <w:r w:rsidRPr="0022672C">
              <w:rPr>
                <w:sz w:val="20"/>
                <w:szCs w:val="20"/>
              </w:rPr>
              <w:t>Reinforcement Area/Action:</w:t>
            </w:r>
          </w:p>
          <w:p w14:paraId="7B81C8C6" w14:textId="77777777" w:rsidR="002B2F9C" w:rsidRPr="0022672C" w:rsidRDefault="002B2F9C" w:rsidP="00D2636D">
            <w:pPr>
              <w:rPr>
                <w:i/>
                <w:sz w:val="20"/>
                <w:szCs w:val="20"/>
              </w:rPr>
            </w:pPr>
            <w:r w:rsidRPr="0022672C">
              <w:rPr>
                <w:i/>
                <w:sz w:val="20"/>
                <w:szCs w:val="20"/>
              </w:rPr>
              <w:t>(strengths)</w:t>
            </w:r>
          </w:p>
        </w:tc>
        <w:tc>
          <w:tcPr>
            <w:tcW w:w="7488" w:type="dxa"/>
            <w:vAlign w:val="center"/>
          </w:tcPr>
          <w:p w14:paraId="3D003D94" w14:textId="77777777" w:rsidR="002B2F9C" w:rsidRPr="0022672C" w:rsidRDefault="002B2F9C" w:rsidP="00D2636D">
            <w:pPr>
              <w:rPr>
                <w:sz w:val="20"/>
                <w:szCs w:val="20"/>
              </w:rPr>
            </w:pPr>
          </w:p>
        </w:tc>
      </w:tr>
      <w:tr w:rsidR="002B2F9C" w:rsidRPr="0022672C" w14:paraId="5293D461" w14:textId="77777777" w:rsidTr="00022E36">
        <w:trPr>
          <w:trHeight w:val="720"/>
          <w:tblHeader/>
        </w:trPr>
        <w:tc>
          <w:tcPr>
            <w:tcW w:w="2808" w:type="dxa"/>
            <w:shd w:val="clear" w:color="auto" w:fill="FFFFFF" w:themeFill="background1"/>
            <w:vAlign w:val="center"/>
          </w:tcPr>
          <w:p w14:paraId="3FCCF439" w14:textId="77777777" w:rsidR="002B2F9C" w:rsidRPr="0022672C" w:rsidRDefault="002B2F9C" w:rsidP="00D2636D">
            <w:pPr>
              <w:rPr>
                <w:sz w:val="20"/>
                <w:szCs w:val="20"/>
              </w:rPr>
            </w:pPr>
            <w:r w:rsidRPr="0022672C">
              <w:rPr>
                <w:sz w:val="20"/>
                <w:szCs w:val="20"/>
              </w:rPr>
              <w:t>Refinement Area/Action:</w:t>
            </w:r>
          </w:p>
          <w:p w14:paraId="34C1F704" w14:textId="77777777" w:rsidR="002B2F9C" w:rsidRPr="0022672C" w:rsidRDefault="002B2F9C" w:rsidP="00D2636D">
            <w:pPr>
              <w:rPr>
                <w:i/>
                <w:sz w:val="20"/>
                <w:szCs w:val="20"/>
              </w:rPr>
            </w:pPr>
            <w:r w:rsidRPr="0022672C">
              <w:rPr>
                <w:i/>
                <w:sz w:val="20"/>
                <w:szCs w:val="20"/>
              </w:rPr>
              <w:t>(areas for improvement)</w:t>
            </w:r>
          </w:p>
        </w:tc>
        <w:tc>
          <w:tcPr>
            <w:tcW w:w="7488" w:type="dxa"/>
            <w:vAlign w:val="center"/>
          </w:tcPr>
          <w:p w14:paraId="102E12CC" w14:textId="77777777" w:rsidR="002B2F9C" w:rsidRPr="0022672C" w:rsidRDefault="002B2F9C" w:rsidP="00D2636D">
            <w:pPr>
              <w:rPr>
                <w:sz w:val="20"/>
                <w:szCs w:val="20"/>
              </w:rPr>
            </w:pPr>
          </w:p>
        </w:tc>
      </w:tr>
    </w:tbl>
    <w:p w14:paraId="0C4776E4" w14:textId="77777777" w:rsidR="002B2F9C" w:rsidRPr="002B2F9C" w:rsidRDefault="002B2F9C" w:rsidP="002B2F9C"/>
    <w:sectPr w:rsidR="002B2F9C" w:rsidRPr="002B2F9C" w:rsidSect="00521594">
      <w:pgSz w:w="12240" w:h="15840"/>
      <w:pgMar w:top="1350" w:right="1080" w:bottom="1440" w:left="1080" w:header="0" w:footer="5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18EF6" w14:textId="77777777" w:rsidR="00707710" w:rsidRDefault="00707710" w:rsidP="00CA33FF">
      <w:r>
        <w:separator/>
      </w:r>
    </w:p>
  </w:endnote>
  <w:endnote w:type="continuationSeparator" w:id="0">
    <w:p w14:paraId="22825AA3" w14:textId="77777777" w:rsidR="00707710" w:rsidRDefault="00707710" w:rsidP="00CA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E77F" w14:textId="77777777" w:rsidR="00707710" w:rsidRDefault="007077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F1B4E" w14:textId="4DCE42F3" w:rsidR="00707710" w:rsidRPr="00AE248B" w:rsidRDefault="00707710" w:rsidP="00AE248B">
    <w:pPr>
      <w:pStyle w:val="Footer"/>
      <w:jc w:val="right"/>
      <w:rPr>
        <w:sz w:val="22"/>
      </w:rPr>
    </w:pPr>
    <w:r>
      <w:rPr>
        <w:noProof/>
      </w:rPr>
      <w:drawing>
        <wp:anchor distT="0" distB="0" distL="114300" distR="114300" simplePos="0" relativeHeight="251659264" behindDoc="1" locked="0" layoutInCell="1" allowOverlap="1" wp14:anchorId="2E2CFCDA" wp14:editId="0EECF3E4">
          <wp:simplePos x="0" y="0"/>
          <wp:positionH relativeFrom="column">
            <wp:posOffset>-257175</wp:posOffset>
          </wp:positionH>
          <wp:positionV relativeFrom="paragraph">
            <wp:posOffset>-328930</wp:posOffset>
          </wp:positionV>
          <wp:extent cx="1628775" cy="657225"/>
          <wp:effectExtent l="0" t="0" r="9525" b="9525"/>
          <wp:wrapTight wrapText="bothSides">
            <wp:wrapPolygon edited="0">
              <wp:start x="1768" y="0"/>
              <wp:lineTo x="0" y="3130"/>
              <wp:lineTo x="0" y="8139"/>
              <wp:lineTo x="1263" y="20661"/>
              <wp:lineTo x="1263" y="21287"/>
              <wp:lineTo x="3284" y="21287"/>
              <wp:lineTo x="21474" y="18783"/>
              <wp:lineTo x="21474" y="7513"/>
              <wp:lineTo x="3032" y="0"/>
              <wp:lineTo x="1768" y="0"/>
            </wp:wrapPolygon>
          </wp:wrapTight>
          <wp:docPr id="8" name="Picture 4"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Star Logo"/>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anchor>
      </w:drawing>
    </w:r>
    <w:r w:rsidRPr="00C4128C">
      <w:rPr>
        <w:sz w:val="22"/>
      </w:rPr>
      <w:t xml:space="preserve"> </w:t>
    </w:r>
    <w:r>
      <w:rPr>
        <w:sz w:val="22"/>
      </w:rPr>
      <w:t xml:space="preserve">                                                  </w:t>
    </w:r>
    <w:r w:rsidRPr="00C4128C">
      <w:rPr>
        <w:sz w:val="22"/>
      </w:rPr>
      <w:fldChar w:fldCharType="begin"/>
    </w:r>
    <w:r w:rsidRPr="00C4128C">
      <w:rPr>
        <w:sz w:val="22"/>
      </w:rPr>
      <w:instrText xml:space="preserve"> PAGE   \* MERGEFORMAT </w:instrText>
    </w:r>
    <w:r w:rsidRPr="00C4128C">
      <w:rPr>
        <w:sz w:val="22"/>
      </w:rPr>
      <w:fldChar w:fldCharType="separate"/>
    </w:r>
    <w:r w:rsidR="003D6754">
      <w:rPr>
        <w:noProof/>
        <w:sz w:val="22"/>
      </w:rPr>
      <w:t>27</w:t>
    </w:r>
    <w:r w:rsidRPr="00C4128C">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FFFA" w14:textId="77777777" w:rsidR="00707710" w:rsidRDefault="00707710">
    <w:pPr>
      <w:pStyle w:val="Footer"/>
      <w:jc w:val="right"/>
    </w:pPr>
  </w:p>
  <w:p w14:paraId="6FFCEBF0" w14:textId="77777777" w:rsidR="00707710" w:rsidRDefault="007077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25565" w14:textId="77777777" w:rsidR="00707710" w:rsidRDefault="00707710" w:rsidP="00CA33FF">
      <w:r>
        <w:separator/>
      </w:r>
    </w:p>
  </w:footnote>
  <w:footnote w:type="continuationSeparator" w:id="0">
    <w:p w14:paraId="37387D52" w14:textId="77777777" w:rsidR="00707710" w:rsidRDefault="00707710" w:rsidP="00CA33FF">
      <w:r>
        <w:continuationSeparator/>
      </w:r>
    </w:p>
  </w:footnote>
  <w:footnote w:id="1">
    <w:p w14:paraId="33552A40" w14:textId="3E20E175" w:rsidR="00707710" w:rsidRDefault="00707710" w:rsidP="00E96CF8">
      <w:pPr>
        <w:pStyle w:val="FootnoteText"/>
        <w:rPr>
          <w:rFonts w:cs="Calibri"/>
          <w:i/>
          <w:sz w:val="23"/>
          <w:szCs w:val="23"/>
        </w:rPr>
      </w:pPr>
      <w:r>
        <w:rPr>
          <w:rStyle w:val="FootnoteReference"/>
        </w:rPr>
        <w:footnoteRef/>
      </w:r>
      <w:r>
        <w:t xml:space="preserve"> </w:t>
      </w:r>
      <w:r>
        <w:rPr>
          <w:rFonts w:cs="Calibri"/>
          <w:i/>
          <w:spacing w:val="1"/>
          <w:sz w:val="23"/>
          <w:szCs w:val="23"/>
        </w:rPr>
        <w:t>T</w:t>
      </w:r>
      <w:r>
        <w:rPr>
          <w:rFonts w:cs="Calibri"/>
          <w:i/>
          <w:spacing w:val="-1"/>
          <w:sz w:val="23"/>
          <w:szCs w:val="23"/>
        </w:rPr>
        <w:t>h</w:t>
      </w:r>
      <w:r>
        <w:rPr>
          <w:rFonts w:cs="Calibri"/>
          <w:i/>
          <w:sz w:val="23"/>
          <w:szCs w:val="23"/>
        </w:rPr>
        <w:t>e</w:t>
      </w:r>
      <w:r>
        <w:rPr>
          <w:rFonts w:cs="Calibri"/>
          <w:i/>
          <w:spacing w:val="-1"/>
          <w:sz w:val="23"/>
          <w:szCs w:val="23"/>
        </w:rPr>
        <w:t>s</w:t>
      </w:r>
      <w:r>
        <w:rPr>
          <w:rFonts w:cs="Calibri"/>
          <w:i/>
          <w:sz w:val="23"/>
          <w:szCs w:val="23"/>
        </w:rPr>
        <w:t>e</w:t>
      </w:r>
      <w:r>
        <w:rPr>
          <w:rFonts w:cs="Calibri"/>
          <w:i/>
          <w:spacing w:val="1"/>
          <w:sz w:val="23"/>
          <w:szCs w:val="23"/>
        </w:rPr>
        <w:t xml:space="preserve"> </w:t>
      </w:r>
      <w:r>
        <w:rPr>
          <w:rFonts w:cs="Calibri"/>
          <w:i/>
          <w:spacing w:val="-1"/>
          <w:sz w:val="23"/>
          <w:szCs w:val="23"/>
        </w:rPr>
        <w:t>gu</w:t>
      </w:r>
      <w:r>
        <w:rPr>
          <w:rFonts w:cs="Calibri"/>
          <w:i/>
          <w:sz w:val="23"/>
          <w:szCs w:val="23"/>
        </w:rPr>
        <w:t>i</w:t>
      </w:r>
      <w:r>
        <w:rPr>
          <w:rFonts w:cs="Calibri"/>
          <w:i/>
          <w:spacing w:val="-1"/>
          <w:sz w:val="23"/>
          <w:szCs w:val="23"/>
        </w:rPr>
        <w:t>d</w:t>
      </w:r>
      <w:r>
        <w:rPr>
          <w:rFonts w:cs="Calibri"/>
          <w:i/>
          <w:sz w:val="23"/>
          <w:szCs w:val="23"/>
        </w:rPr>
        <w:t>eli</w:t>
      </w:r>
      <w:r>
        <w:rPr>
          <w:rFonts w:cs="Calibri"/>
          <w:i/>
          <w:spacing w:val="-1"/>
          <w:sz w:val="23"/>
          <w:szCs w:val="23"/>
        </w:rPr>
        <w:t>n</w:t>
      </w:r>
      <w:r>
        <w:rPr>
          <w:rFonts w:cs="Calibri"/>
          <w:i/>
          <w:sz w:val="23"/>
          <w:szCs w:val="23"/>
        </w:rPr>
        <w:t xml:space="preserve">es </w:t>
      </w:r>
      <w:r>
        <w:rPr>
          <w:rFonts w:cs="Calibri"/>
          <w:i/>
          <w:spacing w:val="-1"/>
          <w:sz w:val="23"/>
          <w:szCs w:val="23"/>
        </w:rPr>
        <w:t>apply to</w:t>
      </w:r>
      <w:r>
        <w:rPr>
          <w:rFonts w:cs="Calibri"/>
          <w:i/>
          <w:spacing w:val="1"/>
          <w:sz w:val="23"/>
          <w:szCs w:val="23"/>
        </w:rPr>
        <w:t xml:space="preserve"> </w:t>
      </w:r>
      <w:r>
        <w:rPr>
          <w:rFonts w:cs="Calibri"/>
          <w:i/>
          <w:spacing w:val="-1"/>
          <w:sz w:val="23"/>
          <w:szCs w:val="23"/>
        </w:rPr>
        <w:t>a</w:t>
      </w:r>
      <w:r>
        <w:rPr>
          <w:rFonts w:cs="Calibri"/>
          <w:i/>
          <w:sz w:val="23"/>
          <w:szCs w:val="23"/>
        </w:rPr>
        <w:t>ll</w:t>
      </w:r>
      <w:r>
        <w:rPr>
          <w:rFonts w:cs="Calibri"/>
          <w:i/>
          <w:spacing w:val="1"/>
          <w:sz w:val="23"/>
          <w:szCs w:val="23"/>
        </w:rPr>
        <w:t xml:space="preserve"> initial licensure </w:t>
      </w:r>
      <w:r>
        <w:rPr>
          <w:rFonts w:cs="Calibri"/>
          <w:i/>
          <w:sz w:val="23"/>
          <w:szCs w:val="23"/>
        </w:rPr>
        <w:t>te</w:t>
      </w:r>
      <w:r>
        <w:rPr>
          <w:rFonts w:cs="Calibri"/>
          <w:i/>
          <w:spacing w:val="-1"/>
          <w:sz w:val="23"/>
          <w:szCs w:val="23"/>
        </w:rPr>
        <w:t>a</w:t>
      </w:r>
      <w:r>
        <w:rPr>
          <w:rFonts w:cs="Calibri"/>
          <w:i/>
          <w:sz w:val="23"/>
          <w:szCs w:val="23"/>
        </w:rPr>
        <w:t>c</w:t>
      </w:r>
      <w:r>
        <w:rPr>
          <w:rFonts w:cs="Calibri"/>
          <w:i/>
          <w:spacing w:val="-1"/>
          <w:sz w:val="23"/>
          <w:szCs w:val="23"/>
        </w:rPr>
        <w:t>h</w:t>
      </w:r>
      <w:r>
        <w:rPr>
          <w:rFonts w:cs="Calibri"/>
          <w:i/>
          <w:sz w:val="23"/>
          <w:szCs w:val="23"/>
        </w:rPr>
        <w:t>er</w:t>
      </w:r>
      <w:r>
        <w:rPr>
          <w:rFonts w:cs="Calibri"/>
          <w:i/>
          <w:spacing w:val="1"/>
          <w:sz w:val="23"/>
          <w:szCs w:val="23"/>
        </w:rPr>
        <w:t xml:space="preserve"> </w:t>
      </w:r>
      <w:r>
        <w:rPr>
          <w:rFonts w:cs="Calibri"/>
          <w:i/>
          <w:sz w:val="23"/>
          <w:szCs w:val="23"/>
        </w:rPr>
        <w:t>c</w:t>
      </w:r>
      <w:r>
        <w:rPr>
          <w:rFonts w:cs="Calibri"/>
          <w:i/>
          <w:spacing w:val="-1"/>
          <w:sz w:val="23"/>
          <w:szCs w:val="23"/>
        </w:rPr>
        <w:t>and</w:t>
      </w:r>
      <w:r>
        <w:rPr>
          <w:rFonts w:cs="Calibri"/>
          <w:i/>
          <w:sz w:val="23"/>
          <w:szCs w:val="23"/>
        </w:rPr>
        <w:t>i</w:t>
      </w:r>
      <w:r>
        <w:rPr>
          <w:rFonts w:cs="Calibri"/>
          <w:i/>
          <w:spacing w:val="-1"/>
          <w:sz w:val="23"/>
          <w:szCs w:val="23"/>
        </w:rPr>
        <w:t>d</w:t>
      </w:r>
      <w:r>
        <w:rPr>
          <w:rFonts w:cs="Calibri"/>
          <w:i/>
          <w:spacing w:val="2"/>
          <w:sz w:val="23"/>
          <w:szCs w:val="23"/>
        </w:rPr>
        <w:t>a</w:t>
      </w:r>
      <w:r>
        <w:rPr>
          <w:rFonts w:cs="Calibri"/>
          <w:i/>
          <w:sz w:val="23"/>
          <w:szCs w:val="23"/>
        </w:rPr>
        <w:t>tes e</w:t>
      </w:r>
      <w:r>
        <w:rPr>
          <w:rFonts w:cs="Calibri"/>
          <w:i/>
          <w:spacing w:val="1"/>
          <w:sz w:val="23"/>
          <w:szCs w:val="23"/>
        </w:rPr>
        <w:t>x</w:t>
      </w:r>
      <w:r>
        <w:rPr>
          <w:rFonts w:cs="Calibri"/>
          <w:i/>
          <w:sz w:val="23"/>
          <w:szCs w:val="23"/>
        </w:rPr>
        <w:t>ce</w:t>
      </w:r>
      <w:r>
        <w:rPr>
          <w:rFonts w:cs="Calibri"/>
          <w:i/>
          <w:spacing w:val="-1"/>
          <w:sz w:val="23"/>
          <w:szCs w:val="23"/>
        </w:rPr>
        <w:t>p</w:t>
      </w:r>
      <w:r>
        <w:rPr>
          <w:rFonts w:cs="Calibri"/>
          <w:i/>
          <w:sz w:val="23"/>
          <w:szCs w:val="23"/>
        </w:rPr>
        <w:t>t t</w:t>
      </w:r>
      <w:r>
        <w:rPr>
          <w:rFonts w:cs="Calibri"/>
          <w:i/>
          <w:spacing w:val="-1"/>
          <w:sz w:val="23"/>
          <w:szCs w:val="23"/>
        </w:rPr>
        <w:t>h</w:t>
      </w:r>
      <w:r>
        <w:rPr>
          <w:rFonts w:cs="Calibri"/>
          <w:i/>
          <w:sz w:val="23"/>
          <w:szCs w:val="23"/>
        </w:rPr>
        <w:t>ose pursuing the</w:t>
      </w:r>
      <w:r>
        <w:rPr>
          <w:rFonts w:cs="Calibri"/>
          <w:i/>
          <w:spacing w:val="1"/>
          <w:sz w:val="23"/>
          <w:szCs w:val="23"/>
        </w:rPr>
        <w:t xml:space="preserve"> </w:t>
      </w:r>
      <w:r>
        <w:rPr>
          <w:rFonts w:cs="Calibri"/>
          <w:i/>
          <w:spacing w:val="-1"/>
          <w:sz w:val="23"/>
          <w:szCs w:val="23"/>
        </w:rPr>
        <w:t>fo</w:t>
      </w:r>
      <w:r>
        <w:rPr>
          <w:rFonts w:cs="Calibri"/>
          <w:i/>
          <w:sz w:val="23"/>
          <w:szCs w:val="23"/>
        </w:rPr>
        <w:t>ll</w:t>
      </w:r>
      <w:r>
        <w:rPr>
          <w:rFonts w:cs="Calibri"/>
          <w:i/>
          <w:spacing w:val="-1"/>
          <w:sz w:val="23"/>
          <w:szCs w:val="23"/>
        </w:rPr>
        <w:t>o</w:t>
      </w:r>
      <w:r>
        <w:rPr>
          <w:rFonts w:cs="Calibri"/>
          <w:i/>
          <w:spacing w:val="1"/>
          <w:sz w:val="23"/>
          <w:szCs w:val="23"/>
        </w:rPr>
        <w:t>w</w:t>
      </w:r>
      <w:r>
        <w:rPr>
          <w:rFonts w:cs="Calibri"/>
          <w:i/>
          <w:sz w:val="23"/>
          <w:szCs w:val="23"/>
        </w:rPr>
        <w:t>i</w:t>
      </w:r>
      <w:r>
        <w:rPr>
          <w:rFonts w:cs="Calibri"/>
          <w:i/>
          <w:spacing w:val="-1"/>
          <w:sz w:val="23"/>
          <w:szCs w:val="23"/>
        </w:rPr>
        <w:t>ng specialist licenses</w:t>
      </w:r>
      <w:r>
        <w:rPr>
          <w:rFonts w:cs="Calibri"/>
          <w:i/>
          <w:sz w:val="23"/>
          <w:szCs w:val="23"/>
        </w:rPr>
        <w:t>:</w:t>
      </w:r>
      <w:r>
        <w:rPr>
          <w:rFonts w:cs="Calibri"/>
          <w:i/>
          <w:spacing w:val="1"/>
          <w:sz w:val="23"/>
          <w:szCs w:val="23"/>
        </w:rPr>
        <w:t xml:space="preserve"> </w:t>
      </w:r>
      <w:r>
        <w:rPr>
          <w:rFonts w:cs="Calibri"/>
          <w:i/>
          <w:spacing w:val="-3"/>
          <w:sz w:val="23"/>
          <w:szCs w:val="23"/>
        </w:rPr>
        <w:t xml:space="preserve">Reading; </w:t>
      </w:r>
      <w:r>
        <w:rPr>
          <w:rFonts w:cs="Calibri"/>
          <w:i/>
          <w:spacing w:val="-1"/>
          <w:sz w:val="23"/>
          <w:szCs w:val="23"/>
        </w:rPr>
        <w:t>Sp</w:t>
      </w:r>
      <w:r>
        <w:rPr>
          <w:rFonts w:cs="Calibri"/>
          <w:i/>
          <w:sz w:val="23"/>
          <w:szCs w:val="23"/>
        </w:rPr>
        <w:t>eec</w:t>
      </w:r>
      <w:r>
        <w:rPr>
          <w:rFonts w:cs="Calibri"/>
          <w:i/>
          <w:spacing w:val="-1"/>
          <w:sz w:val="23"/>
          <w:szCs w:val="23"/>
        </w:rPr>
        <w:t>h</w:t>
      </w:r>
      <w:r>
        <w:rPr>
          <w:rFonts w:cs="Calibri"/>
          <w:i/>
          <w:sz w:val="23"/>
          <w:szCs w:val="23"/>
        </w:rPr>
        <w:t>,</w:t>
      </w:r>
      <w:r>
        <w:rPr>
          <w:rFonts w:cs="Calibri"/>
          <w:i/>
          <w:spacing w:val="1"/>
          <w:sz w:val="23"/>
          <w:szCs w:val="23"/>
        </w:rPr>
        <w:t xml:space="preserve"> </w:t>
      </w:r>
      <w:r>
        <w:rPr>
          <w:rFonts w:cs="Calibri"/>
          <w:i/>
          <w:spacing w:val="-1"/>
          <w:sz w:val="23"/>
          <w:szCs w:val="23"/>
        </w:rPr>
        <w:t>Lang</w:t>
      </w:r>
      <w:r>
        <w:rPr>
          <w:rFonts w:cs="Calibri"/>
          <w:i/>
          <w:spacing w:val="1"/>
          <w:sz w:val="23"/>
          <w:szCs w:val="23"/>
        </w:rPr>
        <w:t>u</w:t>
      </w:r>
      <w:r>
        <w:rPr>
          <w:rFonts w:cs="Calibri"/>
          <w:i/>
          <w:spacing w:val="-1"/>
          <w:sz w:val="23"/>
          <w:szCs w:val="23"/>
        </w:rPr>
        <w:t>ag</w:t>
      </w:r>
      <w:r>
        <w:rPr>
          <w:rFonts w:cs="Calibri"/>
          <w:i/>
          <w:sz w:val="23"/>
          <w:szCs w:val="23"/>
        </w:rPr>
        <w:t xml:space="preserve">e, </w:t>
      </w:r>
      <w:r>
        <w:rPr>
          <w:rFonts w:cs="Calibri"/>
          <w:i/>
          <w:spacing w:val="-1"/>
          <w:sz w:val="23"/>
          <w:szCs w:val="23"/>
        </w:rPr>
        <w:t>an</w:t>
      </w:r>
      <w:r>
        <w:rPr>
          <w:rFonts w:cs="Calibri"/>
          <w:i/>
          <w:sz w:val="23"/>
          <w:szCs w:val="23"/>
        </w:rPr>
        <w:t>d He</w:t>
      </w:r>
      <w:r>
        <w:rPr>
          <w:rFonts w:cs="Calibri"/>
          <w:i/>
          <w:spacing w:val="-1"/>
          <w:sz w:val="23"/>
          <w:szCs w:val="23"/>
        </w:rPr>
        <w:t>a</w:t>
      </w:r>
      <w:r>
        <w:rPr>
          <w:rFonts w:cs="Calibri"/>
          <w:i/>
          <w:sz w:val="23"/>
          <w:szCs w:val="23"/>
        </w:rPr>
        <w:t>ri</w:t>
      </w:r>
      <w:r>
        <w:rPr>
          <w:rFonts w:cs="Calibri"/>
          <w:i/>
          <w:spacing w:val="-1"/>
          <w:sz w:val="23"/>
          <w:szCs w:val="23"/>
        </w:rPr>
        <w:t>n</w:t>
      </w:r>
      <w:r>
        <w:rPr>
          <w:rFonts w:cs="Calibri"/>
          <w:i/>
          <w:sz w:val="23"/>
          <w:szCs w:val="23"/>
        </w:rPr>
        <w:t>g Di</w:t>
      </w:r>
      <w:r>
        <w:rPr>
          <w:rFonts w:cs="Calibri"/>
          <w:i/>
          <w:spacing w:val="-1"/>
          <w:sz w:val="23"/>
          <w:szCs w:val="23"/>
        </w:rPr>
        <w:t>so</w:t>
      </w:r>
      <w:r>
        <w:rPr>
          <w:rFonts w:cs="Calibri"/>
          <w:i/>
          <w:sz w:val="23"/>
          <w:szCs w:val="23"/>
        </w:rPr>
        <w:t>r</w:t>
      </w:r>
      <w:r>
        <w:rPr>
          <w:rFonts w:cs="Calibri"/>
          <w:i/>
          <w:spacing w:val="-1"/>
          <w:sz w:val="23"/>
          <w:szCs w:val="23"/>
        </w:rPr>
        <w:t>d</w:t>
      </w:r>
      <w:r>
        <w:rPr>
          <w:rFonts w:cs="Calibri"/>
          <w:i/>
          <w:sz w:val="23"/>
          <w:szCs w:val="23"/>
        </w:rPr>
        <w:t xml:space="preserve">ers; and Instructional Technology. It is the expectation of DESE that programs endorsing in license areas not covered by CAP develop and implement a performance assessment appropriate for the license. </w:t>
      </w:r>
    </w:p>
    <w:p w14:paraId="6542AA78" w14:textId="77777777" w:rsidR="00707710" w:rsidRDefault="00707710" w:rsidP="00E96CF8">
      <w:pPr>
        <w:pStyle w:val="FootnoteText"/>
        <w:rPr>
          <w:rFonts w:cs="Calibri"/>
          <w:i/>
          <w:sz w:val="23"/>
          <w:szCs w:val="23"/>
        </w:rPr>
      </w:pPr>
    </w:p>
    <w:p w14:paraId="4992B9E6" w14:textId="77777777" w:rsidR="00707710" w:rsidRDefault="00707710">
      <w:pPr>
        <w:pStyle w:val="FootnoteText"/>
      </w:pPr>
    </w:p>
  </w:footnote>
  <w:footnote w:id="2">
    <w:p w14:paraId="1CF29382" w14:textId="77777777" w:rsidR="00707710" w:rsidRDefault="00707710" w:rsidP="00676229">
      <w:pPr>
        <w:pStyle w:val="FootnoteText"/>
      </w:pPr>
      <w:r>
        <w:rPr>
          <w:rStyle w:val="FootnoteReference"/>
        </w:rPr>
        <w:footnoteRef/>
      </w:r>
      <w:r>
        <w:t xml:space="preserve"> Candidates that are employed as teachers-of-record are still required to undergo CAP for program completion. Candidates and Sponsoring Organizations may leverage activities associated with in-service evaluations to support CAP and reduce duplication of efforts, but evaluation ratings provided by a school/district evaluator may not replace or substitute for CAP ratings. Proficiency on one does not necessitate proficiency on the other. In these cases, ESE encourages Sponsoring Organizations and schools/districts to communicate around expectations for performance. </w:t>
      </w:r>
    </w:p>
    <w:p w14:paraId="2111ABBC" w14:textId="77777777" w:rsidR="00707710" w:rsidRDefault="00707710" w:rsidP="00676229">
      <w:pPr>
        <w:pStyle w:val="FootnoteText"/>
      </w:pPr>
    </w:p>
  </w:footnote>
  <w:footnote w:id="3">
    <w:p w14:paraId="3DF6060B" w14:textId="77777777" w:rsidR="00707710" w:rsidRDefault="00707710" w:rsidP="00835EB8">
      <w:pPr>
        <w:pStyle w:val="FootnoteText"/>
      </w:pPr>
      <w:r>
        <w:rPr>
          <w:rStyle w:val="FootnoteReference"/>
        </w:rPr>
        <w:footnoteRef/>
      </w:r>
      <w:r>
        <w:t xml:space="preserve"> </w:t>
      </w:r>
      <w:r w:rsidRPr="007A4505">
        <w:t>“…</w:t>
      </w:r>
      <w:r>
        <w:t>[T]</w:t>
      </w:r>
      <w:r w:rsidRPr="007A4505">
        <w:t>he evaluator determines an overall rating of educator performance based on the evaluator's professional judgment and an examination of evidence that demonstrates the educator's performance against Performance Standards and evidence of the attainment of the Educator Plan goals</w:t>
      </w:r>
      <w:hyperlink r:id="rId1" w:history="1">
        <w:r w:rsidRPr="007A4505">
          <w:rPr>
            <w:rStyle w:val="Hyperlink"/>
          </w:rPr>
          <w:t xml:space="preserve">” </w:t>
        </w:r>
        <w:r>
          <w:rPr>
            <w:rStyle w:val="Hyperlink"/>
          </w:rPr>
          <w:t>(</w:t>
        </w:r>
        <w:r w:rsidRPr="007A4505">
          <w:rPr>
            <w:rStyle w:val="Hyperlink"/>
          </w:rPr>
          <w:t>603 CMR 35.06(6)</w:t>
        </w:r>
      </w:hyperlink>
      <w:r>
        <w:t>;</w:t>
      </w:r>
      <w:r w:rsidRPr="007A4505">
        <w:t xml:space="preserve"> </w:t>
      </w:r>
      <w:r>
        <w:t>s</w:t>
      </w:r>
      <w:r w:rsidRPr="007A4505">
        <w:t xml:space="preserve">ee also </w:t>
      </w:r>
      <w:hyperlink r:id="rId2" w:history="1">
        <w:r w:rsidRPr="007A4505">
          <w:rPr>
            <w:rStyle w:val="Hyperlink"/>
          </w:rPr>
          <w:t>ESE Model Teacher &amp;</w:t>
        </w:r>
        <w:r>
          <w:rPr>
            <w:rStyle w:val="Hyperlink"/>
          </w:rPr>
          <w:t xml:space="preserve"> Caseload</w:t>
        </w:r>
        <w:r w:rsidRPr="007A4505">
          <w:rPr>
            <w:rStyle w:val="Hyperlink"/>
          </w:rPr>
          <w:t xml:space="preserve"> Educator Contract, Section 14(b)</w:t>
        </w:r>
      </w:hyperlink>
      <w:r>
        <w:t xml:space="preserve">; </w:t>
      </w:r>
      <w:r w:rsidRPr="007A4505">
        <w:t>“The professional judgment of the primary evaluator shall determine the overall summative rating that the Educator</w:t>
      </w:r>
      <w:r>
        <w:t xml:space="preserve"> receives</w:t>
      </w:r>
      <w:r w:rsidRPr="007A4505">
        <w:t xml:space="preserve">” </w:t>
      </w:r>
      <w:r>
        <w:t>(</w:t>
      </w:r>
      <w:hyperlink r:id="rId3" w:history="1">
        <w:r w:rsidRPr="007A4505">
          <w:rPr>
            <w:rStyle w:val="Hyperlink"/>
          </w:rPr>
          <w:t>ESE Model Teacher &amp; Caseload Educator Contract, Section 14(c)</w:t>
        </w:r>
      </w:hyperlink>
      <w:r>
        <w:t>)</w:t>
      </w:r>
      <w:r w:rsidRPr="007A4505">
        <w:t>.</w:t>
      </w:r>
    </w:p>
  </w:footnote>
  <w:footnote w:id="4">
    <w:p w14:paraId="2252970F" w14:textId="77777777" w:rsidR="00707710" w:rsidRDefault="00707710">
      <w:pPr>
        <w:pStyle w:val="FootnoteText"/>
      </w:pPr>
      <w:r>
        <w:rPr>
          <w:rStyle w:val="FootnoteReference"/>
        </w:rPr>
        <w:footnoteRef/>
      </w:r>
      <w:r>
        <w:t xml:space="preserve"> For more information on the MA Educator Evaluation Framework and how the system compares to other evaluation systems throughout the country, as well as lessons ESE learned throughout the implementation of the framework, please refer to the Center for American Progress article, </w:t>
      </w:r>
      <w:hyperlink r:id="rId4" w:history="1">
        <w:r>
          <w:rPr>
            <w:rStyle w:val="Hyperlink"/>
          </w:rPr>
          <w:t xml:space="preserve">Educator Evaluation: </w:t>
        </w:r>
        <w:r w:rsidRPr="0043342A">
          <w:rPr>
            <w:rStyle w:val="Hyperlink"/>
          </w:rPr>
          <w:t>A Case Study of Massachusetts’ Approach</w:t>
        </w:r>
      </w:hyperlink>
      <w:r>
        <w:t xml:space="preserve">.  </w:t>
      </w:r>
    </w:p>
  </w:footnote>
  <w:footnote w:id="5">
    <w:p w14:paraId="5579E3BA" w14:textId="77777777" w:rsidR="00707710" w:rsidRDefault="00707710" w:rsidP="00C35020">
      <w:pPr>
        <w:pStyle w:val="FootnoteText"/>
        <w:rPr>
          <w:rFonts w:cs="Calibri"/>
          <w:i/>
          <w:sz w:val="23"/>
          <w:szCs w:val="23"/>
        </w:rPr>
      </w:pPr>
      <w:r>
        <w:rPr>
          <w:rStyle w:val="FootnoteReference"/>
        </w:rPr>
        <w:footnoteRef/>
      </w:r>
      <w:r>
        <w:t xml:space="preserve"> </w:t>
      </w:r>
      <w:r w:rsidRPr="00A3110D">
        <w:rPr>
          <w:rFonts w:cs="Calibri"/>
          <w:i/>
          <w:spacing w:val="1"/>
          <w:sz w:val="22"/>
          <w:szCs w:val="22"/>
        </w:rPr>
        <w:t>T</w:t>
      </w:r>
      <w:r w:rsidRPr="00A3110D">
        <w:rPr>
          <w:rFonts w:cs="Calibri"/>
          <w:i/>
          <w:spacing w:val="-1"/>
          <w:sz w:val="22"/>
          <w:szCs w:val="22"/>
        </w:rPr>
        <w:t>h</w:t>
      </w:r>
      <w:r w:rsidRPr="00A3110D">
        <w:rPr>
          <w:rFonts w:cs="Calibri"/>
          <w:i/>
          <w:sz w:val="22"/>
          <w:szCs w:val="22"/>
        </w:rPr>
        <w:t>e</w:t>
      </w:r>
      <w:r w:rsidRPr="00A3110D">
        <w:rPr>
          <w:rFonts w:cs="Calibri"/>
          <w:i/>
          <w:spacing w:val="-1"/>
          <w:sz w:val="22"/>
          <w:szCs w:val="22"/>
        </w:rPr>
        <w:t>s</w:t>
      </w:r>
      <w:r w:rsidRPr="00A3110D">
        <w:rPr>
          <w:rFonts w:cs="Calibri"/>
          <w:i/>
          <w:sz w:val="22"/>
          <w:szCs w:val="22"/>
        </w:rPr>
        <w:t>e</w:t>
      </w:r>
      <w:r w:rsidRPr="00A3110D">
        <w:rPr>
          <w:rFonts w:cs="Calibri"/>
          <w:i/>
          <w:spacing w:val="1"/>
          <w:sz w:val="22"/>
          <w:szCs w:val="22"/>
        </w:rPr>
        <w:t xml:space="preserve"> </w:t>
      </w:r>
      <w:r w:rsidRPr="00A3110D">
        <w:rPr>
          <w:rFonts w:cs="Calibri"/>
          <w:i/>
          <w:spacing w:val="-1"/>
          <w:sz w:val="22"/>
          <w:szCs w:val="22"/>
        </w:rPr>
        <w:t>gu</w:t>
      </w:r>
      <w:r w:rsidRPr="00A3110D">
        <w:rPr>
          <w:rFonts w:cs="Calibri"/>
          <w:i/>
          <w:sz w:val="22"/>
          <w:szCs w:val="22"/>
        </w:rPr>
        <w:t>i</w:t>
      </w:r>
      <w:r w:rsidRPr="00A3110D">
        <w:rPr>
          <w:rFonts w:cs="Calibri"/>
          <w:i/>
          <w:spacing w:val="-1"/>
          <w:sz w:val="22"/>
          <w:szCs w:val="22"/>
        </w:rPr>
        <w:t>d</w:t>
      </w:r>
      <w:r w:rsidRPr="00A3110D">
        <w:rPr>
          <w:rFonts w:cs="Calibri"/>
          <w:i/>
          <w:sz w:val="22"/>
          <w:szCs w:val="22"/>
        </w:rPr>
        <w:t>eli</w:t>
      </w:r>
      <w:r w:rsidRPr="00A3110D">
        <w:rPr>
          <w:rFonts w:cs="Calibri"/>
          <w:i/>
          <w:spacing w:val="-1"/>
          <w:sz w:val="22"/>
          <w:szCs w:val="22"/>
        </w:rPr>
        <w:t>n</w:t>
      </w:r>
      <w:r w:rsidRPr="00A3110D">
        <w:rPr>
          <w:rFonts w:cs="Calibri"/>
          <w:i/>
          <w:sz w:val="22"/>
          <w:szCs w:val="22"/>
        </w:rPr>
        <w:t xml:space="preserve">es </w:t>
      </w:r>
      <w:r w:rsidRPr="00A3110D">
        <w:rPr>
          <w:rFonts w:cs="Calibri"/>
          <w:i/>
          <w:spacing w:val="-1"/>
          <w:sz w:val="22"/>
          <w:szCs w:val="22"/>
        </w:rPr>
        <w:t>apply to</w:t>
      </w:r>
      <w:r w:rsidRPr="00A3110D">
        <w:rPr>
          <w:rFonts w:cs="Calibri"/>
          <w:i/>
          <w:spacing w:val="1"/>
          <w:sz w:val="22"/>
          <w:szCs w:val="22"/>
        </w:rPr>
        <w:t xml:space="preserve"> </w:t>
      </w:r>
      <w:r w:rsidRPr="00A3110D">
        <w:rPr>
          <w:rFonts w:cs="Calibri"/>
          <w:i/>
          <w:spacing w:val="-1"/>
          <w:sz w:val="22"/>
          <w:szCs w:val="22"/>
        </w:rPr>
        <w:t>a</w:t>
      </w:r>
      <w:r w:rsidRPr="00A3110D">
        <w:rPr>
          <w:rFonts w:cs="Calibri"/>
          <w:i/>
          <w:sz w:val="22"/>
          <w:szCs w:val="22"/>
        </w:rPr>
        <w:t>ll</w:t>
      </w:r>
      <w:r w:rsidRPr="00A3110D">
        <w:rPr>
          <w:rFonts w:cs="Calibri"/>
          <w:i/>
          <w:spacing w:val="1"/>
          <w:sz w:val="22"/>
          <w:szCs w:val="22"/>
        </w:rPr>
        <w:t xml:space="preserve"> initial licensure </w:t>
      </w:r>
      <w:r w:rsidRPr="00A3110D">
        <w:rPr>
          <w:rFonts w:cs="Calibri"/>
          <w:i/>
          <w:sz w:val="22"/>
          <w:szCs w:val="22"/>
        </w:rPr>
        <w:t>te</w:t>
      </w:r>
      <w:r w:rsidRPr="00A3110D">
        <w:rPr>
          <w:rFonts w:cs="Calibri"/>
          <w:i/>
          <w:spacing w:val="-1"/>
          <w:sz w:val="22"/>
          <w:szCs w:val="22"/>
        </w:rPr>
        <w:t>a</w:t>
      </w:r>
      <w:r w:rsidRPr="00A3110D">
        <w:rPr>
          <w:rFonts w:cs="Calibri"/>
          <w:i/>
          <w:sz w:val="22"/>
          <w:szCs w:val="22"/>
        </w:rPr>
        <w:t>c</w:t>
      </w:r>
      <w:r w:rsidRPr="00A3110D">
        <w:rPr>
          <w:rFonts w:cs="Calibri"/>
          <w:i/>
          <w:spacing w:val="-1"/>
          <w:sz w:val="22"/>
          <w:szCs w:val="22"/>
        </w:rPr>
        <w:t>h</w:t>
      </w:r>
      <w:r w:rsidRPr="00A3110D">
        <w:rPr>
          <w:rFonts w:cs="Calibri"/>
          <w:i/>
          <w:sz w:val="22"/>
          <w:szCs w:val="22"/>
        </w:rPr>
        <w:t>er</w:t>
      </w:r>
      <w:r w:rsidRPr="00A3110D">
        <w:rPr>
          <w:rFonts w:cs="Calibri"/>
          <w:i/>
          <w:spacing w:val="1"/>
          <w:sz w:val="22"/>
          <w:szCs w:val="22"/>
        </w:rPr>
        <w:t xml:space="preserve"> </w:t>
      </w:r>
      <w:r w:rsidRPr="00A3110D">
        <w:rPr>
          <w:rFonts w:cs="Calibri"/>
          <w:i/>
          <w:sz w:val="22"/>
          <w:szCs w:val="22"/>
        </w:rPr>
        <w:t>c</w:t>
      </w:r>
      <w:r w:rsidRPr="00A3110D">
        <w:rPr>
          <w:rFonts w:cs="Calibri"/>
          <w:i/>
          <w:spacing w:val="-1"/>
          <w:sz w:val="22"/>
          <w:szCs w:val="22"/>
        </w:rPr>
        <w:t>and</w:t>
      </w:r>
      <w:r w:rsidRPr="00A3110D">
        <w:rPr>
          <w:rFonts w:cs="Calibri"/>
          <w:i/>
          <w:sz w:val="22"/>
          <w:szCs w:val="22"/>
        </w:rPr>
        <w:t>i</w:t>
      </w:r>
      <w:r w:rsidRPr="00A3110D">
        <w:rPr>
          <w:rFonts w:cs="Calibri"/>
          <w:i/>
          <w:spacing w:val="-1"/>
          <w:sz w:val="22"/>
          <w:szCs w:val="22"/>
        </w:rPr>
        <w:t>d</w:t>
      </w:r>
      <w:r w:rsidRPr="00A3110D">
        <w:rPr>
          <w:rFonts w:cs="Calibri"/>
          <w:i/>
          <w:spacing w:val="2"/>
          <w:sz w:val="22"/>
          <w:szCs w:val="22"/>
        </w:rPr>
        <w:t>a</w:t>
      </w:r>
      <w:r w:rsidRPr="00A3110D">
        <w:rPr>
          <w:rFonts w:cs="Calibri"/>
          <w:i/>
          <w:sz w:val="22"/>
          <w:szCs w:val="22"/>
        </w:rPr>
        <w:t>tes e</w:t>
      </w:r>
      <w:r w:rsidRPr="00A3110D">
        <w:rPr>
          <w:rFonts w:cs="Calibri"/>
          <w:i/>
          <w:spacing w:val="1"/>
          <w:sz w:val="22"/>
          <w:szCs w:val="22"/>
        </w:rPr>
        <w:t>x</w:t>
      </w:r>
      <w:r w:rsidRPr="00A3110D">
        <w:rPr>
          <w:rFonts w:cs="Calibri"/>
          <w:i/>
          <w:sz w:val="22"/>
          <w:szCs w:val="22"/>
        </w:rPr>
        <w:t>ce</w:t>
      </w:r>
      <w:r w:rsidRPr="00A3110D">
        <w:rPr>
          <w:rFonts w:cs="Calibri"/>
          <w:i/>
          <w:spacing w:val="-1"/>
          <w:sz w:val="22"/>
          <w:szCs w:val="22"/>
        </w:rPr>
        <w:t>p</w:t>
      </w:r>
      <w:r w:rsidRPr="00A3110D">
        <w:rPr>
          <w:rFonts w:cs="Calibri"/>
          <w:i/>
          <w:sz w:val="22"/>
          <w:szCs w:val="22"/>
        </w:rPr>
        <w:t>t t</w:t>
      </w:r>
      <w:r w:rsidRPr="00A3110D">
        <w:rPr>
          <w:rFonts w:cs="Calibri"/>
          <w:i/>
          <w:spacing w:val="-1"/>
          <w:sz w:val="22"/>
          <w:szCs w:val="22"/>
        </w:rPr>
        <w:t>h</w:t>
      </w:r>
      <w:r w:rsidRPr="00A3110D">
        <w:rPr>
          <w:rFonts w:cs="Calibri"/>
          <w:i/>
          <w:sz w:val="22"/>
          <w:szCs w:val="22"/>
        </w:rPr>
        <w:t>e</w:t>
      </w:r>
      <w:r w:rsidRPr="00A3110D">
        <w:rPr>
          <w:rFonts w:cs="Calibri"/>
          <w:i/>
          <w:spacing w:val="1"/>
          <w:sz w:val="22"/>
          <w:szCs w:val="22"/>
        </w:rPr>
        <w:t xml:space="preserve"> </w:t>
      </w:r>
      <w:r w:rsidRPr="00A3110D">
        <w:rPr>
          <w:rFonts w:cs="Calibri"/>
          <w:i/>
          <w:spacing w:val="-1"/>
          <w:sz w:val="22"/>
          <w:szCs w:val="22"/>
        </w:rPr>
        <w:t>fo</w:t>
      </w:r>
      <w:r w:rsidRPr="00A3110D">
        <w:rPr>
          <w:rFonts w:cs="Calibri"/>
          <w:i/>
          <w:sz w:val="22"/>
          <w:szCs w:val="22"/>
        </w:rPr>
        <w:t>ll</w:t>
      </w:r>
      <w:r w:rsidRPr="00A3110D">
        <w:rPr>
          <w:rFonts w:cs="Calibri"/>
          <w:i/>
          <w:spacing w:val="-1"/>
          <w:sz w:val="22"/>
          <w:szCs w:val="22"/>
        </w:rPr>
        <w:t>o</w:t>
      </w:r>
      <w:r w:rsidRPr="00A3110D">
        <w:rPr>
          <w:rFonts w:cs="Calibri"/>
          <w:i/>
          <w:spacing w:val="1"/>
          <w:sz w:val="22"/>
          <w:szCs w:val="22"/>
        </w:rPr>
        <w:t>w</w:t>
      </w:r>
      <w:r w:rsidRPr="00A3110D">
        <w:rPr>
          <w:rFonts w:cs="Calibri"/>
          <w:i/>
          <w:sz w:val="22"/>
          <w:szCs w:val="22"/>
        </w:rPr>
        <w:t>i</w:t>
      </w:r>
      <w:r w:rsidRPr="00A3110D">
        <w:rPr>
          <w:rFonts w:cs="Calibri"/>
          <w:i/>
          <w:spacing w:val="-1"/>
          <w:sz w:val="22"/>
          <w:szCs w:val="22"/>
        </w:rPr>
        <w:t>ng specialist licenses</w:t>
      </w:r>
      <w:r w:rsidRPr="00A3110D">
        <w:rPr>
          <w:rFonts w:cs="Calibri"/>
          <w:i/>
          <w:sz w:val="22"/>
          <w:szCs w:val="22"/>
        </w:rPr>
        <w:t>:</w:t>
      </w:r>
      <w:r w:rsidRPr="00A3110D">
        <w:rPr>
          <w:rFonts w:cs="Calibri"/>
          <w:i/>
          <w:spacing w:val="1"/>
          <w:sz w:val="22"/>
          <w:szCs w:val="22"/>
        </w:rPr>
        <w:t xml:space="preserve"> </w:t>
      </w:r>
      <w:r w:rsidRPr="00A3110D">
        <w:rPr>
          <w:rFonts w:cs="Calibri"/>
          <w:i/>
          <w:spacing w:val="-3"/>
          <w:sz w:val="22"/>
          <w:szCs w:val="22"/>
        </w:rPr>
        <w:t xml:space="preserve">Academically Advanced, Reading, and </w:t>
      </w:r>
      <w:r w:rsidRPr="00A3110D">
        <w:rPr>
          <w:rFonts w:cs="Calibri"/>
          <w:i/>
          <w:spacing w:val="-1"/>
          <w:sz w:val="22"/>
          <w:szCs w:val="22"/>
        </w:rPr>
        <w:t>Sp</w:t>
      </w:r>
      <w:r w:rsidRPr="00A3110D">
        <w:rPr>
          <w:rFonts w:cs="Calibri"/>
          <w:i/>
          <w:sz w:val="22"/>
          <w:szCs w:val="22"/>
        </w:rPr>
        <w:t>eec</w:t>
      </w:r>
      <w:r w:rsidRPr="00A3110D">
        <w:rPr>
          <w:rFonts w:cs="Calibri"/>
          <w:i/>
          <w:spacing w:val="-1"/>
          <w:sz w:val="22"/>
          <w:szCs w:val="22"/>
        </w:rPr>
        <w:t>h</w:t>
      </w:r>
      <w:r w:rsidRPr="00A3110D">
        <w:rPr>
          <w:rFonts w:cs="Calibri"/>
          <w:i/>
          <w:sz w:val="22"/>
          <w:szCs w:val="22"/>
        </w:rPr>
        <w:t>,</w:t>
      </w:r>
      <w:r w:rsidRPr="00A3110D">
        <w:rPr>
          <w:rFonts w:cs="Calibri"/>
          <w:i/>
          <w:spacing w:val="1"/>
          <w:sz w:val="22"/>
          <w:szCs w:val="22"/>
        </w:rPr>
        <w:t xml:space="preserve"> </w:t>
      </w:r>
      <w:r w:rsidRPr="00A3110D">
        <w:rPr>
          <w:rFonts w:cs="Calibri"/>
          <w:i/>
          <w:spacing w:val="-1"/>
          <w:sz w:val="22"/>
          <w:szCs w:val="22"/>
        </w:rPr>
        <w:t>Lang</w:t>
      </w:r>
      <w:r w:rsidRPr="00A3110D">
        <w:rPr>
          <w:rFonts w:cs="Calibri"/>
          <w:i/>
          <w:spacing w:val="1"/>
          <w:sz w:val="22"/>
          <w:szCs w:val="22"/>
        </w:rPr>
        <w:t>u</w:t>
      </w:r>
      <w:r w:rsidRPr="00A3110D">
        <w:rPr>
          <w:rFonts w:cs="Calibri"/>
          <w:i/>
          <w:spacing w:val="-1"/>
          <w:sz w:val="22"/>
          <w:szCs w:val="22"/>
        </w:rPr>
        <w:t>ag</w:t>
      </w:r>
      <w:r w:rsidRPr="00A3110D">
        <w:rPr>
          <w:rFonts w:cs="Calibri"/>
          <w:i/>
          <w:sz w:val="22"/>
          <w:szCs w:val="22"/>
        </w:rPr>
        <w:t xml:space="preserve">e, </w:t>
      </w:r>
      <w:r w:rsidRPr="00A3110D">
        <w:rPr>
          <w:rFonts w:cs="Calibri"/>
          <w:i/>
          <w:spacing w:val="-1"/>
          <w:sz w:val="22"/>
          <w:szCs w:val="22"/>
        </w:rPr>
        <w:t>an</w:t>
      </w:r>
      <w:r w:rsidRPr="00A3110D">
        <w:rPr>
          <w:rFonts w:cs="Calibri"/>
          <w:i/>
          <w:sz w:val="22"/>
          <w:szCs w:val="22"/>
        </w:rPr>
        <w:t>d He</w:t>
      </w:r>
      <w:r w:rsidRPr="00A3110D">
        <w:rPr>
          <w:rFonts w:cs="Calibri"/>
          <w:i/>
          <w:spacing w:val="-1"/>
          <w:sz w:val="22"/>
          <w:szCs w:val="22"/>
        </w:rPr>
        <w:t>a</w:t>
      </w:r>
      <w:r w:rsidRPr="00A3110D">
        <w:rPr>
          <w:rFonts w:cs="Calibri"/>
          <w:i/>
          <w:sz w:val="22"/>
          <w:szCs w:val="22"/>
        </w:rPr>
        <w:t>ri</w:t>
      </w:r>
      <w:r w:rsidRPr="00A3110D">
        <w:rPr>
          <w:rFonts w:cs="Calibri"/>
          <w:i/>
          <w:spacing w:val="-1"/>
          <w:sz w:val="22"/>
          <w:szCs w:val="22"/>
        </w:rPr>
        <w:t>n</w:t>
      </w:r>
      <w:r w:rsidRPr="00A3110D">
        <w:rPr>
          <w:rFonts w:cs="Calibri"/>
          <w:i/>
          <w:sz w:val="22"/>
          <w:szCs w:val="22"/>
        </w:rPr>
        <w:t>g Di</w:t>
      </w:r>
      <w:r w:rsidRPr="00A3110D">
        <w:rPr>
          <w:rFonts w:cs="Calibri"/>
          <w:i/>
          <w:spacing w:val="-1"/>
          <w:sz w:val="22"/>
          <w:szCs w:val="22"/>
        </w:rPr>
        <w:t>so</w:t>
      </w:r>
      <w:r w:rsidRPr="00A3110D">
        <w:rPr>
          <w:rFonts w:cs="Calibri"/>
          <w:i/>
          <w:sz w:val="22"/>
          <w:szCs w:val="22"/>
        </w:rPr>
        <w:t>r</w:t>
      </w:r>
      <w:r w:rsidRPr="00A3110D">
        <w:rPr>
          <w:rFonts w:cs="Calibri"/>
          <w:i/>
          <w:spacing w:val="-1"/>
          <w:sz w:val="22"/>
          <w:szCs w:val="22"/>
        </w:rPr>
        <w:t>d</w:t>
      </w:r>
      <w:r w:rsidRPr="00A3110D">
        <w:rPr>
          <w:rFonts w:cs="Calibri"/>
          <w:i/>
          <w:sz w:val="22"/>
          <w:szCs w:val="22"/>
        </w:rPr>
        <w:t>ers te</w:t>
      </w:r>
      <w:r w:rsidRPr="00A3110D">
        <w:rPr>
          <w:rFonts w:cs="Calibri"/>
          <w:i/>
          <w:spacing w:val="-1"/>
          <w:sz w:val="22"/>
          <w:szCs w:val="22"/>
        </w:rPr>
        <w:t>a</w:t>
      </w:r>
      <w:r w:rsidRPr="00A3110D">
        <w:rPr>
          <w:rFonts w:cs="Calibri"/>
          <w:i/>
          <w:sz w:val="22"/>
          <w:szCs w:val="22"/>
        </w:rPr>
        <w:t>c</w:t>
      </w:r>
      <w:r w:rsidRPr="00A3110D">
        <w:rPr>
          <w:rFonts w:cs="Calibri"/>
          <w:i/>
          <w:spacing w:val="-1"/>
          <w:sz w:val="22"/>
          <w:szCs w:val="22"/>
        </w:rPr>
        <w:t>h</w:t>
      </w:r>
      <w:r w:rsidRPr="00A3110D">
        <w:rPr>
          <w:rFonts w:cs="Calibri"/>
          <w:i/>
          <w:sz w:val="22"/>
          <w:szCs w:val="22"/>
        </w:rPr>
        <w:t>er</w:t>
      </w:r>
      <w:r w:rsidRPr="00A3110D">
        <w:rPr>
          <w:rFonts w:cs="Calibri"/>
          <w:i/>
          <w:spacing w:val="-1"/>
          <w:sz w:val="22"/>
          <w:szCs w:val="22"/>
        </w:rPr>
        <w:t>s</w:t>
      </w:r>
      <w:r w:rsidRPr="00A3110D">
        <w:rPr>
          <w:rFonts w:cs="Calibri"/>
          <w:i/>
          <w:sz w:val="22"/>
          <w:szCs w:val="22"/>
        </w:rPr>
        <w:t>. It is the expectation of ESE that programs endorsing in license areas not covered by CAP develop and implement a performance assessment appropriate for the license.</w:t>
      </w:r>
      <w:r>
        <w:rPr>
          <w:rFonts w:cs="Calibri"/>
          <w:i/>
          <w:sz w:val="23"/>
          <w:szCs w:val="23"/>
        </w:rPr>
        <w:t xml:space="preserve"> </w:t>
      </w:r>
    </w:p>
    <w:p w14:paraId="40224923" w14:textId="77777777" w:rsidR="00707710" w:rsidRDefault="00707710" w:rsidP="00C35020">
      <w:pPr>
        <w:pStyle w:val="FootnoteText"/>
        <w:rPr>
          <w:rFonts w:cs="Calibri"/>
          <w:i/>
          <w:sz w:val="23"/>
          <w:szCs w:val="23"/>
        </w:rPr>
      </w:pPr>
    </w:p>
    <w:p w14:paraId="7E5C9323" w14:textId="77777777" w:rsidR="00707710" w:rsidRDefault="00707710" w:rsidP="00C350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5687" w14:textId="77777777" w:rsidR="00707710" w:rsidRDefault="007077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0A830" w14:textId="77777777" w:rsidR="00707710" w:rsidRDefault="00707710" w:rsidP="000538A5">
    <w:pPr>
      <w:pStyle w:val="Header"/>
      <w:jc w:val="right"/>
      <w:rPr>
        <w:szCs w:val="28"/>
      </w:rPr>
    </w:pPr>
  </w:p>
  <w:p w14:paraId="19B11BE5" w14:textId="77777777" w:rsidR="00707710" w:rsidRPr="00403DE5" w:rsidRDefault="00707710" w:rsidP="000538A5">
    <w:pPr>
      <w:pStyle w:val="Header"/>
      <w:jc w:val="right"/>
      <w:rPr>
        <w:szCs w:val="28"/>
      </w:rPr>
    </w:pPr>
    <w:r>
      <w:rPr>
        <w:szCs w:val="28"/>
      </w:rPr>
      <w:t>Candidate Assessment of Performance (CAP)</w:t>
    </w:r>
  </w:p>
  <w:p w14:paraId="3A87ED98" w14:textId="77777777" w:rsidR="00707710" w:rsidRDefault="007077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2EC71" w14:textId="77777777" w:rsidR="00707710" w:rsidRDefault="007077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606E7" w14:textId="77777777" w:rsidR="00707710" w:rsidRPr="00A65758" w:rsidRDefault="00707710" w:rsidP="00A65758">
    <w:pPr>
      <w:pStyle w:val="Header"/>
      <w:jc w:val="right"/>
      <w:rPr>
        <w:b/>
        <w:color w:val="1F497D" w:themeColor="text2"/>
      </w:rPr>
    </w:pPr>
    <w:r w:rsidRPr="00A65758">
      <w:rPr>
        <w:b/>
        <w:color w:val="1F497D" w:themeColor="text2"/>
      </w:rPr>
      <w:t>Appendix A: Candidate Assessment of Performance (CAP) Rubric</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FD8E" w14:textId="77777777" w:rsidR="00707710" w:rsidRDefault="00707710" w:rsidP="000538A5">
    <w:pPr>
      <w:pStyle w:val="Header"/>
      <w:jc w:val="right"/>
      <w:rPr>
        <w:szCs w:val="28"/>
      </w:rPr>
    </w:pPr>
  </w:p>
  <w:p w14:paraId="357F094D" w14:textId="77777777" w:rsidR="00707710" w:rsidRPr="002C7ABD" w:rsidRDefault="00707710" w:rsidP="002C7ABD">
    <w:pPr>
      <w:pStyle w:val="Header"/>
      <w:jc w:val="right"/>
      <w:rPr>
        <w:b/>
        <w:color w:val="1F497D" w:themeColor="text2"/>
        <w:szCs w:val="28"/>
      </w:rPr>
    </w:pPr>
    <w:r w:rsidRPr="002C7ABD">
      <w:rPr>
        <w:b/>
        <w:color w:val="1F497D" w:themeColor="text2"/>
        <w:szCs w:val="28"/>
      </w:rPr>
      <w:t>Appendix A: Candidate Assessment of Performance (CAP) Rubric</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90119" w14:textId="77777777" w:rsidR="00707710" w:rsidRDefault="00707710" w:rsidP="000538A5">
    <w:pPr>
      <w:pStyle w:val="Header"/>
      <w:jc w:val="right"/>
      <w:rPr>
        <w:szCs w:val="28"/>
      </w:rPr>
    </w:pPr>
  </w:p>
  <w:p w14:paraId="242BE4B1" w14:textId="4675E1A4" w:rsidR="00707710" w:rsidRPr="002C7ABD" w:rsidRDefault="00707710" w:rsidP="002C7ABD">
    <w:pPr>
      <w:pStyle w:val="Header"/>
      <w:jc w:val="right"/>
      <w:rPr>
        <w:b/>
        <w:color w:val="1F497D" w:themeColor="text2"/>
        <w:szCs w:val="28"/>
      </w:rPr>
    </w:pPr>
    <w:r w:rsidRPr="002C7ABD">
      <w:rPr>
        <w:b/>
        <w:color w:val="1F497D" w:themeColor="text2"/>
        <w:szCs w:val="28"/>
      </w:rPr>
      <w:t xml:space="preserve">Appendix </w:t>
    </w:r>
    <w:r>
      <w:rPr>
        <w:b/>
        <w:color w:val="1F497D" w:themeColor="text2"/>
        <w:szCs w:val="28"/>
      </w:rPr>
      <w:t>B</w:t>
    </w:r>
    <w:r w:rsidRPr="002C7ABD">
      <w:rPr>
        <w:b/>
        <w:color w:val="1F497D" w:themeColor="text2"/>
        <w:szCs w:val="28"/>
      </w:rPr>
      <w:t xml:space="preserve">: </w:t>
    </w:r>
    <w:r>
      <w:rPr>
        <w:b/>
        <w:color w:val="1F497D" w:themeColor="text2"/>
        <w:szCs w:val="28"/>
      </w:rPr>
      <w:t>Crosswalk of CAP’s Seven Essential Elements to PST Indicators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BC52" w14:textId="77777777" w:rsidR="00707710" w:rsidRDefault="00707710" w:rsidP="000538A5">
    <w:pPr>
      <w:pStyle w:val="Header"/>
      <w:jc w:val="right"/>
      <w:rPr>
        <w:szCs w:val="28"/>
      </w:rPr>
    </w:pPr>
  </w:p>
  <w:p w14:paraId="2E1D5A93" w14:textId="77777777" w:rsidR="00707710" w:rsidRPr="002C7ABD" w:rsidRDefault="00707710" w:rsidP="002C7ABD">
    <w:pPr>
      <w:pStyle w:val="Header"/>
      <w:jc w:val="right"/>
      <w:rPr>
        <w:b/>
        <w:color w:val="1F497D" w:themeColor="text2"/>
        <w:szCs w:val="28"/>
      </w:rPr>
    </w:pPr>
    <w:r w:rsidRPr="002C7ABD">
      <w:rPr>
        <w:b/>
        <w:color w:val="1F497D" w:themeColor="text2"/>
        <w:szCs w:val="28"/>
      </w:rPr>
      <w:t xml:space="preserve">Appendix </w:t>
    </w:r>
    <w:r>
      <w:rPr>
        <w:b/>
        <w:color w:val="1F497D" w:themeColor="text2"/>
        <w:szCs w:val="28"/>
      </w:rPr>
      <w:t>C</w:t>
    </w:r>
    <w:r w:rsidRPr="002C7ABD">
      <w:rPr>
        <w:b/>
        <w:color w:val="1F497D" w:themeColor="text2"/>
        <w:szCs w:val="28"/>
      </w:rPr>
      <w:t xml:space="preserve">: </w:t>
    </w:r>
    <w:r>
      <w:rPr>
        <w:b/>
        <w:color w:val="1F497D" w:themeColor="text2"/>
        <w:szCs w:val="28"/>
      </w:rPr>
      <w:t>CAP &amp; The Educator Evaluation Framework</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D402" w14:textId="77777777" w:rsidR="00707710" w:rsidRPr="002C7ABD" w:rsidRDefault="00707710" w:rsidP="00380193">
    <w:pPr>
      <w:pStyle w:val="Header"/>
      <w:tabs>
        <w:tab w:val="left" w:pos="5172"/>
        <w:tab w:val="right" w:pos="10080"/>
      </w:tabs>
      <w:spacing w:before="240"/>
      <w:jc w:val="right"/>
      <w:rPr>
        <w:b/>
        <w:bCs/>
        <w:szCs w:val="24"/>
      </w:rPr>
    </w:pPr>
    <w:r w:rsidRPr="002C7ABD">
      <w:rPr>
        <w:b/>
        <w:bCs/>
        <w:color w:val="1F497D" w:themeColor="text2"/>
        <w:szCs w:val="24"/>
      </w:rPr>
      <w:t>Appendix D: 603 CMR 7.00 Regulations for Educator Licensure and Program Approval</w:t>
    </w:r>
  </w:p>
  <w:p w14:paraId="2AE528C5" w14:textId="77777777" w:rsidR="00707710" w:rsidRPr="00BB0FD2" w:rsidRDefault="00707710" w:rsidP="000A62B6">
    <w:pPr>
      <w:pStyle w:val="Header"/>
      <w:tabs>
        <w:tab w:val="clear" w:pos="4680"/>
        <w:tab w:val="clear" w:pos="9360"/>
        <w:tab w:val="left" w:pos="5172"/>
        <w:tab w:val="right" w:pos="10080"/>
      </w:tabs>
      <w:rPr>
        <w:sz w:val="22"/>
      </w:rPr>
    </w:pPr>
    <w:r>
      <w:rPr>
        <w:sz w:val="22"/>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1858" w14:textId="77777777" w:rsidR="00707710" w:rsidRPr="002C7ABD" w:rsidRDefault="00707710" w:rsidP="00380193">
    <w:pPr>
      <w:pStyle w:val="Header"/>
      <w:tabs>
        <w:tab w:val="left" w:pos="5172"/>
        <w:tab w:val="right" w:pos="10080"/>
      </w:tabs>
      <w:spacing w:before="240"/>
      <w:jc w:val="right"/>
      <w:rPr>
        <w:b/>
        <w:bCs/>
        <w:color w:val="1F497D" w:themeColor="text2"/>
        <w:szCs w:val="24"/>
      </w:rPr>
    </w:pPr>
    <w:r w:rsidRPr="002C7ABD">
      <w:rPr>
        <w:b/>
        <w:bCs/>
        <w:color w:val="1F497D" w:themeColor="text2"/>
        <w:szCs w:val="24"/>
      </w:rPr>
      <w:t>Appendix E: Required Forms for CAP</w:t>
    </w:r>
  </w:p>
  <w:p w14:paraId="4843D391" w14:textId="77777777" w:rsidR="00707710" w:rsidRPr="00BB0FD2" w:rsidRDefault="00707710" w:rsidP="000A62B6">
    <w:pPr>
      <w:pStyle w:val="Header"/>
      <w:tabs>
        <w:tab w:val="clear" w:pos="4680"/>
        <w:tab w:val="clear" w:pos="9360"/>
        <w:tab w:val="left" w:pos="5172"/>
        <w:tab w:val="right" w:pos="10080"/>
      </w:tabs>
      <w:rPr>
        <w:sz w:val="22"/>
      </w:rPr>
    </w:pPr>
    <w:r>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45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AF4F96"/>
    <w:multiLevelType w:val="hybridMultilevel"/>
    <w:tmpl w:val="D250E7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E4501"/>
    <w:multiLevelType w:val="hybridMultilevel"/>
    <w:tmpl w:val="0EEE1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130157"/>
    <w:multiLevelType w:val="hybridMultilevel"/>
    <w:tmpl w:val="4A620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D02E21"/>
    <w:multiLevelType w:val="hybridMultilevel"/>
    <w:tmpl w:val="487629C8"/>
    <w:lvl w:ilvl="0" w:tplc="772C32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4E7605"/>
    <w:multiLevelType w:val="hybridMultilevel"/>
    <w:tmpl w:val="FB0C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E7170"/>
    <w:multiLevelType w:val="hybridMultilevel"/>
    <w:tmpl w:val="3B709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727E10"/>
    <w:multiLevelType w:val="hybridMultilevel"/>
    <w:tmpl w:val="06926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9DC7494"/>
    <w:multiLevelType w:val="hybridMultilevel"/>
    <w:tmpl w:val="6688C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C37571E"/>
    <w:multiLevelType w:val="hybridMultilevel"/>
    <w:tmpl w:val="A972F56A"/>
    <w:lvl w:ilvl="0" w:tplc="B8F085F8">
      <w:start w:val="1"/>
      <w:numFmt w:val="bullet"/>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AD7815"/>
    <w:multiLevelType w:val="hybridMultilevel"/>
    <w:tmpl w:val="0B701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8DC74E2"/>
    <w:multiLevelType w:val="hybridMultilevel"/>
    <w:tmpl w:val="1BAC1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903044"/>
    <w:multiLevelType w:val="hybridMultilevel"/>
    <w:tmpl w:val="972C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732FF5"/>
    <w:multiLevelType w:val="hybridMultilevel"/>
    <w:tmpl w:val="DF7E7E72"/>
    <w:lvl w:ilvl="0" w:tplc="772C3248">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A6038C"/>
    <w:multiLevelType w:val="hybridMultilevel"/>
    <w:tmpl w:val="A036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F43A6F"/>
    <w:multiLevelType w:val="multilevel"/>
    <w:tmpl w:val="F9FCC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FA6DE4"/>
    <w:multiLevelType w:val="hybridMultilevel"/>
    <w:tmpl w:val="14DC8242"/>
    <w:lvl w:ilvl="0" w:tplc="06F2E742">
      <w:start w:val="1"/>
      <w:numFmt w:val="bullet"/>
      <w:lvlText w:val=""/>
      <w:lvlJc w:val="left"/>
      <w:pPr>
        <w:ind w:left="720" w:hanging="360"/>
      </w:pPr>
      <w:rPr>
        <w:rFonts w:ascii="Wingdings" w:hAnsi="Wingdings" w:hint="default"/>
      </w:rPr>
    </w:lvl>
    <w:lvl w:ilvl="1" w:tplc="52700B4C">
      <w:start w:val="1"/>
      <w:numFmt w:val="bullet"/>
      <w:lvlText w:val=""/>
      <w:lvlJc w:val="left"/>
      <w:pPr>
        <w:ind w:left="1440" w:hanging="360"/>
      </w:pPr>
      <w:rPr>
        <w:rFonts w:ascii="Wingdings 3" w:hAnsi="Wingdings 3" w:hint="default"/>
      </w:rPr>
    </w:lvl>
    <w:lvl w:ilvl="2" w:tplc="04090005">
      <w:start w:val="1"/>
      <w:numFmt w:val="bullet"/>
      <w:lvlText w:val=""/>
      <w:lvlJc w:val="left"/>
      <w:pPr>
        <w:ind w:left="2160" w:hanging="360"/>
      </w:pPr>
      <w:rPr>
        <w:rFonts w:ascii="Wingdings" w:hAnsi="Wingdings" w:hint="default"/>
      </w:rPr>
    </w:lvl>
    <w:lvl w:ilvl="3" w:tplc="9C5010DE">
      <w:start w:val="1"/>
      <w:numFmt w:val="bullet"/>
      <w:lvlText w:val=""/>
      <w:lvlJc w:val="left"/>
      <w:pPr>
        <w:ind w:left="2880" w:hanging="360"/>
      </w:pPr>
      <w:rPr>
        <w:rFonts w:ascii="Wingdings" w:hAnsi="Wingdings" w:hint="default"/>
        <w:sz w:val="2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7D3921"/>
    <w:multiLevelType w:val="hybridMultilevel"/>
    <w:tmpl w:val="E2FA25CE"/>
    <w:lvl w:ilvl="0" w:tplc="B8F085F8">
      <w:start w:val="1"/>
      <w:numFmt w:val="bullet"/>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874A71"/>
    <w:multiLevelType w:val="hybridMultilevel"/>
    <w:tmpl w:val="2C622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D7CF2"/>
    <w:multiLevelType w:val="hybridMultilevel"/>
    <w:tmpl w:val="61128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D886578"/>
    <w:multiLevelType w:val="hybridMultilevel"/>
    <w:tmpl w:val="DA8CEE32"/>
    <w:lvl w:ilvl="0" w:tplc="B8F085F8">
      <w:start w:val="1"/>
      <w:numFmt w:val="bullet"/>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EA11AE"/>
    <w:multiLevelType w:val="hybridMultilevel"/>
    <w:tmpl w:val="C19A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9D5BE5"/>
    <w:multiLevelType w:val="hybridMultilevel"/>
    <w:tmpl w:val="673C07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101983"/>
    <w:multiLevelType w:val="hybridMultilevel"/>
    <w:tmpl w:val="C4FE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1B4931"/>
    <w:multiLevelType w:val="hybridMultilevel"/>
    <w:tmpl w:val="E488F0E4"/>
    <w:lvl w:ilvl="0" w:tplc="04090011">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45C23"/>
    <w:multiLevelType w:val="hybridMultilevel"/>
    <w:tmpl w:val="0900A8EE"/>
    <w:lvl w:ilvl="0" w:tplc="B8F085F8">
      <w:start w:val="1"/>
      <w:numFmt w:val="bullet"/>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7124B1"/>
    <w:multiLevelType w:val="hybridMultilevel"/>
    <w:tmpl w:val="A5F4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5A57B6"/>
    <w:multiLevelType w:val="hybridMultilevel"/>
    <w:tmpl w:val="61C662D0"/>
    <w:lvl w:ilvl="0" w:tplc="04090011">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1D1885"/>
    <w:multiLevelType w:val="hybridMultilevel"/>
    <w:tmpl w:val="B5CAA83C"/>
    <w:lvl w:ilvl="0" w:tplc="04090001">
      <w:start w:val="1"/>
      <w:numFmt w:val="bullet"/>
      <w:lvlText w:val=""/>
      <w:lvlJc w:val="left"/>
      <w:pPr>
        <w:ind w:left="3646" w:hanging="360"/>
      </w:pPr>
      <w:rPr>
        <w:rFonts w:ascii="Symbol" w:hAnsi="Symbol" w:hint="default"/>
      </w:rPr>
    </w:lvl>
    <w:lvl w:ilvl="1" w:tplc="04090003" w:tentative="1">
      <w:start w:val="1"/>
      <w:numFmt w:val="bullet"/>
      <w:lvlText w:val="o"/>
      <w:lvlJc w:val="left"/>
      <w:pPr>
        <w:ind w:left="4366" w:hanging="360"/>
      </w:pPr>
      <w:rPr>
        <w:rFonts w:ascii="Courier New" w:hAnsi="Courier New" w:cs="Courier New" w:hint="default"/>
      </w:rPr>
    </w:lvl>
    <w:lvl w:ilvl="2" w:tplc="04090005" w:tentative="1">
      <w:start w:val="1"/>
      <w:numFmt w:val="bullet"/>
      <w:lvlText w:val=""/>
      <w:lvlJc w:val="left"/>
      <w:pPr>
        <w:ind w:left="5086" w:hanging="360"/>
      </w:pPr>
      <w:rPr>
        <w:rFonts w:ascii="Wingdings" w:hAnsi="Wingdings" w:hint="default"/>
      </w:rPr>
    </w:lvl>
    <w:lvl w:ilvl="3" w:tplc="04090001" w:tentative="1">
      <w:start w:val="1"/>
      <w:numFmt w:val="bullet"/>
      <w:lvlText w:val=""/>
      <w:lvlJc w:val="left"/>
      <w:pPr>
        <w:ind w:left="5806" w:hanging="360"/>
      </w:pPr>
      <w:rPr>
        <w:rFonts w:ascii="Symbol" w:hAnsi="Symbol" w:hint="default"/>
      </w:rPr>
    </w:lvl>
    <w:lvl w:ilvl="4" w:tplc="04090003" w:tentative="1">
      <w:start w:val="1"/>
      <w:numFmt w:val="bullet"/>
      <w:lvlText w:val="o"/>
      <w:lvlJc w:val="left"/>
      <w:pPr>
        <w:ind w:left="6526" w:hanging="360"/>
      </w:pPr>
      <w:rPr>
        <w:rFonts w:ascii="Courier New" w:hAnsi="Courier New" w:cs="Courier New" w:hint="default"/>
      </w:rPr>
    </w:lvl>
    <w:lvl w:ilvl="5" w:tplc="04090005" w:tentative="1">
      <w:start w:val="1"/>
      <w:numFmt w:val="bullet"/>
      <w:lvlText w:val=""/>
      <w:lvlJc w:val="left"/>
      <w:pPr>
        <w:ind w:left="7246" w:hanging="360"/>
      </w:pPr>
      <w:rPr>
        <w:rFonts w:ascii="Wingdings" w:hAnsi="Wingdings" w:hint="default"/>
      </w:rPr>
    </w:lvl>
    <w:lvl w:ilvl="6" w:tplc="04090001" w:tentative="1">
      <w:start w:val="1"/>
      <w:numFmt w:val="bullet"/>
      <w:lvlText w:val=""/>
      <w:lvlJc w:val="left"/>
      <w:pPr>
        <w:ind w:left="7966" w:hanging="360"/>
      </w:pPr>
      <w:rPr>
        <w:rFonts w:ascii="Symbol" w:hAnsi="Symbol" w:hint="default"/>
      </w:rPr>
    </w:lvl>
    <w:lvl w:ilvl="7" w:tplc="04090003" w:tentative="1">
      <w:start w:val="1"/>
      <w:numFmt w:val="bullet"/>
      <w:lvlText w:val="o"/>
      <w:lvlJc w:val="left"/>
      <w:pPr>
        <w:ind w:left="8686" w:hanging="360"/>
      </w:pPr>
      <w:rPr>
        <w:rFonts w:ascii="Courier New" w:hAnsi="Courier New" w:cs="Courier New" w:hint="default"/>
      </w:rPr>
    </w:lvl>
    <w:lvl w:ilvl="8" w:tplc="04090005" w:tentative="1">
      <w:start w:val="1"/>
      <w:numFmt w:val="bullet"/>
      <w:lvlText w:val=""/>
      <w:lvlJc w:val="left"/>
      <w:pPr>
        <w:ind w:left="9406" w:hanging="360"/>
      </w:pPr>
      <w:rPr>
        <w:rFonts w:ascii="Wingdings" w:hAnsi="Wingdings" w:hint="default"/>
      </w:rPr>
    </w:lvl>
  </w:abstractNum>
  <w:abstractNum w:abstractNumId="31" w15:restartNumberingAfterBreak="0">
    <w:nsid w:val="37811FF6"/>
    <w:multiLevelType w:val="hybridMultilevel"/>
    <w:tmpl w:val="CB7252D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8F25006"/>
    <w:multiLevelType w:val="hybridMultilevel"/>
    <w:tmpl w:val="5D46CAF8"/>
    <w:lvl w:ilvl="0" w:tplc="54B2B34E">
      <w:start w:val="1"/>
      <w:numFmt w:val="bullet"/>
      <w:pStyle w:val="Bullet1"/>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Arial"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Arial"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Arial" w:hint="default"/>
      </w:rPr>
    </w:lvl>
    <w:lvl w:ilvl="8" w:tplc="0409001B" w:tentative="1">
      <w:start w:val="1"/>
      <w:numFmt w:val="bullet"/>
      <w:lvlText w:val=""/>
      <w:lvlJc w:val="left"/>
      <w:pPr>
        <w:ind w:left="6840" w:hanging="360"/>
      </w:pPr>
      <w:rPr>
        <w:rFonts w:ascii="Wingdings" w:hAnsi="Wingdings" w:hint="default"/>
      </w:rPr>
    </w:lvl>
  </w:abstractNum>
  <w:abstractNum w:abstractNumId="33" w15:restartNumberingAfterBreak="0">
    <w:nsid w:val="3AC839BE"/>
    <w:multiLevelType w:val="multilevel"/>
    <w:tmpl w:val="D67C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DDC569A"/>
    <w:multiLevelType w:val="hybridMultilevel"/>
    <w:tmpl w:val="53CC1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904D48"/>
    <w:multiLevelType w:val="hybridMultilevel"/>
    <w:tmpl w:val="9E78EBDA"/>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3F736DCE"/>
    <w:multiLevelType w:val="hybridMultilevel"/>
    <w:tmpl w:val="7174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09D009F"/>
    <w:multiLevelType w:val="hybridMultilevel"/>
    <w:tmpl w:val="0232AC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BB31F9"/>
    <w:multiLevelType w:val="hybridMultilevel"/>
    <w:tmpl w:val="A148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3C70B6"/>
    <w:multiLevelType w:val="hybridMultilevel"/>
    <w:tmpl w:val="D0E2F63A"/>
    <w:lvl w:ilvl="0" w:tplc="B6FC9482">
      <w:start w:val="1"/>
      <w:numFmt w:val="bullet"/>
      <w:lvlText w:val=""/>
      <w:lvlJc w:val="left"/>
      <w:pPr>
        <w:ind w:left="360" w:hanging="360"/>
      </w:pPr>
      <w:rPr>
        <w:rFonts w:ascii="Symbol" w:hAnsi="Symbol" w:hint="default"/>
        <w:color w:val="auto"/>
      </w:rPr>
    </w:lvl>
    <w:lvl w:ilvl="1" w:tplc="DB085930">
      <w:start w:val="1"/>
      <w:numFmt w:val="bullet"/>
      <w:lvlText w:val=""/>
      <w:lvlJc w:val="left"/>
      <w:pPr>
        <w:ind w:left="1080" w:hanging="360"/>
      </w:pPr>
      <w:rPr>
        <w:rFonts w:ascii="Symbol" w:hAnsi="Symbol"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663792F"/>
    <w:multiLevelType w:val="hybridMultilevel"/>
    <w:tmpl w:val="80603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DF7825"/>
    <w:multiLevelType w:val="hybridMultilevel"/>
    <w:tmpl w:val="29CA8C70"/>
    <w:lvl w:ilvl="0" w:tplc="04090001">
      <w:start w:val="1"/>
      <w:numFmt w:val="bullet"/>
      <w:lvlText w:val=""/>
      <w:lvlJc w:val="left"/>
      <w:pPr>
        <w:ind w:left="720" w:hanging="360"/>
      </w:pPr>
      <w:rPr>
        <w:rFonts w:ascii="Symbol" w:hAnsi="Symbo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235FAE"/>
    <w:multiLevelType w:val="hybridMultilevel"/>
    <w:tmpl w:val="D92284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31267B"/>
    <w:multiLevelType w:val="hybridMultilevel"/>
    <w:tmpl w:val="CCA20534"/>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424352"/>
    <w:multiLevelType w:val="hybridMultilevel"/>
    <w:tmpl w:val="4166685A"/>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C692F28"/>
    <w:multiLevelType w:val="hybridMultilevel"/>
    <w:tmpl w:val="B84A6EBE"/>
    <w:lvl w:ilvl="0" w:tplc="04090001">
      <w:start w:val="1"/>
      <w:numFmt w:val="bullet"/>
      <w:lvlText w:val=""/>
      <w:lvlJc w:val="left"/>
      <w:pPr>
        <w:ind w:left="360" w:hanging="360"/>
      </w:pPr>
      <w:rPr>
        <w:rFonts w:ascii="Symbol" w:hAnsi="Symbol" w:hint="default"/>
        <w:b w:val="0"/>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4E933536"/>
    <w:multiLevelType w:val="hybridMultilevel"/>
    <w:tmpl w:val="73028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1B72855"/>
    <w:multiLevelType w:val="hybridMultilevel"/>
    <w:tmpl w:val="E8640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1BE2EA8"/>
    <w:multiLevelType w:val="hybridMultilevel"/>
    <w:tmpl w:val="616CD7B2"/>
    <w:lvl w:ilvl="0" w:tplc="19EAA9BE">
      <w:numFmt w:val="bullet"/>
      <w:lvlText w:val="•"/>
      <w:lvlJc w:val="left"/>
      <w:pPr>
        <w:ind w:left="720" w:hanging="360"/>
      </w:pPr>
      <w:rPr>
        <w:rFonts w:ascii="Times New Roman" w:eastAsia="Times New Roman" w:hAnsi="Times New Roman" w:cs="Times New Roman" w:hint="default"/>
        <w:color w:val="auto"/>
        <w:w w:val="13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1DB77E5"/>
    <w:multiLevelType w:val="hybridMultilevel"/>
    <w:tmpl w:val="9B94E1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3775445"/>
    <w:multiLevelType w:val="hybridMultilevel"/>
    <w:tmpl w:val="31ECA0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5671CDC"/>
    <w:multiLevelType w:val="hybridMultilevel"/>
    <w:tmpl w:val="9E56DD84"/>
    <w:lvl w:ilvl="0" w:tplc="C0005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832E71"/>
    <w:multiLevelType w:val="hybridMultilevel"/>
    <w:tmpl w:val="E7261F7A"/>
    <w:lvl w:ilvl="0" w:tplc="B8F085F8">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8FD2F1D"/>
    <w:multiLevelType w:val="hybridMultilevel"/>
    <w:tmpl w:val="6EDA1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598E59BE"/>
    <w:multiLevelType w:val="hybridMultilevel"/>
    <w:tmpl w:val="C20858C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B3B397A"/>
    <w:multiLevelType w:val="hybridMultilevel"/>
    <w:tmpl w:val="97423956"/>
    <w:lvl w:ilvl="0" w:tplc="B8F085F8">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C98788B"/>
    <w:multiLevelType w:val="hybridMultilevel"/>
    <w:tmpl w:val="FC2A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ECC158A"/>
    <w:multiLevelType w:val="hybridMultilevel"/>
    <w:tmpl w:val="25A2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F173E83"/>
    <w:multiLevelType w:val="hybridMultilevel"/>
    <w:tmpl w:val="58A2A42E"/>
    <w:lvl w:ilvl="0" w:tplc="85080AC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2E36AD3"/>
    <w:multiLevelType w:val="hybridMultilevel"/>
    <w:tmpl w:val="E92032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1156AC"/>
    <w:multiLevelType w:val="hybridMultilevel"/>
    <w:tmpl w:val="B100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53E4744"/>
    <w:multiLevelType w:val="hybridMultilevel"/>
    <w:tmpl w:val="89561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65681653"/>
    <w:multiLevelType w:val="hybridMultilevel"/>
    <w:tmpl w:val="56A6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62727A8"/>
    <w:multiLevelType w:val="hybridMultilevel"/>
    <w:tmpl w:val="19B4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73C22EF"/>
    <w:multiLevelType w:val="hybridMultilevel"/>
    <w:tmpl w:val="BD4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99413E6"/>
    <w:multiLevelType w:val="hybridMultilevel"/>
    <w:tmpl w:val="D13A5A50"/>
    <w:lvl w:ilvl="0" w:tplc="0E1C8556">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B50345C"/>
    <w:multiLevelType w:val="hybridMultilevel"/>
    <w:tmpl w:val="B92C7C1C"/>
    <w:lvl w:ilvl="0" w:tplc="B8F085F8">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B9338ED"/>
    <w:multiLevelType w:val="hybridMultilevel"/>
    <w:tmpl w:val="437AE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935963"/>
    <w:multiLevelType w:val="hybridMultilevel"/>
    <w:tmpl w:val="EEE6A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6F3B7DE1"/>
    <w:multiLevelType w:val="hybridMultilevel"/>
    <w:tmpl w:val="AE2EB60E"/>
    <w:lvl w:ilvl="0" w:tplc="D7DA72C0">
      <w:start w:val="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433890"/>
    <w:multiLevelType w:val="hybridMultilevel"/>
    <w:tmpl w:val="69A2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0682243"/>
    <w:multiLevelType w:val="hybridMultilevel"/>
    <w:tmpl w:val="1FB82E84"/>
    <w:lvl w:ilvl="0" w:tplc="19EAA9BE">
      <w:numFmt w:val="bullet"/>
      <w:lvlText w:val="•"/>
      <w:lvlJc w:val="left"/>
      <w:pPr>
        <w:ind w:left="720" w:hanging="360"/>
      </w:pPr>
      <w:rPr>
        <w:rFonts w:ascii="Times New Roman" w:eastAsia="Times New Roman" w:hAnsi="Times New Roman" w:cs="Times New Roman" w:hint="default"/>
        <w:color w:val="auto"/>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487BC5"/>
    <w:multiLevelType w:val="hybridMultilevel"/>
    <w:tmpl w:val="526EC1EC"/>
    <w:lvl w:ilvl="0" w:tplc="B8F085F8">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2EC2990"/>
    <w:multiLevelType w:val="hybridMultilevel"/>
    <w:tmpl w:val="656C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536611A"/>
    <w:multiLevelType w:val="hybridMultilevel"/>
    <w:tmpl w:val="12000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5842D0E"/>
    <w:multiLevelType w:val="hybridMultilevel"/>
    <w:tmpl w:val="7456A0CC"/>
    <w:lvl w:ilvl="0" w:tplc="B8B0B10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69D34A3"/>
    <w:multiLevelType w:val="hybridMultilevel"/>
    <w:tmpl w:val="FB9AE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9249DA"/>
    <w:multiLevelType w:val="hybridMultilevel"/>
    <w:tmpl w:val="99BE967C"/>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8C561D2"/>
    <w:multiLevelType w:val="hybridMultilevel"/>
    <w:tmpl w:val="09B010EA"/>
    <w:lvl w:ilvl="0" w:tplc="B8F085F8">
      <w:start w:val="1"/>
      <w:numFmt w:val="bullet"/>
      <w:lvlText w:val=""/>
      <w:lvlJc w:val="left"/>
      <w:pPr>
        <w:ind w:left="360" w:hanging="360"/>
      </w:pPr>
      <w:rPr>
        <w:rFonts w:ascii="Wingdings" w:hAnsi="Wingdings" w:hint="default"/>
        <w:b w:val="0"/>
        <w:i w:val="0"/>
        <w:color w:val="E15D15"/>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8D71E6D"/>
    <w:multiLevelType w:val="hybridMultilevel"/>
    <w:tmpl w:val="E6EA3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9F50350"/>
    <w:multiLevelType w:val="hybridMultilevel"/>
    <w:tmpl w:val="1D2A467C"/>
    <w:lvl w:ilvl="0" w:tplc="243A469A">
      <w:start w:val="1"/>
      <w:numFmt w:val="bullet"/>
      <w:lvlText w:val=""/>
      <w:lvlJc w:val="left"/>
      <w:pPr>
        <w:ind w:left="360" w:hanging="360"/>
      </w:pPr>
      <w:rPr>
        <w:rFonts w:ascii="Symbol" w:hAnsi="Symbol" w:hint="default"/>
        <w:color w:val="auto"/>
      </w:rPr>
    </w:lvl>
    <w:lvl w:ilvl="1" w:tplc="6B06634C">
      <w:start w:val="1"/>
      <w:numFmt w:val="bullet"/>
      <w:lvlText w:val=""/>
      <w:lvlJc w:val="left"/>
      <w:pPr>
        <w:ind w:left="1080" w:hanging="360"/>
      </w:pPr>
      <w:rPr>
        <w:rFonts w:ascii="Symbol" w:hAnsi="Symbol" w:hint="default"/>
        <w:b/>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7A402A36"/>
    <w:multiLevelType w:val="hybridMultilevel"/>
    <w:tmpl w:val="22A0BD40"/>
    <w:lvl w:ilvl="0" w:tplc="B8F085F8">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E45AB7"/>
    <w:multiLevelType w:val="multilevel"/>
    <w:tmpl w:val="D5FE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CD41F40"/>
    <w:multiLevelType w:val="hybridMultilevel"/>
    <w:tmpl w:val="20F4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4"/>
  </w:num>
  <w:num w:numId="3">
    <w:abstractNumId w:val="71"/>
  </w:num>
  <w:num w:numId="4">
    <w:abstractNumId w:val="72"/>
  </w:num>
  <w:num w:numId="5">
    <w:abstractNumId w:val="14"/>
  </w:num>
  <w:num w:numId="6">
    <w:abstractNumId w:val="28"/>
  </w:num>
  <w:num w:numId="7">
    <w:abstractNumId w:val="34"/>
  </w:num>
  <w:num w:numId="8">
    <w:abstractNumId w:val="25"/>
  </w:num>
  <w:num w:numId="9">
    <w:abstractNumId w:val="40"/>
  </w:num>
  <w:num w:numId="10">
    <w:abstractNumId w:val="18"/>
  </w:num>
  <w:num w:numId="11">
    <w:abstractNumId w:val="41"/>
  </w:num>
  <w:num w:numId="12">
    <w:abstractNumId w:val="59"/>
  </w:num>
  <w:num w:numId="13">
    <w:abstractNumId w:val="39"/>
  </w:num>
  <w:num w:numId="14">
    <w:abstractNumId w:val="26"/>
  </w:num>
  <w:num w:numId="15">
    <w:abstractNumId w:val="80"/>
  </w:num>
  <w:num w:numId="16">
    <w:abstractNumId w:val="35"/>
  </w:num>
  <w:num w:numId="17">
    <w:abstractNumId w:val="45"/>
  </w:num>
  <w:num w:numId="18">
    <w:abstractNumId w:val="77"/>
  </w:num>
  <w:num w:numId="19">
    <w:abstractNumId w:val="70"/>
  </w:num>
  <w:num w:numId="20">
    <w:abstractNumId w:val="31"/>
  </w:num>
  <w:num w:numId="21">
    <w:abstractNumId w:val="36"/>
  </w:num>
  <w:num w:numId="22">
    <w:abstractNumId w:val="54"/>
  </w:num>
  <w:num w:numId="23">
    <w:abstractNumId w:val="16"/>
  </w:num>
  <w:num w:numId="24">
    <w:abstractNumId w:val="37"/>
  </w:num>
  <w:num w:numId="25">
    <w:abstractNumId w:val="57"/>
  </w:num>
  <w:num w:numId="26">
    <w:abstractNumId w:val="38"/>
  </w:num>
  <w:num w:numId="27">
    <w:abstractNumId w:val="5"/>
  </w:num>
  <w:num w:numId="28">
    <w:abstractNumId w:val="20"/>
  </w:num>
  <w:num w:numId="29">
    <w:abstractNumId w:val="79"/>
  </w:num>
  <w:num w:numId="30">
    <w:abstractNumId w:val="67"/>
  </w:num>
  <w:num w:numId="31">
    <w:abstractNumId w:val="12"/>
  </w:num>
  <w:num w:numId="32">
    <w:abstractNumId w:val="49"/>
  </w:num>
  <w:num w:numId="33">
    <w:abstractNumId w:val="68"/>
  </w:num>
  <w:num w:numId="34">
    <w:abstractNumId w:val="50"/>
  </w:num>
  <w:num w:numId="35">
    <w:abstractNumId w:val="61"/>
  </w:num>
  <w:num w:numId="36">
    <w:abstractNumId w:val="23"/>
  </w:num>
  <w:num w:numId="37">
    <w:abstractNumId w:val="60"/>
  </w:num>
  <w:num w:numId="38">
    <w:abstractNumId w:val="83"/>
  </w:num>
  <w:num w:numId="39">
    <w:abstractNumId w:val="13"/>
  </w:num>
  <w:num w:numId="40">
    <w:abstractNumId w:val="47"/>
  </w:num>
  <w:num w:numId="41">
    <w:abstractNumId w:val="8"/>
  </w:num>
  <w:num w:numId="42">
    <w:abstractNumId w:val="62"/>
  </w:num>
  <w:num w:numId="43">
    <w:abstractNumId w:val="7"/>
  </w:num>
  <w:num w:numId="44">
    <w:abstractNumId w:val="76"/>
  </w:num>
  <w:num w:numId="45">
    <w:abstractNumId w:val="10"/>
  </w:num>
  <w:num w:numId="46">
    <w:abstractNumId w:val="4"/>
  </w:num>
  <w:num w:numId="47">
    <w:abstractNumId w:val="15"/>
  </w:num>
  <w:num w:numId="48">
    <w:abstractNumId w:val="6"/>
  </w:num>
  <w:num w:numId="49">
    <w:abstractNumId w:val="21"/>
  </w:num>
  <w:num w:numId="50">
    <w:abstractNumId w:val="30"/>
  </w:num>
  <w:num w:numId="51">
    <w:abstractNumId w:val="73"/>
  </w:num>
  <w:num w:numId="52">
    <w:abstractNumId w:val="75"/>
  </w:num>
  <w:num w:numId="53">
    <w:abstractNumId w:val="58"/>
  </w:num>
  <w:num w:numId="54">
    <w:abstractNumId w:val="46"/>
  </w:num>
  <w:num w:numId="55">
    <w:abstractNumId w:val="33"/>
  </w:num>
  <w:num w:numId="56">
    <w:abstractNumId w:val="17"/>
  </w:num>
  <w:num w:numId="57">
    <w:abstractNumId w:val="82"/>
  </w:num>
  <w:num w:numId="58">
    <w:abstractNumId w:val="69"/>
  </w:num>
  <w:num w:numId="59">
    <w:abstractNumId w:val="9"/>
  </w:num>
  <w:num w:numId="60">
    <w:abstractNumId w:val="43"/>
  </w:num>
  <w:num w:numId="61">
    <w:abstractNumId w:val="53"/>
  </w:num>
  <w:num w:numId="62">
    <w:abstractNumId w:val="63"/>
  </w:num>
  <w:num w:numId="63">
    <w:abstractNumId w:val="64"/>
  </w:num>
  <w:num w:numId="64">
    <w:abstractNumId w:val="51"/>
  </w:num>
  <w:num w:numId="65">
    <w:abstractNumId w:val="56"/>
  </w:num>
  <w:num w:numId="66">
    <w:abstractNumId w:val="65"/>
  </w:num>
  <w:num w:numId="67">
    <w:abstractNumId w:val="0"/>
  </w:num>
  <w:num w:numId="68">
    <w:abstractNumId w:val="1"/>
  </w:num>
  <w:num w:numId="69">
    <w:abstractNumId w:val="2"/>
  </w:num>
  <w:num w:numId="70">
    <w:abstractNumId w:val="22"/>
  </w:num>
  <w:num w:numId="71">
    <w:abstractNumId w:val="78"/>
  </w:num>
  <w:num w:numId="72">
    <w:abstractNumId w:val="27"/>
  </w:num>
  <w:num w:numId="73">
    <w:abstractNumId w:val="11"/>
  </w:num>
  <w:num w:numId="74">
    <w:abstractNumId w:val="19"/>
  </w:num>
  <w:num w:numId="75">
    <w:abstractNumId w:val="48"/>
  </w:num>
  <w:num w:numId="76">
    <w:abstractNumId w:val="42"/>
  </w:num>
  <w:num w:numId="77">
    <w:abstractNumId w:val="29"/>
  </w:num>
  <w:num w:numId="78">
    <w:abstractNumId w:val="66"/>
  </w:num>
  <w:num w:numId="79">
    <w:abstractNumId w:val="81"/>
  </w:num>
  <w:num w:numId="80">
    <w:abstractNumId w:val="3"/>
  </w:num>
  <w:num w:numId="81">
    <w:abstractNumId w:val="55"/>
  </w:num>
  <w:num w:numId="82">
    <w:abstractNumId w:val="52"/>
  </w:num>
  <w:num w:numId="83">
    <w:abstractNumId w:val="24"/>
  </w:num>
  <w:num w:numId="84">
    <w:abstractNumId w:val="7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3FF"/>
    <w:rsid w:val="000011C6"/>
    <w:rsid w:val="000026BE"/>
    <w:rsid w:val="000041CC"/>
    <w:rsid w:val="000044E3"/>
    <w:rsid w:val="00004790"/>
    <w:rsid w:val="00004DC2"/>
    <w:rsid w:val="00005F3D"/>
    <w:rsid w:val="00007F16"/>
    <w:rsid w:val="0001163C"/>
    <w:rsid w:val="000142FE"/>
    <w:rsid w:val="00014BD6"/>
    <w:rsid w:val="00015C6D"/>
    <w:rsid w:val="0001630D"/>
    <w:rsid w:val="00022E36"/>
    <w:rsid w:val="00026A78"/>
    <w:rsid w:val="00030A63"/>
    <w:rsid w:val="00031D77"/>
    <w:rsid w:val="000324D9"/>
    <w:rsid w:val="000336FF"/>
    <w:rsid w:val="00034579"/>
    <w:rsid w:val="00034807"/>
    <w:rsid w:val="00040FB4"/>
    <w:rsid w:val="00041FBB"/>
    <w:rsid w:val="00043128"/>
    <w:rsid w:val="0004458F"/>
    <w:rsid w:val="000477F5"/>
    <w:rsid w:val="00050B84"/>
    <w:rsid w:val="0005198A"/>
    <w:rsid w:val="0005361D"/>
    <w:rsid w:val="000538A5"/>
    <w:rsid w:val="00057F11"/>
    <w:rsid w:val="000601D8"/>
    <w:rsid w:val="00060374"/>
    <w:rsid w:val="0006359B"/>
    <w:rsid w:val="00063FED"/>
    <w:rsid w:val="0006473C"/>
    <w:rsid w:val="0006475B"/>
    <w:rsid w:val="000708B6"/>
    <w:rsid w:val="00073BF8"/>
    <w:rsid w:val="00075604"/>
    <w:rsid w:val="0007643B"/>
    <w:rsid w:val="00077524"/>
    <w:rsid w:val="00081723"/>
    <w:rsid w:val="000840E1"/>
    <w:rsid w:val="000848F5"/>
    <w:rsid w:val="0008633B"/>
    <w:rsid w:val="00086AAC"/>
    <w:rsid w:val="0009020B"/>
    <w:rsid w:val="0009064B"/>
    <w:rsid w:val="00095B5A"/>
    <w:rsid w:val="00096195"/>
    <w:rsid w:val="00096CD7"/>
    <w:rsid w:val="000975A6"/>
    <w:rsid w:val="000A5CC3"/>
    <w:rsid w:val="000A62B6"/>
    <w:rsid w:val="000A67A7"/>
    <w:rsid w:val="000A7B6A"/>
    <w:rsid w:val="000B1D04"/>
    <w:rsid w:val="000B4CF5"/>
    <w:rsid w:val="000B5A9C"/>
    <w:rsid w:val="000B5F53"/>
    <w:rsid w:val="000B728A"/>
    <w:rsid w:val="000B7F81"/>
    <w:rsid w:val="000C1063"/>
    <w:rsid w:val="000C378D"/>
    <w:rsid w:val="000C3C27"/>
    <w:rsid w:val="000C40A4"/>
    <w:rsid w:val="000C551C"/>
    <w:rsid w:val="000C5BE8"/>
    <w:rsid w:val="000D13A6"/>
    <w:rsid w:val="000E3F95"/>
    <w:rsid w:val="000E55CF"/>
    <w:rsid w:val="000F03E5"/>
    <w:rsid w:val="000F14BE"/>
    <w:rsid w:val="000F1B3D"/>
    <w:rsid w:val="000F21E2"/>
    <w:rsid w:val="000F362D"/>
    <w:rsid w:val="000F580C"/>
    <w:rsid w:val="000F7575"/>
    <w:rsid w:val="00100361"/>
    <w:rsid w:val="00107AD2"/>
    <w:rsid w:val="001115C9"/>
    <w:rsid w:val="001117B0"/>
    <w:rsid w:val="001118D6"/>
    <w:rsid w:val="00113DCE"/>
    <w:rsid w:val="00122000"/>
    <w:rsid w:val="0012446B"/>
    <w:rsid w:val="0012645D"/>
    <w:rsid w:val="0012778D"/>
    <w:rsid w:val="00127F2D"/>
    <w:rsid w:val="00131895"/>
    <w:rsid w:val="00131B92"/>
    <w:rsid w:val="001335DE"/>
    <w:rsid w:val="001347FF"/>
    <w:rsid w:val="0013695B"/>
    <w:rsid w:val="001369C7"/>
    <w:rsid w:val="00143280"/>
    <w:rsid w:val="00143286"/>
    <w:rsid w:val="001434DC"/>
    <w:rsid w:val="00143E50"/>
    <w:rsid w:val="00152E44"/>
    <w:rsid w:val="00155793"/>
    <w:rsid w:val="00155D9E"/>
    <w:rsid w:val="00163B5F"/>
    <w:rsid w:val="001650BE"/>
    <w:rsid w:val="00165103"/>
    <w:rsid w:val="00166F4C"/>
    <w:rsid w:val="001676CC"/>
    <w:rsid w:val="00167E10"/>
    <w:rsid w:val="0017588F"/>
    <w:rsid w:val="001763E0"/>
    <w:rsid w:val="00182FDB"/>
    <w:rsid w:val="00184F2C"/>
    <w:rsid w:val="0018759A"/>
    <w:rsid w:val="001925B9"/>
    <w:rsid w:val="00192776"/>
    <w:rsid w:val="001934F2"/>
    <w:rsid w:val="00193F0E"/>
    <w:rsid w:val="00194AEC"/>
    <w:rsid w:val="00195AFB"/>
    <w:rsid w:val="00197242"/>
    <w:rsid w:val="00197818"/>
    <w:rsid w:val="001A143B"/>
    <w:rsid w:val="001A287E"/>
    <w:rsid w:val="001A315E"/>
    <w:rsid w:val="001A470B"/>
    <w:rsid w:val="001A57CA"/>
    <w:rsid w:val="001A619D"/>
    <w:rsid w:val="001B2774"/>
    <w:rsid w:val="001B35F1"/>
    <w:rsid w:val="001B3653"/>
    <w:rsid w:val="001B3D68"/>
    <w:rsid w:val="001B573B"/>
    <w:rsid w:val="001B5838"/>
    <w:rsid w:val="001B7682"/>
    <w:rsid w:val="001B7A3C"/>
    <w:rsid w:val="001B7A53"/>
    <w:rsid w:val="001C01BF"/>
    <w:rsid w:val="001C045C"/>
    <w:rsid w:val="001C124E"/>
    <w:rsid w:val="001C2AF8"/>
    <w:rsid w:val="001C3CEA"/>
    <w:rsid w:val="001D2ECE"/>
    <w:rsid w:val="001D4B6F"/>
    <w:rsid w:val="001D5428"/>
    <w:rsid w:val="001D7ACC"/>
    <w:rsid w:val="001E000C"/>
    <w:rsid w:val="001E04C2"/>
    <w:rsid w:val="001E159E"/>
    <w:rsid w:val="001E2263"/>
    <w:rsid w:val="001E2764"/>
    <w:rsid w:val="001E2FF6"/>
    <w:rsid w:val="001E3BDB"/>
    <w:rsid w:val="001E4FB3"/>
    <w:rsid w:val="001E57AD"/>
    <w:rsid w:val="001F3B70"/>
    <w:rsid w:val="001F54DC"/>
    <w:rsid w:val="001F5B99"/>
    <w:rsid w:val="001F69F6"/>
    <w:rsid w:val="002002E7"/>
    <w:rsid w:val="00200748"/>
    <w:rsid w:val="00201234"/>
    <w:rsid w:val="00206031"/>
    <w:rsid w:val="00206FAD"/>
    <w:rsid w:val="0021044F"/>
    <w:rsid w:val="002108F8"/>
    <w:rsid w:val="00211278"/>
    <w:rsid w:val="00212837"/>
    <w:rsid w:val="00212F7F"/>
    <w:rsid w:val="002148F4"/>
    <w:rsid w:val="00214BE4"/>
    <w:rsid w:val="0021515E"/>
    <w:rsid w:val="00215E4F"/>
    <w:rsid w:val="0021762B"/>
    <w:rsid w:val="00220423"/>
    <w:rsid w:val="002222B4"/>
    <w:rsid w:val="00224F4F"/>
    <w:rsid w:val="002260D7"/>
    <w:rsid w:val="002267A7"/>
    <w:rsid w:val="0022694D"/>
    <w:rsid w:val="0022725B"/>
    <w:rsid w:val="00227599"/>
    <w:rsid w:val="00232CC8"/>
    <w:rsid w:val="002338E0"/>
    <w:rsid w:val="00233F3F"/>
    <w:rsid w:val="002343A9"/>
    <w:rsid w:val="00234C2B"/>
    <w:rsid w:val="00235E8A"/>
    <w:rsid w:val="00236C55"/>
    <w:rsid w:val="00240036"/>
    <w:rsid w:val="00240769"/>
    <w:rsid w:val="00240AB0"/>
    <w:rsid w:val="00241D63"/>
    <w:rsid w:val="00243152"/>
    <w:rsid w:val="00245807"/>
    <w:rsid w:val="00246757"/>
    <w:rsid w:val="00247C5A"/>
    <w:rsid w:val="0025004C"/>
    <w:rsid w:val="002501EB"/>
    <w:rsid w:val="0025048A"/>
    <w:rsid w:val="002510D4"/>
    <w:rsid w:val="002519F2"/>
    <w:rsid w:val="00252340"/>
    <w:rsid w:val="00252757"/>
    <w:rsid w:val="00255293"/>
    <w:rsid w:val="00256BA0"/>
    <w:rsid w:val="00261056"/>
    <w:rsid w:val="00264868"/>
    <w:rsid w:val="00265436"/>
    <w:rsid w:val="00270EB8"/>
    <w:rsid w:val="002713B0"/>
    <w:rsid w:val="002738F5"/>
    <w:rsid w:val="00274C49"/>
    <w:rsid w:val="00274D52"/>
    <w:rsid w:val="002769F1"/>
    <w:rsid w:val="00286FD8"/>
    <w:rsid w:val="00295689"/>
    <w:rsid w:val="00296CD7"/>
    <w:rsid w:val="002A1A81"/>
    <w:rsid w:val="002A236F"/>
    <w:rsid w:val="002A6266"/>
    <w:rsid w:val="002A725A"/>
    <w:rsid w:val="002A7EE0"/>
    <w:rsid w:val="002B2F9C"/>
    <w:rsid w:val="002B3397"/>
    <w:rsid w:val="002B49E1"/>
    <w:rsid w:val="002B5457"/>
    <w:rsid w:val="002B5D2B"/>
    <w:rsid w:val="002B6C33"/>
    <w:rsid w:val="002B7F21"/>
    <w:rsid w:val="002C03B5"/>
    <w:rsid w:val="002C3D3B"/>
    <w:rsid w:val="002C6474"/>
    <w:rsid w:val="002C7ABD"/>
    <w:rsid w:val="002C7EFA"/>
    <w:rsid w:val="002D459B"/>
    <w:rsid w:val="002D48AB"/>
    <w:rsid w:val="002D5459"/>
    <w:rsid w:val="002D56BE"/>
    <w:rsid w:val="002D5985"/>
    <w:rsid w:val="002D68B8"/>
    <w:rsid w:val="002E0111"/>
    <w:rsid w:val="002E2DF9"/>
    <w:rsid w:val="002E31CA"/>
    <w:rsid w:val="002E35AC"/>
    <w:rsid w:val="002E5802"/>
    <w:rsid w:val="002F01BC"/>
    <w:rsid w:val="002F13CC"/>
    <w:rsid w:val="002F2808"/>
    <w:rsid w:val="002F3488"/>
    <w:rsid w:val="002F35CF"/>
    <w:rsid w:val="002F4175"/>
    <w:rsid w:val="002F4627"/>
    <w:rsid w:val="002F4D6C"/>
    <w:rsid w:val="002F5F08"/>
    <w:rsid w:val="002F7280"/>
    <w:rsid w:val="00303CFA"/>
    <w:rsid w:val="00304335"/>
    <w:rsid w:val="00304967"/>
    <w:rsid w:val="003049FD"/>
    <w:rsid w:val="00304FFF"/>
    <w:rsid w:val="0030744B"/>
    <w:rsid w:val="00310C5F"/>
    <w:rsid w:val="0031275D"/>
    <w:rsid w:val="00313172"/>
    <w:rsid w:val="00314270"/>
    <w:rsid w:val="00315F39"/>
    <w:rsid w:val="00316FB8"/>
    <w:rsid w:val="003205FB"/>
    <w:rsid w:val="00323C95"/>
    <w:rsid w:val="00324CC8"/>
    <w:rsid w:val="003333A0"/>
    <w:rsid w:val="00334B0D"/>
    <w:rsid w:val="00335D7E"/>
    <w:rsid w:val="00335EF9"/>
    <w:rsid w:val="00337A29"/>
    <w:rsid w:val="00341D7C"/>
    <w:rsid w:val="003423E9"/>
    <w:rsid w:val="0034319E"/>
    <w:rsid w:val="00343E22"/>
    <w:rsid w:val="003474E8"/>
    <w:rsid w:val="00350F9E"/>
    <w:rsid w:val="0035259B"/>
    <w:rsid w:val="00352B67"/>
    <w:rsid w:val="003530D5"/>
    <w:rsid w:val="00353143"/>
    <w:rsid w:val="00353C9A"/>
    <w:rsid w:val="00353CBD"/>
    <w:rsid w:val="003555B8"/>
    <w:rsid w:val="003556ED"/>
    <w:rsid w:val="0036086E"/>
    <w:rsid w:val="00361653"/>
    <w:rsid w:val="00362920"/>
    <w:rsid w:val="00366750"/>
    <w:rsid w:val="003713BB"/>
    <w:rsid w:val="003715DE"/>
    <w:rsid w:val="00373354"/>
    <w:rsid w:val="003739B2"/>
    <w:rsid w:val="00373BF6"/>
    <w:rsid w:val="00373F41"/>
    <w:rsid w:val="00374108"/>
    <w:rsid w:val="00375202"/>
    <w:rsid w:val="00380193"/>
    <w:rsid w:val="00380448"/>
    <w:rsid w:val="00380C29"/>
    <w:rsid w:val="00382A4B"/>
    <w:rsid w:val="0038474A"/>
    <w:rsid w:val="00385E85"/>
    <w:rsid w:val="00387C18"/>
    <w:rsid w:val="003966F6"/>
    <w:rsid w:val="00396FE5"/>
    <w:rsid w:val="00397016"/>
    <w:rsid w:val="003A1D82"/>
    <w:rsid w:val="003A2589"/>
    <w:rsid w:val="003A2D13"/>
    <w:rsid w:val="003A43EA"/>
    <w:rsid w:val="003A63A7"/>
    <w:rsid w:val="003A63F7"/>
    <w:rsid w:val="003B0FBE"/>
    <w:rsid w:val="003B15C3"/>
    <w:rsid w:val="003B3AE7"/>
    <w:rsid w:val="003B5269"/>
    <w:rsid w:val="003C0DAA"/>
    <w:rsid w:val="003C2F45"/>
    <w:rsid w:val="003C68FF"/>
    <w:rsid w:val="003C7B58"/>
    <w:rsid w:val="003D1051"/>
    <w:rsid w:val="003D58FD"/>
    <w:rsid w:val="003D6754"/>
    <w:rsid w:val="003D7D68"/>
    <w:rsid w:val="003E1071"/>
    <w:rsid w:val="003E3220"/>
    <w:rsid w:val="003E4E26"/>
    <w:rsid w:val="003E6561"/>
    <w:rsid w:val="003E7E70"/>
    <w:rsid w:val="003F13D4"/>
    <w:rsid w:val="003F2088"/>
    <w:rsid w:val="003F3D69"/>
    <w:rsid w:val="003F45C5"/>
    <w:rsid w:val="003F4722"/>
    <w:rsid w:val="003F5F82"/>
    <w:rsid w:val="003F602B"/>
    <w:rsid w:val="003F7821"/>
    <w:rsid w:val="00400D54"/>
    <w:rsid w:val="00402155"/>
    <w:rsid w:val="00402259"/>
    <w:rsid w:val="00402E7D"/>
    <w:rsid w:val="00403515"/>
    <w:rsid w:val="00403726"/>
    <w:rsid w:val="00403DE5"/>
    <w:rsid w:val="00404A7E"/>
    <w:rsid w:val="004061C5"/>
    <w:rsid w:val="00406F93"/>
    <w:rsid w:val="00407CF1"/>
    <w:rsid w:val="004107B2"/>
    <w:rsid w:val="00412960"/>
    <w:rsid w:val="00413BA2"/>
    <w:rsid w:val="004174C4"/>
    <w:rsid w:val="004178C0"/>
    <w:rsid w:val="004200DD"/>
    <w:rsid w:val="00421C68"/>
    <w:rsid w:val="0042215A"/>
    <w:rsid w:val="00423277"/>
    <w:rsid w:val="004275D1"/>
    <w:rsid w:val="00430948"/>
    <w:rsid w:val="004313FC"/>
    <w:rsid w:val="004314D9"/>
    <w:rsid w:val="0043342A"/>
    <w:rsid w:val="0043752D"/>
    <w:rsid w:val="004426C0"/>
    <w:rsid w:val="00443DC5"/>
    <w:rsid w:val="004459E8"/>
    <w:rsid w:val="00445E57"/>
    <w:rsid w:val="00447006"/>
    <w:rsid w:val="00450835"/>
    <w:rsid w:val="00451356"/>
    <w:rsid w:val="00451EF7"/>
    <w:rsid w:val="0045385E"/>
    <w:rsid w:val="00457416"/>
    <w:rsid w:val="0046093C"/>
    <w:rsid w:val="00460B8C"/>
    <w:rsid w:val="00460F22"/>
    <w:rsid w:val="00465258"/>
    <w:rsid w:val="00465E6B"/>
    <w:rsid w:val="0046750C"/>
    <w:rsid w:val="00471E83"/>
    <w:rsid w:val="00473B25"/>
    <w:rsid w:val="004759F5"/>
    <w:rsid w:val="004763BF"/>
    <w:rsid w:val="00476C1F"/>
    <w:rsid w:val="00477884"/>
    <w:rsid w:val="00477C34"/>
    <w:rsid w:val="004817CA"/>
    <w:rsid w:val="00484D28"/>
    <w:rsid w:val="00486B74"/>
    <w:rsid w:val="0049033D"/>
    <w:rsid w:val="00491087"/>
    <w:rsid w:val="00491417"/>
    <w:rsid w:val="004927CB"/>
    <w:rsid w:val="00493E56"/>
    <w:rsid w:val="0049412C"/>
    <w:rsid w:val="004A08C9"/>
    <w:rsid w:val="004A6585"/>
    <w:rsid w:val="004B02B5"/>
    <w:rsid w:val="004B1BBC"/>
    <w:rsid w:val="004B2638"/>
    <w:rsid w:val="004B2AC6"/>
    <w:rsid w:val="004B557E"/>
    <w:rsid w:val="004B62EB"/>
    <w:rsid w:val="004C063B"/>
    <w:rsid w:val="004C2711"/>
    <w:rsid w:val="004C46AF"/>
    <w:rsid w:val="004D0232"/>
    <w:rsid w:val="004D0614"/>
    <w:rsid w:val="004D1432"/>
    <w:rsid w:val="004D16FC"/>
    <w:rsid w:val="004E1DD9"/>
    <w:rsid w:val="004E4E17"/>
    <w:rsid w:val="004E57E1"/>
    <w:rsid w:val="004E6034"/>
    <w:rsid w:val="004F1D78"/>
    <w:rsid w:val="004F7633"/>
    <w:rsid w:val="00502C52"/>
    <w:rsid w:val="00502C84"/>
    <w:rsid w:val="0050384D"/>
    <w:rsid w:val="005055B9"/>
    <w:rsid w:val="005055ED"/>
    <w:rsid w:val="00513D12"/>
    <w:rsid w:val="0051542F"/>
    <w:rsid w:val="00521594"/>
    <w:rsid w:val="005258BD"/>
    <w:rsid w:val="005328F1"/>
    <w:rsid w:val="00533448"/>
    <w:rsid w:val="00537485"/>
    <w:rsid w:val="005431DE"/>
    <w:rsid w:val="00544DAE"/>
    <w:rsid w:val="0054717D"/>
    <w:rsid w:val="005472F2"/>
    <w:rsid w:val="00552C40"/>
    <w:rsid w:val="00554A2C"/>
    <w:rsid w:val="00555EA3"/>
    <w:rsid w:val="005608B7"/>
    <w:rsid w:val="00561E06"/>
    <w:rsid w:val="00561E18"/>
    <w:rsid w:val="00565936"/>
    <w:rsid w:val="00565A12"/>
    <w:rsid w:val="005701BF"/>
    <w:rsid w:val="00571A6F"/>
    <w:rsid w:val="005725EB"/>
    <w:rsid w:val="005740C5"/>
    <w:rsid w:val="0057424F"/>
    <w:rsid w:val="005745FF"/>
    <w:rsid w:val="00574CDC"/>
    <w:rsid w:val="0057536C"/>
    <w:rsid w:val="00575F95"/>
    <w:rsid w:val="005776B3"/>
    <w:rsid w:val="0058038A"/>
    <w:rsid w:val="00580F11"/>
    <w:rsid w:val="005818A4"/>
    <w:rsid w:val="00581F19"/>
    <w:rsid w:val="00583CFF"/>
    <w:rsid w:val="005841D8"/>
    <w:rsid w:val="00585293"/>
    <w:rsid w:val="0058606B"/>
    <w:rsid w:val="005868D7"/>
    <w:rsid w:val="00591873"/>
    <w:rsid w:val="005927AE"/>
    <w:rsid w:val="0059448E"/>
    <w:rsid w:val="00594A9F"/>
    <w:rsid w:val="0059700A"/>
    <w:rsid w:val="00597866"/>
    <w:rsid w:val="005A01B5"/>
    <w:rsid w:val="005A2BB6"/>
    <w:rsid w:val="005A3E08"/>
    <w:rsid w:val="005A5856"/>
    <w:rsid w:val="005A6EE1"/>
    <w:rsid w:val="005A70AA"/>
    <w:rsid w:val="005A7305"/>
    <w:rsid w:val="005B06A8"/>
    <w:rsid w:val="005B5D21"/>
    <w:rsid w:val="005B70CF"/>
    <w:rsid w:val="005C0923"/>
    <w:rsid w:val="005C2946"/>
    <w:rsid w:val="005C420E"/>
    <w:rsid w:val="005C6BD6"/>
    <w:rsid w:val="005C70BF"/>
    <w:rsid w:val="005D0250"/>
    <w:rsid w:val="005D067B"/>
    <w:rsid w:val="005D1516"/>
    <w:rsid w:val="005D2D1F"/>
    <w:rsid w:val="005D4C73"/>
    <w:rsid w:val="005D4E79"/>
    <w:rsid w:val="005D4F29"/>
    <w:rsid w:val="005D57AB"/>
    <w:rsid w:val="005E28B8"/>
    <w:rsid w:val="005E2E36"/>
    <w:rsid w:val="005E573C"/>
    <w:rsid w:val="005E71FC"/>
    <w:rsid w:val="005F00F6"/>
    <w:rsid w:val="005F1773"/>
    <w:rsid w:val="005F1C12"/>
    <w:rsid w:val="005F471D"/>
    <w:rsid w:val="005F5453"/>
    <w:rsid w:val="005F7CE7"/>
    <w:rsid w:val="00600510"/>
    <w:rsid w:val="006008F4"/>
    <w:rsid w:val="00602D61"/>
    <w:rsid w:val="0060527E"/>
    <w:rsid w:val="006067B1"/>
    <w:rsid w:val="00613140"/>
    <w:rsid w:val="00614CC5"/>
    <w:rsid w:val="0061568B"/>
    <w:rsid w:val="0061593E"/>
    <w:rsid w:val="0062093B"/>
    <w:rsid w:val="00620A08"/>
    <w:rsid w:val="00620AE4"/>
    <w:rsid w:val="00621140"/>
    <w:rsid w:val="00621929"/>
    <w:rsid w:val="00624212"/>
    <w:rsid w:val="006318C9"/>
    <w:rsid w:val="006341BC"/>
    <w:rsid w:val="00634E13"/>
    <w:rsid w:val="00637C7C"/>
    <w:rsid w:val="00643287"/>
    <w:rsid w:val="00643D00"/>
    <w:rsid w:val="0064411D"/>
    <w:rsid w:val="00652BCD"/>
    <w:rsid w:val="00653B5B"/>
    <w:rsid w:val="0065655C"/>
    <w:rsid w:val="00664E04"/>
    <w:rsid w:val="00666294"/>
    <w:rsid w:val="00667A00"/>
    <w:rsid w:val="006710E2"/>
    <w:rsid w:val="00671699"/>
    <w:rsid w:val="00672B65"/>
    <w:rsid w:val="00674B25"/>
    <w:rsid w:val="006752D6"/>
    <w:rsid w:val="00675E82"/>
    <w:rsid w:val="00676229"/>
    <w:rsid w:val="00680692"/>
    <w:rsid w:val="00680FD7"/>
    <w:rsid w:val="00683E71"/>
    <w:rsid w:val="0068627E"/>
    <w:rsid w:val="0068791C"/>
    <w:rsid w:val="00692B3A"/>
    <w:rsid w:val="006934C6"/>
    <w:rsid w:val="00695E04"/>
    <w:rsid w:val="006A0192"/>
    <w:rsid w:val="006A17A9"/>
    <w:rsid w:val="006A6FAC"/>
    <w:rsid w:val="006B2D63"/>
    <w:rsid w:val="006B76C4"/>
    <w:rsid w:val="006B7C74"/>
    <w:rsid w:val="006C0379"/>
    <w:rsid w:val="006C1D00"/>
    <w:rsid w:val="006C27F6"/>
    <w:rsid w:val="006C6C24"/>
    <w:rsid w:val="006C7C46"/>
    <w:rsid w:val="006C7F97"/>
    <w:rsid w:val="006D04BF"/>
    <w:rsid w:val="006D1AB8"/>
    <w:rsid w:val="006D545A"/>
    <w:rsid w:val="006D6B7A"/>
    <w:rsid w:val="006E0C68"/>
    <w:rsid w:val="006E1727"/>
    <w:rsid w:val="006E7A41"/>
    <w:rsid w:val="006F0249"/>
    <w:rsid w:val="006F0B84"/>
    <w:rsid w:val="006F0EEA"/>
    <w:rsid w:val="006F36CB"/>
    <w:rsid w:val="006F3985"/>
    <w:rsid w:val="006F4624"/>
    <w:rsid w:val="006F472C"/>
    <w:rsid w:val="006F5B2F"/>
    <w:rsid w:val="006F6D12"/>
    <w:rsid w:val="00700416"/>
    <w:rsid w:val="0070185B"/>
    <w:rsid w:val="0070418E"/>
    <w:rsid w:val="00707710"/>
    <w:rsid w:val="00710749"/>
    <w:rsid w:val="00713AB5"/>
    <w:rsid w:val="00714573"/>
    <w:rsid w:val="0071582D"/>
    <w:rsid w:val="00716491"/>
    <w:rsid w:val="0072069F"/>
    <w:rsid w:val="00723654"/>
    <w:rsid w:val="00725224"/>
    <w:rsid w:val="007253F2"/>
    <w:rsid w:val="00725488"/>
    <w:rsid w:val="00726C30"/>
    <w:rsid w:val="00727306"/>
    <w:rsid w:val="00730895"/>
    <w:rsid w:val="00731A0F"/>
    <w:rsid w:val="00742F6F"/>
    <w:rsid w:val="00746940"/>
    <w:rsid w:val="0075202B"/>
    <w:rsid w:val="0075264C"/>
    <w:rsid w:val="00753E00"/>
    <w:rsid w:val="00757471"/>
    <w:rsid w:val="00761754"/>
    <w:rsid w:val="00762FD9"/>
    <w:rsid w:val="00763F10"/>
    <w:rsid w:val="00763FC6"/>
    <w:rsid w:val="00764215"/>
    <w:rsid w:val="00766503"/>
    <w:rsid w:val="00766962"/>
    <w:rsid w:val="007714FD"/>
    <w:rsid w:val="00771F9F"/>
    <w:rsid w:val="007725A4"/>
    <w:rsid w:val="0077276B"/>
    <w:rsid w:val="00772B36"/>
    <w:rsid w:val="0077568C"/>
    <w:rsid w:val="00780CB7"/>
    <w:rsid w:val="007812EA"/>
    <w:rsid w:val="00782ADA"/>
    <w:rsid w:val="0078367F"/>
    <w:rsid w:val="00783881"/>
    <w:rsid w:val="00787304"/>
    <w:rsid w:val="00790E88"/>
    <w:rsid w:val="00792453"/>
    <w:rsid w:val="00797942"/>
    <w:rsid w:val="007A44B6"/>
    <w:rsid w:val="007A4B79"/>
    <w:rsid w:val="007B02D2"/>
    <w:rsid w:val="007B0982"/>
    <w:rsid w:val="007B4D2D"/>
    <w:rsid w:val="007B55F9"/>
    <w:rsid w:val="007B6B23"/>
    <w:rsid w:val="007C13E4"/>
    <w:rsid w:val="007C2B29"/>
    <w:rsid w:val="007C3AA5"/>
    <w:rsid w:val="007C3F9F"/>
    <w:rsid w:val="007C4289"/>
    <w:rsid w:val="007C5456"/>
    <w:rsid w:val="007C7DCB"/>
    <w:rsid w:val="007C7EC3"/>
    <w:rsid w:val="007D1DA0"/>
    <w:rsid w:val="007D3FF0"/>
    <w:rsid w:val="007D4065"/>
    <w:rsid w:val="007D4ED5"/>
    <w:rsid w:val="007D666F"/>
    <w:rsid w:val="007D6DF9"/>
    <w:rsid w:val="007D7874"/>
    <w:rsid w:val="007D7B94"/>
    <w:rsid w:val="007E0CAE"/>
    <w:rsid w:val="007E1109"/>
    <w:rsid w:val="007E1214"/>
    <w:rsid w:val="007E2335"/>
    <w:rsid w:val="007E52A9"/>
    <w:rsid w:val="007E5358"/>
    <w:rsid w:val="007E57F0"/>
    <w:rsid w:val="007E5913"/>
    <w:rsid w:val="007E6451"/>
    <w:rsid w:val="007E66CF"/>
    <w:rsid w:val="007F02A7"/>
    <w:rsid w:val="007F31FC"/>
    <w:rsid w:val="007F46E3"/>
    <w:rsid w:val="007F6C1F"/>
    <w:rsid w:val="007F7D8F"/>
    <w:rsid w:val="00804230"/>
    <w:rsid w:val="0080482B"/>
    <w:rsid w:val="00804969"/>
    <w:rsid w:val="00804FC6"/>
    <w:rsid w:val="00807123"/>
    <w:rsid w:val="00813AF0"/>
    <w:rsid w:val="00814DA6"/>
    <w:rsid w:val="008170D5"/>
    <w:rsid w:val="00817C38"/>
    <w:rsid w:val="008204C6"/>
    <w:rsid w:val="00820D84"/>
    <w:rsid w:val="008213EB"/>
    <w:rsid w:val="00823BE9"/>
    <w:rsid w:val="00825E82"/>
    <w:rsid w:val="0082653D"/>
    <w:rsid w:val="00827668"/>
    <w:rsid w:val="00827927"/>
    <w:rsid w:val="00830769"/>
    <w:rsid w:val="008308C4"/>
    <w:rsid w:val="00830956"/>
    <w:rsid w:val="0083251B"/>
    <w:rsid w:val="0083493E"/>
    <w:rsid w:val="00835EB8"/>
    <w:rsid w:val="008371F4"/>
    <w:rsid w:val="008429DE"/>
    <w:rsid w:val="00843F9B"/>
    <w:rsid w:val="00847444"/>
    <w:rsid w:val="008510A3"/>
    <w:rsid w:val="008512E2"/>
    <w:rsid w:val="00853054"/>
    <w:rsid w:val="00853E1C"/>
    <w:rsid w:val="00860463"/>
    <w:rsid w:val="00860998"/>
    <w:rsid w:val="008610EE"/>
    <w:rsid w:val="00863A8D"/>
    <w:rsid w:val="00864E26"/>
    <w:rsid w:val="008656AD"/>
    <w:rsid w:val="008718E9"/>
    <w:rsid w:val="00874A96"/>
    <w:rsid w:val="00874B72"/>
    <w:rsid w:val="00874E8B"/>
    <w:rsid w:val="0087770D"/>
    <w:rsid w:val="00877FA8"/>
    <w:rsid w:val="00880DF2"/>
    <w:rsid w:val="00884C98"/>
    <w:rsid w:val="008852D0"/>
    <w:rsid w:val="00886072"/>
    <w:rsid w:val="008866BC"/>
    <w:rsid w:val="0088778A"/>
    <w:rsid w:val="008903A6"/>
    <w:rsid w:val="00891333"/>
    <w:rsid w:val="00891952"/>
    <w:rsid w:val="00891ABB"/>
    <w:rsid w:val="00894A39"/>
    <w:rsid w:val="00895B31"/>
    <w:rsid w:val="00896154"/>
    <w:rsid w:val="00896224"/>
    <w:rsid w:val="0089722B"/>
    <w:rsid w:val="008A1209"/>
    <w:rsid w:val="008A1C21"/>
    <w:rsid w:val="008A234D"/>
    <w:rsid w:val="008A3584"/>
    <w:rsid w:val="008A72FC"/>
    <w:rsid w:val="008B30CE"/>
    <w:rsid w:val="008B6A57"/>
    <w:rsid w:val="008B7576"/>
    <w:rsid w:val="008C19E6"/>
    <w:rsid w:val="008C1FAF"/>
    <w:rsid w:val="008C232D"/>
    <w:rsid w:val="008C23C3"/>
    <w:rsid w:val="008C2498"/>
    <w:rsid w:val="008C489E"/>
    <w:rsid w:val="008D23BB"/>
    <w:rsid w:val="008D2763"/>
    <w:rsid w:val="008D344C"/>
    <w:rsid w:val="008D492D"/>
    <w:rsid w:val="008D54CE"/>
    <w:rsid w:val="008D62FA"/>
    <w:rsid w:val="008D6CD8"/>
    <w:rsid w:val="008E036B"/>
    <w:rsid w:val="008E08DC"/>
    <w:rsid w:val="008E4013"/>
    <w:rsid w:val="008E429D"/>
    <w:rsid w:val="008E7B47"/>
    <w:rsid w:val="008F14E3"/>
    <w:rsid w:val="008F1C45"/>
    <w:rsid w:val="008F37F2"/>
    <w:rsid w:val="008F48F5"/>
    <w:rsid w:val="008F707F"/>
    <w:rsid w:val="008F7184"/>
    <w:rsid w:val="008F71CB"/>
    <w:rsid w:val="009022D8"/>
    <w:rsid w:val="00903EBB"/>
    <w:rsid w:val="009057A0"/>
    <w:rsid w:val="00905838"/>
    <w:rsid w:val="00907697"/>
    <w:rsid w:val="00910A84"/>
    <w:rsid w:val="009147E8"/>
    <w:rsid w:val="0091527E"/>
    <w:rsid w:val="00916812"/>
    <w:rsid w:val="00916CA2"/>
    <w:rsid w:val="00916FA6"/>
    <w:rsid w:val="00920266"/>
    <w:rsid w:val="00920AA5"/>
    <w:rsid w:val="00923777"/>
    <w:rsid w:val="00927C89"/>
    <w:rsid w:val="0093065B"/>
    <w:rsid w:val="00930EC2"/>
    <w:rsid w:val="00934404"/>
    <w:rsid w:val="00935178"/>
    <w:rsid w:val="009367CE"/>
    <w:rsid w:val="00937A90"/>
    <w:rsid w:val="009402B4"/>
    <w:rsid w:val="00947D39"/>
    <w:rsid w:val="00947E3E"/>
    <w:rsid w:val="00952DD2"/>
    <w:rsid w:val="009533EB"/>
    <w:rsid w:val="00955071"/>
    <w:rsid w:val="00955C1F"/>
    <w:rsid w:val="00957451"/>
    <w:rsid w:val="0096197E"/>
    <w:rsid w:val="00962C4B"/>
    <w:rsid w:val="00965195"/>
    <w:rsid w:val="00965227"/>
    <w:rsid w:val="00965B3C"/>
    <w:rsid w:val="00966DCC"/>
    <w:rsid w:val="009702D5"/>
    <w:rsid w:val="00970726"/>
    <w:rsid w:val="009717EC"/>
    <w:rsid w:val="009725F2"/>
    <w:rsid w:val="009731E7"/>
    <w:rsid w:val="009732C3"/>
    <w:rsid w:val="00973FA9"/>
    <w:rsid w:val="009749D9"/>
    <w:rsid w:val="009762BB"/>
    <w:rsid w:val="00980719"/>
    <w:rsid w:val="009821C5"/>
    <w:rsid w:val="00985311"/>
    <w:rsid w:val="00985865"/>
    <w:rsid w:val="00985CC3"/>
    <w:rsid w:val="00987686"/>
    <w:rsid w:val="009904A5"/>
    <w:rsid w:val="009931AB"/>
    <w:rsid w:val="00994A27"/>
    <w:rsid w:val="009A13E2"/>
    <w:rsid w:val="009A24B5"/>
    <w:rsid w:val="009A3685"/>
    <w:rsid w:val="009A44C1"/>
    <w:rsid w:val="009B3106"/>
    <w:rsid w:val="009B78EA"/>
    <w:rsid w:val="009C1BBF"/>
    <w:rsid w:val="009D00DC"/>
    <w:rsid w:val="009D1B79"/>
    <w:rsid w:val="009D2D9D"/>
    <w:rsid w:val="009D3B66"/>
    <w:rsid w:val="009D4198"/>
    <w:rsid w:val="009D4673"/>
    <w:rsid w:val="009D7440"/>
    <w:rsid w:val="009E0171"/>
    <w:rsid w:val="009E1DF4"/>
    <w:rsid w:val="009E2B33"/>
    <w:rsid w:val="009E50D1"/>
    <w:rsid w:val="009E5327"/>
    <w:rsid w:val="009E5A56"/>
    <w:rsid w:val="009E7B41"/>
    <w:rsid w:val="009F0C54"/>
    <w:rsid w:val="009F12E2"/>
    <w:rsid w:val="009F235D"/>
    <w:rsid w:val="009F51B0"/>
    <w:rsid w:val="009F52FB"/>
    <w:rsid w:val="009F5C9F"/>
    <w:rsid w:val="009F5FFF"/>
    <w:rsid w:val="009F6883"/>
    <w:rsid w:val="009F7855"/>
    <w:rsid w:val="00A02E41"/>
    <w:rsid w:val="00A10C6C"/>
    <w:rsid w:val="00A120E5"/>
    <w:rsid w:val="00A128D1"/>
    <w:rsid w:val="00A12CF3"/>
    <w:rsid w:val="00A15021"/>
    <w:rsid w:val="00A151D7"/>
    <w:rsid w:val="00A2345D"/>
    <w:rsid w:val="00A2382B"/>
    <w:rsid w:val="00A25607"/>
    <w:rsid w:val="00A2609A"/>
    <w:rsid w:val="00A26DDF"/>
    <w:rsid w:val="00A279F8"/>
    <w:rsid w:val="00A27FE2"/>
    <w:rsid w:val="00A30FCB"/>
    <w:rsid w:val="00A3110D"/>
    <w:rsid w:val="00A32DA4"/>
    <w:rsid w:val="00A33A56"/>
    <w:rsid w:val="00A36675"/>
    <w:rsid w:val="00A373A3"/>
    <w:rsid w:val="00A4074C"/>
    <w:rsid w:val="00A40FAC"/>
    <w:rsid w:val="00A4118A"/>
    <w:rsid w:val="00A413E1"/>
    <w:rsid w:val="00A41461"/>
    <w:rsid w:val="00A460C2"/>
    <w:rsid w:val="00A47C9D"/>
    <w:rsid w:val="00A50455"/>
    <w:rsid w:val="00A50B5C"/>
    <w:rsid w:val="00A51853"/>
    <w:rsid w:val="00A53327"/>
    <w:rsid w:val="00A53721"/>
    <w:rsid w:val="00A538EB"/>
    <w:rsid w:val="00A5611C"/>
    <w:rsid w:val="00A601A5"/>
    <w:rsid w:val="00A604CE"/>
    <w:rsid w:val="00A618BF"/>
    <w:rsid w:val="00A62064"/>
    <w:rsid w:val="00A65758"/>
    <w:rsid w:val="00A65B0E"/>
    <w:rsid w:val="00A70F56"/>
    <w:rsid w:val="00A7130D"/>
    <w:rsid w:val="00A71B2F"/>
    <w:rsid w:val="00A731C0"/>
    <w:rsid w:val="00A83A56"/>
    <w:rsid w:val="00A934B2"/>
    <w:rsid w:val="00A94C43"/>
    <w:rsid w:val="00A967A1"/>
    <w:rsid w:val="00AA1130"/>
    <w:rsid w:val="00AA1BC0"/>
    <w:rsid w:val="00AA3F1D"/>
    <w:rsid w:val="00AA5AD9"/>
    <w:rsid w:val="00AA6FE9"/>
    <w:rsid w:val="00AB27CE"/>
    <w:rsid w:val="00AB422D"/>
    <w:rsid w:val="00AB54A0"/>
    <w:rsid w:val="00AB579A"/>
    <w:rsid w:val="00AB6331"/>
    <w:rsid w:val="00AB738A"/>
    <w:rsid w:val="00AC2F4D"/>
    <w:rsid w:val="00AC4741"/>
    <w:rsid w:val="00AC6C69"/>
    <w:rsid w:val="00AC7801"/>
    <w:rsid w:val="00AD0A66"/>
    <w:rsid w:val="00AD1B0F"/>
    <w:rsid w:val="00AD47F6"/>
    <w:rsid w:val="00AD74A2"/>
    <w:rsid w:val="00AE0A6C"/>
    <w:rsid w:val="00AE248B"/>
    <w:rsid w:val="00AE4800"/>
    <w:rsid w:val="00AE4C2C"/>
    <w:rsid w:val="00AE4DD5"/>
    <w:rsid w:val="00AE6F38"/>
    <w:rsid w:val="00AF377C"/>
    <w:rsid w:val="00AF6FB1"/>
    <w:rsid w:val="00B002E6"/>
    <w:rsid w:val="00B02150"/>
    <w:rsid w:val="00B02F2A"/>
    <w:rsid w:val="00B03492"/>
    <w:rsid w:val="00B0408B"/>
    <w:rsid w:val="00B069BE"/>
    <w:rsid w:val="00B06F6B"/>
    <w:rsid w:val="00B1110E"/>
    <w:rsid w:val="00B12440"/>
    <w:rsid w:val="00B1488D"/>
    <w:rsid w:val="00B1643B"/>
    <w:rsid w:val="00B16ED6"/>
    <w:rsid w:val="00B174EA"/>
    <w:rsid w:val="00B17BF6"/>
    <w:rsid w:val="00B23163"/>
    <w:rsid w:val="00B242ED"/>
    <w:rsid w:val="00B24E73"/>
    <w:rsid w:val="00B2557A"/>
    <w:rsid w:val="00B25BD8"/>
    <w:rsid w:val="00B32800"/>
    <w:rsid w:val="00B34611"/>
    <w:rsid w:val="00B40B43"/>
    <w:rsid w:val="00B41FAD"/>
    <w:rsid w:val="00B42E8B"/>
    <w:rsid w:val="00B44678"/>
    <w:rsid w:val="00B45B2D"/>
    <w:rsid w:val="00B504CD"/>
    <w:rsid w:val="00B53C0B"/>
    <w:rsid w:val="00B55A09"/>
    <w:rsid w:val="00B63E1E"/>
    <w:rsid w:val="00B64071"/>
    <w:rsid w:val="00B644B5"/>
    <w:rsid w:val="00B64785"/>
    <w:rsid w:val="00B65EE1"/>
    <w:rsid w:val="00B67FBB"/>
    <w:rsid w:val="00B701C2"/>
    <w:rsid w:val="00B73E4C"/>
    <w:rsid w:val="00B75522"/>
    <w:rsid w:val="00B779BD"/>
    <w:rsid w:val="00B817B9"/>
    <w:rsid w:val="00B81893"/>
    <w:rsid w:val="00B8227E"/>
    <w:rsid w:val="00B84E12"/>
    <w:rsid w:val="00B862D9"/>
    <w:rsid w:val="00B87872"/>
    <w:rsid w:val="00B9260A"/>
    <w:rsid w:val="00B93284"/>
    <w:rsid w:val="00B95B24"/>
    <w:rsid w:val="00B96564"/>
    <w:rsid w:val="00B96765"/>
    <w:rsid w:val="00B96952"/>
    <w:rsid w:val="00B96E01"/>
    <w:rsid w:val="00B977F4"/>
    <w:rsid w:val="00BA7478"/>
    <w:rsid w:val="00BB0650"/>
    <w:rsid w:val="00BB06AC"/>
    <w:rsid w:val="00BB0FD2"/>
    <w:rsid w:val="00BB1CCD"/>
    <w:rsid w:val="00BB2512"/>
    <w:rsid w:val="00BB46BF"/>
    <w:rsid w:val="00BB6B74"/>
    <w:rsid w:val="00BC088F"/>
    <w:rsid w:val="00BC0C6A"/>
    <w:rsid w:val="00BD01C3"/>
    <w:rsid w:val="00BD0923"/>
    <w:rsid w:val="00BD2090"/>
    <w:rsid w:val="00BD3786"/>
    <w:rsid w:val="00BD4167"/>
    <w:rsid w:val="00BD5489"/>
    <w:rsid w:val="00BD6603"/>
    <w:rsid w:val="00BD7105"/>
    <w:rsid w:val="00BE0F96"/>
    <w:rsid w:val="00BE134C"/>
    <w:rsid w:val="00BE4C0F"/>
    <w:rsid w:val="00BE4C6E"/>
    <w:rsid w:val="00BE7038"/>
    <w:rsid w:val="00BF3794"/>
    <w:rsid w:val="00BF4FCB"/>
    <w:rsid w:val="00BF6A2B"/>
    <w:rsid w:val="00BF726A"/>
    <w:rsid w:val="00C03391"/>
    <w:rsid w:val="00C07BED"/>
    <w:rsid w:val="00C106A7"/>
    <w:rsid w:val="00C109C7"/>
    <w:rsid w:val="00C10DFF"/>
    <w:rsid w:val="00C112C4"/>
    <w:rsid w:val="00C123BB"/>
    <w:rsid w:val="00C125EA"/>
    <w:rsid w:val="00C15682"/>
    <w:rsid w:val="00C15F6C"/>
    <w:rsid w:val="00C1718B"/>
    <w:rsid w:val="00C2183F"/>
    <w:rsid w:val="00C222D7"/>
    <w:rsid w:val="00C22B7E"/>
    <w:rsid w:val="00C22C76"/>
    <w:rsid w:val="00C31AC2"/>
    <w:rsid w:val="00C33454"/>
    <w:rsid w:val="00C338AD"/>
    <w:rsid w:val="00C33E09"/>
    <w:rsid w:val="00C35020"/>
    <w:rsid w:val="00C3514F"/>
    <w:rsid w:val="00C3648C"/>
    <w:rsid w:val="00C36F89"/>
    <w:rsid w:val="00C3742E"/>
    <w:rsid w:val="00C40C7C"/>
    <w:rsid w:val="00C41043"/>
    <w:rsid w:val="00C4128C"/>
    <w:rsid w:val="00C422B9"/>
    <w:rsid w:val="00C42E6E"/>
    <w:rsid w:val="00C44297"/>
    <w:rsid w:val="00C470FF"/>
    <w:rsid w:val="00C47B1E"/>
    <w:rsid w:val="00C53F05"/>
    <w:rsid w:val="00C54E25"/>
    <w:rsid w:val="00C54EFB"/>
    <w:rsid w:val="00C5632E"/>
    <w:rsid w:val="00C57E15"/>
    <w:rsid w:val="00C6118E"/>
    <w:rsid w:val="00C649DC"/>
    <w:rsid w:val="00C658C7"/>
    <w:rsid w:val="00C704F0"/>
    <w:rsid w:val="00C71480"/>
    <w:rsid w:val="00C74358"/>
    <w:rsid w:val="00C75223"/>
    <w:rsid w:val="00C831BA"/>
    <w:rsid w:val="00C866A0"/>
    <w:rsid w:val="00C8681C"/>
    <w:rsid w:val="00C92A4D"/>
    <w:rsid w:val="00C94148"/>
    <w:rsid w:val="00C97594"/>
    <w:rsid w:val="00CA04A0"/>
    <w:rsid w:val="00CA1630"/>
    <w:rsid w:val="00CA33FF"/>
    <w:rsid w:val="00CA49B8"/>
    <w:rsid w:val="00CA4B58"/>
    <w:rsid w:val="00CA4FA9"/>
    <w:rsid w:val="00CA531E"/>
    <w:rsid w:val="00CA7E92"/>
    <w:rsid w:val="00CB096E"/>
    <w:rsid w:val="00CB1C2A"/>
    <w:rsid w:val="00CB1C8B"/>
    <w:rsid w:val="00CB62B1"/>
    <w:rsid w:val="00CB68FA"/>
    <w:rsid w:val="00CC27BB"/>
    <w:rsid w:val="00CC4335"/>
    <w:rsid w:val="00CC595C"/>
    <w:rsid w:val="00CC5C50"/>
    <w:rsid w:val="00CD6CF5"/>
    <w:rsid w:val="00CE495B"/>
    <w:rsid w:val="00CE53BB"/>
    <w:rsid w:val="00CE5657"/>
    <w:rsid w:val="00CE5BEF"/>
    <w:rsid w:val="00CE60F4"/>
    <w:rsid w:val="00CE74BE"/>
    <w:rsid w:val="00CE7651"/>
    <w:rsid w:val="00CF0BA8"/>
    <w:rsid w:val="00CF203E"/>
    <w:rsid w:val="00CF40B2"/>
    <w:rsid w:val="00D002CB"/>
    <w:rsid w:val="00D01BE9"/>
    <w:rsid w:val="00D021B1"/>
    <w:rsid w:val="00D067AD"/>
    <w:rsid w:val="00D0769B"/>
    <w:rsid w:val="00D110A0"/>
    <w:rsid w:val="00D12913"/>
    <w:rsid w:val="00D12B9D"/>
    <w:rsid w:val="00D12EAB"/>
    <w:rsid w:val="00D13DF2"/>
    <w:rsid w:val="00D16765"/>
    <w:rsid w:val="00D175DD"/>
    <w:rsid w:val="00D22085"/>
    <w:rsid w:val="00D2440E"/>
    <w:rsid w:val="00D2636D"/>
    <w:rsid w:val="00D27984"/>
    <w:rsid w:val="00D30490"/>
    <w:rsid w:val="00D3347A"/>
    <w:rsid w:val="00D37046"/>
    <w:rsid w:val="00D422B7"/>
    <w:rsid w:val="00D4310A"/>
    <w:rsid w:val="00D444EE"/>
    <w:rsid w:val="00D46CB0"/>
    <w:rsid w:val="00D47E0E"/>
    <w:rsid w:val="00D50BF1"/>
    <w:rsid w:val="00D51332"/>
    <w:rsid w:val="00D51800"/>
    <w:rsid w:val="00D52F59"/>
    <w:rsid w:val="00D533F0"/>
    <w:rsid w:val="00D5367A"/>
    <w:rsid w:val="00D555DD"/>
    <w:rsid w:val="00D60E09"/>
    <w:rsid w:val="00D62FEF"/>
    <w:rsid w:val="00D6556A"/>
    <w:rsid w:val="00D81A63"/>
    <w:rsid w:val="00D828A9"/>
    <w:rsid w:val="00D830C7"/>
    <w:rsid w:val="00D84CA3"/>
    <w:rsid w:val="00D85A42"/>
    <w:rsid w:val="00D85DF9"/>
    <w:rsid w:val="00D85E9D"/>
    <w:rsid w:val="00D86221"/>
    <w:rsid w:val="00D86DE4"/>
    <w:rsid w:val="00D90E59"/>
    <w:rsid w:val="00D9140E"/>
    <w:rsid w:val="00D921BA"/>
    <w:rsid w:val="00D93497"/>
    <w:rsid w:val="00D95EAC"/>
    <w:rsid w:val="00DA0CE2"/>
    <w:rsid w:val="00DA16B6"/>
    <w:rsid w:val="00DA2171"/>
    <w:rsid w:val="00DA2F8F"/>
    <w:rsid w:val="00DA30D1"/>
    <w:rsid w:val="00DA392E"/>
    <w:rsid w:val="00DA67D7"/>
    <w:rsid w:val="00DB12B1"/>
    <w:rsid w:val="00DB13C5"/>
    <w:rsid w:val="00DB2F92"/>
    <w:rsid w:val="00DB3676"/>
    <w:rsid w:val="00DB3968"/>
    <w:rsid w:val="00DC19A5"/>
    <w:rsid w:val="00DC4098"/>
    <w:rsid w:val="00DC42EB"/>
    <w:rsid w:val="00DC55D4"/>
    <w:rsid w:val="00DC59F0"/>
    <w:rsid w:val="00DC6200"/>
    <w:rsid w:val="00DC79A3"/>
    <w:rsid w:val="00DD02D6"/>
    <w:rsid w:val="00DD1F5E"/>
    <w:rsid w:val="00DD20C4"/>
    <w:rsid w:val="00DD4B0E"/>
    <w:rsid w:val="00DD5282"/>
    <w:rsid w:val="00DD6661"/>
    <w:rsid w:val="00DD7397"/>
    <w:rsid w:val="00DE2414"/>
    <w:rsid w:val="00DE48A6"/>
    <w:rsid w:val="00DE4DCA"/>
    <w:rsid w:val="00DE51BB"/>
    <w:rsid w:val="00DE64C5"/>
    <w:rsid w:val="00DE6CAD"/>
    <w:rsid w:val="00DF03DF"/>
    <w:rsid w:val="00DF0A92"/>
    <w:rsid w:val="00DF2302"/>
    <w:rsid w:val="00DF43A2"/>
    <w:rsid w:val="00DF4EFE"/>
    <w:rsid w:val="00DF5B18"/>
    <w:rsid w:val="00DF74C7"/>
    <w:rsid w:val="00DF7B08"/>
    <w:rsid w:val="00E03E96"/>
    <w:rsid w:val="00E05F73"/>
    <w:rsid w:val="00E10F04"/>
    <w:rsid w:val="00E116D5"/>
    <w:rsid w:val="00E23371"/>
    <w:rsid w:val="00E24986"/>
    <w:rsid w:val="00E24D28"/>
    <w:rsid w:val="00E250EF"/>
    <w:rsid w:val="00E25E31"/>
    <w:rsid w:val="00E266E7"/>
    <w:rsid w:val="00E27CA7"/>
    <w:rsid w:val="00E300AD"/>
    <w:rsid w:val="00E305E6"/>
    <w:rsid w:val="00E3181E"/>
    <w:rsid w:val="00E326FA"/>
    <w:rsid w:val="00E32C17"/>
    <w:rsid w:val="00E33902"/>
    <w:rsid w:val="00E33E08"/>
    <w:rsid w:val="00E3495F"/>
    <w:rsid w:val="00E363D6"/>
    <w:rsid w:val="00E42C61"/>
    <w:rsid w:val="00E446CF"/>
    <w:rsid w:val="00E504D9"/>
    <w:rsid w:val="00E51609"/>
    <w:rsid w:val="00E51922"/>
    <w:rsid w:val="00E54B62"/>
    <w:rsid w:val="00E5762D"/>
    <w:rsid w:val="00E61CB8"/>
    <w:rsid w:val="00E62FAD"/>
    <w:rsid w:val="00E63E7A"/>
    <w:rsid w:val="00E660E7"/>
    <w:rsid w:val="00E700CB"/>
    <w:rsid w:val="00E70460"/>
    <w:rsid w:val="00E716B8"/>
    <w:rsid w:val="00E724FB"/>
    <w:rsid w:val="00E74CA9"/>
    <w:rsid w:val="00E75CCA"/>
    <w:rsid w:val="00E81E87"/>
    <w:rsid w:val="00E828FF"/>
    <w:rsid w:val="00E82F36"/>
    <w:rsid w:val="00E85A68"/>
    <w:rsid w:val="00E864F4"/>
    <w:rsid w:val="00E870E0"/>
    <w:rsid w:val="00E91F1F"/>
    <w:rsid w:val="00E92A83"/>
    <w:rsid w:val="00E96ACB"/>
    <w:rsid w:val="00E96CF8"/>
    <w:rsid w:val="00EA4AF5"/>
    <w:rsid w:val="00EA640A"/>
    <w:rsid w:val="00EA739B"/>
    <w:rsid w:val="00EA7ABF"/>
    <w:rsid w:val="00EB12B8"/>
    <w:rsid w:val="00EB1933"/>
    <w:rsid w:val="00EB4152"/>
    <w:rsid w:val="00EB4ABA"/>
    <w:rsid w:val="00EB7734"/>
    <w:rsid w:val="00EC1C4C"/>
    <w:rsid w:val="00EC3713"/>
    <w:rsid w:val="00EC4180"/>
    <w:rsid w:val="00EC455B"/>
    <w:rsid w:val="00EC4C27"/>
    <w:rsid w:val="00EC4CF5"/>
    <w:rsid w:val="00ED1A60"/>
    <w:rsid w:val="00ED1AA2"/>
    <w:rsid w:val="00ED2AF2"/>
    <w:rsid w:val="00ED4C5A"/>
    <w:rsid w:val="00ED6BF8"/>
    <w:rsid w:val="00EE1020"/>
    <w:rsid w:val="00EE1E7C"/>
    <w:rsid w:val="00EF3033"/>
    <w:rsid w:val="00EF398B"/>
    <w:rsid w:val="00EF3A63"/>
    <w:rsid w:val="00EF417C"/>
    <w:rsid w:val="00EF458B"/>
    <w:rsid w:val="00EF59A0"/>
    <w:rsid w:val="00EF5C79"/>
    <w:rsid w:val="00EF7AEA"/>
    <w:rsid w:val="00F012DD"/>
    <w:rsid w:val="00F01A8E"/>
    <w:rsid w:val="00F04CA1"/>
    <w:rsid w:val="00F06145"/>
    <w:rsid w:val="00F07762"/>
    <w:rsid w:val="00F140A6"/>
    <w:rsid w:val="00F140A8"/>
    <w:rsid w:val="00F14A20"/>
    <w:rsid w:val="00F1514D"/>
    <w:rsid w:val="00F15932"/>
    <w:rsid w:val="00F21F55"/>
    <w:rsid w:val="00F23BC7"/>
    <w:rsid w:val="00F26ECD"/>
    <w:rsid w:val="00F2707D"/>
    <w:rsid w:val="00F328B9"/>
    <w:rsid w:val="00F32EC4"/>
    <w:rsid w:val="00F3550D"/>
    <w:rsid w:val="00F37E9C"/>
    <w:rsid w:val="00F43182"/>
    <w:rsid w:val="00F434D3"/>
    <w:rsid w:val="00F44AE5"/>
    <w:rsid w:val="00F44F9A"/>
    <w:rsid w:val="00F4650D"/>
    <w:rsid w:val="00F50A95"/>
    <w:rsid w:val="00F5215F"/>
    <w:rsid w:val="00F52371"/>
    <w:rsid w:val="00F52467"/>
    <w:rsid w:val="00F56C2F"/>
    <w:rsid w:val="00F56E49"/>
    <w:rsid w:val="00F701FF"/>
    <w:rsid w:val="00F71493"/>
    <w:rsid w:val="00F73B8B"/>
    <w:rsid w:val="00F74437"/>
    <w:rsid w:val="00F747E3"/>
    <w:rsid w:val="00F7484F"/>
    <w:rsid w:val="00F74F29"/>
    <w:rsid w:val="00F758E9"/>
    <w:rsid w:val="00F7614B"/>
    <w:rsid w:val="00F77DDD"/>
    <w:rsid w:val="00F81998"/>
    <w:rsid w:val="00F82A32"/>
    <w:rsid w:val="00F842A2"/>
    <w:rsid w:val="00F84756"/>
    <w:rsid w:val="00F84B82"/>
    <w:rsid w:val="00F870E8"/>
    <w:rsid w:val="00F9062B"/>
    <w:rsid w:val="00F942FA"/>
    <w:rsid w:val="00F9467A"/>
    <w:rsid w:val="00F95564"/>
    <w:rsid w:val="00FA06EB"/>
    <w:rsid w:val="00FA17CB"/>
    <w:rsid w:val="00FA25B4"/>
    <w:rsid w:val="00FA3CA8"/>
    <w:rsid w:val="00FB0AD8"/>
    <w:rsid w:val="00FB1313"/>
    <w:rsid w:val="00FB1501"/>
    <w:rsid w:val="00FB1C13"/>
    <w:rsid w:val="00FB2155"/>
    <w:rsid w:val="00FB3841"/>
    <w:rsid w:val="00FB463B"/>
    <w:rsid w:val="00FB696C"/>
    <w:rsid w:val="00FB71C5"/>
    <w:rsid w:val="00FC2755"/>
    <w:rsid w:val="00FC4064"/>
    <w:rsid w:val="00FC42B2"/>
    <w:rsid w:val="00FC5297"/>
    <w:rsid w:val="00FC5B61"/>
    <w:rsid w:val="00FC7406"/>
    <w:rsid w:val="00FC7488"/>
    <w:rsid w:val="00FD05A0"/>
    <w:rsid w:val="00FD1E28"/>
    <w:rsid w:val="00FD26EC"/>
    <w:rsid w:val="00FE08F0"/>
    <w:rsid w:val="00FE0A0C"/>
    <w:rsid w:val="00FE0A11"/>
    <w:rsid w:val="00FE2FA1"/>
    <w:rsid w:val="00FE32C7"/>
    <w:rsid w:val="00FE3AF4"/>
    <w:rsid w:val="00FE60B5"/>
    <w:rsid w:val="00FE6C96"/>
    <w:rsid w:val="00FE7292"/>
    <w:rsid w:val="00FE7706"/>
    <w:rsid w:val="00FE781C"/>
    <w:rsid w:val="00FE792F"/>
    <w:rsid w:val="00FF19A7"/>
    <w:rsid w:val="00FF3114"/>
    <w:rsid w:val="00FF592E"/>
    <w:rsid w:val="00FF788C"/>
    <w:rsid w:val="00FF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3BA523"/>
  <w15:docId w15:val="{DD83782F-7358-4C43-963F-9F01A76C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E4C"/>
    <w:pPr>
      <w:widowControl w:val="0"/>
    </w:pPr>
    <w:rPr>
      <w:sz w:val="24"/>
      <w:szCs w:val="22"/>
    </w:rPr>
  </w:style>
  <w:style w:type="paragraph" w:styleId="Heading1">
    <w:name w:val="heading 1"/>
    <w:basedOn w:val="Normal"/>
    <w:next w:val="Normal"/>
    <w:link w:val="Heading1Char"/>
    <w:uiPriority w:val="9"/>
    <w:qFormat/>
    <w:rsid w:val="007C7EC3"/>
    <w:pPr>
      <w:keepNext/>
      <w:keepLines/>
      <w:pBdr>
        <w:bottom w:val="single" w:sz="4" w:space="1" w:color="1F497D"/>
      </w:pBdr>
      <w:spacing w:before="480" w:after="240"/>
      <w:outlineLvl w:val="0"/>
    </w:pPr>
    <w:rPr>
      <w:rFonts w:eastAsia="Times New Roman"/>
      <w:b/>
      <w:bCs/>
      <w:color w:val="365F91"/>
      <w:sz w:val="28"/>
      <w:szCs w:val="28"/>
    </w:rPr>
  </w:style>
  <w:style w:type="paragraph" w:styleId="Heading2">
    <w:name w:val="heading 2"/>
    <w:basedOn w:val="Normal"/>
    <w:next w:val="Normal"/>
    <w:link w:val="Heading2Char"/>
    <w:autoRedefine/>
    <w:uiPriority w:val="9"/>
    <w:unhideWhenUsed/>
    <w:qFormat/>
    <w:rsid w:val="00380C29"/>
    <w:pPr>
      <w:keepNext/>
      <w:keepLines/>
      <w:widowControl/>
      <w:spacing w:before="240" w:after="120"/>
      <w:outlineLvl w:val="1"/>
    </w:pPr>
    <w:rPr>
      <w:b/>
      <w:bCs/>
      <w:i/>
      <w:color w:val="E36C0A"/>
      <w:sz w:val="28"/>
      <w:szCs w:val="26"/>
    </w:rPr>
  </w:style>
  <w:style w:type="paragraph" w:styleId="Heading3">
    <w:name w:val="heading 3"/>
    <w:basedOn w:val="Normal"/>
    <w:next w:val="Normal"/>
    <w:link w:val="Heading3Char"/>
    <w:uiPriority w:val="9"/>
    <w:unhideWhenUsed/>
    <w:qFormat/>
    <w:rsid w:val="007C7EC3"/>
    <w:pPr>
      <w:keepNext/>
      <w:keepLines/>
      <w:spacing w:before="200"/>
      <w:outlineLvl w:val="2"/>
    </w:pPr>
    <w:rPr>
      <w:rFonts w:eastAsia="Times New Roman"/>
      <w:bCs/>
      <w:i/>
      <w:color w:val="1F497D"/>
      <w:szCs w:val="20"/>
    </w:rPr>
  </w:style>
  <w:style w:type="paragraph" w:styleId="Heading4">
    <w:name w:val="heading 4"/>
    <w:basedOn w:val="Normal"/>
    <w:next w:val="Normal"/>
    <w:link w:val="Heading4Char"/>
    <w:autoRedefine/>
    <w:uiPriority w:val="9"/>
    <w:unhideWhenUsed/>
    <w:qFormat/>
    <w:rsid w:val="000B4CF5"/>
    <w:pPr>
      <w:keepNext/>
      <w:keepLines/>
      <w:widowControl/>
      <w:spacing w:before="200" w:after="120"/>
      <w:outlineLvl w:val="3"/>
    </w:pPr>
    <w:rPr>
      <w:rFonts w:eastAsia="Times New Roman"/>
      <w:b/>
      <w:bCs/>
      <w:iCs/>
      <w:noProof/>
      <w:szCs w:val="20"/>
    </w:rPr>
  </w:style>
  <w:style w:type="paragraph" w:styleId="Heading5">
    <w:name w:val="heading 5"/>
    <w:basedOn w:val="Normal"/>
    <w:next w:val="Normal"/>
    <w:link w:val="Heading5Char"/>
    <w:uiPriority w:val="9"/>
    <w:unhideWhenUsed/>
    <w:qFormat/>
    <w:rsid w:val="00A25607"/>
    <w:pPr>
      <w:keepNext/>
      <w:keepLines/>
      <w:spacing w:before="200"/>
      <w:outlineLvl w:val="4"/>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AEA"/>
    <w:pPr>
      <w:tabs>
        <w:tab w:val="center" w:pos="4680"/>
        <w:tab w:val="right" w:pos="9360"/>
      </w:tabs>
    </w:pPr>
  </w:style>
  <w:style w:type="character" w:customStyle="1" w:styleId="HeaderChar">
    <w:name w:val="Header Char"/>
    <w:basedOn w:val="DefaultParagraphFont"/>
    <w:link w:val="Header"/>
    <w:uiPriority w:val="99"/>
    <w:rsid w:val="00EF7AEA"/>
  </w:style>
  <w:style w:type="paragraph" w:styleId="Footer">
    <w:name w:val="footer"/>
    <w:basedOn w:val="Normal"/>
    <w:link w:val="FooterChar"/>
    <w:uiPriority w:val="99"/>
    <w:unhideWhenUsed/>
    <w:rsid w:val="00EF7AEA"/>
    <w:pPr>
      <w:tabs>
        <w:tab w:val="center" w:pos="4680"/>
        <w:tab w:val="right" w:pos="9360"/>
      </w:tabs>
    </w:pPr>
  </w:style>
  <w:style w:type="character" w:customStyle="1" w:styleId="FooterChar">
    <w:name w:val="Footer Char"/>
    <w:basedOn w:val="DefaultParagraphFont"/>
    <w:link w:val="Footer"/>
    <w:uiPriority w:val="99"/>
    <w:rsid w:val="00EF7AEA"/>
  </w:style>
  <w:style w:type="character" w:styleId="CommentReference">
    <w:name w:val="annotation reference"/>
    <w:uiPriority w:val="99"/>
    <w:semiHidden/>
    <w:unhideWhenUsed/>
    <w:rsid w:val="00A373A3"/>
    <w:rPr>
      <w:sz w:val="16"/>
      <w:szCs w:val="16"/>
    </w:rPr>
  </w:style>
  <w:style w:type="paragraph" w:styleId="CommentText">
    <w:name w:val="annotation text"/>
    <w:basedOn w:val="Normal"/>
    <w:link w:val="CommentTextChar"/>
    <w:uiPriority w:val="99"/>
    <w:unhideWhenUsed/>
    <w:rsid w:val="00A373A3"/>
    <w:rPr>
      <w:sz w:val="20"/>
      <w:szCs w:val="20"/>
    </w:rPr>
  </w:style>
  <w:style w:type="character" w:customStyle="1" w:styleId="CommentTextChar">
    <w:name w:val="Comment Text Char"/>
    <w:link w:val="CommentText"/>
    <w:uiPriority w:val="99"/>
    <w:rsid w:val="00A373A3"/>
    <w:rPr>
      <w:sz w:val="20"/>
      <w:szCs w:val="20"/>
    </w:rPr>
  </w:style>
  <w:style w:type="paragraph" w:styleId="CommentSubject">
    <w:name w:val="annotation subject"/>
    <w:basedOn w:val="CommentText"/>
    <w:next w:val="CommentText"/>
    <w:link w:val="CommentSubjectChar"/>
    <w:uiPriority w:val="99"/>
    <w:semiHidden/>
    <w:unhideWhenUsed/>
    <w:rsid w:val="00A373A3"/>
    <w:rPr>
      <w:b/>
      <w:bCs/>
    </w:rPr>
  </w:style>
  <w:style w:type="character" w:customStyle="1" w:styleId="CommentSubjectChar">
    <w:name w:val="Comment Subject Char"/>
    <w:link w:val="CommentSubject"/>
    <w:uiPriority w:val="99"/>
    <w:semiHidden/>
    <w:rsid w:val="00A373A3"/>
    <w:rPr>
      <w:b/>
      <w:bCs/>
      <w:sz w:val="20"/>
      <w:szCs w:val="20"/>
    </w:rPr>
  </w:style>
  <w:style w:type="paragraph" w:styleId="BalloonText">
    <w:name w:val="Balloon Text"/>
    <w:basedOn w:val="Normal"/>
    <w:link w:val="BalloonTextChar"/>
    <w:uiPriority w:val="99"/>
    <w:semiHidden/>
    <w:unhideWhenUsed/>
    <w:rsid w:val="00A373A3"/>
    <w:rPr>
      <w:rFonts w:ascii="Tahoma" w:hAnsi="Tahoma"/>
      <w:sz w:val="16"/>
      <w:szCs w:val="16"/>
    </w:rPr>
  </w:style>
  <w:style w:type="character" w:customStyle="1" w:styleId="BalloonTextChar">
    <w:name w:val="Balloon Text Char"/>
    <w:link w:val="BalloonText"/>
    <w:uiPriority w:val="99"/>
    <w:semiHidden/>
    <w:rsid w:val="00A373A3"/>
    <w:rPr>
      <w:rFonts w:ascii="Tahoma" w:hAnsi="Tahoma" w:cs="Tahoma"/>
      <w:sz w:val="16"/>
      <w:szCs w:val="16"/>
    </w:rPr>
  </w:style>
  <w:style w:type="character" w:customStyle="1" w:styleId="Heading1Char">
    <w:name w:val="Heading 1 Char"/>
    <w:link w:val="Heading1"/>
    <w:uiPriority w:val="9"/>
    <w:rsid w:val="007C7EC3"/>
    <w:rPr>
      <w:rFonts w:ascii="Calibri" w:eastAsia="Times New Roman" w:hAnsi="Calibri" w:cs="Times New Roman"/>
      <w:b/>
      <w:bCs/>
      <w:color w:val="365F91"/>
      <w:sz w:val="28"/>
      <w:szCs w:val="28"/>
    </w:rPr>
  </w:style>
  <w:style w:type="paragraph" w:styleId="TOCHeading">
    <w:name w:val="TOC Heading"/>
    <w:basedOn w:val="Heading1"/>
    <w:next w:val="Normal"/>
    <w:uiPriority w:val="39"/>
    <w:unhideWhenUsed/>
    <w:qFormat/>
    <w:rsid w:val="00565A12"/>
    <w:pPr>
      <w:widowControl/>
      <w:outlineLvl w:val="9"/>
    </w:pPr>
  </w:style>
  <w:style w:type="paragraph" w:styleId="TOC1">
    <w:name w:val="toc 1"/>
    <w:basedOn w:val="Normal"/>
    <w:next w:val="Normal"/>
    <w:autoRedefine/>
    <w:uiPriority w:val="39"/>
    <w:unhideWhenUsed/>
    <w:qFormat/>
    <w:rsid w:val="00E660E7"/>
    <w:pPr>
      <w:spacing w:before="120"/>
    </w:pPr>
    <w:rPr>
      <w:b/>
      <w:szCs w:val="24"/>
    </w:rPr>
  </w:style>
  <w:style w:type="character" w:styleId="Hyperlink">
    <w:name w:val="Hyperlink"/>
    <w:uiPriority w:val="99"/>
    <w:unhideWhenUsed/>
    <w:rsid w:val="004B557E"/>
    <w:rPr>
      <w:color w:val="0000FF"/>
      <w:u w:val="single"/>
    </w:rPr>
  </w:style>
  <w:style w:type="character" w:customStyle="1" w:styleId="Heading2Char">
    <w:name w:val="Heading 2 Char"/>
    <w:link w:val="Heading2"/>
    <w:uiPriority w:val="9"/>
    <w:rsid w:val="00380C29"/>
    <w:rPr>
      <w:b/>
      <w:bCs/>
      <w:i/>
      <w:color w:val="E36C0A"/>
      <w:sz w:val="28"/>
      <w:szCs w:val="26"/>
    </w:rPr>
  </w:style>
  <w:style w:type="table" w:styleId="TableGrid">
    <w:name w:val="Table Grid"/>
    <w:basedOn w:val="TableNormal"/>
    <w:uiPriority w:val="59"/>
    <w:rsid w:val="0062093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E2335"/>
    <w:pPr>
      <w:widowControl/>
      <w:spacing w:after="120"/>
    </w:pPr>
  </w:style>
  <w:style w:type="character" w:customStyle="1" w:styleId="Heading3Char">
    <w:name w:val="Heading 3 Char"/>
    <w:link w:val="Heading3"/>
    <w:uiPriority w:val="9"/>
    <w:rsid w:val="007C7EC3"/>
    <w:rPr>
      <w:rFonts w:ascii="Calibri" w:eastAsia="Times New Roman" w:hAnsi="Calibri" w:cs="Times New Roman"/>
      <w:bCs/>
      <w:i/>
      <w:color w:val="1F497D"/>
      <w:sz w:val="24"/>
    </w:rPr>
  </w:style>
  <w:style w:type="paragraph" w:customStyle="1" w:styleId="Bullet1">
    <w:name w:val="Bullet 1"/>
    <w:basedOn w:val="Normal"/>
    <w:qFormat/>
    <w:rsid w:val="003A63A7"/>
    <w:pPr>
      <w:widowControl/>
      <w:numPr>
        <w:numId w:val="1"/>
      </w:numPr>
      <w:spacing w:before="160" w:after="160"/>
    </w:pPr>
    <w:rPr>
      <w:rFonts w:ascii="Arial" w:hAnsi="Arial" w:cs="Arial"/>
      <w:sz w:val="20"/>
    </w:rPr>
  </w:style>
  <w:style w:type="paragraph" w:styleId="NoSpacing">
    <w:name w:val="No Spacing"/>
    <w:uiPriority w:val="1"/>
    <w:qFormat/>
    <w:rsid w:val="00FC4064"/>
    <w:rPr>
      <w:sz w:val="22"/>
      <w:szCs w:val="22"/>
    </w:rPr>
  </w:style>
  <w:style w:type="paragraph" w:customStyle="1" w:styleId="TableText">
    <w:name w:val="Table Text"/>
    <w:basedOn w:val="Normal"/>
    <w:qFormat/>
    <w:rsid w:val="00C123BB"/>
    <w:pPr>
      <w:widowControl/>
      <w:spacing w:before="40" w:after="40"/>
    </w:pPr>
    <w:rPr>
      <w:rFonts w:ascii="Arial" w:hAnsi="Arial"/>
      <w:sz w:val="20"/>
    </w:rPr>
  </w:style>
  <w:style w:type="paragraph" w:customStyle="1" w:styleId="ProficientText">
    <w:name w:val="Proficient Text"/>
    <w:basedOn w:val="TableText"/>
    <w:qFormat/>
    <w:rsid w:val="00C123BB"/>
    <w:rPr>
      <w:b/>
    </w:rPr>
  </w:style>
  <w:style w:type="paragraph" w:customStyle="1" w:styleId="TableBlueText">
    <w:name w:val="Table Blue Text"/>
    <w:basedOn w:val="TableText"/>
    <w:qFormat/>
    <w:rsid w:val="00C123BB"/>
    <w:rPr>
      <w:color w:val="004386"/>
    </w:rPr>
  </w:style>
  <w:style w:type="character" w:customStyle="1" w:styleId="apple-converted-space">
    <w:name w:val="apple-converted-space"/>
    <w:basedOn w:val="DefaultParagraphFont"/>
    <w:rsid w:val="006A17A9"/>
  </w:style>
  <w:style w:type="character" w:customStyle="1" w:styleId="bold">
    <w:name w:val="bold"/>
    <w:basedOn w:val="DefaultParagraphFont"/>
    <w:rsid w:val="006A17A9"/>
  </w:style>
  <w:style w:type="paragraph" w:customStyle="1" w:styleId="ProficientHeading">
    <w:name w:val="Proficient Heading"/>
    <w:basedOn w:val="TableText"/>
    <w:qFormat/>
    <w:rsid w:val="006A17A9"/>
    <w:pPr>
      <w:jc w:val="center"/>
    </w:pPr>
    <w:rPr>
      <w:b/>
      <w:sz w:val="22"/>
    </w:rPr>
  </w:style>
  <w:style w:type="paragraph" w:customStyle="1" w:styleId="TableBlueHead">
    <w:name w:val="Table Blue Head"/>
    <w:basedOn w:val="TableText"/>
    <w:qFormat/>
    <w:rsid w:val="006A17A9"/>
    <w:pPr>
      <w:spacing w:line="276" w:lineRule="auto"/>
      <w:jc w:val="center"/>
    </w:pPr>
    <w:rPr>
      <w:b/>
      <w:color w:val="004386"/>
      <w:sz w:val="22"/>
    </w:rPr>
  </w:style>
  <w:style w:type="paragraph" w:styleId="TOC3">
    <w:name w:val="toc 3"/>
    <w:basedOn w:val="Normal"/>
    <w:next w:val="Normal"/>
    <w:autoRedefine/>
    <w:uiPriority w:val="39"/>
    <w:unhideWhenUsed/>
    <w:qFormat/>
    <w:rsid w:val="006A17A9"/>
    <w:pPr>
      <w:ind w:left="480"/>
    </w:pPr>
    <w:rPr>
      <w:sz w:val="22"/>
    </w:rPr>
  </w:style>
  <w:style w:type="paragraph" w:styleId="TOC2">
    <w:name w:val="toc 2"/>
    <w:basedOn w:val="Normal"/>
    <w:next w:val="Normal"/>
    <w:autoRedefine/>
    <w:uiPriority w:val="39"/>
    <w:unhideWhenUsed/>
    <w:qFormat/>
    <w:rsid w:val="006A17A9"/>
    <w:pPr>
      <w:ind w:left="240"/>
    </w:pPr>
    <w:rPr>
      <w:b/>
      <w:sz w:val="22"/>
    </w:rPr>
  </w:style>
  <w:style w:type="character" w:styleId="FollowedHyperlink">
    <w:name w:val="FollowedHyperlink"/>
    <w:uiPriority w:val="99"/>
    <w:semiHidden/>
    <w:unhideWhenUsed/>
    <w:rsid w:val="0050384D"/>
    <w:rPr>
      <w:color w:val="800080"/>
      <w:u w:val="single"/>
    </w:rPr>
  </w:style>
  <w:style w:type="paragraph" w:styleId="BodyText">
    <w:name w:val="Body Text"/>
    <w:basedOn w:val="Normal"/>
    <w:link w:val="BodyTextChar"/>
    <w:uiPriority w:val="1"/>
    <w:qFormat/>
    <w:rsid w:val="00F81998"/>
    <w:pPr>
      <w:spacing w:before="98"/>
      <w:ind w:left="164"/>
    </w:pPr>
    <w:rPr>
      <w:rFonts w:ascii="Helvetica" w:eastAsia="Helvetica" w:hAnsi="Helvetica"/>
      <w:sz w:val="18"/>
      <w:szCs w:val="18"/>
    </w:rPr>
  </w:style>
  <w:style w:type="character" w:customStyle="1" w:styleId="BodyTextChar">
    <w:name w:val="Body Text Char"/>
    <w:link w:val="BodyText"/>
    <w:uiPriority w:val="1"/>
    <w:rsid w:val="00F81998"/>
    <w:rPr>
      <w:rFonts w:ascii="Helvetica" w:eastAsia="Helvetica" w:hAnsi="Helvetica"/>
      <w:sz w:val="18"/>
      <w:szCs w:val="18"/>
    </w:rPr>
  </w:style>
  <w:style w:type="paragraph" w:styleId="TOC4">
    <w:name w:val="toc 4"/>
    <w:basedOn w:val="Normal"/>
    <w:next w:val="Normal"/>
    <w:autoRedefine/>
    <w:uiPriority w:val="39"/>
    <w:unhideWhenUsed/>
    <w:rsid w:val="00184F2C"/>
    <w:pPr>
      <w:ind w:left="720"/>
    </w:pPr>
    <w:rPr>
      <w:sz w:val="20"/>
      <w:szCs w:val="20"/>
    </w:rPr>
  </w:style>
  <w:style w:type="paragraph" w:styleId="TOC5">
    <w:name w:val="toc 5"/>
    <w:basedOn w:val="Normal"/>
    <w:next w:val="Normal"/>
    <w:autoRedefine/>
    <w:uiPriority w:val="39"/>
    <w:unhideWhenUsed/>
    <w:rsid w:val="00184F2C"/>
    <w:pPr>
      <w:ind w:left="960"/>
    </w:pPr>
    <w:rPr>
      <w:sz w:val="20"/>
      <w:szCs w:val="20"/>
    </w:rPr>
  </w:style>
  <w:style w:type="paragraph" w:styleId="TOC6">
    <w:name w:val="toc 6"/>
    <w:basedOn w:val="Normal"/>
    <w:next w:val="Normal"/>
    <w:autoRedefine/>
    <w:uiPriority w:val="39"/>
    <w:unhideWhenUsed/>
    <w:rsid w:val="00184F2C"/>
    <w:pPr>
      <w:ind w:left="1200"/>
    </w:pPr>
    <w:rPr>
      <w:sz w:val="20"/>
      <w:szCs w:val="20"/>
    </w:rPr>
  </w:style>
  <w:style w:type="paragraph" w:styleId="TOC7">
    <w:name w:val="toc 7"/>
    <w:basedOn w:val="Normal"/>
    <w:next w:val="Normal"/>
    <w:autoRedefine/>
    <w:uiPriority w:val="39"/>
    <w:unhideWhenUsed/>
    <w:rsid w:val="00184F2C"/>
    <w:pPr>
      <w:ind w:left="1440"/>
    </w:pPr>
    <w:rPr>
      <w:sz w:val="20"/>
      <w:szCs w:val="20"/>
    </w:rPr>
  </w:style>
  <w:style w:type="paragraph" w:styleId="TOC8">
    <w:name w:val="toc 8"/>
    <w:basedOn w:val="Normal"/>
    <w:next w:val="Normal"/>
    <w:autoRedefine/>
    <w:uiPriority w:val="39"/>
    <w:unhideWhenUsed/>
    <w:rsid w:val="00184F2C"/>
    <w:pPr>
      <w:ind w:left="1680"/>
    </w:pPr>
    <w:rPr>
      <w:sz w:val="20"/>
      <w:szCs w:val="20"/>
    </w:rPr>
  </w:style>
  <w:style w:type="paragraph" w:styleId="TOC9">
    <w:name w:val="toc 9"/>
    <w:basedOn w:val="Normal"/>
    <w:next w:val="Normal"/>
    <w:autoRedefine/>
    <w:uiPriority w:val="39"/>
    <w:unhideWhenUsed/>
    <w:rsid w:val="00184F2C"/>
    <w:pPr>
      <w:ind w:left="1920"/>
    </w:pPr>
    <w:rPr>
      <w:sz w:val="20"/>
      <w:szCs w:val="20"/>
    </w:rPr>
  </w:style>
  <w:style w:type="paragraph" w:styleId="FootnoteText">
    <w:name w:val="footnote text"/>
    <w:basedOn w:val="Normal"/>
    <w:link w:val="FootnoteTextChar"/>
    <w:uiPriority w:val="99"/>
    <w:unhideWhenUsed/>
    <w:rsid w:val="00AE4800"/>
    <w:rPr>
      <w:sz w:val="20"/>
      <w:szCs w:val="20"/>
    </w:rPr>
  </w:style>
  <w:style w:type="character" w:customStyle="1" w:styleId="FootnoteTextChar">
    <w:name w:val="Footnote Text Char"/>
    <w:link w:val="FootnoteText"/>
    <w:uiPriority w:val="99"/>
    <w:rsid w:val="00AE4800"/>
    <w:rPr>
      <w:sz w:val="20"/>
      <w:szCs w:val="20"/>
    </w:rPr>
  </w:style>
  <w:style w:type="character" w:styleId="FootnoteReference">
    <w:name w:val="footnote reference"/>
    <w:uiPriority w:val="99"/>
    <w:unhideWhenUsed/>
    <w:rsid w:val="00AE4800"/>
    <w:rPr>
      <w:vertAlign w:val="superscript"/>
    </w:rPr>
  </w:style>
  <w:style w:type="paragraph" w:styleId="Revision">
    <w:name w:val="Revision"/>
    <w:hidden/>
    <w:uiPriority w:val="99"/>
    <w:semiHidden/>
    <w:rsid w:val="00B73E4C"/>
    <w:rPr>
      <w:sz w:val="24"/>
      <w:szCs w:val="22"/>
    </w:rPr>
  </w:style>
  <w:style w:type="character" w:customStyle="1" w:styleId="Heading4Char">
    <w:name w:val="Heading 4 Char"/>
    <w:link w:val="Heading4"/>
    <w:uiPriority w:val="9"/>
    <w:rsid w:val="000B4CF5"/>
    <w:rPr>
      <w:rFonts w:eastAsia="Times New Roman"/>
      <w:b/>
      <w:bCs/>
      <w:iCs/>
      <w:noProof/>
      <w:sz w:val="24"/>
    </w:rPr>
  </w:style>
  <w:style w:type="numbering" w:customStyle="1" w:styleId="NoList1">
    <w:name w:val="No List1"/>
    <w:next w:val="NoList"/>
    <w:uiPriority w:val="99"/>
    <w:semiHidden/>
    <w:unhideWhenUsed/>
    <w:rsid w:val="00007F16"/>
  </w:style>
  <w:style w:type="table" w:customStyle="1" w:styleId="TableGrid1">
    <w:name w:val="Table Grid1"/>
    <w:basedOn w:val="TableNormal"/>
    <w:next w:val="TableGrid"/>
    <w:uiPriority w:val="59"/>
    <w:rsid w:val="0000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07F16"/>
    <w:pPr>
      <w:widowControl/>
      <w:numPr>
        <w:ilvl w:val="1"/>
      </w:numPr>
    </w:pPr>
    <w:rPr>
      <w:rFonts w:eastAsia="Times New Roman"/>
      <w:iCs/>
      <w:sz w:val="20"/>
      <w:szCs w:val="24"/>
    </w:rPr>
  </w:style>
  <w:style w:type="character" w:customStyle="1" w:styleId="SubtitleChar">
    <w:name w:val="Subtitle Char"/>
    <w:link w:val="Subtitle"/>
    <w:uiPriority w:val="11"/>
    <w:rsid w:val="00007F16"/>
    <w:rPr>
      <w:rFonts w:eastAsia="Times New Roman" w:cs="Times New Roman"/>
      <w:iCs/>
      <w:szCs w:val="24"/>
    </w:rPr>
  </w:style>
  <w:style w:type="table" w:customStyle="1" w:styleId="TableGrid2">
    <w:name w:val="Table Grid2"/>
    <w:basedOn w:val="TableNormal"/>
    <w:next w:val="TableGrid"/>
    <w:uiPriority w:val="39"/>
    <w:rsid w:val="00976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A25607"/>
    <w:rPr>
      <w:rFonts w:eastAsia="Times New Roman" w:cs="Times New Roman"/>
      <w:sz w:val="24"/>
    </w:rPr>
  </w:style>
  <w:style w:type="table" w:customStyle="1" w:styleId="TableGrid3">
    <w:name w:val="Table Grid3"/>
    <w:basedOn w:val="TableNormal"/>
    <w:next w:val="TableGrid"/>
    <w:uiPriority w:val="59"/>
    <w:rsid w:val="0070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4717D"/>
    <w:pPr>
      <w:widowControl/>
      <w:spacing w:before="100" w:beforeAutospacing="1" w:after="100" w:afterAutospacing="1"/>
    </w:pPr>
    <w:rPr>
      <w:rFonts w:ascii="Times" w:hAnsi="Times"/>
      <w:sz w:val="20"/>
      <w:szCs w:val="20"/>
    </w:rPr>
  </w:style>
  <w:style w:type="paragraph" w:customStyle="1" w:styleId="ScriptHead">
    <w:name w:val="Script Head"/>
    <w:qFormat/>
    <w:rsid w:val="002A6266"/>
    <w:pPr>
      <w:keepNext/>
      <w:pBdr>
        <w:top w:val="single" w:sz="36" w:space="8" w:color="FBD4B4"/>
      </w:pBdr>
      <w:spacing w:before="200" w:after="100" w:line="312" w:lineRule="auto"/>
      <w:ind w:left="720"/>
    </w:pPr>
    <w:rPr>
      <w:rFonts w:eastAsia="Times New Roman" w:cs="Arial"/>
      <w:b/>
      <w:sz w:val="26"/>
    </w:rPr>
  </w:style>
  <w:style w:type="paragraph" w:customStyle="1" w:styleId="ScriptBodyTextBoxEND">
    <w:name w:val="Script Body Text Box END"/>
    <w:basedOn w:val="Normal"/>
    <w:qFormat/>
    <w:rsid w:val="002A6266"/>
    <w:pPr>
      <w:widowControl/>
      <w:pBdr>
        <w:bottom w:val="single" w:sz="36" w:space="8" w:color="FBD4B4"/>
      </w:pBdr>
      <w:spacing w:after="500" w:line="280" w:lineRule="exact"/>
      <w:ind w:left="720"/>
    </w:pPr>
    <w:rPr>
      <w:rFonts w:eastAsia="Times New Roman"/>
      <w:sz w:val="22"/>
      <w:szCs w:val="24"/>
    </w:rPr>
  </w:style>
  <w:style w:type="character" w:styleId="PageNumber">
    <w:name w:val="page number"/>
    <w:basedOn w:val="DefaultParagraphFont"/>
    <w:uiPriority w:val="99"/>
    <w:semiHidden/>
    <w:unhideWhenUsed/>
    <w:rsid w:val="00BB0FD2"/>
  </w:style>
  <w:style w:type="paragraph" w:styleId="DocumentMap">
    <w:name w:val="Document Map"/>
    <w:basedOn w:val="Normal"/>
    <w:link w:val="DocumentMapChar"/>
    <w:uiPriority w:val="99"/>
    <w:semiHidden/>
    <w:unhideWhenUsed/>
    <w:rsid w:val="00A65758"/>
    <w:rPr>
      <w:rFonts w:ascii="Tahoma" w:hAnsi="Tahoma" w:cs="Tahoma"/>
      <w:sz w:val="16"/>
      <w:szCs w:val="16"/>
    </w:rPr>
  </w:style>
  <w:style w:type="character" w:customStyle="1" w:styleId="DocumentMapChar">
    <w:name w:val="Document Map Char"/>
    <w:basedOn w:val="DefaultParagraphFont"/>
    <w:link w:val="DocumentMap"/>
    <w:uiPriority w:val="99"/>
    <w:semiHidden/>
    <w:rsid w:val="00A65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73106">
      <w:bodyDiv w:val="1"/>
      <w:marLeft w:val="0"/>
      <w:marRight w:val="0"/>
      <w:marTop w:val="0"/>
      <w:marBottom w:val="0"/>
      <w:divBdr>
        <w:top w:val="none" w:sz="0" w:space="0" w:color="auto"/>
        <w:left w:val="none" w:sz="0" w:space="0" w:color="auto"/>
        <w:bottom w:val="none" w:sz="0" w:space="0" w:color="auto"/>
        <w:right w:val="none" w:sz="0" w:space="0" w:color="auto"/>
      </w:divBdr>
    </w:div>
    <w:div w:id="1168906827">
      <w:bodyDiv w:val="1"/>
      <w:marLeft w:val="0"/>
      <w:marRight w:val="0"/>
      <w:marTop w:val="0"/>
      <w:marBottom w:val="0"/>
      <w:divBdr>
        <w:top w:val="none" w:sz="0" w:space="0" w:color="auto"/>
        <w:left w:val="none" w:sz="0" w:space="0" w:color="auto"/>
        <w:bottom w:val="none" w:sz="0" w:space="0" w:color="auto"/>
        <w:right w:val="none" w:sz="0" w:space="0" w:color="auto"/>
      </w:divBdr>
      <w:divsChild>
        <w:div w:id="641613974">
          <w:marLeft w:val="0"/>
          <w:marRight w:val="0"/>
          <w:marTop w:val="0"/>
          <w:marBottom w:val="0"/>
          <w:divBdr>
            <w:top w:val="none" w:sz="0" w:space="0" w:color="auto"/>
            <w:left w:val="none" w:sz="0" w:space="0" w:color="auto"/>
            <w:bottom w:val="none" w:sz="0" w:space="0" w:color="auto"/>
            <w:right w:val="none" w:sz="0" w:space="0" w:color="auto"/>
          </w:divBdr>
          <w:divsChild>
            <w:div w:id="1941797801">
              <w:marLeft w:val="0"/>
              <w:marRight w:val="0"/>
              <w:marTop w:val="0"/>
              <w:marBottom w:val="0"/>
              <w:divBdr>
                <w:top w:val="none" w:sz="0" w:space="0" w:color="auto"/>
                <w:left w:val="none" w:sz="0" w:space="0" w:color="auto"/>
                <w:bottom w:val="none" w:sz="0" w:space="0" w:color="auto"/>
                <w:right w:val="none" w:sz="0" w:space="0" w:color="auto"/>
              </w:divBdr>
              <w:divsChild>
                <w:div w:id="124564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83444">
      <w:bodyDiv w:val="1"/>
      <w:marLeft w:val="0"/>
      <w:marRight w:val="0"/>
      <w:marTop w:val="0"/>
      <w:marBottom w:val="0"/>
      <w:divBdr>
        <w:top w:val="none" w:sz="0" w:space="0" w:color="auto"/>
        <w:left w:val="none" w:sz="0" w:space="0" w:color="auto"/>
        <w:bottom w:val="none" w:sz="0" w:space="0" w:color="auto"/>
        <w:right w:val="none" w:sz="0" w:space="0" w:color="auto"/>
      </w:divBdr>
    </w:div>
    <w:div w:id="1300069521">
      <w:bodyDiv w:val="1"/>
      <w:marLeft w:val="0"/>
      <w:marRight w:val="0"/>
      <w:marTop w:val="0"/>
      <w:marBottom w:val="0"/>
      <w:divBdr>
        <w:top w:val="none" w:sz="0" w:space="0" w:color="auto"/>
        <w:left w:val="none" w:sz="0" w:space="0" w:color="auto"/>
        <w:bottom w:val="none" w:sz="0" w:space="0" w:color="auto"/>
        <w:right w:val="none" w:sz="0" w:space="0" w:color="auto"/>
      </w:divBdr>
      <w:divsChild>
        <w:div w:id="1995836162">
          <w:marLeft w:val="0"/>
          <w:marRight w:val="0"/>
          <w:marTop w:val="0"/>
          <w:marBottom w:val="0"/>
          <w:divBdr>
            <w:top w:val="none" w:sz="0" w:space="0" w:color="auto"/>
            <w:left w:val="none" w:sz="0" w:space="0" w:color="auto"/>
            <w:bottom w:val="none" w:sz="0" w:space="0" w:color="auto"/>
            <w:right w:val="none" w:sz="0" w:space="0" w:color="auto"/>
          </w:divBdr>
          <w:divsChild>
            <w:div w:id="804004322">
              <w:marLeft w:val="0"/>
              <w:marRight w:val="0"/>
              <w:marTop w:val="0"/>
              <w:marBottom w:val="0"/>
              <w:divBdr>
                <w:top w:val="none" w:sz="0" w:space="0" w:color="auto"/>
                <w:left w:val="none" w:sz="0" w:space="0" w:color="auto"/>
                <w:bottom w:val="none" w:sz="0" w:space="0" w:color="auto"/>
                <w:right w:val="none" w:sz="0" w:space="0" w:color="auto"/>
              </w:divBdr>
              <w:divsChild>
                <w:div w:id="12972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48756">
      <w:bodyDiv w:val="1"/>
      <w:marLeft w:val="0"/>
      <w:marRight w:val="0"/>
      <w:marTop w:val="0"/>
      <w:marBottom w:val="0"/>
      <w:divBdr>
        <w:top w:val="none" w:sz="0" w:space="0" w:color="auto"/>
        <w:left w:val="none" w:sz="0" w:space="0" w:color="auto"/>
        <w:bottom w:val="none" w:sz="0" w:space="0" w:color="auto"/>
        <w:right w:val="none" w:sz="0" w:space="0" w:color="auto"/>
      </w:divBdr>
      <w:divsChild>
        <w:div w:id="932737311">
          <w:marLeft w:val="0"/>
          <w:marRight w:val="0"/>
          <w:marTop w:val="0"/>
          <w:marBottom w:val="0"/>
          <w:divBdr>
            <w:top w:val="none" w:sz="0" w:space="0" w:color="auto"/>
            <w:left w:val="none" w:sz="0" w:space="0" w:color="auto"/>
            <w:bottom w:val="none" w:sz="0" w:space="0" w:color="auto"/>
            <w:right w:val="none" w:sz="0" w:space="0" w:color="auto"/>
          </w:divBdr>
          <w:divsChild>
            <w:div w:id="1732003526">
              <w:marLeft w:val="0"/>
              <w:marRight w:val="0"/>
              <w:marTop w:val="0"/>
              <w:marBottom w:val="0"/>
              <w:divBdr>
                <w:top w:val="none" w:sz="0" w:space="0" w:color="auto"/>
                <w:left w:val="none" w:sz="0" w:space="0" w:color="auto"/>
                <w:bottom w:val="none" w:sz="0" w:space="0" w:color="auto"/>
                <w:right w:val="none" w:sz="0" w:space="0" w:color="auto"/>
              </w:divBdr>
              <w:divsChild>
                <w:div w:id="14381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harepoint.doemass.org/ese/webteam/cps/DropOffLibrary/WebRequests/15242/www.doe.mass.edu" TargetMode="External"/><Relationship Id="rId18" Type="http://schemas.openxmlformats.org/officeDocument/2006/relationships/header" Target="header3.xml"/><Relationship Id="rId26" Type="http://schemas.openxmlformats.org/officeDocument/2006/relationships/hyperlink" Target="https://www.youtube.com/watch?v=ybCd05IVAj0&amp;feature=youtu.be" TargetMode="External"/><Relationship Id="rId39" Type="http://schemas.openxmlformats.org/officeDocument/2006/relationships/hyperlink" Target="http://www.doe.mass.edu/edprep/cap/handbook/handbook.pdf" TargetMode="External"/><Relationship Id="rId21" Type="http://schemas.openxmlformats.org/officeDocument/2006/relationships/hyperlink" Target="http://www.doe.mass.edu/edeval/" TargetMode="External"/><Relationship Id="rId34" Type="http://schemas.openxmlformats.org/officeDocument/2006/relationships/hyperlink" Target="http://www.doe.mass.edu/edprep/advisories/TeachersGuidelines.pdf" TargetMode="External"/><Relationship Id="rId42" Type="http://schemas.openxmlformats.org/officeDocument/2006/relationships/hyperlink" Target="http://www.doe.mass.edu/edeval/ddm/ParameterSetting.pdf" TargetMode="External"/><Relationship Id="rId47" Type="http://schemas.openxmlformats.org/officeDocument/2006/relationships/hyperlink" Target="http://www.doe.mass.edu/edprep/advisories/TeachersGuidelines.pdf" TargetMode="External"/><Relationship Id="rId50" Type="http://schemas.openxmlformats.org/officeDocument/2006/relationships/image" Target="media/image11.png"/><Relationship Id="rId55" Type="http://schemas.openxmlformats.org/officeDocument/2006/relationships/image" Target="media/image14.JPG"/><Relationship Id="rId63" Type="http://schemas.openxmlformats.org/officeDocument/2006/relationships/header" Target="header6.xml"/><Relationship Id="rId68" Type="http://schemas.openxmlformats.org/officeDocument/2006/relationships/hyperlink" Target="http://www.doe.mass.edu/edeval/training/teachers/default.html" TargetMode="External"/><Relationship Id="rId76" Type="http://schemas.openxmlformats.org/officeDocument/2006/relationships/hyperlink" Target="http://www.doe.mass.edu/edeval/resources/QRG-ProfessionalDevelopment.pdf" TargetMode="External"/><Relationship Id="rId84" Type="http://schemas.openxmlformats.org/officeDocument/2006/relationships/header" Target="header8.xml"/><Relationship Id="rId89"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www.doe.mass.edu/edeval/feedback/2014SFS-TechReport.pdf"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oe.mass.edu/edeval/model/PartIII_AppxC.pdf" TargetMode="External"/><Relationship Id="rId11" Type="http://schemas.openxmlformats.org/officeDocument/2006/relationships/endnotes" Target="endnotes.xml"/><Relationship Id="rId24" Type="http://schemas.openxmlformats.org/officeDocument/2006/relationships/hyperlink" Target="http://www.doe.mass.edu/edeval/model/PartIII_AppxC.pdf" TargetMode="External"/><Relationship Id="rId32" Type="http://schemas.openxmlformats.org/officeDocument/2006/relationships/hyperlink" Target="http://www.doe.mass.edu/lawsregs/603cmr35.html?section=03" TargetMode="External"/><Relationship Id="rId37" Type="http://schemas.openxmlformats.org/officeDocument/2006/relationships/image" Target="media/image6.JPG"/><Relationship Id="rId40" Type="http://schemas.openxmlformats.org/officeDocument/2006/relationships/hyperlink" Target="https://youtu.be/HXmGZblvsyQ" TargetMode="External"/><Relationship Id="rId45" Type="http://schemas.openxmlformats.org/officeDocument/2006/relationships/image" Target="media/image9.JPG"/><Relationship Id="rId53" Type="http://schemas.openxmlformats.org/officeDocument/2006/relationships/image" Target="media/image13.jpg"/><Relationship Id="rId58" Type="http://schemas.openxmlformats.org/officeDocument/2006/relationships/hyperlink" Target="http://www.doe.mass.edu/edeval/" TargetMode="External"/><Relationship Id="rId66" Type="http://schemas.openxmlformats.org/officeDocument/2006/relationships/hyperlink" Target="http://www.doe.mass.edu/edeval/" TargetMode="External"/><Relationship Id="rId74" Type="http://schemas.openxmlformats.org/officeDocument/2006/relationships/hyperlink" Target="http://www.doe.mass.edu/edeval/sir/assessments.html" TargetMode="External"/><Relationship Id="rId79" Type="http://schemas.openxmlformats.org/officeDocument/2006/relationships/hyperlink" Target="http://www.doe.mass.edu/lawsregs/603cmr7.html?section=03" TargetMode="External"/><Relationship Id="rId87" Type="http://schemas.openxmlformats.org/officeDocument/2006/relationships/hyperlink" Target="http://www.doe.mass.edu/edprep/advisories/Retention.pdf" TargetMode="External"/><Relationship Id="rId5" Type="http://schemas.openxmlformats.org/officeDocument/2006/relationships/customXml" Target="../customXml/item5.xml"/><Relationship Id="rId61" Type="http://schemas.openxmlformats.org/officeDocument/2006/relationships/header" Target="header5.xml"/><Relationship Id="rId82" Type="http://schemas.openxmlformats.org/officeDocument/2006/relationships/hyperlink" Target="http://www.doe.mass.edu/lawsregs/603cmr7.html?section=08" TargetMode="External"/><Relationship Id="rId90" Type="http://schemas.openxmlformats.org/officeDocument/2006/relationships/theme" Target="theme/theme1.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doe.mass.edu/edprep/advisories/TeachersGuidelines.pdf" TargetMode="External"/><Relationship Id="rId27" Type="http://schemas.openxmlformats.org/officeDocument/2006/relationships/image" Target="media/image3.JPG"/><Relationship Id="rId30" Type="http://schemas.openxmlformats.org/officeDocument/2006/relationships/hyperlink" Target="https://youtu.be/L5TFsGxP0As" TargetMode="External"/><Relationship Id="rId35" Type="http://schemas.openxmlformats.org/officeDocument/2006/relationships/image" Target="media/image5.jpg"/><Relationship Id="rId43" Type="http://schemas.openxmlformats.org/officeDocument/2006/relationships/hyperlink" Target="http://www.doe.mass.edu/edprep/cap/handbook/handbook.pdf" TargetMode="External"/><Relationship Id="rId48" Type="http://schemas.openxmlformats.org/officeDocument/2006/relationships/hyperlink" Target="http://www.doe.mass.edu/edprep/cap/handbook/handbook.pdf" TargetMode="External"/><Relationship Id="rId56" Type="http://schemas.openxmlformats.org/officeDocument/2006/relationships/hyperlink" Target="http://www.doe.mass.edu/lawsregs/603cmr7.html?section=03" TargetMode="External"/><Relationship Id="rId64" Type="http://schemas.openxmlformats.org/officeDocument/2006/relationships/header" Target="header7.xml"/><Relationship Id="rId69" Type="http://schemas.openxmlformats.org/officeDocument/2006/relationships/hyperlink" Target="http://www.doe.mass.edu/edeval/resources/implementation/CollectionToolkit.pdf" TargetMode="External"/><Relationship Id="rId77" Type="http://schemas.openxmlformats.org/officeDocument/2006/relationships/hyperlink" Target="http://www.doe.mass.edu/edeval/resources/implementation/EdEvalandCF.pdf" TargetMode="External"/><Relationship Id="rId8" Type="http://schemas.openxmlformats.org/officeDocument/2006/relationships/settings" Target="settings.xml"/><Relationship Id="rId51" Type="http://schemas.openxmlformats.org/officeDocument/2006/relationships/hyperlink" Target="https://youtu.be/yySZkrrJpeA" TargetMode="External"/><Relationship Id="rId72" Type="http://schemas.openxmlformats.org/officeDocument/2006/relationships/hyperlink" Target="http://www.doe.mass.edu/edprep/cap/resources.html" TargetMode="External"/><Relationship Id="rId80" Type="http://schemas.openxmlformats.org/officeDocument/2006/relationships/hyperlink" Target="http://www.doe.mass.edu/lawsregs/603cmr7.html?section=05" TargetMode="External"/><Relationship Id="rId85" Type="http://schemas.openxmlformats.org/officeDocument/2006/relationships/hyperlink" Target="http://www.doe.mass.edu/edprep/cap/resources.html"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edprep/cap/handbook/handbook.pdf" TargetMode="External"/><Relationship Id="rId33" Type="http://schemas.openxmlformats.org/officeDocument/2006/relationships/hyperlink" Target="http://www.doe.mass.edu/lawsregs/603cmr7.html?section=08" TargetMode="External"/><Relationship Id="rId38" Type="http://schemas.openxmlformats.org/officeDocument/2006/relationships/image" Target="media/image7.jpg"/><Relationship Id="rId46" Type="http://schemas.openxmlformats.org/officeDocument/2006/relationships/image" Target="media/image10.JPG"/><Relationship Id="rId59" Type="http://schemas.openxmlformats.org/officeDocument/2006/relationships/hyperlink" Target="http://www.doe.mass.edu/lawsregs/603cmr35.html?section=03" TargetMode="External"/><Relationship Id="rId67" Type="http://schemas.openxmlformats.org/officeDocument/2006/relationships/hyperlink" Target="http://www.doe.mass.edu/edeval/training/modules/default.html" TargetMode="External"/><Relationship Id="rId20" Type="http://schemas.openxmlformats.org/officeDocument/2006/relationships/image" Target="media/image2.JPG"/><Relationship Id="rId41" Type="http://schemas.openxmlformats.org/officeDocument/2006/relationships/image" Target="media/image8.JPG"/><Relationship Id="rId54" Type="http://schemas.openxmlformats.org/officeDocument/2006/relationships/hyperlink" Target="https://youtu.be/gizkvFUIbmY" TargetMode="External"/><Relationship Id="rId62" Type="http://schemas.openxmlformats.org/officeDocument/2006/relationships/hyperlink" Target="http://www.doe.mass.edu/edprep/cap/guide-appxA.pdf" TargetMode="External"/><Relationship Id="rId70" Type="http://schemas.openxmlformats.org/officeDocument/2006/relationships/hyperlink" Target="http://www.doe.mass.edu/edeval/feedback/" TargetMode="External"/><Relationship Id="rId75" Type="http://schemas.openxmlformats.org/officeDocument/2006/relationships/hyperlink" Target="http://www.doe.mass.edu/edeval/ddm/briefs.html" TargetMode="External"/><Relationship Id="rId83" Type="http://schemas.openxmlformats.org/officeDocument/2006/relationships/hyperlink" Target="http://www.doe.mass.edu/lawsregs/603cmr7.html?section=08" TargetMode="External"/><Relationship Id="rId88"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doe.mass.edu/edprep/cap/handbook/handbook.pdf" TargetMode="External"/><Relationship Id="rId28" Type="http://schemas.openxmlformats.org/officeDocument/2006/relationships/hyperlink" Target="http://www.doe.mass.edu/edprep/advisories/TeachersGuidelines.pdf" TargetMode="External"/><Relationship Id="rId36" Type="http://schemas.openxmlformats.org/officeDocument/2006/relationships/hyperlink" Target="https://youtu.be/5BtwpeuOs-k" TargetMode="External"/><Relationship Id="rId49" Type="http://schemas.openxmlformats.org/officeDocument/2006/relationships/hyperlink" Target="http://www.doe.mass.edu/edprep/cap/handbook/handbook.pdf" TargetMode="External"/><Relationship Id="rId57" Type="http://schemas.openxmlformats.org/officeDocument/2006/relationships/hyperlink" Target="http://www.doe.mass.edu/lawsregs/603cmr7.html?section=03" TargetMode="External"/><Relationship Id="rId10" Type="http://schemas.openxmlformats.org/officeDocument/2006/relationships/footnotes" Target="footnotes.xml"/><Relationship Id="rId31" Type="http://schemas.openxmlformats.org/officeDocument/2006/relationships/image" Target="media/image4.JPG"/><Relationship Id="rId44" Type="http://schemas.openxmlformats.org/officeDocument/2006/relationships/hyperlink" Target="https://www.youtube.com/watch?v=zm3nDIVC2Ko&amp;feature=youtu.be" TargetMode="External"/><Relationship Id="rId52" Type="http://schemas.openxmlformats.org/officeDocument/2006/relationships/image" Target="media/image12.JPG"/><Relationship Id="rId60" Type="http://schemas.openxmlformats.org/officeDocument/2006/relationships/header" Target="header4.xml"/><Relationship Id="rId65" Type="http://schemas.openxmlformats.org/officeDocument/2006/relationships/hyperlink" Target="http://www.doe.mass.edu/edeval/resources/QRG-5StepCycle.pdf" TargetMode="External"/><Relationship Id="rId73" Type="http://schemas.openxmlformats.org/officeDocument/2006/relationships/hyperlink" Target="http://www.doe.mass.edu/edeval/sir/" TargetMode="External"/><Relationship Id="rId78" Type="http://schemas.openxmlformats.org/officeDocument/2006/relationships/hyperlink" Target="http://www.doe.mass.edu/lawsregs/603cmr7.html" TargetMode="External"/><Relationship Id="rId81" Type="http://schemas.openxmlformats.org/officeDocument/2006/relationships/hyperlink" Target="http://www.doe.mass.edu/lawsregs/603cmr7.html?section=08" TargetMode="External"/><Relationship Id="rId86" Type="http://schemas.openxmlformats.org/officeDocument/2006/relationships/hyperlink" Target="http://www.doe.mass.edu/edprep/cap/handbook/handbook.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edeval/model/PartIV_AppxC.pdf" TargetMode="External"/><Relationship Id="rId2" Type="http://schemas.openxmlformats.org/officeDocument/2006/relationships/hyperlink" Target="http://www.doe.mass.edu/edeval/model/PartIV_AppxC.pdf" TargetMode="External"/><Relationship Id="rId1" Type="http://schemas.openxmlformats.org/officeDocument/2006/relationships/hyperlink" Target="http://www.doe.mass.edu/lawsregs/603cmr35.html?section=06" TargetMode="External"/><Relationship Id="rId4" Type="http://schemas.openxmlformats.org/officeDocument/2006/relationships/hyperlink" Target="https://cdn.americanprogress.org/wp-content/uploads/2016/03/10104243/MAteacherEval-repor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DESE-231-53634</_dlc_DocId>
    <_dlc_DocIdUrl xmlns="733efe1c-5bbe-4968-87dc-d400e65c879f">
      <Url>https://sharepoint.doemass.org/ese/webteam/cps/_layouts/DocIdRedir.aspx?ID=DESE-231-53634</Url>
      <Description>DESE-231-53634</Description>
    </_dlc_DocIdUrl>
    <_vti_RoutingExistingProperties xmlns="0a4e05da-b9bc-4326-ad73-01ef31b9556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7FC4C-F51B-4AF1-8563-10B9481D9B35}">
  <ds:schemaRefs>
    <ds:schemaRef ds:uri="http://schemas.microsoft.com/sharepoint/v3/contenttype/forms"/>
  </ds:schemaRefs>
</ds:datastoreItem>
</file>

<file path=customXml/itemProps2.xml><?xml version="1.0" encoding="utf-8"?>
<ds:datastoreItem xmlns:ds="http://schemas.openxmlformats.org/officeDocument/2006/customXml" ds:itemID="{884C073C-E267-441B-81ED-8A8CDC62BA97}">
  <ds:schemaRefs>
    <ds:schemaRef ds:uri="http://schemas.microsoft.com/sharepoint/events"/>
  </ds:schemaRefs>
</ds:datastoreItem>
</file>

<file path=customXml/itemProps3.xml><?xml version="1.0" encoding="utf-8"?>
<ds:datastoreItem xmlns:ds="http://schemas.openxmlformats.org/officeDocument/2006/customXml" ds:itemID="{1FF7A1A6-7191-432A-A46E-5329EA57C4E4}">
  <ds:schemaRefs>
    <ds:schemaRef ds:uri="http://purl.org/dc/terms/"/>
    <ds:schemaRef ds:uri="733efe1c-5bbe-4968-87dc-d400e65c879f"/>
    <ds:schemaRef ds:uri="http://schemas.microsoft.com/office/2006/documentManagement/types"/>
    <ds:schemaRef ds:uri="http://schemas.microsoft.com/office/infopath/2007/PartnerControls"/>
    <ds:schemaRef ds:uri="http://purl.org/dc/elements/1.1/"/>
    <ds:schemaRef ds:uri="http://schemas.microsoft.com/office/2006/metadata/properties"/>
    <ds:schemaRef ds:uri="0a4e05da-b9bc-4326-ad73-01ef31b95567"/>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EA7AEAA-0165-4465-8252-A094761A7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C53225D-207F-4E2F-AE7F-F1C755261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10304</Words>
  <Characters>58738</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Candidate Assessment of Performance Guidelines - to be implemented 2020-2021</vt:lpstr>
    </vt:vector>
  </TitlesOfParts>
  <Company>Microsoft</Company>
  <LinksUpToDate>false</LinksUpToDate>
  <CharactersWithSpaces>68905</CharactersWithSpaces>
  <SharedDoc>false</SharedDoc>
  <HLinks>
    <vt:vector size="588" baseType="variant">
      <vt:variant>
        <vt:i4>4915202</vt:i4>
      </vt:variant>
      <vt:variant>
        <vt:i4>342</vt:i4>
      </vt:variant>
      <vt:variant>
        <vt:i4>0</vt:i4>
      </vt:variant>
      <vt:variant>
        <vt:i4>5</vt:i4>
      </vt:variant>
      <vt:variant>
        <vt:lpwstr>http://www.doe.mass.edu/lawsregs/603cmr7.html?section=08</vt:lpwstr>
      </vt:variant>
      <vt:variant>
        <vt:lpwstr/>
      </vt:variant>
      <vt:variant>
        <vt:i4>4915202</vt:i4>
      </vt:variant>
      <vt:variant>
        <vt:i4>339</vt:i4>
      </vt:variant>
      <vt:variant>
        <vt:i4>0</vt:i4>
      </vt:variant>
      <vt:variant>
        <vt:i4>5</vt:i4>
      </vt:variant>
      <vt:variant>
        <vt:lpwstr>http://www.doe.mass.edu/lawsregs/603cmr7.html?section=08</vt:lpwstr>
      </vt:variant>
      <vt:variant>
        <vt:lpwstr/>
      </vt:variant>
      <vt:variant>
        <vt:i4>4915202</vt:i4>
      </vt:variant>
      <vt:variant>
        <vt:i4>336</vt:i4>
      </vt:variant>
      <vt:variant>
        <vt:i4>0</vt:i4>
      </vt:variant>
      <vt:variant>
        <vt:i4>5</vt:i4>
      </vt:variant>
      <vt:variant>
        <vt:lpwstr>http://www.doe.mass.edu/lawsregs/603cmr7.html?section=08</vt:lpwstr>
      </vt:variant>
      <vt:variant>
        <vt:lpwstr/>
      </vt:variant>
      <vt:variant>
        <vt:i4>4587522</vt:i4>
      </vt:variant>
      <vt:variant>
        <vt:i4>333</vt:i4>
      </vt:variant>
      <vt:variant>
        <vt:i4>0</vt:i4>
      </vt:variant>
      <vt:variant>
        <vt:i4>5</vt:i4>
      </vt:variant>
      <vt:variant>
        <vt:lpwstr>http://www.doe.mass.edu/lawsregs/603cmr7.html?section=05</vt:lpwstr>
      </vt:variant>
      <vt:variant>
        <vt:lpwstr/>
      </vt:variant>
      <vt:variant>
        <vt:i4>4194306</vt:i4>
      </vt:variant>
      <vt:variant>
        <vt:i4>330</vt:i4>
      </vt:variant>
      <vt:variant>
        <vt:i4>0</vt:i4>
      </vt:variant>
      <vt:variant>
        <vt:i4>5</vt:i4>
      </vt:variant>
      <vt:variant>
        <vt:lpwstr>http://www.doe.mass.edu/lawsregs/603cmr7.html?section=03</vt:lpwstr>
      </vt:variant>
      <vt:variant>
        <vt:lpwstr/>
      </vt:variant>
      <vt:variant>
        <vt:i4>65614</vt:i4>
      </vt:variant>
      <vt:variant>
        <vt:i4>327</vt:i4>
      </vt:variant>
      <vt:variant>
        <vt:i4>0</vt:i4>
      </vt:variant>
      <vt:variant>
        <vt:i4>5</vt:i4>
      </vt:variant>
      <vt:variant>
        <vt:lpwstr/>
      </vt:variant>
      <vt:variant>
        <vt:lpwstr>_CAP_Required_vs_13</vt:lpwstr>
      </vt:variant>
      <vt:variant>
        <vt:i4>983113</vt:i4>
      </vt:variant>
      <vt:variant>
        <vt:i4>324</vt:i4>
      </vt:variant>
      <vt:variant>
        <vt:i4>0</vt:i4>
      </vt:variant>
      <vt:variant>
        <vt:i4>5</vt:i4>
      </vt:variant>
      <vt:variant>
        <vt:lpwstr>http://www.doe.mass.edu/lawsregs/603cmr7.html</vt:lpwstr>
      </vt:variant>
      <vt:variant>
        <vt:lpwstr/>
      </vt:variant>
      <vt:variant>
        <vt:i4>2818169</vt:i4>
      </vt:variant>
      <vt:variant>
        <vt:i4>321</vt:i4>
      </vt:variant>
      <vt:variant>
        <vt:i4>0</vt:i4>
      </vt:variant>
      <vt:variant>
        <vt:i4>5</vt:i4>
      </vt:variant>
      <vt:variant>
        <vt:lpwstr>http://www.doe.mass.edu/edeval/resources/implementation/EdEvalandCF.pdf</vt:lpwstr>
      </vt:variant>
      <vt:variant>
        <vt:lpwstr/>
      </vt:variant>
      <vt:variant>
        <vt:i4>5439514</vt:i4>
      </vt:variant>
      <vt:variant>
        <vt:i4>318</vt:i4>
      </vt:variant>
      <vt:variant>
        <vt:i4>0</vt:i4>
      </vt:variant>
      <vt:variant>
        <vt:i4>5</vt:i4>
      </vt:variant>
      <vt:variant>
        <vt:lpwstr>http://www.doe.mass.edu/edeval/resources/QRG-ProfessionalDevelopment.pdf</vt:lpwstr>
      </vt:variant>
      <vt:variant>
        <vt:lpwstr/>
      </vt:variant>
      <vt:variant>
        <vt:i4>8192119</vt:i4>
      </vt:variant>
      <vt:variant>
        <vt:i4>315</vt:i4>
      </vt:variant>
      <vt:variant>
        <vt:i4>0</vt:i4>
      </vt:variant>
      <vt:variant>
        <vt:i4>5</vt:i4>
      </vt:variant>
      <vt:variant>
        <vt:lpwstr>http://www.doe.mass.edu/edeval/ddm/briefs.html</vt:lpwstr>
      </vt:variant>
      <vt:variant>
        <vt:lpwstr/>
      </vt:variant>
      <vt:variant>
        <vt:i4>3801141</vt:i4>
      </vt:variant>
      <vt:variant>
        <vt:i4>312</vt:i4>
      </vt:variant>
      <vt:variant>
        <vt:i4>0</vt:i4>
      </vt:variant>
      <vt:variant>
        <vt:i4>5</vt:i4>
      </vt:variant>
      <vt:variant>
        <vt:lpwstr>http://www.doe.mass.edu/edeval/sir/assessments.html</vt:lpwstr>
      </vt:variant>
      <vt:variant>
        <vt:lpwstr/>
      </vt:variant>
      <vt:variant>
        <vt:i4>3014708</vt:i4>
      </vt:variant>
      <vt:variant>
        <vt:i4>309</vt:i4>
      </vt:variant>
      <vt:variant>
        <vt:i4>0</vt:i4>
      </vt:variant>
      <vt:variant>
        <vt:i4>5</vt:i4>
      </vt:variant>
      <vt:variant>
        <vt:lpwstr>http://www.doe.mass.edu/edeval/sir/</vt:lpwstr>
      </vt:variant>
      <vt:variant>
        <vt:lpwstr/>
      </vt:variant>
      <vt:variant>
        <vt:i4>5111876</vt:i4>
      </vt:variant>
      <vt:variant>
        <vt:i4>306</vt:i4>
      </vt:variant>
      <vt:variant>
        <vt:i4>0</vt:i4>
      </vt:variant>
      <vt:variant>
        <vt:i4>5</vt:i4>
      </vt:variant>
      <vt:variant>
        <vt:lpwstr>http://www.doe.mass.edu/edeval/feedback/surveys.html</vt:lpwstr>
      </vt:variant>
      <vt:variant>
        <vt:lpwstr/>
      </vt:variant>
      <vt:variant>
        <vt:i4>2621560</vt:i4>
      </vt:variant>
      <vt:variant>
        <vt:i4>303</vt:i4>
      </vt:variant>
      <vt:variant>
        <vt:i4>0</vt:i4>
      </vt:variant>
      <vt:variant>
        <vt:i4>5</vt:i4>
      </vt:variant>
      <vt:variant>
        <vt:lpwstr>http://www.doe.mass.edu/edeval/feedback/2014SFS-TechReport.pdf</vt:lpwstr>
      </vt:variant>
      <vt:variant>
        <vt:lpwstr/>
      </vt:variant>
      <vt:variant>
        <vt:i4>131158</vt:i4>
      </vt:variant>
      <vt:variant>
        <vt:i4>300</vt:i4>
      </vt:variant>
      <vt:variant>
        <vt:i4>0</vt:i4>
      </vt:variant>
      <vt:variant>
        <vt:i4>5</vt:i4>
      </vt:variant>
      <vt:variant>
        <vt:lpwstr>http://www.doe.mass.edu/edeval/feedback/</vt:lpwstr>
      </vt:variant>
      <vt:variant>
        <vt:lpwstr/>
      </vt:variant>
      <vt:variant>
        <vt:i4>5570574</vt:i4>
      </vt:variant>
      <vt:variant>
        <vt:i4>297</vt:i4>
      </vt:variant>
      <vt:variant>
        <vt:i4>0</vt:i4>
      </vt:variant>
      <vt:variant>
        <vt:i4>5</vt:i4>
      </vt:variant>
      <vt:variant>
        <vt:lpwstr>http://www.doe.mass.edu/edeval/resources/implementation/CollectionToolkit.pdf</vt:lpwstr>
      </vt:variant>
      <vt:variant>
        <vt:lpwstr/>
      </vt:variant>
      <vt:variant>
        <vt:i4>196698</vt:i4>
      </vt:variant>
      <vt:variant>
        <vt:i4>294</vt:i4>
      </vt:variant>
      <vt:variant>
        <vt:i4>0</vt:i4>
      </vt:variant>
      <vt:variant>
        <vt:i4>5</vt:i4>
      </vt:variant>
      <vt:variant>
        <vt:lpwstr>http://www.doe.mass.edu/edeval/training/teachers/default.html</vt:lpwstr>
      </vt:variant>
      <vt:variant>
        <vt:lpwstr/>
      </vt:variant>
      <vt:variant>
        <vt:i4>1769560</vt:i4>
      </vt:variant>
      <vt:variant>
        <vt:i4>291</vt:i4>
      </vt:variant>
      <vt:variant>
        <vt:i4>0</vt:i4>
      </vt:variant>
      <vt:variant>
        <vt:i4>5</vt:i4>
      </vt:variant>
      <vt:variant>
        <vt:lpwstr>http://www.doe.mass.edu/edeval/training/modules/default.html</vt:lpwstr>
      </vt:variant>
      <vt:variant>
        <vt:lpwstr/>
      </vt:variant>
      <vt:variant>
        <vt:i4>3080306</vt:i4>
      </vt:variant>
      <vt:variant>
        <vt:i4>288</vt:i4>
      </vt:variant>
      <vt:variant>
        <vt:i4>0</vt:i4>
      </vt:variant>
      <vt:variant>
        <vt:i4>5</vt:i4>
      </vt:variant>
      <vt:variant>
        <vt:lpwstr>http://www.doe.mass.edu/edeval/</vt:lpwstr>
      </vt:variant>
      <vt:variant>
        <vt:lpwstr/>
      </vt:variant>
      <vt:variant>
        <vt:i4>3342387</vt:i4>
      </vt:variant>
      <vt:variant>
        <vt:i4>285</vt:i4>
      </vt:variant>
      <vt:variant>
        <vt:i4>0</vt:i4>
      </vt:variant>
      <vt:variant>
        <vt:i4>5</vt:i4>
      </vt:variant>
      <vt:variant>
        <vt:lpwstr>http://www.doe.mass.edu/edeval/resources/QRG-5StepCycle.pdf</vt:lpwstr>
      </vt:variant>
      <vt:variant>
        <vt:lpwstr/>
      </vt:variant>
      <vt:variant>
        <vt:i4>65614</vt:i4>
      </vt:variant>
      <vt:variant>
        <vt:i4>279</vt:i4>
      </vt:variant>
      <vt:variant>
        <vt:i4>0</vt:i4>
      </vt:variant>
      <vt:variant>
        <vt:i4>5</vt:i4>
      </vt:variant>
      <vt:variant>
        <vt:lpwstr/>
      </vt:variant>
      <vt:variant>
        <vt:lpwstr>_CAP_Required_vs_12</vt:lpwstr>
      </vt:variant>
      <vt:variant>
        <vt:i4>65614</vt:i4>
      </vt:variant>
      <vt:variant>
        <vt:i4>276</vt:i4>
      </vt:variant>
      <vt:variant>
        <vt:i4>0</vt:i4>
      </vt:variant>
      <vt:variant>
        <vt:i4>5</vt:i4>
      </vt:variant>
      <vt:variant>
        <vt:lpwstr/>
      </vt:variant>
      <vt:variant>
        <vt:lpwstr>_CAP_Required_vs_10</vt:lpwstr>
      </vt:variant>
      <vt:variant>
        <vt:i4>2687100</vt:i4>
      </vt:variant>
      <vt:variant>
        <vt:i4>273</vt:i4>
      </vt:variant>
      <vt:variant>
        <vt:i4>0</vt:i4>
      </vt:variant>
      <vt:variant>
        <vt:i4>5</vt:i4>
      </vt:variant>
      <vt:variant>
        <vt:lpwstr>http://www.doe.mass.edu/edprep/cap/guide-appxA.pdf</vt:lpwstr>
      </vt:variant>
      <vt:variant>
        <vt:lpwstr/>
      </vt:variant>
      <vt:variant>
        <vt:i4>589902</vt:i4>
      </vt:variant>
      <vt:variant>
        <vt:i4>270</vt:i4>
      </vt:variant>
      <vt:variant>
        <vt:i4>0</vt:i4>
      </vt:variant>
      <vt:variant>
        <vt:i4>5</vt:i4>
      </vt:variant>
      <vt:variant>
        <vt:lpwstr/>
      </vt:variant>
      <vt:variant>
        <vt:lpwstr>_CAP_Required_vs_9</vt:lpwstr>
      </vt:variant>
      <vt:variant>
        <vt:i4>5832771</vt:i4>
      </vt:variant>
      <vt:variant>
        <vt:i4>261</vt:i4>
      </vt:variant>
      <vt:variant>
        <vt:i4>0</vt:i4>
      </vt:variant>
      <vt:variant>
        <vt:i4>5</vt:i4>
      </vt:variant>
      <vt:variant>
        <vt:lpwstr/>
      </vt:variant>
      <vt:variant>
        <vt:lpwstr>_Preliminary_Goal-Setting_&amp;_3</vt:lpwstr>
      </vt:variant>
      <vt:variant>
        <vt:i4>851990</vt:i4>
      </vt:variant>
      <vt:variant>
        <vt:i4>258</vt:i4>
      </vt:variant>
      <vt:variant>
        <vt:i4>0</vt:i4>
      </vt:variant>
      <vt:variant>
        <vt:i4>5</vt:i4>
      </vt:variant>
      <vt:variant>
        <vt:lpwstr>http://www.doe.mass.edu/edprep/advisories/TeachersGuidelines.pdf</vt:lpwstr>
      </vt:variant>
      <vt:variant>
        <vt:lpwstr/>
      </vt:variant>
      <vt:variant>
        <vt:i4>3538992</vt:i4>
      </vt:variant>
      <vt:variant>
        <vt:i4>255</vt:i4>
      </vt:variant>
      <vt:variant>
        <vt:i4>0</vt:i4>
      </vt:variant>
      <vt:variant>
        <vt:i4>5</vt:i4>
      </vt:variant>
      <vt:variant>
        <vt:lpwstr/>
      </vt:variant>
      <vt:variant>
        <vt:lpwstr>_Appendix_L:_Measuring_2</vt:lpwstr>
      </vt:variant>
      <vt:variant>
        <vt:i4>7471155</vt:i4>
      </vt:variant>
      <vt:variant>
        <vt:i4>252</vt:i4>
      </vt:variant>
      <vt:variant>
        <vt:i4>0</vt:i4>
      </vt:variant>
      <vt:variant>
        <vt:i4>5</vt:i4>
      </vt:variant>
      <vt:variant>
        <vt:lpwstr>http://www.doe.mass.edu/edeval/ddm/Scoring-ParameterSet.pdf</vt:lpwstr>
      </vt:variant>
      <vt:variant>
        <vt:lpwstr/>
      </vt:variant>
      <vt:variant>
        <vt:i4>2555956</vt:i4>
      </vt:variant>
      <vt:variant>
        <vt:i4>249</vt:i4>
      </vt:variant>
      <vt:variant>
        <vt:i4>0</vt:i4>
      </vt:variant>
      <vt:variant>
        <vt:i4>5</vt:i4>
      </vt:variant>
      <vt:variant>
        <vt:lpwstr/>
      </vt:variant>
      <vt:variant>
        <vt:lpwstr>_Appendix_H:_Model_1</vt:lpwstr>
      </vt:variant>
      <vt:variant>
        <vt:i4>3604519</vt:i4>
      </vt:variant>
      <vt:variant>
        <vt:i4>243</vt:i4>
      </vt:variant>
      <vt:variant>
        <vt:i4>0</vt:i4>
      </vt:variant>
      <vt:variant>
        <vt:i4>5</vt:i4>
      </vt:variant>
      <vt:variant>
        <vt:lpwstr/>
      </vt:variant>
      <vt:variant>
        <vt:lpwstr>_Appendix_K:_Crosswalk_1</vt:lpwstr>
      </vt:variant>
      <vt:variant>
        <vt:i4>851990</vt:i4>
      </vt:variant>
      <vt:variant>
        <vt:i4>240</vt:i4>
      </vt:variant>
      <vt:variant>
        <vt:i4>0</vt:i4>
      </vt:variant>
      <vt:variant>
        <vt:i4>5</vt:i4>
      </vt:variant>
      <vt:variant>
        <vt:lpwstr>http://www.doe.mass.edu/edprep/advisories/TeachersGuidelines.pdf</vt:lpwstr>
      </vt:variant>
      <vt:variant>
        <vt:lpwstr/>
      </vt:variant>
      <vt:variant>
        <vt:i4>4915202</vt:i4>
      </vt:variant>
      <vt:variant>
        <vt:i4>237</vt:i4>
      </vt:variant>
      <vt:variant>
        <vt:i4>0</vt:i4>
      </vt:variant>
      <vt:variant>
        <vt:i4>5</vt:i4>
      </vt:variant>
      <vt:variant>
        <vt:lpwstr>http://www.doe.mass.edu/lawsregs/603cmr7.html?section=08</vt:lpwstr>
      </vt:variant>
      <vt:variant>
        <vt:lpwstr/>
      </vt:variant>
      <vt:variant>
        <vt:i4>4915202</vt:i4>
      </vt:variant>
      <vt:variant>
        <vt:i4>234</vt:i4>
      </vt:variant>
      <vt:variant>
        <vt:i4>0</vt:i4>
      </vt:variant>
      <vt:variant>
        <vt:i4>5</vt:i4>
      </vt:variant>
      <vt:variant>
        <vt:lpwstr>http://www.doe.mass.edu/lawsregs/603cmr7.html?section=08</vt:lpwstr>
      </vt:variant>
      <vt:variant>
        <vt:lpwstr/>
      </vt:variant>
      <vt:variant>
        <vt:i4>2031711</vt:i4>
      </vt:variant>
      <vt:variant>
        <vt:i4>231</vt:i4>
      </vt:variant>
      <vt:variant>
        <vt:i4>0</vt:i4>
      </vt:variant>
      <vt:variant>
        <vt:i4>5</vt:i4>
      </vt:variant>
      <vt:variant>
        <vt:lpwstr>http://www.doe.mass.edu/lawsregs/603cmr35.html?section=03</vt:lpwstr>
      </vt:variant>
      <vt:variant>
        <vt:lpwstr/>
      </vt:variant>
      <vt:variant>
        <vt:i4>3670051</vt:i4>
      </vt:variant>
      <vt:variant>
        <vt:i4>228</vt:i4>
      </vt:variant>
      <vt:variant>
        <vt:i4>0</vt:i4>
      </vt:variant>
      <vt:variant>
        <vt:i4>5</vt:i4>
      </vt:variant>
      <vt:variant>
        <vt:lpwstr>http://www.doe.mass.edu/lawsregs/603cmr35.html</vt:lpwstr>
      </vt:variant>
      <vt:variant>
        <vt:lpwstr/>
      </vt:variant>
      <vt:variant>
        <vt:i4>2883609</vt:i4>
      </vt:variant>
      <vt:variant>
        <vt:i4>225</vt:i4>
      </vt:variant>
      <vt:variant>
        <vt:i4>0</vt:i4>
      </vt:variant>
      <vt:variant>
        <vt:i4>5</vt:i4>
      </vt:variant>
      <vt:variant>
        <vt:lpwstr>http://www.doe.mass.edu/edeval/model/PartIII_AppxC.pdf</vt:lpwstr>
      </vt:variant>
      <vt:variant>
        <vt:lpwstr/>
      </vt:variant>
      <vt:variant>
        <vt:i4>6094885</vt:i4>
      </vt:variant>
      <vt:variant>
        <vt:i4>222</vt:i4>
      </vt:variant>
      <vt:variant>
        <vt:i4>0</vt:i4>
      </vt:variant>
      <vt:variant>
        <vt:i4>5</vt:i4>
      </vt:variant>
      <vt:variant>
        <vt:lpwstr/>
      </vt:variant>
      <vt:variant>
        <vt:lpwstr>_/CAP_5-Step_Cycle:</vt:lpwstr>
      </vt:variant>
      <vt:variant>
        <vt:i4>7995464</vt:i4>
      </vt:variant>
      <vt:variant>
        <vt:i4>219</vt:i4>
      </vt:variant>
      <vt:variant>
        <vt:i4>0</vt:i4>
      </vt:variant>
      <vt:variant>
        <vt:i4>5</vt:i4>
      </vt:variant>
      <vt:variant>
        <vt:lpwstr/>
      </vt:variant>
      <vt:variant>
        <vt:lpwstr>_CAP_5-Step_Cycle</vt:lpwstr>
      </vt:variant>
      <vt:variant>
        <vt:i4>720903</vt:i4>
      </vt:variant>
      <vt:variant>
        <vt:i4>216</vt:i4>
      </vt:variant>
      <vt:variant>
        <vt:i4>0</vt:i4>
      </vt:variant>
      <vt:variant>
        <vt:i4>5</vt:i4>
      </vt:variant>
      <vt:variant>
        <vt:lpwstr/>
      </vt:variant>
      <vt:variant>
        <vt:lpwstr>_Categories_of_Evidence_1</vt:lpwstr>
      </vt:variant>
      <vt:variant>
        <vt:i4>3080220</vt:i4>
      </vt:variant>
      <vt:variant>
        <vt:i4>213</vt:i4>
      </vt:variant>
      <vt:variant>
        <vt:i4>0</vt:i4>
      </vt:variant>
      <vt:variant>
        <vt:i4>5</vt:i4>
      </vt:variant>
      <vt:variant>
        <vt:lpwstr/>
      </vt:variant>
      <vt:variant>
        <vt:lpwstr>_CAP_Rubric_Overview</vt:lpwstr>
      </vt:variant>
      <vt:variant>
        <vt:i4>1450061</vt:i4>
      </vt:variant>
      <vt:variant>
        <vt:i4>210</vt:i4>
      </vt:variant>
      <vt:variant>
        <vt:i4>0</vt:i4>
      </vt:variant>
      <vt:variant>
        <vt:i4>5</vt:i4>
      </vt:variant>
      <vt:variant>
        <vt:lpwstr/>
      </vt:variant>
      <vt:variant>
        <vt:lpwstr>_CAP’s_Six_Essential</vt:lpwstr>
      </vt:variant>
      <vt:variant>
        <vt:i4>851990</vt:i4>
      </vt:variant>
      <vt:variant>
        <vt:i4>207</vt:i4>
      </vt:variant>
      <vt:variant>
        <vt:i4>0</vt:i4>
      </vt:variant>
      <vt:variant>
        <vt:i4>5</vt:i4>
      </vt:variant>
      <vt:variant>
        <vt:lpwstr>http://www.doe.mass.edu/edprep/advisories/TeachersGuidelines.pdf</vt:lpwstr>
      </vt:variant>
      <vt:variant>
        <vt:lpwstr/>
      </vt:variant>
      <vt:variant>
        <vt:i4>5308506</vt:i4>
      </vt:variant>
      <vt:variant>
        <vt:i4>204</vt:i4>
      </vt:variant>
      <vt:variant>
        <vt:i4>0</vt:i4>
      </vt:variant>
      <vt:variant>
        <vt:i4>5</vt:i4>
      </vt:variant>
      <vt:variant>
        <vt:lpwstr/>
      </vt:variant>
      <vt:variant>
        <vt:lpwstr>_Appendix_M:_CAP_1</vt:lpwstr>
      </vt:variant>
      <vt:variant>
        <vt:i4>2883609</vt:i4>
      </vt:variant>
      <vt:variant>
        <vt:i4>201</vt:i4>
      </vt:variant>
      <vt:variant>
        <vt:i4>0</vt:i4>
      </vt:variant>
      <vt:variant>
        <vt:i4>5</vt:i4>
      </vt:variant>
      <vt:variant>
        <vt:lpwstr>http://www.doe.mass.edu/edeval/model/PartIII_AppxC.pdf</vt:lpwstr>
      </vt:variant>
      <vt:variant>
        <vt:lpwstr/>
      </vt:variant>
      <vt:variant>
        <vt:i4>2031711</vt:i4>
      </vt:variant>
      <vt:variant>
        <vt:i4>198</vt:i4>
      </vt:variant>
      <vt:variant>
        <vt:i4>0</vt:i4>
      </vt:variant>
      <vt:variant>
        <vt:i4>5</vt:i4>
      </vt:variant>
      <vt:variant>
        <vt:lpwstr>http://www.doe.mass.edu/lawsregs/603cmr35.html?section=03</vt:lpwstr>
      </vt:variant>
      <vt:variant>
        <vt:lpwstr/>
      </vt:variant>
      <vt:variant>
        <vt:i4>3080306</vt:i4>
      </vt:variant>
      <vt:variant>
        <vt:i4>195</vt:i4>
      </vt:variant>
      <vt:variant>
        <vt:i4>0</vt:i4>
      </vt:variant>
      <vt:variant>
        <vt:i4>5</vt:i4>
      </vt:variant>
      <vt:variant>
        <vt:lpwstr>http://www.doe.mass.edu/edeval/</vt:lpwstr>
      </vt:variant>
      <vt:variant>
        <vt:lpwstr/>
      </vt:variant>
      <vt:variant>
        <vt:i4>4194306</vt:i4>
      </vt:variant>
      <vt:variant>
        <vt:i4>192</vt:i4>
      </vt:variant>
      <vt:variant>
        <vt:i4>0</vt:i4>
      </vt:variant>
      <vt:variant>
        <vt:i4>5</vt:i4>
      </vt:variant>
      <vt:variant>
        <vt:lpwstr>http://www.doe.mass.edu/lawsregs/603cmr7.html?section=03</vt:lpwstr>
      </vt:variant>
      <vt:variant>
        <vt:lpwstr/>
      </vt:variant>
      <vt:variant>
        <vt:i4>4194306</vt:i4>
      </vt:variant>
      <vt:variant>
        <vt:i4>189</vt:i4>
      </vt:variant>
      <vt:variant>
        <vt:i4>0</vt:i4>
      </vt:variant>
      <vt:variant>
        <vt:i4>5</vt:i4>
      </vt:variant>
      <vt:variant>
        <vt:lpwstr>http://www.doe.mass.edu/lawsregs/603cmr7.html?section=03</vt:lpwstr>
      </vt:variant>
      <vt:variant>
        <vt:lpwstr/>
      </vt:variant>
      <vt:variant>
        <vt:i4>851990</vt:i4>
      </vt:variant>
      <vt:variant>
        <vt:i4>186</vt:i4>
      </vt:variant>
      <vt:variant>
        <vt:i4>0</vt:i4>
      </vt:variant>
      <vt:variant>
        <vt:i4>5</vt:i4>
      </vt:variant>
      <vt:variant>
        <vt:lpwstr>http://www.doe.mass.edu/edprep/advisories/TeachersGuidelines.pdf</vt:lpwstr>
      </vt:variant>
      <vt:variant>
        <vt:lpwstr/>
      </vt:variant>
      <vt:variant>
        <vt:i4>3080306</vt:i4>
      </vt:variant>
      <vt:variant>
        <vt:i4>183</vt:i4>
      </vt:variant>
      <vt:variant>
        <vt:i4>0</vt:i4>
      </vt:variant>
      <vt:variant>
        <vt:i4>5</vt:i4>
      </vt:variant>
      <vt:variant>
        <vt:lpwstr>http://www.doe.mass.edu/edeval/</vt:lpwstr>
      </vt:variant>
      <vt:variant>
        <vt:lpwstr/>
      </vt:variant>
      <vt:variant>
        <vt:i4>2031671</vt:i4>
      </vt:variant>
      <vt:variant>
        <vt:i4>173</vt:i4>
      </vt:variant>
      <vt:variant>
        <vt:i4>0</vt:i4>
      </vt:variant>
      <vt:variant>
        <vt:i4>5</vt:i4>
      </vt:variant>
      <vt:variant>
        <vt:lpwstr/>
      </vt:variant>
      <vt:variant>
        <vt:lpwstr>_Toc453339373</vt:lpwstr>
      </vt:variant>
      <vt:variant>
        <vt:i4>2031671</vt:i4>
      </vt:variant>
      <vt:variant>
        <vt:i4>167</vt:i4>
      </vt:variant>
      <vt:variant>
        <vt:i4>0</vt:i4>
      </vt:variant>
      <vt:variant>
        <vt:i4>5</vt:i4>
      </vt:variant>
      <vt:variant>
        <vt:lpwstr/>
      </vt:variant>
      <vt:variant>
        <vt:lpwstr>_Toc453339371</vt:lpwstr>
      </vt:variant>
      <vt:variant>
        <vt:i4>2031671</vt:i4>
      </vt:variant>
      <vt:variant>
        <vt:i4>161</vt:i4>
      </vt:variant>
      <vt:variant>
        <vt:i4>0</vt:i4>
      </vt:variant>
      <vt:variant>
        <vt:i4>5</vt:i4>
      </vt:variant>
      <vt:variant>
        <vt:lpwstr/>
      </vt:variant>
      <vt:variant>
        <vt:lpwstr>_Toc453339370</vt:lpwstr>
      </vt:variant>
      <vt:variant>
        <vt:i4>1966135</vt:i4>
      </vt:variant>
      <vt:variant>
        <vt:i4>155</vt:i4>
      </vt:variant>
      <vt:variant>
        <vt:i4>0</vt:i4>
      </vt:variant>
      <vt:variant>
        <vt:i4>5</vt:i4>
      </vt:variant>
      <vt:variant>
        <vt:lpwstr/>
      </vt:variant>
      <vt:variant>
        <vt:lpwstr>_Toc453339368</vt:lpwstr>
      </vt:variant>
      <vt:variant>
        <vt:i4>1966135</vt:i4>
      </vt:variant>
      <vt:variant>
        <vt:i4>149</vt:i4>
      </vt:variant>
      <vt:variant>
        <vt:i4>0</vt:i4>
      </vt:variant>
      <vt:variant>
        <vt:i4>5</vt:i4>
      </vt:variant>
      <vt:variant>
        <vt:lpwstr/>
      </vt:variant>
      <vt:variant>
        <vt:lpwstr>_Toc453339367</vt:lpwstr>
      </vt:variant>
      <vt:variant>
        <vt:i4>1966135</vt:i4>
      </vt:variant>
      <vt:variant>
        <vt:i4>143</vt:i4>
      </vt:variant>
      <vt:variant>
        <vt:i4>0</vt:i4>
      </vt:variant>
      <vt:variant>
        <vt:i4>5</vt:i4>
      </vt:variant>
      <vt:variant>
        <vt:lpwstr/>
      </vt:variant>
      <vt:variant>
        <vt:lpwstr>_Toc453339364</vt:lpwstr>
      </vt:variant>
      <vt:variant>
        <vt:i4>1966135</vt:i4>
      </vt:variant>
      <vt:variant>
        <vt:i4>137</vt:i4>
      </vt:variant>
      <vt:variant>
        <vt:i4>0</vt:i4>
      </vt:variant>
      <vt:variant>
        <vt:i4>5</vt:i4>
      </vt:variant>
      <vt:variant>
        <vt:lpwstr/>
      </vt:variant>
      <vt:variant>
        <vt:lpwstr>_Toc453339363</vt:lpwstr>
      </vt:variant>
      <vt:variant>
        <vt:i4>1966135</vt:i4>
      </vt:variant>
      <vt:variant>
        <vt:i4>131</vt:i4>
      </vt:variant>
      <vt:variant>
        <vt:i4>0</vt:i4>
      </vt:variant>
      <vt:variant>
        <vt:i4>5</vt:i4>
      </vt:variant>
      <vt:variant>
        <vt:lpwstr/>
      </vt:variant>
      <vt:variant>
        <vt:lpwstr>_Toc453339362</vt:lpwstr>
      </vt:variant>
      <vt:variant>
        <vt:i4>1966135</vt:i4>
      </vt:variant>
      <vt:variant>
        <vt:i4>125</vt:i4>
      </vt:variant>
      <vt:variant>
        <vt:i4>0</vt:i4>
      </vt:variant>
      <vt:variant>
        <vt:i4>5</vt:i4>
      </vt:variant>
      <vt:variant>
        <vt:lpwstr/>
      </vt:variant>
      <vt:variant>
        <vt:lpwstr>_Toc453339361</vt:lpwstr>
      </vt:variant>
      <vt:variant>
        <vt:i4>1966135</vt:i4>
      </vt:variant>
      <vt:variant>
        <vt:i4>119</vt:i4>
      </vt:variant>
      <vt:variant>
        <vt:i4>0</vt:i4>
      </vt:variant>
      <vt:variant>
        <vt:i4>5</vt:i4>
      </vt:variant>
      <vt:variant>
        <vt:lpwstr/>
      </vt:variant>
      <vt:variant>
        <vt:lpwstr>_Toc453339360</vt:lpwstr>
      </vt:variant>
      <vt:variant>
        <vt:i4>1900599</vt:i4>
      </vt:variant>
      <vt:variant>
        <vt:i4>113</vt:i4>
      </vt:variant>
      <vt:variant>
        <vt:i4>0</vt:i4>
      </vt:variant>
      <vt:variant>
        <vt:i4>5</vt:i4>
      </vt:variant>
      <vt:variant>
        <vt:lpwstr/>
      </vt:variant>
      <vt:variant>
        <vt:lpwstr>_Toc453339359</vt:lpwstr>
      </vt:variant>
      <vt:variant>
        <vt:i4>1900599</vt:i4>
      </vt:variant>
      <vt:variant>
        <vt:i4>107</vt:i4>
      </vt:variant>
      <vt:variant>
        <vt:i4>0</vt:i4>
      </vt:variant>
      <vt:variant>
        <vt:i4>5</vt:i4>
      </vt:variant>
      <vt:variant>
        <vt:lpwstr/>
      </vt:variant>
      <vt:variant>
        <vt:lpwstr>_Toc453339358</vt:lpwstr>
      </vt:variant>
      <vt:variant>
        <vt:i4>1900599</vt:i4>
      </vt:variant>
      <vt:variant>
        <vt:i4>101</vt:i4>
      </vt:variant>
      <vt:variant>
        <vt:i4>0</vt:i4>
      </vt:variant>
      <vt:variant>
        <vt:i4>5</vt:i4>
      </vt:variant>
      <vt:variant>
        <vt:lpwstr/>
      </vt:variant>
      <vt:variant>
        <vt:lpwstr>_Toc453339357</vt:lpwstr>
      </vt:variant>
      <vt:variant>
        <vt:i4>1900599</vt:i4>
      </vt:variant>
      <vt:variant>
        <vt:i4>95</vt:i4>
      </vt:variant>
      <vt:variant>
        <vt:i4>0</vt:i4>
      </vt:variant>
      <vt:variant>
        <vt:i4>5</vt:i4>
      </vt:variant>
      <vt:variant>
        <vt:lpwstr/>
      </vt:variant>
      <vt:variant>
        <vt:lpwstr>_Toc453339356</vt:lpwstr>
      </vt:variant>
      <vt:variant>
        <vt:i4>1900599</vt:i4>
      </vt:variant>
      <vt:variant>
        <vt:i4>89</vt:i4>
      </vt:variant>
      <vt:variant>
        <vt:i4>0</vt:i4>
      </vt:variant>
      <vt:variant>
        <vt:i4>5</vt:i4>
      </vt:variant>
      <vt:variant>
        <vt:lpwstr/>
      </vt:variant>
      <vt:variant>
        <vt:lpwstr>_Toc453339355</vt:lpwstr>
      </vt:variant>
      <vt:variant>
        <vt:i4>1900599</vt:i4>
      </vt:variant>
      <vt:variant>
        <vt:i4>83</vt:i4>
      </vt:variant>
      <vt:variant>
        <vt:i4>0</vt:i4>
      </vt:variant>
      <vt:variant>
        <vt:i4>5</vt:i4>
      </vt:variant>
      <vt:variant>
        <vt:lpwstr/>
      </vt:variant>
      <vt:variant>
        <vt:lpwstr>_Toc453339354</vt:lpwstr>
      </vt:variant>
      <vt:variant>
        <vt:i4>1835063</vt:i4>
      </vt:variant>
      <vt:variant>
        <vt:i4>77</vt:i4>
      </vt:variant>
      <vt:variant>
        <vt:i4>0</vt:i4>
      </vt:variant>
      <vt:variant>
        <vt:i4>5</vt:i4>
      </vt:variant>
      <vt:variant>
        <vt:lpwstr/>
      </vt:variant>
      <vt:variant>
        <vt:lpwstr>_Toc453339348</vt:lpwstr>
      </vt:variant>
      <vt:variant>
        <vt:i4>1835063</vt:i4>
      </vt:variant>
      <vt:variant>
        <vt:i4>71</vt:i4>
      </vt:variant>
      <vt:variant>
        <vt:i4>0</vt:i4>
      </vt:variant>
      <vt:variant>
        <vt:i4>5</vt:i4>
      </vt:variant>
      <vt:variant>
        <vt:lpwstr/>
      </vt:variant>
      <vt:variant>
        <vt:lpwstr>_Toc453339344</vt:lpwstr>
      </vt:variant>
      <vt:variant>
        <vt:i4>1835063</vt:i4>
      </vt:variant>
      <vt:variant>
        <vt:i4>65</vt:i4>
      </vt:variant>
      <vt:variant>
        <vt:i4>0</vt:i4>
      </vt:variant>
      <vt:variant>
        <vt:i4>5</vt:i4>
      </vt:variant>
      <vt:variant>
        <vt:lpwstr/>
      </vt:variant>
      <vt:variant>
        <vt:lpwstr>_Toc453339343</vt:lpwstr>
      </vt:variant>
      <vt:variant>
        <vt:i4>1835063</vt:i4>
      </vt:variant>
      <vt:variant>
        <vt:i4>59</vt:i4>
      </vt:variant>
      <vt:variant>
        <vt:i4>0</vt:i4>
      </vt:variant>
      <vt:variant>
        <vt:i4>5</vt:i4>
      </vt:variant>
      <vt:variant>
        <vt:lpwstr/>
      </vt:variant>
      <vt:variant>
        <vt:lpwstr>_Toc453339342</vt:lpwstr>
      </vt:variant>
      <vt:variant>
        <vt:i4>1835063</vt:i4>
      </vt:variant>
      <vt:variant>
        <vt:i4>53</vt:i4>
      </vt:variant>
      <vt:variant>
        <vt:i4>0</vt:i4>
      </vt:variant>
      <vt:variant>
        <vt:i4>5</vt:i4>
      </vt:variant>
      <vt:variant>
        <vt:lpwstr/>
      </vt:variant>
      <vt:variant>
        <vt:lpwstr>_Toc453339341</vt:lpwstr>
      </vt:variant>
      <vt:variant>
        <vt:i4>1835063</vt:i4>
      </vt:variant>
      <vt:variant>
        <vt:i4>47</vt:i4>
      </vt:variant>
      <vt:variant>
        <vt:i4>0</vt:i4>
      </vt:variant>
      <vt:variant>
        <vt:i4>5</vt:i4>
      </vt:variant>
      <vt:variant>
        <vt:lpwstr/>
      </vt:variant>
      <vt:variant>
        <vt:lpwstr>_Toc453339340</vt:lpwstr>
      </vt:variant>
      <vt:variant>
        <vt:i4>1769527</vt:i4>
      </vt:variant>
      <vt:variant>
        <vt:i4>41</vt:i4>
      </vt:variant>
      <vt:variant>
        <vt:i4>0</vt:i4>
      </vt:variant>
      <vt:variant>
        <vt:i4>5</vt:i4>
      </vt:variant>
      <vt:variant>
        <vt:lpwstr/>
      </vt:variant>
      <vt:variant>
        <vt:lpwstr>_Toc453339339</vt:lpwstr>
      </vt:variant>
      <vt:variant>
        <vt:i4>1769527</vt:i4>
      </vt:variant>
      <vt:variant>
        <vt:i4>35</vt:i4>
      </vt:variant>
      <vt:variant>
        <vt:i4>0</vt:i4>
      </vt:variant>
      <vt:variant>
        <vt:i4>5</vt:i4>
      </vt:variant>
      <vt:variant>
        <vt:lpwstr/>
      </vt:variant>
      <vt:variant>
        <vt:lpwstr>_Toc453339338</vt:lpwstr>
      </vt:variant>
      <vt:variant>
        <vt:i4>1769527</vt:i4>
      </vt:variant>
      <vt:variant>
        <vt:i4>29</vt:i4>
      </vt:variant>
      <vt:variant>
        <vt:i4>0</vt:i4>
      </vt:variant>
      <vt:variant>
        <vt:i4>5</vt:i4>
      </vt:variant>
      <vt:variant>
        <vt:lpwstr/>
      </vt:variant>
      <vt:variant>
        <vt:lpwstr>_Toc453339337</vt:lpwstr>
      </vt:variant>
      <vt:variant>
        <vt:i4>1769527</vt:i4>
      </vt:variant>
      <vt:variant>
        <vt:i4>23</vt:i4>
      </vt:variant>
      <vt:variant>
        <vt:i4>0</vt:i4>
      </vt:variant>
      <vt:variant>
        <vt:i4>5</vt:i4>
      </vt:variant>
      <vt:variant>
        <vt:lpwstr/>
      </vt:variant>
      <vt:variant>
        <vt:lpwstr>_Toc453339336</vt:lpwstr>
      </vt:variant>
      <vt:variant>
        <vt:i4>1769527</vt:i4>
      </vt:variant>
      <vt:variant>
        <vt:i4>17</vt:i4>
      </vt:variant>
      <vt:variant>
        <vt:i4>0</vt:i4>
      </vt:variant>
      <vt:variant>
        <vt:i4>5</vt:i4>
      </vt:variant>
      <vt:variant>
        <vt:lpwstr/>
      </vt:variant>
      <vt:variant>
        <vt:lpwstr>_Toc453339335</vt:lpwstr>
      </vt:variant>
      <vt:variant>
        <vt:i4>1769527</vt:i4>
      </vt:variant>
      <vt:variant>
        <vt:i4>11</vt:i4>
      </vt:variant>
      <vt:variant>
        <vt:i4>0</vt:i4>
      </vt:variant>
      <vt:variant>
        <vt:i4>5</vt:i4>
      </vt:variant>
      <vt:variant>
        <vt:lpwstr/>
      </vt:variant>
      <vt:variant>
        <vt:lpwstr>_Toc453339334</vt:lpwstr>
      </vt:variant>
      <vt:variant>
        <vt:i4>1769527</vt:i4>
      </vt:variant>
      <vt:variant>
        <vt:i4>5</vt:i4>
      </vt:variant>
      <vt:variant>
        <vt:i4>0</vt:i4>
      </vt:variant>
      <vt:variant>
        <vt:i4>5</vt:i4>
      </vt:variant>
      <vt:variant>
        <vt:lpwstr/>
      </vt:variant>
      <vt:variant>
        <vt:lpwstr>_Toc453339333</vt:lpwstr>
      </vt:variant>
      <vt:variant>
        <vt:i4>5308435</vt:i4>
      </vt:variant>
      <vt:variant>
        <vt:i4>0</vt:i4>
      </vt:variant>
      <vt:variant>
        <vt:i4>0</vt:i4>
      </vt:variant>
      <vt:variant>
        <vt:i4>5</vt:i4>
      </vt:variant>
      <vt:variant>
        <vt:lpwstr>http://www.doe.mass.edu/</vt:lpwstr>
      </vt:variant>
      <vt:variant>
        <vt:lpwstr/>
      </vt:variant>
      <vt:variant>
        <vt:i4>2162788</vt:i4>
      </vt:variant>
      <vt:variant>
        <vt:i4>9</vt:i4>
      </vt:variant>
      <vt:variant>
        <vt:i4>0</vt:i4>
      </vt:variant>
      <vt:variant>
        <vt:i4>5</vt:i4>
      </vt:variant>
      <vt:variant>
        <vt:lpwstr>https://cdn.americanprogress.org/wp-content/uploads/2016/03/10104243/MAteacherEval-report1.pdf</vt:lpwstr>
      </vt:variant>
      <vt:variant>
        <vt:lpwstr/>
      </vt:variant>
      <vt:variant>
        <vt:i4>3932185</vt:i4>
      </vt:variant>
      <vt:variant>
        <vt:i4>6</vt:i4>
      </vt:variant>
      <vt:variant>
        <vt:i4>0</vt:i4>
      </vt:variant>
      <vt:variant>
        <vt:i4>5</vt:i4>
      </vt:variant>
      <vt:variant>
        <vt:lpwstr>http://www.doe.mass.edu/edeval/model/PartIV_AppxC.pdf</vt:lpwstr>
      </vt:variant>
      <vt:variant>
        <vt:lpwstr/>
      </vt:variant>
      <vt:variant>
        <vt:i4>3932185</vt:i4>
      </vt:variant>
      <vt:variant>
        <vt:i4>3</vt:i4>
      </vt:variant>
      <vt:variant>
        <vt:i4>0</vt:i4>
      </vt:variant>
      <vt:variant>
        <vt:i4>5</vt:i4>
      </vt:variant>
      <vt:variant>
        <vt:lpwstr>http://www.doe.mass.edu/edeval/model/PartIV_AppxC.pdf</vt:lpwstr>
      </vt:variant>
      <vt:variant>
        <vt:lpwstr/>
      </vt:variant>
      <vt:variant>
        <vt:i4>2031711</vt:i4>
      </vt:variant>
      <vt:variant>
        <vt:i4>0</vt:i4>
      </vt:variant>
      <vt:variant>
        <vt:i4>0</vt:i4>
      </vt:variant>
      <vt:variant>
        <vt:i4>5</vt:i4>
      </vt:variant>
      <vt:variant>
        <vt:lpwstr>http://www.doe.mass.edu/lawsregs/603cmr35.html?section=06</vt:lpwstr>
      </vt:variant>
      <vt:variant>
        <vt:lpwstr/>
      </vt:variant>
      <vt:variant>
        <vt:i4>4456468</vt:i4>
      </vt:variant>
      <vt:variant>
        <vt:i4>18</vt:i4>
      </vt:variant>
      <vt:variant>
        <vt:i4>0</vt:i4>
      </vt:variant>
      <vt:variant>
        <vt:i4>5</vt:i4>
      </vt:variant>
      <vt:variant>
        <vt:lpwstr>https://youtu.be/gizkvFUIbmY</vt:lpwstr>
      </vt:variant>
      <vt:variant>
        <vt:lpwstr/>
      </vt:variant>
      <vt:variant>
        <vt:i4>4390922</vt:i4>
      </vt:variant>
      <vt:variant>
        <vt:i4>15</vt:i4>
      </vt:variant>
      <vt:variant>
        <vt:i4>0</vt:i4>
      </vt:variant>
      <vt:variant>
        <vt:i4>5</vt:i4>
      </vt:variant>
      <vt:variant>
        <vt:lpwstr>https://youtu.be/yySZkrrJpeA</vt:lpwstr>
      </vt:variant>
      <vt:variant>
        <vt:lpwstr/>
      </vt:variant>
      <vt:variant>
        <vt:i4>4653078</vt:i4>
      </vt:variant>
      <vt:variant>
        <vt:i4>12</vt:i4>
      </vt:variant>
      <vt:variant>
        <vt:i4>0</vt:i4>
      </vt:variant>
      <vt:variant>
        <vt:i4>5</vt:i4>
      </vt:variant>
      <vt:variant>
        <vt:lpwstr>https://youtu.be/zm3nDIVC2Ko</vt:lpwstr>
      </vt:variant>
      <vt:variant>
        <vt:lpwstr/>
      </vt:variant>
      <vt:variant>
        <vt:i4>5242886</vt:i4>
      </vt:variant>
      <vt:variant>
        <vt:i4>9</vt:i4>
      </vt:variant>
      <vt:variant>
        <vt:i4>0</vt:i4>
      </vt:variant>
      <vt:variant>
        <vt:i4>5</vt:i4>
      </vt:variant>
      <vt:variant>
        <vt:lpwstr>https://youtu.be/HXmGZblvsyQ</vt:lpwstr>
      </vt:variant>
      <vt:variant>
        <vt:lpwstr/>
      </vt:variant>
      <vt:variant>
        <vt:i4>1900614</vt:i4>
      </vt:variant>
      <vt:variant>
        <vt:i4>6</vt:i4>
      </vt:variant>
      <vt:variant>
        <vt:i4>0</vt:i4>
      </vt:variant>
      <vt:variant>
        <vt:i4>5</vt:i4>
      </vt:variant>
      <vt:variant>
        <vt:lpwstr>https://youtu.be/5BtwpeuOs-k</vt:lpwstr>
      </vt:variant>
      <vt:variant>
        <vt:lpwstr/>
      </vt:variant>
      <vt:variant>
        <vt:i4>1114193</vt:i4>
      </vt:variant>
      <vt:variant>
        <vt:i4>3</vt:i4>
      </vt:variant>
      <vt:variant>
        <vt:i4>0</vt:i4>
      </vt:variant>
      <vt:variant>
        <vt:i4>5</vt:i4>
      </vt:variant>
      <vt:variant>
        <vt:lpwstr>https://youtu.be/L5TFsGxP0As</vt:lpwstr>
      </vt:variant>
      <vt:variant>
        <vt:lpwstr/>
      </vt:variant>
      <vt:variant>
        <vt:i4>5439579</vt:i4>
      </vt:variant>
      <vt:variant>
        <vt:i4>0</vt:i4>
      </vt:variant>
      <vt:variant>
        <vt:i4>0</vt:i4>
      </vt:variant>
      <vt:variant>
        <vt:i4>5</vt:i4>
      </vt:variant>
      <vt:variant>
        <vt:lpwstr>https://youtu.be/ybCd05IVAj0</vt:lpwstr>
      </vt:variant>
      <vt:variant>
        <vt:lpwstr/>
      </vt:variant>
      <vt:variant>
        <vt:i4>1900614</vt:i4>
      </vt:variant>
      <vt:variant>
        <vt:i4>-1</vt:i4>
      </vt:variant>
      <vt:variant>
        <vt:i4>1037</vt:i4>
      </vt:variant>
      <vt:variant>
        <vt:i4>4</vt:i4>
      </vt:variant>
      <vt:variant>
        <vt:lpwstr>https://youtu.be/5BtwpeuOs-k</vt:lpwstr>
      </vt:variant>
      <vt:variant>
        <vt:lpwstr/>
      </vt:variant>
      <vt:variant>
        <vt:i4>5439579</vt:i4>
      </vt:variant>
      <vt:variant>
        <vt:i4>-1</vt:i4>
      </vt:variant>
      <vt:variant>
        <vt:i4>1031</vt:i4>
      </vt:variant>
      <vt:variant>
        <vt:i4>4</vt:i4>
      </vt:variant>
      <vt:variant>
        <vt:lpwstr>https://youtu.be/ybCd05IVAj0</vt:lpwstr>
      </vt:variant>
      <vt:variant>
        <vt:lpwstr/>
      </vt:variant>
      <vt:variant>
        <vt:i4>1114193</vt:i4>
      </vt:variant>
      <vt:variant>
        <vt:i4>-1</vt:i4>
      </vt:variant>
      <vt:variant>
        <vt:i4>1034</vt:i4>
      </vt:variant>
      <vt:variant>
        <vt:i4>4</vt:i4>
      </vt:variant>
      <vt:variant>
        <vt:lpwstr>https://youtu.be/L5TFsGxP0As</vt:lpwstr>
      </vt:variant>
      <vt:variant>
        <vt:lpwstr/>
      </vt:variant>
      <vt:variant>
        <vt:i4>4390922</vt:i4>
      </vt:variant>
      <vt:variant>
        <vt:i4>-1</vt:i4>
      </vt:variant>
      <vt:variant>
        <vt:i4>1051</vt:i4>
      </vt:variant>
      <vt:variant>
        <vt:i4>4</vt:i4>
      </vt:variant>
      <vt:variant>
        <vt:lpwstr>https://youtu.be/yySZkrrJpeA</vt:lpwstr>
      </vt:variant>
      <vt:variant>
        <vt:lpwstr/>
      </vt:variant>
      <vt:variant>
        <vt:i4>5242886</vt:i4>
      </vt:variant>
      <vt:variant>
        <vt:i4>-1</vt:i4>
      </vt:variant>
      <vt:variant>
        <vt:i4>1040</vt:i4>
      </vt:variant>
      <vt:variant>
        <vt:i4>4</vt:i4>
      </vt:variant>
      <vt:variant>
        <vt:lpwstr>https://youtu.be/HXmGZblvsyQ</vt:lpwstr>
      </vt:variant>
      <vt:variant>
        <vt:lpwstr/>
      </vt:variant>
      <vt:variant>
        <vt:i4>4653078</vt:i4>
      </vt:variant>
      <vt:variant>
        <vt:i4>-1</vt:i4>
      </vt:variant>
      <vt:variant>
        <vt:i4>1043</vt:i4>
      </vt:variant>
      <vt:variant>
        <vt:i4>4</vt:i4>
      </vt:variant>
      <vt:variant>
        <vt:lpwstr>https://youtu.be/zm3nDIVC2Ko</vt:lpwstr>
      </vt:variant>
      <vt:variant>
        <vt:lpwstr/>
      </vt:variant>
      <vt:variant>
        <vt:i4>4456468</vt:i4>
      </vt:variant>
      <vt:variant>
        <vt:i4>-1</vt:i4>
      </vt:variant>
      <vt:variant>
        <vt:i4>1061</vt:i4>
      </vt:variant>
      <vt:variant>
        <vt:i4>4</vt:i4>
      </vt:variant>
      <vt:variant>
        <vt:lpwstr>https://youtu.be/gizkvFUIbmY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Assessment of Performance Guidelines - to be implemented 2020-2021</dc:title>
  <dc:creator>DESE</dc:creator>
  <cp:lastModifiedBy>Giovanni, Danielle (EOE)</cp:lastModifiedBy>
  <cp:revision>2</cp:revision>
  <cp:lastPrinted>2016-06-30T20:21:00Z</cp:lastPrinted>
  <dcterms:created xsi:type="dcterms:W3CDTF">2019-08-15T18:26:00Z</dcterms:created>
  <dcterms:modified xsi:type="dcterms:W3CDTF">2019-08-15T18:26:00Z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15 2019</vt:lpwstr>
  </property>
  <property fmtid="{D5CDD505-2E9C-101B-9397-08002B2CF9AE}" pid="3" name="_dlc_DocIdItemGuid">
    <vt:lpwstr>9514fff6-d146-4f94-8907-206ed0004bd7</vt:lpwstr>
  </property>
  <property fmtid="{D5CDD505-2E9C-101B-9397-08002B2CF9AE}" pid="4" name="ContentTypeId">
    <vt:lpwstr>0x010100524261BFE874874F899C38CF9C771BFF</vt:lpwstr>
  </property>
</Properties>
</file>