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8"/>
      </w:tblGrid>
      <w:tr w:rsidR="0092218B" w:rsidTr="00612F1F">
        <w:tc>
          <w:tcPr>
            <w:tcW w:w="14598" w:type="dxa"/>
            <w:tcBorders>
              <w:top w:val="double" w:sz="4" w:space="0" w:color="auto"/>
              <w:left w:val="double" w:sz="4" w:space="0" w:color="auto"/>
              <w:bottom w:val="double" w:sz="4" w:space="0" w:color="auto"/>
              <w:right w:val="double" w:sz="4" w:space="0" w:color="auto"/>
            </w:tcBorders>
          </w:tcPr>
          <w:p w:rsidR="0092218B" w:rsidRDefault="0092218B">
            <w:pPr>
              <w:spacing w:before="120" w:after="120"/>
              <w:rPr>
                <w:b/>
              </w:rPr>
            </w:pPr>
            <w:r>
              <w:rPr>
                <w:b/>
                <w:sz w:val="22"/>
              </w:rPr>
              <w:t xml:space="preserve">Name of Grant Program:  </w:t>
            </w:r>
            <w:r>
              <w:rPr>
                <w:sz w:val="22"/>
              </w:rPr>
              <w:t>Title II-B:</w:t>
            </w:r>
            <w:r>
              <w:rPr>
                <w:b/>
                <w:sz w:val="22"/>
              </w:rPr>
              <w:t xml:space="preserve"> </w:t>
            </w:r>
            <w:r>
              <w:rPr>
                <w:sz w:val="22"/>
              </w:rPr>
              <w:t>Massachusetts Math</w:t>
            </w:r>
            <w:r w:rsidR="00D206D7">
              <w:rPr>
                <w:sz w:val="22"/>
              </w:rPr>
              <w:t>ematics and Science Partnership</w:t>
            </w:r>
            <w:r>
              <w:rPr>
                <w:sz w:val="22"/>
              </w:rPr>
              <w:t xml:space="preserve"> Program</w:t>
            </w:r>
            <w:r w:rsidR="007D0F12">
              <w:rPr>
                <w:sz w:val="22"/>
              </w:rPr>
              <w:t>, Continuation</w:t>
            </w:r>
            <w:r>
              <w:rPr>
                <w:sz w:val="22"/>
              </w:rPr>
              <w:t xml:space="preserve">                     </w:t>
            </w:r>
            <w:r w:rsidR="007D0F12">
              <w:rPr>
                <w:sz w:val="22"/>
              </w:rPr>
              <w:t xml:space="preserve">                </w:t>
            </w:r>
            <w:r>
              <w:rPr>
                <w:sz w:val="22"/>
              </w:rPr>
              <w:t xml:space="preserve">       </w:t>
            </w:r>
            <w:r>
              <w:rPr>
                <w:b/>
                <w:sz w:val="22"/>
              </w:rPr>
              <w:t xml:space="preserve">Fund Code:  </w:t>
            </w:r>
            <w:r>
              <w:rPr>
                <w:sz w:val="22"/>
              </w:rPr>
              <w:t xml:space="preserve">150-A                                              </w:t>
            </w:r>
          </w:p>
        </w:tc>
      </w:tr>
    </w:tbl>
    <w:p w:rsidR="0092218B" w:rsidRPr="00715955" w:rsidRDefault="0092218B">
      <w:pPr>
        <w:pStyle w:val="Heading1"/>
        <w:jc w:val="center"/>
        <w:rPr>
          <w:b/>
          <w:sz w:val="16"/>
          <w:szCs w:val="16"/>
        </w:rPr>
      </w:pPr>
    </w:p>
    <w:p w:rsidR="0092218B" w:rsidRPr="00AA1DDF" w:rsidRDefault="0092218B">
      <w:pPr>
        <w:pStyle w:val="Heading1"/>
        <w:spacing w:after="120"/>
        <w:jc w:val="center"/>
        <w:rPr>
          <w:b/>
          <w:sz w:val="24"/>
          <w:szCs w:val="24"/>
        </w:rPr>
      </w:pPr>
      <w:r w:rsidRPr="00AA1DDF">
        <w:rPr>
          <w:b/>
          <w:sz w:val="24"/>
          <w:szCs w:val="24"/>
        </w:rPr>
        <w:t>FY 20</w:t>
      </w:r>
      <w:r w:rsidR="00B0580D" w:rsidRPr="00AA1DDF">
        <w:rPr>
          <w:b/>
          <w:sz w:val="24"/>
          <w:szCs w:val="24"/>
        </w:rPr>
        <w:t>1</w:t>
      </w:r>
      <w:r w:rsidR="00550C88">
        <w:rPr>
          <w:b/>
          <w:sz w:val="24"/>
          <w:szCs w:val="24"/>
        </w:rPr>
        <w:t>8</w:t>
      </w:r>
      <w:r w:rsidRPr="00AA1DDF">
        <w:rPr>
          <w:b/>
          <w:sz w:val="24"/>
          <w:szCs w:val="24"/>
        </w:rPr>
        <w:t xml:space="preserve"> CONTINUATION REVIEW RUBRIC </w:t>
      </w:r>
    </w:p>
    <w:p w:rsidR="00131F33" w:rsidRDefault="0092218B" w:rsidP="007832A5">
      <w:pPr>
        <w:pStyle w:val="Heading1"/>
        <w:rPr>
          <w:b/>
          <w:bCs/>
          <w:sz w:val="22"/>
        </w:rPr>
      </w:pPr>
      <w:r>
        <w:rPr>
          <w:b/>
          <w:bCs/>
          <w:i w:val="0"/>
          <w:sz w:val="22"/>
        </w:rPr>
        <w:t>MMSP Partnership ________</w:t>
      </w:r>
      <w:r w:rsidR="003F054F">
        <w:rPr>
          <w:b/>
          <w:bCs/>
          <w:i w:val="0"/>
          <w:sz w:val="22"/>
        </w:rPr>
        <w:t>____________________</w:t>
      </w:r>
      <w:r>
        <w:rPr>
          <w:b/>
          <w:bCs/>
          <w:i w:val="0"/>
          <w:sz w:val="22"/>
        </w:rPr>
        <w:t>_</w:t>
      </w:r>
      <w:r w:rsidR="003F054F">
        <w:rPr>
          <w:b/>
          <w:bCs/>
          <w:i w:val="0"/>
          <w:sz w:val="22"/>
        </w:rPr>
        <w:t>____________________</w:t>
      </w:r>
      <w:r>
        <w:rPr>
          <w:b/>
          <w:bCs/>
          <w:i w:val="0"/>
          <w:sz w:val="22"/>
        </w:rPr>
        <w:t>___________</w:t>
      </w:r>
      <w:r>
        <w:rPr>
          <w:i w:val="0"/>
          <w:sz w:val="22"/>
        </w:rPr>
        <w:tab/>
      </w:r>
      <w:r>
        <w:rPr>
          <w:b/>
          <w:bCs/>
          <w:i w:val="0"/>
          <w:iCs/>
          <w:sz w:val="22"/>
        </w:rPr>
        <w:t xml:space="preserve">Reviewer </w:t>
      </w:r>
      <w:r w:rsidR="003D1FA4">
        <w:rPr>
          <w:b/>
          <w:bCs/>
          <w:i w:val="0"/>
          <w:iCs/>
          <w:sz w:val="22"/>
        </w:rPr>
        <w:t xml:space="preserve">Initials </w:t>
      </w:r>
      <w:r>
        <w:rPr>
          <w:b/>
          <w:bCs/>
          <w:sz w:val="22"/>
        </w:rPr>
        <w:t>_</w:t>
      </w:r>
      <w:r w:rsidR="003F054F">
        <w:rPr>
          <w:b/>
          <w:bCs/>
          <w:i w:val="0"/>
          <w:sz w:val="22"/>
        </w:rPr>
        <w:t>___________________</w:t>
      </w:r>
      <w:r>
        <w:rPr>
          <w:b/>
          <w:bCs/>
          <w:sz w:val="22"/>
        </w:rPr>
        <w:t xml:space="preserve">_________________ </w:t>
      </w:r>
    </w:p>
    <w:p w:rsidR="008B1A2B" w:rsidRPr="003F054F" w:rsidRDefault="008B1A2B" w:rsidP="003F054F">
      <w:pPr>
        <w:pStyle w:val="Heading1"/>
        <w:spacing w:after="0" w:line="240" w:lineRule="auto"/>
        <w:rPr>
          <w:b/>
          <w:bCs/>
          <w:sz w:val="16"/>
          <w:szCs w:val="16"/>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8"/>
      </w:tblGrid>
      <w:tr w:rsidR="008B1A2B" w:rsidTr="00612F1F">
        <w:trPr>
          <w:cantSplit/>
        </w:trPr>
        <w:tc>
          <w:tcPr>
            <w:tcW w:w="14598" w:type="dxa"/>
            <w:tcBorders>
              <w:top w:val="single" w:sz="4" w:space="0" w:color="auto"/>
              <w:left w:val="single" w:sz="4" w:space="0" w:color="auto"/>
              <w:bottom w:val="single" w:sz="4" w:space="0" w:color="auto"/>
              <w:right w:val="single" w:sz="4" w:space="0" w:color="auto"/>
            </w:tcBorders>
          </w:tcPr>
          <w:p w:rsidR="008B1A2B" w:rsidRPr="003F054F" w:rsidRDefault="008B1A2B" w:rsidP="008B1A2B">
            <w:pPr>
              <w:spacing w:before="60" w:after="80"/>
              <w:rPr>
                <w:rFonts w:ascii="Calibri" w:hAnsi="Calibri"/>
                <w:sz w:val="20"/>
              </w:rPr>
            </w:pPr>
            <w:r>
              <w:rPr>
                <w:b/>
                <w:bCs/>
                <w:sz w:val="20"/>
              </w:rPr>
              <w:t xml:space="preserve">Poor </w:t>
            </w:r>
            <w:r w:rsidR="007D0F12">
              <w:rPr>
                <w:sz w:val="20"/>
              </w:rPr>
              <w:t>–</w:t>
            </w:r>
            <w:r>
              <w:rPr>
                <w:sz w:val="20"/>
              </w:rPr>
              <w:t xml:space="preserve"> </w:t>
            </w:r>
            <w:r w:rsidRPr="003F054F">
              <w:rPr>
                <w:rFonts w:ascii="Calibri" w:hAnsi="Calibri"/>
                <w:sz w:val="20"/>
              </w:rPr>
              <w:t>Does not meet the criteria, fails to provide information, provides inaccurate information, or provides information that requires substantial clarification as to how the criteria are met</w:t>
            </w:r>
          </w:p>
          <w:p w:rsidR="008B1A2B" w:rsidRDefault="008B1A2B" w:rsidP="008B1A2B">
            <w:pPr>
              <w:spacing w:after="80"/>
              <w:rPr>
                <w:sz w:val="20"/>
              </w:rPr>
            </w:pPr>
            <w:r>
              <w:rPr>
                <w:b/>
                <w:sz w:val="20"/>
              </w:rPr>
              <w:t>Fair</w:t>
            </w:r>
            <w:r>
              <w:rPr>
                <w:sz w:val="20"/>
              </w:rPr>
              <w:t xml:space="preserve"> – </w:t>
            </w:r>
            <w:r w:rsidRPr="003F054F">
              <w:rPr>
                <w:rFonts w:ascii="Calibri" w:hAnsi="Calibri"/>
                <w:sz w:val="20"/>
              </w:rPr>
              <w:t>Provides</w:t>
            </w:r>
            <w:r>
              <w:rPr>
                <w:sz w:val="20"/>
              </w:rPr>
              <w:t xml:space="preserve"> </w:t>
            </w:r>
            <w:r w:rsidRPr="003F054F">
              <w:rPr>
                <w:rFonts w:ascii="Calibri" w:hAnsi="Calibri"/>
                <w:sz w:val="20"/>
              </w:rPr>
              <w:t>information that requires some clarification as to how the criteria are met; lacks focus and detail</w:t>
            </w:r>
            <w:r>
              <w:rPr>
                <w:sz w:val="20"/>
              </w:rPr>
              <w:t xml:space="preserve"> </w:t>
            </w:r>
          </w:p>
          <w:p w:rsidR="008B1A2B" w:rsidRDefault="008B1A2B" w:rsidP="008B1A2B">
            <w:pPr>
              <w:spacing w:after="80"/>
              <w:rPr>
                <w:sz w:val="20"/>
              </w:rPr>
            </w:pPr>
            <w:r>
              <w:rPr>
                <w:b/>
                <w:sz w:val="20"/>
              </w:rPr>
              <w:t>Good</w:t>
            </w:r>
            <w:r>
              <w:rPr>
                <w:sz w:val="20"/>
              </w:rPr>
              <w:t xml:space="preserve"> –  </w:t>
            </w:r>
            <w:r w:rsidRPr="006F18A9">
              <w:rPr>
                <w:sz w:val="20"/>
              </w:rPr>
              <w:t>P</w:t>
            </w:r>
            <w:r>
              <w:rPr>
                <w:sz w:val="20"/>
              </w:rPr>
              <w:t xml:space="preserve">rovides </w:t>
            </w:r>
            <w:r w:rsidRPr="003F054F">
              <w:rPr>
                <w:rFonts w:ascii="Calibri" w:hAnsi="Calibri"/>
                <w:sz w:val="20"/>
              </w:rPr>
              <w:t>mostly complete, clear, and, in general, sufficient information as to how the criteria are met; shows some inconsistency or weakness</w:t>
            </w:r>
          </w:p>
          <w:p w:rsidR="008B1A2B" w:rsidRDefault="008B1A2B" w:rsidP="008B1A2B">
            <w:pPr>
              <w:spacing w:after="80"/>
              <w:rPr>
                <w:sz w:val="20"/>
              </w:rPr>
            </w:pPr>
            <w:r>
              <w:rPr>
                <w:b/>
                <w:sz w:val="20"/>
              </w:rPr>
              <w:t>Very Good</w:t>
            </w:r>
            <w:r>
              <w:rPr>
                <w:sz w:val="20"/>
              </w:rPr>
              <w:t xml:space="preserve"> </w:t>
            </w:r>
            <w:r w:rsidR="007D0F12">
              <w:rPr>
                <w:sz w:val="20"/>
              </w:rPr>
              <w:t xml:space="preserve">– </w:t>
            </w:r>
            <w:r w:rsidRPr="003F054F">
              <w:rPr>
                <w:rFonts w:ascii="Calibri" w:hAnsi="Calibri"/>
                <w:sz w:val="20"/>
              </w:rPr>
              <w:t>Provides complete, detailed, clearly articulated information as to how the criteria are met; shows well conceived and thoroughly developed ideas</w:t>
            </w:r>
          </w:p>
        </w:tc>
      </w:tr>
    </w:tbl>
    <w:p w:rsidR="0092218B" w:rsidRDefault="0092218B" w:rsidP="007832A5">
      <w:pPr>
        <w:pStyle w:val="Heading1"/>
        <w:rPr>
          <w:sz w:val="22"/>
        </w:rPr>
      </w:pP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gridCol w:w="665"/>
        <w:gridCol w:w="577"/>
        <w:gridCol w:w="730"/>
        <w:gridCol w:w="885"/>
        <w:gridCol w:w="2251"/>
      </w:tblGrid>
      <w:tr w:rsidR="0092218B" w:rsidTr="00715955">
        <w:trPr>
          <w:tblHeader/>
        </w:trPr>
        <w:tc>
          <w:tcPr>
            <w:tcW w:w="0" w:type="auto"/>
            <w:tcBorders>
              <w:bottom w:val="nil"/>
            </w:tcBorders>
            <w:vAlign w:val="center"/>
          </w:tcPr>
          <w:p w:rsidR="0092218B" w:rsidRDefault="0092218B">
            <w:pPr>
              <w:pStyle w:val="Heading2"/>
              <w:rPr>
                <w:sz w:val="24"/>
              </w:rPr>
            </w:pPr>
            <w:r>
              <w:rPr>
                <w:sz w:val="24"/>
              </w:rPr>
              <w:t>Criteria</w:t>
            </w:r>
          </w:p>
        </w:tc>
        <w:tc>
          <w:tcPr>
            <w:tcW w:w="0" w:type="auto"/>
            <w:tcBorders>
              <w:bottom w:val="nil"/>
            </w:tcBorders>
            <w:vAlign w:val="center"/>
          </w:tcPr>
          <w:p w:rsidR="0092218B" w:rsidRDefault="0092218B" w:rsidP="00023D93">
            <w:pPr>
              <w:jc w:val="center"/>
              <w:rPr>
                <w:rFonts w:ascii="Arial Narrow" w:hAnsi="Arial Narrow"/>
                <w:b/>
              </w:rPr>
            </w:pPr>
            <w:r>
              <w:rPr>
                <w:rFonts w:ascii="Arial Narrow" w:hAnsi="Arial Narrow"/>
                <w:b/>
              </w:rPr>
              <w:t>Poor</w:t>
            </w:r>
          </w:p>
        </w:tc>
        <w:tc>
          <w:tcPr>
            <w:tcW w:w="0" w:type="auto"/>
            <w:tcBorders>
              <w:bottom w:val="nil"/>
            </w:tcBorders>
            <w:vAlign w:val="center"/>
          </w:tcPr>
          <w:p w:rsidR="0092218B" w:rsidRDefault="0092218B" w:rsidP="00023D93">
            <w:pPr>
              <w:jc w:val="center"/>
              <w:rPr>
                <w:rFonts w:ascii="Arial Narrow" w:hAnsi="Arial Narrow"/>
                <w:b/>
              </w:rPr>
            </w:pPr>
            <w:r>
              <w:rPr>
                <w:rFonts w:ascii="Arial Narrow" w:hAnsi="Arial Narrow"/>
                <w:b/>
              </w:rPr>
              <w:t>Fair</w:t>
            </w:r>
          </w:p>
        </w:tc>
        <w:tc>
          <w:tcPr>
            <w:tcW w:w="0" w:type="auto"/>
            <w:tcBorders>
              <w:bottom w:val="nil"/>
            </w:tcBorders>
            <w:vAlign w:val="center"/>
          </w:tcPr>
          <w:p w:rsidR="0092218B" w:rsidRDefault="0092218B" w:rsidP="00023D93">
            <w:pPr>
              <w:jc w:val="center"/>
              <w:rPr>
                <w:rFonts w:ascii="Arial Narrow" w:hAnsi="Arial Narrow"/>
                <w:b/>
              </w:rPr>
            </w:pPr>
            <w:r>
              <w:rPr>
                <w:rFonts w:ascii="Arial Narrow" w:hAnsi="Arial Narrow"/>
                <w:b/>
              </w:rPr>
              <w:t>Good</w:t>
            </w:r>
          </w:p>
        </w:tc>
        <w:tc>
          <w:tcPr>
            <w:tcW w:w="0" w:type="auto"/>
            <w:tcBorders>
              <w:bottom w:val="nil"/>
            </w:tcBorders>
            <w:vAlign w:val="center"/>
          </w:tcPr>
          <w:p w:rsidR="0092218B" w:rsidRDefault="0092218B" w:rsidP="00023D93">
            <w:pPr>
              <w:jc w:val="center"/>
              <w:rPr>
                <w:rFonts w:ascii="Arial Narrow" w:hAnsi="Arial Narrow"/>
                <w:b/>
              </w:rPr>
            </w:pPr>
            <w:r>
              <w:rPr>
                <w:rFonts w:ascii="Arial Narrow" w:hAnsi="Arial Narrow"/>
                <w:b/>
              </w:rPr>
              <w:t>Very Good</w:t>
            </w:r>
          </w:p>
        </w:tc>
        <w:tc>
          <w:tcPr>
            <w:tcW w:w="0" w:type="auto"/>
            <w:tcBorders>
              <w:bottom w:val="nil"/>
            </w:tcBorders>
            <w:vAlign w:val="center"/>
          </w:tcPr>
          <w:p w:rsidR="0092218B" w:rsidRPr="003D1FA4" w:rsidRDefault="0092218B" w:rsidP="003D1FA4">
            <w:pPr>
              <w:pStyle w:val="Heading7"/>
              <w:rPr>
                <w:sz w:val="24"/>
              </w:rPr>
            </w:pPr>
            <w:r w:rsidRPr="003D1FA4">
              <w:rPr>
                <w:sz w:val="24"/>
              </w:rPr>
              <w:t>Comments/Questions</w:t>
            </w:r>
          </w:p>
        </w:tc>
      </w:tr>
      <w:tr w:rsidR="00B0580D" w:rsidTr="00612F1F">
        <w:tc>
          <w:tcPr>
            <w:tcW w:w="0" w:type="auto"/>
            <w:tcBorders>
              <w:bottom w:val="single" w:sz="4" w:space="0" w:color="auto"/>
            </w:tcBorders>
            <w:shd w:val="pct25" w:color="auto" w:fill="FFFFFF"/>
          </w:tcPr>
          <w:p w:rsidR="00B0580D" w:rsidRDefault="00B0580D">
            <w:pPr>
              <w:pStyle w:val="Heading3"/>
              <w:numPr>
                <w:ilvl w:val="0"/>
                <w:numId w:val="0"/>
              </w:numPr>
              <w:rPr>
                <w:bCs/>
                <w:sz w:val="22"/>
              </w:rPr>
            </w:pPr>
            <w:r>
              <w:rPr>
                <w:bCs/>
                <w:sz w:val="22"/>
              </w:rPr>
              <w:t xml:space="preserve">Part I: </w:t>
            </w:r>
            <w:r w:rsidR="00BD3331">
              <w:rPr>
                <w:bCs/>
                <w:sz w:val="22"/>
              </w:rPr>
              <w:t>STANDARD CONTRACT FORM</w:t>
            </w:r>
          </w:p>
        </w:tc>
        <w:tc>
          <w:tcPr>
            <w:tcW w:w="0" w:type="auto"/>
            <w:tcBorders>
              <w:bottom w:val="single" w:sz="4" w:space="0" w:color="auto"/>
            </w:tcBorders>
            <w:shd w:val="pct25" w:color="auto" w:fill="FFFFFF"/>
            <w:vAlign w:val="center"/>
          </w:tcPr>
          <w:p w:rsidR="00B0580D" w:rsidRPr="003D1FA4" w:rsidRDefault="00B0580D" w:rsidP="00023D93">
            <w:pPr>
              <w:jc w:val="center"/>
              <w:rPr>
                <w:rFonts w:ascii="Calibri" w:hAnsi="Calibri"/>
                <w:sz w:val="20"/>
              </w:rPr>
            </w:pPr>
          </w:p>
        </w:tc>
        <w:tc>
          <w:tcPr>
            <w:tcW w:w="0" w:type="auto"/>
            <w:tcBorders>
              <w:bottom w:val="single" w:sz="4" w:space="0" w:color="auto"/>
            </w:tcBorders>
            <w:shd w:val="pct25" w:color="auto" w:fill="FFFFFF"/>
            <w:vAlign w:val="center"/>
          </w:tcPr>
          <w:p w:rsidR="00B0580D" w:rsidRPr="003D1FA4" w:rsidRDefault="00B0580D" w:rsidP="00023D93">
            <w:pPr>
              <w:jc w:val="center"/>
              <w:rPr>
                <w:rFonts w:ascii="Calibri" w:hAnsi="Calibri"/>
                <w:sz w:val="20"/>
              </w:rPr>
            </w:pPr>
          </w:p>
        </w:tc>
        <w:tc>
          <w:tcPr>
            <w:tcW w:w="0" w:type="auto"/>
            <w:tcBorders>
              <w:bottom w:val="single" w:sz="4" w:space="0" w:color="auto"/>
            </w:tcBorders>
            <w:shd w:val="pct25" w:color="auto" w:fill="FFFFFF"/>
            <w:vAlign w:val="center"/>
          </w:tcPr>
          <w:p w:rsidR="00B0580D" w:rsidRPr="003D1FA4" w:rsidRDefault="00B0580D" w:rsidP="00023D93">
            <w:pPr>
              <w:jc w:val="center"/>
              <w:rPr>
                <w:rFonts w:ascii="Calibri" w:hAnsi="Calibri"/>
                <w:sz w:val="20"/>
              </w:rPr>
            </w:pPr>
          </w:p>
        </w:tc>
        <w:tc>
          <w:tcPr>
            <w:tcW w:w="0" w:type="auto"/>
            <w:tcBorders>
              <w:bottom w:val="single" w:sz="4" w:space="0" w:color="auto"/>
            </w:tcBorders>
            <w:shd w:val="pct25" w:color="auto" w:fill="FFFFFF"/>
            <w:vAlign w:val="center"/>
          </w:tcPr>
          <w:p w:rsidR="00B0580D" w:rsidRPr="003D1FA4" w:rsidRDefault="00B0580D" w:rsidP="00023D93">
            <w:pPr>
              <w:jc w:val="center"/>
              <w:rPr>
                <w:rFonts w:ascii="Calibri" w:hAnsi="Calibri"/>
                <w:sz w:val="20"/>
              </w:rPr>
            </w:pPr>
          </w:p>
        </w:tc>
        <w:tc>
          <w:tcPr>
            <w:tcW w:w="0" w:type="auto"/>
            <w:tcBorders>
              <w:bottom w:val="single" w:sz="4" w:space="0" w:color="auto"/>
            </w:tcBorders>
            <w:shd w:val="pct25" w:color="auto" w:fill="FFFFFF"/>
            <w:vAlign w:val="center"/>
          </w:tcPr>
          <w:p w:rsidR="00B0580D" w:rsidRPr="003D1FA4" w:rsidRDefault="00B0580D" w:rsidP="003D1FA4">
            <w:pPr>
              <w:jc w:val="center"/>
              <w:rPr>
                <w:rFonts w:ascii="Calibri" w:hAnsi="Calibri"/>
                <w:sz w:val="20"/>
              </w:rPr>
            </w:pPr>
          </w:p>
        </w:tc>
      </w:tr>
      <w:tr w:rsidR="00995F5A" w:rsidRPr="003F054F" w:rsidTr="002D4B39">
        <w:trPr>
          <w:trHeight w:val="20"/>
        </w:trPr>
        <w:tc>
          <w:tcPr>
            <w:tcW w:w="0" w:type="auto"/>
            <w:tcBorders>
              <w:bottom w:val="single" w:sz="4" w:space="0" w:color="auto"/>
            </w:tcBorders>
            <w:shd w:val="clear" w:color="auto" w:fill="auto"/>
            <w:vAlign w:val="center"/>
          </w:tcPr>
          <w:p w:rsidR="00995F5A" w:rsidRPr="003F054F" w:rsidRDefault="00995F5A" w:rsidP="00715955">
            <w:pPr>
              <w:pStyle w:val="Heading3"/>
              <w:numPr>
                <w:ilvl w:val="0"/>
                <w:numId w:val="0"/>
              </w:numPr>
              <w:spacing w:after="120"/>
              <w:rPr>
                <w:rFonts w:ascii="Calibri" w:hAnsi="Calibri"/>
                <w:b w:val="0"/>
                <w:bCs/>
                <w:sz w:val="22"/>
              </w:rPr>
            </w:pPr>
            <w:r w:rsidRPr="003F054F">
              <w:rPr>
                <w:rFonts w:ascii="Calibri" w:hAnsi="Calibri"/>
                <w:b w:val="0"/>
                <w:bCs/>
                <w:sz w:val="22"/>
              </w:rPr>
              <w:t>Complete (note info missing)</w:t>
            </w:r>
          </w:p>
        </w:tc>
        <w:tc>
          <w:tcPr>
            <w:tcW w:w="0" w:type="auto"/>
            <w:tcBorders>
              <w:bottom w:val="single" w:sz="4" w:space="0" w:color="auto"/>
            </w:tcBorders>
            <w:shd w:val="clear" w:color="auto" w:fill="auto"/>
            <w:vAlign w:val="center"/>
          </w:tcPr>
          <w:p w:rsidR="00995F5A" w:rsidRPr="003D1FA4" w:rsidRDefault="00995F5A" w:rsidP="002D4B39">
            <w:pPr>
              <w:jc w:val="center"/>
              <w:rPr>
                <w:rFonts w:ascii="Calibri" w:hAnsi="Calibri"/>
                <w:sz w:val="20"/>
              </w:rPr>
            </w:pPr>
          </w:p>
        </w:tc>
        <w:tc>
          <w:tcPr>
            <w:tcW w:w="0" w:type="auto"/>
            <w:tcBorders>
              <w:bottom w:val="single" w:sz="4" w:space="0" w:color="auto"/>
            </w:tcBorders>
            <w:shd w:val="clear" w:color="auto" w:fill="auto"/>
            <w:vAlign w:val="center"/>
          </w:tcPr>
          <w:p w:rsidR="00995F5A" w:rsidRPr="003D1FA4" w:rsidRDefault="00995F5A" w:rsidP="002D4B39">
            <w:pPr>
              <w:jc w:val="center"/>
              <w:rPr>
                <w:rFonts w:ascii="Calibri" w:hAnsi="Calibri"/>
                <w:sz w:val="20"/>
              </w:rPr>
            </w:pPr>
          </w:p>
        </w:tc>
        <w:tc>
          <w:tcPr>
            <w:tcW w:w="0" w:type="auto"/>
            <w:tcBorders>
              <w:bottom w:val="single" w:sz="4" w:space="0" w:color="auto"/>
            </w:tcBorders>
            <w:shd w:val="clear" w:color="auto" w:fill="auto"/>
            <w:vAlign w:val="center"/>
          </w:tcPr>
          <w:p w:rsidR="00995F5A" w:rsidRPr="003D1FA4" w:rsidRDefault="00995F5A" w:rsidP="002D4B39">
            <w:pPr>
              <w:jc w:val="center"/>
              <w:rPr>
                <w:rFonts w:ascii="Calibri" w:hAnsi="Calibri"/>
                <w:sz w:val="20"/>
              </w:rPr>
            </w:pPr>
          </w:p>
        </w:tc>
        <w:tc>
          <w:tcPr>
            <w:tcW w:w="0" w:type="auto"/>
            <w:tcBorders>
              <w:bottom w:val="single" w:sz="4" w:space="0" w:color="auto"/>
            </w:tcBorders>
            <w:shd w:val="clear" w:color="auto" w:fill="auto"/>
            <w:vAlign w:val="center"/>
          </w:tcPr>
          <w:p w:rsidR="00995F5A" w:rsidRPr="003D1FA4" w:rsidRDefault="00995F5A" w:rsidP="002D4B39">
            <w:pPr>
              <w:jc w:val="center"/>
              <w:rPr>
                <w:rFonts w:ascii="Calibri" w:hAnsi="Calibri"/>
                <w:sz w:val="20"/>
              </w:rPr>
            </w:pPr>
          </w:p>
        </w:tc>
        <w:tc>
          <w:tcPr>
            <w:tcW w:w="0" w:type="auto"/>
            <w:tcBorders>
              <w:bottom w:val="single" w:sz="4" w:space="0" w:color="auto"/>
            </w:tcBorders>
            <w:shd w:val="clear" w:color="auto" w:fill="auto"/>
            <w:vAlign w:val="center"/>
          </w:tcPr>
          <w:p w:rsidR="00995F5A" w:rsidRPr="003D1FA4" w:rsidRDefault="00995F5A" w:rsidP="002D4B39">
            <w:pPr>
              <w:jc w:val="center"/>
              <w:rPr>
                <w:rFonts w:ascii="Calibri" w:hAnsi="Calibri"/>
                <w:sz w:val="20"/>
              </w:rPr>
            </w:pPr>
          </w:p>
        </w:tc>
      </w:tr>
      <w:tr w:rsidR="0092218B" w:rsidTr="002D4B39">
        <w:tc>
          <w:tcPr>
            <w:tcW w:w="0" w:type="auto"/>
            <w:tcBorders>
              <w:top w:val="single" w:sz="4" w:space="0" w:color="auto"/>
              <w:bottom w:val="nil"/>
            </w:tcBorders>
            <w:shd w:val="pct25" w:color="auto" w:fill="FFFFFF"/>
          </w:tcPr>
          <w:p w:rsidR="0092218B" w:rsidRDefault="0092218B" w:rsidP="00BD3331">
            <w:pPr>
              <w:pStyle w:val="Heading3"/>
              <w:numPr>
                <w:ilvl w:val="0"/>
                <w:numId w:val="0"/>
              </w:numPr>
              <w:rPr>
                <w:bCs/>
                <w:sz w:val="22"/>
              </w:rPr>
            </w:pPr>
            <w:r>
              <w:rPr>
                <w:bCs/>
                <w:sz w:val="22"/>
              </w:rPr>
              <w:t>PART II: BUDGET PAGES</w:t>
            </w:r>
            <w:r w:rsidR="00100D20">
              <w:rPr>
                <w:bCs/>
                <w:sz w:val="22"/>
              </w:rPr>
              <w:t xml:space="preserve"> and PART III J</w:t>
            </w:r>
          </w:p>
        </w:tc>
        <w:tc>
          <w:tcPr>
            <w:tcW w:w="0" w:type="auto"/>
            <w:tcBorders>
              <w:top w:val="single" w:sz="4" w:space="0" w:color="auto"/>
              <w:bottom w:val="nil"/>
            </w:tcBorders>
            <w:shd w:val="pct25" w:color="auto" w:fill="FFFFFF"/>
            <w:vAlign w:val="center"/>
          </w:tcPr>
          <w:p w:rsidR="0092218B" w:rsidRPr="003D1FA4" w:rsidRDefault="0092218B"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92218B" w:rsidRPr="003D1FA4" w:rsidRDefault="0092218B"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92218B" w:rsidRPr="003D1FA4" w:rsidRDefault="0092218B"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92218B" w:rsidRPr="003D1FA4" w:rsidRDefault="0092218B"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92218B" w:rsidRPr="003D1FA4" w:rsidRDefault="0092218B" w:rsidP="002D4B39">
            <w:pPr>
              <w:jc w:val="center"/>
              <w:rPr>
                <w:rFonts w:ascii="Calibri" w:hAnsi="Calibri"/>
                <w:sz w:val="20"/>
              </w:rPr>
            </w:pPr>
          </w:p>
        </w:tc>
      </w:tr>
      <w:tr w:rsidR="0092218B" w:rsidRPr="003F054F" w:rsidTr="002D4B39">
        <w:tc>
          <w:tcPr>
            <w:tcW w:w="0" w:type="auto"/>
          </w:tcPr>
          <w:p w:rsidR="00BD3331" w:rsidRDefault="00BD3331" w:rsidP="00BD3331">
            <w:pPr>
              <w:rPr>
                <w:rFonts w:ascii="Calibri" w:hAnsi="Calibri"/>
                <w:sz w:val="22"/>
              </w:rPr>
            </w:pPr>
            <w:r w:rsidRPr="003F054F">
              <w:rPr>
                <w:rFonts w:ascii="Calibri" w:hAnsi="Calibri"/>
                <w:sz w:val="22"/>
              </w:rPr>
              <w:t>Expenditures align with the scope of the proposed project activities</w:t>
            </w:r>
            <w:r>
              <w:rPr>
                <w:rFonts w:ascii="Calibri" w:hAnsi="Calibri"/>
                <w:sz w:val="22"/>
              </w:rPr>
              <w:t>:  c</w:t>
            </w:r>
            <w:r w:rsidRPr="003F054F">
              <w:rPr>
                <w:rFonts w:ascii="Calibri" w:hAnsi="Calibri"/>
                <w:sz w:val="22"/>
              </w:rPr>
              <w:t>ost for staffing is appropriate</w:t>
            </w:r>
            <w:r>
              <w:rPr>
                <w:rFonts w:ascii="Calibri" w:hAnsi="Calibri"/>
                <w:sz w:val="22"/>
              </w:rPr>
              <w:t>, c</w:t>
            </w:r>
            <w:r w:rsidRPr="003F054F">
              <w:rPr>
                <w:rFonts w:ascii="Calibri" w:hAnsi="Calibri"/>
                <w:sz w:val="22"/>
              </w:rPr>
              <w:t>ost for stipends is appropriate</w:t>
            </w:r>
            <w:r>
              <w:rPr>
                <w:rFonts w:ascii="Calibri" w:hAnsi="Calibri"/>
                <w:sz w:val="22"/>
              </w:rPr>
              <w:t>, and c</w:t>
            </w:r>
            <w:r w:rsidRPr="003F054F">
              <w:rPr>
                <w:rFonts w:ascii="Calibri" w:hAnsi="Calibri"/>
                <w:sz w:val="22"/>
              </w:rPr>
              <w:t>ost for materials is appropriate</w:t>
            </w:r>
            <w:r>
              <w:rPr>
                <w:rFonts w:ascii="Calibri" w:hAnsi="Calibri"/>
                <w:sz w:val="22"/>
              </w:rPr>
              <w:t>.</w:t>
            </w:r>
            <w:r w:rsidR="008F06ED">
              <w:rPr>
                <w:rFonts w:ascii="Calibri" w:hAnsi="Calibri"/>
                <w:sz w:val="22"/>
              </w:rPr>
              <w:t xml:space="preserve">  </w:t>
            </w:r>
            <w:r w:rsidR="008F06ED">
              <w:rPr>
                <w:rFonts w:ascii="Calibri" w:hAnsi="Calibri"/>
                <w:sz w:val="22"/>
                <w:szCs w:val="22"/>
              </w:rPr>
              <w:t>Com</w:t>
            </w:r>
            <w:r w:rsidR="008F06ED" w:rsidRPr="003B332C">
              <w:rPr>
                <w:rFonts w:ascii="Calibri" w:hAnsi="Calibri"/>
                <w:sz w:val="22"/>
                <w:szCs w:val="22"/>
              </w:rPr>
              <w:t>plete (note info missing)</w:t>
            </w:r>
            <w:r w:rsidR="008F06ED">
              <w:rPr>
                <w:rFonts w:ascii="Calibri" w:hAnsi="Calibri"/>
                <w:sz w:val="22"/>
                <w:szCs w:val="22"/>
              </w:rPr>
              <w:t>.</w:t>
            </w:r>
          </w:p>
          <w:p w:rsidR="00BD3331" w:rsidRDefault="00BD3331" w:rsidP="00BD3331">
            <w:pPr>
              <w:numPr>
                <w:ilvl w:val="0"/>
                <w:numId w:val="27"/>
              </w:numPr>
              <w:rPr>
                <w:rFonts w:ascii="Calibri" w:hAnsi="Calibri"/>
                <w:sz w:val="22"/>
              </w:rPr>
            </w:pPr>
            <w:r>
              <w:rPr>
                <w:rFonts w:ascii="Calibri" w:hAnsi="Calibri"/>
                <w:sz w:val="22"/>
              </w:rPr>
              <w:t>Columns E, F, G, and H are complete</w:t>
            </w:r>
            <w:r w:rsidR="007D0F12">
              <w:rPr>
                <w:rFonts w:ascii="Calibri" w:hAnsi="Calibri"/>
                <w:sz w:val="22"/>
              </w:rPr>
              <w:t xml:space="preserve">d for entries in Section 1, 2, </w:t>
            </w:r>
            <w:r>
              <w:rPr>
                <w:rFonts w:ascii="Calibri" w:hAnsi="Calibri"/>
                <w:sz w:val="22"/>
              </w:rPr>
              <w:t>and 3</w:t>
            </w:r>
          </w:p>
          <w:p w:rsidR="00BD3331" w:rsidRDefault="00BD3331" w:rsidP="00BD3331">
            <w:pPr>
              <w:numPr>
                <w:ilvl w:val="0"/>
                <w:numId w:val="27"/>
              </w:numPr>
              <w:rPr>
                <w:rFonts w:ascii="Calibri" w:hAnsi="Calibri"/>
                <w:sz w:val="22"/>
              </w:rPr>
            </w:pPr>
            <w:r>
              <w:rPr>
                <w:rFonts w:ascii="Calibri" w:hAnsi="Calibri"/>
                <w:sz w:val="22"/>
              </w:rPr>
              <w:t>Rate and Hour/Day columns complete for entries in Section 5</w:t>
            </w:r>
          </w:p>
          <w:p w:rsidR="00BD3331" w:rsidRDefault="00BD3331" w:rsidP="00BD3331">
            <w:pPr>
              <w:numPr>
                <w:ilvl w:val="0"/>
                <w:numId w:val="27"/>
              </w:numPr>
              <w:rPr>
                <w:rFonts w:ascii="Calibri" w:hAnsi="Calibri"/>
                <w:sz w:val="22"/>
              </w:rPr>
            </w:pPr>
            <w:r>
              <w:rPr>
                <w:rFonts w:ascii="Calibri" w:hAnsi="Calibri"/>
                <w:sz w:val="22"/>
              </w:rPr>
              <w:t>10% included for Statewide evaluator in Section 5</w:t>
            </w:r>
          </w:p>
          <w:p w:rsidR="000A430C" w:rsidRDefault="000A430C" w:rsidP="00BD3331">
            <w:pPr>
              <w:numPr>
                <w:ilvl w:val="0"/>
                <w:numId w:val="27"/>
              </w:numPr>
              <w:rPr>
                <w:rFonts w:ascii="Calibri" w:hAnsi="Calibri"/>
                <w:sz w:val="22"/>
              </w:rPr>
            </w:pPr>
            <w:r w:rsidRPr="008F06ED">
              <w:rPr>
                <w:rFonts w:ascii="Calibri" w:hAnsi="Calibri"/>
                <w:sz w:val="22"/>
                <w:szCs w:val="22"/>
              </w:rPr>
              <w:t>Total administrative costs including indirect costs do not exceed 20%.</w:t>
            </w:r>
          </w:p>
          <w:p w:rsidR="004A515C" w:rsidRPr="003F054F" w:rsidRDefault="00BD3331" w:rsidP="00BD3331">
            <w:pPr>
              <w:spacing w:after="120"/>
              <w:rPr>
                <w:rFonts w:ascii="Calibri" w:hAnsi="Calibri"/>
                <w:sz w:val="22"/>
              </w:rPr>
            </w:pPr>
            <w:r>
              <w:rPr>
                <w:rFonts w:ascii="Calibri" w:hAnsi="Calibri"/>
                <w:sz w:val="22"/>
              </w:rPr>
              <w:t>Reference “Funding Use” from the RFP</w:t>
            </w:r>
            <w:r w:rsidR="007D0F12">
              <w:rPr>
                <w:rFonts w:ascii="Calibri" w:hAnsi="Calibri"/>
                <w:sz w:val="22"/>
              </w:rPr>
              <w:t>.</w:t>
            </w:r>
          </w:p>
        </w:tc>
        <w:tc>
          <w:tcPr>
            <w:tcW w:w="0" w:type="auto"/>
            <w:vAlign w:val="center"/>
          </w:tcPr>
          <w:p w:rsidR="0092218B" w:rsidRPr="003D1FA4" w:rsidRDefault="0092218B" w:rsidP="002D4B39">
            <w:pPr>
              <w:pStyle w:val="Header"/>
              <w:tabs>
                <w:tab w:val="clear" w:pos="4320"/>
                <w:tab w:val="clear" w:pos="8640"/>
              </w:tabs>
              <w:spacing w:before="60"/>
              <w:jc w:val="center"/>
              <w:rPr>
                <w:rFonts w:ascii="Calibri" w:hAnsi="Calibri"/>
                <w:sz w:val="20"/>
              </w:rPr>
            </w:pPr>
          </w:p>
        </w:tc>
        <w:tc>
          <w:tcPr>
            <w:tcW w:w="0" w:type="auto"/>
            <w:vAlign w:val="center"/>
          </w:tcPr>
          <w:p w:rsidR="0092218B" w:rsidRPr="003D1FA4" w:rsidRDefault="0092218B" w:rsidP="002D4B39">
            <w:pPr>
              <w:spacing w:before="60"/>
              <w:jc w:val="center"/>
              <w:rPr>
                <w:rFonts w:ascii="Calibri" w:hAnsi="Calibri"/>
                <w:sz w:val="20"/>
              </w:rPr>
            </w:pPr>
          </w:p>
        </w:tc>
        <w:tc>
          <w:tcPr>
            <w:tcW w:w="0" w:type="auto"/>
            <w:vAlign w:val="center"/>
          </w:tcPr>
          <w:p w:rsidR="0092218B" w:rsidRPr="003D1FA4" w:rsidRDefault="0092218B" w:rsidP="002D4B39">
            <w:pPr>
              <w:spacing w:before="60"/>
              <w:jc w:val="center"/>
              <w:rPr>
                <w:rFonts w:ascii="Calibri" w:hAnsi="Calibri"/>
                <w:sz w:val="20"/>
              </w:rPr>
            </w:pPr>
          </w:p>
        </w:tc>
        <w:tc>
          <w:tcPr>
            <w:tcW w:w="0" w:type="auto"/>
            <w:vAlign w:val="center"/>
          </w:tcPr>
          <w:p w:rsidR="0092218B" w:rsidRPr="003D1FA4" w:rsidRDefault="0092218B" w:rsidP="002D4B39">
            <w:pPr>
              <w:spacing w:before="60"/>
              <w:jc w:val="center"/>
              <w:rPr>
                <w:rFonts w:ascii="Calibri" w:hAnsi="Calibri"/>
                <w:sz w:val="20"/>
              </w:rPr>
            </w:pPr>
          </w:p>
        </w:tc>
        <w:tc>
          <w:tcPr>
            <w:tcW w:w="0" w:type="auto"/>
            <w:vAlign w:val="center"/>
          </w:tcPr>
          <w:p w:rsidR="0092218B" w:rsidRPr="003D1FA4" w:rsidRDefault="0092218B" w:rsidP="002D4B39">
            <w:pPr>
              <w:pStyle w:val="Heading6"/>
              <w:jc w:val="center"/>
              <w:rPr>
                <w:rFonts w:ascii="Calibri" w:hAnsi="Calibri"/>
                <w:b w:val="0"/>
                <w:sz w:val="20"/>
              </w:rPr>
            </w:pPr>
          </w:p>
        </w:tc>
      </w:tr>
      <w:tr w:rsidR="00B553B0" w:rsidTr="002D4B39">
        <w:tc>
          <w:tcPr>
            <w:tcW w:w="0" w:type="auto"/>
            <w:tcBorders>
              <w:bottom w:val="nil"/>
            </w:tcBorders>
            <w:shd w:val="pct25" w:color="auto" w:fill="FFFFFF"/>
          </w:tcPr>
          <w:p w:rsidR="00B553B0" w:rsidRDefault="00BD3331" w:rsidP="00B553B0">
            <w:pPr>
              <w:rPr>
                <w:b/>
                <w:sz w:val="22"/>
              </w:rPr>
            </w:pPr>
            <w:r>
              <w:rPr>
                <w:b/>
                <w:sz w:val="22"/>
              </w:rPr>
              <w:t>PART III.A: APPLICANT AND PARTNERS</w:t>
            </w: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r>
      <w:tr w:rsidR="00B553B0" w:rsidRPr="003F054F" w:rsidTr="002D4B39">
        <w:trPr>
          <w:trHeight w:val="144"/>
        </w:trPr>
        <w:tc>
          <w:tcPr>
            <w:tcW w:w="0" w:type="auto"/>
            <w:tcBorders>
              <w:top w:val="single" w:sz="4" w:space="0" w:color="auto"/>
              <w:bottom w:val="single" w:sz="4" w:space="0" w:color="auto"/>
            </w:tcBorders>
            <w:vAlign w:val="center"/>
          </w:tcPr>
          <w:p w:rsidR="003B332C" w:rsidRPr="003B332C" w:rsidRDefault="00B553B0" w:rsidP="00715955">
            <w:pPr>
              <w:spacing w:after="120"/>
              <w:rPr>
                <w:rFonts w:ascii="Cambria" w:hAnsi="Cambria"/>
                <w:sz w:val="22"/>
                <w:szCs w:val="22"/>
              </w:rPr>
            </w:pPr>
            <w:r w:rsidRPr="003B332C">
              <w:rPr>
                <w:rFonts w:ascii="Calibri" w:hAnsi="Calibri"/>
                <w:sz w:val="22"/>
                <w:szCs w:val="22"/>
              </w:rPr>
              <w:t>Complete (note info missing)</w:t>
            </w:r>
          </w:p>
        </w:tc>
        <w:tc>
          <w:tcPr>
            <w:tcW w:w="0" w:type="auto"/>
            <w:tcBorders>
              <w:top w:val="single" w:sz="4" w:space="0" w:color="auto"/>
              <w:bottom w:val="single" w:sz="4" w:space="0" w:color="auto"/>
            </w:tcBorders>
            <w:vAlign w:val="center"/>
          </w:tcPr>
          <w:p w:rsidR="00B553B0" w:rsidRPr="003D1FA4" w:rsidRDefault="00B553B0" w:rsidP="002D4B39">
            <w:pPr>
              <w:jc w:val="center"/>
              <w:rPr>
                <w:rFonts w:ascii="Calibri" w:hAnsi="Calibri"/>
                <w:sz w:val="20"/>
              </w:rPr>
            </w:pPr>
          </w:p>
        </w:tc>
        <w:tc>
          <w:tcPr>
            <w:tcW w:w="0" w:type="auto"/>
            <w:tcBorders>
              <w:top w:val="single" w:sz="4" w:space="0" w:color="auto"/>
              <w:bottom w:val="single" w:sz="4" w:space="0" w:color="auto"/>
            </w:tcBorders>
            <w:vAlign w:val="center"/>
          </w:tcPr>
          <w:p w:rsidR="00B553B0" w:rsidRPr="003D1FA4" w:rsidRDefault="00B553B0" w:rsidP="002D4B39">
            <w:pPr>
              <w:jc w:val="center"/>
              <w:rPr>
                <w:rFonts w:ascii="Calibri" w:hAnsi="Calibri"/>
                <w:sz w:val="20"/>
              </w:rPr>
            </w:pPr>
          </w:p>
        </w:tc>
        <w:tc>
          <w:tcPr>
            <w:tcW w:w="0" w:type="auto"/>
            <w:tcBorders>
              <w:top w:val="single" w:sz="4" w:space="0" w:color="auto"/>
              <w:bottom w:val="single" w:sz="4" w:space="0" w:color="auto"/>
            </w:tcBorders>
            <w:vAlign w:val="center"/>
          </w:tcPr>
          <w:p w:rsidR="00B553B0" w:rsidRPr="003D1FA4" w:rsidRDefault="00B553B0" w:rsidP="002D4B39">
            <w:pPr>
              <w:jc w:val="center"/>
              <w:rPr>
                <w:rFonts w:ascii="Calibri" w:hAnsi="Calibri"/>
                <w:sz w:val="20"/>
              </w:rPr>
            </w:pPr>
          </w:p>
        </w:tc>
        <w:tc>
          <w:tcPr>
            <w:tcW w:w="0" w:type="auto"/>
            <w:tcBorders>
              <w:top w:val="single" w:sz="4" w:space="0" w:color="auto"/>
              <w:bottom w:val="single" w:sz="4" w:space="0" w:color="auto"/>
            </w:tcBorders>
            <w:vAlign w:val="center"/>
          </w:tcPr>
          <w:p w:rsidR="00B553B0" w:rsidRPr="003D1FA4" w:rsidRDefault="00B553B0" w:rsidP="002D4B39">
            <w:pPr>
              <w:jc w:val="center"/>
              <w:rPr>
                <w:rFonts w:ascii="Calibri" w:hAnsi="Calibri"/>
                <w:sz w:val="20"/>
              </w:rPr>
            </w:pPr>
          </w:p>
        </w:tc>
        <w:tc>
          <w:tcPr>
            <w:tcW w:w="0" w:type="auto"/>
            <w:tcBorders>
              <w:top w:val="single" w:sz="4" w:space="0" w:color="auto"/>
              <w:bottom w:val="single" w:sz="4" w:space="0" w:color="auto"/>
            </w:tcBorders>
            <w:vAlign w:val="center"/>
          </w:tcPr>
          <w:p w:rsidR="00B553B0" w:rsidRPr="003D1FA4" w:rsidRDefault="00B553B0" w:rsidP="002D4B39">
            <w:pPr>
              <w:pStyle w:val="Heading6"/>
              <w:jc w:val="center"/>
              <w:rPr>
                <w:rFonts w:ascii="Calibri" w:hAnsi="Calibri"/>
                <w:b w:val="0"/>
                <w:sz w:val="20"/>
              </w:rPr>
            </w:pPr>
          </w:p>
        </w:tc>
      </w:tr>
      <w:tr w:rsidR="00B553B0" w:rsidTr="002D4B39">
        <w:tc>
          <w:tcPr>
            <w:tcW w:w="0" w:type="auto"/>
            <w:tcBorders>
              <w:bottom w:val="nil"/>
            </w:tcBorders>
            <w:shd w:val="pct25" w:color="auto" w:fill="FFFFFF"/>
          </w:tcPr>
          <w:p w:rsidR="00B553B0" w:rsidRDefault="00B553B0" w:rsidP="00100D20">
            <w:pPr>
              <w:rPr>
                <w:b/>
                <w:sz w:val="22"/>
              </w:rPr>
            </w:pPr>
            <w:r>
              <w:rPr>
                <w:b/>
                <w:sz w:val="22"/>
              </w:rPr>
              <w:t xml:space="preserve">PART III.B: PROJECT TITLE and UPDATED ABSTRACT </w:t>
            </w: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bottom w:val="nil"/>
            </w:tcBorders>
            <w:shd w:val="pct25" w:color="auto" w:fill="FFFFFF"/>
            <w:vAlign w:val="center"/>
          </w:tcPr>
          <w:p w:rsidR="00B553B0" w:rsidRPr="003D1FA4" w:rsidRDefault="00B553B0" w:rsidP="002D4B39">
            <w:pPr>
              <w:jc w:val="center"/>
              <w:rPr>
                <w:rFonts w:ascii="Calibri" w:hAnsi="Calibri"/>
                <w:sz w:val="20"/>
              </w:rPr>
            </w:pPr>
          </w:p>
        </w:tc>
      </w:tr>
      <w:tr w:rsidR="00B553B0" w:rsidRPr="003F054F" w:rsidTr="002D4B39">
        <w:tc>
          <w:tcPr>
            <w:tcW w:w="0" w:type="auto"/>
            <w:tcBorders>
              <w:top w:val="single" w:sz="4" w:space="0" w:color="auto"/>
              <w:bottom w:val="single" w:sz="4" w:space="0" w:color="auto"/>
            </w:tcBorders>
          </w:tcPr>
          <w:p w:rsidR="00B553B0" w:rsidRPr="003F054F" w:rsidRDefault="00B553B0" w:rsidP="006944A0">
            <w:pPr>
              <w:ind w:right="-248"/>
              <w:rPr>
                <w:rFonts w:ascii="Calibri" w:hAnsi="Calibri"/>
                <w:sz w:val="22"/>
              </w:rPr>
            </w:pPr>
            <w:r w:rsidRPr="003F054F">
              <w:rPr>
                <w:rFonts w:ascii="Calibri" w:hAnsi="Calibri"/>
                <w:sz w:val="22"/>
              </w:rPr>
              <w:t>The changes described will impr</w:t>
            </w:r>
            <w:r w:rsidR="006944A0">
              <w:rPr>
                <w:rFonts w:ascii="Calibri" w:hAnsi="Calibri"/>
                <w:sz w:val="22"/>
              </w:rPr>
              <w:t>ove and strengthen the program and their MSP web address is included.</w:t>
            </w:r>
          </w:p>
          <w:p w:rsidR="00B553B0" w:rsidRPr="003F054F" w:rsidRDefault="00B553B0" w:rsidP="00AA1DDF">
            <w:pPr>
              <w:numPr>
                <w:ilvl w:val="0"/>
                <w:numId w:val="32"/>
              </w:numPr>
              <w:rPr>
                <w:rFonts w:ascii="Calibri" w:hAnsi="Calibri"/>
                <w:sz w:val="22"/>
              </w:rPr>
            </w:pPr>
            <w:r w:rsidRPr="003F054F">
              <w:rPr>
                <w:rFonts w:ascii="Calibri" w:hAnsi="Calibri"/>
                <w:sz w:val="22"/>
              </w:rPr>
              <w:t xml:space="preserve">Actions to enhance the sustainability of the program are included.  </w:t>
            </w:r>
          </w:p>
          <w:p w:rsidR="006944A0" w:rsidRPr="006944A0" w:rsidRDefault="00B553B0" w:rsidP="006944A0">
            <w:pPr>
              <w:numPr>
                <w:ilvl w:val="0"/>
                <w:numId w:val="32"/>
              </w:numPr>
              <w:rPr>
                <w:rFonts w:ascii="Calibri" w:hAnsi="Calibri"/>
                <w:sz w:val="22"/>
              </w:rPr>
            </w:pPr>
            <w:r w:rsidRPr="003F054F">
              <w:rPr>
                <w:rFonts w:ascii="Calibri" w:hAnsi="Calibri"/>
                <w:sz w:val="22"/>
              </w:rPr>
              <w:t>Evaluation/other considerations are addressed appropriately.</w:t>
            </w:r>
          </w:p>
        </w:tc>
        <w:tc>
          <w:tcPr>
            <w:tcW w:w="0" w:type="auto"/>
            <w:tcBorders>
              <w:top w:val="single" w:sz="4" w:space="0" w:color="auto"/>
              <w:bottom w:val="single" w:sz="4" w:space="0" w:color="auto"/>
            </w:tcBorders>
            <w:vAlign w:val="center"/>
          </w:tcPr>
          <w:p w:rsidR="00B553B0" w:rsidRPr="003D1FA4" w:rsidRDefault="00B553B0" w:rsidP="002D4B39">
            <w:pPr>
              <w:jc w:val="center"/>
              <w:rPr>
                <w:rFonts w:ascii="Calibri" w:hAnsi="Calibri"/>
                <w:sz w:val="20"/>
              </w:rPr>
            </w:pPr>
          </w:p>
        </w:tc>
        <w:tc>
          <w:tcPr>
            <w:tcW w:w="0" w:type="auto"/>
            <w:tcBorders>
              <w:top w:val="single" w:sz="4" w:space="0" w:color="auto"/>
              <w:bottom w:val="single" w:sz="4" w:space="0" w:color="auto"/>
            </w:tcBorders>
            <w:vAlign w:val="center"/>
          </w:tcPr>
          <w:p w:rsidR="00B553B0" w:rsidRPr="003D1FA4" w:rsidRDefault="00B553B0" w:rsidP="002D4B39">
            <w:pPr>
              <w:jc w:val="center"/>
              <w:rPr>
                <w:rFonts w:ascii="Calibri" w:hAnsi="Calibri"/>
                <w:sz w:val="20"/>
              </w:rPr>
            </w:pPr>
          </w:p>
        </w:tc>
        <w:tc>
          <w:tcPr>
            <w:tcW w:w="0" w:type="auto"/>
            <w:tcBorders>
              <w:top w:val="single" w:sz="4" w:space="0" w:color="auto"/>
              <w:bottom w:val="single" w:sz="4" w:space="0" w:color="auto"/>
            </w:tcBorders>
            <w:vAlign w:val="center"/>
          </w:tcPr>
          <w:p w:rsidR="00B553B0" w:rsidRPr="003D1FA4" w:rsidRDefault="00B553B0" w:rsidP="002D4B39">
            <w:pPr>
              <w:jc w:val="center"/>
              <w:rPr>
                <w:rFonts w:ascii="Calibri" w:hAnsi="Calibri"/>
                <w:sz w:val="20"/>
              </w:rPr>
            </w:pPr>
          </w:p>
        </w:tc>
        <w:tc>
          <w:tcPr>
            <w:tcW w:w="0" w:type="auto"/>
            <w:tcBorders>
              <w:top w:val="single" w:sz="4" w:space="0" w:color="auto"/>
              <w:bottom w:val="single" w:sz="4" w:space="0" w:color="auto"/>
            </w:tcBorders>
            <w:vAlign w:val="center"/>
          </w:tcPr>
          <w:p w:rsidR="00B553B0" w:rsidRPr="003D1FA4" w:rsidRDefault="00B553B0" w:rsidP="002D4B39">
            <w:pPr>
              <w:jc w:val="center"/>
              <w:rPr>
                <w:rFonts w:ascii="Calibri" w:hAnsi="Calibri"/>
                <w:sz w:val="20"/>
              </w:rPr>
            </w:pPr>
          </w:p>
        </w:tc>
        <w:tc>
          <w:tcPr>
            <w:tcW w:w="0" w:type="auto"/>
            <w:tcBorders>
              <w:top w:val="single" w:sz="4" w:space="0" w:color="auto"/>
              <w:bottom w:val="single" w:sz="4" w:space="0" w:color="auto"/>
            </w:tcBorders>
            <w:vAlign w:val="center"/>
          </w:tcPr>
          <w:p w:rsidR="00B553B0" w:rsidRPr="003D1FA4" w:rsidRDefault="00B553B0" w:rsidP="002D4B39">
            <w:pPr>
              <w:pStyle w:val="Heading6"/>
              <w:jc w:val="center"/>
              <w:rPr>
                <w:rFonts w:ascii="Calibri" w:hAnsi="Calibri"/>
                <w:b w:val="0"/>
                <w:sz w:val="20"/>
              </w:rPr>
            </w:pPr>
          </w:p>
        </w:tc>
      </w:tr>
      <w:tr w:rsidR="00F04018" w:rsidTr="002D4B39">
        <w:trPr>
          <w:cantSplit/>
        </w:trPr>
        <w:tc>
          <w:tcPr>
            <w:tcW w:w="0" w:type="auto"/>
            <w:tcBorders>
              <w:bottom w:val="nil"/>
            </w:tcBorders>
            <w:shd w:val="pct25" w:color="auto" w:fill="FFFFFF"/>
          </w:tcPr>
          <w:p w:rsidR="00F04018" w:rsidRDefault="00F04018" w:rsidP="00F04018">
            <w:pPr>
              <w:rPr>
                <w:b/>
                <w:sz w:val="22"/>
              </w:rPr>
            </w:pPr>
            <w:r>
              <w:rPr>
                <w:b/>
                <w:sz w:val="22"/>
              </w:rPr>
              <w:t>PART III.C: PROJECT IMPACT</w:t>
            </w:r>
          </w:p>
        </w:tc>
        <w:tc>
          <w:tcPr>
            <w:tcW w:w="0" w:type="auto"/>
            <w:tcBorders>
              <w:bottom w:val="nil"/>
            </w:tcBorders>
            <w:shd w:val="pct25" w:color="auto" w:fill="FFFFFF"/>
            <w:vAlign w:val="center"/>
          </w:tcPr>
          <w:p w:rsidR="00F04018" w:rsidRPr="003D1FA4" w:rsidRDefault="00F04018" w:rsidP="002D4B39">
            <w:pPr>
              <w:jc w:val="center"/>
              <w:rPr>
                <w:rFonts w:ascii="Calibri" w:hAnsi="Calibri"/>
                <w:sz w:val="20"/>
              </w:rPr>
            </w:pPr>
          </w:p>
        </w:tc>
        <w:tc>
          <w:tcPr>
            <w:tcW w:w="0" w:type="auto"/>
            <w:tcBorders>
              <w:bottom w:val="nil"/>
            </w:tcBorders>
            <w:shd w:val="pct25" w:color="auto" w:fill="FFFFFF"/>
            <w:vAlign w:val="center"/>
          </w:tcPr>
          <w:p w:rsidR="00F04018" w:rsidRPr="003D1FA4" w:rsidRDefault="00F04018" w:rsidP="002D4B39">
            <w:pPr>
              <w:jc w:val="center"/>
              <w:rPr>
                <w:rFonts w:ascii="Calibri" w:hAnsi="Calibri"/>
                <w:sz w:val="20"/>
              </w:rPr>
            </w:pPr>
          </w:p>
        </w:tc>
        <w:tc>
          <w:tcPr>
            <w:tcW w:w="0" w:type="auto"/>
            <w:tcBorders>
              <w:bottom w:val="nil"/>
            </w:tcBorders>
            <w:shd w:val="pct25" w:color="auto" w:fill="FFFFFF"/>
            <w:vAlign w:val="center"/>
          </w:tcPr>
          <w:p w:rsidR="00F04018" w:rsidRPr="003D1FA4" w:rsidRDefault="00F04018" w:rsidP="002D4B39">
            <w:pPr>
              <w:jc w:val="center"/>
              <w:rPr>
                <w:rFonts w:ascii="Calibri" w:hAnsi="Calibri"/>
                <w:sz w:val="20"/>
              </w:rPr>
            </w:pPr>
          </w:p>
        </w:tc>
        <w:tc>
          <w:tcPr>
            <w:tcW w:w="0" w:type="auto"/>
            <w:tcBorders>
              <w:bottom w:val="nil"/>
            </w:tcBorders>
            <w:shd w:val="pct25" w:color="auto" w:fill="FFFFFF"/>
            <w:vAlign w:val="center"/>
          </w:tcPr>
          <w:p w:rsidR="00F04018" w:rsidRPr="003D1FA4" w:rsidRDefault="00F04018" w:rsidP="002D4B39">
            <w:pPr>
              <w:jc w:val="center"/>
              <w:rPr>
                <w:rFonts w:ascii="Calibri" w:hAnsi="Calibri"/>
                <w:sz w:val="20"/>
              </w:rPr>
            </w:pPr>
          </w:p>
        </w:tc>
        <w:tc>
          <w:tcPr>
            <w:tcW w:w="0" w:type="auto"/>
            <w:tcBorders>
              <w:bottom w:val="nil"/>
            </w:tcBorders>
            <w:shd w:val="pct25" w:color="auto" w:fill="FFFFFF"/>
            <w:vAlign w:val="center"/>
          </w:tcPr>
          <w:p w:rsidR="00F04018" w:rsidRPr="003D1FA4" w:rsidRDefault="00F04018" w:rsidP="002D4B39">
            <w:pPr>
              <w:jc w:val="center"/>
              <w:rPr>
                <w:rFonts w:ascii="Calibri" w:hAnsi="Calibri"/>
                <w:sz w:val="20"/>
              </w:rPr>
            </w:pPr>
          </w:p>
        </w:tc>
      </w:tr>
      <w:tr w:rsidR="00F04018" w:rsidRPr="003F054F" w:rsidTr="002D4B39">
        <w:trPr>
          <w:cantSplit/>
        </w:trPr>
        <w:tc>
          <w:tcPr>
            <w:tcW w:w="0" w:type="auto"/>
            <w:tcBorders>
              <w:top w:val="single" w:sz="4" w:space="0" w:color="auto"/>
              <w:bottom w:val="single" w:sz="4" w:space="0" w:color="auto"/>
            </w:tcBorders>
          </w:tcPr>
          <w:p w:rsidR="00F04018" w:rsidRDefault="00F04018" w:rsidP="00715955">
            <w:pPr>
              <w:pStyle w:val="Heading3"/>
              <w:keepNext w:val="0"/>
              <w:numPr>
                <w:ilvl w:val="0"/>
                <w:numId w:val="0"/>
              </w:numPr>
              <w:spacing w:after="120"/>
              <w:rPr>
                <w:rFonts w:ascii="Calibri" w:hAnsi="Calibri"/>
                <w:b w:val="0"/>
                <w:sz w:val="22"/>
              </w:rPr>
            </w:pPr>
            <w:r w:rsidRPr="009502BA">
              <w:rPr>
                <w:rFonts w:ascii="Calibri" w:hAnsi="Calibri"/>
                <w:b w:val="0"/>
                <w:sz w:val="22"/>
              </w:rPr>
              <w:t>Expenditures align with the scope of the proposed project activities</w:t>
            </w:r>
            <w:r w:rsidR="007D0F12">
              <w:rPr>
                <w:rFonts w:ascii="Calibri" w:hAnsi="Calibri"/>
                <w:b w:val="0"/>
                <w:sz w:val="22"/>
              </w:rPr>
              <w:t xml:space="preserve"> and are</w:t>
            </w:r>
            <w:r w:rsidRPr="009502BA">
              <w:rPr>
                <w:rFonts w:ascii="Calibri" w:hAnsi="Calibri"/>
                <w:b w:val="0"/>
                <w:sz w:val="22"/>
              </w:rPr>
              <w:t xml:space="preserve"> appropriate</w:t>
            </w:r>
            <w:r>
              <w:rPr>
                <w:rFonts w:ascii="Calibri" w:hAnsi="Calibri"/>
                <w:b w:val="0"/>
                <w:sz w:val="22"/>
              </w:rPr>
              <w:t>.</w:t>
            </w:r>
          </w:p>
          <w:p w:rsidR="00F04018" w:rsidRPr="0048436B" w:rsidRDefault="00F04018" w:rsidP="00715955">
            <w:pPr>
              <w:pStyle w:val="BodyText"/>
              <w:spacing w:afterLines="30"/>
              <w:jc w:val="left"/>
            </w:pPr>
            <w:r w:rsidRPr="0048436B">
              <w:rPr>
                <w:rFonts w:ascii="Calibri" w:hAnsi="Calibri"/>
              </w:rPr>
              <w:t>Reference “Funding” from the RFP</w:t>
            </w:r>
            <w:r w:rsidR="00AA1DDF" w:rsidRPr="0048436B">
              <w:rPr>
                <w:rFonts w:ascii="Calibri" w:hAnsi="Calibri"/>
              </w:rPr>
              <w:t>.</w:t>
            </w:r>
          </w:p>
        </w:tc>
        <w:tc>
          <w:tcPr>
            <w:tcW w:w="0" w:type="auto"/>
            <w:tcBorders>
              <w:top w:val="single" w:sz="4" w:space="0" w:color="auto"/>
              <w:bottom w:val="single" w:sz="4" w:space="0" w:color="auto"/>
            </w:tcBorders>
            <w:vAlign w:val="center"/>
          </w:tcPr>
          <w:p w:rsidR="00F04018" w:rsidRPr="003D1FA4" w:rsidRDefault="00F04018" w:rsidP="002D4B39">
            <w:pPr>
              <w:jc w:val="center"/>
              <w:rPr>
                <w:rFonts w:ascii="Calibri" w:hAnsi="Calibri"/>
                <w:sz w:val="20"/>
              </w:rPr>
            </w:pPr>
          </w:p>
        </w:tc>
        <w:tc>
          <w:tcPr>
            <w:tcW w:w="0" w:type="auto"/>
            <w:tcBorders>
              <w:top w:val="single" w:sz="4" w:space="0" w:color="auto"/>
              <w:bottom w:val="single" w:sz="4" w:space="0" w:color="auto"/>
            </w:tcBorders>
            <w:vAlign w:val="center"/>
          </w:tcPr>
          <w:p w:rsidR="00F04018" w:rsidRPr="003D1FA4" w:rsidRDefault="00F04018" w:rsidP="002D4B39">
            <w:pPr>
              <w:jc w:val="center"/>
              <w:rPr>
                <w:rFonts w:ascii="Calibri" w:hAnsi="Calibri"/>
                <w:sz w:val="20"/>
              </w:rPr>
            </w:pPr>
          </w:p>
        </w:tc>
        <w:tc>
          <w:tcPr>
            <w:tcW w:w="0" w:type="auto"/>
            <w:tcBorders>
              <w:top w:val="single" w:sz="4" w:space="0" w:color="auto"/>
              <w:bottom w:val="single" w:sz="4" w:space="0" w:color="auto"/>
            </w:tcBorders>
            <w:vAlign w:val="center"/>
          </w:tcPr>
          <w:p w:rsidR="00F04018" w:rsidRPr="003D1FA4" w:rsidRDefault="00F04018" w:rsidP="002D4B39">
            <w:pPr>
              <w:jc w:val="center"/>
              <w:rPr>
                <w:rFonts w:ascii="Calibri" w:hAnsi="Calibri"/>
                <w:sz w:val="20"/>
              </w:rPr>
            </w:pPr>
          </w:p>
        </w:tc>
        <w:tc>
          <w:tcPr>
            <w:tcW w:w="0" w:type="auto"/>
            <w:tcBorders>
              <w:top w:val="single" w:sz="4" w:space="0" w:color="auto"/>
              <w:bottom w:val="single" w:sz="4" w:space="0" w:color="auto"/>
            </w:tcBorders>
            <w:vAlign w:val="center"/>
          </w:tcPr>
          <w:p w:rsidR="00F04018" w:rsidRPr="003D1FA4" w:rsidRDefault="00F04018" w:rsidP="002D4B39">
            <w:pPr>
              <w:jc w:val="center"/>
              <w:rPr>
                <w:rFonts w:ascii="Calibri" w:hAnsi="Calibri"/>
                <w:sz w:val="20"/>
              </w:rPr>
            </w:pPr>
          </w:p>
        </w:tc>
        <w:tc>
          <w:tcPr>
            <w:tcW w:w="0" w:type="auto"/>
            <w:tcBorders>
              <w:top w:val="single" w:sz="4" w:space="0" w:color="auto"/>
              <w:bottom w:val="single" w:sz="4" w:space="0" w:color="auto"/>
            </w:tcBorders>
            <w:vAlign w:val="center"/>
          </w:tcPr>
          <w:p w:rsidR="00F04018" w:rsidRPr="003D1FA4" w:rsidRDefault="00F04018" w:rsidP="002D4B39">
            <w:pPr>
              <w:pStyle w:val="Heading6"/>
              <w:keepNext w:val="0"/>
              <w:jc w:val="center"/>
              <w:rPr>
                <w:rFonts w:ascii="Calibri" w:hAnsi="Calibri"/>
                <w:b w:val="0"/>
                <w:sz w:val="20"/>
              </w:rPr>
            </w:pPr>
          </w:p>
        </w:tc>
      </w:tr>
      <w:tr w:rsidR="003B332C" w:rsidTr="002D4B39">
        <w:tc>
          <w:tcPr>
            <w:tcW w:w="0" w:type="auto"/>
            <w:tcBorders>
              <w:bottom w:val="nil"/>
            </w:tcBorders>
            <w:shd w:val="pct25" w:color="auto" w:fill="FFFFFF"/>
          </w:tcPr>
          <w:p w:rsidR="003B332C" w:rsidRDefault="003B332C" w:rsidP="007D0F12">
            <w:pPr>
              <w:keepNext/>
              <w:widowControl w:val="0"/>
              <w:rPr>
                <w:b/>
                <w:sz w:val="22"/>
              </w:rPr>
            </w:pPr>
            <w:r>
              <w:rPr>
                <w:b/>
                <w:sz w:val="22"/>
              </w:rPr>
              <w:lastRenderedPageBreak/>
              <w:t>PART III.D: CONTACT INF</w:t>
            </w:r>
            <w:r w:rsidR="007D0F12">
              <w:rPr>
                <w:b/>
                <w:sz w:val="22"/>
              </w:rPr>
              <w:t>ORMA</w:t>
            </w:r>
            <w:r>
              <w:rPr>
                <w:b/>
                <w:sz w:val="22"/>
              </w:rPr>
              <w:t>TION</w:t>
            </w:r>
          </w:p>
        </w:tc>
        <w:tc>
          <w:tcPr>
            <w:tcW w:w="0" w:type="auto"/>
            <w:tcBorders>
              <w:bottom w:val="nil"/>
            </w:tcBorders>
            <w:shd w:val="pct25" w:color="auto" w:fill="FFFFFF"/>
            <w:vAlign w:val="center"/>
          </w:tcPr>
          <w:p w:rsidR="003B332C" w:rsidRPr="003D1FA4" w:rsidRDefault="003B332C" w:rsidP="002D4B39">
            <w:pPr>
              <w:keepNext/>
              <w:widowControl w:val="0"/>
              <w:jc w:val="center"/>
              <w:rPr>
                <w:rFonts w:ascii="Calibri" w:hAnsi="Calibri"/>
                <w:sz w:val="20"/>
              </w:rPr>
            </w:pPr>
          </w:p>
        </w:tc>
        <w:tc>
          <w:tcPr>
            <w:tcW w:w="0" w:type="auto"/>
            <w:tcBorders>
              <w:bottom w:val="nil"/>
            </w:tcBorders>
            <w:shd w:val="pct25" w:color="auto" w:fill="FFFFFF"/>
            <w:vAlign w:val="center"/>
          </w:tcPr>
          <w:p w:rsidR="003B332C" w:rsidRPr="003D1FA4" w:rsidRDefault="003B332C" w:rsidP="002D4B39">
            <w:pPr>
              <w:keepNext/>
              <w:widowControl w:val="0"/>
              <w:jc w:val="center"/>
              <w:rPr>
                <w:rFonts w:ascii="Calibri" w:hAnsi="Calibri"/>
                <w:sz w:val="20"/>
              </w:rPr>
            </w:pPr>
          </w:p>
        </w:tc>
        <w:tc>
          <w:tcPr>
            <w:tcW w:w="0" w:type="auto"/>
            <w:tcBorders>
              <w:bottom w:val="nil"/>
            </w:tcBorders>
            <w:shd w:val="pct25" w:color="auto" w:fill="FFFFFF"/>
            <w:vAlign w:val="center"/>
          </w:tcPr>
          <w:p w:rsidR="003B332C" w:rsidRPr="003D1FA4" w:rsidRDefault="003B332C" w:rsidP="002D4B39">
            <w:pPr>
              <w:keepNext/>
              <w:widowControl w:val="0"/>
              <w:jc w:val="center"/>
              <w:rPr>
                <w:rFonts w:ascii="Calibri" w:hAnsi="Calibri"/>
                <w:sz w:val="20"/>
              </w:rPr>
            </w:pPr>
          </w:p>
        </w:tc>
        <w:tc>
          <w:tcPr>
            <w:tcW w:w="0" w:type="auto"/>
            <w:tcBorders>
              <w:bottom w:val="nil"/>
            </w:tcBorders>
            <w:shd w:val="pct25" w:color="auto" w:fill="FFFFFF"/>
            <w:vAlign w:val="center"/>
          </w:tcPr>
          <w:p w:rsidR="003B332C" w:rsidRPr="003D1FA4" w:rsidRDefault="003B332C" w:rsidP="002D4B39">
            <w:pPr>
              <w:keepNext/>
              <w:widowControl w:val="0"/>
              <w:jc w:val="center"/>
              <w:rPr>
                <w:rFonts w:ascii="Calibri" w:hAnsi="Calibri"/>
                <w:sz w:val="20"/>
              </w:rPr>
            </w:pPr>
          </w:p>
        </w:tc>
        <w:tc>
          <w:tcPr>
            <w:tcW w:w="0" w:type="auto"/>
            <w:tcBorders>
              <w:bottom w:val="nil"/>
            </w:tcBorders>
            <w:shd w:val="pct25" w:color="auto" w:fill="FFFFFF"/>
            <w:vAlign w:val="center"/>
          </w:tcPr>
          <w:p w:rsidR="003B332C" w:rsidRPr="003D1FA4" w:rsidRDefault="003B332C" w:rsidP="002D4B39">
            <w:pPr>
              <w:keepNext/>
              <w:widowControl w:val="0"/>
              <w:jc w:val="center"/>
              <w:rPr>
                <w:rFonts w:ascii="Calibri" w:hAnsi="Calibri"/>
                <w:sz w:val="20"/>
              </w:rPr>
            </w:pPr>
          </w:p>
        </w:tc>
      </w:tr>
      <w:tr w:rsidR="003B332C" w:rsidRPr="003F054F" w:rsidTr="002D4B39">
        <w:tc>
          <w:tcPr>
            <w:tcW w:w="0" w:type="auto"/>
            <w:tcBorders>
              <w:top w:val="single" w:sz="4" w:space="0" w:color="auto"/>
              <w:bottom w:val="single" w:sz="4" w:space="0" w:color="auto"/>
            </w:tcBorders>
          </w:tcPr>
          <w:p w:rsidR="003B332C" w:rsidRPr="003F054F" w:rsidRDefault="003B332C" w:rsidP="00BB2F37">
            <w:pPr>
              <w:pStyle w:val="Heading3"/>
              <w:numPr>
                <w:ilvl w:val="0"/>
                <w:numId w:val="0"/>
              </w:numPr>
              <w:spacing w:after="120"/>
              <w:rPr>
                <w:rFonts w:ascii="Calibri" w:hAnsi="Calibri"/>
                <w:b w:val="0"/>
                <w:bCs/>
                <w:sz w:val="22"/>
              </w:rPr>
            </w:pPr>
            <w:r w:rsidRPr="003F054F">
              <w:rPr>
                <w:rFonts w:ascii="Calibri" w:hAnsi="Calibri"/>
                <w:b w:val="0"/>
                <w:bCs/>
                <w:sz w:val="22"/>
              </w:rPr>
              <w:t>Complete (note info missing)</w:t>
            </w:r>
          </w:p>
        </w:tc>
        <w:tc>
          <w:tcPr>
            <w:tcW w:w="0" w:type="auto"/>
            <w:tcBorders>
              <w:top w:val="single" w:sz="4" w:space="0" w:color="auto"/>
              <w:bottom w:val="single" w:sz="4" w:space="0" w:color="auto"/>
            </w:tcBorders>
            <w:vAlign w:val="center"/>
          </w:tcPr>
          <w:p w:rsidR="003B332C" w:rsidRPr="003D1FA4" w:rsidRDefault="003B332C" w:rsidP="002D4B39">
            <w:pPr>
              <w:jc w:val="center"/>
              <w:rPr>
                <w:rFonts w:ascii="Calibri" w:hAnsi="Calibri"/>
                <w:sz w:val="20"/>
              </w:rPr>
            </w:pPr>
          </w:p>
        </w:tc>
        <w:tc>
          <w:tcPr>
            <w:tcW w:w="0" w:type="auto"/>
            <w:tcBorders>
              <w:top w:val="single" w:sz="4" w:space="0" w:color="auto"/>
              <w:bottom w:val="single" w:sz="4" w:space="0" w:color="auto"/>
            </w:tcBorders>
            <w:vAlign w:val="center"/>
          </w:tcPr>
          <w:p w:rsidR="003B332C" w:rsidRPr="003D1FA4" w:rsidRDefault="003B332C" w:rsidP="002D4B39">
            <w:pPr>
              <w:jc w:val="center"/>
              <w:rPr>
                <w:rFonts w:ascii="Calibri" w:hAnsi="Calibri"/>
                <w:sz w:val="20"/>
              </w:rPr>
            </w:pPr>
          </w:p>
        </w:tc>
        <w:tc>
          <w:tcPr>
            <w:tcW w:w="0" w:type="auto"/>
            <w:tcBorders>
              <w:top w:val="single" w:sz="4" w:space="0" w:color="auto"/>
              <w:bottom w:val="single" w:sz="4" w:space="0" w:color="auto"/>
            </w:tcBorders>
            <w:vAlign w:val="center"/>
          </w:tcPr>
          <w:p w:rsidR="003B332C" w:rsidRPr="003D1FA4" w:rsidRDefault="003B332C" w:rsidP="002D4B39">
            <w:pPr>
              <w:jc w:val="center"/>
              <w:rPr>
                <w:rFonts w:ascii="Calibri" w:hAnsi="Calibri"/>
                <w:sz w:val="20"/>
              </w:rPr>
            </w:pPr>
          </w:p>
        </w:tc>
        <w:tc>
          <w:tcPr>
            <w:tcW w:w="0" w:type="auto"/>
            <w:tcBorders>
              <w:top w:val="single" w:sz="4" w:space="0" w:color="auto"/>
              <w:bottom w:val="single" w:sz="4" w:space="0" w:color="auto"/>
            </w:tcBorders>
            <w:vAlign w:val="center"/>
          </w:tcPr>
          <w:p w:rsidR="003B332C" w:rsidRPr="003D1FA4" w:rsidRDefault="003B332C" w:rsidP="002D4B39">
            <w:pPr>
              <w:jc w:val="center"/>
              <w:rPr>
                <w:rFonts w:ascii="Calibri" w:hAnsi="Calibri"/>
                <w:sz w:val="20"/>
              </w:rPr>
            </w:pPr>
          </w:p>
        </w:tc>
        <w:tc>
          <w:tcPr>
            <w:tcW w:w="0" w:type="auto"/>
            <w:tcBorders>
              <w:top w:val="single" w:sz="4" w:space="0" w:color="auto"/>
              <w:bottom w:val="single" w:sz="4" w:space="0" w:color="auto"/>
            </w:tcBorders>
            <w:vAlign w:val="center"/>
          </w:tcPr>
          <w:p w:rsidR="003B332C" w:rsidRPr="003D1FA4" w:rsidRDefault="003B332C" w:rsidP="002D4B39">
            <w:pPr>
              <w:pStyle w:val="Heading6"/>
              <w:jc w:val="center"/>
              <w:rPr>
                <w:rFonts w:ascii="Calibri" w:hAnsi="Calibri"/>
                <w:b w:val="0"/>
                <w:sz w:val="20"/>
              </w:rPr>
            </w:pPr>
          </w:p>
        </w:tc>
      </w:tr>
      <w:tr w:rsidR="00B553B0" w:rsidTr="002D4B39">
        <w:tc>
          <w:tcPr>
            <w:tcW w:w="0" w:type="auto"/>
            <w:tcBorders>
              <w:top w:val="single" w:sz="4" w:space="0" w:color="auto"/>
              <w:bottom w:val="nil"/>
            </w:tcBorders>
            <w:shd w:val="pct25" w:color="auto" w:fill="FFFFFF"/>
          </w:tcPr>
          <w:p w:rsidR="00B553B0" w:rsidRDefault="00B553B0" w:rsidP="00DC6BDF">
            <w:pPr>
              <w:rPr>
                <w:b/>
                <w:sz w:val="22"/>
              </w:rPr>
            </w:pPr>
            <w:r>
              <w:rPr>
                <w:b/>
                <w:sz w:val="22"/>
              </w:rPr>
              <w:t xml:space="preserve">PART </w:t>
            </w:r>
            <w:r w:rsidRPr="00023D93">
              <w:rPr>
                <w:b/>
                <w:sz w:val="22"/>
              </w:rPr>
              <w:t>III</w:t>
            </w:r>
            <w:r>
              <w:rPr>
                <w:b/>
                <w:sz w:val="22"/>
              </w:rPr>
              <w:t>.E</w:t>
            </w:r>
            <w:r w:rsidR="00DC6BDF">
              <w:rPr>
                <w:b/>
                <w:sz w:val="22"/>
              </w:rPr>
              <w:t>:</w:t>
            </w:r>
            <w:r>
              <w:rPr>
                <w:b/>
                <w:sz w:val="22"/>
              </w:rPr>
              <w:t xml:space="preserve"> SUMMARY</w:t>
            </w:r>
            <w:r w:rsidR="00DC6BDF">
              <w:rPr>
                <w:b/>
                <w:sz w:val="22"/>
              </w:rPr>
              <w:t xml:space="preserve"> OF PARTICIPATION</w:t>
            </w: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r>
      <w:tr w:rsidR="00B553B0" w:rsidRPr="003F054F" w:rsidTr="002D4B39">
        <w:tc>
          <w:tcPr>
            <w:tcW w:w="0" w:type="auto"/>
            <w:tcBorders>
              <w:bottom w:val="single" w:sz="4" w:space="0" w:color="auto"/>
              <w:right w:val="nil"/>
            </w:tcBorders>
          </w:tcPr>
          <w:p w:rsidR="00DC6BDF" w:rsidRPr="008B18D5" w:rsidRDefault="008B18D5" w:rsidP="00023D93">
            <w:pPr>
              <w:numPr>
                <w:ilvl w:val="0"/>
                <w:numId w:val="21"/>
              </w:numPr>
              <w:spacing w:after="120"/>
              <w:rPr>
                <w:rFonts w:ascii="Calibri" w:hAnsi="Calibri"/>
                <w:sz w:val="22"/>
              </w:rPr>
            </w:pPr>
            <w:r w:rsidRPr="008B18D5">
              <w:rPr>
                <w:rFonts w:ascii="Calibri" w:hAnsi="Calibri"/>
                <w:bCs/>
                <w:sz w:val="22"/>
              </w:rPr>
              <w:t>Complete (note info missing)</w:t>
            </w:r>
            <w:r w:rsidR="00DC6BDF" w:rsidRPr="008B18D5">
              <w:rPr>
                <w:rFonts w:ascii="Calibri" w:hAnsi="Calibri"/>
                <w:sz w:val="22"/>
              </w:rPr>
              <w:t>.</w:t>
            </w:r>
          </w:p>
          <w:p w:rsidR="00B553B0" w:rsidRPr="008B18D5" w:rsidRDefault="00B553B0" w:rsidP="008B18D5">
            <w:pPr>
              <w:numPr>
                <w:ilvl w:val="0"/>
                <w:numId w:val="21"/>
              </w:numPr>
              <w:spacing w:after="120"/>
              <w:rPr>
                <w:rFonts w:ascii="Calibri" w:hAnsi="Calibri"/>
                <w:sz w:val="22"/>
              </w:rPr>
            </w:pPr>
            <w:r>
              <w:rPr>
                <w:rFonts w:ascii="Calibri" w:hAnsi="Calibri"/>
                <w:sz w:val="22"/>
              </w:rPr>
              <w:t xml:space="preserve">Syllabus of completed course(s) </w:t>
            </w:r>
            <w:r w:rsidR="008B18D5">
              <w:rPr>
                <w:rFonts w:ascii="Calibri" w:hAnsi="Calibri"/>
                <w:sz w:val="22"/>
              </w:rPr>
              <w:t xml:space="preserve">is </w:t>
            </w:r>
            <w:r>
              <w:rPr>
                <w:rFonts w:ascii="Calibri" w:hAnsi="Calibri"/>
                <w:sz w:val="22"/>
              </w:rPr>
              <w:t>included.</w:t>
            </w: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left w:val="nil"/>
              <w:bottom w:val="single" w:sz="4" w:space="0" w:color="auto"/>
            </w:tcBorders>
            <w:vAlign w:val="center"/>
          </w:tcPr>
          <w:p w:rsidR="00B553B0" w:rsidRPr="003D1FA4" w:rsidRDefault="00B553B0" w:rsidP="002D4B39">
            <w:pPr>
              <w:pStyle w:val="Heading6"/>
              <w:jc w:val="center"/>
              <w:rPr>
                <w:rFonts w:ascii="Calibri" w:hAnsi="Calibri"/>
                <w:b w:val="0"/>
                <w:sz w:val="20"/>
              </w:rPr>
            </w:pPr>
          </w:p>
        </w:tc>
      </w:tr>
      <w:tr w:rsidR="00DC6BDF" w:rsidTr="002D4B39">
        <w:tc>
          <w:tcPr>
            <w:tcW w:w="0" w:type="auto"/>
            <w:tcBorders>
              <w:top w:val="single" w:sz="4" w:space="0" w:color="auto"/>
              <w:bottom w:val="nil"/>
            </w:tcBorders>
            <w:shd w:val="pct25" w:color="auto" w:fill="FFFFFF"/>
          </w:tcPr>
          <w:p w:rsidR="00DC6BDF" w:rsidRDefault="00DC6BDF" w:rsidP="00DC6BDF">
            <w:pPr>
              <w:rPr>
                <w:b/>
                <w:sz w:val="22"/>
              </w:rPr>
            </w:pPr>
            <w:r>
              <w:rPr>
                <w:b/>
                <w:sz w:val="22"/>
              </w:rPr>
              <w:t xml:space="preserve">PART </w:t>
            </w:r>
            <w:r w:rsidRPr="00023D93">
              <w:rPr>
                <w:b/>
                <w:sz w:val="22"/>
              </w:rPr>
              <w:t>III</w:t>
            </w:r>
            <w:r>
              <w:rPr>
                <w:b/>
                <w:sz w:val="22"/>
              </w:rPr>
              <w:t>.F: RECRU</w:t>
            </w:r>
            <w:r w:rsidR="007D0F12">
              <w:rPr>
                <w:b/>
                <w:sz w:val="22"/>
              </w:rPr>
              <w:t>I</w:t>
            </w:r>
            <w:r>
              <w:rPr>
                <w:b/>
                <w:sz w:val="22"/>
              </w:rPr>
              <w:t>TMENT PLAN</w:t>
            </w:r>
          </w:p>
        </w:tc>
        <w:tc>
          <w:tcPr>
            <w:tcW w:w="0" w:type="auto"/>
            <w:tcBorders>
              <w:top w:val="single" w:sz="4" w:space="0" w:color="auto"/>
              <w:bottom w:val="nil"/>
            </w:tcBorders>
            <w:shd w:val="pct25" w:color="auto" w:fill="FFFFFF"/>
            <w:vAlign w:val="center"/>
          </w:tcPr>
          <w:p w:rsidR="00DC6BDF" w:rsidRPr="003D1FA4" w:rsidRDefault="00DC6BDF"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DC6BDF" w:rsidRPr="003D1FA4" w:rsidRDefault="00DC6BDF"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DC6BDF" w:rsidRPr="003D1FA4" w:rsidRDefault="00DC6BDF"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DC6BDF" w:rsidRPr="003D1FA4" w:rsidRDefault="00DC6BDF"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DC6BDF" w:rsidRPr="003D1FA4" w:rsidRDefault="00DC6BDF" w:rsidP="002D4B39">
            <w:pPr>
              <w:jc w:val="center"/>
              <w:rPr>
                <w:rFonts w:ascii="Calibri" w:hAnsi="Calibri"/>
                <w:sz w:val="20"/>
              </w:rPr>
            </w:pPr>
          </w:p>
        </w:tc>
      </w:tr>
      <w:tr w:rsidR="00DC6BDF" w:rsidRPr="003F054F" w:rsidTr="002D4B39">
        <w:tc>
          <w:tcPr>
            <w:tcW w:w="0" w:type="auto"/>
            <w:tcBorders>
              <w:bottom w:val="single" w:sz="4" w:space="0" w:color="auto"/>
              <w:right w:val="nil"/>
            </w:tcBorders>
          </w:tcPr>
          <w:p w:rsidR="00DC6BDF" w:rsidRPr="00023D93" w:rsidRDefault="00DC6BDF" w:rsidP="00DC6BDF">
            <w:pPr>
              <w:spacing w:after="120"/>
              <w:rPr>
                <w:rFonts w:ascii="Calibri" w:hAnsi="Calibri"/>
                <w:sz w:val="22"/>
              </w:rPr>
            </w:pPr>
            <w:r w:rsidRPr="003F054F">
              <w:rPr>
                <w:rFonts w:ascii="Calibri" w:hAnsi="Calibri"/>
                <w:sz w:val="22"/>
              </w:rPr>
              <w:t>Course recruitment is addressed</w:t>
            </w:r>
            <w:r w:rsidR="007D0F12">
              <w:rPr>
                <w:rFonts w:ascii="Calibri" w:hAnsi="Calibri"/>
                <w:sz w:val="22"/>
              </w:rPr>
              <w:t>,</w:t>
            </w:r>
            <w:r w:rsidRPr="003F054F">
              <w:rPr>
                <w:rFonts w:ascii="Calibri" w:hAnsi="Calibri"/>
                <w:sz w:val="22"/>
              </w:rPr>
              <w:t xml:space="preserve"> and the reader is confident t</w:t>
            </w:r>
            <w:r>
              <w:rPr>
                <w:rFonts w:ascii="Calibri" w:hAnsi="Calibri"/>
                <w:sz w:val="22"/>
              </w:rPr>
              <w:t>hat the courses will be filled.</w:t>
            </w:r>
          </w:p>
        </w:tc>
        <w:tc>
          <w:tcPr>
            <w:tcW w:w="0" w:type="auto"/>
            <w:tcBorders>
              <w:top w:val="single" w:sz="4" w:space="0" w:color="auto"/>
              <w:left w:val="single" w:sz="4" w:space="0" w:color="auto"/>
              <w:bottom w:val="single" w:sz="4" w:space="0" w:color="auto"/>
              <w:right w:val="single" w:sz="4" w:space="0" w:color="auto"/>
            </w:tcBorders>
            <w:vAlign w:val="center"/>
          </w:tcPr>
          <w:p w:rsidR="00DC6BDF" w:rsidRPr="003D1FA4" w:rsidRDefault="00DC6BDF"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C6BDF" w:rsidRPr="003D1FA4" w:rsidRDefault="00DC6BDF"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C6BDF" w:rsidRPr="003D1FA4" w:rsidRDefault="00DC6BDF"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C6BDF" w:rsidRPr="003D1FA4" w:rsidRDefault="00DC6BDF" w:rsidP="002D4B39">
            <w:pPr>
              <w:spacing w:after="60"/>
              <w:jc w:val="center"/>
              <w:rPr>
                <w:rFonts w:ascii="Calibri" w:hAnsi="Calibri"/>
                <w:sz w:val="20"/>
              </w:rPr>
            </w:pPr>
          </w:p>
        </w:tc>
        <w:tc>
          <w:tcPr>
            <w:tcW w:w="0" w:type="auto"/>
            <w:tcBorders>
              <w:left w:val="nil"/>
              <w:bottom w:val="single" w:sz="4" w:space="0" w:color="auto"/>
            </w:tcBorders>
            <w:vAlign w:val="center"/>
          </w:tcPr>
          <w:p w:rsidR="00DC6BDF" w:rsidRPr="003D1FA4" w:rsidRDefault="00DC6BDF" w:rsidP="002D4B39">
            <w:pPr>
              <w:pStyle w:val="Heading6"/>
              <w:jc w:val="center"/>
              <w:rPr>
                <w:rFonts w:ascii="Calibri" w:hAnsi="Calibri"/>
                <w:b w:val="0"/>
                <w:sz w:val="20"/>
              </w:rPr>
            </w:pPr>
          </w:p>
        </w:tc>
      </w:tr>
      <w:tr w:rsidR="00B553B0" w:rsidTr="002D4B39">
        <w:tc>
          <w:tcPr>
            <w:tcW w:w="0" w:type="auto"/>
            <w:tcBorders>
              <w:top w:val="single" w:sz="4" w:space="0" w:color="auto"/>
              <w:bottom w:val="nil"/>
            </w:tcBorders>
            <w:shd w:val="pct25" w:color="auto" w:fill="FFFFFF"/>
          </w:tcPr>
          <w:p w:rsidR="00B553B0" w:rsidRDefault="00B553B0" w:rsidP="00023D93">
            <w:pPr>
              <w:rPr>
                <w:b/>
                <w:sz w:val="22"/>
              </w:rPr>
            </w:pPr>
            <w:r>
              <w:rPr>
                <w:b/>
                <w:sz w:val="22"/>
              </w:rPr>
              <w:t xml:space="preserve">PART </w:t>
            </w:r>
            <w:r w:rsidRPr="00023D93">
              <w:rPr>
                <w:b/>
                <w:sz w:val="22"/>
              </w:rPr>
              <w:t>III</w:t>
            </w:r>
            <w:r>
              <w:rPr>
                <w:b/>
                <w:sz w:val="22"/>
              </w:rPr>
              <w:t>.G: COURSES AND FOLLOW-UP</w:t>
            </w: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r>
      <w:tr w:rsidR="00B553B0" w:rsidRPr="003F054F" w:rsidTr="002D4B39">
        <w:tc>
          <w:tcPr>
            <w:tcW w:w="0" w:type="auto"/>
            <w:tcBorders>
              <w:bottom w:val="single" w:sz="4" w:space="0" w:color="auto"/>
              <w:right w:val="nil"/>
            </w:tcBorders>
          </w:tcPr>
          <w:p w:rsidR="00B553B0" w:rsidRPr="003F054F" w:rsidRDefault="00B553B0" w:rsidP="00023D93">
            <w:pPr>
              <w:numPr>
                <w:ilvl w:val="0"/>
                <w:numId w:val="24"/>
              </w:numPr>
              <w:spacing w:after="120"/>
              <w:rPr>
                <w:rFonts w:ascii="Calibri" w:hAnsi="Calibri"/>
                <w:sz w:val="22"/>
              </w:rPr>
            </w:pPr>
            <w:r w:rsidRPr="003F054F">
              <w:rPr>
                <w:rFonts w:ascii="Calibri" w:hAnsi="Calibri"/>
                <w:sz w:val="22"/>
              </w:rPr>
              <w:t>The course descriptions include the targeted grade(s) or level</w:t>
            </w:r>
            <w:r w:rsidR="007D0F12">
              <w:rPr>
                <w:rFonts w:ascii="Calibri" w:hAnsi="Calibri"/>
                <w:sz w:val="22"/>
              </w:rPr>
              <w:t>(s)</w:t>
            </w:r>
            <w:r w:rsidRPr="003F054F">
              <w:rPr>
                <w:rFonts w:ascii="Calibri" w:hAnsi="Calibri"/>
                <w:sz w:val="22"/>
              </w:rPr>
              <w:t>, course objectives, and content learning standards.</w:t>
            </w:r>
          </w:p>
          <w:p w:rsidR="00B553B0" w:rsidRPr="003F054F" w:rsidRDefault="00B553B0" w:rsidP="00023D93">
            <w:pPr>
              <w:numPr>
                <w:ilvl w:val="0"/>
                <w:numId w:val="24"/>
              </w:numPr>
              <w:spacing w:after="120"/>
              <w:rPr>
                <w:rFonts w:ascii="Calibri" w:hAnsi="Calibri"/>
                <w:sz w:val="22"/>
              </w:rPr>
            </w:pPr>
            <w:r w:rsidRPr="003F054F">
              <w:rPr>
                <w:rFonts w:ascii="Calibri" w:hAnsi="Calibri"/>
                <w:sz w:val="22"/>
              </w:rPr>
              <w:t>The number of course hours &amp; follow-up hours, where courses will be offered, and the name of the instructor are included.</w:t>
            </w:r>
            <w:r w:rsidR="00F35494">
              <w:rPr>
                <w:rFonts w:ascii="Calibri" w:hAnsi="Calibri"/>
                <w:sz w:val="22"/>
              </w:rPr>
              <w:t xml:space="preserve"> Grant requires PD courses to be a minimum of 45 hours, and follow-up activities of a minimum of 24 hours per participant</w:t>
            </w:r>
            <w:r w:rsidR="00AA1DDF">
              <w:rPr>
                <w:rFonts w:ascii="Calibri" w:hAnsi="Calibri"/>
                <w:sz w:val="22"/>
              </w:rPr>
              <w:t>,</w:t>
            </w:r>
            <w:r w:rsidR="00F35494">
              <w:rPr>
                <w:rFonts w:ascii="Calibri" w:hAnsi="Calibri"/>
                <w:sz w:val="22"/>
              </w:rPr>
              <w:t xml:space="preserve"> per course.</w:t>
            </w:r>
          </w:p>
          <w:p w:rsidR="00F35494" w:rsidRDefault="00B553B0" w:rsidP="00023D93">
            <w:pPr>
              <w:numPr>
                <w:ilvl w:val="0"/>
                <w:numId w:val="24"/>
              </w:numPr>
              <w:spacing w:after="120"/>
              <w:rPr>
                <w:rFonts w:ascii="Calibri" w:hAnsi="Calibri"/>
                <w:sz w:val="22"/>
              </w:rPr>
            </w:pPr>
            <w:r w:rsidRPr="003F054F">
              <w:rPr>
                <w:rFonts w:ascii="Calibri" w:hAnsi="Calibri"/>
                <w:sz w:val="22"/>
              </w:rPr>
              <w:t>Includes detailed description of follow-up activities and explains how the activities will help teachers implement course content into their classrooms to impact student learning.</w:t>
            </w:r>
            <w:r w:rsidR="00F35494" w:rsidRPr="003B332C">
              <w:rPr>
                <w:rFonts w:ascii="Calibri" w:hAnsi="Calibri"/>
                <w:sz w:val="22"/>
              </w:rPr>
              <w:t xml:space="preserve"> </w:t>
            </w:r>
          </w:p>
          <w:p w:rsidR="00B553B0" w:rsidRDefault="00F35494" w:rsidP="00023D93">
            <w:pPr>
              <w:numPr>
                <w:ilvl w:val="0"/>
                <w:numId w:val="24"/>
              </w:numPr>
              <w:spacing w:after="120"/>
              <w:rPr>
                <w:rFonts w:ascii="Calibri" w:hAnsi="Calibri"/>
                <w:sz w:val="22"/>
              </w:rPr>
            </w:pPr>
            <w:r w:rsidRPr="003B332C">
              <w:rPr>
                <w:rFonts w:ascii="Calibri" w:hAnsi="Calibri"/>
                <w:sz w:val="22"/>
              </w:rPr>
              <w:t>Syllabus of proposed course</w:t>
            </w:r>
            <w:r>
              <w:rPr>
                <w:rFonts w:ascii="Calibri" w:hAnsi="Calibri"/>
                <w:sz w:val="22"/>
              </w:rPr>
              <w:t xml:space="preserve">(s):  </w:t>
            </w:r>
            <w:r w:rsidRPr="00F35494">
              <w:rPr>
                <w:rFonts w:ascii="Calibri" w:hAnsi="Calibri"/>
                <w:sz w:val="22"/>
              </w:rPr>
              <w:t>The syllabus includes sufficient rigorous content, which is logically sequenced and in the context of practice.</w:t>
            </w:r>
          </w:p>
          <w:p w:rsidR="00D37E15" w:rsidRPr="003F054F" w:rsidRDefault="00D37E15" w:rsidP="00D37E15">
            <w:pPr>
              <w:numPr>
                <w:ilvl w:val="0"/>
                <w:numId w:val="24"/>
              </w:numPr>
              <w:spacing w:after="120"/>
              <w:rPr>
                <w:rFonts w:ascii="Calibri" w:hAnsi="Calibri"/>
                <w:sz w:val="22"/>
              </w:rPr>
            </w:pPr>
            <w:r>
              <w:rPr>
                <w:rFonts w:ascii="Calibri" w:hAnsi="Calibri"/>
                <w:sz w:val="22"/>
              </w:rPr>
              <w:t>If applicable: Grant close-out activities include detailed description of activities with person responsible and hours to complete.</w:t>
            </w: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left w:val="nil"/>
              <w:bottom w:val="single" w:sz="4" w:space="0" w:color="auto"/>
            </w:tcBorders>
            <w:vAlign w:val="center"/>
          </w:tcPr>
          <w:p w:rsidR="00B553B0" w:rsidRPr="003D1FA4" w:rsidRDefault="00B553B0" w:rsidP="002D4B39">
            <w:pPr>
              <w:pStyle w:val="Heading6"/>
              <w:jc w:val="center"/>
              <w:rPr>
                <w:rFonts w:ascii="Calibri" w:hAnsi="Calibri"/>
                <w:b w:val="0"/>
                <w:sz w:val="20"/>
              </w:rPr>
            </w:pPr>
          </w:p>
        </w:tc>
      </w:tr>
      <w:tr w:rsidR="00B553B0" w:rsidTr="002D4B39">
        <w:tc>
          <w:tcPr>
            <w:tcW w:w="0" w:type="auto"/>
            <w:tcBorders>
              <w:top w:val="single" w:sz="4" w:space="0" w:color="auto"/>
              <w:bottom w:val="nil"/>
            </w:tcBorders>
            <w:shd w:val="pct25" w:color="auto" w:fill="FFFFFF"/>
          </w:tcPr>
          <w:p w:rsidR="00B553B0" w:rsidRDefault="00B553B0" w:rsidP="00023D93">
            <w:pPr>
              <w:rPr>
                <w:b/>
                <w:sz w:val="22"/>
              </w:rPr>
            </w:pPr>
            <w:r>
              <w:rPr>
                <w:b/>
                <w:sz w:val="22"/>
              </w:rPr>
              <w:t xml:space="preserve">PART </w:t>
            </w:r>
            <w:r w:rsidRPr="00023D93">
              <w:rPr>
                <w:b/>
                <w:sz w:val="22"/>
              </w:rPr>
              <w:t>III</w:t>
            </w:r>
            <w:r>
              <w:rPr>
                <w:b/>
                <w:sz w:val="22"/>
              </w:rPr>
              <w:t>.H: EVALUATION PLAN</w:t>
            </w:r>
            <w:r w:rsidR="007D3125">
              <w:rPr>
                <w:b/>
                <w:sz w:val="22"/>
              </w:rPr>
              <w:t>, Program Level</w:t>
            </w: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B553B0" w:rsidRPr="003D1FA4" w:rsidRDefault="00B553B0" w:rsidP="002D4B39">
            <w:pPr>
              <w:jc w:val="center"/>
              <w:rPr>
                <w:rFonts w:ascii="Calibri" w:hAnsi="Calibri"/>
                <w:sz w:val="20"/>
              </w:rPr>
            </w:pPr>
          </w:p>
        </w:tc>
      </w:tr>
      <w:tr w:rsidR="00B553B0" w:rsidRPr="00023D93" w:rsidTr="002D4B39">
        <w:tc>
          <w:tcPr>
            <w:tcW w:w="0" w:type="auto"/>
            <w:tcBorders>
              <w:bottom w:val="single" w:sz="4" w:space="0" w:color="auto"/>
              <w:right w:val="nil"/>
            </w:tcBorders>
          </w:tcPr>
          <w:p w:rsidR="00D827D6" w:rsidRDefault="00D827D6" w:rsidP="00023D93">
            <w:pPr>
              <w:numPr>
                <w:ilvl w:val="0"/>
                <w:numId w:val="26"/>
              </w:numPr>
              <w:spacing w:after="120"/>
              <w:rPr>
                <w:rFonts w:ascii="Calibri" w:hAnsi="Calibri" w:cs="Arial"/>
                <w:sz w:val="22"/>
                <w:szCs w:val="22"/>
              </w:rPr>
            </w:pPr>
            <w:r w:rsidRPr="00D827D6">
              <w:rPr>
                <w:rFonts w:ascii="Calibri" w:hAnsi="Calibri" w:cs="Arial"/>
                <w:sz w:val="22"/>
                <w:szCs w:val="22"/>
              </w:rPr>
              <w:t>District is aware of and willing to participate in the state evaluation and reporting activities.</w:t>
            </w:r>
          </w:p>
          <w:p w:rsidR="00B553B0" w:rsidRPr="00023D93" w:rsidRDefault="007D3125" w:rsidP="007D3125">
            <w:pPr>
              <w:numPr>
                <w:ilvl w:val="0"/>
                <w:numId w:val="26"/>
              </w:numPr>
              <w:spacing w:after="120"/>
              <w:rPr>
                <w:rFonts w:ascii="Calibri" w:hAnsi="Calibri" w:cs="Arial"/>
                <w:sz w:val="22"/>
                <w:szCs w:val="22"/>
              </w:rPr>
            </w:pPr>
            <w:r>
              <w:rPr>
                <w:rFonts w:ascii="Calibri" w:hAnsi="Calibri" w:cs="Arial"/>
                <w:sz w:val="22"/>
                <w:szCs w:val="22"/>
              </w:rPr>
              <w:t>Student growth measures, rubrics, and protocols for completed courses were included</w:t>
            </w:r>
            <w:r w:rsidR="00AB04FA">
              <w:rPr>
                <w:rFonts w:ascii="Calibri" w:hAnsi="Calibri" w:cs="Arial"/>
                <w:sz w:val="22"/>
                <w:szCs w:val="22"/>
              </w:rPr>
              <w:t>, if applicable</w:t>
            </w:r>
            <w:r w:rsidR="007D0F12">
              <w:rPr>
                <w:rFonts w:ascii="Calibri" w:hAnsi="Calibri" w:cs="Arial"/>
                <w:sz w:val="22"/>
                <w:szCs w:val="22"/>
              </w:rPr>
              <w:t xml:space="preserve">.  </w:t>
            </w:r>
            <w:r>
              <w:rPr>
                <w:rFonts w:ascii="Calibri" w:hAnsi="Calibri" w:cs="Arial"/>
                <w:sz w:val="22"/>
                <w:szCs w:val="22"/>
              </w:rPr>
              <w:t>Student growth measures</w:t>
            </w:r>
            <w:r w:rsidR="00AB04FA">
              <w:rPr>
                <w:rFonts w:ascii="Calibri" w:hAnsi="Calibri" w:cs="Arial"/>
                <w:sz w:val="22"/>
                <w:szCs w:val="22"/>
              </w:rPr>
              <w:t>,</w:t>
            </w:r>
            <w:r>
              <w:rPr>
                <w:rFonts w:ascii="Calibri" w:hAnsi="Calibri" w:cs="Arial"/>
                <w:sz w:val="22"/>
                <w:szCs w:val="22"/>
              </w:rPr>
              <w:t xml:space="preserve"> </w:t>
            </w:r>
            <w:r w:rsidRPr="00D0659C">
              <w:rPr>
                <w:rFonts w:ascii="Calibri" w:hAnsi="Calibri" w:cs="Arial"/>
                <w:sz w:val="22"/>
                <w:szCs w:val="22"/>
              </w:rPr>
              <w:t>address relevant measures of student learning.</w:t>
            </w: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left w:val="nil"/>
              <w:bottom w:val="single" w:sz="4" w:space="0" w:color="auto"/>
            </w:tcBorders>
            <w:vAlign w:val="center"/>
          </w:tcPr>
          <w:p w:rsidR="00B553B0" w:rsidRPr="003D1FA4" w:rsidRDefault="00B553B0" w:rsidP="002D4B39">
            <w:pPr>
              <w:pStyle w:val="Heading6"/>
              <w:jc w:val="center"/>
              <w:rPr>
                <w:rFonts w:ascii="Calibri" w:hAnsi="Calibri"/>
                <w:b w:val="0"/>
                <w:sz w:val="20"/>
              </w:rPr>
            </w:pPr>
          </w:p>
        </w:tc>
      </w:tr>
      <w:tr w:rsidR="007D3125" w:rsidTr="002D4B39">
        <w:tc>
          <w:tcPr>
            <w:tcW w:w="0" w:type="auto"/>
            <w:tcBorders>
              <w:top w:val="single" w:sz="4" w:space="0" w:color="auto"/>
              <w:bottom w:val="nil"/>
            </w:tcBorders>
            <w:shd w:val="pct25" w:color="auto" w:fill="FFFFFF"/>
          </w:tcPr>
          <w:p w:rsidR="007D3125" w:rsidRDefault="007D3125" w:rsidP="007D3125">
            <w:pPr>
              <w:rPr>
                <w:b/>
                <w:sz w:val="22"/>
              </w:rPr>
            </w:pPr>
            <w:r>
              <w:rPr>
                <w:b/>
                <w:sz w:val="22"/>
              </w:rPr>
              <w:t xml:space="preserve">PART </w:t>
            </w:r>
            <w:r w:rsidRPr="00023D93">
              <w:rPr>
                <w:b/>
                <w:sz w:val="22"/>
              </w:rPr>
              <w:t>III</w:t>
            </w:r>
            <w:r>
              <w:rPr>
                <w:b/>
                <w:sz w:val="22"/>
              </w:rPr>
              <w:t>.H: EVALUATION PLAN, Course Level</w:t>
            </w:r>
          </w:p>
        </w:tc>
        <w:tc>
          <w:tcPr>
            <w:tcW w:w="0" w:type="auto"/>
            <w:tcBorders>
              <w:top w:val="single" w:sz="4" w:space="0" w:color="auto"/>
              <w:bottom w:val="nil"/>
            </w:tcBorders>
            <w:shd w:val="pct25" w:color="auto" w:fill="FFFFFF"/>
            <w:vAlign w:val="center"/>
          </w:tcPr>
          <w:p w:rsidR="007D3125" w:rsidRPr="003D1FA4" w:rsidRDefault="007D3125"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7D3125" w:rsidRPr="003D1FA4" w:rsidRDefault="007D3125"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7D3125" w:rsidRPr="003D1FA4" w:rsidRDefault="007D3125"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7D3125" w:rsidRPr="003D1FA4" w:rsidRDefault="007D3125" w:rsidP="002D4B39">
            <w:pPr>
              <w:jc w:val="center"/>
              <w:rPr>
                <w:rFonts w:ascii="Calibri" w:hAnsi="Calibri"/>
                <w:sz w:val="20"/>
              </w:rPr>
            </w:pPr>
          </w:p>
        </w:tc>
        <w:tc>
          <w:tcPr>
            <w:tcW w:w="0" w:type="auto"/>
            <w:tcBorders>
              <w:top w:val="single" w:sz="4" w:space="0" w:color="auto"/>
              <w:bottom w:val="nil"/>
            </w:tcBorders>
            <w:shd w:val="pct25" w:color="auto" w:fill="FFFFFF"/>
            <w:vAlign w:val="center"/>
          </w:tcPr>
          <w:p w:rsidR="007D3125" w:rsidRPr="003D1FA4" w:rsidRDefault="007D3125" w:rsidP="002D4B39">
            <w:pPr>
              <w:jc w:val="center"/>
              <w:rPr>
                <w:rFonts w:ascii="Calibri" w:hAnsi="Calibri"/>
                <w:sz w:val="20"/>
              </w:rPr>
            </w:pPr>
          </w:p>
        </w:tc>
      </w:tr>
      <w:tr w:rsidR="007D3125" w:rsidRPr="00023D93" w:rsidTr="002D4B39">
        <w:tc>
          <w:tcPr>
            <w:tcW w:w="0" w:type="auto"/>
            <w:tcBorders>
              <w:bottom w:val="single" w:sz="4" w:space="0" w:color="auto"/>
              <w:right w:val="nil"/>
            </w:tcBorders>
          </w:tcPr>
          <w:p w:rsidR="007D3125" w:rsidRPr="00023D93" w:rsidRDefault="007D3125" w:rsidP="007D3125">
            <w:pPr>
              <w:numPr>
                <w:ilvl w:val="0"/>
                <w:numId w:val="31"/>
              </w:numPr>
              <w:spacing w:after="120"/>
              <w:rPr>
                <w:rFonts w:ascii="Calibri" w:hAnsi="Calibri" w:cs="Arial"/>
                <w:sz w:val="22"/>
                <w:szCs w:val="22"/>
              </w:rPr>
            </w:pPr>
            <w:r w:rsidRPr="00D0659C">
              <w:rPr>
                <w:rFonts w:ascii="Calibri" w:hAnsi="Calibri" w:cs="Arial"/>
                <w:sz w:val="22"/>
                <w:szCs w:val="22"/>
              </w:rPr>
              <w:t>Formative evaluation is described and ensures timely, ongoing feedback.</w:t>
            </w:r>
          </w:p>
          <w:p w:rsidR="007D3125" w:rsidRPr="00AA1DDF" w:rsidRDefault="007D3125" w:rsidP="00AA1DDF">
            <w:pPr>
              <w:numPr>
                <w:ilvl w:val="0"/>
                <w:numId w:val="31"/>
              </w:numPr>
              <w:spacing w:after="120"/>
              <w:rPr>
                <w:rFonts w:ascii="Calibri" w:hAnsi="Calibri" w:cs="Arial"/>
                <w:sz w:val="22"/>
                <w:szCs w:val="22"/>
              </w:rPr>
            </w:pPr>
            <w:r w:rsidRPr="00D0659C">
              <w:rPr>
                <w:rFonts w:ascii="Calibri" w:hAnsi="Calibri" w:cs="Arial"/>
                <w:sz w:val="22"/>
                <w:szCs w:val="22"/>
              </w:rPr>
              <w:t xml:space="preserve">Summative evaluation </w:t>
            </w:r>
            <w:r w:rsidR="00AA1DDF" w:rsidRPr="00D0659C">
              <w:rPr>
                <w:rFonts w:ascii="Calibri" w:hAnsi="Calibri" w:cs="Arial"/>
                <w:sz w:val="22"/>
                <w:szCs w:val="22"/>
              </w:rPr>
              <w:t xml:space="preserve">is described </w:t>
            </w:r>
            <w:r w:rsidR="00AA1DDF">
              <w:rPr>
                <w:rFonts w:ascii="Calibri" w:hAnsi="Calibri" w:cs="Arial"/>
                <w:sz w:val="22"/>
                <w:szCs w:val="22"/>
              </w:rPr>
              <w:t xml:space="preserve">and </w:t>
            </w:r>
            <w:r w:rsidRPr="00D0659C">
              <w:rPr>
                <w:rFonts w:ascii="Calibri" w:hAnsi="Calibri" w:cs="Arial"/>
                <w:sz w:val="22"/>
                <w:szCs w:val="22"/>
              </w:rPr>
              <w:t>addresses changes in educator practice and content knowledge.</w:t>
            </w:r>
          </w:p>
        </w:tc>
        <w:tc>
          <w:tcPr>
            <w:tcW w:w="0" w:type="auto"/>
            <w:tcBorders>
              <w:top w:val="single" w:sz="4" w:space="0" w:color="auto"/>
              <w:left w:val="single" w:sz="4" w:space="0" w:color="auto"/>
              <w:bottom w:val="single" w:sz="4" w:space="0" w:color="auto"/>
              <w:right w:val="single" w:sz="4" w:space="0" w:color="auto"/>
            </w:tcBorders>
            <w:vAlign w:val="center"/>
          </w:tcPr>
          <w:p w:rsidR="007D3125" w:rsidRPr="003D1FA4" w:rsidRDefault="007D3125"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7D3125" w:rsidRPr="003D1FA4" w:rsidRDefault="007D3125"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7D3125" w:rsidRPr="003D1FA4" w:rsidRDefault="007D3125"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7D3125" w:rsidRPr="003D1FA4" w:rsidRDefault="007D3125" w:rsidP="002D4B39">
            <w:pPr>
              <w:spacing w:after="60"/>
              <w:jc w:val="center"/>
              <w:rPr>
                <w:rFonts w:ascii="Calibri" w:hAnsi="Calibri"/>
                <w:sz w:val="20"/>
              </w:rPr>
            </w:pPr>
          </w:p>
        </w:tc>
        <w:tc>
          <w:tcPr>
            <w:tcW w:w="0" w:type="auto"/>
            <w:tcBorders>
              <w:left w:val="nil"/>
              <w:bottom w:val="single" w:sz="4" w:space="0" w:color="auto"/>
            </w:tcBorders>
            <w:vAlign w:val="center"/>
          </w:tcPr>
          <w:p w:rsidR="007D3125" w:rsidRPr="003D1FA4" w:rsidRDefault="007D3125" w:rsidP="002D4B39">
            <w:pPr>
              <w:pStyle w:val="Heading6"/>
              <w:jc w:val="center"/>
              <w:rPr>
                <w:rFonts w:ascii="Calibri" w:hAnsi="Calibri"/>
                <w:b w:val="0"/>
                <w:sz w:val="20"/>
              </w:rPr>
            </w:pPr>
          </w:p>
        </w:tc>
      </w:tr>
      <w:tr w:rsidR="00B553B0" w:rsidTr="002D4B39">
        <w:tc>
          <w:tcPr>
            <w:tcW w:w="0" w:type="auto"/>
            <w:tcBorders>
              <w:top w:val="nil"/>
              <w:bottom w:val="single" w:sz="4" w:space="0" w:color="auto"/>
            </w:tcBorders>
            <w:shd w:val="pct25" w:color="auto" w:fill="FFFFFF"/>
          </w:tcPr>
          <w:p w:rsidR="00B553B0" w:rsidRDefault="00B553B0" w:rsidP="00023D93">
            <w:pPr>
              <w:rPr>
                <w:b/>
                <w:sz w:val="22"/>
              </w:rPr>
            </w:pPr>
            <w:r>
              <w:rPr>
                <w:b/>
                <w:sz w:val="22"/>
              </w:rPr>
              <w:t>PART III.I: TIMELINE</w:t>
            </w:r>
          </w:p>
        </w:tc>
        <w:tc>
          <w:tcPr>
            <w:tcW w:w="0" w:type="auto"/>
            <w:tcBorders>
              <w:top w:val="nil"/>
              <w:bottom w:val="single" w:sz="4" w:space="0" w:color="auto"/>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nil"/>
              <w:bottom w:val="single" w:sz="4" w:space="0" w:color="auto"/>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nil"/>
              <w:bottom w:val="single" w:sz="4" w:space="0" w:color="auto"/>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nil"/>
              <w:bottom w:val="single" w:sz="4" w:space="0" w:color="auto"/>
            </w:tcBorders>
            <w:shd w:val="pct25" w:color="auto" w:fill="FFFFFF"/>
            <w:vAlign w:val="center"/>
          </w:tcPr>
          <w:p w:rsidR="00B553B0" w:rsidRPr="003D1FA4" w:rsidRDefault="00B553B0" w:rsidP="002D4B39">
            <w:pPr>
              <w:jc w:val="center"/>
              <w:rPr>
                <w:rFonts w:ascii="Calibri" w:hAnsi="Calibri"/>
                <w:sz w:val="20"/>
              </w:rPr>
            </w:pPr>
          </w:p>
        </w:tc>
        <w:tc>
          <w:tcPr>
            <w:tcW w:w="0" w:type="auto"/>
            <w:tcBorders>
              <w:top w:val="nil"/>
              <w:bottom w:val="single" w:sz="4" w:space="0" w:color="auto"/>
            </w:tcBorders>
            <w:shd w:val="pct25" w:color="auto" w:fill="FFFFFF"/>
            <w:vAlign w:val="center"/>
          </w:tcPr>
          <w:p w:rsidR="00B553B0" w:rsidRPr="003D1FA4" w:rsidRDefault="00B553B0" w:rsidP="002D4B39">
            <w:pPr>
              <w:jc w:val="center"/>
              <w:rPr>
                <w:rFonts w:ascii="Calibri" w:hAnsi="Calibri"/>
                <w:sz w:val="20"/>
              </w:rPr>
            </w:pPr>
          </w:p>
        </w:tc>
      </w:tr>
      <w:tr w:rsidR="00B553B0" w:rsidRPr="003F054F" w:rsidTr="002D4B39">
        <w:tc>
          <w:tcPr>
            <w:tcW w:w="0" w:type="auto"/>
            <w:tcBorders>
              <w:top w:val="single" w:sz="4" w:space="0" w:color="auto"/>
              <w:bottom w:val="single" w:sz="4" w:space="0" w:color="auto"/>
              <w:right w:val="single" w:sz="4" w:space="0" w:color="auto"/>
            </w:tcBorders>
            <w:shd w:val="clear" w:color="auto" w:fill="FFFFFF"/>
          </w:tcPr>
          <w:p w:rsidR="00B553B0" w:rsidRPr="003F054F" w:rsidRDefault="00B553B0" w:rsidP="003F054F">
            <w:pPr>
              <w:numPr>
                <w:ilvl w:val="0"/>
                <w:numId w:val="23"/>
              </w:numPr>
              <w:spacing w:after="120"/>
              <w:rPr>
                <w:rFonts w:ascii="Calibri" w:hAnsi="Calibri"/>
                <w:sz w:val="22"/>
              </w:rPr>
            </w:pPr>
            <w:r w:rsidRPr="003F054F">
              <w:rPr>
                <w:rFonts w:ascii="Calibri" w:hAnsi="Calibri"/>
                <w:sz w:val="22"/>
              </w:rPr>
              <w:t>The timeline for impleme</w:t>
            </w:r>
            <w:r w:rsidR="007D0F12">
              <w:rPr>
                <w:rFonts w:ascii="Calibri" w:hAnsi="Calibri"/>
                <w:sz w:val="22"/>
              </w:rPr>
              <w:t>ntation of the project includes</w:t>
            </w:r>
            <w:r w:rsidRPr="003F054F">
              <w:rPr>
                <w:rFonts w:ascii="Calibri" w:hAnsi="Calibri"/>
                <w:sz w:val="22"/>
              </w:rPr>
              <w:t xml:space="preserve"> course start dates, course end dates, leadership meetings, planning/designing meetings, data review meetings, and follow-up activities.</w:t>
            </w:r>
          </w:p>
          <w:p w:rsidR="00B553B0" w:rsidRPr="003F054F" w:rsidRDefault="00B553B0" w:rsidP="003F054F">
            <w:pPr>
              <w:numPr>
                <w:ilvl w:val="0"/>
                <w:numId w:val="23"/>
              </w:numPr>
              <w:spacing w:after="120"/>
              <w:rPr>
                <w:rFonts w:ascii="Calibri" w:hAnsi="Calibri"/>
                <w:sz w:val="22"/>
              </w:rPr>
            </w:pPr>
            <w:r w:rsidRPr="003F054F">
              <w:rPr>
                <w:rFonts w:ascii="Calibri" w:hAnsi="Calibri"/>
                <w:sz w:val="22"/>
              </w:rPr>
              <w:lastRenderedPageBreak/>
              <w:t>Implementation of the timeline should be feasible.</w:t>
            </w:r>
          </w:p>
        </w:tc>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B553B0" w:rsidRPr="003D1FA4" w:rsidRDefault="00B553B0" w:rsidP="002D4B39">
            <w:pPr>
              <w:jc w:val="center"/>
              <w:rPr>
                <w:rFonts w:ascii="Calibri" w:hAnsi="Calibri"/>
                <w:sz w:val="20"/>
              </w:rPr>
            </w:pPr>
          </w:p>
        </w:tc>
        <w:tc>
          <w:tcPr>
            <w:tcW w:w="0" w:type="auto"/>
            <w:tcBorders>
              <w:top w:val="single" w:sz="4" w:space="0" w:color="auto"/>
              <w:left w:val="single" w:sz="6" w:space="0" w:color="auto"/>
              <w:bottom w:val="single" w:sz="4" w:space="0" w:color="auto"/>
            </w:tcBorders>
            <w:shd w:val="clear" w:color="auto" w:fill="FFFFFF"/>
            <w:vAlign w:val="center"/>
          </w:tcPr>
          <w:p w:rsidR="00B553B0" w:rsidRPr="003D1FA4" w:rsidRDefault="00B553B0" w:rsidP="002D4B39">
            <w:pPr>
              <w:jc w:val="center"/>
              <w:rPr>
                <w:rFonts w:ascii="Calibri" w:hAnsi="Calibri"/>
                <w:sz w:val="20"/>
              </w:rPr>
            </w:pPr>
          </w:p>
        </w:tc>
      </w:tr>
      <w:tr w:rsidR="00B553B0" w:rsidTr="002D4B39">
        <w:tc>
          <w:tcPr>
            <w:tcW w:w="0" w:type="auto"/>
            <w:tcBorders>
              <w:bottom w:val="single" w:sz="4" w:space="0" w:color="auto"/>
              <w:right w:val="nil"/>
            </w:tcBorders>
            <w:shd w:val="clear" w:color="auto" w:fill="B3B3B3"/>
          </w:tcPr>
          <w:p w:rsidR="00B553B0" w:rsidRDefault="00B553B0" w:rsidP="008B18D5">
            <w:pPr>
              <w:pStyle w:val="Heading2"/>
              <w:spacing w:before="40"/>
              <w:rPr>
                <w:bCs/>
              </w:rPr>
            </w:pPr>
            <w:r>
              <w:rPr>
                <w:bCs/>
              </w:rPr>
              <w:lastRenderedPageBreak/>
              <w:t xml:space="preserve">PART IV: </w:t>
            </w:r>
            <w:r w:rsidR="008B18D5">
              <w:rPr>
                <w:bCs/>
              </w:rPr>
              <w:t>PARTNER CONTRIBUTION AND COMMITMENTS</w:t>
            </w: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B553B0" w:rsidRPr="003D1FA4" w:rsidRDefault="00B553B0" w:rsidP="002D4B39">
            <w:pPr>
              <w:spacing w:after="60"/>
              <w:jc w:val="center"/>
              <w:rPr>
                <w:rFonts w:ascii="Calibri" w:hAnsi="Calibri"/>
                <w:sz w:val="20"/>
              </w:rPr>
            </w:pPr>
          </w:p>
        </w:tc>
        <w:tc>
          <w:tcPr>
            <w:tcW w:w="0" w:type="auto"/>
            <w:tcBorders>
              <w:left w:val="nil"/>
              <w:bottom w:val="single" w:sz="4" w:space="0" w:color="auto"/>
            </w:tcBorders>
            <w:shd w:val="clear" w:color="auto" w:fill="B3B3B3"/>
            <w:vAlign w:val="center"/>
          </w:tcPr>
          <w:p w:rsidR="00B553B0" w:rsidRPr="003D1FA4" w:rsidRDefault="00B553B0" w:rsidP="002D4B39">
            <w:pPr>
              <w:jc w:val="center"/>
              <w:rPr>
                <w:rFonts w:ascii="Calibri" w:hAnsi="Calibri"/>
                <w:sz w:val="20"/>
              </w:rPr>
            </w:pPr>
          </w:p>
        </w:tc>
      </w:tr>
      <w:tr w:rsidR="00B553B0" w:rsidRPr="003F054F" w:rsidTr="002D4B39">
        <w:tc>
          <w:tcPr>
            <w:tcW w:w="0" w:type="auto"/>
            <w:tcBorders>
              <w:top w:val="single" w:sz="4" w:space="0" w:color="auto"/>
              <w:bottom w:val="nil"/>
              <w:right w:val="nil"/>
            </w:tcBorders>
          </w:tcPr>
          <w:p w:rsidR="004B2392" w:rsidRPr="004B2392" w:rsidRDefault="008B18D5" w:rsidP="003F054F">
            <w:pPr>
              <w:numPr>
                <w:ilvl w:val="0"/>
                <w:numId w:val="22"/>
              </w:numPr>
              <w:spacing w:after="120"/>
              <w:rPr>
                <w:rFonts w:ascii="Calibri" w:hAnsi="Calibri"/>
                <w:sz w:val="22"/>
              </w:rPr>
            </w:pPr>
            <w:r>
              <w:rPr>
                <w:rFonts w:ascii="Calibri" w:hAnsi="Calibri"/>
                <w:sz w:val="22"/>
                <w:szCs w:val="22"/>
              </w:rPr>
              <w:t>Com</w:t>
            </w:r>
            <w:r w:rsidR="004B2392" w:rsidRPr="003B332C">
              <w:rPr>
                <w:rFonts w:ascii="Calibri" w:hAnsi="Calibri"/>
                <w:sz w:val="22"/>
                <w:szCs w:val="22"/>
              </w:rPr>
              <w:t>plete for each new partner</w:t>
            </w:r>
            <w:r>
              <w:rPr>
                <w:rFonts w:ascii="Calibri" w:hAnsi="Calibri"/>
                <w:sz w:val="22"/>
                <w:szCs w:val="22"/>
              </w:rPr>
              <w:t xml:space="preserve"> </w:t>
            </w:r>
            <w:r w:rsidRPr="003B332C">
              <w:rPr>
                <w:rFonts w:ascii="Calibri" w:hAnsi="Calibri"/>
                <w:sz w:val="22"/>
                <w:szCs w:val="22"/>
              </w:rPr>
              <w:t>(note info missing)</w:t>
            </w:r>
            <w:r w:rsidR="004B2392">
              <w:rPr>
                <w:rFonts w:ascii="Calibri" w:hAnsi="Calibri"/>
                <w:sz w:val="22"/>
                <w:szCs w:val="22"/>
              </w:rPr>
              <w:t xml:space="preserve">.  </w:t>
            </w:r>
          </w:p>
          <w:p w:rsidR="004B2392" w:rsidRDefault="004B2392" w:rsidP="003F054F">
            <w:pPr>
              <w:numPr>
                <w:ilvl w:val="0"/>
                <w:numId w:val="22"/>
              </w:numPr>
              <w:spacing w:after="120"/>
              <w:rPr>
                <w:rFonts w:ascii="Calibri" w:hAnsi="Calibri"/>
                <w:sz w:val="22"/>
              </w:rPr>
            </w:pPr>
            <w:r w:rsidRPr="00BB2F37">
              <w:rPr>
                <w:rFonts w:ascii="Calibri" w:hAnsi="Calibri"/>
                <w:sz w:val="22"/>
                <w:szCs w:val="22"/>
              </w:rPr>
              <w:t xml:space="preserve">Commitment of </w:t>
            </w:r>
            <w:r>
              <w:rPr>
                <w:rFonts w:ascii="Calibri" w:hAnsi="Calibri"/>
                <w:sz w:val="22"/>
                <w:szCs w:val="22"/>
              </w:rPr>
              <w:t>new</w:t>
            </w:r>
            <w:r w:rsidRPr="00BB2F37">
              <w:rPr>
                <w:rFonts w:ascii="Calibri" w:hAnsi="Calibri"/>
                <w:sz w:val="22"/>
                <w:szCs w:val="22"/>
              </w:rPr>
              <w:t xml:space="preserve"> partners is clear</w:t>
            </w:r>
            <w:r w:rsidR="007D0F12">
              <w:rPr>
                <w:rFonts w:ascii="Calibri" w:hAnsi="Calibri"/>
                <w:sz w:val="22"/>
                <w:szCs w:val="22"/>
              </w:rPr>
              <w:t>,</w:t>
            </w:r>
            <w:r w:rsidRPr="00BB2F37">
              <w:rPr>
                <w:rFonts w:ascii="Calibri" w:hAnsi="Calibri"/>
                <w:sz w:val="22"/>
                <w:szCs w:val="22"/>
              </w:rPr>
              <w:t xml:space="preserve"> and participation in planning and program development is evident.</w:t>
            </w:r>
          </w:p>
          <w:p w:rsidR="00B553B0" w:rsidRPr="008B18D5" w:rsidRDefault="00B553B0" w:rsidP="008B18D5">
            <w:pPr>
              <w:numPr>
                <w:ilvl w:val="0"/>
                <w:numId w:val="22"/>
              </w:numPr>
              <w:spacing w:after="120"/>
              <w:rPr>
                <w:rFonts w:ascii="Calibri" w:hAnsi="Calibri"/>
                <w:sz w:val="22"/>
              </w:rPr>
            </w:pPr>
            <w:r w:rsidRPr="003F054F">
              <w:rPr>
                <w:rFonts w:ascii="Calibri" w:hAnsi="Calibri"/>
                <w:sz w:val="22"/>
              </w:rPr>
              <w:t>Proposed contributions an</w:t>
            </w:r>
            <w:r w:rsidR="007D0F12">
              <w:rPr>
                <w:rFonts w:ascii="Calibri" w:hAnsi="Calibri"/>
                <w:sz w:val="22"/>
              </w:rPr>
              <w:t>d commitments of NEW partners</w:t>
            </w:r>
            <w:r w:rsidRPr="003F054F">
              <w:rPr>
                <w:rFonts w:ascii="Calibri" w:hAnsi="Calibri"/>
                <w:sz w:val="22"/>
              </w:rPr>
              <w:t xml:space="preserve"> will enhance the program. </w:t>
            </w: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53B0" w:rsidRPr="003D1FA4" w:rsidRDefault="00B553B0" w:rsidP="002D4B39">
            <w:pPr>
              <w:spacing w:after="60"/>
              <w:jc w:val="center"/>
              <w:rPr>
                <w:rFonts w:ascii="Calibri" w:hAnsi="Calibri"/>
                <w:sz w:val="20"/>
              </w:rPr>
            </w:pPr>
          </w:p>
        </w:tc>
        <w:tc>
          <w:tcPr>
            <w:tcW w:w="0" w:type="auto"/>
            <w:tcBorders>
              <w:top w:val="single" w:sz="4" w:space="0" w:color="auto"/>
              <w:left w:val="nil"/>
              <w:bottom w:val="single" w:sz="4" w:space="0" w:color="auto"/>
            </w:tcBorders>
            <w:vAlign w:val="center"/>
          </w:tcPr>
          <w:p w:rsidR="00B553B0" w:rsidRPr="003D1FA4" w:rsidRDefault="00B553B0" w:rsidP="002D4B39">
            <w:pPr>
              <w:jc w:val="center"/>
              <w:rPr>
                <w:rFonts w:ascii="Calibri" w:hAnsi="Calibri"/>
                <w:sz w:val="20"/>
              </w:rPr>
            </w:pPr>
          </w:p>
        </w:tc>
      </w:tr>
      <w:tr w:rsidR="00B553B0" w:rsidTr="00612F1F">
        <w:tc>
          <w:tcPr>
            <w:tcW w:w="0" w:type="auto"/>
            <w:gridSpan w:val="5"/>
            <w:tcBorders>
              <w:bottom w:val="single" w:sz="4" w:space="0" w:color="auto"/>
            </w:tcBorders>
            <w:shd w:val="pct25" w:color="auto" w:fill="FFFFFF"/>
            <w:vAlign w:val="center"/>
          </w:tcPr>
          <w:p w:rsidR="00B553B0" w:rsidRDefault="00B553B0" w:rsidP="00023D93">
            <w:pPr>
              <w:jc w:val="center"/>
              <w:rPr>
                <w:b/>
                <w:sz w:val="22"/>
              </w:rPr>
            </w:pPr>
          </w:p>
        </w:tc>
        <w:tc>
          <w:tcPr>
            <w:tcW w:w="0" w:type="auto"/>
            <w:tcBorders>
              <w:top w:val="single" w:sz="4" w:space="0" w:color="auto"/>
              <w:bottom w:val="single" w:sz="4" w:space="0" w:color="auto"/>
            </w:tcBorders>
            <w:vAlign w:val="center"/>
          </w:tcPr>
          <w:p w:rsidR="00B553B0" w:rsidRPr="003D1FA4" w:rsidRDefault="00B553B0" w:rsidP="003D1FA4">
            <w:pPr>
              <w:jc w:val="center"/>
              <w:rPr>
                <w:sz w:val="22"/>
              </w:rPr>
            </w:pPr>
            <w:r w:rsidRPr="003D1FA4">
              <w:rPr>
                <w:sz w:val="22"/>
              </w:rPr>
              <w:t>Recommended:</w:t>
            </w:r>
          </w:p>
          <w:p w:rsidR="00B553B0" w:rsidRPr="003D1FA4" w:rsidRDefault="00B553B0" w:rsidP="003D1FA4">
            <w:pPr>
              <w:jc w:val="center"/>
              <w:rPr>
                <w:sz w:val="22"/>
              </w:rPr>
            </w:pPr>
            <w:r w:rsidRPr="003D1FA4">
              <w:rPr>
                <w:sz w:val="22"/>
              </w:rPr>
              <w:t>YES                       NO</w:t>
            </w:r>
          </w:p>
        </w:tc>
      </w:tr>
    </w:tbl>
    <w:p w:rsidR="0092218B" w:rsidRDefault="0092218B"/>
    <w:p w:rsidR="0092218B" w:rsidRPr="003F054F" w:rsidRDefault="008B1A2B" w:rsidP="00023D93">
      <w:pPr>
        <w:rPr>
          <w:rFonts w:ascii="Calibri" w:hAnsi="Calibri"/>
        </w:rPr>
      </w:pPr>
      <w:r w:rsidRPr="003F054F">
        <w:rPr>
          <w:rFonts w:ascii="Calibri" w:hAnsi="Calibri"/>
        </w:rPr>
        <w:t>List below anything that needs to be clarified or modified:</w:t>
      </w:r>
    </w:p>
    <w:p w:rsidR="00715955" w:rsidRDefault="00715955" w:rsidP="008B1A2B">
      <w:pPr>
        <w:sectPr w:rsidR="00715955" w:rsidSect="00715955">
          <w:footerReference w:type="even" r:id="rId12"/>
          <w:footerReference w:type="default" r:id="rId13"/>
          <w:pgSz w:w="15840" w:h="12240" w:orient="landscape" w:code="1"/>
          <w:pgMar w:top="720" w:right="720" w:bottom="720" w:left="720" w:header="720" w:footer="720" w:gutter="0"/>
          <w:cols w:space="720"/>
        </w:sectPr>
      </w:pPr>
    </w:p>
    <w:p w:rsidR="00715955" w:rsidRDefault="00715955" w:rsidP="008B1A2B"/>
    <w:p w:rsidR="008B1A2B" w:rsidRDefault="003B332C" w:rsidP="008B1A2B">
      <w:r>
        <w:t xml:space="preserve">From </w:t>
      </w:r>
      <w:r w:rsidR="007D0F12">
        <w:t>FY18</w:t>
      </w:r>
      <w:r w:rsidR="008F06ED">
        <w:t xml:space="preserve"> MMSP Continuation </w:t>
      </w:r>
      <w:r>
        <w:t>RFP:</w:t>
      </w:r>
    </w:p>
    <w:p w:rsidR="003B332C" w:rsidRDefault="003B332C" w:rsidP="008B1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740"/>
      </w:tblGrid>
      <w:tr w:rsidR="003B332C" w:rsidTr="00BB2F37">
        <w:tc>
          <w:tcPr>
            <w:tcW w:w="1728" w:type="dxa"/>
            <w:tcBorders>
              <w:top w:val="nil"/>
              <w:left w:val="nil"/>
              <w:bottom w:val="nil"/>
              <w:right w:val="nil"/>
            </w:tcBorders>
          </w:tcPr>
          <w:p w:rsidR="003B332C" w:rsidRDefault="003B332C" w:rsidP="00715955">
            <w:pPr>
              <w:rPr>
                <w:rFonts w:ascii="Arial" w:hAnsi="Arial" w:cs="Arial"/>
                <w:b/>
              </w:rPr>
            </w:pPr>
            <w:r>
              <w:rPr>
                <w:rFonts w:ascii="Arial" w:hAnsi="Arial" w:cs="Arial"/>
                <w:b/>
              </w:rPr>
              <w:t>Funding:</w:t>
            </w:r>
          </w:p>
          <w:p w:rsidR="003B332C" w:rsidRDefault="003B332C" w:rsidP="00BB2F37">
            <w:pPr>
              <w:jc w:val="both"/>
              <w:rPr>
                <w:rFonts w:ascii="Arial" w:hAnsi="Arial" w:cs="Arial"/>
                <w:b/>
              </w:rPr>
            </w:pPr>
          </w:p>
        </w:tc>
        <w:tc>
          <w:tcPr>
            <w:tcW w:w="7740" w:type="dxa"/>
            <w:tcBorders>
              <w:top w:val="nil"/>
              <w:left w:val="nil"/>
              <w:bottom w:val="nil"/>
              <w:right w:val="nil"/>
            </w:tcBorders>
          </w:tcPr>
          <w:p w:rsidR="003B332C" w:rsidRPr="0048436B" w:rsidRDefault="003B332C" w:rsidP="00BB2F37">
            <w:pPr>
              <w:pStyle w:val="BodyText"/>
              <w:spacing w:afterLines="30"/>
              <w:ind w:right="-108"/>
              <w:rPr>
                <w:rFonts w:ascii="Arial" w:hAnsi="Arial" w:cs="Arial"/>
                <w:sz w:val="20"/>
              </w:rPr>
            </w:pPr>
            <w:r w:rsidRPr="0048436B">
              <w:rPr>
                <w:rFonts w:ascii="Arial" w:hAnsi="Arial" w:cs="Arial"/>
                <w:sz w:val="20"/>
              </w:rPr>
              <w:t>The level of funding for continuation grant awards will depend primarily upon the number of teacher participants and the number of students impacted.  In order to be cost effective, the cost per teacher participant should be approximately $2,</w:t>
            </w:r>
            <w:r w:rsidR="00550C88" w:rsidRPr="0048436B">
              <w:rPr>
                <w:rFonts w:ascii="Arial" w:hAnsi="Arial" w:cs="Arial"/>
                <w:sz w:val="20"/>
              </w:rPr>
              <w:t>3</w:t>
            </w:r>
            <w:r w:rsidRPr="0048436B">
              <w:rPr>
                <w:rFonts w:ascii="Arial" w:hAnsi="Arial" w:cs="Arial"/>
                <w:sz w:val="20"/>
              </w:rPr>
              <w:t>00 per course.  (This is an estimate and may be lower or higher depending upon the proposed program activities.)</w:t>
            </w:r>
          </w:p>
          <w:p w:rsidR="003B332C" w:rsidRPr="0048436B" w:rsidRDefault="003B332C" w:rsidP="00BB2F37">
            <w:pPr>
              <w:pStyle w:val="BodyText"/>
              <w:spacing w:afterLines="30"/>
              <w:ind w:right="-108"/>
              <w:rPr>
                <w:rFonts w:ascii="Arial" w:hAnsi="Arial" w:cs="Arial"/>
                <w:sz w:val="20"/>
              </w:rPr>
            </w:pPr>
          </w:p>
        </w:tc>
      </w:tr>
      <w:tr w:rsidR="003B332C" w:rsidTr="00BB2F37">
        <w:tc>
          <w:tcPr>
            <w:tcW w:w="1728" w:type="dxa"/>
            <w:tcBorders>
              <w:top w:val="nil"/>
              <w:left w:val="nil"/>
              <w:bottom w:val="nil"/>
              <w:right w:val="nil"/>
            </w:tcBorders>
          </w:tcPr>
          <w:p w:rsidR="003B332C" w:rsidRDefault="003B332C" w:rsidP="00BB2F37">
            <w:pPr>
              <w:jc w:val="both"/>
              <w:rPr>
                <w:rFonts w:ascii="Arial" w:hAnsi="Arial" w:cs="Arial"/>
                <w:b/>
              </w:rPr>
            </w:pPr>
            <w:r>
              <w:rPr>
                <w:rFonts w:ascii="Arial" w:hAnsi="Arial" w:cs="Arial"/>
                <w:b/>
              </w:rPr>
              <w:t>Fund Use:</w:t>
            </w:r>
          </w:p>
          <w:p w:rsidR="003B332C" w:rsidRDefault="003B332C" w:rsidP="00BB2F37">
            <w:pPr>
              <w:jc w:val="both"/>
              <w:rPr>
                <w:rFonts w:ascii="Arial" w:hAnsi="Arial" w:cs="Arial"/>
                <w:b/>
              </w:rPr>
            </w:pPr>
          </w:p>
        </w:tc>
        <w:tc>
          <w:tcPr>
            <w:tcW w:w="7740" w:type="dxa"/>
            <w:tcBorders>
              <w:top w:val="nil"/>
              <w:left w:val="nil"/>
              <w:bottom w:val="nil"/>
              <w:right w:val="nil"/>
            </w:tcBorders>
          </w:tcPr>
          <w:p w:rsidR="003B332C" w:rsidRPr="0048436B" w:rsidRDefault="003B332C" w:rsidP="00BB2F37">
            <w:pPr>
              <w:pStyle w:val="BodyText"/>
              <w:spacing w:afterLines="30"/>
              <w:ind w:right="-108"/>
              <w:jc w:val="left"/>
              <w:rPr>
                <w:rFonts w:ascii="Arial" w:hAnsi="Arial" w:cs="Arial"/>
                <w:sz w:val="20"/>
              </w:rPr>
            </w:pPr>
            <w:r w:rsidRPr="0048436B">
              <w:rPr>
                <w:rFonts w:ascii="Arial" w:hAnsi="Arial" w:cs="Arial"/>
                <w:sz w:val="20"/>
              </w:rPr>
              <w:t xml:space="preserve">Funds awarded shall be used to supplement, not supplant, state and/or local funds that would otherwise be used for proposed activities. </w:t>
            </w:r>
          </w:p>
          <w:p w:rsidR="003B332C" w:rsidRPr="0048436B" w:rsidRDefault="003B332C" w:rsidP="003B332C">
            <w:pPr>
              <w:pStyle w:val="BodyText"/>
              <w:numPr>
                <w:ilvl w:val="0"/>
                <w:numId w:val="28"/>
              </w:numPr>
              <w:spacing w:after="100" w:afterAutospacing="1"/>
              <w:ind w:right="-115"/>
              <w:jc w:val="left"/>
              <w:rPr>
                <w:rFonts w:ascii="Arial" w:hAnsi="Arial" w:cs="Arial"/>
                <w:sz w:val="20"/>
              </w:rPr>
            </w:pPr>
            <w:r w:rsidRPr="0048436B">
              <w:rPr>
                <w:rFonts w:ascii="Arial" w:hAnsi="Arial" w:cs="Arial"/>
                <w:sz w:val="20"/>
              </w:rPr>
              <w:t xml:space="preserve">Funds </w:t>
            </w:r>
            <w:r w:rsidRPr="0048436B">
              <w:rPr>
                <w:rStyle w:val="bold1"/>
                <w:rFonts w:ascii="Arial" w:hAnsi="Arial" w:cs="Arial"/>
                <w:sz w:val="20"/>
              </w:rPr>
              <w:t>may</w:t>
            </w:r>
            <w:r w:rsidRPr="0048436B">
              <w:rPr>
                <w:rFonts w:ascii="Arial" w:hAnsi="Arial" w:cs="Arial"/>
                <w:sz w:val="20"/>
              </w:rPr>
              <w:t xml:space="preserve"> be used to support STEM professional development programs, course development, DDMs development and activities that integrate the professional development with DDM development and administration and with local STEM improvement initiatives. </w:t>
            </w:r>
          </w:p>
          <w:p w:rsidR="003B332C" w:rsidRPr="00BA65E0" w:rsidRDefault="003B332C" w:rsidP="003B332C">
            <w:pPr>
              <w:widowControl w:val="0"/>
              <w:numPr>
                <w:ilvl w:val="0"/>
                <w:numId w:val="28"/>
              </w:numPr>
              <w:spacing w:after="100" w:afterAutospacing="1"/>
              <w:ind w:right="-115"/>
              <w:rPr>
                <w:rFonts w:ascii="Arial" w:hAnsi="Arial" w:cs="Arial"/>
                <w:sz w:val="20"/>
              </w:rPr>
            </w:pPr>
            <w:r w:rsidRPr="00BA65E0">
              <w:rPr>
                <w:rFonts w:ascii="Arial" w:hAnsi="Arial" w:cs="Arial"/>
                <w:sz w:val="20"/>
              </w:rPr>
              <w:t xml:space="preserve">Funds </w:t>
            </w:r>
            <w:r w:rsidRPr="00BA65E0">
              <w:rPr>
                <w:rFonts w:ascii="Arial" w:hAnsi="Arial" w:cs="Arial"/>
                <w:b/>
                <w:sz w:val="20"/>
              </w:rPr>
              <w:t>may</w:t>
            </w:r>
            <w:r w:rsidRPr="00BA65E0">
              <w:rPr>
                <w:rFonts w:ascii="Arial" w:hAnsi="Arial" w:cs="Arial"/>
                <w:sz w:val="20"/>
              </w:rPr>
              <w:t xml:space="preserve"> be used for administrative costs, stipends, substitutes, materials for professional development, program evaluation, program dissemination, travel to state and national Title II-B meetings, etc.  </w:t>
            </w:r>
            <w:r w:rsidRPr="00BA65E0">
              <w:rPr>
                <w:rFonts w:ascii="Arial" w:hAnsi="Arial" w:cs="Arial"/>
                <w:b/>
                <w:sz w:val="20"/>
              </w:rPr>
              <w:t>Note:</w:t>
            </w:r>
            <w:r w:rsidRPr="00BA65E0">
              <w:rPr>
                <w:rFonts w:ascii="Arial" w:hAnsi="Arial" w:cs="Arial"/>
                <w:sz w:val="20"/>
              </w:rPr>
              <w:t xml:space="preserve">  Grant funds may </w:t>
            </w:r>
            <w:r w:rsidRPr="00BA65E0">
              <w:rPr>
                <w:rFonts w:ascii="Arial" w:hAnsi="Arial" w:cs="Arial"/>
                <w:b/>
                <w:sz w:val="20"/>
              </w:rPr>
              <w:t>not</w:t>
            </w:r>
            <w:r w:rsidRPr="00BA65E0">
              <w:rPr>
                <w:rFonts w:ascii="Arial" w:hAnsi="Arial" w:cs="Arial"/>
                <w:sz w:val="20"/>
              </w:rPr>
              <w:t xml:space="preserve"> be allocated to pay for both a participant’s graduate credit tuition and to provide a stipend.</w:t>
            </w:r>
          </w:p>
          <w:p w:rsidR="003B332C" w:rsidRPr="00BA65E0" w:rsidRDefault="003B332C" w:rsidP="003B332C">
            <w:pPr>
              <w:pStyle w:val="NormalWeb"/>
              <w:numPr>
                <w:ilvl w:val="0"/>
                <w:numId w:val="28"/>
              </w:numPr>
              <w:spacing w:before="0" w:beforeAutospacing="0"/>
              <w:ind w:right="-115"/>
              <w:rPr>
                <w:rFonts w:ascii="Arial" w:eastAsia="Times New Roman" w:hAnsi="Arial" w:cs="Arial"/>
                <w:sz w:val="20"/>
                <w:szCs w:val="20"/>
              </w:rPr>
            </w:pPr>
            <w:r w:rsidRPr="00BA65E0">
              <w:rPr>
                <w:rFonts w:ascii="Arial" w:eastAsia="Times New Roman" w:hAnsi="Arial" w:cs="Arial"/>
                <w:sz w:val="20"/>
                <w:szCs w:val="20"/>
              </w:rPr>
              <w:t>Funds may</w:t>
            </w:r>
            <w:r w:rsidRPr="00BA65E0">
              <w:rPr>
                <w:rFonts w:ascii="Arial" w:eastAsia="Times New Roman" w:hAnsi="Arial" w:cs="Arial"/>
                <w:b/>
                <w:sz w:val="20"/>
                <w:szCs w:val="20"/>
              </w:rPr>
              <w:t xml:space="preserve"> not</w:t>
            </w:r>
            <w:r w:rsidRPr="00BA65E0">
              <w:rPr>
                <w:rFonts w:ascii="Arial" w:eastAsia="Times New Roman" w:hAnsi="Arial" w:cs="Arial"/>
                <w:sz w:val="20"/>
                <w:szCs w:val="20"/>
              </w:rPr>
              <w:t xml:space="preserve"> be used for equipment (costing more than $5000 per unit), space rental, or food. </w:t>
            </w:r>
          </w:p>
          <w:p w:rsidR="003B332C" w:rsidRPr="00BA65E0" w:rsidRDefault="003B332C" w:rsidP="003B332C">
            <w:pPr>
              <w:pStyle w:val="NormalWeb"/>
              <w:numPr>
                <w:ilvl w:val="0"/>
                <w:numId w:val="28"/>
              </w:numPr>
              <w:spacing w:before="0" w:beforeAutospacing="0"/>
              <w:ind w:right="-115"/>
              <w:rPr>
                <w:rFonts w:ascii="Arial" w:eastAsia="Times New Roman" w:hAnsi="Arial" w:cs="Arial"/>
                <w:sz w:val="20"/>
                <w:szCs w:val="20"/>
              </w:rPr>
            </w:pPr>
            <w:r w:rsidRPr="00BA65E0">
              <w:rPr>
                <w:rFonts w:ascii="Arial" w:eastAsia="Times New Roman" w:hAnsi="Arial" w:cs="Arial"/>
                <w:sz w:val="20"/>
                <w:szCs w:val="20"/>
              </w:rPr>
              <w:t>Funds may</w:t>
            </w:r>
            <w:r w:rsidRPr="00BA65E0">
              <w:rPr>
                <w:rFonts w:ascii="Arial" w:eastAsia="Times New Roman" w:hAnsi="Arial" w:cs="Arial"/>
                <w:b/>
                <w:sz w:val="20"/>
                <w:szCs w:val="20"/>
              </w:rPr>
              <w:t xml:space="preserve"> not</w:t>
            </w:r>
            <w:r w:rsidRPr="00BA65E0">
              <w:rPr>
                <w:rFonts w:ascii="Arial" w:eastAsia="Times New Roman" w:hAnsi="Arial" w:cs="Arial"/>
                <w:sz w:val="20"/>
                <w:szCs w:val="20"/>
              </w:rPr>
              <w:t xml:space="preserve"> be used for equipment or instructional materials for the students of the participating teachers.</w:t>
            </w:r>
          </w:p>
          <w:p w:rsidR="003B332C" w:rsidRPr="00BA65E0" w:rsidRDefault="003B332C" w:rsidP="003B332C">
            <w:pPr>
              <w:numPr>
                <w:ilvl w:val="0"/>
                <w:numId w:val="28"/>
              </w:numPr>
              <w:spacing w:after="100" w:afterAutospacing="1"/>
              <w:ind w:right="-115"/>
              <w:rPr>
                <w:rFonts w:ascii="Arial" w:hAnsi="Arial" w:cs="Arial"/>
                <w:sz w:val="20"/>
              </w:rPr>
            </w:pPr>
            <w:r w:rsidRPr="00BA65E0">
              <w:rPr>
                <w:rFonts w:ascii="Arial" w:hAnsi="Arial" w:cs="Arial"/>
                <w:sz w:val="20"/>
              </w:rPr>
              <w:t>Funds may</w:t>
            </w:r>
            <w:r w:rsidRPr="00BA65E0">
              <w:rPr>
                <w:rFonts w:ascii="Arial" w:hAnsi="Arial" w:cs="Arial"/>
                <w:b/>
                <w:sz w:val="20"/>
              </w:rPr>
              <w:t xml:space="preserve"> not</w:t>
            </w:r>
            <w:r w:rsidRPr="00BA65E0">
              <w:rPr>
                <w:rFonts w:ascii="Arial" w:hAnsi="Arial" w:cs="Arial"/>
                <w:sz w:val="20"/>
              </w:rPr>
              <w:t xml:space="preserve"> be used for full-time staff positions.</w:t>
            </w:r>
          </w:p>
          <w:p w:rsidR="003B332C" w:rsidRPr="00BA65E0" w:rsidRDefault="003B332C" w:rsidP="003B332C">
            <w:pPr>
              <w:numPr>
                <w:ilvl w:val="0"/>
                <w:numId w:val="28"/>
              </w:numPr>
              <w:spacing w:after="100" w:afterAutospacing="1"/>
              <w:ind w:right="-115"/>
              <w:rPr>
                <w:rFonts w:ascii="Arial" w:hAnsi="Arial" w:cs="Arial"/>
                <w:sz w:val="20"/>
              </w:rPr>
            </w:pPr>
            <w:r w:rsidRPr="00BA65E0">
              <w:rPr>
                <w:rFonts w:ascii="Arial" w:hAnsi="Arial" w:cs="Arial"/>
                <w:sz w:val="20"/>
              </w:rPr>
              <w:t>10% of the total proposal is set aside for the state evaluator, University of Massachusetts Donahue institute.</w:t>
            </w:r>
          </w:p>
          <w:p w:rsidR="003B332C" w:rsidRPr="00BA65E0" w:rsidRDefault="003B332C" w:rsidP="003B332C">
            <w:pPr>
              <w:numPr>
                <w:ilvl w:val="0"/>
                <w:numId w:val="28"/>
              </w:numPr>
              <w:spacing w:after="100" w:afterAutospacing="1"/>
              <w:ind w:right="-115"/>
              <w:rPr>
                <w:rFonts w:ascii="Arial" w:hAnsi="Arial" w:cs="Arial"/>
                <w:sz w:val="20"/>
              </w:rPr>
            </w:pPr>
            <w:r w:rsidRPr="00BA65E0">
              <w:rPr>
                <w:rFonts w:ascii="Arial" w:hAnsi="Arial" w:cs="Arial"/>
                <w:sz w:val="20"/>
              </w:rPr>
              <w:t xml:space="preserve">Indirect costs, if charged, must be at the Department’s approved rate and may </w:t>
            </w:r>
            <w:r w:rsidRPr="00BA65E0">
              <w:rPr>
                <w:rFonts w:ascii="Arial" w:hAnsi="Arial" w:cs="Arial"/>
                <w:b/>
                <w:sz w:val="20"/>
              </w:rPr>
              <w:t>not</w:t>
            </w:r>
            <w:r w:rsidRPr="00BA65E0">
              <w:rPr>
                <w:rFonts w:ascii="Arial" w:hAnsi="Arial" w:cs="Arial"/>
                <w:sz w:val="20"/>
              </w:rPr>
              <w:t xml:space="preserve"> exceed a rate of 8%.</w:t>
            </w:r>
          </w:p>
          <w:p w:rsidR="003B332C" w:rsidRPr="00BA65E0" w:rsidRDefault="003B332C" w:rsidP="003B332C">
            <w:pPr>
              <w:numPr>
                <w:ilvl w:val="0"/>
                <w:numId w:val="28"/>
              </w:numPr>
              <w:spacing w:after="100" w:afterAutospacing="1"/>
              <w:ind w:right="-115"/>
              <w:rPr>
                <w:rFonts w:ascii="Arial" w:hAnsi="Arial" w:cs="Arial"/>
                <w:sz w:val="20"/>
              </w:rPr>
            </w:pPr>
            <w:r w:rsidRPr="00BA65E0">
              <w:rPr>
                <w:rFonts w:ascii="Arial" w:hAnsi="Arial" w:cs="Arial"/>
                <w:sz w:val="20"/>
              </w:rPr>
              <w:t xml:space="preserve">Administrative costs and indirect costs combined may </w:t>
            </w:r>
            <w:r w:rsidRPr="00BA65E0">
              <w:rPr>
                <w:rFonts w:ascii="Arial" w:hAnsi="Arial" w:cs="Arial"/>
                <w:b/>
                <w:sz w:val="20"/>
              </w:rPr>
              <w:t xml:space="preserve">not </w:t>
            </w:r>
            <w:r w:rsidRPr="00BA65E0">
              <w:rPr>
                <w:rFonts w:ascii="Arial" w:hAnsi="Arial" w:cs="Arial"/>
                <w:sz w:val="20"/>
              </w:rPr>
              <w:t>exceed 20% of the total budget.</w:t>
            </w:r>
          </w:p>
          <w:p w:rsidR="003B332C" w:rsidRPr="00BA65E0" w:rsidRDefault="003B332C" w:rsidP="003B332C">
            <w:pPr>
              <w:numPr>
                <w:ilvl w:val="0"/>
                <w:numId w:val="28"/>
              </w:numPr>
              <w:spacing w:after="100" w:afterAutospacing="1"/>
              <w:ind w:right="-115"/>
              <w:rPr>
                <w:rFonts w:ascii="Arial" w:hAnsi="Arial" w:cs="Arial"/>
                <w:sz w:val="20"/>
              </w:rPr>
            </w:pPr>
            <w:r w:rsidRPr="00BA65E0">
              <w:rPr>
                <w:rFonts w:ascii="Arial" w:hAnsi="Arial" w:cs="Arial"/>
                <w:sz w:val="20"/>
              </w:rPr>
              <w:t xml:space="preserve">Consultant fees may </w:t>
            </w:r>
            <w:r w:rsidRPr="00BA65E0">
              <w:rPr>
                <w:rFonts w:ascii="Arial" w:hAnsi="Arial" w:cs="Arial"/>
                <w:b/>
                <w:sz w:val="20"/>
              </w:rPr>
              <w:t>not</w:t>
            </w:r>
            <w:r w:rsidRPr="00BA65E0">
              <w:rPr>
                <w:rFonts w:ascii="Arial" w:hAnsi="Arial" w:cs="Arial"/>
                <w:sz w:val="20"/>
              </w:rPr>
              <w:t xml:space="preserve"> exceed $100 per hour, up to $750 per day.</w:t>
            </w:r>
          </w:p>
          <w:p w:rsidR="003B332C" w:rsidRDefault="003B332C" w:rsidP="00BB2F37">
            <w:pPr>
              <w:spacing w:after="120"/>
              <w:jc w:val="both"/>
              <w:rPr>
                <w:rFonts w:ascii="Arial" w:hAnsi="Arial" w:cs="Arial"/>
              </w:rPr>
            </w:pPr>
            <w:r w:rsidRPr="00BA65E0">
              <w:rPr>
                <w:rFonts w:ascii="Arial" w:hAnsi="Arial" w:cs="Arial"/>
                <w:sz w:val="20"/>
              </w:rPr>
              <w:t>All budgets and budget descriptions must be aligned with the program activities and reflect any coordinated uses of resources from other sources.</w:t>
            </w:r>
          </w:p>
        </w:tc>
      </w:tr>
    </w:tbl>
    <w:p w:rsidR="003B332C" w:rsidRDefault="003B332C" w:rsidP="008B1A2B"/>
    <w:sectPr w:rsidR="003B332C" w:rsidSect="00715955">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7A" w:rsidRDefault="00C73F7A">
      <w:r>
        <w:separator/>
      </w:r>
    </w:p>
  </w:endnote>
  <w:endnote w:type="continuationSeparator" w:id="0">
    <w:p w:rsidR="00C73F7A" w:rsidRDefault="00C73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52" w:rsidRDefault="00DD0BE3">
    <w:pPr>
      <w:pStyle w:val="Footer"/>
      <w:framePr w:wrap="around" w:vAnchor="text" w:hAnchor="margin" w:xAlign="center" w:y="1"/>
      <w:rPr>
        <w:rStyle w:val="PageNumber"/>
      </w:rPr>
    </w:pPr>
    <w:r>
      <w:rPr>
        <w:rStyle w:val="PageNumber"/>
      </w:rPr>
      <w:fldChar w:fldCharType="begin"/>
    </w:r>
    <w:r w:rsidR="00937E52">
      <w:rPr>
        <w:rStyle w:val="PageNumber"/>
      </w:rPr>
      <w:instrText xml:space="preserve">PAGE  </w:instrText>
    </w:r>
    <w:r>
      <w:rPr>
        <w:rStyle w:val="PageNumber"/>
      </w:rPr>
      <w:fldChar w:fldCharType="end"/>
    </w:r>
  </w:p>
  <w:p w:rsidR="00937E52" w:rsidRDefault="00937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52" w:rsidRDefault="00937E52">
    <w:pPr>
      <w:pStyle w:val="Footer"/>
      <w:framePr w:wrap="around" w:vAnchor="text" w:hAnchor="margin" w:xAlign="center" w:y="1"/>
      <w:rPr>
        <w:rStyle w:val="PageNumber"/>
      </w:rPr>
    </w:pPr>
  </w:p>
  <w:p w:rsidR="00937E52" w:rsidRDefault="00937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7A" w:rsidRDefault="00C73F7A">
      <w:r>
        <w:separator/>
      </w:r>
    </w:p>
  </w:footnote>
  <w:footnote w:type="continuationSeparator" w:id="0">
    <w:p w:rsidR="00C73F7A" w:rsidRDefault="00C73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7EF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D90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2E0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B07BD1"/>
    <w:multiLevelType w:val="hybridMultilevel"/>
    <w:tmpl w:val="C646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96713"/>
    <w:multiLevelType w:val="hybridMultilevel"/>
    <w:tmpl w:val="92FAEFAA"/>
    <w:lvl w:ilvl="0" w:tplc="0F8CB838">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02F11"/>
    <w:multiLevelType w:val="singleLevel"/>
    <w:tmpl w:val="0F8CB838"/>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7">
    <w:nsid w:val="1A777680"/>
    <w:multiLevelType w:val="singleLevel"/>
    <w:tmpl w:val="0F8CB838"/>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8">
    <w:nsid w:val="1AEB6F0E"/>
    <w:multiLevelType w:val="hybridMultilevel"/>
    <w:tmpl w:val="92FAEFAA"/>
    <w:lvl w:ilvl="0" w:tplc="0F8CB838">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CA6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5BE29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3348C2"/>
    <w:multiLevelType w:val="singleLevel"/>
    <w:tmpl w:val="0F8CB838"/>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12">
    <w:nsid w:val="30112766"/>
    <w:multiLevelType w:val="singleLevel"/>
    <w:tmpl w:val="7D2A3876"/>
    <w:lvl w:ilvl="0">
      <w:start w:val="1"/>
      <w:numFmt w:val="upperRoman"/>
      <w:lvlText w:val="%1."/>
      <w:lvlJc w:val="left"/>
      <w:pPr>
        <w:tabs>
          <w:tab w:val="num" w:pos="720"/>
        </w:tabs>
        <w:ind w:left="720" w:hanging="720"/>
      </w:pPr>
      <w:rPr>
        <w:rFonts w:hint="default"/>
      </w:rPr>
    </w:lvl>
  </w:abstractNum>
  <w:abstractNum w:abstractNumId="13">
    <w:nsid w:val="34084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F94C55"/>
    <w:multiLevelType w:val="hybridMultilevel"/>
    <w:tmpl w:val="37C6F0B0"/>
    <w:lvl w:ilvl="0" w:tplc="04090001">
      <w:start w:val="1"/>
      <w:numFmt w:val="bullet"/>
      <w:lvlText w:val=""/>
      <w:lvlJc w:val="left"/>
      <w:pPr>
        <w:tabs>
          <w:tab w:val="num" w:pos="720"/>
        </w:tabs>
        <w:ind w:left="720" w:hanging="36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016A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88200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A3F4C87"/>
    <w:multiLevelType w:val="hybridMultilevel"/>
    <w:tmpl w:val="1B027CAC"/>
    <w:lvl w:ilvl="0" w:tplc="0F8CB838">
      <w:start w:val="1"/>
      <w:numFmt w:val="lowerLetter"/>
      <w:lvlText w:val="%1."/>
      <w:lvlJc w:val="left"/>
      <w:pPr>
        <w:tabs>
          <w:tab w:val="num" w:pos="360"/>
        </w:tabs>
        <w:ind w:left="36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7A0D31"/>
    <w:multiLevelType w:val="singleLevel"/>
    <w:tmpl w:val="7D2A3876"/>
    <w:lvl w:ilvl="0">
      <w:start w:val="1"/>
      <w:numFmt w:val="upperRoman"/>
      <w:lvlText w:val="%1."/>
      <w:lvlJc w:val="left"/>
      <w:pPr>
        <w:tabs>
          <w:tab w:val="num" w:pos="720"/>
        </w:tabs>
        <w:ind w:left="720" w:hanging="720"/>
      </w:pPr>
      <w:rPr>
        <w:rFonts w:hint="default"/>
      </w:rPr>
    </w:lvl>
  </w:abstractNum>
  <w:abstractNum w:abstractNumId="19">
    <w:nsid w:val="3F375771"/>
    <w:multiLevelType w:val="multilevel"/>
    <w:tmpl w:val="C58C40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83850FE"/>
    <w:multiLevelType w:val="hybridMultilevel"/>
    <w:tmpl w:val="CB7869F2"/>
    <w:lvl w:ilvl="0" w:tplc="0F8CB838">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FA1D4F"/>
    <w:multiLevelType w:val="singleLevel"/>
    <w:tmpl w:val="2EC80706"/>
    <w:lvl w:ilvl="0">
      <w:start w:val="2"/>
      <w:numFmt w:val="lowerLetter"/>
      <w:lvlText w:val="%1."/>
      <w:lvlJc w:val="left"/>
      <w:pPr>
        <w:tabs>
          <w:tab w:val="num" w:pos="360"/>
        </w:tabs>
        <w:ind w:left="360" w:hanging="360"/>
      </w:pPr>
      <w:rPr>
        <w:rFonts w:hint="default"/>
      </w:rPr>
    </w:lvl>
  </w:abstractNum>
  <w:abstractNum w:abstractNumId="22">
    <w:nsid w:val="4C08070A"/>
    <w:multiLevelType w:val="singleLevel"/>
    <w:tmpl w:val="3B664512"/>
    <w:lvl w:ilvl="0">
      <w:start w:val="1"/>
      <w:numFmt w:val="upperLetter"/>
      <w:pStyle w:val="Heading3"/>
      <w:lvlText w:val="%1."/>
      <w:lvlJc w:val="left"/>
      <w:pPr>
        <w:tabs>
          <w:tab w:val="num" w:pos="360"/>
        </w:tabs>
        <w:ind w:left="360" w:hanging="360"/>
      </w:pPr>
      <w:rPr>
        <w:rFonts w:hint="default"/>
      </w:rPr>
    </w:lvl>
  </w:abstractNum>
  <w:abstractNum w:abstractNumId="23">
    <w:nsid w:val="4F8A19C5"/>
    <w:multiLevelType w:val="hybridMultilevel"/>
    <w:tmpl w:val="FD66E7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2438C2"/>
    <w:multiLevelType w:val="multilevel"/>
    <w:tmpl w:val="3AE6EBD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4DE172B"/>
    <w:multiLevelType w:val="hybridMultilevel"/>
    <w:tmpl w:val="F79015DA"/>
    <w:lvl w:ilvl="0" w:tplc="0F8CB838">
      <w:start w:val="1"/>
      <w:numFmt w:val="lowerLetter"/>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8A527C"/>
    <w:multiLevelType w:val="hybridMultilevel"/>
    <w:tmpl w:val="92FAEFAA"/>
    <w:lvl w:ilvl="0" w:tplc="0F8CB838">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B542B4"/>
    <w:multiLevelType w:val="hybridMultilevel"/>
    <w:tmpl w:val="01661E7A"/>
    <w:lvl w:ilvl="0" w:tplc="0F8CB838">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83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A580231"/>
    <w:multiLevelType w:val="singleLevel"/>
    <w:tmpl w:val="0F8CB838"/>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30">
    <w:nsid w:val="6C0422A7"/>
    <w:multiLevelType w:val="singleLevel"/>
    <w:tmpl w:val="0F8CB838"/>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31">
    <w:nsid w:val="6FA1372E"/>
    <w:multiLevelType w:val="hybridMultilevel"/>
    <w:tmpl w:val="90E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20B1A"/>
    <w:multiLevelType w:val="singleLevel"/>
    <w:tmpl w:val="0F8CB838"/>
    <w:lvl w:ilvl="0">
      <w:start w:val="1"/>
      <w:numFmt w:val="lowerLetter"/>
      <w:lvlText w:val="%1."/>
      <w:lvlJc w:val="left"/>
      <w:pPr>
        <w:tabs>
          <w:tab w:val="num" w:pos="360"/>
        </w:tabs>
        <w:ind w:left="360" w:hanging="360"/>
      </w:pPr>
      <w:rPr>
        <w:rFonts w:ascii="Times New Roman" w:hAnsi="Times New Roman" w:hint="default"/>
        <w:b w:val="0"/>
        <w:i w:val="0"/>
        <w:sz w:val="20"/>
      </w:rPr>
    </w:lvl>
  </w:abstractNum>
  <w:abstractNum w:abstractNumId="33">
    <w:nsid w:val="74733AA1"/>
    <w:multiLevelType w:val="hybridMultilevel"/>
    <w:tmpl w:val="05E8F3EA"/>
    <w:lvl w:ilvl="0" w:tplc="0F8CB838">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19576C"/>
    <w:multiLevelType w:val="hybridMultilevel"/>
    <w:tmpl w:val="01661E7A"/>
    <w:lvl w:ilvl="0" w:tplc="0F8CB838">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0"/>
  </w:num>
  <w:num w:numId="4">
    <w:abstractNumId w:val="2"/>
  </w:num>
  <w:num w:numId="5">
    <w:abstractNumId w:val="3"/>
  </w:num>
  <w:num w:numId="6">
    <w:abstractNumId w:val="16"/>
  </w:num>
  <w:num w:numId="7">
    <w:abstractNumId w:val="9"/>
  </w:num>
  <w:num w:numId="8">
    <w:abstractNumId w:val="28"/>
  </w:num>
  <w:num w:numId="9">
    <w:abstractNumId w:val="15"/>
  </w:num>
  <w:num w:numId="10">
    <w:abstractNumId w:val="1"/>
  </w:num>
  <w:num w:numId="11">
    <w:abstractNumId w:val="18"/>
  </w:num>
  <w:num w:numId="12">
    <w:abstractNumId w:val="12"/>
  </w:num>
  <w:num w:numId="13">
    <w:abstractNumId w:val="11"/>
  </w:num>
  <w:num w:numId="14">
    <w:abstractNumId w:val="30"/>
  </w:num>
  <w:num w:numId="15">
    <w:abstractNumId w:val="7"/>
  </w:num>
  <w:num w:numId="16">
    <w:abstractNumId w:val="32"/>
  </w:num>
  <w:num w:numId="17">
    <w:abstractNumId w:val="6"/>
  </w:num>
  <w:num w:numId="18">
    <w:abstractNumId w:val="29"/>
  </w:num>
  <w:num w:numId="19">
    <w:abstractNumId w:val="21"/>
  </w:num>
  <w:num w:numId="20">
    <w:abstractNumId w:val="17"/>
  </w:num>
  <w:num w:numId="21">
    <w:abstractNumId w:val="8"/>
  </w:num>
  <w:num w:numId="22">
    <w:abstractNumId w:val="33"/>
  </w:num>
  <w:num w:numId="23">
    <w:abstractNumId w:val="20"/>
  </w:num>
  <w:num w:numId="24">
    <w:abstractNumId w:val="26"/>
  </w:num>
  <w:num w:numId="25">
    <w:abstractNumId w:val="5"/>
  </w:num>
  <w:num w:numId="26">
    <w:abstractNumId w:val="34"/>
  </w:num>
  <w:num w:numId="27">
    <w:abstractNumId w:val="31"/>
  </w:num>
  <w:num w:numId="28">
    <w:abstractNumId w:val="23"/>
  </w:num>
  <w:num w:numId="29">
    <w:abstractNumId w:val="4"/>
  </w:num>
  <w:num w:numId="30">
    <w:abstractNumId w:val="25"/>
  </w:num>
  <w:num w:numId="31">
    <w:abstractNumId w:val="27"/>
  </w:num>
  <w:num w:numId="32">
    <w:abstractNumId w:val="14"/>
  </w:num>
  <w:num w:numId="33">
    <w:abstractNumId w:val="24"/>
  </w:num>
  <w:num w:numId="34">
    <w:abstractNumId w:val="1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7832A5"/>
    <w:rsid w:val="00006CA2"/>
    <w:rsid w:val="00023D93"/>
    <w:rsid w:val="00070FF6"/>
    <w:rsid w:val="0007162C"/>
    <w:rsid w:val="000A430C"/>
    <w:rsid w:val="00100D20"/>
    <w:rsid w:val="00131F33"/>
    <w:rsid w:val="001858B5"/>
    <w:rsid w:val="00204872"/>
    <w:rsid w:val="002D4B39"/>
    <w:rsid w:val="003854D7"/>
    <w:rsid w:val="003B332C"/>
    <w:rsid w:val="003D1FA4"/>
    <w:rsid w:val="003F054F"/>
    <w:rsid w:val="0048436B"/>
    <w:rsid w:val="004A515C"/>
    <w:rsid w:val="004B2392"/>
    <w:rsid w:val="004D54C0"/>
    <w:rsid w:val="004E21FE"/>
    <w:rsid w:val="00550C88"/>
    <w:rsid w:val="005B41F7"/>
    <w:rsid w:val="005E482D"/>
    <w:rsid w:val="00612F1F"/>
    <w:rsid w:val="00626BC6"/>
    <w:rsid w:val="006944A0"/>
    <w:rsid w:val="006F18A9"/>
    <w:rsid w:val="00715955"/>
    <w:rsid w:val="00725A93"/>
    <w:rsid w:val="007832A5"/>
    <w:rsid w:val="00783AEB"/>
    <w:rsid w:val="007D0F12"/>
    <w:rsid w:val="007D3125"/>
    <w:rsid w:val="008547A3"/>
    <w:rsid w:val="008765D7"/>
    <w:rsid w:val="008B18D5"/>
    <w:rsid w:val="008B1A2B"/>
    <w:rsid w:val="008D34E8"/>
    <w:rsid w:val="008F06ED"/>
    <w:rsid w:val="0092218B"/>
    <w:rsid w:val="00937E52"/>
    <w:rsid w:val="00981C81"/>
    <w:rsid w:val="00995F5A"/>
    <w:rsid w:val="009A2A23"/>
    <w:rsid w:val="00A06012"/>
    <w:rsid w:val="00A75CEC"/>
    <w:rsid w:val="00AA1DDF"/>
    <w:rsid w:val="00AB04FA"/>
    <w:rsid w:val="00AB7C89"/>
    <w:rsid w:val="00B0580D"/>
    <w:rsid w:val="00B46474"/>
    <w:rsid w:val="00B553B0"/>
    <w:rsid w:val="00BB2F37"/>
    <w:rsid w:val="00BD3331"/>
    <w:rsid w:val="00C73F7A"/>
    <w:rsid w:val="00D03D39"/>
    <w:rsid w:val="00D206D7"/>
    <w:rsid w:val="00D35C69"/>
    <w:rsid w:val="00D37E15"/>
    <w:rsid w:val="00D827D6"/>
    <w:rsid w:val="00DA3706"/>
    <w:rsid w:val="00DC6BDF"/>
    <w:rsid w:val="00DD0BE3"/>
    <w:rsid w:val="00DD57FC"/>
    <w:rsid w:val="00F04018"/>
    <w:rsid w:val="00F06BEC"/>
    <w:rsid w:val="00F35494"/>
    <w:rsid w:val="00F61426"/>
    <w:rsid w:val="00FD48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BE3"/>
    <w:rPr>
      <w:sz w:val="24"/>
      <w:lang w:eastAsia="en-US"/>
    </w:rPr>
  </w:style>
  <w:style w:type="paragraph" w:styleId="Heading1">
    <w:name w:val="heading 1"/>
    <w:basedOn w:val="Normal"/>
    <w:next w:val="Normal"/>
    <w:qFormat/>
    <w:rsid w:val="00DD0BE3"/>
    <w:pPr>
      <w:keepNext/>
      <w:widowControl w:val="0"/>
      <w:spacing w:after="28" w:line="228" w:lineRule="auto"/>
      <w:outlineLvl w:val="0"/>
    </w:pPr>
    <w:rPr>
      <w:i/>
      <w:snapToGrid w:val="0"/>
      <w:sz w:val="20"/>
    </w:rPr>
  </w:style>
  <w:style w:type="paragraph" w:styleId="Heading2">
    <w:name w:val="heading 2"/>
    <w:basedOn w:val="Normal"/>
    <w:next w:val="Normal"/>
    <w:qFormat/>
    <w:rsid w:val="00DD0BE3"/>
    <w:pPr>
      <w:keepNext/>
      <w:outlineLvl w:val="1"/>
    </w:pPr>
    <w:rPr>
      <w:b/>
      <w:sz w:val="22"/>
    </w:rPr>
  </w:style>
  <w:style w:type="paragraph" w:styleId="Heading3">
    <w:name w:val="heading 3"/>
    <w:basedOn w:val="Normal"/>
    <w:next w:val="Normal"/>
    <w:qFormat/>
    <w:rsid w:val="00DD0BE3"/>
    <w:pPr>
      <w:keepNext/>
      <w:numPr>
        <w:numId w:val="1"/>
      </w:numPr>
      <w:outlineLvl w:val="2"/>
    </w:pPr>
    <w:rPr>
      <w:b/>
    </w:rPr>
  </w:style>
  <w:style w:type="paragraph" w:styleId="Heading4">
    <w:name w:val="heading 4"/>
    <w:basedOn w:val="Normal"/>
    <w:next w:val="Normal"/>
    <w:qFormat/>
    <w:rsid w:val="00DD0BE3"/>
    <w:pPr>
      <w:keepNext/>
      <w:outlineLvl w:val="3"/>
    </w:pPr>
    <w:rPr>
      <w:b/>
    </w:rPr>
  </w:style>
  <w:style w:type="paragraph" w:styleId="Heading5">
    <w:name w:val="heading 5"/>
    <w:basedOn w:val="Normal"/>
    <w:next w:val="Normal"/>
    <w:qFormat/>
    <w:rsid w:val="00DD0BE3"/>
    <w:pPr>
      <w:keepNext/>
      <w:jc w:val="right"/>
      <w:outlineLvl w:val="4"/>
    </w:pPr>
    <w:rPr>
      <w:i/>
      <w:sz w:val="22"/>
    </w:rPr>
  </w:style>
  <w:style w:type="paragraph" w:styleId="Heading6">
    <w:name w:val="heading 6"/>
    <w:basedOn w:val="Normal"/>
    <w:next w:val="Normal"/>
    <w:qFormat/>
    <w:rsid w:val="00DD0BE3"/>
    <w:pPr>
      <w:keepNext/>
      <w:jc w:val="right"/>
      <w:outlineLvl w:val="5"/>
    </w:pPr>
    <w:rPr>
      <w:rFonts w:ascii="Arial Narrow" w:hAnsi="Arial Narrow"/>
      <w:b/>
      <w:sz w:val="22"/>
    </w:rPr>
  </w:style>
  <w:style w:type="paragraph" w:styleId="Heading7">
    <w:name w:val="heading 7"/>
    <w:basedOn w:val="Normal"/>
    <w:next w:val="Normal"/>
    <w:qFormat/>
    <w:rsid w:val="00DD0BE3"/>
    <w:pPr>
      <w:keepNext/>
      <w:jc w:val="center"/>
      <w:outlineLvl w:val="6"/>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D0BE3"/>
    <w:rPr>
      <w:sz w:val="16"/>
    </w:rPr>
  </w:style>
  <w:style w:type="paragraph" w:styleId="CommentText">
    <w:name w:val="annotation text"/>
    <w:basedOn w:val="Normal"/>
    <w:semiHidden/>
    <w:rsid w:val="00DD0BE3"/>
    <w:pPr>
      <w:widowControl w:val="0"/>
    </w:pPr>
    <w:rPr>
      <w:snapToGrid w:val="0"/>
      <w:sz w:val="20"/>
    </w:rPr>
  </w:style>
  <w:style w:type="paragraph" w:styleId="Header">
    <w:name w:val="header"/>
    <w:basedOn w:val="Normal"/>
    <w:rsid w:val="00DD0BE3"/>
    <w:pPr>
      <w:tabs>
        <w:tab w:val="center" w:pos="4320"/>
        <w:tab w:val="right" w:pos="8640"/>
      </w:tabs>
    </w:pPr>
  </w:style>
  <w:style w:type="paragraph" w:styleId="Footer">
    <w:name w:val="footer"/>
    <w:basedOn w:val="Normal"/>
    <w:rsid w:val="00DD0BE3"/>
    <w:pPr>
      <w:tabs>
        <w:tab w:val="center" w:pos="4320"/>
        <w:tab w:val="right" w:pos="8640"/>
      </w:tabs>
    </w:pPr>
  </w:style>
  <w:style w:type="character" w:styleId="PageNumber">
    <w:name w:val="page number"/>
    <w:basedOn w:val="DefaultParagraphFont"/>
    <w:rsid w:val="00DD0BE3"/>
  </w:style>
  <w:style w:type="paragraph" w:styleId="BalloonText">
    <w:name w:val="Balloon Text"/>
    <w:basedOn w:val="Normal"/>
    <w:semiHidden/>
    <w:rsid w:val="00DD0BE3"/>
    <w:rPr>
      <w:rFonts w:ascii="Tahoma" w:hAnsi="Tahoma" w:cs="Tahoma"/>
      <w:sz w:val="16"/>
      <w:szCs w:val="16"/>
    </w:rPr>
  </w:style>
  <w:style w:type="paragraph" w:styleId="BodyText">
    <w:name w:val="Body Text"/>
    <w:basedOn w:val="Normal"/>
    <w:link w:val="BodyTextChar"/>
    <w:rsid w:val="00F04018"/>
    <w:pPr>
      <w:spacing w:after="60"/>
      <w:jc w:val="both"/>
    </w:pPr>
    <w:rPr>
      <w:sz w:val="22"/>
    </w:rPr>
  </w:style>
  <w:style w:type="character" w:customStyle="1" w:styleId="BodyTextChar">
    <w:name w:val="Body Text Char"/>
    <w:link w:val="BodyText"/>
    <w:rsid w:val="00F04018"/>
    <w:rPr>
      <w:sz w:val="22"/>
    </w:rPr>
  </w:style>
  <w:style w:type="paragraph" w:styleId="NormalWeb">
    <w:name w:val="Normal (Web)"/>
    <w:basedOn w:val="Normal"/>
    <w:uiPriority w:val="99"/>
    <w:rsid w:val="003B332C"/>
    <w:pPr>
      <w:spacing w:before="100" w:beforeAutospacing="1" w:after="100" w:afterAutospacing="1"/>
    </w:pPr>
    <w:rPr>
      <w:rFonts w:ascii="Georgia" w:eastAsia="Arial Unicode MS" w:hAnsi="Georgia" w:cs="Arial Unicode MS"/>
      <w:szCs w:val="24"/>
    </w:rPr>
  </w:style>
  <w:style w:type="character" w:customStyle="1" w:styleId="bold1">
    <w:name w:val="bold1"/>
    <w:rsid w:val="003B332C"/>
    <w:rPr>
      <w:b/>
      <w:bCs/>
    </w:rPr>
  </w:style>
  <w:style w:type="character" w:customStyle="1" w:styleId="em1">
    <w:name w:val="em1"/>
    <w:rsid w:val="00715955"/>
    <w:rPr>
      <w:i/>
      <w:iCs/>
    </w:rPr>
  </w:style>
  <w:style w:type="character" w:styleId="Hyperlink">
    <w:name w:val="Hyperlink"/>
    <w:rsid w:val="007159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3D39B4-0272-42AD-ADC7-1B34B4905C16}">
  <ds:schemaRefs>
    <ds:schemaRef ds:uri="http://schemas.microsoft.com/office/2006/metadata/longProperties"/>
  </ds:schemaRefs>
</ds:datastoreItem>
</file>

<file path=customXml/itemProps2.xml><?xml version="1.0" encoding="utf-8"?>
<ds:datastoreItem xmlns:ds="http://schemas.openxmlformats.org/officeDocument/2006/customXml" ds:itemID="{91BC6A3A-A241-472E-B94A-3EBACF30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F2B77-EF28-478E-BDE3-B51F94812B16}">
  <ds:schemaRefs>
    <ds:schemaRef ds:uri="http://schemas.microsoft.com/sharepoint/v3/contenttype/forms"/>
  </ds:schemaRefs>
</ds:datastoreItem>
</file>

<file path=customXml/itemProps4.xml><?xml version="1.0" encoding="utf-8"?>
<ds:datastoreItem xmlns:ds="http://schemas.openxmlformats.org/officeDocument/2006/customXml" ds:itemID="{1962AFEE-C402-4A07-8AE6-4039CC5005C8}">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A391B0CB-A057-4C3B-ADAF-D3BB44F70C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FY2018 Fund Code 150A Title II-B Scorecard</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150A Title II-B Scorecard</dc:title>
  <dc:creator>ESE</dc:creator>
  <cp:lastModifiedBy>dzou</cp:lastModifiedBy>
  <cp:revision>3</cp:revision>
  <cp:lastPrinted>2009-05-14T15:11:00Z</cp:lastPrinted>
  <dcterms:created xsi:type="dcterms:W3CDTF">2017-07-05T15:48:00Z</dcterms:created>
  <dcterms:modified xsi:type="dcterms:W3CDTF">2017-07-05T15:49:00Z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2017</vt:lpwstr>
  </property>
</Properties>
</file>