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4AE" w:rsidRPr="00A75FB8" w:rsidRDefault="003729D6" w:rsidP="007D5241">
      <w:pPr>
        <w:spacing w:after="120"/>
      </w:pPr>
      <w:r>
        <w:t>T</w:t>
      </w:r>
      <w:r w:rsidR="00EF69CA" w:rsidRPr="00EF69CA">
        <w:t>he Every Student Succeeds Act of 2015 (ESSA) require</w:t>
      </w:r>
      <w:r w:rsidR="00023964">
        <w:t>s</w:t>
      </w:r>
      <w:r w:rsidR="00EF69CA" w:rsidRPr="00EF69CA">
        <w:t xml:space="preserve"> that timely and meaningful consultation occur between </w:t>
      </w:r>
      <w:r w:rsidR="00671DCE">
        <w:t>each public school</w:t>
      </w:r>
      <w:r w:rsidR="00EF69CA" w:rsidRPr="00EF69CA">
        <w:t xml:space="preserve"> district </w:t>
      </w:r>
      <w:r w:rsidR="00671DCE">
        <w:t xml:space="preserve">receiving ESSA funds </w:t>
      </w:r>
      <w:r w:rsidR="00EF69CA" w:rsidRPr="00EF69CA">
        <w:t>and non-public</w:t>
      </w:r>
      <w:r w:rsidR="007325F5">
        <w:t xml:space="preserve"> </w:t>
      </w:r>
      <w:r w:rsidR="00671DCE">
        <w:t xml:space="preserve">(private) </w:t>
      </w:r>
      <w:r w:rsidR="00EF69CA" w:rsidRPr="00EF69CA">
        <w:t>school officials</w:t>
      </w:r>
      <w:r w:rsidR="00671DCE">
        <w:t xml:space="preserve"> serving children who reside in the district</w:t>
      </w:r>
      <w:r w:rsidR="00EF69CA" w:rsidRPr="00EF69CA">
        <w:t xml:space="preserve"> prior to any decision that affects the opportunities of eligible </w:t>
      </w:r>
      <w:r w:rsidR="00671DCE">
        <w:t xml:space="preserve">private </w:t>
      </w:r>
      <w:r w:rsidR="00EF69CA" w:rsidRPr="00EF69CA">
        <w:t xml:space="preserve">school children, teachers, and other educational personnel to participate </w:t>
      </w:r>
      <w:r w:rsidR="00312DD3">
        <w:t xml:space="preserve">in </w:t>
      </w:r>
      <w:r w:rsidR="00671DCE">
        <w:t xml:space="preserve">programs funded under </w:t>
      </w:r>
      <w:r w:rsidR="00312DD3">
        <w:t>Tit</w:t>
      </w:r>
      <w:r w:rsidR="00671DCE">
        <w:t>le</w:t>
      </w:r>
      <w:r w:rsidR="00312DD3">
        <w:t xml:space="preserve"> I, II, II</w:t>
      </w:r>
      <w:r w:rsidR="008F25B1">
        <w:t>I</w:t>
      </w:r>
      <w:r w:rsidR="00312DD3">
        <w:t>, and IV</w:t>
      </w:r>
      <w:r w:rsidR="00671DCE">
        <w:t xml:space="preserve">. </w:t>
      </w:r>
    </w:p>
    <w:p w:rsidR="007D5241" w:rsidRDefault="00EF69CA" w:rsidP="007D5241">
      <w:pPr>
        <w:spacing w:after="120"/>
      </w:pPr>
      <w:r w:rsidRPr="00EF69CA">
        <w:t>The goal of consultation is for district and private school officia</w:t>
      </w:r>
      <w:r w:rsidR="00F10214">
        <w:t>ls</w:t>
      </w:r>
      <w:r w:rsidRPr="00EF69CA">
        <w:t xml:space="preserve"> to reach agreement</w:t>
      </w:r>
      <w:r w:rsidR="004E7ABF">
        <w:t xml:space="preserve"> </w:t>
      </w:r>
      <w:r w:rsidRPr="00EF69CA">
        <w:t xml:space="preserve">on </w:t>
      </w:r>
      <w:r w:rsidR="00671DCE">
        <w:t xml:space="preserve">whether and </w:t>
      </w:r>
      <w:r w:rsidRPr="00EF69CA">
        <w:t xml:space="preserve">how </w:t>
      </w:r>
      <w:r w:rsidR="004E7ABF">
        <w:t xml:space="preserve">the district will </w:t>
      </w:r>
      <w:r w:rsidRPr="00EF69CA">
        <w:t>provide equitable and effective programs for eligible private school children</w:t>
      </w:r>
      <w:r w:rsidR="001144D5">
        <w:t>. E</w:t>
      </w:r>
      <w:r w:rsidR="00671DCE">
        <w:t>SSA requires that e</w:t>
      </w:r>
      <w:r w:rsidR="001144D5">
        <w:t>vidence of consultation and</w:t>
      </w:r>
      <w:r w:rsidR="00046295">
        <w:t xml:space="preserve"> </w:t>
      </w:r>
      <w:r w:rsidRPr="00EF69CA">
        <w:t>agreement be transmitted to the</w:t>
      </w:r>
      <w:r w:rsidR="001144D5">
        <w:t xml:space="preserve"> state-designated </w:t>
      </w:r>
      <w:r w:rsidR="00671DCE">
        <w:t xml:space="preserve">ESSA private school ombudsman. </w:t>
      </w:r>
    </w:p>
    <w:p w:rsidR="00681D84" w:rsidRPr="007D5241" w:rsidRDefault="00671DCE" w:rsidP="007D5241">
      <w:pPr>
        <w:spacing w:after="120"/>
      </w:pPr>
      <w:r>
        <w:t>This form</w:t>
      </w:r>
      <w:r w:rsidR="007D5241">
        <w:t>, which documents consultation for Title I, II, III, and IV programs,</w:t>
      </w:r>
      <w:r>
        <w:t xml:space="preserve"> should be completed by district and participating private school officials </w:t>
      </w:r>
      <w:r w:rsidR="007D5241">
        <w:t>prior to implementation of services.</w:t>
      </w:r>
      <w:r>
        <w:t xml:space="preserve"> </w:t>
      </w:r>
      <w:r w:rsidR="00BA5446">
        <w:t>Note that district eligibility for each Title program may vary on an annual basis.</w:t>
      </w:r>
    </w:p>
    <w:p w:rsidR="00CB5D43" w:rsidRDefault="00FB1A76" w:rsidP="00CA34AE">
      <w:pPr>
        <w:rPr>
          <w:b/>
        </w:rPr>
      </w:pPr>
      <w:r>
        <w:rPr>
          <w:b/>
        </w:rPr>
        <w:t xml:space="preserve">The table below describes </w:t>
      </w:r>
      <w:r w:rsidRPr="00FB1A76">
        <w:rPr>
          <w:b/>
          <w:u w:val="single"/>
        </w:rPr>
        <w:t>required</w:t>
      </w:r>
      <w:r>
        <w:rPr>
          <w:b/>
        </w:rPr>
        <w:t xml:space="preserve"> consultation topics. Checkmarks indicate the Title programs to which each requirement applies</w:t>
      </w:r>
      <w:r w:rsidR="005C4B58">
        <w:rPr>
          <w:b/>
        </w:rPr>
        <w:t xml:space="preserve">. </w:t>
      </w:r>
    </w:p>
    <w:tbl>
      <w:tblPr>
        <w:tblStyle w:val="TableGrid"/>
        <w:tblW w:w="10008" w:type="dxa"/>
        <w:tblLayout w:type="fixed"/>
        <w:tblLook w:val="04A0"/>
      </w:tblPr>
      <w:tblGrid>
        <w:gridCol w:w="7578"/>
        <w:gridCol w:w="607"/>
        <w:gridCol w:w="608"/>
        <w:gridCol w:w="607"/>
        <w:gridCol w:w="608"/>
      </w:tblGrid>
      <w:tr w:rsidR="00D72846" w:rsidRPr="0024661F" w:rsidTr="00BA5446">
        <w:trPr>
          <w:trHeight w:val="422"/>
          <w:tblHeader/>
        </w:trPr>
        <w:tc>
          <w:tcPr>
            <w:tcW w:w="7578" w:type="dxa"/>
            <w:shd w:val="clear" w:color="auto" w:fill="DBE5F1" w:themeFill="accent1" w:themeFillTint="33"/>
            <w:vAlign w:val="center"/>
          </w:tcPr>
          <w:p w:rsidR="00C45A22" w:rsidRPr="0024661F" w:rsidRDefault="002E21BB" w:rsidP="00FB1A76">
            <w:pPr>
              <w:jc w:val="center"/>
              <w:rPr>
                <w:rFonts w:asciiTheme="minorHAnsi" w:hAnsiTheme="minorHAnsi"/>
                <w:b/>
              </w:rPr>
            </w:pPr>
            <w:r w:rsidRPr="0024661F">
              <w:rPr>
                <w:rFonts w:asciiTheme="minorHAnsi" w:hAnsiTheme="minorHAnsi"/>
                <w:b/>
              </w:rPr>
              <w:t>Topics of Consultation</w:t>
            </w:r>
            <w:r w:rsidR="00417E61" w:rsidRPr="0024661F">
              <w:rPr>
                <w:rFonts w:asciiTheme="minorHAnsi" w:hAnsiTheme="minorHAnsi"/>
                <w:b/>
              </w:rPr>
              <w:t xml:space="preserve"> by Title Program</w:t>
            </w:r>
          </w:p>
        </w:tc>
        <w:tc>
          <w:tcPr>
            <w:tcW w:w="607" w:type="dxa"/>
            <w:shd w:val="clear" w:color="auto" w:fill="DBE5F1" w:themeFill="accent1" w:themeFillTint="33"/>
            <w:vAlign w:val="center"/>
          </w:tcPr>
          <w:p w:rsidR="00C45A22" w:rsidRPr="0024661F" w:rsidRDefault="00A944A4" w:rsidP="00BA5446">
            <w:pPr>
              <w:jc w:val="center"/>
              <w:rPr>
                <w:rFonts w:asciiTheme="minorHAnsi" w:hAnsiTheme="minorHAnsi"/>
                <w:b/>
              </w:rPr>
            </w:pPr>
            <w:r w:rsidRPr="0024661F">
              <w:rPr>
                <w:rFonts w:asciiTheme="minorHAnsi" w:hAnsiTheme="minorHAnsi"/>
                <w:b/>
              </w:rPr>
              <w:t>I</w:t>
            </w:r>
          </w:p>
        </w:tc>
        <w:tc>
          <w:tcPr>
            <w:tcW w:w="608" w:type="dxa"/>
            <w:shd w:val="clear" w:color="auto" w:fill="DBE5F1" w:themeFill="accent1" w:themeFillTint="33"/>
            <w:vAlign w:val="center"/>
          </w:tcPr>
          <w:p w:rsidR="00C45A22" w:rsidRPr="0024661F" w:rsidRDefault="00A944A4" w:rsidP="00BA5446">
            <w:pPr>
              <w:jc w:val="center"/>
              <w:rPr>
                <w:rFonts w:asciiTheme="minorHAnsi" w:hAnsiTheme="minorHAnsi"/>
                <w:b/>
              </w:rPr>
            </w:pPr>
            <w:r w:rsidRPr="0024661F">
              <w:rPr>
                <w:rFonts w:asciiTheme="minorHAnsi" w:hAnsiTheme="minorHAnsi"/>
                <w:b/>
              </w:rPr>
              <w:t>II</w:t>
            </w:r>
          </w:p>
        </w:tc>
        <w:tc>
          <w:tcPr>
            <w:tcW w:w="607" w:type="dxa"/>
            <w:shd w:val="clear" w:color="auto" w:fill="DBE5F1" w:themeFill="accent1" w:themeFillTint="33"/>
            <w:vAlign w:val="center"/>
          </w:tcPr>
          <w:p w:rsidR="00C45A22" w:rsidRPr="0024661F" w:rsidRDefault="00A944A4" w:rsidP="00BA5446">
            <w:pPr>
              <w:jc w:val="center"/>
              <w:rPr>
                <w:rFonts w:asciiTheme="minorHAnsi" w:hAnsiTheme="minorHAnsi"/>
                <w:b/>
              </w:rPr>
            </w:pPr>
            <w:r w:rsidRPr="0024661F">
              <w:rPr>
                <w:rFonts w:asciiTheme="minorHAnsi" w:hAnsiTheme="minorHAnsi"/>
                <w:b/>
              </w:rPr>
              <w:t>III</w:t>
            </w:r>
          </w:p>
        </w:tc>
        <w:tc>
          <w:tcPr>
            <w:tcW w:w="608" w:type="dxa"/>
            <w:shd w:val="clear" w:color="auto" w:fill="DBE5F1" w:themeFill="accent1" w:themeFillTint="33"/>
            <w:vAlign w:val="center"/>
          </w:tcPr>
          <w:p w:rsidR="00C45A22" w:rsidRPr="0024661F" w:rsidRDefault="00A944A4" w:rsidP="00BA5446">
            <w:pPr>
              <w:jc w:val="center"/>
              <w:rPr>
                <w:rFonts w:asciiTheme="minorHAnsi" w:hAnsiTheme="minorHAnsi"/>
                <w:b/>
              </w:rPr>
            </w:pPr>
            <w:r w:rsidRPr="0024661F">
              <w:rPr>
                <w:rFonts w:asciiTheme="minorHAnsi" w:hAnsiTheme="minorHAnsi"/>
                <w:b/>
              </w:rPr>
              <w:t>IV</w:t>
            </w:r>
          </w:p>
        </w:tc>
      </w:tr>
      <w:tr w:rsidR="00A944A4" w:rsidRPr="0024661F" w:rsidTr="00EA28C8">
        <w:trPr>
          <w:trHeight w:val="350"/>
        </w:trPr>
        <w:tc>
          <w:tcPr>
            <w:tcW w:w="7578" w:type="dxa"/>
            <w:vAlign w:val="center"/>
          </w:tcPr>
          <w:p w:rsidR="00A944A4" w:rsidRPr="0024661F" w:rsidRDefault="00A944A4" w:rsidP="00FB1A76">
            <w:pPr>
              <w:numPr>
                <w:ilvl w:val="0"/>
                <w:numId w:val="6"/>
              </w:numPr>
              <w:rPr>
                <w:rFonts w:asciiTheme="minorHAnsi" w:hAnsiTheme="minorHAnsi"/>
              </w:rPr>
            </w:pPr>
            <w:r w:rsidRPr="0024661F">
              <w:rPr>
                <w:rFonts w:asciiTheme="minorHAnsi" w:hAnsiTheme="minorHAnsi"/>
              </w:rPr>
              <w:t>How the district will identify the needs of eligible non-public school children</w:t>
            </w:r>
            <w:r w:rsidR="008F25B1">
              <w:rPr>
                <w:rFonts w:asciiTheme="minorHAnsi" w:hAnsiTheme="minorHAnsi"/>
              </w:rPr>
              <w:t xml:space="preserve"> and their educators</w:t>
            </w:r>
          </w:p>
        </w:tc>
        <w:tc>
          <w:tcPr>
            <w:tcW w:w="607" w:type="dxa"/>
            <w:vAlign w:val="center"/>
          </w:tcPr>
          <w:p w:rsidR="00C45A22" w:rsidRPr="0024661F" w:rsidRDefault="00C45A22" w:rsidP="00BA5446">
            <w:pPr>
              <w:pStyle w:val="ListParagraph"/>
              <w:numPr>
                <w:ilvl w:val="0"/>
                <w:numId w:val="5"/>
              </w:numPr>
              <w:jc w:val="center"/>
              <w:rPr>
                <w:rFonts w:asciiTheme="minorHAnsi" w:hAnsiTheme="minorHAnsi"/>
              </w:rPr>
            </w:pPr>
          </w:p>
        </w:tc>
        <w:tc>
          <w:tcPr>
            <w:tcW w:w="608" w:type="dxa"/>
            <w:vAlign w:val="center"/>
          </w:tcPr>
          <w:p w:rsidR="00C45A22" w:rsidRPr="0024661F" w:rsidRDefault="00C45A22" w:rsidP="00BA5446">
            <w:pPr>
              <w:pStyle w:val="ListParagraph"/>
              <w:numPr>
                <w:ilvl w:val="0"/>
                <w:numId w:val="5"/>
              </w:numPr>
              <w:jc w:val="center"/>
              <w:rPr>
                <w:rFonts w:asciiTheme="minorHAnsi" w:hAnsiTheme="minorHAnsi"/>
              </w:rPr>
            </w:pPr>
          </w:p>
        </w:tc>
        <w:tc>
          <w:tcPr>
            <w:tcW w:w="607" w:type="dxa"/>
            <w:vAlign w:val="center"/>
          </w:tcPr>
          <w:p w:rsidR="00C45A22" w:rsidRPr="0024661F" w:rsidRDefault="00C45A22" w:rsidP="00BA5446">
            <w:pPr>
              <w:pStyle w:val="ListParagraph"/>
              <w:numPr>
                <w:ilvl w:val="0"/>
                <w:numId w:val="5"/>
              </w:numPr>
              <w:jc w:val="center"/>
              <w:rPr>
                <w:rFonts w:asciiTheme="minorHAnsi" w:hAnsiTheme="minorHAnsi"/>
              </w:rPr>
            </w:pPr>
          </w:p>
        </w:tc>
        <w:tc>
          <w:tcPr>
            <w:tcW w:w="608" w:type="dxa"/>
            <w:vAlign w:val="center"/>
          </w:tcPr>
          <w:p w:rsidR="00C45A22" w:rsidRPr="0024661F" w:rsidRDefault="00C45A22" w:rsidP="00BA5446">
            <w:pPr>
              <w:jc w:val="center"/>
              <w:rPr>
                <w:rFonts w:asciiTheme="minorHAnsi" w:hAnsiTheme="minorHAnsi"/>
              </w:rPr>
            </w:pPr>
          </w:p>
        </w:tc>
      </w:tr>
      <w:tr w:rsidR="007E5A67" w:rsidRPr="0024661F" w:rsidTr="00EA28C8">
        <w:trPr>
          <w:trHeight w:val="359"/>
        </w:trPr>
        <w:tc>
          <w:tcPr>
            <w:tcW w:w="7578" w:type="dxa"/>
            <w:vAlign w:val="center"/>
          </w:tcPr>
          <w:p w:rsidR="007E5A67" w:rsidRPr="0024661F" w:rsidRDefault="007E5A67" w:rsidP="00FB1A76">
            <w:pPr>
              <w:numPr>
                <w:ilvl w:val="0"/>
                <w:numId w:val="6"/>
              </w:numPr>
              <w:rPr>
                <w:rFonts w:asciiTheme="minorHAnsi" w:hAnsiTheme="minorHAnsi"/>
              </w:rPr>
            </w:pPr>
            <w:r w:rsidRPr="0024661F">
              <w:rPr>
                <w:rFonts w:asciiTheme="minorHAnsi" w:hAnsiTheme="minorHAnsi"/>
              </w:rPr>
              <w:t>What services the district will offer to eligible non-public school children</w:t>
            </w:r>
            <w:r w:rsidR="008F25B1">
              <w:rPr>
                <w:rFonts w:asciiTheme="minorHAnsi" w:hAnsiTheme="minorHAnsi"/>
              </w:rPr>
              <w:t xml:space="preserve"> and their educators</w:t>
            </w:r>
          </w:p>
        </w:tc>
        <w:tc>
          <w:tcPr>
            <w:tcW w:w="607" w:type="dxa"/>
            <w:vAlign w:val="center"/>
          </w:tcPr>
          <w:p w:rsidR="00C45A22" w:rsidRPr="0024661F" w:rsidRDefault="00C45A22" w:rsidP="00BA5446">
            <w:pPr>
              <w:pStyle w:val="ListParagraph"/>
              <w:numPr>
                <w:ilvl w:val="0"/>
                <w:numId w:val="5"/>
              </w:numPr>
              <w:jc w:val="center"/>
              <w:rPr>
                <w:rFonts w:asciiTheme="minorHAnsi" w:hAnsiTheme="minorHAnsi"/>
              </w:rPr>
            </w:pPr>
          </w:p>
        </w:tc>
        <w:tc>
          <w:tcPr>
            <w:tcW w:w="608" w:type="dxa"/>
            <w:vAlign w:val="center"/>
          </w:tcPr>
          <w:p w:rsidR="00C45A22" w:rsidRPr="0024661F" w:rsidRDefault="00C45A22" w:rsidP="00BA5446">
            <w:pPr>
              <w:pStyle w:val="ListParagraph"/>
              <w:numPr>
                <w:ilvl w:val="0"/>
                <w:numId w:val="5"/>
              </w:numPr>
              <w:jc w:val="center"/>
              <w:rPr>
                <w:rFonts w:asciiTheme="minorHAnsi" w:hAnsiTheme="minorHAnsi"/>
              </w:rPr>
            </w:pPr>
          </w:p>
        </w:tc>
        <w:tc>
          <w:tcPr>
            <w:tcW w:w="607" w:type="dxa"/>
            <w:vAlign w:val="center"/>
          </w:tcPr>
          <w:p w:rsidR="00C45A22" w:rsidRPr="0024661F" w:rsidRDefault="00C45A22" w:rsidP="00BA5446">
            <w:pPr>
              <w:pStyle w:val="ListParagraph"/>
              <w:numPr>
                <w:ilvl w:val="0"/>
                <w:numId w:val="5"/>
              </w:numPr>
              <w:jc w:val="center"/>
              <w:rPr>
                <w:rFonts w:asciiTheme="minorHAnsi" w:hAnsiTheme="minorHAnsi"/>
              </w:rPr>
            </w:pPr>
          </w:p>
        </w:tc>
        <w:tc>
          <w:tcPr>
            <w:tcW w:w="608" w:type="dxa"/>
            <w:vAlign w:val="center"/>
          </w:tcPr>
          <w:p w:rsidR="00C45A22" w:rsidRPr="0024661F" w:rsidRDefault="00C45A22" w:rsidP="00BA5446">
            <w:pPr>
              <w:jc w:val="center"/>
              <w:rPr>
                <w:rFonts w:asciiTheme="minorHAnsi" w:hAnsiTheme="minorHAnsi"/>
              </w:rPr>
            </w:pPr>
          </w:p>
        </w:tc>
      </w:tr>
      <w:tr w:rsidR="007E5A67" w:rsidRPr="0024661F" w:rsidTr="00EA28C8">
        <w:trPr>
          <w:trHeight w:val="341"/>
        </w:trPr>
        <w:tc>
          <w:tcPr>
            <w:tcW w:w="7578" w:type="dxa"/>
            <w:vAlign w:val="center"/>
          </w:tcPr>
          <w:p w:rsidR="007E5A67" w:rsidRPr="0024661F" w:rsidRDefault="007E5A67" w:rsidP="00FB1A76">
            <w:pPr>
              <w:numPr>
                <w:ilvl w:val="0"/>
                <w:numId w:val="6"/>
              </w:numPr>
              <w:rPr>
                <w:rFonts w:asciiTheme="minorHAnsi" w:hAnsiTheme="minorHAnsi"/>
              </w:rPr>
            </w:pPr>
            <w:r w:rsidRPr="0024661F">
              <w:rPr>
                <w:rFonts w:asciiTheme="minorHAnsi" w:hAnsiTheme="minorHAnsi"/>
              </w:rPr>
              <w:t>How and when the district will make decisions about the delivery of services</w:t>
            </w:r>
          </w:p>
        </w:tc>
        <w:tc>
          <w:tcPr>
            <w:tcW w:w="607" w:type="dxa"/>
            <w:vAlign w:val="center"/>
          </w:tcPr>
          <w:p w:rsidR="00C45A22" w:rsidRPr="0024661F" w:rsidRDefault="00C45A22" w:rsidP="00BA5446">
            <w:pPr>
              <w:pStyle w:val="ListParagraph"/>
              <w:numPr>
                <w:ilvl w:val="0"/>
                <w:numId w:val="5"/>
              </w:numPr>
              <w:jc w:val="center"/>
              <w:rPr>
                <w:rFonts w:asciiTheme="minorHAnsi" w:hAnsiTheme="minorHAnsi"/>
              </w:rPr>
            </w:pPr>
          </w:p>
        </w:tc>
        <w:tc>
          <w:tcPr>
            <w:tcW w:w="608" w:type="dxa"/>
            <w:vAlign w:val="center"/>
          </w:tcPr>
          <w:p w:rsidR="00C45A22" w:rsidRPr="0024661F" w:rsidRDefault="00C45A22" w:rsidP="00BA5446">
            <w:pPr>
              <w:pStyle w:val="ListParagraph"/>
              <w:numPr>
                <w:ilvl w:val="0"/>
                <w:numId w:val="5"/>
              </w:numPr>
              <w:jc w:val="center"/>
              <w:rPr>
                <w:rFonts w:asciiTheme="minorHAnsi" w:hAnsiTheme="minorHAnsi"/>
              </w:rPr>
            </w:pPr>
          </w:p>
        </w:tc>
        <w:tc>
          <w:tcPr>
            <w:tcW w:w="607" w:type="dxa"/>
            <w:vAlign w:val="center"/>
          </w:tcPr>
          <w:p w:rsidR="00C45A22" w:rsidRPr="0024661F" w:rsidRDefault="00C45A22" w:rsidP="00BA5446">
            <w:pPr>
              <w:pStyle w:val="ListParagraph"/>
              <w:numPr>
                <w:ilvl w:val="0"/>
                <w:numId w:val="5"/>
              </w:numPr>
              <w:jc w:val="center"/>
              <w:rPr>
                <w:rFonts w:asciiTheme="minorHAnsi" w:hAnsiTheme="minorHAnsi"/>
              </w:rPr>
            </w:pPr>
          </w:p>
        </w:tc>
        <w:tc>
          <w:tcPr>
            <w:tcW w:w="608" w:type="dxa"/>
            <w:vAlign w:val="center"/>
          </w:tcPr>
          <w:p w:rsidR="00C45A22" w:rsidRPr="0024661F" w:rsidRDefault="00C45A22" w:rsidP="00BA5446">
            <w:pPr>
              <w:jc w:val="center"/>
              <w:rPr>
                <w:rFonts w:asciiTheme="minorHAnsi" w:hAnsiTheme="minorHAnsi"/>
              </w:rPr>
            </w:pPr>
          </w:p>
        </w:tc>
      </w:tr>
      <w:tr w:rsidR="007E5A67" w:rsidRPr="0024661F" w:rsidTr="00EA28C8">
        <w:trPr>
          <w:trHeight w:val="1079"/>
        </w:trPr>
        <w:tc>
          <w:tcPr>
            <w:tcW w:w="7578" w:type="dxa"/>
            <w:vAlign w:val="center"/>
          </w:tcPr>
          <w:p w:rsidR="007E5A67" w:rsidRPr="0024661F" w:rsidRDefault="007E5A67" w:rsidP="00FB1A76">
            <w:pPr>
              <w:numPr>
                <w:ilvl w:val="0"/>
                <w:numId w:val="6"/>
              </w:numPr>
              <w:rPr>
                <w:rFonts w:asciiTheme="minorHAnsi" w:hAnsiTheme="minorHAnsi"/>
              </w:rPr>
            </w:pPr>
            <w:r w:rsidRPr="0024661F">
              <w:rPr>
                <w:rFonts w:asciiTheme="minorHAnsi" w:hAnsiTheme="minorHAnsi"/>
              </w:rPr>
              <w:t>How, where and by whom the district will provide services to eligible non-public school children, including a thorough consideration and analysis of the views of the non-public school officials on the provision of services through a contract with a third-party provider</w:t>
            </w:r>
          </w:p>
        </w:tc>
        <w:tc>
          <w:tcPr>
            <w:tcW w:w="607" w:type="dxa"/>
            <w:vAlign w:val="center"/>
          </w:tcPr>
          <w:p w:rsidR="00C45A22" w:rsidRPr="0024661F" w:rsidRDefault="00C45A22" w:rsidP="00BA5446">
            <w:pPr>
              <w:pStyle w:val="ListParagraph"/>
              <w:numPr>
                <w:ilvl w:val="0"/>
                <w:numId w:val="5"/>
              </w:numPr>
              <w:jc w:val="center"/>
              <w:rPr>
                <w:rFonts w:asciiTheme="minorHAnsi" w:hAnsiTheme="minorHAnsi"/>
              </w:rPr>
            </w:pPr>
          </w:p>
        </w:tc>
        <w:tc>
          <w:tcPr>
            <w:tcW w:w="608" w:type="dxa"/>
            <w:vAlign w:val="center"/>
          </w:tcPr>
          <w:p w:rsidR="00C45A22" w:rsidRPr="0024661F" w:rsidRDefault="00C45A22" w:rsidP="00BA5446">
            <w:pPr>
              <w:pStyle w:val="ListParagraph"/>
              <w:numPr>
                <w:ilvl w:val="0"/>
                <w:numId w:val="5"/>
              </w:numPr>
              <w:jc w:val="center"/>
              <w:rPr>
                <w:rFonts w:asciiTheme="minorHAnsi" w:hAnsiTheme="minorHAnsi"/>
              </w:rPr>
            </w:pPr>
          </w:p>
        </w:tc>
        <w:tc>
          <w:tcPr>
            <w:tcW w:w="607" w:type="dxa"/>
            <w:vAlign w:val="center"/>
          </w:tcPr>
          <w:p w:rsidR="00C45A22" w:rsidRPr="0024661F" w:rsidRDefault="00C45A22" w:rsidP="00BA5446">
            <w:pPr>
              <w:pStyle w:val="ListParagraph"/>
              <w:numPr>
                <w:ilvl w:val="0"/>
                <w:numId w:val="5"/>
              </w:numPr>
              <w:jc w:val="center"/>
              <w:rPr>
                <w:rFonts w:asciiTheme="minorHAnsi" w:hAnsiTheme="minorHAnsi"/>
              </w:rPr>
            </w:pPr>
          </w:p>
        </w:tc>
        <w:tc>
          <w:tcPr>
            <w:tcW w:w="608" w:type="dxa"/>
            <w:vAlign w:val="center"/>
          </w:tcPr>
          <w:p w:rsidR="00C45A22" w:rsidRPr="0024661F" w:rsidRDefault="00C45A22" w:rsidP="00BA5446">
            <w:pPr>
              <w:pStyle w:val="ListParagraph"/>
              <w:numPr>
                <w:ilvl w:val="0"/>
                <w:numId w:val="5"/>
              </w:numPr>
              <w:jc w:val="center"/>
              <w:rPr>
                <w:rFonts w:asciiTheme="minorHAnsi" w:hAnsiTheme="minorHAnsi"/>
              </w:rPr>
            </w:pPr>
          </w:p>
        </w:tc>
      </w:tr>
      <w:tr w:rsidR="007E5A67" w:rsidRPr="0024661F" w:rsidTr="00EA28C8">
        <w:trPr>
          <w:trHeight w:val="828"/>
        </w:trPr>
        <w:tc>
          <w:tcPr>
            <w:tcW w:w="7578" w:type="dxa"/>
            <w:vAlign w:val="center"/>
          </w:tcPr>
          <w:p w:rsidR="007E5A67" w:rsidRPr="0024661F" w:rsidRDefault="007E5A67" w:rsidP="00FB1A76">
            <w:pPr>
              <w:numPr>
                <w:ilvl w:val="0"/>
                <w:numId w:val="6"/>
              </w:numPr>
              <w:rPr>
                <w:rFonts w:asciiTheme="minorHAnsi" w:hAnsiTheme="minorHAnsi"/>
              </w:rPr>
            </w:pPr>
            <w:r w:rsidRPr="0024661F">
              <w:rPr>
                <w:rFonts w:asciiTheme="minorHAnsi" w:hAnsiTheme="minorHAnsi"/>
              </w:rPr>
              <w:t>How the district will assess academically the services to eligible non-public school children and how the district will use the results of that assessment to improve services</w:t>
            </w:r>
          </w:p>
        </w:tc>
        <w:tc>
          <w:tcPr>
            <w:tcW w:w="607" w:type="dxa"/>
            <w:vAlign w:val="center"/>
          </w:tcPr>
          <w:p w:rsidR="00C45A22" w:rsidRPr="0024661F" w:rsidRDefault="00C45A22" w:rsidP="00BA5446">
            <w:pPr>
              <w:pStyle w:val="ListParagraph"/>
              <w:numPr>
                <w:ilvl w:val="0"/>
                <w:numId w:val="5"/>
              </w:numPr>
              <w:jc w:val="center"/>
              <w:rPr>
                <w:rFonts w:asciiTheme="minorHAnsi" w:hAnsiTheme="minorHAnsi"/>
              </w:rPr>
            </w:pPr>
          </w:p>
        </w:tc>
        <w:tc>
          <w:tcPr>
            <w:tcW w:w="608" w:type="dxa"/>
            <w:vAlign w:val="center"/>
          </w:tcPr>
          <w:p w:rsidR="00C45A22" w:rsidRPr="0024661F" w:rsidRDefault="00C45A22" w:rsidP="00BA5446">
            <w:pPr>
              <w:pStyle w:val="ListParagraph"/>
              <w:numPr>
                <w:ilvl w:val="0"/>
                <w:numId w:val="5"/>
              </w:numPr>
              <w:jc w:val="center"/>
              <w:rPr>
                <w:rFonts w:asciiTheme="minorHAnsi" w:hAnsiTheme="minorHAnsi"/>
              </w:rPr>
            </w:pPr>
          </w:p>
        </w:tc>
        <w:tc>
          <w:tcPr>
            <w:tcW w:w="607" w:type="dxa"/>
            <w:vAlign w:val="center"/>
          </w:tcPr>
          <w:p w:rsidR="00C45A22" w:rsidRPr="0024661F" w:rsidRDefault="00C45A22" w:rsidP="00BA5446">
            <w:pPr>
              <w:pStyle w:val="ListParagraph"/>
              <w:numPr>
                <w:ilvl w:val="0"/>
                <w:numId w:val="5"/>
              </w:numPr>
              <w:jc w:val="center"/>
              <w:rPr>
                <w:rFonts w:asciiTheme="minorHAnsi" w:hAnsiTheme="minorHAnsi"/>
              </w:rPr>
            </w:pPr>
          </w:p>
        </w:tc>
        <w:tc>
          <w:tcPr>
            <w:tcW w:w="608" w:type="dxa"/>
            <w:vAlign w:val="center"/>
          </w:tcPr>
          <w:p w:rsidR="00C45A22" w:rsidRPr="0024661F" w:rsidRDefault="00C45A22" w:rsidP="00BA5446">
            <w:pPr>
              <w:jc w:val="center"/>
              <w:rPr>
                <w:rFonts w:asciiTheme="minorHAnsi" w:hAnsiTheme="minorHAnsi"/>
              </w:rPr>
            </w:pPr>
          </w:p>
        </w:tc>
      </w:tr>
      <w:tr w:rsidR="007E5A67" w:rsidRPr="0024661F" w:rsidTr="00EA28C8">
        <w:trPr>
          <w:trHeight w:val="854"/>
        </w:trPr>
        <w:tc>
          <w:tcPr>
            <w:tcW w:w="7578" w:type="dxa"/>
            <w:vAlign w:val="center"/>
          </w:tcPr>
          <w:p w:rsidR="007E5A67" w:rsidRPr="0024661F" w:rsidRDefault="007E5A67" w:rsidP="00FB1A76">
            <w:pPr>
              <w:numPr>
                <w:ilvl w:val="0"/>
                <w:numId w:val="6"/>
              </w:numPr>
              <w:rPr>
                <w:rFonts w:asciiTheme="minorHAnsi" w:hAnsiTheme="minorHAnsi"/>
              </w:rPr>
            </w:pPr>
            <w:r w:rsidRPr="0024661F">
              <w:rPr>
                <w:rFonts w:asciiTheme="minorHAnsi" w:hAnsiTheme="minorHAnsi"/>
              </w:rPr>
              <w:t>The size and scope of the equitable services that the district will provide to eligible non-public school children and the proportion of funds that will be allocated to provide these services, and how that proportion of funds is determined</w:t>
            </w:r>
          </w:p>
        </w:tc>
        <w:tc>
          <w:tcPr>
            <w:tcW w:w="607" w:type="dxa"/>
            <w:vAlign w:val="center"/>
          </w:tcPr>
          <w:p w:rsidR="00C45A22" w:rsidRPr="0024661F" w:rsidRDefault="00C45A22" w:rsidP="00BA5446">
            <w:pPr>
              <w:pStyle w:val="ListParagraph"/>
              <w:numPr>
                <w:ilvl w:val="0"/>
                <w:numId w:val="5"/>
              </w:numPr>
              <w:jc w:val="center"/>
              <w:rPr>
                <w:rFonts w:asciiTheme="minorHAnsi" w:hAnsiTheme="minorHAnsi"/>
              </w:rPr>
            </w:pPr>
          </w:p>
        </w:tc>
        <w:tc>
          <w:tcPr>
            <w:tcW w:w="608" w:type="dxa"/>
            <w:vAlign w:val="center"/>
          </w:tcPr>
          <w:p w:rsidR="00C45A22" w:rsidRPr="0024661F" w:rsidRDefault="00C45A22" w:rsidP="00BA5446">
            <w:pPr>
              <w:pStyle w:val="ListParagraph"/>
              <w:numPr>
                <w:ilvl w:val="0"/>
                <w:numId w:val="5"/>
              </w:numPr>
              <w:jc w:val="center"/>
              <w:rPr>
                <w:rFonts w:asciiTheme="minorHAnsi" w:hAnsiTheme="minorHAnsi"/>
              </w:rPr>
            </w:pPr>
          </w:p>
        </w:tc>
        <w:tc>
          <w:tcPr>
            <w:tcW w:w="607" w:type="dxa"/>
            <w:vAlign w:val="center"/>
          </w:tcPr>
          <w:p w:rsidR="00C45A22" w:rsidRPr="0024661F" w:rsidRDefault="00C45A22" w:rsidP="00BA5446">
            <w:pPr>
              <w:pStyle w:val="ListParagraph"/>
              <w:numPr>
                <w:ilvl w:val="0"/>
                <w:numId w:val="5"/>
              </w:numPr>
              <w:jc w:val="center"/>
              <w:rPr>
                <w:rFonts w:asciiTheme="minorHAnsi" w:hAnsiTheme="minorHAnsi"/>
              </w:rPr>
            </w:pPr>
          </w:p>
        </w:tc>
        <w:tc>
          <w:tcPr>
            <w:tcW w:w="608" w:type="dxa"/>
            <w:vAlign w:val="center"/>
          </w:tcPr>
          <w:p w:rsidR="00C45A22" w:rsidRPr="0024661F" w:rsidRDefault="00C45A22" w:rsidP="00BA5446">
            <w:pPr>
              <w:pStyle w:val="ListParagraph"/>
              <w:numPr>
                <w:ilvl w:val="0"/>
                <w:numId w:val="5"/>
              </w:numPr>
              <w:jc w:val="center"/>
              <w:rPr>
                <w:rFonts w:asciiTheme="minorHAnsi" w:hAnsiTheme="minorHAnsi"/>
              </w:rPr>
            </w:pPr>
          </w:p>
        </w:tc>
      </w:tr>
      <w:tr w:rsidR="007E5A67" w:rsidRPr="0024661F" w:rsidTr="00EA28C8">
        <w:trPr>
          <w:trHeight w:val="998"/>
        </w:trPr>
        <w:tc>
          <w:tcPr>
            <w:tcW w:w="7578" w:type="dxa"/>
            <w:vAlign w:val="center"/>
          </w:tcPr>
          <w:p w:rsidR="007E5A67" w:rsidRPr="0024661F" w:rsidRDefault="007E5A67" w:rsidP="00FB1A76">
            <w:pPr>
              <w:numPr>
                <w:ilvl w:val="0"/>
                <w:numId w:val="6"/>
              </w:numPr>
              <w:rPr>
                <w:rFonts w:asciiTheme="minorHAnsi" w:hAnsiTheme="minorHAnsi"/>
              </w:rPr>
            </w:pPr>
            <w:r w:rsidRPr="0024661F">
              <w:rPr>
                <w:rFonts w:asciiTheme="minorHAnsi" w:hAnsiTheme="minorHAnsi"/>
              </w:rPr>
              <w:t>The method or sources of data that the district will use to determine the number of non-public school children from low income families residing in participating public school attendance areas, including whether the district will extrapolate data, if a survey is used</w:t>
            </w:r>
          </w:p>
        </w:tc>
        <w:tc>
          <w:tcPr>
            <w:tcW w:w="607" w:type="dxa"/>
            <w:vAlign w:val="center"/>
          </w:tcPr>
          <w:p w:rsidR="00C45A22" w:rsidRPr="0024661F" w:rsidRDefault="00C45A22" w:rsidP="00BA5446">
            <w:pPr>
              <w:pStyle w:val="ListParagraph"/>
              <w:numPr>
                <w:ilvl w:val="0"/>
                <w:numId w:val="5"/>
              </w:numPr>
              <w:jc w:val="center"/>
              <w:rPr>
                <w:rFonts w:asciiTheme="minorHAnsi" w:hAnsiTheme="minorHAnsi"/>
              </w:rPr>
            </w:pPr>
          </w:p>
        </w:tc>
        <w:tc>
          <w:tcPr>
            <w:tcW w:w="608" w:type="dxa"/>
            <w:vAlign w:val="center"/>
          </w:tcPr>
          <w:p w:rsidR="00C45A22" w:rsidRPr="0024661F" w:rsidRDefault="00C45A22" w:rsidP="00BA5446">
            <w:pPr>
              <w:jc w:val="center"/>
              <w:rPr>
                <w:rFonts w:asciiTheme="minorHAnsi" w:hAnsiTheme="minorHAnsi"/>
              </w:rPr>
            </w:pPr>
          </w:p>
        </w:tc>
        <w:tc>
          <w:tcPr>
            <w:tcW w:w="607" w:type="dxa"/>
            <w:vAlign w:val="center"/>
          </w:tcPr>
          <w:p w:rsidR="00C45A22" w:rsidRPr="0024661F" w:rsidRDefault="00C45A22" w:rsidP="00BA5446">
            <w:pPr>
              <w:jc w:val="center"/>
              <w:rPr>
                <w:rFonts w:asciiTheme="minorHAnsi" w:hAnsiTheme="minorHAnsi"/>
              </w:rPr>
            </w:pPr>
          </w:p>
        </w:tc>
        <w:tc>
          <w:tcPr>
            <w:tcW w:w="608" w:type="dxa"/>
            <w:vAlign w:val="center"/>
          </w:tcPr>
          <w:p w:rsidR="00C45A22" w:rsidRPr="0024661F" w:rsidRDefault="00C45A22" w:rsidP="00BA5446">
            <w:pPr>
              <w:jc w:val="center"/>
              <w:rPr>
                <w:rFonts w:asciiTheme="minorHAnsi" w:hAnsiTheme="minorHAnsi"/>
              </w:rPr>
            </w:pPr>
          </w:p>
        </w:tc>
      </w:tr>
      <w:tr w:rsidR="007E5A67" w:rsidRPr="0024661F" w:rsidTr="00EA28C8">
        <w:trPr>
          <w:trHeight w:val="552"/>
        </w:trPr>
        <w:tc>
          <w:tcPr>
            <w:tcW w:w="7578" w:type="dxa"/>
            <w:vAlign w:val="center"/>
          </w:tcPr>
          <w:p w:rsidR="007E5A67" w:rsidRPr="0024661F" w:rsidRDefault="007E5A67" w:rsidP="00FB1A76">
            <w:pPr>
              <w:numPr>
                <w:ilvl w:val="0"/>
                <w:numId w:val="6"/>
              </w:numPr>
              <w:rPr>
                <w:rFonts w:asciiTheme="minorHAnsi" w:hAnsiTheme="minorHAnsi"/>
              </w:rPr>
            </w:pPr>
            <w:r w:rsidRPr="0024661F">
              <w:rPr>
                <w:rFonts w:asciiTheme="minorHAnsi" w:hAnsiTheme="minorHAnsi"/>
              </w:rPr>
              <w:t>The equitable services the district will provide to teachers and families of participating non-public school children</w:t>
            </w:r>
          </w:p>
        </w:tc>
        <w:tc>
          <w:tcPr>
            <w:tcW w:w="607" w:type="dxa"/>
            <w:vAlign w:val="center"/>
          </w:tcPr>
          <w:p w:rsidR="00C45A22" w:rsidRPr="0024661F" w:rsidRDefault="00C45A22" w:rsidP="00BA5446">
            <w:pPr>
              <w:pStyle w:val="ListParagraph"/>
              <w:numPr>
                <w:ilvl w:val="0"/>
                <w:numId w:val="5"/>
              </w:numPr>
              <w:jc w:val="center"/>
              <w:rPr>
                <w:rFonts w:asciiTheme="minorHAnsi" w:hAnsiTheme="minorHAnsi"/>
              </w:rPr>
            </w:pPr>
          </w:p>
        </w:tc>
        <w:tc>
          <w:tcPr>
            <w:tcW w:w="608" w:type="dxa"/>
            <w:vAlign w:val="center"/>
          </w:tcPr>
          <w:p w:rsidR="00C45A22" w:rsidRPr="0024661F" w:rsidRDefault="00C45A22" w:rsidP="00BA5446">
            <w:pPr>
              <w:jc w:val="center"/>
              <w:rPr>
                <w:rFonts w:asciiTheme="minorHAnsi" w:hAnsiTheme="minorHAnsi"/>
              </w:rPr>
            </w:pPr>
          </w:p>
        </w:tc>
        <w:tc>
          <w:tcPr>
            <w:tcW w:w="607" w:type="dxa"/>
            <w:vAlign w:val="center"/>
          </w:tcPr>
          <w:p w:rsidR="00C45A22" w:rsidRPr="0024661F" w:rsidRDefault="00C45A22" w:rsidP="00BA5446">
            <w:pPr>
              <w:jc w:val="center"/>
              <w:rPr>
                <w:rFonts w:asciiTheme="minorHAnsi" w:hAnsiTheme="minorHAnsi"/>
              </w:rPr>
            </w:pPr>
          </w:p>
        </w:tc>
        <w:tc>
          <w:tcPr>
            <w:tcW w:w="608" w:type="dxa"/>
            <w:vAlign w:val="center"/>
          </w:tcPr>
          <w:p w:rsidR="00C45A22" w:rsidRPr="0024661F" w:rsidRDefault="00C45A22" w:rsidP="00BA5446">
            <w:pPr>
              <w:jc w:val="center"/>
              <w:rPr>
                <w:rFonts w:asciiTheme="minorHAnsi" w:hAnsiTheme="minorHAnsi"/>
              </w:rPr>
            </w:pPr>
          </w:p>
        </w:tc>
      </w:tr>
      <w:tr w:rsidR="00FD7E13" w:rsidRPr="0024661F" w:rsidTr="00EA28C8">
        <w:trPr>
          <w:trHeight w:val="564"/>
        </w:trPr>
        <w:tc>
          <w:tcPr>
            <w:tcW w:w="7578" w:type="dxa"/>
            <w:vAlign w:val="center"/>
          </w:tcPr>
          <w:p w:rsidR="005652D9" w:rsidRPr="0024661F" w:rsidRDefault="00FD7E13" w:rsidP="00FB1A76">
            <w:pPr>
              <w:numPr>
                <w:ilvl w:val="0"/>
                <w:numId w:val="6"/>
              </w:numPr>
              <w:rPr>
                <w:rFonts w:asciiTheme="minorHAnsi" w:hAnsiTheme="minorHAnsi"/>
              </w:rPr>
            </w:pPr>
            <w:r w:rsidRPr="0024661F">
              <w:rPr>
                <w:rFonts w:asciiTheme="minorHAnsi" w:eastAsiaTheme="minorHAnsi" w:hAnsiTheme="minorHAnsi" w:cs="Calibri"/>
              </w:rPr>
              <w:t>Whether the district shall provide services directly or through a separate</w:t>
            </w:r>
            <w:r w:rsidRPr="0024661F">
              <w:rPr>
                <w:rFonts w:asciiTheme="minorHAnsi" w:hAnsiTheme="minorHAnsi"/>
              </w:rPr>
              <w:t xml:space="preserve"> </w:t>
            </w:r>
            <w:r w:rsidRPr="0024661F">
              <w:rPr>
                <w:rFonts w:asciiTheme="minorHAnsi" w:eastAsiaTheme="minorHAnsi" w:hAnsiTheme="minorHAnsi" w:cs="Calibri"/>
              </w:rPr>
              <w:t>government agency, consortium, entity, or third‐party contractor</w:t>
            </w:r>
          </w:p>
        </w:tc>
        <w:tc>
          <w:tcPr>
            <w:tcW w:w="607" w:type="dxa"/>
            <w:vAlign w:val="center"/>
          </w:tcPr>
          <w:p w:rsidR="00C45A22" w:rsidRPr="0024661F" w:rsidRDefault="00C45A22" w:rsidP="00BA5446">
            <w:pPr>
              <w:pStyle w:val="ListParagraph"/>
              <w:numPr>
                <w:ilvl w:val="0"/>
                <w:numId w:val="5"/>
              </w:numPr>
              <w:jc w:val="center"/>
              <w:rPr>
                <w:rFonts w:asciiTheme="minorHAnsi" w:hAnsiTheme="minorHAnsi"/>
              </w:rPr>
            </w:pPr>
          </w:p>
        </w:tc>
        <w:tc>
          <w:tcPr>
            <w:tcW w:w="608" w:type="dxa"/>
            <w:vAlign w:val="center"/>
          </w:tcPr>
          <w:p w:rsidR="00C45A22" w:rsidRPr="0024661F" w:rsidRDefault="00C45A22" w:rsidP="00BA5446">
            <w:pPr>
              <w:pStyle w:val="ListParagraph"/>
              <w:numPr>
                <w:ilvl w:val="0"/>
                <w:numId w:val="5"/>
              </w:numPr>
              <w:jc w:val="center"/>
              <w:rPr>
                <w:rFonts w:asciiTheme="minorHAnsi" w:hAnsiTheme="minorHAnsi"/>
              </w:rPr>
            </w:pPr>
          </w:p>
        </w:tc>
        <w:tc>
          <w:tcPr>
            <w:tcW w:w="607" w:type="dxa"/>
            <w:vAlign w:val="center"/>
          </w:tcPr>
          <w:p w:rsidR="00C45A22" w:rsidRPr="0024661F" w:rsidRDefault="00C45A22" w:rsidP="00BA5446">
            <w:pPr>
              <w:pStyle w:val="ListParagraph"/>
              <w:numPr>
                <w:ilvl w:val="0"/>
                <w:numId w:val="5"/>
              </w:numPr>
              <w:jc w:val="center"/>
              <w:rPr>
                <w:rFonts w:asciiTheme="minorHAnsi" w:hAnsiTheme="minorHAnsi"/>
              </w:rPr>
            </w:pPr>
          </w:p>
        </w:tc>
        <w:tc>
          <w:tcPr>
            <w:tcW w:w="608" w:type="dxa"/>
            <w:vAlign w:val="center"/>
          </w:tcPr>
          <w:p w:rsidR="00C45A22" w:rsidRPr="0024661F" w:rsidRDefault="00C45A22" w:rsidP="00BA5446">
            <w:pPr>
              <w:pStyle w:val="ListParagraph"/>
              <w:numPr>
                <w:ilvl w:val="0"/>
                <w:numId w:val="5"/>
              </w:numPr>
              <w:jc w:val="center"/>
              <w:rPr>
                <w:rFonts w:asciiTheme="minorHAnsi" w:hAnsiTheme="minorHAnsi"/>
              </w:rPr>
            </w:pPr>
          </w:p>
        </w:tc>
      </w:tr>
    </w:tbl>
    <w:p w:rsidR="00EA28C8" w:rsidRDefault="00EA28C8">
      <w:pPr>
        <w:sectPr w:rsidR="00EA28C8" w:rsidSect="00EA28C8">
          <w:headerReference w:type="default" r:id="rId12"/>
          <w:footerReference w:type="default" r:id="rId13"/>
          <w:pgSz w:w="12240" w:h="15840" w:code="1"/>
          <w:pgMar w:top="1296" w:right="1152" w:bottom="1152" w:left="1152" w:header="576" w:footer="432" w:gutter="0"/>
          <w:cols w:space="720"/>
          <w:docGrid w:linePitch="360"/>
        </w:sectPr>
      </w:pPr>
    </w:p>
    <w:tbl>
      <w:tblPr>
        <w:tblStyle w:val="TableGrid"/>
        <w:tblW w:w="10154" w:type="dxa"/>
        <w:tblLayout w:type="fixed"/>
        <w:tblLook w:val="04A0"/>
      </w:tblPr>
      <w:tblGrid>
        <w:gridCol w:w="7578"/>
        <w:gridCol w:w="644"/>
        <w:gridCol w:w="644"/>
        <w:gridCol w:w="644"/>
        <w:gridCol w:w="644"/>
      </w:tblGrid>
      <w:tr w:rsidR="00BA5446" w:rsidRPr="0024661F" w:rsidTr="00BA5446">
        <w:trPr>
          <w:trHeight w:val="377"/>
        </w:trPr>
        <w:tc>
          <w:tcPr>
            <w:tcW w:w="7578" w:type="dxa"/>
            <w:shd w:val="clear" w:color="auto" w:fill="DBE5F1" w:themeFill="accent1" w:themeFillTint="33"/>
            <w:vAlign w:val="center"/>
          </w:tcPr>
          <w:p w:rsidR="00BA5446" w:rsidRPr="0024661F" w:rsidRDefault="00BA5446" w:rsidP="00FB016E">
            <w:pPr>
              <w:jc w:val="center"/>
              <w:rPr>
                <w:rFonts w:asciiTheme="minorHAnsi" w:hAnsiTheme="minorHAnsi"/>
                <w:b/>
              </w:rPr>
            </w:pPr>
            <w:r w:rsidRPr="0024661F">
              <w:rPr>
                <w:rFonts w:asciiTheme="minorHAnsi" w:hAnsiTheme="minorHAnsi"/>
                <w:b/>
              </w:rPr>
              <w:lastRenderedPageBreak/>
              <w:t>Topics of Consultation by Title Program</w:t>
            </w:r>
          </w:p>
        </w:tc>
        <w:tc>
          <w:tcPr>
            <w:tcW w:w="644" w:type="dxa"/>
            <w:shd w:val="clear" w:color="auto" w:fill="DBE5F1" w:themeFill="accent1" w:themeFillTint="33"/>
            <w:vAlign w:val="center"/>
          </w:tcPr>
          <w:p w:rsidR="00BA5446" w:rsidRPr="0024661F" w:rsidRDefault="00BA5446" w:rsidP="00FB016E">
            <w:pPr>
              <w:jc w:val="center"/>
              <w:rPr>
                <w:rFonts w:asciiTheme="minorHAnsi" w:hAnsiTheme="minorHAnsi"/>
                <w:b/>
              </w:rPr>
            </w:pPr>
            <w:r w:rsidRPr="0024661F">
              <w:rPr>
                <w:rFonts w:asciiTheme="minorHAnsi" w:hAnsiTheme="minorHAnsi"/>
                <w:b/>
              </w:rPr>
              <w:t>I</w:t>
            </w:r>
          </w:p>
        </w:tc>
        <w:tc>
          <w:tcPr>
            <w:tcW w:w="644" w:type="dxa"/>
            <w:shd w:val="clear" w:color="auto" w:fill="DBE5F1" w:themeFill="accent1" w:themeFillTint="33"/>
            <w:vAlign w:val="center"/>
          </w:tcPr>
          <w:p w:rsidR="00BA5446" w:rsidRPr="0024661F" w:rsidRDefault="00BA5446" w:rsidP="00FB016E">
            <w:pPr>
              <w:jc w:val="center"/>
              <w:rPr>
                <w:rFonts w:asciiTheme="minorHAnsi" w:hAnsiTheme="minorHAnsi"/>
                <w:b/>
              </w:rPr>
            </w:pPr>
            <w:r w:rsidRPr="0024661F">
              <w:rPr>
                <w:rFonts w:asciiTheme="minorHAnsi" w:hAnsiTheme="minorHAnsi"/>
                <w:b/>
              </w:rPr>
              <w:t>II</w:t>
            </w:r>
          </w:p>
        </w:tc>
        <w:tc>
          <w:tcPr>
            <w:tcW w:w="644" w:type="dxa"/>
            <w:shd w:val="clear" w:color="auto" w:fill="DBE5F1" w:themeFill="accent1" w:themeFillTint="33"/>
            <w:vAlign w:val="center"/>
          </w:tcPr>
          <w:p w:rsidR="00BA5446" w:rsidRPr="0024661F" w:rsidRDefault="00BA5446" w:rsidP="00FB016E">
            <w:pPr>
              <w:jc w:val="center"/>
              <w:rPr>
                <w:rFonts w:asciiTheme="minorHAnsi" w:hAnsiTheme="minorHAnsi"/>
                <w:b/>
              </w:rPr>
            </w:pPr>
            <w:r w:rsidRPr="0024661F">
              <w:rPr>
                <w:rFonts w:asciiTheme="minorHAnsi" w:hAnsiTheme="minorHAnsi"/>
                <w:b/>
              </w:rPr>
              <w:t>III</w:t>
            </w:r>
          </w:p>
        </w:tc>
        <w:tc>
          <w:tcPr>
            <w:tcW w:w="644" w:type="dxa"/>
            <w:shd w:val="clear" w:color="auto" w:fill="DBE5F1" w:themeFill="accent1" w:themeFillTint="33"/>
            <w:vAlign w:val="center"/>
          </w:tcPr>
          <w:p w:rsidR="00BA5446" w:rsidRPr="0024661F" w:rsidRDefault="00BA5446" w:rsidP="00FB016E">
            <w:pPr>
              <w:jc w:val="center"/>
              <w:rPr>
                <w:rFonts w:asciiTheme="minorHAnsi" w:hAnsiTheme="minorHAnsi"/>
                <w:b/>
              </w:rPr>
            </w:pPr>
            <w:r w:rsidRPr="0024661F">
              <w:rPr>
                <w:rFonts w:asciiTheme="minorHAnsi" w:hAnsiTheme="minorHAnsi"/>
                <w:b/>
              </w:rPr>
              <w:t>IV</w:t>
            </w:r>
          </w:p>
        </w:tc>
      </w:tr>
      <w:tr w:rsidR="00BA5446" w:rsidRPr="0024661F" w:rsidTr="00D72846">
        <w:trPr>
          <w:trHeight w:val="1610"/>
        </w:trPr>
        <w:tc>
          <w:tcPr>
            <w:tcW w:w="7578" w:type="dxa"/>
            <w:vAlign w:val="center"/>
          </w:tcPr>
          <w:p w:rsidR="00BA5446" w:rsidRPr="0024661F" w:rsidRDefault="00BA5446" w:rsidP="00FB1A76">
            <w:pPr>
              <w:pStyle w:val="ListParagraph"/>
              <w:numPr>
                <w:ilvl w:val="0"/>
                <w:numId w:val="6"/>
              </w:numPr>
              <w:spacing w:after="200" w:line="276" w:lineRule="auto"/>
              <w:rPr>
                <w:rFonts w:asciiTheme="minorHAnsi" w:eastAsiaTheme="minorHAnsi" w:hAnsiTheme="minorHAnsi" w:cs="Calibri"/>
              </w:rPr>
            </w:pPr>
            <w:r w:rsidRPr="0024661F">
              <w:rPr>
                <w:rFonts w:asciiTheme="minorHAnsi" w:eastAsiaTheme="minorHAnsi" w:hAnsiTheme="minorHAnsi" w:cs="Calibri"/>
              </w:rPr>
              <w:t xml:space="preserve">Whether to consolidate and coordinate the use </w:t>
            </w:r>
            <w:r>
              <w:rPr>
                <w:rFonts w:asciiTheme="minorHAnsi" w:eastAsiaTheme="minorHAnsi" w:hAnsiTheme="minorHAnsi" w:cs="Calibri"/>
              </w:rPr>
              <w:t xml:space="preserve">of </w:t>
            </w:r>
            <w:r w:rsidRPr="0024661F">
              <w:rPr>
                <w:rFonts w:asciiTheme="minorHAnsi" w:eastAsiaTheme="minorHAnsi" w:hAnsiTheme="minorHAnsi" w:cs="Calibri"/>
              </w:rPr>
              <w:t>funds to eligible private school children:</w:t>
            </w:r>
          </w:p>
          <w:p w:rsidR="00BA5446" w:rsidRPr="0024661F" w:rsidRDefault="00BA5446" w:rsidP="00FB1A76">
            <w:pPr>
              <w:pStyle w:val="ListParagraph"/>
              <w:numPr>
                <w:ilvl w:val="1"/>
                <w:numId w:val="8"/>
              </w:numPr>
              <w:autoSpaceDE w:val="0"/>
              <w:autoSpaceDN w:val="0"/>
              <w:adjustRightInd w:val="0"/>
              <w:rPr>
                <w:rFonts w:asciiTheme="minorHAnsi" w:eastAsiaTheme="minorHAnsi" w:hAnsiTheme="minorHAnsi" w:cs="Calibri"/>
              </w:rPr>
            </w:pPr>
            <w:r w:rsidRPr="0024661F">
              <w:rPr>
                <w:rFonts w:asciiTheme="minorHAnsi" w:eastAsiaTheme="minorHAnsi" w:hAnsiTheme="minorHAnsi" w:cs="Calibri"/>
              </w:rPr>
              <w:t xml:space="preserve">by creating a pool or pool of funds with all the funds allocated under </w:t>
            </w:r>
            <w:r>
              <w:rPr>
                <w:rFonts w:asciiTheme="minorHAnsi" w:eastAsiaTheme="minorHAnsi" w:hAnsiTheme="minorHAnsi" w:cs="Calibri"/>
              </w:rPr>
              <w:t>T</w:t>
            </w:r>
            <w:r w:rsidRPr="0024661F">
              <w:rPr>
                <w:rFonts w:asciiTheme="minorHAnsi" w:eastAsiaTheme="minorHAnsi" w:hAnsiTheme="minorHAnsi" w:cs="Calibri"/>
              </w:rPr>
              <w:t>itles I, II, II</w:t>
            </w:r>
            <w:r w:rsidR="008F25B1">
              <w:rPr>
                <w:rFonts w:asciiTheme="minorHAnsi" w:eastAsiaTheme="minorHAnsi" w:hAnsiTheme="minorHAnsi" w:cs="Calibri"/>
              </w:rPr>
              <w:t>I</w:t>
            </w:r>
            <w:r w:rsidRPr="0024661F">
              <w:rPr>
                <w:rFonts w:asciiTheme="minorHAnsi" w:eastAsiaTheme="minorHAnsi" w:hAnsiTheme="minorHAnsi" w:cs="Calibri"/>
              </w:rPr>
              <w:t>, and IV; or</w:t>
            </w:r>
          </w:p>
          <w:p w:rsidR="00BA5446" w:rsidRPr="0024661F" w:rsidRDefault="00BA5446" w:rsidP="00FB1A76">
            <w:pPr>
              <w:pStyle w:val="ListParagraph"/>
              <w:numPr>
                <w:ilvl w:val="1"/>
                <w:numId w:val="8"/>
              </w:numPr>
              <w:autoSpaceDE w:val="0"/>
              <w:autoSpaceDN w:val="0"/>
              <w:adjustRightInd w:val="0"/>
              <w:rPr>
                <w:rFonts w:asciiTheme="minorHAnsi" w:eastAsiaTheme="minorHAnsi" w:hAnsiTheme="minorHAnsi" w:cs="Calibri"/>
              </w:rPr>
            </w:pPr>
            <w:r w:rsidRPr="0024661F">
              <w:rPr>
                <w:rFonts w:asciiTheme="minorHAnsi" w:eastAsiaTheme="minorHAnsi" w:hAnsiTheme="minorHAnsi" w:cs="Calibri"/>
              </w:rPr>
              <w:t>on a school-by-school basis based on each the proportionate share of funds available to provide services in each school</w:t>
            </w:r>
          </w:p>
        </w:tc>
        <w:tc>
          <w:tcPr>
            <w:tcW w:w="644" w:type="dxa"/>
            <w:vAlign w:val="center"/>
          </w:tcPr>
          <w:p w:rsidR="00BA5446" w:rsidRPr="0024661F" w:rsidRDefault="00BA5446" w:rsidP="00BA5446">
            <w:pPr>
              <w:pStyle w:val="ListParagraph"/>
              <w:numPr>
                <w:ilvl w:val="0"/>
                <w:numId w:val="5"/>
              </w:numPr>
              <w:jc w:val="center"/>
              <w:rPr>
                <w:rFonts w:asciiTheme="minorHAnsi" w:hAnsiTheme="minorHAnsi"/>
              </w:rPr>
            </w:pPr>
          </w:p>
        </w:tc>
        <w:tc>
          <w:tcPr>
            <w:tcW w:w="644" w:type="dxa"/>
            <w:vAlign w:val="center"/>
          </w:tcPr>
          <w:p w:rsidR="00BA5446" w:rsidRPr="0024661F" w:rsidRDefault="00BA5446" w:rsidP="00BA5446">
            <w:pPr>
              <w:pStyle w:val="ListParagraph"/>
              <w:numPr>
                <w:ilvl w:val="0"/>
                <w:numId w:val="5"/>
              </w:numPr>
              <w:jc w:val="center"/>
              <w:rPr>
                <w:rFonts w:asciiTheme="minorHAnsi" w:hAnsiTheme="minorHAnsi"/>
              </w:rPr>
            </w:pPr>
          </w:p>
        </w:tc>
        <w:tc>
          <w:tcPr>
            <w:tcW w:w="644" w:type="dxa"/>
            <w:vAlign w:val="center"/>
          </w:tcPr>
          <w:p w:rsidR="00BA5446" w:rsidRPr="0024661F" w:rsidRDefault="00BA5446" w:rsidP="00BA5446">
            <w:pPr>
              <w:pStyle w:val="ListParagraph"/>
              <w:numPr>
                <w:ilvl w:val="0"/>
                <w:numId w:val="5"/>
              </w:numPr>
              <w:jc w:val="center"/>
              <w:rPr>
                <w:rFonts w:asciiTheme="minorHAnsi" w:hAnsiTheme="minorHAnsi"/>
              </w:rPr>
            </w:pPr>
          </w:p>
        </w:tc>
        <w:tc>
          <w:tcPr>
            <w:tcW w:w="644" w:type="dxa"/>
            <w:vAlign w:val="center"/>
          </w:tcPr>
          <w:p w:rsidR="00BA5446" w:rsidRPr="0024661F" w:rsidRDefault="00BA5446" w:rsidP="00BA5446">
            <w:pPr>
              <w:pStyle w:val="ListParagraph"/>
              <w:numPr>
                <w:ilvl w:val="0"/>
                <w:numId w:val="5"/>
              </w:numPr>
              <w:jc w:val="center"/>
              <w:rPr>
                <w:rFonts w:asciiTheme="minorHAnsi" w:hAnsiTheme="minorHAnsi"/>
              </w:rPr>
            </w:pPr>
          </w:p>
        </w:tc>
      </w:tr>
      <w:tr w:rsidR="00BA5446" w:rsidRPr="0024661F" w:rsidTr="00D72846">
        <w:trPr>
          <w:trHeight w:val="395"/>
        </w:trPr>
        <w:tc>
          <w:tcPr>
            <w:tcW w:w="7578" w:type="dxa"/>
            <w:vAlign w:val="center"/>
          </w:tcPr>
          <w:p w:rsidR="00BA5446" w:rsidRPr="0024661F" w:rsidRDefault="00BA5446" w:rsidP="00FB1A76">
            <w:pPr>
              <w:pStyle w:val="ListParagraph"/>
              <w:numPr>
                <w:ilvl w:val="0"/>
                <w:numId w:val="6"/>
              </w:numPr>
              <w:autoSpaceDE w:val="0"/>
              <w:autoSpaceDN w:val="0"/>
              <w:adjustRightInd w:val="0"/>
              <w:rPr>
                <w:rFonts w:asciiTheme="minorHAnsi" w:hAnsiTheme="minorHAnsi"/>
              </w:rPr>
            </w:pPr>
            <w:r w:rsidRPr="0024661F">
              <w:rPr>
                <w:rFonts w:asciiTheme="minorHAnsi" w:eastAsiaTheme="minorHAnsi" w:hAnsiTheme="minorHAnsi" w:cs="Calibri"/>
              </w:rPr>
              <w:t>When, including the approximate time of day, services will be provided</w:t>
            </w:r>
          </w:p>
        </w:tc>
        <w:tc>
          <w:tcPr>
            <w:tcW w:w="644" w:type="dxa"/>
            <w:vAlign w:val="center"/>
          </w:tcPr>
          <w:p w:rsidR="00BA5446" w:rsidRPr="0024661F" w:rsidRDefault="00BA5446" w:rsidP="00BA5446">
            <w:pPr>
              <w:pStyle w:val="ListParagraph"/>
              <w:numPr>
                <w:ilvl w:val="0"/>
                <w:numId w:val="5"/>
              </w:numPr>
              <w:jc w:val="center"/>
              <w:rPr>
                <w:rFonts w:asciiTheme="minorHAnsi" w:hAnsiTheme="minorHAnsi"/>
              </w:rPr>
            </w:pPr>
          </w:p>
        </w:tc>
        <w:tc>
          <w:tcPr>
            <w:tcW w:w="644" w:type="dxa"/>
            <w:vAlign w:val="center"/>
          </w:tcPr>
          <w:p w:rsidR="00BA5446" w:rsidRPr="0024661F" w:rsidRDefault="00BA5446" w:rsidP="00BA5446">
            <w:pPr>
              <w:pStyle w:val="ListParagraph"/>
              <w:numPr>
                <w:ilvl w:val="0"/>
                <w:numId w:val="5"/>
              </w:numPr>
              <w:jc w:val="center"/>
              <w:rPr>
                <w:rFonts w:asciiTheme="minorHAnsi" w:hAnsiTheme="minorHAnsi"/>
              </w:rPr>
            </w:pPr>
          </w:p>
        </w:tc>
        <w:tc>
          <w:tcPr>
            <w:tcW w:w="644" w:type="dxa"/>
            <w:vAlign w:val="center"/>
          </w:tcPr>
          <w:p w:rsidR="00BA5446" w:rsidRPr="0024661F" w:rsidRDefault="00BA5446" w:rsidP="00BA5446">
            <w:pPr>
              <w:pStyle w:val="ListParagraph"/>
              <w:numPr>
                <w:ilvl w:val="0"/>
                <w:numId w:val="5"/>
              </w:numPr>
              <w:jc w:val="center"/>
              <w:rPr>
                <w:rFonts w:asciiTheme="minorHAnsi" w:hAnsiTheme="minorHAnsi"/>
              </w:rPr>
            </w:pPr>
          </w:p>
        </w:tc>
        <w:tc>
          <w:tcPr>
            <w:tcW w:w="644" w:type="dxa"/>
            <w:vAlign w:val="center"/>
          </w:tcPr>
          <w:p w:rsidR="00BA5446" w:rsidRPr="0024661F" w:rsidRDefault="00BA5446" w:rsidP="00BA5446">
            <w:pPr>
              <w:jc w:val="center"/>
              <w:rPr>
                <w:rFonts w:asciiTheme="minorHAnsi" w:hAnsiTheme="minorHAnsi"/>
              </w:rPr>
            </w:pPr>
          </w:p>
        </w:tc>
      </w:tr>
      <w:tr w:rsidR="00BA5446" w:rsidRPr="0024661F" w:rsidTr="00D72846">
        <w:trPr>
          <w:trHeight w:val="917"/>
        </w:trPr>
        <w:tc>
          <w:tcPr>
            <w:tcW w:w="7578" w:type="dxa"/>
            <w:vAlign w:val="center"/>
          </w:tcPr>
          <w:p w:rsidR="00BA5446" w:rsidRPr="0024661F" w:rsidRDefault="00BA5446" w:rsidP="00FB1A76">
            <w:pPr>
              <w:pStyle w:val="ListParagraph"/>
              <w:numPr>
                <w:ilvl w:val="0"/>
                <w:numId w:val="6"/>
              </w:numPr>
              <w:autoSpaceDE w:val="0"/>
              <w:autoSpaceDN w:val="0"/>
              <w:adjustRightInd w:val="0"/>
              <w:rPr>
                <w:rFonts w:asciiTheme="minorHAnsi" w:eastAsiaTheme="minorHAnsi" w:hAnsiTheme="minorHAnsi" w:cs="Calibri"/>
              </w:rPr>
            </w:pPr>
            <w:r w:rsidRPr="0024661F">
              <w:rPr>
                <w:rFonts w:asciiTheme="minorHAnsi" w:eastAsiaTheme="minorHAnsi" w:hAnsiTheme="minorHAnsi" w:cs="Calibri"/>
              </w:rPr>
              <w:t>The option for private school officials to indicate such officials’ belief that timely and meaningful consultation has not occurred or that the program design is not equitable with respect to eligible private school children</w:t>
            </w:r>
          </w:p>
        </w:tc>
        <w:tc>
          <w:tcPr>
            <w:tcW w:w="644" w:type="dxa"/>
            <w:vAlign w:val="center"/>
          </w:tcPr>
          <w:p w:rsidR="00BA5446" w:rsidRPr="0024661F" w:rsidRDefault="00BA5446" w:rsidP="00BA5446">
            <w:pPr>
              <w:pStyle w:val="ListParagraph"/>
              <w:numPr>
                <w:ilvl w:val="0"/>
                <w:numId w:val="5"/>
              </w:numPr>
              <w:jc w:val="center"/>
              <w:rPr>
                <w:rFonts w:asciiTheme="minorHAnsi" w:hAnsiTheme="minorHAnsi"/>
              </w:rPr>
            </w:pPr>
          </w:p>
        </w:tc>
        <w:tc>
          <w:tcPr>
            <w:tcW w:w="644" w:type="dxa"/>
            <w:vAlign w:val="center"/>
          </w:tcPr>
          <w:p w:rsidR="00BA5446" w:rsidRPr="0024661F" w:rsidRDefault="00BA5446" w:rsidP="00BA5446">
            <w:pPr>
              <w:pStyle w:val="ListParagraph"/>
              <w:numPr>
                <w:ilvl w:val="0"/>
                <w:numId w:val="5"/>
              </w:numPr>
              <w:jc w:val="center"/>
              <w:rPr>
                <w:rFonts w:asciiTheme="minorHAnsi" w:hAnsiTheme="minorHAnsi"/>
              </w:rPr>
            </w:pPr>
          </w:p>
        </w:tc>
        <w:tc>
          <w:tcPr>
            <w:tcW w:w="644" w:type="dxa"/>
            <w:vAlign w:val="center"/>
          </w:tcPr>
          <w:p w:rsidR="00BA5446" w:rsidRPr="0024661F" w:rsidRDefault="00BA5446" w:rsidP="00BA5446">
            <w:pPr>
              <w:pStyle w:val="ListParagraph"/>
              <w:numPr>
                <w:ilvl w:val="0"/>
                <w:numId w:val="5"/>
              </w:numPr>
              <w:jc w:val="center"/>
              <w:rPr>
                <w:rFonts w:asciiTheme="minorHAnsi" w:hAnsiTheme="minorHAnsi"/>
              </w:rPr>
            </w:pPr>
          </w:p>
        </w:tc>
        <w:tc>
          <w:tcPr>
            <w:tcW w:w="644" w:type="dxa"/>
            <w:vAlign w:val="center"/>
          </w:tcPr>
          <w:p w:rsidR="00BA5446" w:rsidRPr="0024661F" w:rsidRDefault="00BA5446" w:rsidP="00BA5446">
            <w:pPr>
              <w:pStyle w:val="ListParagraph"/>
              <w:numPr>
                <w:ilvl w:val="0"/>
                <w:numId w:val="5"/>
              </w:numPr>
              <w:jc w:val="center"/>
              <w:rPr>
                <w:rFonts w:asciiTheme="minorHAnsi" w:hAnsiTheme="minorHAnsi"/>
              </w:rPr>
            </w:pPr>
          </w:p>
        </w:tc>
      </w:tr>
    </w:tbl>
    <w:p w:rsidR="00B01EC8" w:rsidRDefault="00B01EC8" w:rsidP="0024661F">
      <w:pPr>
        <w:pStyle w:val="BodyText2"/>
        <w:spacing w:after="0" w:line="240" w:lineRule="auto"/>
      </w:pPr>
    </w:p>
    <w:p w:rsidR="0024661F" w:rsidRDefault="0024661F" w:rsidP="0024661F">
      <w:pPr>
        <w:pStyle w:val="BodyText2"/>
        <w:spacing w:after="0" w:line="240" w:lineRule="auto"/>
      </w:pPr>
    </w:p>
    <w:p w:rsidR="0024661F" w:rsidRDefault="0024661F" w:rsidP="0024661F">
      <w:pPr>
        <w:pStyle w:val="BodyText2"/>
        <w:spacing w:after="200" w:line="240" w:lineRule="auto"/>
      </w:pPr>
      <w:r>
        <w:t>---------------------------------------------------------------------------------------------------------------------------------------------------</w:t>
      </w:r>
    </w:p>
    <w:p w:rsidR="0024661F" w:rsidRDefault="0024661F" w:rsidP="0024661F">
      <w:pPr>
        <w:pStyle w:val="BodyText2"/>
        <w:spacing w:line="240" w:lineRule="auto"/>
      </w:pPr>
    </w:p>
    <w:tbl>
      <w:tblPr>
        <w:tblStyle w:val="TableGrid"/>
        <w:tblW w:w="10188" w:type="dxa"/>
        <w:tblLayout w:type="fixed"/>
        <w:tblLook w:val="04A0"/>
      </w:tblPr>
      <w:tblGrid>
        <w:gridCol w:w="7578"/>
        <w:gridCol w:w="652"/>
        <w:gridCol w:w="653"/>
        <w:gridCol w:w="652"/>
        <w:gridCol w:w="653"/>
      </w:tblGrid>
      <w:tr w:rsidR="00A911D8" w:rsidRPr="0024661F" w:rsidTr="00D72846">
        <w:trPr>
          <w:trHeight w:val="432"/>
        </w:trPr>
        <w:tc>
          <w:tcPr>
            <w:tcW w:w="7578" w:type="dxa"/>
            <w:shd w:val="clear" w:color="auto" w:fill="DBE5F1" w:themeFill="accent1" w:themeFillTint="33"/>
            <w:vAlign w:val="center"/>
          </w:tcPr>
          <w:p w:rsidR="0024661F" w:rsidRPr="0024661F" w:rsidRDefault="0053639B" w:rsidP="0024661F">
            <w:pPr>
              <w:pStyle w:val="BodyText2"/>
              <w:spacing w:after="0" w:line="240" w:lineRule="auto"/>
              <w:jc w:val="center"/>
              <w:rPr>
                <w:b/>
              </w:rPr>
            </w:pPr>
            <w:r w:rsidRPr="0024661F">
              <w:rPr>
                <w:b/>
              </w:rPr>
              <w:t xml:space="preserve">Title Programs Discussed </w:t>
            </w:r>
            <w:r w:rsidR="0024661F">
              <w:rPr>
                <w:b/>
              </w:rPr>
              <w:t>D</w:t>
            </w:r>
            <w:r w:rsidR="00A911D8" w:rsidRPr="0024661F">
              <w:rPr>
                <w:b/>
              </w:rPr>
              <w:t xml:space="preserve">uring </w:t>
            </w:r>
            <w:r w:rsidRPr="0024661F">
              <w:rPr>
                <w:b/>
              </w:rPr>
              <w:t>Consultation</w:t>
            </w:r>
          </w:p>
        </w:tc>
        <w:tc>
          <w:tcPr>
            <w:tcW w:w="652" w:type="dxa"/>
            <w:shd w:val="clear" w:color="auto" w:fill="DBE5F1" w:themeFill="accent1" w:themeFillTint="33"/>
            <w:vAlign w:val="center"/>
          </w:tcPr>
          <w:p w:rsidR="0053639B" w:rsidRPr="0024661F" w:rsidRDefault="0053639B" w:rsidP="0024661F">
            <w:pPr>
              <w:pStyle w:val="BodyText2"/>
              <w:spacing w:after="0" w:line="240" w:lineRule="auto"/>
              <w:jc w:val="center"/>
              <w:rPr>
                <w:b/>
              </w:rPr>
            </w:pPr>
            <w:r w:rsidRPr="0024661F">
              <w:rPr>
                <w:b/>
              </w:rPr>
              <w:t>I</w:t>
            </w:r>
          </w:p>
        </w:tc>
        <w:tc>
          <w:tcPr>
            <w:tcW w:w="653" w:type="dxa"/>
            <w:shd w:val="clear" w:color="auto" w:fill="DBE5F1" w:themeFill="accent1" w:themeFillTint="33"/>
            <w:vAlign w:val="center"/>
          </w:tcPr>
          <w:p w:rsidR="0053639B" w:rsidRPr="0024661F" w:rsidRDefault="0053639B" w:rsidP="0024661F">
            <w:pPr>
              <w:pStyle w:val="BodyText2"/>
              <w:spacing w:after="0" w:line="240" w:lineRule="auto"/>
              <w:jc w:val="center"/>
              <w:rPr>
                <w:b/>
              </w:rPr>
            </w:pPr>
            <w:r w:rsidRPr="0024661F">
              <w:rPr>
                <w:b/>
              </w:rPr>
              <w:t>II</w:t>
            </w:r>
          </w:p>
        </w:tc>
        <w:tc>
          <w:tcPr>
            <w:tcW w:w="652" w:type="dxa"/>
            <w:shd w:val="clear" w:color="auto" w:fill="DBE5F1" w:themeFill="accent1" w:themeFillTint="33"/>
            <w:vAlign w:val="center"/>
          </w:tcPr>
          <w:p w:rsidR="0053639B" w:rsidRPr="0024661F" w:rsidRDefault="0053639B" w:rsidP="0024661F">
            <w:pPr>
              <w:pStyle w:val="BodyText2"/>
              <w:spacing w:after="0" w:line="240" w:lineRule="auto"/>
              <w:jc w:val="center"/>
              <w:rPr>
                <w:b/>
              </w:rPr>
            </w:pPr>
            <w:r w:rsidRPr="0024661F">
              <w:rPr>
                <w:b/>
              </w:rPr>
              <w:t>III</w:t>
            </w:r>
          </w:p>
        </w:tc>
        <w:tc>
          <w:tcPr>
            <w:tcW w:w="653" w:type="dxa"/>
            <w:shd w:val="clear" w:color="auto" w:fill="DBE5F1" w:themeFill="accent1" w:themeFillTint="33"/>
            <w:vAlign w:val="center"/>
          </w:tcPr>
          <w:p w:rsidR="0053639B" w:rsidRPr="0024661F" w:rsidRDefault="0053639B" w:rsidP="0024661F">
            <w:pPr>
              <w:pStyle w:val="BodyText2"/>
              <w:spacing w:after="0" w:line="240" w:lineRule="auto"/>
              <w:jc w:val="center"/>
              <w:rPr>
                <w:b/>
              </w:rPr>
            </w:pPr>
            <w:r w:rsidRPr="0024661F">
              <w:rPr>
                <w:b/>
              </w:rPr>
              <w:t>IV</w:t>
            </w:r>
          </w:p>
        </w:tc>
      </w:tr>
      <w:tr w:rsidR="00A911D8" w:rsidRPr="0024661F" w:rsidTr="00D72846">
        <w:trPr>
          <w:trHeight w:val="521"/>
        </w:trPr>
        <w:tc>
          <w:tcPr>
            <w:tcW w:w="7578" w:type="dxa"/>
            <w:vAlign w:val="center"/>
          </w:tcPr>
          <w:p w:rsidR="0053639B" w:rsidRPr="0024661F" w:rsidRDefault="0053639B" w:rsidP="0024661F">
            <w:pPr>
              <w:pStyle w:val="BodyText2"/>
              <w:spacing w:after="0" w:line="240" w:lineRule="auto"/>
            </w:pPr>
            <w:r w:rsidRPr="0024661F">
              <w:t xml:space="preserve">Check </w:t>
            </w:r>
            <w:r w:rsidR="0024661F">
              <w:t>boxes to indicate the T</w:t>
            </w:r>
            <w:r w:rsidRPr="0024661F">
              <w:t>itle program</w:t>
            </w:r>
            <w:r w:rsidR="00A911D8" w:rsidRPr="0024661F">
              <w:t>(</w:t>
            </w:r>
            <w:r w:rsidRPr="0024661F">
              <w:t>s</w:t>
            </w:r>
            <w:r w:rsidR="00A911D8" w:rsidRPr="0024661F">
              <w:t>)</w:t>
            </w:r>
            <w:r w:rsidRPr="0024661F">
              <w:t xml:space="preserve"> discussed during consultation</w:t>
            </w:r>
          </w:p>
        </w:tc>
        <w:tc>
          <w:tcPr>
            <w:tcW w:w="652" w:type="dxa"/>
            <w:vAlign w:val="center"/>
          </w:tcPr>
          <w:p w:rsidR="0053639B" w:rsidRPr="0024661F" w:rsidRDefault="0053639B" w:rsidP="00BA5446">
            <w:pPr>
              <w:pStyle w:val="BodyText2"/>
              <w:spacing w:after="0" w:line="240" w:lineRule="auto"/>
              <w:jc w:val="center"/>
            </w:pPr>
          </w:p>
        </w:tc>
        <w:tc>
          <w:tcPr>
            <w:tcW w:w="653" w:type="dxa"/>
            <w:vAlign w:val="center"/>
          </w:tcPr>
          <w:p w:rsidR="0053639B" w:rsidRPr="0024661F" w:rsidRDefault="0053639B" w:rsidP="00BA5446">
            <w:pPr>
              <w:pStyle w:val="BodyText2"/>
              <w:spacing w:after="0" w:line="240" w:lineRule="auto"/>
              <w:jc w:val="center"/>
            </w:pPr>
          </w:p>
        </w:tc>
        <w:tc>
          <w:tcPr>
            <w:tcW w:w="652" w:type="dxa"/>
            <w:vAlign w:val="center"/>
          </w:tcPr>
          <w:p w:rsidR="0053639B" w:rsidRPr="0024661F" w:rsidRDefault="0053639B" w:rsidP="00BA5446">
            <w:pPr>
              <w:pStyle w:val="BodyText2"/>
              <w:spacing w:after="0" w:line="240" w:lineRule="auto"/>
              <w:jc w:val="center"/>
            </w:pPr>
          </w:p>
        </w:tc>
        <w:tc>
          <w:tcPr>
            <w:tcW w:w="653" w:type="dxa"/>
            <w:vAlign w:val="center"/>
          </w:tcPr>
          <w:p w:rsidR="0053639B" w:rsidRPr="0024661F" w:rsidRDefault="0053639B" w:rsidP="00BA5446">
            <w:pPr>
              <w:pStyle w:val="BodyText2"/>
              <w:spacing w:after="0" w:line="240" w:lineRule="auto"/>
              <w:jc w:val="center"/>
            </w:pPr>
          </w:p>
        </w:tc>
      </w:tr>
    </w:tbl>
    <w:p w:rsidR="009C3098" w:rsidRPr="0024661F" w:rsidRDefault="00AE0033" w:rsidP="00AE0033">
      <w:pPr>
        <w:pStyle w:val="BodyTextIndent"/>
        <w:spacing w:before="360"/>
        <w:ind w:left="0"/>
        <w:rPr>
          <w:rFonts w:asciiTheme="minorHAnsi" w:hAnsiTheme="minorHAnsi"/>
          <w:sz w:val="22"/>
          <w:szCs w:val="22"/>
        </w:rPr>
      </w:pPr>
      <w:r>
        <w:rPr>
          <w:rFonts w:asciiTheme="minorHAnsi" w:hAnsiTheme="minorHAnsi"/>
          <w:sz w:val="22"/>
          <w:szCs w:val="22"/>
        </w:rPr>
        <w:t>Below, t</w:t>
      </w:r>
      <w:r w:rsidR="00141B6D" w:rsidRPr="0024661F">
        <w:rPr>
          <w:rFonts w:asciiTheme="minorHAnsi" w:hAnsiTheme="minorHAnsi"/>
          <w:sz w:val="22"/>
          <w:szCs w:val="22"/>
        </w:rPr>
        <w:t xml:space="preserve">he </w:t>
      </w:r>
      <w:r w:rsidR="0024661F">
        <w:rPr>
          <w:rFonts w:asciiTheme="minorHAnsi" w:hAnsiTheme="minorHAnsi"/>
          <w:sz w:val="22"/>
          <w:szCs w:val="22"/>
        </w:rPr>
        <w:t xml:space="preserve">consulting </w:t>
      </w:r>
      <w:r w:rsidR="00141B6D" w:rsidRPr="0024661F">
        <w:rPr>
          <w:rFonts w:asciiTheme="minorHAnsi" w:hAnsiTheme="minorHAnsi"/>
          <w:sz w:val="22"/>
          <w:szCs w:val="22"/>
        </w:rPr>
        <w:t xml:space="preserve">public school official and </w:t>
      </w:r>
      <w:r>
        <w:rPr>
          <w:rFonts w:asciiTheme="minorHAnsi" w:hAnsiTheme="minorHAnsi"/>
          <w:sz w:val="22"/>
          <w:szCs w:val="22"/>
        </w:rPr>
        <w:t>private</w:t>
      </w:r>
      <w:r w:rsidR="00C36A03" w:rsidRPr="0024661F">
        <w:rPr>
          <w:rFonts w:asciiTheme="minorHAnsi" w:hAnsiTheme="minorHAnsi"/>
          <w:sz w:val="22"/>
          <w:szCs w:val="22"/>
        </w:rPr>
        <w:t xml:space="preserve"> school </w:t>
      </w:r>
      <w:r w:rsidR="00141B6D" w:rsidRPr="0024661F">
        <w:rPr>
          <w:rFonts w:asciiTheme="minorHAnsi" w:hAnsiTheme="minorHAnsi"/>
          <w:sz w:val="22"/>
          <w:szCs w:val="22"/>
        </w:rPr>
        <w:t xml:space="preserve">official should </w:t>
      </w:r>
      <w:r>
        <w:rPr>
          <w:rFonts w:asciiTheme="minorHAnsi" w:hAnsiTheme="minorHAnsi"/>
          <w:sz w:val="22"/>
          <w:szCs w:val="22"/>
        </w:rPr>
        <w:t>sign and indicate</w:t>
      </w:r>
      <w:r w:rsidR="00141B6D" w:rsidRPr="0024661F">
        <w:rPr>
          <w:rFonts w:asciiTheme="minorHAnsi" w:hAnsiTheme="minorHAnsi"/>
          <w:sz w:val="22"/>
          <w:szCs w:val="22"/>
        </w:rPr>
        <w:t xml:space="preserve"> </w:t>
      </w:r>
      <w:r w:rsidR="007325F5" w:rsidRPr="0024661F">
        <w:rPr>
          <w:rFonts w:asciiTheme="minorHAnsi" w:hAnsiTheme="minorHAnsi"/>
          <w:sz w:val="22"/>
          <w:szCs w:val="22"/>
        </w:rPr>
        <w:t xml:space="preserve">in the space provided </w:t>
      </w:r>
      <w:r w:rsidR="00141B6D" w:rsidRPr="0024661F">
        <w:rPr>
          <w:rFonts w:asciiTheme="minorHAnsi" w:hAnsiTheme="minorHAnsi"/>
          <w:sz w:val="22"/>
          <w:szCs w:val="22"/>
        </w:rPr>
        <w:t xml:space="preserve">whether each </w:t>
      </w:r>
      <w:r>
        <w:rPr>
          <w:rFonts w:asciiTheme="minorHAnsi" w:hAnsiTheme="minorHAnsi"/>
          <w:sz w:val="22"/>
          <w:szCs w:val="22"/>
        </w:rPr>
        <w:t xml:space="preserve">party </w:t>
      </w:r>
      <w:r w:rsidR="00141B6D" w:rsidRPr="0024661F">
        <w:rPr>
          <w:rFonts w:asciiTheme="minorHAnsi" w:hAnsiTheme="minorHAnsi"/>
          <w:sz w:val="22"/>
          <w:szCs w:val="22"/>
        </w:rPr>
        <w:t xml:space="preserve">agrees or disagrees </w:t>
      </w:r>
      <w:r w:rsidR="00141B6D" w:rsidRPr="00D72846">
        <w:rPr>
          <w:rFonts w:asciiTheme="minorHAnsi" w:hAnsiTheme="minorHAnsi"/>
          <w:sz w:val="22"/>
          <w:szCs w:val="22"/>
        </w:rPr>
        <w:t xml:space="preserve">that </w:t>
      </w:r>
      <w:r w:rsidRPr="00D72846">
        <w:rPr>
          <w:rFonts w:asciiTheme="minorHAnsi" w:hAnsiTheme="minorHAnsi"/>
          <w:sz w:val="22"/>
          <w:szCs w:val="22"/>
        </w:rPr>
        <w:t xml:space="preserve">(a) </w:t>
      </w:r>
      <w:r w:rsidR="00141B6D" w:rsidRPr="00D72846">
        <w:rPr>
          <w:rFonts w:asciiTheme="minorHAnsi" w:hAnsiTheme="minorHAnsi"/>
          <w:sz w:val="22"/>
          <w:szCs w:val="22"/>
        </w:rPr>
        <w:t xml:space="preserve">timely and meaningful consultation occurred before the </w:t>
      </w:r>
      <w:r w:rsidR="00C36A03" w:rsidRPr="00D72846">
        <w:rPr>
          <w:rFonts w:asciiTheme="minorHAnsi" w:hAnsiTheme="minorHAnsi"/>
          <w:sz w:val="22"/>
          <w:szCs w:val="22"/>
        </w:rPr>
        <w:t xml:space="preserve">public school </w:t>
      </w:r>
      <w:r w:rsidR="00141B6D" w:rsidRPr="00D72846">
        <w:rPr>
          <w:rFonts w:asciiTheme="minorHAnsi" w:hAnsiTheme="minorHAnsi"/>
          <w:sz w:val="22"/>
          <w:szCs w:val="22"/>
        </w:rPr>
        <w:t xml:space="preserve">district made any decision that affected the participation of eligible </w:t>
      </w:r>
      <w:r w:rsidRPr="00D72846">
        <w:rPr>
          <w:rFonts w:asciiTheme="minorHAnsi" w:hAnsiTheme="minorHAnsi"/>
          <w:sz w:val="22"/>
          <w:szCs w:val="22"/>
        </w:rPr>
        <w:t>private</w:t>
      </w:r>
      <w:r w:rsidR="00141B6D" w:rsidRPr="00D72846">
        <w:rPr>
          <w:rFonts w:asciiTheme="minorHAnsi" w:hAnsiTheme="minorHAnsi"/>
          <w:sz w:val="22"/>
          <w:szCs w:val="22"/>
        </w:rPr>
        <w:t xml:space="preserve"> school children in </w:t>
      </w:r>
      <w:r w:rsidR="007325F5" w:rsidRPr="00D72846">
        <w:rPr>
          <w:rFonts w:asciiTheme="minorHAnsi" w:hAnsiTheme="minorHAnsi"/>
          <w:sz w:val="22"/>
          <w:szCs w:val="22"/>
        </w:rPr>
        <w:t xml:space="preserve">any of the </w:t>
      </w:r>
      <w:r w:rsidRPr="00D72846">
        <w:rPr>
          <w:rFonts w:asciiTheme="minorHAnsi" w:hAnsiTheme="minorHAnsi"/>
          <w:sz w:val="22"/>
          <w:szCs w:val="22"/>
        </w:rPr>
        <w:t>T</w:t>
      </w:r>
      <w:r w:rsidR="007325F5" w:rsidRPr="00D72846">
        <w:rPr>
          <w:rFonts w:asciiTheme="minorHAnsi" w:hAnsiTheme="minorHAnsi"/>
          <w:sz w:val="22"/>
          <w:szCs w:val="22"/>
        </w:rPr>
        <w:t xml:space="preserve">itle </w:t>
      </w:r>
      <w:r w:rsidR="00141B6D" w:rsidRPr="00D72846">
        <w:rPr>
          <w:rFonts w:asciiTheme="minorHAnsi" w:hAnsiTheme="minorHAnsi"/>
          <w:sz w:val="22"/>
          <w:szCs w:val="22"/>
        </w:rPr>
        <w:t>program</w:t>
      </w:r>
      <w:r w:rsidR="007325F5" w:rsidRPr="00D72846">
        <w:rPr>
          <w:rFonts w:asciiTheme="minorHAnsi" w:hAnsiTheme="minorHAnsi"/>
          <w:sz w:val="22"/>
          <w:szCs w:val="22"/>
        </w:rPr>
        <w:t>s listed above</w:t>
      </w:r>
      <w:r w:rsidRPr="00D72846">
        <w:rPr>
          <w:rFonts w:asciiTheme="minorHAnsi" w:hAnsiTheme="minorHAnsi"/>
          <w:sz w:val="22"/>
          <w:szCs w:val="22"/>
        </w:rPr>
        <w:t>,</w:t>
      </w:r>
      <w:r w:rsidR="007325F5" w:rsidRPr="00D72846">
        <w:rPr>
          <w:rFonts w:asciiTheme="minorHAnsi" w:hAnsiTheme="minorHAnsi"/>
          <w:sz w:val="22"/>
          <w:szCs w:val="22"/>
        </w:rPr>
        <w:t xml:space="preserve"> </w:t>
      </w:r>
      <w:r w:rsidRPr="00D72846">
        <w:rPr>
          <w:rFonts w:asciiTheme="minorHAnsi" w:hAnsiTheme="minorHAnsi"/>
          <w:sz w:val="22"/>
          <w:szCs w:val="22"/>
          <w:u w:val="single"/>
        </w:rPr>
        <w:t>and</w:t>
      </w:r>
      <w:r w:rsidRPr="00D72846">
        <w:rPr>
          <w:rFonts w:asciiTheme="minorHAnsi" w:hAnsiTheme="minorHAnsi"/>
          <w:sz w:val="22"/>
          <w:szCs w:val="22"/>
        </w:rPr>
        <w:t xml:space="preserve"> (b)</w:t>
      </w:r>
      <w:r w:rsidR="00141B6D" w:rsidRPr="00D72846">
        <w:rPr>
          <w:rFonts w:asciiTheme="minorHAnsi" w:hAnsiTheme="minorHAnsi"/>
          <w:sz w:val="22"/>
          <w:szCs w:val="22"/>
        </w:rPr>
        <w:t xml:space="preserve"> that the</w:t>
      </w:r>
      <w:r w:rsidR="00141B6D" w:rsidRPr="0024661F">
        <w:rPr>
          <w:rFonts w:asciiTheme="minorHAnsi" w:hAnsiTheme="minorHAnsi"/>
          <w:sz w:val="22"/>
          <w:szCs w:val="22"/>
        </w:rPr>
        <w:t xml:space="preserve"> program design is equitable with respect to eligible </w:t>
      </w:r>
      <w:r>
        <w:rPr>
          <w:rFonts w:asciiTheme="minorHAnsi" w:hAnsiTheme="minorHAnsi"/>
          <w:sz w:val="22"/>
          <w:szCs w:val="22"/>
        </w:rPr>
        <w:t xml:space="preserve">private </w:t>
      </w:r>
      <w:r w:rsidR="00141B6D" w:rsidRPr="0024661F">
        <w:rPr>
          <w:rFonts w:asciiTheme="minorHAnsi" w:hAnsiTheme="minorHAnsi"/>
          <w:sz w:val="22"/>
          <w:szCs w:val="22"/>
        </w:rPr>
        <w:t>school children.</w:t>
      </w:r>
      <w:r w:rsidR="00C43BA0" w:rsidRPr="0024661F">
        <w:rPr>
          <w:rFonts w:asciiTheme="minorHAnsi" w:hAnsiTheme="minorHAns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8"/>
        <w:gridCol w:w="3150"/>
        <w:gridCol w:w="1530"/>
        <w:gridCol w:w="1062"/>
        <w:gridCol w:w="1062"/>
      </w:tblGrid>
      <w:tr w:rsidR="00D72846" w:rsidRPr="00D72846" w:rsidTr="009E26B0">
        <w:trPr>
          <w:trHeight w:val="576"/>
        </w:trPr>
        <w:tc>
          <w:tcPr>
            <w:tcW w:w="3348" w:type="dxa"/>
            <w:tcBorders>
              <w:bottom w:val="single" w:sz="4" w:space="0" w:color="auto"/>
            </w:tcBorders>
            <w:vAlign w:val="center"/>
          </w:tcPr>
          <w:p w:rsidR="00D72846" w:rsidRPr="00D72846" w:rsidRDefault="00D72846" w:rsidP="00D72846">
            <w:pPr>
              <w:pStyle w:val="BodyTextIndent"/>
              <w:ind w:left="0"/>
              <w:rPr>
                <w:rFonts w:asciiTheme="minorHAnsi" w:hAnsiTheme="minorHAnsi"/>
                <w:sz w:val="22"/>
                <w:szCs w:val="22"/>
              </w:rPr>
            </w:pPr>
          </w:p>
        </w:tc>
        <w:tc>
          <w:tcPr>
            <w:tcW w:w="3150" w:type="dxa"/>
            <w:tcBorders>
              <w:bottom w:val="single" w:sz="4" w:space="0" w:color="auto"/>
            </w:tcBorders>
            <w:vAlign w:val="center"/>
          </w:tcPr>
          <w:p w:rsidR="00D72846" w:rsidRPr="00D72846" w:rsidRDefault="00D72846" w:rsidP="00D72846">
            <w:pPr>
              <w:pStyle w:val="BodyTextIndent"/>
              <w:ind w:left="0"/>
              <w:rPr>
                <w:rFonts w:asciiTheme="minorHAnsi" w:hAnsiTheme="minorHAnsi"/>
                <w:sz w:val="22"/>
                <w:szCs w:val="22"/>
              </w:rPr>
            </w:pPr>
          </w:p>
        </w:tc>
        <w:tc>
          <w:tcPr>
            <w:tcW w:w="1530" w:type="dxa"/>
            <w:tcBorders>
              <w:bottom w:val="single" w:sz="4" w:space="0" w:color="auto"/>
            </w:tcBorders>
            <w:vAlign w:val="center"/>
          </w:tcPr>
          <w:p w:rsidR="00D72846" w:rsidRPr="00D72846" w:rsidRDefault="00D72846" w:rsidP="00D72846">
            <w:pPr>
              <w:pStyle w:val="BodyTextIndent"/>
              <w:ind w:left="0"/>
              <w:rPr>
                <w:rFonts w:asciiTheme="minorHAnsi" w:hAnsiTheme="minorHAnsi"/>
                <w:sz w:val="22"/>
                <w:szCs w:val="22"/>
              </w:rPr>
            </w:pPr>
          </w:p>
        </w:tc>
        <w:tc>
          <w:tcPr>
            <w:tcW w:w="1062" w:type="dxa"/>
            <w:tcBorders>
              <w:bottom w:val="single" w:sz="4" w:space="0" w:color="auto"/>
            </w:tcBorders>
            <w:vAlign w:val="center"/>
          </w:tcPr>
          <w:p w:rsidR="00D72846" w:rsidRPr="00D72846" w:rsidRDefault="00D72846" w:rsidP="00D72846">
            <w:pPr>
              <w:pStyle w:val="BodyTextIndent"/>
              <w:ind w:left="0"/>
              <w:jc w:val="center"/>
              <w:rPr>
                <w:rFonts w:asciiTheme="minorHAnsi" w:hAnsiTheme="minorHAnsi"/>
                <w:sz w:val="22"/>
                <w:szCs w:val="22"/>
              </w:rPr>
            </w:pPr>
          </w:p>
        </w:tc>
        <w:tc>
          <w:tcPr>
            <w:tcW w:w="1062" w:type="dxa"/>
            <w:tcBorders>
              <w:bottom w:val="single" w:sz="4" w:space="0" w:color="auto"/>
            </w:tcBorders>
            <w:vAlign w:val="center"/>
          </w:tcPr>
          <w:p w:rsidR="00D72846" w:rsidRPr="00D72846" w:rsidRDefault="00D72846" w:rsidP="00D72846">
            <w:pPr>
              <w:pStyle w:val="BodyTextIndent"/>
              <w:ind w:left="0"/>
              <w:jc w:val="center"/>
              <w:rPr>
                <w:rFonts w:asciiTheme="minorHAnsi" w:hAnsiTheme="minorHAnsi"/>
                <w:sz w:val="22"/>
                <w:szCs w:val="22"/>
              </w:rPr>
            </w:pPr>
          </w:p>
        </w:tc>
      </w:tr>
      <w:tr w:rsidR="00D72846" w:rsidRPr="00D72846" w:rsidTr="009E26B0">
        <w:trPr>
          <w:trHeight w:val="576"/>
        </w:trPr>
        <w:tc>
          <w:tcPr>
            <w:tcW w:w="3348" w:type="dxa"/>
            <w:tcBorders>
              <w:top w:val="single" w:sz="4" w:space="0" w:color="auto"/>
            </w:tcBorders>
            <w:vAlign w:val="center"/>
          </w:tcPr>
          <w:p w:rsidR="00D72846" w:rsidRPr="00D72846" w:rsidRDefault="00D72846" w:rsidP="00D72846">
            <w:pPr>
              <w:pStyle w:val="BodyTextIndent"/>
              <w:ind w:left="0"/>
              <w:rPr>
                <w:rFonts w:asciiTheme="minorHAnsi" w:hAnsiTheme="minorHAnsi"/>
                <w:i/>
                <w:sz w:val="22"/>
                <w:szCs w:val="22"/>
              </w:rPr>
            </w:pPr>
            <w:r w:rsidRPr="00D72846">
              <w:rPr>
                <w:rFonts w:asciiTheme="minorHAnsi" w:hAnsiTheme="minorHAnsi"/>
                <w:i/>
                <w:sz w:val="22"/>
                <w:szCs w:val="22"/>
              </w:rPr>
              <w:t>Private School Official</w:t>
            </w:r>
          </w:p>
        </w:tc>
        <w:tc>
          <w:tcPr>
            <w:tcW w:w="3150" w:type="dxa"/>
            <w:tcBorders>
              <w:top w:val="single" w:sz="4" w:space="0" w:color="auto"/>
            </w:tcBorders>
            <w:vAlign w:val="center"/>
          </w:tcPr>
          <w:p w:rsidR="00D72846" w:rsidRPr="00D72846" w:rsidRDefault="00D72846" w:rsidP="00D72846">
            <w:pPr>
              <w:pStyle w:val="BodyTextIndent"/>
              <w:ind w:left="0"/>
              <w:rPr>
                <w:rFonts w:asciiTheme="minorHAnsi" w:hAnsiTheme="minorHAnsi"/>
                <w:i/>
                <w:sz w:val="22"/>
                <w:szCs w:val="22"/>
              </w:rPr>
            </w:pPr>
            <w:r w:rsidRPr="00D72846">
              <w:rPr>
                <w:rFonts w:asciiTheme="minorHAnsi" w:hAnsiTheme="minorHAnsi"/>
                <w:i/>
                <w:sz w:val="22"/>
                <w:szCs w:val="22"/>
              </w:rPr>
              <w:t>School/District</w:t>
            </w:r>
          </w:p>
        </w:tc>
        <w:tc>
          <w:tcPr>
            <w:tcW w:w="1530" w:type="dxa"/>
            <w:tcBorders>
              <w:top w:val="single" w:sz="4" w:space="0" w:color="auto"/>
            </w:tcBorders>
            <w:vAlign w:val="center"/>
          </w:tcPr>
          <w:p w:rsidR="00D72846" w:rsidRPr="00D72846" w:rsidRDefault="00D72846" w:rsidP="00D72846">
            <w:pPr>
              <w:pStyle w:val="BodyTextIndent"/>
              <w:ind w:left="0"/>
              <w:rPr>
                <w:rFonts w:asciiTheme="minorHAnsi" w:hAnsiTheme="minorHAnsi"/>
                <w:i/>
                <w:sz w:val="22"/>
                <w:szCs w:val="22"/>
              </w:rPr>
            </w:pPr>
            <w:r w:rsidRPr="00D72846">
              <w:rPr>
                <w:rFonts w:asciiTheme="minorHAnsi" w:hAnsiTheme="minorHAnsi"/>
                <w:i/>
                <w:sz w:val="22"/>
                <w:szCs w:val="22"/>
              </w:rPr>
              <w:t>Date</w:t>
            </w:r>
          </w:p>
        </w:tc>
        <w:tc>
          <w:tcPr>
            <w:tcW w:w="1062" w:type="dxa"/>
            <w:tcBorders>
              <w:top w:val="single" w:sz="4" w:space="0" w:color="auto"/>
            </w:tcBorders>
            <w:vAlign w:val="center"/>
          </w:tcPr>
          <w:p w:rsidR="00D72846" w:rsidRPr="00D72846" w:rsidRDefault="00D72846" w:rsidP="00D72846">
            <w:pPr>
              <w:pStyle w:val="BodyTextIndent"/>
              <w:ind w:left="0"/>
              <w:jc w:val="center"/>
              <w:rPr>
                <w:rFonts w:asciiTheme="minorHAnsi" w:hAnsiTheme="minorHAnsi"/>
                <w:i/>
                <w:sz w:val="22"/>
                <w:szCs w:val="22"/>
              </w:rPr>
            </w:pPr>
            <w:r w:rsidRPr="00D72846">
              <w:rPr>
                <w:rFonts w:asciiTheme="minorHAnsi" w:hAnsiTheme="minorHAnsi"/>
                <w:i/>
                <w:sz w:val="22"/>
                <w:szCs w:val="22"/>
              </w:rPr>
              <w:t>Agree</w:t>
            </w:r>
          </w:p>
        </w:tc>
        <w:tc>
          <w:tcPr>
            <w:tcW w:w="1062" w:type="dxa"/>
            <w:tcBorders>
              <w:top w:val="single" w:sz="4" w:space="0" w:color="auto"/>
            </w:tcBorders>
            <w:vAlign w:val="center"/>
          </w:tcPr>
          <w:p w:rsidR="00D72846" w:rsidRPr="00D72846" w:rsidRDefault="00D72846" w:rsidP="00D72846">
            <w:pPr>
              <w:pStyle w:val="BodyTextIndent"/>
              <w:ind w:left="0"/>
              <w:jc w:val="center"/>
              <w:rPr>
                <w:rFonts w:asciiTheme="minorHAnsi" w:hAnsiTheme="minorHAnsi"/>
                <w:i/>
                <w:sz w:val="22"/>
                <w:szCs w:val="22"/>
              </w:rPr>
            </w:pPr>
            <w:r w:rsidRPr="00D72846">
              <w:rPr>
                <w:rFonts w:asciiTheme="minorHAnsi" w:hAnsiTheme="minorHAnsi"/>
                <w:i/>
                <w:sz w:val="22"/>
                <w:szCs w:val="22"/>
              </w:rPr>
              <w:t>Disagree</w:t>
            </w:r>
          </w:p>
        </w:tc>
      </w:tr>
      <w:tr w:rsidR="00D72846" w:rsidRPr="00D72846" w:rsidTr="009E26B0">
        <w:trPr>
          <w:trHeight w:val="576"/>
        </w:trPr>
        <w:tc>
          <w:tcPr>
            <w:tcW w:w="3348" w:type="dxa"/>
            <w:tcBorders>
              <w:bottom w:val="single" w:sz="4" w:space="0" w:color="auto"/>
            </w:tcBorders>
            <w:vAlign w:val="center"/>
          </w:tcPr>
          <w:p w:rsidR="00D72846" w:rsidRPr="00D72846" w:rsidRDefault="00D72846" w:rsidP="00D72846">
            <w:pPr>
              <w:pStyle w:val="BodyTextIndent"/>
              <w:ind w:left="0"/>
              <w:rPr>
                <w:rFonts w:asciiTheme="minorHAnsi" w:hAnsiTheme="minorHAnsi"/>
                <w:sz w:val="22"/>
                <w:szCs w:val="22"/>
              </w:rPr>
            </w:pPr>
          </w:p>
        </w:tc>
        <w:tc>
          <w:tcPr>
            <w:tcW w:w="3150" w:type="dxa"/>
            <w:tcBorders>
              <w:bottom w:val="single" w:sz="4" w:space="0" w:color="auto"/>
            </w:tcBorders>
            <w:vAlign w:val="center"/>
          </w:tcPr>
          <w:p w:rsidR="00D72846" w:rsidRPr="00D72846" w:rsidRDefault="00D72846" w:rsidP="00D72846">
            <w:pPr>
              <w:pStyle w:val="BodyTextIndent"/>
              <w:ind w:left="0"/>
              <w:rPr>
                <w:rFonts w:asciiTheme="minorHAnsi" w:hAnsiTheme="minorHAnsi"/>
                <w:sz w:val="22"/>
                <w:szCs w:val="22"/>
              </w:rPr>
            </w:pPr>
          </w:p>
        </w:tc>
        <w:tc>
          <w:tcPr>
            <w:tcW w:w="1530" w:type="dxa"/>
            <w:tcBorders>
              <w:bottom w:val="single" w:sz="4" w:space="0" w:color="auto"/>
            </w:tcBorders>
            <w:vAlign w:val="center"/>
          </w:tcPr>
          <w:p w:rsidR="00D72846" w:rsidRPr="00D72846" w:rsidRDefault="00D72846" w:rsidP="00D72846">
            <w:pPr>
              <w:pStyle w:val="BodyTextIndent"/>
              <w:ind w:left="0"/>
              <w:rPr>
                <w:rFonts w:asciiTheme="minorHAnsi" w:hAnsiTheme="minorHAnsi"/>
                <w:sz w:val="22"/>
                <w:szCs w:val="22"/>
              </w:rPr>
            </w:pPr>
          </w:p>
        </w:tc>
        <w:tc>
          <w:tcPr>
            <w:tcW w:w="1062" w:type="dxa"/>
            <w:tcBorders>
              <w:bottom w:val="single" w:sz="4" w:space="0" w:color="auto"/>
            </w:tcBorders>
            <w:vAlign w:val="center"/>
          </w:tcPr>
          <w:p w:rsidR="00D72846" w:rsidRPr="00D72846" w:rsidRDefault="00D72846" w:rsidP="00D72846">
            <w:pPr>
              <w:pStyle w:val="BodyTextIndent"/>
              <w:ind w:left="0"/>
              <w:jc w:val="center"/>
              <w:rPr>
                <w:rFonts w:asciiTheme="minorHAnsi" w:hAnsiTheme="minorHAnsi"/>
                <w:sz w:val="22"/>
                <w:szCs w:val="22"/>
              </w:rPr>
            </w:pPr>
          </w:p>
        </w:tc>
        <w:tc>
          <w:tcPr>
            <w:tcW w:w="1062" w:type="dxa"/>
            <w:tcBorders>
              <w:bottom w:val="single" w:sz="4" w:space="0" w:color="auto"/>
            </w:tcBorders>
            <w:vAlign w:val="center"/>
          </w:tcPr>
          <w:p w:rsidR="00D72846" w:rsidRPr="00D72846" w:rsidRDefault="00D72846" w:rsidP="00D72846">
            <w:pPr>
              <w:pStyle w:val="BodyTextIndent"/>
              <w:ind w:left="0"/>
              <w:jc w:val="center"/>
              <w:rPr>
                <w:rFonts w:asciiTheme="minorHAnsi" w:hAnsiTheme="minorHAnsi"/>
                <w:sz w:val="22"/>
                <w:szCs w:val="22"/>
              </w:rPr>
            </w:pPr>
          </w:p>
        </w:tc>
      </w:tr>
      <w:tr w:rsidR="00D72846" w:rsidRPr="00D72846" w:rsidTr="009E26B0">
        <w:trPr>
          <w:trHeight w:val="576"/>
        </w:trPr>
        <w:tc>
          <w:tcPr>
            <w:tcW w:w="3348" w:type="dxa"/>
            <w:tcBorders>
              <w:top w:val="single" w:sz="4" w:space="0" w:color="auto"/>
            </w:tcBorders>
            <w:vAlign w:val="center"/>
          </w:tcPr>
          <w:p w:rsidR="00D72846" w:rsidRPr="00D72846" w:rsidRDefault="00D72846" w:rsidP="00D72846">
            <w:pPr>
              <w:pStyle w:val="BodyTextIndent"/>
              <w:ind w:left="0"/>
              <w:rPr>
                <w:rFonts w:asciiTheme="minorHAnsi" w:hAnsiTheme="minorHAnsi"/>
                <w:i/>
                <w:sz w:val="22"/>
                <w:szCs w:val="22"/>
              </w:rPr>
            </w:pPr>
            <w:r w:rsidRPr="00D72846">
              <w:rPr>
                <w:rFonts w:asciiTheme="minorHAnsi" w:hAnsiTheme="minorHAnsi"/>
                <w:i/>
                <w:sz w:val="22"/>
                <w:szCs w:val="22"/>
              </w:rPr>
              <w:t>Public School Official</w:t>
            </w:r>
          </w:p>
        </w:tc>
        <w:tc>
          <w:tcPr>
            <w:tcW w:w="3150" w:type="dxa"/>
            <w:tcBorders>
              <w:top w:val="single" w:sz="4" w:space="0" w:color="auto"/>
            </w:tcBorders>
            <w:vAlign w:val="center"/>
          </w:tcPr>
          <w:p w:rsidR="00D72846" w:rsidRPr="00D72846" w:rsidRDefault="00D72846" w:rsidP="00D72846">
            <w:pPr>
              <w:pStyle w:val="BodyTextIndent"/>
              <w:ind w:left="0"/>
              <w:rPr>
                <w:rFonts w:asciiTheme="minorHAnsi" w:hAnsiTheme="minorHAnsi"/>
                <w:i/>
                <w:sz w:val="22"/>
                <w:szCs w:val="22"/>
              </w:rPr>
            </w:pPr>
            <w:r w:rsidRPr="00D72846">
              <w:rPr>
                <w:rFonts w:asciiTheme="minorHAnsi" w:hAnsiTheme="minorHAnsi"/>
                <w:i/>
                <w:sz w:val="22"/>
                <w:szCs w:val="22"/>
              </w:rPr>
              <w:t>District</w:t>
            </w:r>
          </w:p>
        </w:tc>
        <w:tc>
          <w:tcPr>
            <w:tcW w:w="1530" w:type="dxa"/>
            <w:tcBorders>
              <w:top w:val="single" w:sz="4" w:space="0" w:color="auto"/>
            </w:tcBorders>
            <w:vAlign w:val="center"/>
          </w:tcPr>
          <w:p w:rsidR="00D72846" w:rsidRPr="00D72846" w:rsidRDefault="00D72846" w:rsidP="00D72846">
            <w:pPr>
              <w:pStyle w:val="BodyTextIndent"/>
              <w:ind w:left="0"/>
              <w:rPr>
                <w:rFonts w:asciiTheme="minorHAnsi" w:hAnsiTheme="minorHAnsi"/>
                <w:i/>
                <w:sz w:val="22"/>
                <w:szCs w:val="22"/>
              </w:rPr>
            </w:pPr>
            <w:r w:rsidRPr="00D72846">
              <w:rPr>
                <w:rFonts w:asciiTheme="minorHAnsi" w:hAnsiTheme="minorHAnsi"/>
                <w:i/>
                <w:sz w:val="22"/>
                <w:szCs w:val="22"/>
              </w:rPr>
              <w:t>Date</w:t>
            </w:r>
          </w:p>
        </w:tc>
        <w:tc>
          <w:tcPr>
            <w:tcW w:w="1062" w:type="dxa"/>
            <w:tcBorders>
              <w:top w:val="single" w:sz="4" w:space="0" w:color="auto"/>
            </w:tcBorders>
            <w:vAlign w:val="center"/>
          </w:tcPr>
          <w:p w:rsidR="00D72846" w:rsidRPr="00D72846" w:rsidRDefault="00D72846" w:rsidP="00D72846">
            <w:pPr>
              <w:pStyle w:val="BodyTextIndent"/>
              <w:ind w:left="0"/>
              <w:jc w:val="center"/>
              <w:rPr>
                <w:rFonts w:asciiTheme="minorHAnsi" w:hAnsiTheme="minorHAnsi"/>
                <w:i/>
                <w:sz w:val="22"/>
                <w:szCs w:val="22"/>
              </w:rPr>
            </w:pPr>
            <w:r w:rsidRPr="00D72846">
              <w:rPr>
                <w:rFonts w:asciiTheme="minorHAnsi" w:hAnsiTheme="minorHAnsi"/>
                <w:i/>
                <w:sz w:val="22"/>
                <w:szCs w:val="22"/>
              </w:rPr>
              <w:t>Agree</w:t>
            </w:r>
          </w:p>
        </w:tc>
        <w:tc>
          <w:tcPr>
            <w:tcW w:w="1062" w:type="dxa"/>
            <w:tcBorders>
              <w:top w:val="single" w:sz="4" w:space="0" w:color="auto"/>
            </w:tcBorders>
            <w:vAlign w:val="center"/>
          </w:tcPr>
          <w:p w:rsidR="00D72846" w:rsidRPr="00D72846" w:rsidRDefault="00D72846" w:rsidP="00D72846">
            <w:pPr>
              <w:pStyle w:val="BodyTextIndent"/>
              <w:ind w:left="0"/>
              <w:jc w:val="center"/>
              <w:rPr>
                <w:rFonts w:asciiTheme="minorHAnsi" w:hAnsiTheme="minorHAnsi"/>
                <w:i/>
                <w:sz w:val="22"/>
                <w:szCs w:val="22"/>
              </w:rPr>
            </w:pPr>
            <w:r w:rsidRPr="00D72846">
              <w:rPr>
                <w:rFonts w:asciiTheme="minorHAnsi" w:hAnsiTheme="minorHAnsi"/>
                <w:i/>
                <w:sz w:val="22"/>
                <w:szCs w:val="22"/>
              </w:rPr>
              <w:t>Disagree</w:t>
            </w:r>
          </w:p>
        </w:tc>
      </w:tr>
    </w:tbl>
    <w:p w:rsidR="00AE0033" w:rsidRDefault="00AE0033" w:rsidP="005652D9">
      <w:pPr>
        <w:pStyle w:val="BodyTextIndent"/>
        <w:spacing w:before="200"/>
        <w:ind w:left="0"/>
        <w:rPr>
          <w:rFonts w:asciiTheme="minorHAnsi" w:hAnsiTheme="minorHAnsi"/>
          <w:sz w:val="22"/>
          <w:szCs w:val="22"/>
          <w:u w:val="thick"/>
        </w:rPr>
      </w:pPr>
    </w:p>
    <w:p w:rsidR="009D4770" w:rsidRPr="0024661F" w:rsidRDefault="00141B6D" w:rsidP="00ED2EA6">
      <w:pPr>
        <w:pStyle w:val="BodyTextIndent"/>
        <w:ind w:left="0"/>
        <w:rPr>
          <w:rFonts w:asciiTheme="minorHAnsi" w:hAnsiTheme="minorHAnsi"/>
          <w:sz w:val="22"/>
          <w:szCs w:val="22"/>
        </w:rPr>
      </w:pPr>
      <w:r w:rsidRPr="0024661F">
        <w:rPr>
          <w:rFonts w:asciiTheme="minorHAnsi" w:hAnsiTheme="minorHAnsi"/>
          <w:sz w:val="22"/>
          <w:szCs w:val="22"/>
        </w:rPr>
        <w:t xml:space="preserve">The </w:t>
      </w:r>
      <w:r w:rsidR="00C36A03" w:rsidRPr="0024661F">
        <w:rPr>
          <w:rFonts w:asciiTheme="minorHAnsi" w:hAnsiTheme="minorHAnsi"/>
          <w:sz w:val="22"/>
          <w:szCs w:val="22"/>
        </w:rPr>
        <w:t xml:space="preserve">public school </w:t>
      </w:r>
      <w:r w:rsidRPr="0024661F">
        <w:rPr>
          <w:rFonts w:asciiTheme="minorHAnsi" w:hAnsiTheme="minorHAnsi"/>
          <w:sz w:val="22"/>
          <w:szCs w:val="22"/>
        </w:rPr>
        <w:t xml:space="preserve">official and </w:t>
      </w:r>
      <w:r w:rsidR="00ED2EA6">
        <w:rPr>
          <w:rFonts w:asciiTheme="minorHAnsi" w:hAnsiTheme="minorHAnsi"/>
          <w:sz w:val="22"/>
          <w:szCs w:val="22"/>
        </w:rPr>
        <w:t>participating private</w:t>
      </w:r>
      <w:r w:rsidR="007325F5" w:rsidRPr="0024661F">
        <w:rPr>
          <w:rFonts w:asciiTheme="minorHAnsi" w:hAnsiTheme="minorHAnsi"/>
          <w:sz w:val="22"/>
          <w:szCs w:val="22"/>
        </w:rPr>
        <w:t xml:space="preserve"> school </w:t>
      </w:r>
      <w:r w:rsidRPr="0024661F">
        <w:rPr>
          <w:rFonts w:asciiTheme="minorHAnsi" w:hAnsiTheme="minorHAnsi"/>
          <w:sz w:val="22"/>
          <w:szCs w:val="22"/>
        </w:rPr>
        <w:t xml:space="preserve">official should </w:t>
      </w:r>
      <w:r w:rsidR="00ED2EA6">
        <w:rPr>
          <w:rFonts w:asciiTheme="minorHAnsi" w:hAnsiTheme="minorHAnsi"/>
          <w:sz w:val="22"/>
          <w:szCs w:val="22"/>
        </w:rPr>
        <w:t xml:space="preserve">each </w:t>
      </w:r>
      <w:r w:rsidRPr="0024661F">
        <w:rPr>
          <w:rFonts w:asciiTheme="minorHAnsi" w:hAnsiTheme="minorHAnsi"/>
          <w:sz w:val="22"/>
          <w:szCs w:val="22"/>
        </w:rPr>
        <w:t>maintain a copy of this form for their records</w:t>
      </w:r>
      <w:r w:rsidR="00ED2EA6">
        <w:rPr>
          <w:rFonts w:asciiTheme="minorHAnsi" w:hAnsiTheme="minorHAnsi"/>
          <w:sz w:val="22"/>
          <w:szCs w:val="22"/>
        </w:rPr>
        <w:t>.</w:t>
      </w:r>
      <w:r w:rsidR="009D4770" w:rsidRPr="0024661F">
        <w:rPr>
          <w:rFonts w:asciiTheme="minorHAnsi" w:hAnsiTheme="minorHAnsi"/>
          <w:sz w:val="22"/>
          <w:szCs w:val="22"/>
        </w:rPr>
        <w:t xml:space="preserve"> </w:t>
      </w:r>
      <w:r w:rsidR="00ED2EA6">
        <w:rPr>
          <w:rFonts w:asciiTheme="minorHAnsi" w:hAnsiTheme="minorHAnsi"/>
          <w:sz w:val="22"/>
          <w:szCs w:val="22"/>
        </w:rPr>
        <w:t>The p</w:t>
      </w:r>
      <w:r w:rsidR="00767B0B" w:rsidRPr="0024661F">
        <w:rPr>
          <w:rFonts w:asciiTheme="minorHAnsi" w:hAnsiTheme="minorHAnsi"/>
          <w:sz w:val="22"/>
          <w:szCs w:val="22"/>
        </w:rPr>
        <w:t xml:space="preserve">ublic school </w:t>
      </w:r>
      <w:r w:rsidR="00ED2EA6">
        <w:rPr>
          <w:rFonts w:asciiTheme="minorHAnsi" w:hAnsiTheme="minorHAnsi"/>
          <w:sz w:val="22"/>
          <w:szCs w:val="22"/>
        </w:rPr>
        <w:t xml:space="preserve">district is required to submit a copy of this form to the Massachusetts Department of Elementary and Secondary Education with its annual request for </w:t>
      </w:r>
      <w:r w:rsidR="009E26B0">
        <w:rPr>
          <w:rFonts w:asciiTheme="minorHAnsi" w:hAnsiTheme="minorHAnsi"/>
          <w:sz w:val="22"/>
          <w:szCs w:val="22"/>
        </w:rPr>
        <w:t xml:space="preserve">Title I </w:t>
      </w:r>
      <w:r w:rsidR="00ED2EA6">
        <w:rPr>
          <w:rFonts w:asciiTheme="minorHAnsi" w:hAnsiTheme="minorHAnsi"/>
          <w:sz w:val="22"/>
          <w:szCs w:val="22"/>
        </w:rPr>
        <w:t>grant funding. Detailed submission instructions will be provided on an annual basis.</w:t>
      </w:r>
    </w:p>
    <w:p w:rsidR="00992B51" w:rsidRPr="0024661F" w:rsidRDefault="00141B6D">
      <w:pPr>
        <w:pStyle w:val="BodyTextIndent"/>
        <w:spacing w:before="200"/>
        <w:ind w:left="0"/>
        <w:rPr>
          <w:rFonts w:asciiTheme="minorHAnsi" w:hAnsiTheme="minorHAnsi"/>
          <w:sz w:val="22"/>
          <w:szCs w:val="22"/>
        </w:rPr>
      </w:pPr>
      <w:r w:rsidRPr="0024661F">
        <w:rPr>
          <w:rFonts w:asciiTheme="minorHAnsi" w:hAnsiTheme="minorHAnsi"/>
          <w:sz w:val="22"/>
          <w:szCs w:val="22"/>
        </w:rPr>
        <w:t xml:space="preserve">If either </w:t>
      </w:r>
      <w:r w:rsidR="00ED2EA6">
        <w:rPr>
          <w:rFonts w:asciiTheme="minorHAnsi" w:hAnsiTheme="minorHAnsi"/>
          <w:sz w:val="22"/>
          <w:szCs w:val="22"/>
        </w:rPr>
        <w:t>party has</w:t>
      </w:r>
      <w:r w:rsidRPr="0024661F">
        <w:rPr>
          <w:rFonts w:asciiTheme="minorHAnsi" w:hAnsiTheme="minorHAnsi"/>
          <w:sz w:val="22"/>
          <w:szCs w:val="22"/>
        </w:rPr>
        <w:t xml:space="preserve"> signaled disagreement during consultation, </w:t>
      </w:r>
      <w:r w:rsidR="002A6262">
        <w:rPr>
          <w:rFonts w:asciiTheme="minorHAnsi" w:hAnsiTheme="minorHAnsi"/>
          <w:sz w:val="22"/>
          <w:szCs w:val="22"/>
        </w:rPr>
        <w:t>please contact Massachusetts’ ESSA private school ombudsman</w:t>
      </w:r>
      <w:r w:rsidR="002A6262" w:rsidRPr="0024661F">
        <w:rPr>
          <w:rFonts w:asciiTheme="minorHAnsi" w:hAnsiTheme="minorHAnsi"/>
          <w:sz w:val="22"/>
          <w:szCs w:val="22"/>
        </w:rPr>
        <w:t xml:space="preserve"> soon after the consultation meeting</w:t>
      </w:r>
      <w:r w:rsidR="002A6262">
        <w:rPr>
          <w:rFonts w:asciiTheme="minorHAnsi" w:hAnsiTheme="minorHAnsi"/>
          <w:sz w:val="22"/>
          <w:szCs w:val="22"/>
        </w:rPr>
        <w:t>,</w:t>
      </w:r>
      <w:r w:rsidR="002A6262" w:rsidRPr="0024661F">
        <w:rPr>
          <w:rFonts w:asciiTheme="minorHAnsi" w:hAnsiTheme="minorHAnsi"/>
          <w:sz w:val="22"/>
          <w:szCs w:val="22"/>
        </w:rPr>
        <w:t xml:space="preserve"> </w:t>
      </w:r>
      <w:r w:rsidR="002A6262">
        <w:rPr>
          <w:rFonts w:asciiTheme="minorHAnsi" w:hAnsiTheme="minorHAnsi"/>
          <w:sz w:val="22"/>
          <w:szCs w:val="22"/>
        </w:rPr>
        <w:t>at</w:t>
      </w:r>
      <w:r w:rsidR="002A6262" w:rsidRPr="0024661F">
        <w:rPr>
          <w:rFonts w:asciiTheme="minorHAnsi" w:hAnsiTheme="minorHAnsi"/>
          <w:sz w:val="22"/>
          <w:szCs w:val="22"/>
        </w:rPr>
        <w:t xml:space="preserve"> </w:t>
      </w:r>
      <w:hyperlink r:id="rId14" w:history="1">
        <w:r w:rsidR="002A6262" w:rsidRPr="00AC47AA">
          <w:rPr>
            <w:rStyle w:val="Hyperlink"/>
            <w:rFonts w:asciiTheme="minorHAnsi" w:hAnsiTheme="minorHAnsi"/>
            <w:sz w:val="22"/>
            <w:szCs w:val="22"/>
          </w:rPr>
          <w:t>ESEAequitableservices@doe.mass.edu</w:t>
        </w:r>
      </w:hyperlink>
      <w:r w:rsidR="002A6262">
        <w:rPr>
          <w:rFonts w:asciiTheme="minorHAnsi" w:hAnsiTheme="minorHAnsi"/>
          <w:sz w:val="22"/>
          <w:szCs w:val="22"/>
        </w:rPr>
        <w:t xml:space="preserve"> or 781-338-6259.</w:t>
      </w:r>
      <w:r w:rsidR="002A6262">
        <w:t xml:space="preserve"> </w:t>
      </w:r>
    </w:p>
    <w:p w:rsidR="00155F03" w:rsidRPr="0024661F" w:rsidRDefault="00155F03" w:rsidP="00CA34AE">
      <w:pPr>
        <w:rPr>
          <w:rFonts w:asciiTheme="minorHAnsi" w:hAnsiTheme="minorHAnsi"/>
        </w:rPr>
      </w:pPr>
    </w:p>
    <w:sectPr w:rsidR="00155F03" w:rsidRPr="0024661F" w:rsidSect="00EA28C8">
      <w:headerReference w:type="default" r:id="rId15"/>
      <w:pgSz w:w="12240" w:h="15840" w:code="1"/>
      <w:pgMar w:top="1296" w:right="1152" w:bottom="1152" w:left="1152"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95A" w:rsidRDefault="0071395A" w:rsidP="00CA34AE">
      <w:pPr>
        <w:spacing w:after="0" w:line="240" w:lineRule="auto"/>
      </w:pPr>
      <w:r>
        <w:separator/>
      </w:r>
    </w:p>
  </w:endnote>
  <w:endnote w:type="continuationSeparator" w:id="0">
    <w:p w:rsidR="0071395A" w:rsidRDefault="0071395A" w:rsidP="00CA34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90"/>
      <w:gridCol w:w="2880"/>
    </w:tblGrid>
    <w:tr w:rsidR="00D72846" w:rsidRPr="003729D6" w:rsidTr="00FB1A76">
      <w:tc>
        <w:tcPr>
          <w:tcW w:w="7290" w:type="dxa"/>
        </w:tcPr>
        <w:p w:rsidR="00D72846" w:rsidRPr="003729D6" w:rsidRDefault="00D72846">
          <w:pPr>
            <w:pStyle w:val="Footer"/>
            <w:rPr>
              <w:sz w:val="20"/>
              <w:szCs w:val="20"/>
            </w:rPr>
          </w:pPr>
          <w:r w:rsidRPr="003729D6">
            <w:rPr>
              <w:sz w:val="20"/>
              <w:szCs w:val="20"/>
            </w:rPr>
            <w:t>Massachusetts Department of Elementary and Secondary Education</w:t>
          </w:r>
        </w:p>
      </w:tc>
      <w:tc>
        <w:tcPr>
          <w:tcW w:w="2880" w:type="dxa"/>
        </w:tcPr>
        <w:sdt>
          <w:sdtPr>
            <w:rPr>
              <w:sz w:val="20"/>
              <w:szCs w:val="20"/>
            </w:rPr>
            <w:id w:val="250395305"/>
            <w:docPartObj>
              <w:docPartGallery w:val="Page Numbers (Top of Page)"/>
              <w:docPartUnique/>
            </w:docPartObj>
          </w:sdtPr>
          <w:sdtContent>
            <w:p w:rsidR="00D72846" w:rsidRPr="003729D6" w:rsidRDefault="00D72846" w:rsidP="003729D6">
              <w:pPr>
                <w:jc w:val="right"/>
                <w:rPr>
                  <w:sz w:val="20"/>
                  <w:szCs w:val="20"/>
                </w:rPr>
              </w:pPr>
              <w:r w:rsidRPr="003729D6">
                <w:rPr>
                  <w:sz w:val="20"/>
                  <w:szCs w:val="20"/>
                </w:rPr>
                <w:t xml:space="preserve">Page </w:t>
              </w:r>
              <w:r w:rsidR="00536329" w:rsidRPr="003729D6">
                <w:rPr>
                  <w:sz w:val="20"/>
                  <w:szCs w:val="20"/>
                </w:rPr>
                <w:fldChar w:fldCharType="begin"/>
              </w:r>
              <w:r w:rsidRPr="003729D6">
                <w:rPr>
                  <w:sz w:val="20"/>
                  <w:szCs w:val="20"/>
                </w:rPr>
                <w:instrText xml:space="preserve"> PAGE </w:instrText>
              </w:r>
              <w:r w:rsidR="00536329" w:rsidRPr="003729D6">
                <w:rPr>
                  <w:sz w:val="20"/>
                  <w:szCs w:val="20"/>
                </w:rPr>
                <w:fldChar w:fldCharType="separate"/>
              </w:r>
              <w:r w:rsidR="00CA6353">
                <w:rPr>
                  <w:noProof/>
                  <w:sz w:val="20"/>
                  <w:szCs w:val="20"/>
                </w:rPr>
                <w:t>2</w:t>
              </w:r>
              <w:r w:rsidR="00536329" w:rsidRPr="003729D6">
                <w:rPr>
                  <w:sz w:val="20"/>
                  <w:szCs w:val="20"/>
                </w:rPr>
                <w:fldChar w:fldCharType="end"/>
              </w:r>
              <w:r w:rsidRPr="003729D6">
                <w:rPr>
                  <w:sz w:val="20"/>
                  <w:szCs w:val="20"/>
                </w:rPr>
                <w:t xml:space="preserve"> of </w:t>
              </w:r>
              <w:r w:rsidR="00536329" w:rsidRPr="003729D6">
                <w:rPr>
                  <w:sz w:val="20"/>
                  <w:szCs w:val="20"/>
                </w:rPr>
                <w:fldChar w:fldCharType="begin"/>
              </w:r>
              <w:r w:rsidRPr="003729D6">
                <w:rPr>
                  <w:sz w:val="20"/>
                  <w:szCs w:val="20"/>
                </w:rPr>
                <w:instrText xml:space="preserve"> NUMPAGES  </w:instrText>
              </w:r>
              <w:r w:rsidR="00536329" w:rsidRPr="003729D6">
                <w:rPr>
                  <w:sz w:val="20"/>
                  <w:szCs w:val="20"/>
                </w:rPr>
                <w:fldChar w:fldCharType="separate"/>
              </w:r>
              <w:r w:rsidR="00CA6353">
                <w:rPr>
                  <w:noProof/>
                  <w:sz w:val="20"/>
                  <w:szCs w:val="20"/>
                </w:rPr>
                <w:t>2</w:t>
              </w:r>
              <w:r w:rsidR="00536329" w:rsidRPr="003729D6">
                <w:rPr>
                  <w:sz w:val="20"/>
                  <w:szCs w:val="20"/>
                </w:rPr>
                <w:fldChar w:fldCharType="end"/>
              </w:r>
            </w:p>
          </w:sdtContent>
        </w:sdt>
      </w:tc>
    </w:tr>
  </w:tbl>
  <w:p w:rsidR="00D72846" w:rsidRDefault="00D72846" w:rsidP="00EA28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95A" w:rsidRDefault="0071395A" w:rsidP="00CA34AE">
      <w:pPr>
        <w:spacing w:after="0" w:line="240" w:lineRule="auto"/>
      </w:pPr>
      <w:r>
        <w:separator/>
      </w:r>
    </w:p>
  </w:footnote>
  <w:footnote w:type="continuationSeparator" w:id="0">
    <w:p w:rsidR="0071395A" w:rsidRDefault="0071395A" w:rsidP="00CA34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46" w:rsidRPr="00671DCE" w:rsidRDefault="00D72846" w:rsidP="007D5241">
    <w:pPr>
      <w:pStyle w:val="Heading1"/>
      <w:spacing w:before="0"/>
      <w:rPr>
        <w:rFonts w:ascii="Arial" w:hAnsi="Arial" w:cs="Arial"/>
        <w:b w:val="0"/>
        <w:color w:val="548DD4" w:themeColor="text2" w:themeTint="99"/>
        <w:szCs w:val="32"/>
      </w:rPr>
    </w:pPr>
    <w:r w:rsidRPr="003729D6">
      <w:rPr>
        <w:rFonts w:ascii="Arial" w:hAnsi="Arial" w:cs="Arial"/>
        <w:b w:val="0"/>
        <w:color w:val="548DD4" w:themeColor="text2" w:themeTint="99"/>
        <w:szCs w:val="32"/>
      </w:rPr>
      <w:t xml:space="preserve">Affirmation of Consultation and Agreement with Participating </w:t>
    </w:r>
    <w:r w:rsidR="00B34E8F">
      <w:rPr>
        <w:rFonts w:ascii="Arial" w:hAnsi="Arial" w:cs="Arial"/>
        <w:b w:val="0"/>
        <w:color w:val="548DD4" w:themeColor="text2" w:themeTint="99"/>
        <w:szCs w:val="32"/>
      </w:rPr>
      <w:t>Private</w:t>
    </w:r>
    <w:r w:rsidRPr="003729D6">
      <w:rPr>
        <w:rFonts w:ascii="Arial" w:hAnsi="Arial" w:cs="Arial"/>
        <w:b w:val="0"/>
        <w:color w:val="548DD4" w:themeColor="text2" w:themeTint="99"/>
        <w:szCs w:val="32"/>
      </w:rPr>
      <w:t xml:space="preserve"> School Officials</w:t>
    </w:r>
    <w:r>
      <w:rPr>
        <w:rFonts w:ascii="Arial" w:hAnsi="Arial" w:cs="Arial"/>
        <w:b w:val="0"/>
        <w:color w:val="548DD4" w:themeColor="text2" w:themeTint="99"/>
        <w:szCs w:val="32"/>
      </w:rPr>
      <w:t xml:space="preserve"> under the Every Student Succeeds Act</w:t>
    </w:r>
  </w:p>
  <w:p w:rsidR="00D72846" w:rsidRDefault="00D72846" w:rsidP="007D5241">
    <w:pPr>
      <w:pStyle w:val="Header"/>
      <w:rPr>
        <w:sz w:val="20"/>
      </w:rPr>
    </w:pPr>
    <w:r w:rsidRPr="003729D6">
      <w:rPr>
        <w:sz w:val="20"/>
      </w:rPr>
      <w:t>Last Updated May 2017</w:t>
    </w:r>
  </w:p>
  <w:p w:rsidR="00D72846" w:rsidRDefault="00D72846" w:rsidP="007D52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8C8" w:rsidRDefault="00EA28C8" w:rsidP="007D52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05600"/>
    <w:multiLevelType w:val="hybridMultilevel"/>
    <w:tmpl w:val="E60A9398"/>
    <w:lvl w:ilvl="0" w:tplc="C7B05B7A">
      <w:start w:val="1"/>
      <w:numFmt w:val="bullet"/>
      <w:lvlText w:val=""/>
      <w:lvlJc w:val="left"/>
      <w:pPr>
        <w:tabs>
          <w:tab w:val="num" w:pos="360"/>
        </w:tabs>
        <w:ind w:left="36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AE0A50"/>
    <w:multiLevelType w:val="hybridMultilevel"/>
    <w:tmpl w:val="F956FBCC"/>
    <w:lvl w:ilvl="0" w:tplc="A5AAF54C">
      <w:start w:val="1"/>
      <w:numFmt w:val="bullet"/>
      <w:suff w:val="nothing"/>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E1E42"/>
    <w:multiLevelType w:val="hybridMultilevel"/>
    <w:tmpl w:val="15828EEE"/>
    <w:lvl w:ilvl="0" w:tplc="04090019">
      <w:start w:val="1"/>
      <w:numFmt w:val="lowerLetter"/>
      <w:lvlText w:val="%1."/>
      <w:lvlJc w:val="left"/>
      <w:pPr>
        <w:tabs>
          <w:tab w:val="num" w:pos="360"/>
        </w:tabs>
        <w:ind w:left="360" w:hanging="360"/>
      </w:pPr>
      <w:rPr>
        <w:rFonts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3A7663"/>
    <w:multiLevelType w:val="hybridMultilevel"/>
    <w:tmpl w:val="1B12E68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1AD391D"/>
    <w:multiLevelType w:val="hybridMultilevel"/>
    <w:tmpl w:val="A440B6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1B06B45"/>
    <w:multiLevelType w:val="hybridMultilevel"/>
    <w:tmpl w:val="179E8024"/>
    <w:lvl w:ilvl="0" w:tplc="91784774">
      <w:start w:val="1"/>
      <w:numFmt w:val="bullet"/>
      <w:lvlText w:val=""/>
      <w:lvlJc w:val="left"/>
      <w:pPr>
        <w:tabs>
          <w:tab w:val="num" w:pos="360"/>
        </w:tabs>
        <w:ind w:left="360" w:hanging="360"/>
      </w:pPr>
      <w:rPr>
        <w:rFonts w:ascii="Symbol" w:hAnsi="Symbol" w:cs="Times New Roman"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D1B72B3"/>
    <w:multiLevelType w:val="hybridMultilevel"/>
    <w:tmpl w:val="1A0A59C4"/>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0716096"/>
    <w:multiLevelType w:val="hybridMultilevel"/>
    <w:tmpl w:val="5864584A"/>
    <w:lvl w:ilvl="0" w:tplc="AC1C4A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7"/>
  </w:num>
  <w:num w:numId="5">
    <w:abstractNumId w:val="1"/>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8"/>
  </w:hdrShapeDefaults>
  <w:footnotePr>
    <w:footnote w:id="-1"/>
    <w:footnote w:id="0"/>
  </w:footnotePr>
  <w:endnotePr>
    <w:endnote w:id="-1"/>
    <w:endnote w:id="0"/>
  </w:endnotePr>
  <w:compat/>
  <w:rsids>
    <w:rsidRoot w:val="00CA34AE"/>
    <w:rsid w:val="0001253E"/>
    <w:rsid w:val="00023964"/>
    <w:rsid w:val="0004180A"/>
    <w:rsid w:val="00046295"/>
    <w:rsid w:val="000516D0"/>
    <w:rsid w:val="00053FA7"/>
    <w:rsid w:val="000605EB"/>
    <w:rsid w:val="000630A0"/>
    <w:rsid w:val="000738BC"/>
    <w:rsid w:val="00074D60"/>
    <w:rsid w:val="0009476D"/>
    <w:rsid w:val="00102ECC"/>
    <w:rsid w:val="00110D6C"/>
    <w:rsid w:val="001144D5"/>
    <w:rsid w:val="00126F1A"/>
    <w:rsid w:val="00141B6D"/>
    <w:rsid w:val="00155F03"/>
    <w:rsid w:val="0017412A"/>
    <w:rsid w:val="001A677F"/>
    <w:rsid w:val="001D7A74"/>
    <w:rsid w:val="001F7FCB"/>
    <w:rsid w:val="00237894"/>
    <w:rsid w:val="0024069F"/>
    <w:rsid w:val="0024661F"/>
    <w:rsid w:val="002470D9"/>
    <w:rsid w:val="002528EB"/>
    <w:rsid w:val="002A0837"/>
    <w:rsid w:val="002A6262"/>
    <w:rsid w:val="002D08E8"/>
    <w:rsid w:val="002E21BB"/>
    <w:rsid w:val="002E6EAA"/>
    <w:rsid w:val="002F2A56"/>
    <w:rsid w:val="00312DD3"/>
    <w:rsid w:val="0031302B"/>
    <w:rsid w:val="00321DEF"/>
    <w:rsid w:val="00322610"/>
    <w:rsid w:val="00332283"/>
    <w:rsid w:val="00332944"/>
    <w:rsid w:val="00335CF7"/>
    <w:rsid w:val="00347AE9"/>
    <w:rsid w:val="003729D6"/>
    <w:rsid w:val="00397DCC"/>
    <w:rsid w:val="003A154A"/>
    <w:rsid w:val="00406A7F"/>
    <w:rsid w:val="00410F64"/>
    <w:rsid w:val="004127B9"/>
    <w:rsid w:val="00417E61"/>
    <w:rsid w:val="00473B1B"/>
    <w:rsid w:val="00490B83"/>
    <w:rsid w:val="00490CC9"/>
    <w:rsid w:val="004D2D9B"/>
    <w:rsid w:val="004E7ABF"/>
    <w:rsid w:val="00514E53"/>
    <w:rsid w:val="005200BB"/>
    <w:rsid w:val="00523BAB"/>
    <w:rsid w:val="00536329"/>
    <w:rsid w:val="0053639B"/>
    <w:rsid w:val="005462D6"/>
    <w:rsid w:val="005652D9"/>
    <w:rsid w:val="00571F14"/>
    <w:rsid w:val="0059297B"/>
    <w:rsid w:val="005B7905"/>
    <w:rsid w:val="005C1DB3"/>
    <w:rsid w:val="005C3712"/>
    <w:rsid w:val="005C4B58"/>
    <w:rsid w:val="005C67FC"/>
    <w:rsid w:val="005E6C7E"/>
    <w:rsid w:val="005E734B"/>
    <w:rsid w:val="005F2EC3"/>
    <w:rsid w:val="00611747"/>
    <w:rsid w:val="00632E43"/>
    <w:rsid w:val="00633AAF"/>
    <w:rsid w:val="00643CC0"/>
    <w:rsid w:val="0065102B"/>
    <w:rsid w:val="00667369"/>
    <w:rsid w:val="00671DCE"/>
    <w:rsid w:val="00681D84"/>
    <w:rsid w:val="006862FD"/>
    <w:rsid w:val="006B58F6"/>
    <w:rsid w:val="006C0D52"/>
    <w:rsid w:val="006C53DB"/>
    <w:rsid w:val="006F1FCA"/>
    <w:rsid w:val="006F2AB6"/>
    <w:rsid w:val="0071395A"/>
    <w:rsid w:val="0071617C"/>
    <w:rsid w:val="0072563E"/>
    <w:rsid w:val="007325F5"/>
    <w:rsid w:val="00766B45"/>
    <w:rsid w:val="00767B0B"/>
    <w:rsid w:val="00772E75"/>
    <w:rsid w:val="00784E69"/>
    <w:rsid w:val="00796358"/>
    <w:rsid w:val="007B16EC"/>
    <w:rsid w:val="007B254B"/>
    <w:rsid w:val="007D5241"/>
    <w:rsid w:val="007E5A67"/>
    <w:rsid w:val="00804803"/>
    <w:rsid w:val="00834C16"/>
    <w:rsid w:val="00843685"/>
    <w:rsid w:val="008869FE"/>
    <w:rsid w:val="008C2354"/>
    <w:rsid w:val="008E5096"/>
    <w:rsid w:val="008E6460"/>
    <w:rsid w:val="008F25B1"/>
    <w:rsid w:val="00914C0B"/>
    <w:rsid w:val="00920051"/>
    <w:rsid w:val="0092101C"/>
    <w:rsid w:val="00992B51"/>
    <w:rsid w:val="009945DB"/>
    <w:rsid w:val="009B4398"/>
    <w:rsid w:val="009C3098"/>
    <w:rsid w:val="009D4770"/>
    <w:rsid w:val="009E26B0"/>
    <w:rsid w:val="00A2182A"/>
    <w:rsid w:val="00A23FCA"/>
    <w:rsid w:val="00A46A71"/>
    <w:rsid w:val="00A61D4B"/>
    <w:rsid w:val="00A75FB8"/>
    <w:rsid w:val="00A911D8"/>
    <w:rsid w:val="00A944A4"/>
    <w:rsid w:val="00A95BAC"/>
    <w:rsid w:val="00AC421A"/>
    <w:rsid w:val="00AC7845"/>
    <w:rsid w:val="00AD7C1D"/>
    <w:rsid w:val="00AE0033"/>
    <w:rsid w:val="00B01EC8"/>
    <w:rsid w:val="00B03CCE"/>
    <w:rsid w:val="00B15021"/>
    <w:rsid w:val="00B157C9"/>
    <w:rsid w:val="00B34E8F"/>
    <w:rsid w:val="00B56C55"/>
    <w:rsid w:val="00B62D98"/>
    <w:rsid w:val="00B65CFF"/>
    <w:rsid w:val="00B709BD"/>
    <w:rsid w:val="00B93BC5"/>
    <w:rsid w:val="00BA5446"/>
    <w:rsid w:val="00BB5551"/>
    <w:rsid w:val="00BB6AEF"/>
    <w:rsid w:val="00BC59D7"/>
    <w:rsid w:val="00BE5F5E"/>
    <w:rsid w:val="00BF62C2"/>
    <w:rsid w:val="00C04FC5"/>
    <w:rsid w:val="00C108BA"/>
    <w:rsid w:val="00C13102"/>
    <w:rsid w:val="00C36A03"/>
    <w:rsid w:val="00C43BA0"/>
    <w:rsid w:val="00C45A22"/>
    <w:rsid w:val="00C9660B"/>
    <w:rsid w:val="00CA34AE"/>
    <w:rsid w:val="00CA6353"/>
    <w:rsid w:val="00CB5D43"/>
    <w:rsid w:val="00CE4399"/>
    <w:rsid w:val="00CF37CB"/>
    <w:rsid w:val="00D12E5F"/>
    <w:rsid w:val="00D174C3"/>
    <w:rsid w:val="00D21139"/>
    <w:rsid w:val="00D467B8"/>
    <w:rsid w:val="00D539DE"/>
    <w:rsid w:val="00D65099"/>
    <w:rsid w:val="00D70DF5"/>
    <w:rsid w:val="00D72846"/>
    <w:rsid w:val="00D83AC0"/>
    <w:rsid w:val="00DA63E8"/>
    <w:rsid w:val="00DB52FE"/>
    <w:rsid w:val="00DB5730"/>
    <w:rsid w:val="00E13CDB"/>
    <w:rsid w:val="00E332A1"/>
    <w:rsid w:val="00E45600"/>
    <w:rsid w:val="00E57117"/>
    <w:rsid w:val="00E7039E"/>
    <w:rsid w:val="00E90265"/>
    <w:rsid w:val="00E93383"/>
    <w:rsid w:val="00E9365E"/>
    <w:rsid w:val="00E9557D"/>
    <w:rsid w:val="00E9636E"/>
    <w:rsid w:val="00EA28C8"/>
    <w:rsid w:val="00EB22CD"/>
    <w:rsid w:val="00EB55EA"/>
    <w:rsid w:val="00EB5DCA"/>
    <w:rsid w:val="00EC0F92"/>
    <w:rsid w:val="00ED2EA6"/>
    <w:rsid w:val="00ED5D40"/>
    <w:rsid w:val="00EF132C"/>
    <w:rsid w:val="00EF3C6E"/>
    <w:rsid w:val="00EF69CA"/>
    <w:rsid w:val="00F0087A"/>
    <w:rsid w:val="00F10214"/>
    <w:rsid w:val="00F11E97"/>
    <w:rsid w:val="00F51986"/>
    <w:rsid w:val="00F57BFD"/>
    <w:rsid w:val="00F621D5"/>
    <w:rsid w:val="00F632B3"/>
    <w:rsid w:val="00F91D38"/>
    <w:rsid w:val="00FB1A76"/>
    <w:rsid w:val="00FB3576"/>
    <w:rsid w:val="00FC16DB"/>
    <w:rsid w:val="00FD6FAB"/>
    <w:rsid w:val="00FD70FC"/>
    <w:rsid w:val="00FD7E1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4AE"/>
    <w:rPr>
      <w:rFonts w:ascii="Calibri" w:eastAsia="Times New Roman" w:hAnsi="Calibri" w:cs="Times New Roman"/>
    </w:rPr>
  </w:style>
  <w:style w:type="paragraph" w:styleId="Heading1">
    <w:name w:val="heading 1"/>
    <w:basedOn w:val="Normal"/>
    <w:next w:val="Normal"/>
    <w:link w:val="Heading1Char"/>
    <w:qFormat/>
    <w:rsid w:val="00CA34AE"/>
    <w:pPr>
      <w:keepNext/>
      <w:keepLines/>
      <w:spacing w:before="480" w:after="0"/>
      <w:outlineLvl w:val="0"/>
    </w:pPr>
    <w:rPr>
      <w:rFonts w:ascii="Cambria" w:eastAsia="Calibri"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4AE"/>
    <w:rPr>
      <w:rFonts w:ascii="Cambria" w:eastAsia="Calibri" w:hAnsi="Cambria" w:cs="Times New Roman"/>
      <w:b/>
      <w:bCs/>
      <w:color w:val="365F91"/>
      <w:sz w:val="28"/>
      <w:szCs w:val="28"/>
    </w:rPr>
  </w:style>
  <w:style w:type="paragraph" w:styleId="Title">
    <w:name w:val="Title"/>
    <w:basedOn w:val="Normal"/>
    <w:next w:val="Normal"/>
    <w:link w:val="TitleChar"/>
    <w:qFormat/>
    <w:rsid w:val="00CA34AE"/>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CA34AE"/>
    <w:rPr>
      <w:rFonts w:ascii="Cambria" w:eastAsia="Calibri" w:hAnsi="Cambria" w:cs="Times New Roman"/>
      <w:color w:val="17365D"/>
      <w:spacing w:val="5"/>
      <w:kern w:val="28"/>
      <w:sz w:val="52"/>
      <w:szCs w:val="52"/>
    </w:rPr>
  </w:style>
  <w:style w:type="character" w:styleId="Emphasis">
    <w:name w:val="Emphasis"/>
    <w:qFormat/>
    <w:rsid w:val="00CA34AE"/>
    <w:rPr>
      <w:i/>
      <w:iCs/>
    </w:rPr>
  </w:style>
  <w:style w:type="paragraph" w:styleId="BodyText2">
    <w:name w:val="Body Text 2"/>
    <w:basedOn w:val="Normal"/>
    <w:link w:val="BodyText2Char"/>
    <w:rsid w:val="00CA34AE"/>
    <w:pPr>
      <w:spacing w:after="120" w:line="480" w:lineRule="auto"/>
    </w:pPr>
  </w:style>
  <w:style w:type="character" w:customStyle="1" w:styleId="BodyText2Char">
    <w:name w:val="Body Text 2 Char"/>
    <w:basedOn w:val="DefaultParagraphFont"/>
    <w:link w:val="BodyText2"/>
    <w:rsid w:val="00CA34AE"/>
    <w:rPr>
      <w:rFonts w:ascii="Calibri" w:eastAsia="Times New Roman" w:hAnsi="Calibri" w:cs="Times New Roman"/>
    </w:rPr>
  </w:style>
  <w:style w:type="paragraph" w:styleId="BodyTextIndent">
    <w:name w:val="Body Text Indent"/>
    <w:basedOn w:val="Normal"/>
    <w:link w:val="BodyTextIndentChar"/>
    <w:rsid w:val="00CA34AE"/>
    <w:pPr>
      <w:spacing w:after="0" w:line="240" w:lineRule="auto"/>
      <w:ind w:left="1080"/>
    </w:pPr>
    <w:rPr>
      <w:rFonts w:ascii="Times New Roman" w:hAnsi="Times New Roman"/>
      <w:sz w:val="24"/>
      <w:szCs w:val="24"/>
    </w:rPr>
  </w:style>
  <w:style w:type="character" w:customStyle="1" w:styleId="BodyTextIndentChar">
    <w:name w:val="Body Text Indent Char"/>
    <w:basedOn w:val="DefaultParagraphFont"/>
    <w:link w:val="BodyTextIndent"/>
    <w:rsid w:val="00CA34AE"/>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A34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34AE"/>
    <w:rPr>
      <w:rFonts w:ascii="Calibri" w:eastAsia="Times New Roman" w:hAnsi="Calibri" w:cs="Times New Roman"/>
    </w:rPr>
  </w:style>
  <w:style w:type="paragraph" w:styleId="Footer">
    <w:name w:val="footer"/>
    <w:basedOn w:val="Normal"/>
    <w:link w:val="FooterChar"/>
    <w:unhideWhenUsed/>
    <w:rsid w:val="00CA34AE"/>
    <w:pPr>
      <w:tabs>
        <w:tab w:val="center" w:pos="4680"/>
        <w:tab w:val="right" w:pos="9360"/>
      </w:tabs>
      <w:spacing w:after="0" w:line="240" w:lineRule="auto"/>
    </w:pPr>
  </w:style>
  <w:style w:type="character" w:customStyle="1" w:styleId="FooterChar">
    <w:name w:val="Footer Char"/>
    <w:basedOn w:val="DefaultParagraphFont"/>
    <w:link w:val="Footer"/>
    <w:rsid w:val="00CA34AE"/>
    <w:rPr>
      <w:rFonts w:ascii="Calibri" w:eastAsia="Times New Roman" w:hAnsi="Calibri" w:cs="Times New Roman"/>
    </w:rPr>
  </w:style>
  <w:style w:type="character" w:styleId="PageNumber">
    <w:name w:val="page number"/>
    <w:basedOn w:val="DefaultParagraphFont"/>
    <w:rsid w:val="00CA34AE"/>
  </w:style>
  <w:style w:type="paragraph" w:styleId="BalloonText">
    <w:name w:val="Balloon Text"/>
    <w:basedOn w:val="Normal"/>
    <w:link w:val="BalloonTextChar"/>
    <w:uiPriority w:val="99"/>
    <w:semiHidden/>
    <w:unhideWhenUsed/>
    <w:rsid w:val="00051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6D0"/>
    <w:rPr>
      <w:rFonts w:ascii="Tahoma" w:eastAsia="Times New Roman" w:hAnsi="Tahoma" w:cs="Tahoma"/>
      <w:sz w:val="16"/>
      <w:szCs w:val="16"/>
    </w:rPr>
  </w:style>
  <w:style w:type="paragraph" w:styleId="ListParagraph">
    <w:name w:val="List Paragraph"/>
    <w:basedOn w:val="Normal"/>
    <w:uiPriority w:val="34"/>
    <w:qFormat/>
    <w:rsid w:val="000516D0"/>
    <w:pPr>
      <w:ind w:left="720"/>
      <w:contextualSpacing/>
    </w:pPr>
  </w:style>
  <w:style w:type="character" w:styleId="Hyperlink">
    <w:name w:val="Hyperlink"/>
    <w:basedOn w:val="DefaultParagraphFont"/>
    <w:uiPriority w:val="99"/>
    <w:unhideWhenUsed/>
    <w:rsid w:val="000630A0"/>
    <w:rPr>
      <w:color w:val="0000FF" w:themeColor="hyperlink"/>
      <w:u w:val="single"/>
    </w:rPr>
  </w:style>
  <w:style w:type="character" w:styleId="CommentReference">
    <w:name w:val="annotation reference"/>
    <w:basedOn w:val="DefaultParagraphFont"/>
    <w:uiPriority w:val="99"/>
    <w:semiHidden/>
    <w:unhideWhenUsed/>
    <w:rsid w:val="00E9365E"/>
    <w:rPr>
      <w:sz w:val="16"/>
      <w:szCs w:val="16"/>
    </w:rPr>
  </w:style>
  <w:style w:type="paragraph" w:styleId="CommentText">
    <w:name w:val="annotation text"/>
    <w:basedOn w:val="Normal"/>
    <w:link w:val="CommentTextChar"/>
    <w:uiPriority w:val="99"/>
    <w:semiHidden/>
    <w:unhideWhenUsed/>
    <w:rsid w:val="00E9365E"/>
    <w:pPr>
      <w:spacing w:line="240" w:lineRule="auto"/>
    </w:pPr>
    <w:rPr>
      <w:sz w:val="20"/>
      <w:szCs w:val="20"/>
    </w:rPr>
  </w:style>
  <w:style w:type="character" w:customStyle="1" w:styleId="CommentTextChar">
    <w:name w:val="Comment Text Char"/>
    <w:basedOn w:val="DefaultParagraphFont"/>
    <w:link w:val="CommentText"/>
    <w:uiPriority w:val="99"/>
    <w:semiHidden/>
    <w:rsid w:val="00E9365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365E"/>
    <w:rPr>
      <w:b/>
      <w:bCs/>
    </w:rPr>
  </w:style>
  <w:style w:type="character" w:customStyle="1" w:styleId="CommentSubjectChar">
    <w:name w:val="Comment Subject Char"/>
    <w:basedOn w:val="CommentTextChar"/>
    <w:link w:val="CommentSubject"/>
    <w:uiPriority w:val="99"/>
    <w:semiHidden/>
    <w:rsid w:val="00E9365E"/>
    <w:rPr>
      <w:b/>
      <w:bCs/>
    </w:rPr>
  </w:style>
  <w:style w:type="table" w:styleId="TableGrid">
    <w:name w:val="Table Grid"/>
    <w:basedOn w:val="TableNormal"/>
    <w:uiPriority w:val="59"/>
    <w:rsid w:val="00A94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EAequitableservic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DESE-231-34598</_dlc_DocId>
    <_dlc_DocIdUrl xmlns="733efe1c-5bbe-4968-87dc-d400e65c879f">
      <Url>https://sharepoint.doemass.org/ese/webteam/cps/_layouts/DocIdRedir.aspx?ID=DESE-231-34598</Url>
      <Description>DESE-231-34598</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952F3-ED1C-4CCE-8C00-DE8FD56C5E9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1D73C62-CA93-41A4-8401-8CC355D65C99}">
  <ds:schemaRefs>
    <ds:schemaRef ds:uri="http://schemas.microsoft.com/sharepoint/v3/contenttype/forms"/>
  </ds:schemaRefs>
</ds:datastoreItem>
</file>

<file path=customXml/itemProps3.xml><?xml version="1.0" encoding="utf-8"?>
<ds:datastoreItem xmlns:ds="http://schemas.openxmlformats.org/officeDocument/2006/customXml" ds:itemID="{097921E4-4539-4C38-B5DB-EE2889B9196C}">
  <ds:schemaRefs>
    <ds:schemaRef ds:uri="http://schemas.microsoft.com/sharepoint/events"/>
  </ds:schemaRefs>
</ds:datastoreItem>
</file>

<file path=customXml/itemProps4.xml><?xml version="1.0" encoding="utf-8"?>
<ds:datastoreItem xmlns:ds="http://schemas.openxmlformats.org/officeDocument/2006/customXml" ds:itemID="{5B0ABC3B-CE76-429E-BA66-74B422987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B6AD0A-ECA9-4E51-939F-E724EFF7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4200</Characters>
  <Application>Microsoft Office Word</Application>
  <DocSecurity>0</DocSecurity>
  <Lines>154</Lines>
  <Paragraphs>85</Paragraphs>
  <ScaleCrop>false</ScaleCrop>
  <HeadingPairs>
    <vt:vector size="2" baseType="variant">
      <vt:variant>
        <vt:lpstr>Title</vt:lpstr>
      </vt:variant>
      <vt:variant>
        <vt:i4>1</vt:i4>
      </vt:variant>
    </vt:vector>
  </HeadingPairs>
  <TitlesOfParts>
    <vt:vector size="1" baseType="lpstr">
      <vt:lpstr>FY2018 Fund Code 305 Title I Affirmation of Consultation with Non-Public Schools</vt:lpstr>
    </vt:vector>
  </TitlesOfParts>
  <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305 Title I Affirmation of Consultation with Non-Public Schools</dc:title>
  <dc:creator>ESE</dc:creator>
  <cp:lastModifiedBy>dzou</cp:lastModifiedBy>
  <cp:revision>5</cp:revision>
  <cp:lastPrinted>2017-05-03T17:00:00Z</cp:lastPrinted>
  <dcterms:created xsi:type="dcterms:W3CDTF">2017-06-29T13:02:00Z</dcterms:created>
  <dcterms:modified xsi:type="dcterms:W3CDTF">2017-07-11T14:48:00Z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11 2017</vt:lpwstr>
  </property>
</Properties>
</file>