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890499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2C3CEC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w:pict>
          <v:line id="Line 3" o:spid="_x0000_s1026" alt="horizontal line" style="position:absolute;z-index:251658240;visibility:visible" from="1.95pt,5.1pt" to="400.85pt,5.1pt" o:allowincell="f" strokeweight="1pt"/>
        </w:pict>
      </w:r>
    </w:p>
    <w:p w:rsidR="00A20194" w:rsidRDefault="00E23D90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 xml:space="preserve">Street, </w:t>
      </w:r>
      <w:r w:rsidR="00BB4F48">
        <w:rPr>
          <w:sz w:val="16"/>
          <w:szCs w:val="16"/>
        </w:rPr>
        <w:t>Malden, Massachusetts 02148-4906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:rsidR="00A20194" w:rsidRDefault="00A20194">
      <w:pPr>
        <w:rPr>
          <w:rFonts w:ascii="Arial" w:hAnsi="Arial"/>
          <w:i/>
          <w:sz w:val="18"/>
        </w:rPr>
      </w:pPr>
    </w:p>
    <w:p w:rsidR="00D158B3" w:rsidRPr="008E6E9F" w:rsidRDefault="00DB370E" w:rsidP="00DB370E">
      <w:pPr>
        <w:jc w:val="center"/>
        <w:rPr>
          <w:rFonts w:ascii="Arial" w:hAnsi="Arial" w:cs="Arial"/>
          <w:b/>
          <w:sz w:val="20"/>
        </w:rPr>
      </w:pPr>
      <w:r w:rsidRPr="008E6E9F">
        <w:rPr>
          <w:rFonts w:ascii="Arial" w:hAnsi="Arial" w:cs="Arial"/>
          <w:b/>
          <w:sz w:val="20"/>
        </w:rPr>
        <w:t>Adult and Community Learning Services</w:t>
      </w:r>
    </w:p>
    <w:p w:rsidR="00DB370E" w:rsidRPr="008E6E9F" w:rsidRDefault="00DB370E" w:rsidP="00DB370E">
      <w:pPr>
        <w:jc w:val="center"/>
        <w:rPr>
          <w:rFonts w:ascii="Arial" w:hAnsi="Arial" w:cs="Arial"/>
          <w:sz w:val="20"/>
        </w:rPr>
      </w:pPr>
    </w:p>
    <w:p w:rsidR="00D158B3" w:rsidRPr="008E6E9F" w:rsidRDefault="009C26C7" w:rsidP="0015789C">
      <w:pPr>
        <w:rPr>
          <w:rFonts w:ascii="Arial" w:hAnsi="Arial" w:cs="Arial"/>
          <w:color w:val="000000" w:themeColor="text1"/>
          <w:sz w:val="20"/>
        </w:rPr>
      </w:pPr>
      <w:r w:rsidRPr="008E6E9F">
        <w:rPr>
          <w:rFonts w:ascii="Arial" w:hAnsi="Arial" w:cs="Arial"/>
          <w:color w:val="000000" w:themeColor="text1"/>
          <w:sz w:val="20"/>
        </w:rPr>
        <w:t xml:space="preserve">May </w:t>
      </w:r>
      <w:r w:rsidR="00902EE2">
        <w:rPr>
          <w:rFonts w:ascii="Arial" w:hAnsi="Arial" w:cs="Arial"/>
          <w:color w:val="000000" w:themeColor="text1"/>
          <w:sz w:val="20"/>
        </w:rPr>
        <w:t xml:space="preserve">24, </w:t>
      </w:r>
      <w:r w:rsidRPr="008E6E9F">
        <w:rPr>
          <w:rFonts w:ascii="Arial" w:hAnsi="Arial" w:cs="Arial"/>
          <w:color w:val="000000" w:themeColor="text1"/>
          <w:sz w:val="20"/>
        </w:rPr>
        <w:t>2017</w:t>
      </w:r>
    </w:p>
    <w:p w:rsidR="00D158B3" w:rsidRPr="008E6E9F" w:rsidRDefault="00D158B3" w:rsidP="0015789C">
      <w:pPr>
        <w:rPr>
          <w:rFonts w:ascii="Arial" w:hAnsi="Arial" w:cs="Arial"/>
          <w:sz w:val="20"/>
        </w:rPr>
      </w:pPr>
    </w:p>
    <w:p w:rsidR="00D158B3" w:rsidRPr="008E6E9F" w:rsidRDefault="009C59E7" w:rsidP="00DE0784">
      <w:pPr>
        <w:pStyle w:val="NoSpacing"/>
        <w:rPr>
          <w:rFonts w:ascii="Arial" w:hAnsi="Arial" w:cs="Arial"/>
          <w:sz w:val="20"/>
        </w:rPr>
      </w:pPr>
      <w:r w:rsidRPr="008E6E9F">
        <w:rPr>
          <w:rFonts w:ascii="Arial" w:hAnsi="Arial" w:cs="Arial"/>
          <w:sz w:val="20"/>
        </w:rPr>
        <w:t>Dear Applicant:</w:t>
      </w:r>
    </w:p>
    <w:p w:rsidR="009C59E7" w:rsidRPr="008E6E9F" w:rsidRDefault="009C59E7" w:rsidP="00DE0784">
      <w:pPr>
        <w:pStyle w:val="NoSpacing"/>
        <w:rPr>
          <w:rFonts w:ascii="Arial" w:hAnsi="Arial" w:cs="Arial"/>
          <w:sz w:val="20"/>
        </w:rPr>
      </w:pPr>
    </w:p>
    <w:p w:rsidR="009C59E7" w:rsidRPr="008E6E9F" w:rsidRDefault="009C59E7" w:rsidP="00DE0784">
      <w:pPr>
        <w:pStyle w:val="NoSpacing"/>
        <w:rPr>
          <w:rFonts w:ascii="Arial" w:hAnsi="Arial" w:cs="Arial"/>
          <w:color w:val="000000" w:themeColor="text1"/>
          <w:sz w:val="20"/>
        </w:rPr>
      </w:pPr>
      <w:r w:rsidRPr="008E6E9F">
        <w:rPr>
          <w:rFonts w:ascii="Arial" w:hAnsi="Arial" w:cs="Arial"/>
          <w:sz w:val="20"/>
        </w:rPr>
        <w:t xml:space="preserve">I am pleased to issue the </w:t>
      </w:r>
      <w:r w:rsidRPr="008E6E9F">
        <w:rPr>
          <w:rFonts w:ascii="Arial" w:hAnsi="Arial" w:cs="Arial"/>
          <w:color w:val="000000" w:themeColor="text1"/>
          <w:sz w:val="20"/>
        </w:rPr>
        <w:t>Department’s FY 201</w:t>
      </w:r>
      <w:r w:rsidR="00CD6A37" w:rsidRPr="008E6E9F">
        <w:rPr>
          <w:rFonts w:ascii="Arial" w:hAnsi="Arial" w:cs="Arial"/>
          <w:color w:val="000000" w:themeColor="text1"/>
          <w:sz w:val="20"/>
        </w:rPr>
        <w:t>7 Request for Proposals</w:t>
      </w:r>
      <w:r w:rsidR="007E7FAD" w:rsidRPr="008E6E9F">
        <w:rPr>
          <w:rFonts w:ascii="Arial" w:hAnsi="Arial" w:cs="Arial"/>
          <w:color w:val="000000" w:themeColor="text1"/>
          <w:sz w:val="20"/>
        </w:rPr>
        <w:t xml:space="preserve"> (RFP)</w:t>
      </w:r>
      <w:r w:rsidR="00CD6A37" w:rsidRPr="008E6E9F">
        <w:rPr>
          <w:rFonts w:ascii="Arial" w:hAnsi="Arial" w:cs="Arial"/>
          <w:color w:val="000000" w:themeColor="text1"/>
          <w:sz w:val="20"/>
        </w:rPr>
        <w:t xml:space="preserve"> for </w:t>
      </w:r>
      <w:r w:rsidR="009C26C7" w:rsidRPr="008E6E9F">
        <w:rPr>
          <w:rFonts w:ascii="Arial" w:hAnsi="Arial" w:cs="Arial"/>
          <w:color w:val="000000" w:themeColor="text1"/>
          <w:sz w:val="20"/>
        </w:rPr>
        <w:t>ABE and</w:t>
      </w:r>
      <w:r w:rsidR="00CD6A37" w:rsidRPr="008E6E9F">
        <w:rPr>
          <w:rFonts w:ascii="Arial" w:hAnsi="Arial" w:cs="Arial"/>
          <w:color w:val="000000" w:themeColor="text1"/>
          <w:sz w:val="20"/>
        </w:rPr>
        <w:t xml:space="preserve"> ESOL </w:t>
      </w:r>
      <w:r w:rsidR="00500A7E" w:rsidRPr="008E6E9F">
        <w:rPr>
          <w:rFonts w:ascii="Arial" w:hAnsi="Arial" w:cs="Arial"/>
          <w:color w:val="000000" w:themeColor="text1"/>
          <w:sz w:val="20"/>
        </w:rPr>
        <w:t xml:space="preserve">instructional services </w:t>
      </w:r>
      <w:r w:rsidR="00CD6A37" w:rsidRPr="008E6E9F">
        <w:rPr>
          <w:rFonts w:ascii="Arial" w:hAnsi="Arial" w:cs="Arial"/>
          <w:color w:val="000000" w:themeColor="text1"/>
          <w:sz w:val="20"/>
        </w:rPr>
        <w:t xml:space="preserve">within the Boston </w:t>
      </w:r>
      <w:r w:rsidRPr="008E6E9F">
        <w:rPr>
          <w:rFonts w:ascii="Arial" w:hAnsi="Arial" w:cs="Arial"/>
          <w:color w:val="000000" w:themeColor="text1"/>
          <w:sz w:val="20"/>
        </w:rPr>
        <w:t>Work</w:t>
      </w:r>
      <w:r w:rsidR="00CD6A37" w:rsidRPr="008E6E9F">
        <w:rPr>
          <w:rFonts w:ascii="Arial" w:hAnsi="Arial" w:cs="Arial"/>
          <w:color w:val="000000" w:themeColor="text1"/>
          <w:sz w:val="20"/>
        </w:rPr>
        <w:t>force Development Region.</w:t>
      </w:r>
      <w:r w:rsidRPr="008E6E9F">
        <w:rPr>
          <w:rFonts w:ascii="Arial" w:hAnsi="Arial" w:cs="Arial"/>
          <w:sz w:val="20"/>
        </w:rPr>
        <w:t xml:space="preserve">  This RFP </w:t>
      </w:r>
      <w:r w:rsidR="008733FE" w:rsidRPr="008E6E9F">
        <w:rPr>
          <w:rFonts w:ascii="Arial" w:hAnsi="Arial" w:cs="Arial"/>
          <w:sz w:val="20"/>
        </w:rPr>
        <w:t xml:space="preserve">is targeting services to meet the needs in </w:t>
      </w:r>
      <w:r w:rsidR="007E7FAD" w:rsidRPr="008E6E9F">
        <w:rPr>
          <w:rFonts w:ascii="Arial" w:hAnsi="Arial" w:cs="Arial"/>
          <w:sz w:val="20"/>
        </w:rPr>
        <w:t xml:space="preserve">two specific neighborhoods in </w:t>
      </w:r>
      <w:r w:rsidR="008733FE" w:rsidRPr="008E6E9F">
        <w:rPr>
          <w:rFonts w:ascii="Arial" w:hAnsi="Arial" w:cs="Arial"/>
          <w:sz w:val="20"/>
        </w:rPr>
        <w:t xml:space="preserve">the Roxbury area of Boston to </w:t>
      </w:r>
      <w:r w:rsidRPr="008E6E9F">
        <w:rPr>
          <w:rFonts w:ascii="Arial" w:hAnsi="Arial" w:cs="Arial"/>
          <w:sz w:val="20"/>
        </w:rPr>
        <w:t>addresses the demand fo</w:t>
      </w:r>
      <w:r w:rsidR="00ED148D" w:rsidRPr="008E6E9F">
        <w:rPr>
          <w:rFonts w:ascii="Arial" w:hAnsi="Arial" w:cs="Arial"/>
          <w:sz w:val="20"/>
        </w:rPr>
        <w:t>r ABE and ESOL.</w:t>
      </w:r>
      <w:r w:rsidR="00724B6C" w:rsidRPr="008E6E9F">
        <w:rPr>
          <w:rFonts w:ascii="Arial" w:hAnsi="Arial" w:cs="Arial"/>
          <w:sz w:val="20"/>
        </w:rPr>
        <w:t xml:space="preserve"> These funds </w:t>
      </w:r>
      <w:r w:rsidR="00C43EE6" w:rsidRPr="008E6E9F">
        <w:rPr>
          <w:rFonts w:ascii="Arial" w:hAnsi="Arial" w:cs="Arial"/>
          <w:sz w:val="20"/>
        </w:rPr>
        <w:t xml:space="preserve">must support programming in </w:t>
      </w:r>
      <w:r w:rsidR="00724B6C" w:rsidRPr="008E6E9F">
        <w:rPr>
          <w:rFonts w:ascii="Arial" w:hAnsi="Arial" w:cs="Arial"/>
          <w:sz w:val="20"/>
        </w:rPr>
        <w:t xml:space="preserve">FY 18 only as this application is non- renewable. </w:t>
      </w:r>
      <w:r w:rsidR="00ED148D" w:rsidRPr="008E6E9F">
        <w:rPr>
          <w:rFonts w:ascii="Arial" w:hAnsi="Arial" w:cs="Arial"/>
          <w:sz w:val="20"/>
        </w:rPr>
        <w:t xml:space="preserve"> </w:t>
      </w:r>
    </w:p>
    <w:p w:rsidR="009C59E7" w:rsidRPr="008E6E9F" w:rsidRDefault="009C59E7" w:rsidP="00DE0784">
      <w:pPr>
        <w:pStyle w:val="NoSpacing"/>
        <w:rPr>
          <w:rFonts w:ascii="Arial" w:hAnsi="Arial" w:cs="Arial"/>
          <w:color w:val="000000" w:themeColor="text1"/>
          <w:sz w:val="20"/>
        </w:rPr>
      </w:pPr>
    </w:p>
    <w:p w:rsidR="0015789C" w:rsidRPr="008E6E9F" w:rsidRDefault="009C59E7" w:rsidP="000541BF">
      <w:pPr>
        <w:pStyle w:val="NoSpacing"/>
        <w:rPr>
          <w:rFonts w:ascii="Arial" w:hAnsi="Arial" w:cs="Arial"/>
          <w:sz w:val="20"/>
        </w:rPr>
      </w:pPr>
      <w:r w:rsidRPr="008E6E9F">
        <w:rPr>
          <w:rFonts w:ascii="Arial" w:hAnsi="Arial" w:cs="Arial"/>
          <w:color w:val="000000" w:themeColor="text1"/>
          <w:sz w:val="20"/>
        </w:rPr>
        <w:t xml:space="preserve">The RFP </w:t>
      </w:r>
      <w:r w:rsidR="00ED148D" w:rsidRPr="008E6E9F">
        <w:rPr>
          <w:rFonts w:ascii="Arial" w:hAnsi="Arial" w:cs="Arial"/>
          <w:color w:val="000000" w:themeColor="text1"/>
          <w:sz w:val="20"/>
        </w:rPr>
        <w:t xml:space="preserve">offers two options.  </w:t>
      </w:r>
      <w:r w:rsidR="00EB777F" w:rsidRPr="008E6E9F">
        <w:rPr>
          <w:rFonts w:ascii="Arial" w:hAnsi="Arial" w:cs="Arial"/>
          <w:color w:val="000000" w:themeColor="text1"/>
          <w:sz w:val="20"/>
        </w:rPr>
        <w:t xml:space="preserve">Option One </w:t>
      </w:r>
      <w:r w:rsidR="0015789C" w:rsidRPr="008E6E9F">
        <w:rPr>
          <w:rFonts w:ascii="Arial" w:hAnsi="Arial" w:cs="Arial"/>
          <w:color w:val="000000" w:themeColor="text1"/>
          <w:sz w:val="20"/>
        </w:rPr>
        <w:t xml:space="preserve">is to provide ABE instructional services (GLE 3-11.9) </w:t>
      </w:r>
      <w:r w:rsidR="00395AC7" w:rsidRPr="008E6E9F">
        <w:rPr>
          <w:rFonts w:ascii="Arial" w:hAnsi="Arial" w:cs="Arial"/>
          <w:color w:val="000000" w:themeColor="text1"/>
          <w:sz w:val="20"/>
        </w:rPr>
        <w:t xml:space="preserve">preferably in the Dudley Square area of Boston. </w:t>
      </w:r>
      <w:r w:rsidR="00557D47" w:rsidRPr="008E6E9F">
        <w:rPr>
          <w:rFonts w:ascii="Arial" w:hAnsi="Arial" w:cs="Arial"/>
          <w:color w:val="000000" w:themeColor="text1"/>
          <w:sz w:val="20"/>
        </w:rPr>
        <w:t xml:space="preserve">A </w:t>
      </w:r>
      <w:r w:rsidR="00800F02" w:rsidRPr="008E6E9F">
        <w:rPr>
          <w:rFonts w:ascii="Arial" w:hAnsi="Arial" w:cs="Arial"/>
          <w:sz w:val="20"/>
        </w:rPr>
        <w:t xml:space="preserve">continuum of high quality instructional and support services </w:t>
      </w:r>
      <w:r w:rsidR="00557D47" w:rsidRPr="008E6E9F">
        <w:rPr>
          <w:rFonts w:ascii="Arial" w:hAnsi="Arial" w:cs="Arial"/>
          <w:sz w:val="20"/>
        </w:rPr>
        <w:t xml:space="preserve">is needed to </w:t>
      </w:r>
      <w:r w:rsidR="00395AC7" w:rsidRPr="008E6E9F">
        <w:rPr>
          <w:rFonts w:ascii="Arial" w:hAnsi="Arial" w:cs="Arial"/>
          <w:sz w:val="20"/>
        </w:rPr>
        <w:t xml:space="preserve">support education </w:t>
      </w:r>
      <w:r w:rsidR="00800F02" w:rsidRPr="008E6E9F">
        <w:rPr>
          <w:rFonts w:ascii="Arial" w:hAnsi="Arial" w:cs="Arial"/>
          <w:sz w:val="20"/>
        </w:rPr>
        <w:t xml:space="preserve">below the postsecondary level, from </w:t>
      </w:r>
      <w:r w:rsidR="00DE0784" w:rsidRPr="008E6E9F">
        <w:rPr>
          <w:rFonts w:ascii="Arial" w:hAnsi="Arial" w:cs="Arial"/>
          <w:sz w:val="20"/>
        </w:rPr>
        <w:t xml:space="preserve">lower </w:t>
      </w:r>
      <w:r w:rsidR="00800F02" w:rsidRPr="008E6E9F">
        <w:rPr>
          <w:rFonts w:ascii="Arial" w:hAnsi="Arial" w:cs="Arial"/>
          <w:sz w:val="20"/>
        </w:rPr>
        <w:t>literacy through the skill level expected of a high school graduate</w:t>
      </w:r>
      <w:r w:rsidR="00DE0784" w:rsidRPr="008E6E9F">
        <w:rPr>
          <w:rFonts w:ascii="Arial" w:hAnsi="Arial" w:cs="Arial"/>
          <w:sz w:val="20"/>
        </w:rPr>
        <w:t>.  These services must align with the aligned to the College and Career Readiness Standards for Adult Education (CCRSAE) CCRSAE.</w:t>
      </w:r>
    </w:p>
    <w:p w:rsidR="000541BF" w:rsidRPr="008E6E9F" w:rsidRDefault="000541BF" w:rsidP="000541BF">
      <w:pPr>
        <w:pStyle w:val="NoSpacing"/>
        <w:rPr>
          <w:rFonts w:ascii="Arial" w:hAnsi="Arial" w:cs="Arial"/>
          <w:sz w:val="20"/>
        </w:rPr>
      </w:pPr>
    </w:p>
    <w:p w:rsidR="00BC1953" w:rsidRPr="008E6E9F" w:rsidRDefault="000541BF" w:rsidP="00BD168F">
      <w:pPr>
        <w:pStyle w:val="NormalWeb"/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 w:rsidRPr="008E6E9F">
        <w:rPr>
          <w:rFonts w:ascii="Arial" w:hAnsi="Arial" w:cs="Arial"/>
          <w:sz w:val="20"/>
          <w:szCs w:val="20"/>
        </w:rPr>
        <w:t>The second option, Option Two</w:t>
      </w:r>
      <w:r w:rsidR="00C36B23" w:rsidRPr="008E6E9F">
        <w:rPr>
          <w:rFonts w:ascii="Arial" w:hAnsi="Arial" w:cs="Arial"/>
          <w:sz w:val="20"/>
          <w:szCs w:val="20"/>
        </w:rPr>
        <w:t>,</w:t>
      </w:r>
      <w:r w:rsidRPr="008E6E9F">
        <w:rPr>
          <w:rFonts w:ascii="Arial" w:hAnsi="Arial" w:cs="Arial"/>
          <w:sz w:val="20"/>
          <w:szCs w:val="20"/>
        </w:rPr>
        <w:t xml:space="preserve"> is to provide</w:t>
      </w:r>
      <w:r w:rsidRPr="008E6E9F">
        <w:rPr>
          <w:rFonts w:ascii="Arial" w:hAnsi="Arial" w:cs="Arial"/>
          <w:b/>
          <w:sz w:val="20"/>
          <w:szCs w:val="20"/>
        </w:rPr>
        <w:t xml:space="preserve"> </w:t>
      </w:r>
      <w:r w:rsidRPr="008E6E9F">
        <w:rPr>
          <w:rFonts w:ascii="Arial" w:hAnsi="Arial" w:cs="Arial"/>
          <w:sz w:val="20"/>
          <w:szCs w:val="20"/>
        </w:rPr>
        <w:t>English for Speakers of Other Languages (</w:t>
      </w:r>
      <w:smartTag w:uri="urn:schemas-microsoft-com:office:smarttags" w:element="stockticker">
        <w:r w:rsidRPr="008E6E9F">
          <w:rPr>
            <w:rFonts w:ascii="Arial" w:hAnsi="Arial" w:cs="Arial"/>
            <w:sz w:val="20"/>
            <w:szCs w:val="20"/>
          </w:rPr>
          <w:t>ESOL</w:t>
        </w:r>
      </w:smartTag>
      <w:r w:rsidRPr="008E6E9F">
        <w:rPr>
          <w:rFonts w:ascii="Arial" w:hAnsi="Arial" w:cs="Arial"/>
          <w:sz w:val="20"/>
          <w:szCs w:val="20"/>
        </w:rPr>
        <w:t>)</w:t>
      </w:r>
      <w:r w:rsidR="004205C8" w:rsidRPr="008E6E9F">
        <w:rPr>
          <w:rFonts w:ascii="Arial" w:hAnsi="Arial" w:cs="Arial"/>
          <w:sz w:val="20"/>
          <w:szCs w:val="20"/>
        </w:rPr>
        <w:t xml:space="preserve"> (SPL 4-7) preferably within the South End neighborhood of Roxbury.</w:t>
      </w:r>
      <w:r w:rsidR="007E7FAD" w:rsidRPr="008E6E9F">
        <w:rPr>
          <w:rFonts w:ascii="Arial" w:hAnsi="Arial" w:cs="Arial"/>
          <w:sz w:val="20"/>
          <w:szCs w:val="20"/>
        </w:rPr>
        <w:t xml:space="preserve"> Th</w:t>
      </w:r>
      <w:r w:rsidR="00557D47" w:rsidRPr="008E6E9F">
        <w:rPr>
          <w:rFonts w:ascii="Arial" w:hAnsi="Arial" w:cs="Arial"/>
          <w:sz w:val="20"/>
          <w:szCs w:val="20"/>
        </w:rPr>
        <w:t xml:space="preserve">is continuum of high quality </w:t>
      </w:r>
      <w:r w:rsidR="007E7FAD" w:rsidRPr="008E6E9F">
        <w:rPr>
          <w:rFonts w:ascii="Arial" w:hAnsi="Arial" w:cs="Arial"/>
          <w:sz w:val="20"/>
          <w:szCs w:val="20"/>
        </w:rPr>
        <w:t xml:space="preserve">services must align with </w:t>
      </w:r>
      <w:r w:rsidR="00A40C8A" w:rsidRPr="008E6E9F">
        <w:rPr>
          <w:rFonts w:ascii="Arial" w:hAnsi="Arial" w:cs="Arial"/>
          <w:sz w:val="20"/>
          <w:szCs w:val="20"/>
        </w:rPr>
        <w:t xml:space="preserve">standards and benchmarks of the MA ABE Curriculum Framework for ESOL and </w:t>
      </w:r>
      <w:r w:rsidR="009C26C7" w:rsidRPr="008E6E9F">
        <w:rPr>
          <w:rFonts w:ascii="Arial" w:hAnsi="Arial" w:cs="Arial"/>
          <w:sz w:val="20"/>
          <w:szCs w:val="20"/>
        </w:rPr>
        <w:t>the College</w:t>
      </w:r>
      <w:r w:rsidR="00BD168F" w:rsidRPr="008E6E9F">
        <w:rPr>
          <w:rFonts w:ascii="Arial" w:hAnsi="Arial" w:cs="Arial"/>
          <w:sz w:val="20"/>
          <w:szCs w:val="20"/>
        </w:rPr>
        <w:t xml:space="preserve"> and Career Readiness Standards for Adult Education. </w:t>
      </w:r>
    </w:p>
    <w:p w:rsidR="009C26C7" w:rsidRPr="008E6E9F" w:rsidRDefault="00BC1953" w:rsidP="009C26C7">
      <w:pPr>
        <w:pStyle w:val="NormalWeb"/>
        <w:spacing w:before="8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E6E9F">
        <w:rPr>
          <w:rFonts w:ascii="Arial" w:hAnsi="Arial" w:cs="Arial"/>
          <w:sz w:val="20"/>
          <w:szCs w:val="20"/>
        </w:rPr>
        <w:t>Eligible applicants are currently funded Community Adult Learning Centers</w:t>
      </w:r>
      <w:r w:rsidR="00557D47" w:rsidRPr="008E6E9F">
        <w:rPr>
          <w:rFonts w:ascii="Arial" w:hAnsi="Arial" w:cs="Arial"/>
          <w:sz w:val="20"/>
          <w:szCs w:val="20"/>
        </w:rPr>
        <w:t xml:space="preserve"> currently offering the type of service for with they are applying</w:t>
      </w:r>
      <w:r w:rsidRPr="008E6E9F">
        <w:rPr>
          <w:rFonts w:ascii="Arial" w:hAnsi="Arial" w:cs="Arial"/>
          <w:sz w:val="20"/>
          <w:szCs w:val="20"/>
        </w:rPr>
        <w:t xml:space="preserve">. </w:t>
      </w:r>
      <w:r w:rsidR="009C26C7" w:rsidRPr="008E6E9F">
        <w:rPr>
          <w:rFonts w:ascii="Arial" w:hAnsi="Arial" w:cs="Arial"/>
          <w:sz w:val="20"/>
          <w:szCs w:val="20"/>
        </w:rPr>
        <w:t xml:space="preserve">Applicants </w:t>
      </w:r>
      <w:r w:rsidR="00C60881" w:rsidRPr="008E6E9F">
        <w:rPr>
          <w:rFonts w:ascii="Arial" w:hAnsi="Arial" w:cs="Arial"/>
          <w:sz w:val="20"/>
          <w:szCs w:val="20"/>
        </w:rPr>
        <w:t>m</w:t>
      </w:r>
      <w:r w:rsidR="009C26C7" w:rsidRPr="008E6E9F">
        <w:rPr>
          <w:rFonts w:ascii="Arial" w:hAnsi="Arial" w:cs="Arial"/>
          <w:sz w:val="20"/>
          <w:szCs w:val="20"/>
        </w:rPr>
        <w:t>a</w:t>
      </w:r>
      <w:r w:rsidR="00C60881" w:rsidRPr="008E6E9F">
        <w:rPr>
          <w:rFonts w:ascii="Arial" w:hAnsi="Arial" w:cs="Arial"/>
          <w:sz w:val="20"/>
          <w:szCs w:val="20"/>
        </w:rPr>
        <w:t xml:space="preserve">y apply </w:t>
      </w:r>
      <w:r w:rsidR="009C26C7" w:rsidRPr="008E6E9F">
        <w:rPr>
          <w:rFonts w:ascii="Arial" w:hAnsi="Arial" w:cs="Arial"/>
          <w:sz w:val="20"/>
          <w:szCs w:val="20"/>
        </w:rPr>
        <w:t xml:space="preserve">for one or both options.  </w:t>
      </w:r>
    </w:p>
    <w:p w:rsidR="00395AC7" w:rsidRPr="008E6E9F" w:rsidRDefault="00BC1953" w:rsidP="000541BF">
      <w:pPr>
        <w:pStyle w:val="Heading5"/>
        <w:rPr>
          <w:rFonts w:ascii="Arial" w:hAnsi="Arial" w:cs="Arial"/>
          <w:color w:val="000000" w:themeColor="text1"/>
          <w:sz w:val="20"/>
        </w:rPr>
      </w:pPr>
      <w:r w:rsidRPr="008E6E9F">
        <w:rPr>
          <w:rFonts w:ascii="Arial" w:hAnsi="Arial" w:cs="Arial"/>
          <w:color w:val="000000" w:themeColor="text1"/>
          <w:sz w:val="20"/>
        </w:rPr>
        <w:t>For both options the providers must</w:t>
      </w:r>
      <w:r w:rsidR="009C26C7" w:rsidRPr="008E6E9F">
        <w:rPr>
          <w:rFonts w:ascii="Arial" w:hAnsi="Arial" w:cs="Arial"/>
          <w:color w:val="000000" w:themeColor="text1"/>
          <w:sz w:val="20"/>
        </w:rPr>
        <w:t>:</w:t>
      </w:r>
      <w:r w:rsidRPr="008E6E9F">
        <w:rPr>
          <w:rFonts w:ascii="Arial" w:hAnsi="Arial" w:cs="Arial"/>
          <w:color w:val="000000" w:themeColor="text1"/>
          <w:sz w:val="20"/>
        </w:rPr>
        <w:t xml:space="preserve"> </w:t>
      </w:r>
    </w:p>
    <w:p w:rsidR="00AF1435" w:rsidRPr="008E6E9F" w:rsidRDefault="00AF1435" w:rsidP="00AF1435">
      <w:pPr>
        <w:pStyle w:val="NormalWeb"/>
        <w:numPr>
          <w:ilvl w:val="0"/>
          <w:numId w:val="3"/>
        </w:numPr>
        <w:tabs>
          <w:tab w:val="left" w:pos="327"/>
        </w:tabs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 w:rsidRPr="008E6E9F">
        <w:rPr>
          <w:rFonts w:ascii="Arial" w:hAnsi="Arial" w:cs="Arial"/>
          <w:sz w:val="20"/>
          <w:szCs w:val="20"/>
        </w:rPr>
        <w:t xml:space="preserve">provide instructional, advising, and other support services based on students’ needs and strengths with regard to college and career readiness; and </w:t>
      </w:r>
    </w:p>
    <w:p w:rsidR="00395AC7" w:rsidRPr="008E6E9F" w:rsidRDefault="00AF1435" w:rsidP="000541BF">
      <w:pPr>
        <w:widowControl/>
        <w:numPr>
          <w:ilvl w:val="0"/>
          <w:numId w:val="3"/>
        </w:numPr>
        <w:tabs>
          <w:tab w:val="left" w:pos="327"/>
        </w:tabs>
        <w:jc w:val="both"/>
        <w:rPr>
          <w:rFonts w:ascii="Arial" w:hAnsi="Arial" w:cs="Arial"/>
          <w:sz w:val="20"/>
        </w:rPr>
      </w:pPr>
      <w:r w:rsidRPr="008E6E9F">
        <w:rPr>
          <w:rFonts w:ascii="Arial" w:hAnsi="Arial" w:cs="Arial"/>
          <w:sz w:val="20"/>
        </w:rPr>
        <w:t>demonstrate capacity to contribute to a system of education and workforce services that supports career pathway development aligned with regional employment needs while providing adults with guidance and support to advance within those pathways.</w:t>
      </w:r>
    </w:p>
    <w:p w:rsidR="0083589D" w:rsidRPr="008E6E9F" w:rsidRDefault="005A67DF" w:rsidP="000541BF">
      <w:pPr>
        <w:pStyle w:val="Heading5"/>
        <w:rPr>
          <w:rFonts w:ascii="Arial" w:hAnsi="Arial" w:cs="Arial"/>
          <w:color w:val="000000" w:themeColor="text1"/>
          <w:sz w:val="20"/>
        </w:rPr>
      </w:pPr>
      <w:r w:rsidRPr="008E6E9F">
        <w:rPr>
          <w:rFonts w:ascii="Arial" w:hAnsi="Arial" w:cs="Arial"/>
          <w:color w:val="000000" w:themeColor="text1"/>
          <w:sz w:val="20"/>
        </w:rPr>
        <w:t xml:space="preserve">If you have any questions about this program, please contact </w:t>
      </w:r>
      <w:r w:rsidR="008733FE" w:rsidRPr="008E6E9F">
        <w:rPr>
          <w:rFonts w:ascii="Arial" w:hAnsi="Arial" w:cs="Arial"/>
          <w:color w:val="000000" w:themeColor="text1"/>
          <w:sz w:val="20"/>
        </w:rPr>
        <w:t xml:space="preserve">Suzanne Speciale </w:t>
      </w:r>
      <w:r w:rsidRPr="008E6E9F">
        <w:rPr>
          <w:rFonts w:ascii="Arial" w:hAnsi="Arial" w:cs="Arial"/>
          <w:color w:val="000000" w:themeColor="text1"/>
          <w:sz w:val="20"/>
        </w:rPr>
        <w:t xml:space="preserve">at </w:t>
      </w:r>
      <w:hyperlink r:id="rId10" w:history="1">
        <w:r w:rsidR="0083589D" w:rsidRPr="008E6E9F">
          <w:rPr>
            <w:rStyle w:val="Hyperlink"/>
            <w:rFonts w:ascii="Arial" w:hAnsi="Arial" w:cs="Arial"/>
            <w:sz w:val="20"/>
          </w:rPr>
          <w:t>Sspeciale@doe.mass.edu</w:t>
        </w:r>
      </w:hyperlink>
    </w:p>
    <w:p w:rsidR="005A67DF" w:rsidRPr="008E6E9F" w:rsidRDefault="005A67DF" w:rsidP="005A67DF">
      <w:pPr>
        <w:pStyle w:val="Heading5"/>
        <w:rPr>
          <w:rFonts w:ascii="Arial" w:hAnsi="Arial" w:cs="Arial"/>
          <w:color w:val="000000" w:themeColor="text1"/>
          <w:sz w:val="20"/>
        </w:rPr>
      </w:pPr>
      <w:r w:rsidRPr="008E6E9F">
        <w:rPr>
          <w:rFonts w:ascii="Arial" w:hAnsi="Arial" w:cs="Arial"/>
          <w:color w:val="000000" w:themeColor="text1"/>
          <w:sz w:val="20"/>
        </w:rPr>
        <w:t xml:space="preserve"> </w:t>
      </w:r>
    </w:p>
    <w:p w:rsidR="005A67DF" w:rsidRPr="008E6E9F" w:rsidRDefault="005A67DF" w:rsidP="005A67DF">
      <w:pPr>
        <w:pStyle w:val="Heading5"/>
        <w:rPr>
          <w:rFonts w:ascii="Arial" w:hAnsi="Arial" w:cs="Arial"/>
          <w:color w:val="000000" w:themeColor="text1"/>
          <w:sz w:val="20"/>
        </w:rPr>
      </w:pPr>
      <w:r w:rsidRPr="008E6E9F">
        <w:rPr>
          <w:rFonts w:ascii="Arial" w:hAnsi="Arial" w:cs="Arial"/>
          <w:color w:val="000000" w:themeColor="text1"/>
          <w:sz w:val="20"/>
        </w:rPr>
        <w:t>Sincerely,</w:t>
      </w:r>
    </w:p>
    <w:p w:rsidR="004005AE" w:rsidRPr="008E6E9F" w:rsidRDefault="004005AE" w:rsidP="004005AE">
      <w:pPr>
        <w:pStyle w:val="NoSpacing"/>
        <w:rPr>
          <w:rFonts w:ascii="Arial" w:hAnsi="Arial" w:cs="Arial"/>
          <w:sz w:val="20"/>
        </w:rPr>
      </w:pPr>
    </w:p>
    <w:p w:rsidR="0076153D" w:rsidRPr="008E6E9F" w:rsidRDefault="0076153D" w:rsidP="004005AE">
      <w:pPr>
        <w:pStyle w:val="NoSpacing"/>
        <w:rPr>
          <w:rFonts w:ascii="Arial" w:hAnsi="Arial" w:cs="Arial"/>
          <w:sz w:val="20"/>
        </w:rPr>
      </w:pPr>
    </w:p>
    <w:p w:rsidR="005A67DF" w:rsidRPr="008E6E9F" w:rsidRDefault="005A67DF" w:rsidP="004005AE">
      <w:pPr>
        <w:pStyle w:val="NoSpacing"/>
        <w:rPr>
          <w:rFonts w:ascii="Arial" w:hAnsi="Arial" w:cs="Arial"/>
          <w:sz w:val="20"/>
        </w:rPr>
      </w:pPr>
      <w:r w:rsidRPr="008E6E9F">
        <w:rPr>
          <w:rFonts w:ascii="Arial" w:hAnsi="Arial" w:cs="Arial"/>
          <w:sz w:val="20"/>
        </w:rPr>
        <w:t>Jolanta Conway</w:t>
      </w:r>
    </w:p>
    <w:p w:rsidR="00D158B3" w:rsidRPr="008E6E9F" w:rsidRDefault="005E0DE4" w:rsidP="004005AE">
      <w:pPr>
        <w:pStyle w:val="NoSpacing"/>
        <w:rPr>
          <w:rFonts w:ascii="Arial" w:hAnsi="Arial" w:cs="Arial"/>
          <w:sz w:val="20"/>
        </w:rPr>
      </w:pPr>
      <w:r w:rsidRPr="008E6E9F">
        <w:rPr>
          <w:rFonts w:ascii="Arial" w:hAnsi="Arial" w:cs="Arial"/>
          <w:sz w:val="20"/>
        </w:rPr>
        <w:t>Massachusetts ABE State Director</w:t>
      </w:r>
      <w:r w:rsidR="005A67DF" w:rsidRPr="008E6E9F">
        <w:rPr>
          <w:rFonts w:ascii="Arial" w:hAnsi="Arial" w:cs="Arial"/>
          <w:sz w:val="20"/>
        </w:rPr>
        <w:t xml:space="preserve">   </w:t>
      </w:r>
    </w:p>
    <w:sectPr w:rsidR="00D158B3" w:rsidRPr="008E6E9F" w:rsidSect="009C26C7">
      <w:endnotePr>
        <w:numFmt w:val="decimal"/>
      </w:endnotePr>
      <w:type w:val="continuous"/>
      <w:pgSz w:w="12240" w:h="15840"/>
      <w:pgMar w:top="1296" w:right="1296" w:bottom="1296" w:left="1296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756"/>
    <w:multiLevelType w:val="hybridMultilevel"/>
    <w:tmpl w:val="B646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8779D"/>
    <w:multiLevelType w:val="hybridMultilevel"/>
    <w:tmpl w:val="1C74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8207E8"/>
    <w:rsid w:val="00013D7F"/>
    <w:rsid w:val="000541BF"/>
    <w:rsid w:val="000754F5"/>
    <w:rsid w:val="000B01F3"/>
    <w:rsid w:val="000C0395"/>
    <w:rsid w:val="0015789C"/>
    <w:rsid w:val="001A2454"/>
    <w:rsid w:val="002200EA"/>
    <w:rsid w:val="00231F9D"/>
    <w:rsid w:val="002A3E22"/>
    <w:rsid w:val="002C3CEC"/>
    <w:rsid w:val="00314CA9"/>
    <w:rsid w:val="003442CE"/>
    <w:rsid w:val="0036728F"/>
    <w:rsid w:val="003953C8"/>
    <w:rsid w:val="00395AC7"/>
    <w:rsid w:val="003E44DF"/>
    <w:rsid w:val="003E708D"/>
    <w:rsid w:val="004005AE"/>
    <w:rsid w:val="004205C8"/>
    <w:rsid w:val="004C27A6"/>
    <w:rsid w:val="004F4842"/>
    <w:rsid w:val="004F50F0"/>
    <w:rsid w:val="004F56FD"/>
    <w:rsid w:val="00500A7E"/>
    <w:rsid w:val="005430E2"/>
    <w:rsid w:val="00546786"/>
    <w:rsid w:val="00557D47"/>
    <w:rsid w:val="0059508D"/>
    <w:rsid w:val="005A67DF"/>
    <w:rsid w:val="005E0DE4"/>
    <w:rsid w:val="005E3535"/>
    <w:rsid w:val="006302AF"/>
    <w:rsid w:val="00635070"/>
    <w:rsid w:val="0064084E"/>
    <w:rsid w:val="006978FE"/>
    <w:rsid w:val="006A6935"/>
    <w:rsid w:val="006C057E"/>
    <w:rsid w:val="006F1525"/>
    <w:rsid w:val="006F1F0F"/>
    <w:rsid w:val="00724B6C"/>
    <w:rsid w:val="00732D43"/>
    <w:rsid w:val="0076153D"/>
    <w:rsid w:val="00761FD8"/>
    <w:rsid w:val="007732FB"/>
    <w:rsid w:val="007E7FAD"/>
    <w:rsid w:val="00800F02"/>
    <w:rsid w:val="008207E8"/>
    <w:rsid w:val="00831688"/>
    <w:rsid w:val="00834694"/>
    <w:rsid w:val="0083589D"/>
    <w:rsid w:val="00866AE3"/>
    <w:rsid w:val="008733FE"/>
    <w:rsid w:val="00890499"/>
    <w:rsid w:val="008E6E9F"/>
    <w:rsid w:val="00902EE2"/>
    <w:rsid w:val="00907F06"/>
    <w:rsid w:val="009159C5"/>
    <w:rsid w:val="00957466"/>
    <w:rsid w:val="009771C3"/>
    <w:rsid w:val="00982CD7"/>
    <w:rsid w:val="0099164F"/>
    <w:rsid w:val="00993FB2"/>
    <w:rsid w:val="009C26C7"/>
    <w:rsid w:val="009C59E7"/>
    <w:rsid w:val="00A20194"/>
    <w:rsid w:val="00A40C8A"/>
    <w:rsid w:val="00A7681B"/>
    <w:rsid w:val="00A779DB"/>
    <w:rsid w:val="00AC0518"/>
    <w:rsid w:val="00AE2A05"/>
    <w:rsid w:val="00AF1435"/>
    <w:rsid w:val="00AF39AF"/>
    <w:rsid w:val="00B15E7C"/>
    <w:rsid w:val="00B234DB"/>
    <w:rsid w:val="00B26365"/>
    <w:rsid w:val="00B34968"/>
    <w:rsid w:val="00B4249E"/>
    <w:rsid w:val="00BB4F48"/>
    <w:rsid w:val="00BC1953"/>
    <w:rsid w:val="00BD168F"/>
    <w:rsid w:val="00BE18F2"/>
    <w:rsid w:val="00C07ACC"/>
    <w:rsid w:val="00C36B23"/>
    <w:rsid w:val="00C43EE6"/>
    <w:rsid w:val="00C60881"/>
    <w:rsid w:val="00C62D56"/>
    <w:rsid w:val="00C82C8B"/>
    <w:rsid w:val="00C974A6"/>
    <w:rsid w:val="00CB4B28"/>
    <w:rsid w:val="00CC72C0"/>
    <w:rsid w:val="00CD6A37"/>
    <w:rsid w:val="00D158B3"/>
    <w:rsid w:val="00D1782C"/>
    <w:rsid w:val="00D215E2"/>
    <w:rsid w:val="00D478EC"/>
    <w:rsid w:val="00D71715"/>
    <w:rsid w:val="00D73B50"/>
    <w:rsid w:val="00DB370E"/>
    <w:rsid w:val="00DB5C5A"/>
    <w:rsid w:val="00DB6AB8"/>
    <w:rsid w:val="00DE0784"/>
    <w:rsid w:val="00E23D90"/>
    <w:rsid w:val="00E253AF"/>
    <w:rsid w:val="00E30F6A"/>
    <w:rsid w:val="00E61B26"/>
    <w:rsid w:val="00EB777F"/>
    <w:rsid w:val="00ED148D"/>
    <w:rsid w:val="00EE63D5"/>
    <w:rsid w:val="00F25840"/>
    <w:rsid w:val="00F6628C"/>
    <w:rsid w:val="00F7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0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F50F0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50F0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4F50F0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A6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50F0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semiHidden/>
    <w:rsid w:val="005A67DF"/>
    <w:rPr>
      <w:rFonts w:asciiTheme="majorHAnsi" w:eastAsiaTheme="majorEastAsia" w:hAnsiTheme="majorHAnsi" w:cstheme="majorBidi"/>
      <w:snapToGrid w:val="0"/>
      <w:color w:val="243F60" w:themeColor="accent1" w:themeShade="7F"/>
      <w:sz w:val="24"/>
    </w:rPr>
  </w:style>
  <w:style w:type="character" w:styleId="Hyperlink">
    <w:name w:val="Hyperlink"/>
    <w:basedOn w:val="DefaultParagraphFont"/>
    <w:rsid w:val="005A67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05AE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rsid w:val="0015789C"/>
    <w:pPr>
      <w:widowControl/>
      <w:spacing w:before="100" w:beforeAutospacing="1" w:after="100" w:afterAutospacing="1"/>
    </w:pPr>
    <w:rPr>
      <w:rFonts w:ascii="Georgia" w:hAnsi="Georgia" w:cs="Georgia"/>
      <w:snapToGrid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rsid w:val="000541BF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speciale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DESE-231-33559</_dlc_DocId>
    <_dlc_DocIdUrl xmlns="733efe1c-5bbe-4968-87dc-d400e65c879f">
      <Url>https://sharepoint.doemass.org/ese/webteam/cps/_layouts/DocIdRedir.aspx?ID=DESE-231-33559</Url>
      <Description>DESE-231-33559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BB784F1-EF7F-4D8A-8B84-ACD29949CE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385C5E-823E-4D0D-BC5D-304A3798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BEC9B-3A86-42D9-A411-4476A7422B9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62EB41E-8C68-4DB9-812D-F284C460A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345 Community Adult Learning Centers Director Letter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345 Community Adult Learning Centers Director Letter</dc:title>
  <dc:subject/>
  <dc:creator>ESE</dc:creator>
  <cp:keywords/>
  <dc:description/>
  <cp:lastModifiedBy>dzou</cp:lastModifiedBy>
  <cp:revision>4</cp:revision>
  <cp:lastPrinted>2008-03-05T18:17:00Z</cp:lastPrinted>
  <dcterms:created xsi:type="dcterms:W3CDTF">2017-05-02T12:55:00Z</dcterms:created>
  <dcterms:modified xsi:type="dcterms:W3CDTF">2017-05-24T20:17:00Z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