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E80D33">
      <w:pPr>
        <w:rPr>
          <w:sz w:val="18"/>
        </w:rPr>
      </w:pPr>
      <w:r>
        <w:rPr>
          <w:sz w:val="18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6E2045">
              <w:rPr>
                <w:rFonts w:ascii="Arial" w:hAnsi="Arial" w:cs="Arial"/>
                <w:b/>
                <w:sz w:val="20"/>
              </w:rPr>
              <w:t xml:space="preserve"> </w:t>
            </w:r>
            <w:r w:rsidR="002459BD">
              <w:rPr>
                <w:rFonts w:ascii="Arial" w:hAnsi="Arial" w:cs="Arial"/>
                <w:b/>
                <w:sz w:val="20"/>
              </w:rPr>
              <w:t>401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459BD">
              <w:rPr>
                <w:rFonts w:ascii="Arial" w:hAnsi="Arial" w:cs="Arial"/>
                <w:sz w:val="20"/>
              </w:rPr>
              <w:t>FEDERAL</w:t>
            </w:r>
            <w:r w:rsidR="002459BD" w:rsidRPr="002459BD">
              <w:rPr>
                <w:rFonts w:ascii="Arial" w:hAnsi="Arial" w:cs="Arial"/>
                <w:sz w:val="20"/>
              </w:rPr>
              <w:t xml:space="preserve"> </w:t>
            </w:r>
            <w:r w:rsidRPr="002459BD">
              <w:rPr>
                <w:rFonts w:ascii="Arial" w:hAnsi="Arial" w:cs="Arial"/>
                <w:sz w:val="20"/>
              </w:rPr>
              <w:t xml:space="preserve">– </w:t>
            </w:r>
            <w:r w:rsidR="002459BD">
              <w:rPr>
                <w:rFonts w:ascii="Arial" w:hAnsi="Arial" w:cs="Arial"/>
                <w:sz w:val="20"/>
              </w:rPr>
              <w:t>Perkins Post-Secondary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459B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Resource Allocation Strategy and Planning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2459B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2A148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2459BD">
              <w:rPr>
                <w:rFonts w:ascii="Arial" w:hAnsi="Arial" w:cs="Arial"/>
                <w:sz w:val="20"/>
              </w:rPr>
              <w:t>/19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80D33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80D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80D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80D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  <w:proofErr w:type="gramEnd"/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459BD"/>
    <w:rsid w:val="002A148C"/>
    <w:rsid w:val="002D7CEA"/>
    <w:rsid w:val="00392274"/>
    <w:rsid w:val="0039280E"/>
    <w:rsid w:val="004D2291"/>
    <w:rsid w:val="005C12C8"/>
    <w:rsid w:val="005F4959"/>
    <w:rsid w:val="00664C0C"/>
    <w:rsid w:val="006C11A4"/>
    <w:rsid w:val="006E2045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80D33"/>
    <w:rsid w:val="00ED5729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A0E28"/>
  <w15:chartTrackingRefBased/>
  <w15:docId w15:val="{AB87D94C-5EE1-4F02-B045-448DA1E8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5153B3-E696-414C-A17D-1F8BD01BE7E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69235CE8-FA54-4DFB-8E9A-16095A4F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33FA2-68DD-4D0C-95E1-93977FB9DB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5D0C99-AC91-437D-B49F-1259A7B80A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72F593-38A3-4C20-938A-8983CBDD40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FC401 Perkins Postsecondary Part I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FC401 Perkins Postsecondary Part I</dc:title>
  <dc:subject/>
  <dc:creator>DESE</dc:creator>
  <cp:keywords/>
  <cp:lastModifiedBy>Zou, Dong (EOE)</cp:lastModifiedBy>
  <cp:revision>3</cp:revision>
  <cp:lastPrinted>2009-08-14T19:19:00Z</cp:lastPrinted>
  <dcterms:created xsi:type="dcterms:W3CDTF">2018-06-22T19:13:00Z</dcterms:created>
  <dcterms:modified xsi:type="dcterms:W3CDTF">2018-06-22T19:15:00Z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