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2CD7" w14:textId="77777777" w:rsidR="00FD23FE" w:rsidRPr="00B90035" w:rsidRDefault="00DA738C" w:rsidP="00B90035">
      <w:pPr>
        <w:rPr>
          <w:rFonts w:ascii="Arial" w:hAnsi="Arial" w:cs="Arial"/>
          <w:b/>
          <w:i/>
          <w:sz w:val="40"/>
          <w:szCs w:val="40"/>
        </w:rPr>
      </w:pPr>
      <w:bookmarkStart w:id="0" w:name="_top"/>
      <w:bookmarkEnd w:id="0"/>
      <w:r w:rsidRPr="00B90035">
        <w:rPr>
          <w:rFonts w:ascii="Arial" w:hAnsi="Arial" w:cs="Arial"/>
          <w:b/>
          <w:i/>
          <w:noProof/>
          <w:snapToGrid/>
          <w:sz w:val="40"/>
          <w:szCs w:val="40"/>
          <w:lang w:eastAsia="zh-CN"/>
        </w:rPr>
        <w:drawing>
          <wp:anchor distT="0" distB="0" distL="114300" distR="274320" simplePos="0" relativeHeight="251657216" behindDoc="0" locked="0" layoutInCell="0" allowOverlap="1" wp14:anchorId="013CC249" wp14:editId="67AFC0EF">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sidRPr="00B90035">
        <w:rPr>
          <w:rFonts w:ascii="Arial" w:hAnsi="Arial" w:cs="Arial"/>
          <w:b/>
          <w:i/>
          <w:sz w:val="40"/>
          <w:szCs w:val="40"/>
        </w:rPr>
        <w:t>Massachusetts Department of</w:t>
      </w:r>
    </w:p>
    <w:p w14:paraId="4D6D0ED8" w14:textId="77777777" w:rsidR="00FD23FE" w:rsidRPr="00B90035" w:rsidRDefault="00FD23FE" w:rsidP="00B90035">
      <w:pPr>
        <w:rPr>
          <w:rFonts w:ascii="Arial" w:hAnsi="Arial" w:cs="Arial"/>
          <w:b/>
          <w:i/>
          <w:sz w:val="40"/>
          <w:szCs w:val="40"/>
        </w:rPr>
      </w:pPr>
      <w:r w:rsidRPr="00B90035">
        <w:rPr>
          <w:rFonts w:ascii="Arial" w:hAnsi="Arial" w:cs="Arial"/>
          <w:b/>
          <w:i/>
          <w:sz w:val="40"/>
          <w:szCs w:val="40"/>
        </w:rPr>
        <w:t>Elementary and Secondary Educa</w:t>
      </w:r>
      <w:bookmarkStart w:id="1" w:name="_GoBack"/>
      <w:bookmarkEnd w:id="1"/>
      <w:r w:rsidRPr="00B90035">
        <w:rPr>
          <w:rFonts w:ascii="Arial" w:hAnsi="Arial" w:cs="Arial"/>
          <w:b/>
          <w:i/>
          <w:sz w:val="40"/>
          <w:szCs w:val="40"/>
        </w:rPr>
        <w:t>tion</w:t>
      </w:r>
    </w:p>
    <w:p w14:paraId="6BDF4D08" w14:textId="77777777" w:rsidR="00D90630" w:rsidRPr="00B90035" w:rsidRDefault="00D90630" w:rsidP="00B90035">
      <w:pPr>
        <w:rPr>
          <w:rFonts w:ascii="Arial" w:hAnsi="Arial" w:cs="Arial"/>
          <w:b/>
          <w:i/>
          <w:szCs w:val="24"/>
        </w:rPr>
      </w:pPr>
      <w:r w:rsidRPr="00B90035">
        <w:rPr>
          <w:rFonts w:ascii="Arial" w:hAnsi="Arial" w:cs="Arial"/>
          <w:b/>
          <w:i/>
          <w:szCs w:val="24"/>
        </w:rPr>
        <w:t>Grants Management</w:t>
      </w:r>
    </w:p>
    <w:p w14:paraId="709B2091"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0614DAE2" wp14:editId="5C898AF5">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9095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A3D53D7" w14:textId="5CFFE04D" w:rsidR="00FD23FE" w:rsidRPr="00B90035" w:rsidRDefault="00FD23FE" w:rsidP="00B90035">
      <w:pPr>
        <w:tabs>
          <w:tab w:val="left" w:pos="6030"/>
          <w:tab w:val="left" w:pos="6300"/>
        </w:tabs>
        <w:rPr>
          <w:rFonts w:ascii="Arial" w:hAnsi="Arial" w:cs="Arial"/>
          <w:sz w:val="16"/>
          <w:szCs w:val="16"/>
        </w:rPr>
      </w:pPr>
      <w:r w:rsidRPr="00B90035">
        <w:rPr>
          <w:rFonts w:ascii="Arial" w:hAnsi="Arial" w:cs="Arial"/>
          <w:sz w:val="16"/>
          <w:szCs w:val="16"/>
        </w:rPr>
        <w:t>75 Pleasant Street, Malden, Massachusetts 02148-4906</w:t>
      </w:r>
      <w:r w:rsidR="00B90035">
        <w:rPr>
          <w:rFonts w:ascii="Arial" w:hAnsi="Arial" w:cs="Arial"/>
          <w:sz w:val="16"/>
          <w:szCs w:val="16"/>
        </w:rPr>
        <w:tab/>
      </w:r>
      <w:r w:rsidR="00B90035">
        <w:rPr>
          <w:rFonts w:ascii="Arial" w:hAnsi="Arial" w:cs="Arial"/>
          <w:sz w:val="16"/>
          <w:szCs w:val="16"/>
        </w:rPr>
        <w:tab/>
      </w:r>
      <w:r w:rsidRPr="00B90035">
        <w:rPr>
          <w:rFonts w:ascii="Arial" w:hAnsi="Arial" w:cs="Arial"/>
          <w:sz w:val="16"/>
          <w:szCs w:val="16"/>
        </w:rPr>
        <w:t>Telephone: (781) 338-</w:t>
      </w:r>
      <w:r w:rsidR="00D90630" w:rsidRPr="00B90035">
        <w:rPr>
          <w:rFonts w:ascii="Arial" w:hAnsi="Arial" w:cs="Arial"/>
          <w:sz w:val="16"/>
          <w:szCs w:val="16"/>
        </w:rPr>
        <w:t>6595</w:t>
      </w:r>
      <w:r w:rsidR="00B90035">
        <w:rPr>
          <w:rFonts w:ascii="Arial" w:hAnsi="Arial" w:cs="Arial"/>
          <w:sz w:val="16"/>
          <w:szCs w:val="16"/>
        </w:rPr>
        <w:br/>
      </w:r>
      <w:r w:rsidR="00B90035">
        <w:rPr>
          <w:rFonts w:ascii="Arial" w:hAnsi="Arial" w:cs="Arial"/>
          <w:sz w:val="16"/>
          <w:szCs w:val="16"/>
        </w:rPr>
        <w:tab/>
      </w:r>
      <w:r w:rsidRPr="00B90035">
        <w:rPr>
          <w:rFonts w:ascii="Arial" w:hAnsi="Arial" w:cs="Arial"/>
          <w:sz w:val="16"/>
          <w:szCs w:val="16"/>
        </w:rPr>
        <w:t>TTY: N.E.T. Relay 1-800-439-2370</w:t>
      </w:r>
    </w:p>
    <w:p w14:paraId="6DC607A4" w14:textId="77777777" w:rsidR="00FD23FE" w:rsidRDefault="00FD23FE">
      <w:pPr>
        <w:ind w:left="720"/>
        <w:rPr>
          <w:rFonts w:ascii="Arial" w:hAnsi="Arial"/>
          <w:i/>
          <w:sz w:val="16"/>
          <w:szCs w:val="16"/>
        </w:rPr>
      </w:pPr>
    </w:p>
    <w:p w14:paraId="612002AE"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2413C0D4" w14:textId="2D564250" w:rsidR="00FD23FE" w:rsidRPr="00F44F03" w:rsidRDefault="00074088" w:rsidP="00AF0007">
      <w:pPr>
        <w:spacing w:line="276" w:lineRule="auto"/>
        <w:ind w:left="720"/>
        <w:rPr>
          <w:rFonts w:ascii="Arial" w:hAnsi="Arial"/>
          <w:b/>
          <w:i/>
          <w:sz w:val="30"/>
          <w:szCs w:val="30"/>
        </w:rPr>
      </w:pPr>
      <w:r>
        <w:rPr>
          <w:rFonts w:ascii="Arial" w:hAnsi="Arial"/>
          <w:b/>
          <w:i/>
          <w:sz w:val="30"/>
          <w:szCs w:val="30"/>
        </w:rPr>
        <w:t xml:space="preserve">Grants Management </w:t>
      </w:r>
      <w:r w:rsidR="00D135CB">
        <w:rPr>
          <w:rFonts w:ascii="Arial" w:hAnsi="Arial"/>
          <w:b/>
          <w:i/>
          <w:sz w:val="30"/>
          <w:szCs w:val="30"/>
        </w:rPr>
        <w:t>September</w:t>
      </w:r>
      <w:r w:rsidR="00BC3541">
        <w:rPr>
          <w:rFonts w:ascii="Arial" w:hAnsi="Arial"/>
          <w:b/>
          <w:i/>
          <w:sz w:val="30"/>
          <w:szCs w:val="30"/>
        </w:rPr>
        <w:t xml:space="preserve"> </w:t>
      </w:r>
      <w:r w:rsidR="00F44F03" w:rsidRPr="00F44F03">
        <w:rPr>
          <w:rFonts w:ascii="Arial" w:hAnsi="Arial"/>
          <w:b/>
          <w:i/>
          <w:sz w:val="30"/>
          <w:szCs w:val="30"/>
        </w:rPr>
        <w:t>Update</w:t>
      </w:r>
    </w:p>
    <w:p w14:paraId="04D75240" w14:textId="3606A45D" w:rsidR="00FD23FE" w:rsidRDefault="00FD23FE" w:rsidP="00AF0007">
      <w:pPr>
        <w:spacing w:line="276" w:lineRule="auto"/>
      </w:pPr>
    </w:p>
    <w:p w14:paraId="20C4AA7D" w14:textId="1AFF1F45" w:rsidR="00AF0007" w:rsidRDefault="00AF0007">
      <w:pPr>
        <w:sectPr w:rsidR="00AF0007">
          <w:endnotePr>
            <w:numFmt w:val="decimal"/>
          </w:endnotePr>
          <w:type w:val="continuous"/>
          <w:pgSz w:w="12240" w:h="15840"/>
          <w:pgMar w:top="864" w:right="432" w:bottom="1440" w:left="432" w:header="1440" w:footer="1440" w:gutter="0"/>
          <w:cols w:space="720"/>
          <w:noEndnote/>
        </w:sectPr>
      </w:pPr>
    </w:p>
    <w:bookmarkStart w:id="2" w:name="JanuaryPaymentRequest"/>
    <w:p w14:paraId="331C1DA6" w14:textId="2B14089A" w:rsidR="00EF05D9" w:rsidRPr="00AB72F0" w:rsidRDefault="00366644" w:rsidP="005D516D">
      <w:pPr>
        <w:pStyle w:val="ListParagraph"/>
        <w:numPr>
          <w:ilvl w:val="0"/>
          <w:numId w:val="28"/>
        </w:numPr>
        <w:rPr>
          <w:rStyle w:val="Hyperlink"/>
          <w:color w:val="auto"/>
          <w:u w:val="none"/>
        </w:rPr>
      </w:pPr>
      <w:r>
        <w:fldChar w:fldCharType="begin"/>
      </w:r>
      <w:r>
        <w:instrText xml:space="preserve"> HYPERLINK \l "JanuaryPaymentRequest" </w:instrText>
      </w:r>
      <w:r>
        <w:fldChar w:fldCharType="separate"/>
      </w:r>
      <w:r w:rsidR="00D135CB">
        <w:rPr>
          <w:rStyle w:val="Hyperlink"/>
        </w:rPr>
        <w:t>September 2019</w:t>
      </w:r>
      <w:r w:rsidR="0024670A">
        <w:rPr>
          <w:rStyle w:val="Hyperlink"/>
        </w:rPr>
        <w:t xml:space="preserve"> </w:t>
      </w:r>
      <w:r w:rsidR="00EF05D9" w:rsidRPr="00845CEE">
        <w:rPr>
          <w:rStyle w:val="Hyperlink"/>
        </w:rPr>
        <w:t>Payment Request</w:t>
      </w:r>
      <w:r w:rsidR="0024670A">
        <w:rPr>
          <w:rStyle w:val="Hyperlink"/>
        </w:rPr>
        <w:t xml:space="preserve"> window</w:t>
      </w:r>
      <w:r w:rsidR="00EF05D9" w:rsidRPr="00845CEE">
        <w:rPr>
          <w:rStyle w:val="Hyperlink"/>
        </w:rPr>
        <w:t xml:space="preserve"> is now available</w:t>
      </w:r>
      <w:r>
        <w:rPr>
          <w:rStyle w:val="Hyperlink"/>
        </w:rPr>
        <w:fldChar w:fldCharType="end"/>
      </w:r>
    </w:p>
    <w:p w14:paraId="3A9ABD82" w14:textId="10E702ED" w:rsidR="00AB72F0" w:rsidRPr="005E7684" w:rsidRDefault="005E7684" w:rsidP="005D516D">
      <w:pPr>
        <w:pStyle w:val="ListParagraph"/>
        <w:numPr>
          <w:ilvl w:val="0"/>
          <w:numId w:val="28"/>
        </w:numPr>
        <w:rPr>
          <w:rStyle w:val="Hyperlink"/>
        </w:rPr>
      </w:pPr>
      <w:r>
        <w:rPr>
          <w:rStyle w:val="Hyperlink"/>
        </w:rPr>
        <w:fldChar w:fldCharType="begin"/>
      </w:r>
      <w:r>
        <w:rPr>
          <w:rStyle w:val="Hyperlink"/>
        </w:rPr>
        <w:instrText xml:space="preserve"> HYPERLINK  \l "FY2018TitleIANDIIIncreases" </w:instrText>
      </w:r>
      <w:r>
        <w:rPr>
          <w:rStyle w:val="Hyperlink"/>
        </w:rPr>
        <w:fldChar w:fldCharType="separate"/>
      </w:r>
      <w:r w:rsidR="00AB72F0" w:rsidRPr="005E7684">
        <w:rPr>
          <w:rStyle w:val="Hyperlink"/>
        </w:rPr>
        <w:t>FY2018 Title I (FC:305) and Title II-A (FC: 140) Year 2 Increase to Award Amounts</w:t>
      </w:r>
    </w:p>
    <w:p w14:paraId="4DC17D67" w14:textId="7EC56282" w:rsidR="00AB72F0" w:rsidRDefault="005E7684" w:rsidP="005D516D">
      <w:pPr>
        <w:pStyle w:val="ListParagraph"/>
        <w:numPr>
          <w:ilvl w:val="0"/>
          <w:numId w:val="28"/>
        </w:numPr>
      </w:pPr>
      <w:r>
        <w:rPr>
          <w:rStyle w:val="Hyperlink"/>
        </w:rPr>
        <w:fldChar w:fldCharType="end"/>
      </w:r>
      <w:hyperlink w:anchor="FY19ISA" w:history="1">
        <w:r w:rsidR="00AB72F0" w:rsidRPr="001A1DDD">
          <w:rPr>
            <w:rStyle w:val="Hyperlink"/>
          </w:rPr>
          <w:t>FY2019 ISAs to state entities including colleges</w:t>
        </w:r>
      </w:hyperlink>
    </w:p>
    <w:p w14:paraId="1A3DD022" w14:textId="5C4282BB" w:rsidR="005D516D" w:rsidRPr="00BF19AA" w:rsidRDefault="005E7684" w:rsidP="005D516D">
      <w:pPr>
        <w:pStyle w:val="ListParagraph"/>
        <w:numPr>
          <w:ilvl w:val="0"/>
          <w:numId w:val="28"/>
        </w:numPr>
        <w:rPr>
          <w:rStyle w:val="Hyperlink"/>
          <w:highlight w:val="yellow"/>
        </w:rPr>
      </w:pPr>
      <w:r w:rsidRPr="00BF19AA">
        <w:rPr>
          <w:highlight w:val="yellow"/>
        </w:rPr>
        <w:fldChar w:fldCharType="begin"/>
      </w:r>
      <w:r w:rsidRPr="00BF19AA">
        <w:rPr>
          <w:highlight w:val="yellow"/>
        </w:rPr>
        <w:instrText xml:space="preserve"> HYPERLINK  \l "FY2019GrantStatementofAssurances" </w:instrText>
      </w:r>
      <w:r w:rsidRPr="00BF19AA">
        <w:rPr>
          <w:highlight w:val="yellow"/>
        </w:rPr>
        <w:fldChar w:fldCharType="separate"/>
      </w:r>
      <w:r w:rsidR="005D516D" w:rsidRPr="00BF19AA">
        <w:rPr>
          <w:rStyle w:val="Hyperlink"/>
          <w:highlight w:val="yellow"/>
        </w:rPr>
        <w:t>FY2019 Grant Statement of Assurances</w:t>
      </w:r>
      <w:r w:rsidR="00BF19AA" w:rsidRPr="00BF19AA">
        <w:rPr>
          <w:rStyle w:val="Hyperlink"/>
          <w:highlight w:val="yellow"/>
        </w:rPr>
        <w:t xml:space="preserve"> – </w:t>
      </w:r>
      <w:r w:rsidR="00BF19AA" w:rsidRPr="00BF19AA">
        <w:rPr>
          <w:rStyle w:val="Hyperlink"/>
          <w:color w:val="FF0000"/>
          <w:highlight w:val="yellow"/>
        </w:rPr>
        <w:t>ACTION REQUIRED</w:t>
      </w:r>
    </w:p>
    <w:p w14:paraId="266AAD40" w14:textId="7C7F494F" w:rsidR="005D516D" w:rsidRPr="00EE3FCC" w:rsidRDefault="005E7684" w:rsidP="005D516D">
      <w:pPr>
        <w:pStyle w:val="ListParagraph"/>
        <w:numPr>
          <w:ilvl w:val="0"/>
          <w:numId w:val="28"/>
        </w:numPr>
      </w:pPr>
      <w:r w:rsidRPr="00BF19AA">
        <w:rPr>
          <w:highlight w:val="yellow"/>
        </w:rPr>
        <w:fldChar w:fldCharType="end"/>
      </w:r>
      <w:hyperlink w:anchor="EarlyChildhoodSpEd" w:history="1">
        <w:r w:rsidR="00821209" w:rsidRPr="0089723B">
          <w:rPr>
            <w:rStyle w:val="Hyperlink"/>
          </w:rPr>
          <w:t>FY2019 – Early Ch</w:t>
        </w:r>
        <w:r w:rsidR="002E0A97" w:rsidRPr="0089723B">
          <w:rPr>
            <w:rStyle w:val="Hyperlink"/>
          </w:rPr>
          <w:t>ildhood Special Education grant</w:t>
        </w:r>
      </w:hyperlink>
    </w:p>
    <w:p w14:paraId="71B4BF95" w14:textId="26E8D0C9" w:rsidR="0024670A" w:rsidRPr="00EE3FCC" w:rsidRDefault="009F77E3" w:rsidP="005D516D">
      <w:pPr>
        <w:pStyle w:val="ListParagraph"/>
        <w:numPr>
          <w:ilvl w:val="0"/>
          <w:numId w:val="28"/>
        </w:numPr>
        <w:rPr>
          <w:rStyle w:val="Hyperlink"/>
        </w:rPr>
      </w:pPr>
      <w:hyperlink w:anchor="ChangesTOPN" w:history="1">
        <w:r w:rsidR="0024670A" w:rsidRPr="00EE3FCC">
          <w:rPr>
            <w:rStyle w:val="Hyperlink"/>
          </w:rPr>
          <w:t>Changes to Award / Payment Notices</w:t>
        </w:r>
      </w:hyperlink>
    </w:p>
    <w:bookmarkEnd w:id="2"/>
    <w:p w14:paraId="16B3960E" w14:textId="6A433821" w:rsidR="00EF05D9" w:rsidRPr="005D516D" w:rsidRDefault="00366644" w:rsidP="005D516D">
      <w:pPr>
        <w:pStyle w:val="ListParagraph"/>
        <w:numPr>
          <w:ilvl w:val="0"/>
          <w:numId w:val="28"/>
        </w:numPr>
        <w:rPr>
          <w:b/>
          <w:bCs/>
          <w:u w:val="single"/>
        </w:rPr>
      </w:pPr>
      <w:r>
        <w:fldChar w:fldCharType="begin"/>
      </w:r>
      <w:r>
        <w:instrText xml:space="preserve"> HYPERLINK \l "FY18Requesting" </w:instrText>
      </w:r>
      <w:r>
        <w:fldChar w:fldCharType="separate"/>
      </w:r>
      <w:r w:rsidR="00EF05D9" w:rsidRPr="00C6709E">
        <w:rPr>
          <w:rStyle w:val="Hyperlink"/>
        </w:rPr>
        <w:t xml:space="preserve">Requesting Funds </w:t>
      </w:r>
      <w:r w:rsidR="00F44F03" w:rsidRPr="00C6709E">
        <w:rPr>
          <w:rStyle w:val="Hyperlink"/>
        </w:rPr>
        <w:t>Reminders</w:t>
      </w:r>
      <w:r w:rsidR="00C6709E" w:rsidRPr="00C6709E">
        <w:rPr>
          <w:rStyle w:val="Hyperlink"/>
        </w:rPr>
        <w:t xml:space="preserve"> &amp; FAQs</w:t>
      </w:r>
      <w:r>
        <w:rPr>
          <w:rStyle w:val="Hyperlink"/>
        </w:rPr>
        <w:fldChar w:fldCharType="end"/>
      </w:r>
    </w:p>
    <w:p w14:paraId="02906192" w14:textId="554A8384" w:rsidR="00EF05D9" w:rsidRPr="00EF05D9" w:rsidRDefault="009F77E3" w:rsidP="005D516D">
      <w:pPr>
        <w:pStyle w:val="ListParagraph"/>
        <w:numPr>
          <w:ilvl w:val="0"/>
          <w:numId w:val="28"/>
        </w:numPr>
      </w:pPr>
      <w:hyperlink w:anchor="FY17FINALREPORTS" w:history="1">
        <w:r w:rsidR="00EF05D9" w:rsidRPr="00845CEE">
          <w:rPr>
            <w:rStyle w:val="Hyperlink"/>
          </w:rPr>
          <w:t>Final Reports</w:t>
        </w:r>
        <w:r w:rsidR="00946E11">
          <w:rPr>
            <w:rStyle w:val="Hyperlink"/>
          </w:rPr>
          <w:t xml:space="preserve"> (FR1)</w:t>
        </w:r>
        <w:r w:rsidR="00EF05D9" w:rsidRPr="005D516D">
          <w:rPr>
            <w:rStyle w:val="Hyperlink"/>
            <w:rFonts w:ascii="Wingdings" w:hAnsi="Wingdings"/>
          </w:rPr>
          <w:t xml:space="preserve"> </w:t>
        </w:r>
      </w:hyperlink>
    </w:p>
    <w:p w14:paraId="310EB9EF" w14:textId="26C73D0A" w:rsidR="005D516D" w:rsidRPr="00EE3FCC" w:rsidRDefault="00EE3FCC" w:rsidP="005D516D">
      <w:pPr>
        <w:pStyle w:val="ListParagraph"/>
        <w:numPr>
          <w:ilvl w:val="0"/>
          <w:numId w:val="28"/>
        </w:numPr>
        <w:rPr>
          <w:rStyle w:val="Hyperlink"/>
        </w:rPr>
      </w:pPr>
      <w:r w:rsidRPr="00EE3FCC">
        <w:fldChar w:fldCharType="begin"/>
      </w:r>
      <w:r w:rsidRPr="00EE3FCC">
        <w:instrText xml:space="preserve"> HYPERLINK  \l "UserRequestForm" </w:instrText>
      </w:r>
      <w:r w:rsidRPr="00EE3FCC">
        <w:fldChar w:fldCharType="separate"/>
      </w:r>
      <w:r w:rsidR="00EF05D9" w:rsidRPr="00EE3FCC">
        <w:rPr>
          <w:rStyle w:val="Hyperlink"/>
        </w:rPr>
        <w:t>User Request Form</w:t>
      </w:r>
      <w:r w:rsidR="00F44F03" w:rsidRPr="00EE3FCC">
        <w:rPr>
          <w:rStyle w:val="Hyperlink"/>
        </w:rPr>
        <w:t xml:space="preserve"> </w:t>
      </w:r>
      <w:r w:rsidR="005D516D" w:rsidRPr="00EE3FCC">
        <w:rPr>
          <w:rStyle w:val="Hyperlink"/>
        </w:rPr>
        <w:t xml:space="preserve">/ </w:t>
      </w:r>
      <w:r w:rsidR="0023549C" w:rsidRPr="00EE3FCC">
        <w:rPr>
          <w:rStyle w:val="Hyperlink"/>
        </w:rPr>
        <w:t>EdGrants Webinars</w:t>
      </w:r>
    </w:p>
    <w:p w14:paraId="100C6460" w14:textId="707B93A8" w:rsidR="00EF05D9" w:rsidRDefault="00EE3FCC" w:rsidP="00EF05D9">
      <w:pPr>
        <w:rPr>
          <w:rFonts w:ascii="Calibri" w:eastAsiaTheme="minorHAnsi" w:hAnsi="Calibri"/>
          <w:snapToGrid/>
          <w:sz w:val="22"/>
          <w:szCs w:val="22"/>
        </w:rPr>
      </w:pPr>
      <w:r w:rsidRPr="00EE3FCC">
        <w:rPr>
          <w:rFonts w:ascii="Calibri" w:eastAsiaTheme="minorHAnsi" w:hAnsi="Calibri"/>
          <w:snapToGrid/>
          <w:sz w:val="22"/>
          <w:szCs w:val="22"/>
        </w:rPr>
        <w:fldChar w:fldCharType="end"/>
      </w:r>
    </w:p>
    <w:p w14:paraId="4FDC97C1" w14:textId="77777777" w:rsidR="00AF0007" w:rsidRDefault="00AF0007" w:rsidP="00EF05D9"/>
    <w:p w14:paraId="467375BD" w14:textId="7BD4858C" w:rsidR="00EF05D9" w:rsidRDefault="00D135CB" w:rsidP="00EF05D9">
      <w:pPr>
        <w:rPr>
          <w:b/>
          <w:u w:val="single"/>
        </w:rPr>
      </w:pPr>
      <w:r>
        <w:rPr>
          <w:b/>
          <w:u w:val="single"/>
        </w:rPr>
        <w:t xml:space="preserve">September </w:t>
      </w:r>
      <w:r w:rsidR="00EF05D9" w:rsidRPr="00EF05D9">
        <w:rPr>
          <w:b/>
          <w:u w:val="single"/>
        </w:rPr>
        <w:t>Payment Request is now available</w:t>
      </w:r>
    </w:p>
    <w:p w14:paraId="23144C70" w14:textId="77777777" w:rsidR="00AB72F0" w:rsidRPr="00EF05D9" w:rsidRDefault="00AB72F0" w:rsidP="00EF05D9">
      <w:pPr>
        <w:rPr>
          <w:b/>
          <w:u w:val="single"/>
        </w:rPr>
      </w:pPr>
    </w:p>
    <w:p w14:paraId="328E361E" w14:textId="3EB463AA" w:rsidR="0024670A" w:rsidRDefault="00EF05D9" w:rsidP="00EF05D9">
      <w:r>
        <w:t xml:space="preserve">This is a courtesy reminder that the </w:t>
      </w:r>
      <w:r w:rsidR="00D135CB">
        <w:t xml:space="preserve">September </w:t>
      </w:r>
      <w:r>
        <w:t>Payment Request wind</w:t>
      </w:r>
      <w:r w:rsidR="000068BD">
        <w:t xml:space="preserve">ow is open now through </w:t>
      </w:r>
      <w:r w:rsidR="00D135CB">
        <w:t>September 30th</w:t>
      </w:r>
      <w:r>
        <w:t xml:space="preserve">.  This window is open for </w:t>
      </w:r>
      <w:r w:rsidR="00703B81">
        <w:t xml:space="preserve">all </w:t>
      </w:r>
      <w:r w:rsidR="00D135CB">
        <w:t xml:space="preserve">approved </w:t>
      </w:r>
      <w:r>
        <w:t>FY201</w:t>
      </w:r>
      <w:r w:rsidR="00D135CB">
        <w:t>9</w:t>
      </w:r>
      <w:r>
        <w:t xml:space="preserve"> grants</w:t>
      </w:r>
      <w:r w:rsidR="00D135CB">
        <w:t xml:space="preserve"> as well as FY2018</w:t>
      </w:r>
      <w:r>
        <w:t xml:space="preserve"> Multi-Year grants that are </w:t>
      </w:r>
      <w:r w:rsidR="00703B81">
        <w:t xml:space="preserve">currently </w:t>
      </w:r>
      <w:r>
        <w:t>in year 2. (FY201</w:t>
      </w:r>
      <w:r w:rsidR="00D135CB">
        <w:t>8</w:t>
      </w:r>
      <w:r>
        <w:t xml:space="preserve"> Multi-Year grants are </w:t>
      </w:r>
      <w:r>
        <w:rPr>
          <w:b/>
          <w:bCs/>
          <w:i/>
          <w:iCs/>
        </w:rPr>
        <w:t xml:space="preserve">only </w:t>
      </w:r>
      <w:r>
        <w:t xml:space="preserve">Fund Codes: 140, </w:t>
      </w:r>
      <w:r w:rsidR="00D135CB">
        <w:t xml:space="preserve">141, </w:t>
      </w:r>
      <w:r>
        <w:t xml:space="preserve">180 / 186, </w:t>
      </w:r>
      <w:r w:rsidR="00D135CB">
        <w:t xml:space="preserve">305, 309, </w:t>
      </w:r>
      <w:r w:rsidR="002654F1">
        <w:t>240</w:t>
      </w:r>
      <w:r>
        <w:t>).</w:t>
      </w:r>
    </w:p>
    <w:p w14:paraId="4BCD9D75" w14:textId="77777777" w:rsidR="00A560AE" w:rsidRDefault="00A560AE" w:rsidP="00EF05D9"/>
    <w:p w14:paraId="070564D8" w14:textId="54FF4266" w:rsidR="00E0550E" w:rsidRDefault="00A560AE" w:rsidP="00A560AE">
      <w:r>
        <w:t>FY2017 Multi-Year</w:t>
      </w:r>
      <w:r w:rsidR="00E0550E">
        <w:t xml:space="preserve"> Year 2 unclaimed</w:t>
      </w:r>
      <w:r>
        <w:t xml:space="preserve"> grant balances are currently being rolled into Year 3.  Applicants </w:t>
      </w:r>
      <w:r w:rsidR="00E0550E">
        <w:t xml:space="preserve">with </w:t>
      </w:r>
      <w:r>
        <w:t>balances were contacted recently to determine whether the funds would be obligated in full or not.  DESE will be in touch regarding how to claim these funds, once the balance roll is complete.</w:t>
      </w:r>
    </w:p>
    <w:p w14:paraId="3049E866" w14:textId="5F881556" w:rsidR="00A560AE" w:rsidRDefault="00A560AE" w:rsidP="00A560AE"/>
    <w:p w14:paraId="0B07EE1B" w14:textId="49E30309" w:rsidR="002654F1" w:rsidRDefault="00A560AE" w:rsidP="00A560AE">
      <w:r>
        <w:t xml:space="preserve">DESE had a large number of FY2017 grants </w:t>
      </w:r>
      <w:r w:rsidR="00E0550E">
        <w:t>with balances</w:t>
      </w:r>
      <w:r>
        <w:t xml:space="preserve">.   </w:t>
      </w:r>
      <w:r w:rsidR="002654F1" w:rsidRPr="00AB72F0">
        <w:rPr>
          <w:b/>
        </w:rPr>
        <w:t xml:space="preserve">A reminder that if you are reconciling and using funds appropriately, there should never be a need for a Year 3 balance roll. </w:t>
      </w:r>
      <w:r w:rsidR="00AB72F0" w:rsidRPr="00AB72F0">
        <w:rPr>
          <w:b/>
        </w:rPr>
        <w:t xml:space="preserve"> We expect you will fully obligate these funds by 9/30/2018 and have no grant returns.</w:t>
      </w:r>
      <w:r w:rsidR="00AB72F0">
        <w:t xml:space="preserve">  Please do journal entries to shift expenses over as needed and appropriate to use up this money in full.</w:t>
      </w:r>
    </w:p>
    <w:p w14:paraId="70EC5EEB" w14:textId="17EDF5BF" w:rsidR="00703B81" w:rsidRDefault="00703B81" w:rsidP="00EF05D9"/>
    <w:p w14:paraId="1EF94C26" w14:textId="775B3ADB" w:rsidR="002654F1" w:rsidRDefault="002654F1" w:rsidP="00EF05D9">
      <w:r>
        <w:t xml:space="preserve">In order to request funds for FY2019, there must be an approved grant in </w:t>
      </w:r>
      <w:proofErr w:type="gramStart"/>
      <w:r>
        <w:t>EdGrants</w:t>
      </w:r>
      <w:proofErr w:type="gramEnd"/>
      <w:r>
        <w:t xml:space="preserve"> and an initial payment received of 10% of your grant award.  If initial payment has not yet been received, then the next available payment request window will be in October.</w:t>
      </w:r>
    </w:p>
    <w:p w14:paraId="6887311B" w14:textId="77777777" w:rsidR="002654F1" w:rsidRDefault="002654F1" w:rsidP="00EF05D9"/>
    <w:p w14:paraId="37023E2E" w14:textId="1D5F8C74" w:rsidR="00703B81" w:rsidRDefault="00703B81" w:rsidP="00EF05D9">
      <w:r>
        <w:t xml:space="preserve">To request grant funds, log into </w:t>
      </w:r>
      <w:hyperlink r:id="rId15" w:history="1">
        <w:r>
          <w:rPr>
            <w:rStyle w:val="Hyperlink"/>
          </w:rPr>
          <w:t>EdGrants</w:t>
        </w:r>
      </w:hyperlink>
      <w:r>
        <w:t xml:space="preserve"> with your </w:t>
      </w:r>
      <w:r w:rsidR="00BA0892">
        <w:t>D</w:t>
      </w:r>
      <w:r>
        <w:t xml:space="preserve">ESE provided user name and password.  If you are new to EdGrants, please review the </w:t>
      </w:r>
      <w:hyperlink w:anchor="FY18Requesting" w:history="1">
        <w:r w:rsidRPr="00703B81">
          <w:rPr>
            <w:rStyle w:val="Hyperlink"/>
          </w:rPr>
          <w:t>Requesting Funds Reminders &amp; FAQs</w:t>
        </w:r>
      </w:hyperlink>
      <w:r>
        <w:t xml:space="preserve">.  Don’t have a login?  Please see the </w:t>
      </w:r>
      <w:hyperlink w:anchor="UserRequestForm" w:history="1">
        <w:r w:rsidRPr="00703B81">
          <w:rPr>
            <w:rStyle w:val="Hyperlink"/>
          </w:rPr>
          <w:t>User Request Form</w:t>
        </w:r>
      </w:hyperlink>
      <w:r w:rsidR="005938BD">
        <w:t xml:space="preserve"> information.</w:t>
      </w:r>
    </w:p>
    <w:p w14:paraId="264035E6" w14:textId="77777777" w:rsidR="0089723B" w:rsidRDefault="0089723B" w:rsidP="0089723B">
      <w:pPr>
        <w:jc w:val="right"/>
      </w:pPr>
    </w:p>
    <w:p w14:paraId="49F80183" w14:textId="6C79F53D" w:rsidR="0089723B" w:rsidRDefault="009F77E3" w:rsidP="00B90035">
      <w:pPr>
        <w:jc w:val="right"/>
      </w:pPr>
      <w:hyperlink w:anchor="_top" w:history="1">
        <w:r w:rsidR="0089723B" w:rsidRPr="0089723B">
          <w:rPr>
            <w:rStyle w:val="Hyperlink"/>
          </w:rPr>
          <w:t>BACK TO THE TOP</w:t>
        </w:r>
      </w:hyperlink>
    </w:p>
    <w:p w14:paraId="4146A198" w14:textId="5AEA9641" w:rsidR="0089723B" w:rsidRDefault="0089723B" w:rsidP="00EF05D9"/>
    <w:p w14:paraId="749315C0" w14:textId="77777777" w:rsidR="0089723B" w:rsidRDefault="0089723B" w:rsidP="00EF05D9"/>
    <w:p w14:paraId="0BE83AF4" w14:textId="1BD387C1" w:rsidR="00055FA7" w:rsidRDefault="00055FA7" w:rsidP="00EF05D9">
      <w:pPr>
        <w:rPr>
          <w:b/>
          <w:u w:val="single"/>
        </w:rPr>
      </w:pPr>
      <w:bookmarkStart w:id="3" w:name="FY2018TitleIANDIIIncreases"/>
      <w:r w:rsidRPr="00AB72F0">
        <w:rPr>
          <w:b/>
          <w:u w:val="single"/>
        </w:rPr>
        <w:t xml:space="preserve">FY2018 </w:t>
      </w:r>
      <w:r w:rsidR="00AB72F0" w:rsidRPr="00AB72F0">
        <w:rPr>
          <w:b/>
          <w:u w:val="single"/>
        </w:rPr>
        <w:t xml:space="preserve">Title I (FC: 305) and Title II-A (140) </w:t>
      </w:r>
      <w:r w:rsidRPr="00AB72F0">
        <w:rPr>
          <w:b/>
          <w:u w:val="single"/>
        </w:rPr>
        <w:t>Year 2 –</w:t>
      </w:r>
      <w:r w:rsidR="00AB72F0" w:rsidRPr="00AB72F0">
        <w:rPr>
          <w:b/>
          <w:u w:val="single"/>
        </w:rPr>
        <w:t xml:space="preserve"> I</w:t>
      </w:r>
      <w:r w:rsidRPr="00AB72F0">
        <w:rPr>
          <w:b/>
          <w:u w:val="single"/>
        </w:rPr>
        <w:t>ncrease</w:t>
      </w:r>
      <w:r w:rsidR="00AB72F0" w:rsidRPr="00AB72F0">
        <w:rPr>
          <w:b/>
          <w:u w:val="single"/>
        </w:rPr>
        <w:t xml:space="preserve"> to Award Amounts</w:t>
      </w:r>
    </w:p>
    <w:bookmarkEnd w:id="3"/>
    <w:p w14:paraId="48CB7D2D" w14:textId="77777777" w:rsidR="00AB72F0" w:rsidRPr="00AB72F0" w:rsidRDefault="00AB72F0" w:rsidP="00EF05D9">
      <w:pPr>
        <w:rPr>
          <w:b/>
          <w:u w:val="single"/>
        </w:rPr>
      </w:pPr>
    </w:p>
    <w:p w14:paraId="1E7079B3" w14:textId="1AF86D4C" w:rsidR="00055FA7" w:rsidRDefault="00055FA7" w:rsidP="00EF05D9">
      <w:r>
        <w:t>FY2018 Title I and Title II-A grants will have award increases available in November.</w:t>
      </w:r>
      <w:r w:rsidR="00AB72F0">
        <w:t xml:space="preserve">  Please stay tuned for information regarding how to amend your FY2018 grants to accept these increases.  Please refrain from filing Final Reports until it is determined whether or not you will claim the increase in these funds.  </w:t>
      </w:r>
    </w:p>
    <w:p w14:paraId="57157BC9" w14:textId="77777777" w:rsidR="0089723B" w:rsidRPr="0089723B" w:rsidRDefault="009F77E3" w:rsidP="0089723B">
      <w:pPr>
        <w:jc w:val="right"/>
      </w:pPr>
      <w:hyperlink w:anchor="_top" w:history="1">
        <w:r w:rsidR="0089723B" w:rsidRPr="0089723B">
          <w:rPr>
            <w:rStyle w:val="Hyperlink"/>
          </w:rPr>
          <w:t>BACK TO THE TOP</w:t>
        </w:r>
      </w:hyperlink>
    </w:p>
    <w:p w14:paraId="0A597F9D" w14:textId="77777777" w:rsidR="00055FA7" w:rsidRPr="00376548" w:rsidRDefault="00055FA7" w:rsidP="00EF05D9">
      <w:pPr>
        <w:rPr>
          <w:b/>
          <w:u w:val="single"/>
        </w:rPr>
      </w:pPr>
    </w:p>
    <w:p w14:paraId="7EDCD68D" w14:textId="28C48222" w:rsidR="00055FA7" w:rsidRPr="00E0550E" w:rsidRDefault="00376548" w:rsidP="00EF05D9">
      <w:pPr>
        <w:rPr>
          <w:b/>
          <w:u w:val="single"/>
        </w:rPr>
      </w:pPr>
      <w:bookmarkStart w:id="4" w:name="ASSURANCS"/>
      <w:bookmarkStart w:id="5" w:name="FY19ISA"/>
      <w:r w:rsidRPr="00E0550E">
        <w:rPr>
          <w:b/>
          <w:u w:val="single"/>
        </w:rPr>
        <w:t xml:space="preserve">FY2019 ISAs to </w:t>
      </w:r>
      <w:r w:rsidR="00E0550E">
        <w:rPr>
          <w:b/>
          <w:u w:val="single"/>
        </w:rPr>
        <w:t>Stat</w:t>
      </w:r>
      <w:r w:rsidR="00EA2FA5" w:rsidRPr="00E0550E">
        <w:rPr>
          <w:b/>
          <w:u w:val="single"/>
        </w:rPr>
        <w:t>e C</w:t>
      </w:r>
      <w:r w:rsidRPr="00E0550E">
        <w:rPr>
          <w:b/>
          <w:u w:val="single"/>
        </w:rPr>
        <w:t>olleges</w:t>
      </w:r>
    </w:p>
    <w:bookmarkEnd w:id="4"/>
    <w:bookmarkEnd w:id="5"/>
    <w:p w14:paraId="18F90E55" w14:textId="32E03C77" w:rsidR="00376548" w:rsidRPr="00E0550E" w:rsidRDefault="00376548" w:rsidP="00EF05D9">
      <w:pPr>
        <w:rPr>
          <w:b/>
          <w:u w:val="single"/>
        </w:rPr>
      </w:pPr>
    </w:p>
    <w:p w14:paraId="60B0F7E2" w14:textId="53EDDC93" w:rsidR="00EA2FA5" w:rsidRDefault="00376548" w:rsidP="00EF05D9">
      <w:r w:rsidRPr="00E0550E">
        <w:t xml:space="preserve">Starting in FY2019, </w:t>
      </w:r>
      <w:r w:rsidR="00443BF0" w:rsidRPr="00E0550E">
        <w:t>state and community colleges (except UMASS Schools)</w:t>
      </w:r>
      <w:r w:rsidRPr="00E0550E">
        <w:t xml:space="preserve"> must use MMARS for their DESE grants </w:t>
      </w:r>
      <w:r w:rsidR="001A1DDD" w:rsidRPr="00E0550E">
        <w:t>and will be issu</w:t>
      </w:r>
      <w:r w:rsidR="00443BF0" w:rsidRPr="00E0550E">
        <w:t xml:space="preserve">ed </w:t>
      </w:r>
      <w:r w:rsidR="001A1DDD" w:rsidRPr="00E0550E">
        <w:t>a</w:t>
      </w:r>
      <w:r w:rsidR="00443BF0" w:rsidRPr="00E0550E">
        <w:t>n</w:t>
      </w:r>
      <w:r w:rsidR="001A1DDD" w:rsidRPr="00E0550E">
        <w:t xml:space="preserve"> ISA. </w:t>
      </w:r>
    </w:p>
    <w:p w14:paraId="6733D183" w14:textId="4408B86E" w:rsidR="00E0550E" w:rsidRDefault="00E0550E" w:rsidP="00EF05D9"/>
    <w:p w14:paraId="1D981E24" w14:textId="1F5D5D1E" w:rsidR="00E0550E" w:rsidRPr="00E0550E" w:rsidRDefault="00E0550E" w:rsidP="00EF05D9">
      <w:r>
        <w:t>Applicants should submit their grant via EdGrants as normal.  Once approved by program staff, an ISA will be generated based on the EdGrants approved budget.  Please be responsive and get the ISA signed and sent back to DESE as soon as possible as this is required to set up your MMARS account.</w:t>
      </w:r>
    </w:p>
    <w:p w14:paraId="2A0F465A" w14:textId="77777777" w:rsidR="001A1DDD" w:rsidRDefault="001A1DDD" w:rsidP="00EF05D9"/>
    <w:p w14:paraId="7A08916F" w14:textId="53574F08" w:rsidR="00376548" w:rsidRPr="00E0550E" w:rsidRDefault="00EA2FA5" w:rsidP="00EF05D9">
      <w:r w:rsidRPr="00E0550E">
        <w:t>The fringe rate for those receiving state grants is 1.73% of AA and CC payroll</w:t>
      </w:r>
      <w:r w:rsidR="0089723B" w:rsidRPr="00E0550E">
        <w:t xml:space="preserve"> (</w:t>
      </w:r>
      <w:r w:rsidRPr="00E0550E">
        <w:t>D09</w:t>
      </w:r>
      <w:r w:rsidR="0089723B" w:rsidRPr="00E0550E">
        <w:t>)</w:t>
      </w:r>
      <w:r w:rsidRPr="00E0550E">
        <w:t xml:space="preserve">.  Federal/trust accounts are 36.62% of AA payroll and 1.73% of CC payroll </w:t>
      </w:r>
      <w:r w:rsidR="0089723B" w:rsidRPr="00E0550E">
        <w:t>(D09)</w:t>
      </w:r>
      <w:r w:rsidRPr="00E0550E">
        <w:t xml:space="preserve">. </w:t>
      </w:r>
      <w:r>
        <w:rPr>
          <w:color w:val="FF0000"/>
        </w:rPr>
        <w:t xml:space="preserve"> </w:t>
      </w:r>
      <w:hyperlink r:id="rId16" w:history="1">
        <w:r w:rsidRPr="00EA2FA5">
          <w:rPr>
            <w:rStyle w:val="Hyperlink"/>
          </w:rPr>
          <w:t>Please review the approved rates with the MA Comptroller’s Office</w:t>
        </w:r>
      </w:hyperlink>
      <w:r>
        <w:rPr>
          <w:color w:val="FF0000"/>
        </w:rPr>
        <w:t xml:space="preserve">.  </w:t>
      </w:r>
      <w:r w:rsidRPr="00E0550E">
        <w:t>If you are required to contribute to D08</w:t>
      </w:r>
      <w:r w:rsidR="0089723B" w:rsidRPr="00E0550E">
        <w:t>,</w:t>
      </w:r>
      <w:r w:rsidRPr="00E0550E">
        <w:t xml:space="preserve"> please add that separately</w:t>
      </w:r>
      <w:r w:rsidR="0089723B" w:rsidRPr="00E0550E">
        <w:t xml:space="preserve"> on the ISA</w:t>
      </w:r>
      <w:r w:rsidRPr="00E0550E">
        <w:t>.  We will reach out</w:t>
      </w:r>
      <w:r w:rsidR="0089723B" w:rsidRPr="00E0550E">
        <w:t xml:space="preserve"> and work with you to</w:t>
      </w:r>
      <w:r w:rsidRPr="00E0550E">
        <w:t xml:space="preserve"> complete this process.</w:t>
      </w:r>
    </w:p>
    <w:p w14:paraId="577FD03A" w14:textId="7FD6ED27" w:rsidR="001A1DDD" w:rsidRDefault="001A1DDD" w:rsidP="00EF05D9">
      <w:pPr>
        <w:rPr>
          <w:color w:val="FF0000"/>
        </w:rPr>
      </w:pPr>
    </w:p>
    <w:p w14:paraId="7F5D70EC" w14:textId="45CC4F0A" w:rsidR="0089723B" w:rsidRDefault="009F77E3" w:rsidP="0089723B">
      <w:pPr>
        <w:jc w:val="right"/>
        <w:rPr>
          <w:rStyle w:val="Hyperlink"/>
        </w:rPr>
      </w:pPr>
      <w:hyperlink w:anchor="_top" w:history="1">
        <w:r w:rsidR="0089723B" w:rsidRPr="0089723B">
          <w:rPr>
            <w:rStyle w:val="Hyperlink"/>
          </w:rPr>
          <w:t>BACK TO THE TOP</w:t>
        </w:r>
      </w:hyperlink>
    </w:p>
    <w:p w14:paraId="4A011876" w14:textId="77777777" w:rsidR="00A13AF7" w:rsidRPr="0089723B" w:rsidRDefault="00A13AF7" w:rsidP="0089723B">
      <w:pPr>
        <w:jc w:val="right"/>
      </w:pPr>
    </w:p>
    <w:p w14:paraId="6BBCDE87" w14:textId="20451791" w:rsidR="00366644" w:rsidRDefault="00366644" w:rsidP="00366644">
      <w:pPr>
        <w:rPr>
          <w:rStyle w:val="Hyperlink"/>
          <w:b/>
          <w:color w:val="auto"/>
        </w:rPr>
      </w:pPr>
      <w:bookmarkStart w:id="6" w:name="FY2019GrantStatementofAssurances"/>
      <w:r w:rsidRPr="00366644">
        <w:rPr>
          <w:rStyle w:val="Hyperlink"/>
          <w:b/>
          <w:color w:val="auto"/>
        </w:rPr>
        <w:t>FY2019 Grant Statement of Assurances</w:t>
      </w:r>
      <w:r w:rsidR="00BF19AA">
        <w:rPr>
          <w:rStyle w:val="Hyperlink"/>
          <w:b/>
          <w:color w:val="auto"/>
        </w:rPr>
        <w:t xml:space="preserve"> – </w:t>
      </w:r>
      <w:r w:rsidR="00BF19AA" w:rsidRPr="00A13AF7">
        <w:rPr>
          <w:rStyle w:val="Hyperlink"/>
          <w:b/>
          <w:color w:val="FF0000"/>
        </w:rPr>
        <w:t>ACTION REQUIRED</w:t>
      </w:r>
    </w:p>
    <w:bookmarkEnd w:id="6"/>
    <w:p w14:paraId="08EB4E4D" w14:textId="400DEDA5" w:rsidR="00366644" w:rsidRDefault="00366644" w:rsidP="00366644">
      <w:pPr>
        <w:rPr>
          <w:rStyle w:val="Hyperlink"/>
          <w:b/>
          <w:color w:val="auto"/>
        </w:rPr>
      </w:pPr>
    </w:p>
    <w:p w14:paraId="71629A0C" w14:textId="03FD66DE" w:rsidR="00366644" w:rsidRPr="00FC31AF" w:rsidRDefault="00366644" w:rsidP="00366644">
      <w:pPr>
        <w:rPr>
          <w:rStyle w:val="Hyperlink"/>
          <w:b/>
          <w:i/>
          <w:color w:val="auto"/>
          <w:u w:val="none"/>
        </w:rPr>
      </w:pPr>
      <w:r w:rsidRPr="00366644">
        <w:rPr>
          <w:rStyle w:val="Hyperlink"/>
          <w:color w:val="auto"/>
          <w:u w:val="none"/>
        </w:rPr>
        <w:t xml:space="preserve">The FY2019 Grant Statement of Assurances </w:t>
      </w:r>
      <w:r w:rsidR="002654F1">
        <w:rPr>
          <w:rStyle w:val="Hyperlink"/>
          <w:color w:val="auto"/>
          <w:u w:val="none"/>
        </w:rPr>
        <w:t xml:space="preserve">was </w:t>
      </w:r>
      <w:r w:rsidRPr="00C819D5">
        <w:t>posted</w:t>
      </w:r>
      <w:r w:rsidRPr="00366644">
        <w:rPr>
          <w:rStyle w:val="Hyperlink"/>
          <w:color w:val="auto"/>
          <w:u w:val="none"/>
        </w:rPr>
        <w:t xml:space="preserve"> </w:t>
      </w:r>
      <w:r w:rsidR="00E0550E">
        <w:rPr>
          <w:rStyle w:val="Hyperlink"/>
          <w:color w:val="auto"/>
          <w:u w:val="none"/>
        </w:rPr>
        <w:t xml:space="preserve">and due </w:t>
      </w:r>
      <w:r w:rsidR="002654F1">
        <w:rPr>
          <w:rStyle w:val="Hyperlink"/>
          <w:color w:val="auto"/>
          <w:u w:val="none"/>
        </w:rPr>
        <w:t xml:space="preserve">to Grants Management on </w:t>
      </w:r>
      <w:r>
        <w:rPr>
          <w:rStyle w:val="Hyperlink"/>
          <w:color w:val="auto"/>
          <w:u w:val="none"/>
        </w:rPr>
        <w:t xml:space="preserve">August 3, </w:t>
      </w:r>
      <w:r w:rsidRPr="00366644">
        <w:rPr>
          <w:rStyle w:val="Hyperlink"/>
          <w:color w:val="auto"/>
          <w:u w:val="none"/>
        </w:rPr>
        <w:t>2018.</w:t>
      </w:r>
      <w:r w:rsidR="002654F1">
        <w:rPr>
          <w:rStyle w:val="Hyperlink"/>
          <w:color w:val="auto"/>
          <w:u w:val="none"/>
        </w:rPr>
        <w:t xml:space="preserve">  </w:t>
      </w:r>
      <w:r w:rsidR="002654F1" w:rsidRPr="00FC31AF">
        <w:rPr>
          <w:rStyle w:val="Hyperlink"/>
          <w:b/>
          <w:i/>
          <w:color w:val="auto"/>
          <w:u w:val="none"/>
        </w:rPr>
        <w:t>If you have not sent this signed and scanned docume</w:t>
      </w:r>
      <w:r w:rsidR="00FC31AF" w:rsidRPr="00FC31AF">
        <w:rPr>
          <w:rStyle w:val="Hyperlink"/>
          <w:b/>
          <w:i/>
          <w:color w:val="auto"/>
          <w:u w:val="none"/>
        </w:rPr>
        <w:t>nt via email, please do so ASAP as we must certify to the federal government that we received assurances from all grant recipients which receive entitlement funds.</w:t>
      </w:r>
      <w:r w:rsidR="002A342B">
        <w:rPr>
          <w:rStyle w:val="Hyperlink"/>
          <w:b/>
          <w:i/>
          <w:color w:val="auto"/>
          <w:u w:val="none"/>
        </w:rPr>
        <w:t xml:space="preserve">  Not having</w:t>
      </w:r>
      <w:r w:rsidR="00FC31AF">
        <w:rPr>
          <w:rStyle w:val="Hyperlink"/>
          <w:b/>
          <w:i/>
          <w:color w:val="auto"/>
          <w:u w:val="none"/>
        </w:rPr>
        <w:t xml:space="preserve"> this document on file</w:t>
      </w:r>
      <w:r w:rsidR="002A342B">
        <w:rPr>
          <w:rStyle w:val="Hyperlink"/>
          <w:b/>
          <w:i/>
          <w:color w:val="auto"/>
          <w:u w:val="none"/>
        </w:rPr>
        <w:t xml:space="preserve"> with DESE</w:t>
      </w:r>
      <w:r w:rsidR="00FC31AF">
        <w:rPr>
          <w:rStyle w:val="Hyperlink"/>
          <w:b/>
          <w:i/>
          <w:color w:val="auto"/>
          <w:u w:val="none"/>
        </w:rPr>
        <w:t xml:space="preserve"> could delay your grant funding.</w:t>
      </w:r>
    </w:p>
    <w:p w14:paraId="2E8A75AB" w14:textId="77777777" w:rsidR="00366644" w:rsidRDefault="00366644" w:rsidP="00366644">
      <w:pPr>
        <w:rPr>
          <w:rStyle w:val="Hyperlink"/>
          <w:color w:val="auto"/>
          <w:u w:val="none"/>
        </w:rPr>
      </w:pPr>
    </w:p>
    <w:p w14:paraId="66235F67" w14:textId="77777777" w:rsidR="00366644" w:rsidRPr="00366644" w:rsidRDefault="00366644" w:rsidP="00366644">
      <w:pPr>
        <w:rPr>
          <w:rStyle w:val="Hyperlink"/>
          <w:color w:val="auto"/>
          <w:u w:val="none"/>
        </w:rPr>
      </w:pPr>
      <w:r>
        <w:t xml:space="preserve">All Local Education Agencies (LEAs) that receive funds from the following grant </w:t>
      </w:r>
      <w:r w:rsidRPr="00366644">
        <w:rPr>
          <w:rStyle w:val="Hyperlink"/>
          <w:color w:val="auto"/>
          <w:u w:val="none"/>
        </w:rPr>
        <w:t>programs:</w:t>
      </w:r>
    </w:p>
    <w:p w14:paraId="760FCDC1" w14:textId="77777777" w:rsidR="00366644" w:rsidRPr="00366644" w:rsidRDefault="00366644" w:rsidP="00366644">
      <w:pPr>
        <w:pStyle w:val="ListParagraph"/>
        <w:numPr>
          <w:ilvl w:val="0"/>
          <w:numId w:val="30"/>
        </w:numPr>
        <w:rPr>
          <w:rStyle w:val="Hyperlink"/>
          <w:rFonts w:ascii="Times New Roman" w:eastAsia="Times New Roman" w:hAnsi="Times New Roman"/>
          <w:snapToGrid w:val="0"/>
          <w:color w:val="auto"/>
          <w:sz w:val="24"/>
          <w:szCs w:val="20"/>
          <w:u w:val="none"/>
        </w:rPr>
      </w:pPr>
      <w:r w:rsidRPr="00366644">
        <w:rPr>
          <w:rStyle w:val="Hyperlink"/>
          <w:rFonts w:ascii="Times New Roman" w:eastAsia="Times New Roman" w:hAnsi="Times New Roman"/>
          <w:snapToGrid w:val="0"/>
          <w:color w:val="auto"/>
          <w:sz w:val="24"/>
          <w:szCs w:val="20"/>
          <w:u w:val="none"/>
        </w:rPr>
        <w:t>ESEA: Title I, Title II, Title III, Title IV, Title V</w:t>
      </w:r>
    </w:p>
    <w:p w14:paraId="57554F10" w14:textId="77777777" w:rsidR="00366644" w:rsidRPr="00366644" w:rsidRDefault="00366644" w:rsidP="00366644">
      <w:pPr>
        <w:pStyle w:val="ListParagraph"/>
        <w:numPr>
          <w:ilvl w:val="0"/>
          <w:numId w:val="30"/>
        </w:numPr>
        <w:rPr>
          <w:rStyle w:val="Hyperlink"/>
          <w:rFonts w:ascii="Times New Roman" w:eastAsia="Times New Roman" w:hAnsi="Times New Roman"/>
          <w:snapToGrid w:val="0"/>
          <w:color w:val="auto"/>
          <w:sz w:val="24"/>
          <w:szCs w:val="20"/>
          <w:u w:val="none"/>
        </w:rPr>
      </w:pPr>
      <w:r w:rsidRPr="00366644">
        <w:rPr>
          <w:rStyle w:val="Hyperlink"/>
          <w:rFonts w:ascii="Times New Roman" w:eastAsia="Times New Roman" w:hAnsi="Times New Roman"/>
          <w:snapToGrid w:val="0"/>
          <w:color w:val="auto"/>
          <w:sz w:val="24"/>
          <w:szCs w:val="20"/>
          <w:u w:val="none"/>
        </w:rPr>
        <w:t>IDEA and</w:t>
      </w:r>
    </w:p>
    <w:p w14:paraId="7EC6ECA7" w14:textId="77777777" w:rsidR="00366644" w:rsidRPr="00366644" w:rsidRDefault="00366644" w:rsidP="00366644">
      <w:pPr>
        <w:pStyle w:val="ListParagraph"/>
        <w:numPr>
          <w:ilvl w:val="0"/>
          <w:numId w:val="30"/>
        </w:numPr>
        <w:rPr>
          <w:rStyle w:val="Hyperlink"/>
          <w:rFonts w:ascii="Times New Roman" w:eastAsia="Times New Roman" w:hAnsi="Times New Roman"/>
          <w:snapToGrid w:val="0"/>
          <w:color w:val="auto"/>
          <w:sz w:val="24"/>
          <w:szCs w:val="20"/>
          <w:u w:val="none"/>
        </w:rPr>
      </w:pPr>
      <w:r w:rsidRPr="00366644">
        <w:rPr>
          <w:rStyle w:val="Hyperlink"/>
          <w:rFonts w:ascii="Times New Roman" w:eastAsia="Times New Roman" w:hAnsi="Times New Roman"/>
          <w:snapToGrid w:val="0"/>
          <w:color w:val="auto"/>
          <w:sz w:val="24"/>
          <w:szCs w:val="20"/>
          <w:u w:val="none"/>
        </w:rPr>
        <w:t>Carl D. Perkins Career and Tech Ed</w:t>
      </w:r>
    </w:p>
    <w:p w14:paraId="3071CCB0" w14:textId="77777777" w:rsidR="00366644" w:rsidRDefault="00366644" w:rsidP="00366644">
      <w:pPr>
        <w:rPr>
          <w:rFonts w:ascii="Helvetica" w:hAnsi="Helvetica"/>
          <w:b/>
          <w:bCs/>
          <w:color w:val="333333"/>
          <w:sz w:val="21"/>
          <w:szCs w:val="21"/>
        </w:rPr>
      </w:pPr>
    </w:p>
    <w:p w14:paraId="36CC2F5F" w14:textId="00AA8760" w:rsidR="0089723B" w:rsidRDefault="00366644" w:rsidP="0089723B">
      <w:r>
        <w:t xml:space="preserve">Must review, sign and email the signed PDF copy of the entire 19-page document to: </w:t>
      </w:r>
      <w:hyperlink r:id="rId17" w:history="1">
        <w:r>
          <w:rPr>
            <w:rStyle w:val="Hyperlink"/>
          </w:rPr>
          <w:t>edgrants@doe.mass.edu</w:t>
        </w:r>
      </w:hyperlink>
      <w:r>
        <w:t xml:space="preserve"> with "FY19 SOA (Applicant Number/LEA Code)" in the subject line (i.e., FY19 SOA Boston 0035</w:t>
      </w:r>
      <w:r w:rsidR="00EE3FCC">
        <w:t>)</w:t>
      </w:r>
      <w:r>
        <w:t>.</w:t>
      </w:r>
    </w:p>
    <w:p w14:paraId="3AA0D510" w14:textId="2B249DF3" w:rsidR="0089723B" w:rsidRPr="0089723B" w:rsidRDefault="009F77E3" w:rsidP="0089723B">
      <w:pPr>
        <w:jc w:val="right"/>
      </w:pPr>
      <w:hyperlink w:anchor="_top" w:history="1">
        <w:r w:rsidR="0089723B" w:rsidRPr="0089723B">
          <w:rPr>
            <w:rStyle w:val="Hyperlink"/>
          </w:rPr>
          <w:t>BACK TO THE TOP</w:t>
        </w:r>
      </w:hyperlink>
    </w:p>
    <w:p w14:paraId="79BDD28C" w14:textId="71237F5D" w:rsidR="0089723B" w:rsidRDefault="0089723B" w:rsidP="00366644"/>
    <w:p w14:paraId="79DA1502" w14:textId="77777777" w:rsidR="00B90035" w:rsidRDefault="00B90035" w:rsidP="00366644"/>
    <w:p w14:paraId="1DF5CD06" w14:textId="77777777" w:rsidR="002E0A97" w:rsidRDefault="00821209" w:rsidP="001A7AE7">
      <w:pPr>
        <w:rPr>
          <w:rStyle w:val="Hyperlink"/>
          <w:b/>
          <w:color w:val="auto"/>
        </w:rPr>
      </w:pPr>
      <w:bookmarkStart w:id="7" w:name="EarlyChildhoodSpEd"/>
      <w:r w:rsidRPr="005D516D">
        <w:rPr>
          <w:rStyle w:val="Hyperlink"/>
          <w:b/>
          <w:color w:val="auto"/>
        </w:rPr>
        <w:lastRenderedPageBreak/>
        <w:t xml:space="preserve">FY2019 – Early Childhood Special Education grant </w:t>
      </w:r>
      <w:bookmarkEnd w:id="7"/>
    </w:p>
    <w:p w14:paraId="3F7E32B0" w14:textId="77777777" w:rsidR="002E0A97" w:rsidRDefault="002E0A97" w:rsidP="001A7AE7">
      <w:pPr>
        <w:rPr>
          <w:rStyle w:val="Hyperlink"/>
          <w:b/>
          <w:color w:val="auto"/>
        </w:rPr>
      </w:pPr>
    </w:p>
    <w:p w14:paraId="694727AE" w14:textId="63D7CA61" w:rsidR="00FC3CB3" w:rsidRPr="0083527F" w:rsidRDefault="00821209" w:rsidP="001A7AE7">
      <w:r w:rsidRPr="0083527F">
        <w:t>The Early Childhood Special Education grant (Fund Code: 262)</w:t>
      </w:r>
      <w:r w:rsidR="00FC3CB3" w:rsidRPr="0083527F">
        <w:t xml:space="preserve"> has been administered by the Department of Early Education and Care (EEC) for the past 13 years.  In FY2019</w:t>
      </w:r>
      <w:r w:rsidRPr="0083527F">
        <w:t xml:space="preserve"> </w:t>
      </w:r>
      <w:r w:rsidR="00FC3CB3" w:rsidRPr="0083527F">
        <w:t xml:space="preserve">the 262 grant </w:t>
      </w:r>
      <w:r w:rsidR="002654F1">
        <w:t xml:space="preserve">is being </w:t>
      </w:r>
      <w:r w:rsidRPr="0083527F">
        <w:t>administ</w:t>
      </w:r>
      <w:r w:rsidR="002654F1">
        <w:t xml:space="preserve">ered by DESE.  </w:t>
      </w:r>
      <w:r w:rsidR="002E0A97">
        <w:t xml:space="preserve">The 262 application and </w:t>
      </w:r>
      <w:r w:rsidR="00C14EB0" w:rsidRPr="0083527F">
        <w:t>request</w:t>
      </w:r>
      <w:r w:rsidR="002E0A97">
        <w:t>ing</w:t>
      </w:r>
      <w:r w:rsidR="00C14EB0" w:rsidRPr="0083527F">
        <w:t xml:space="preserve"> funds </w:t>
      </w:r>
      <w:r w:rsidR="002E0A97">
        <w:t xml:space="preserve">process is happening </w:t>
      </w:r>
      <w:r w:rsidR="00C14EB0" w:rsidRPr="0083527F">
        <w:t xml:space="preserve">via </w:t>
      </w:r>
      <w:hyperlink r:id="rId18" w:history="1">
        <w:r w:rsidR="00C14EB0" w:rsidRPr="0083527F">
          <w:rPr>
            <w:rStyle w:val="Hyperlink"/>
          </w:rPr>
          <w:t>EdGrants: Front Office</w:t>
        </w:r>
      </w:hyperlink>
      <w:r w:rsidR="00C14EB0" w:rsidRPr="0083527F">
        <w:t xml:space="preserve"> just like all other DESE funded grants.</w:t>
      </w:r>
    </w:p>
    <w:p w14:paraId="638724AD" w14:textId="77777777" w:rsidR="00FC3CB3" w:rsidRPr="0083527F" w:rsidRDefault="00FC3CB3" w:rsidP="001A7AE7"/>
    <w:p w14:paraId="5F6A80AE" w14:textId="4277EA50" w:rsidR="00074088" w:rsidRPr="0083527F" w:rsidRDefault="0024670A" w:rsidP="001A7AE7">
      <w:r>
        <w:t>T</w:t>
      </w:r>
      <w:r w:rsidR="00821209" w:rsidRPr="0083527F">
        <w:t xml:space="preserve">he </w:t>
      </w:r>
      <w:r w:rsidR="00FC3CB3" w:rsidRPr="0083527F">
        <w:t xml:space="preserve">Early Childhood Special Education (Fund Code: </w:t>
      </w:r>
      <w:r w:rsidR="00821209" w:rsidRPr="0083527F">
        <w:t>262</w:t>
      </w:r>
      <w:r w:rsidR="00FC3CB3" w:rsidRPr="0083527F">
        <w:t>)</w:t>
      </w:r>
      <w:r w:rsidR="00821209" w:rsidRPr="0083527F">
        <w:t xml:space="preserve"> RFP posting </w:t>
      </w:r>
      <w:r w:rsidR="002E0A97">
        <w:t>is a</w:t>
      </w:r>
      <w:r>
        <w:t xml:space="preserve">vailable on </w:t>
      </w:r>
      <w:r w:rsidR="00821209" w:rsidRPr="0083527F">
        <w:t>DES</w:t>
      </w:r>
      <w:r w:rsidR="00C14EB0" w:rsidRPr="0083527F">
        <w:t xml:space="preserve">E </w:t>
      </w:r>
      <w:hyperlink r:id="rId19" w:history="1">
        <w:r w:rsidR="00C14EB0" w:rsidRPr="0083527F">
          <w:rPr>
            <w:rStyle w:val="Hyperlink"/>
          </w:rPr>
          <w:t>grants management website</w:t>
        </w:r>
      </w:hyperlink>
      <w:r w:rsidR="002E0A97">
        <w:t>.</w:t>
      </w:r>
    </w:p>
    <w:p w14:paraId="3EC6FE81" w14:textId="77777777" w:rsidR="00C14EB0" w:rsidRPr="0083527F" w:rsidRDefault="00C14EB0" w:rsidP="001A7AE7"/>
    <w:p w14:paraId="2F0643F6" w14:textId="1694365E" w:rsidR="00C14EB0" w:rsidRDefault="00C14EB0" w:rsidP="002E0A97">
      <w:r w:rsidRPr="0024670A">
        <w:rPr>
          <w:b/>
          <w:color w:val="FF0000"/>
        </w:rPr>
        <w:t xml:space="preserve">Please </w:t>
      </w:r>
      <w:r w:rsidR="002E0A97">
        <w:rPr>
          <w:b/>
          <w:color w:val="FF0000"/>
        </w:rPr>
        <w:t>note that a grant start date cannot be before i</w:t>
      </w:r>
      <w:r w:rsidR="00B90035">
        <w:rPr>
          <w:b/>
          <w:color w:val="FF0000"/>
        </w:rPr>
        <w:t>t is submitted into the system.</w:t>
      </w:r>
    </w:p>
    <w:p w14:paraId="090E54AE" w14:textId="0843FAB7" w:rsidR="00FC3CB3" w:rsidRDefault="00FC3CB3" w:rsidP="001A7AE7"/>
    <w:p w14:paraId="32F5EF8F" w14:textId="4634E028" w:rsidR="00FC3CB3" w:rsidRDefault="00FC3CB3" w:rsidP="001A7AE7">
      <w:r>
        <w:t xml:space="preserve">All 262 grants prior to FY2019 will continue to be administered by EEC.  This includes any FY2018 carryover funds until those funds are fully expended and/or closed out. </w:t>
      </w:r>
    </w:p>
    <w:p w14:paraId="75884841" w14:textId="77777777" w:rsidR="00E0550E" w:rsidRPr="00B90035" w:rsidRDefault="00E0550E" w:rsidP="001A7AE7">
      <w:pPr>
        <w:rPr>
          <w:sz w:val="16"/>
          <w:szCs w:val="16"/>
        </w:rPr>
      </w:pPr>
    </w:p>
    <w:p w14:paraId="08B1C555" w14:textId="77777777" w:rsidR="0089723B" w:rsidRPr="0089723B" w:rsidRDefault="009F77E3" w:rsidP="0089723B">
      <w:pPr>
        <w:jc w:val="right"/>
      </w:pPr>
      <w:hyperlink w:anchor="_top" w:history="1">
        <w:r w:rsidR="0089723B" w:rsidRPr="0089723B">
          <w:rPr>
            <w:rStyle w:val="Hyperlink"/>
          </w:rPr>
          <w:t>BACK TO THE TOP</w:t>
        </w:r>
      </w:hyperlink>
    </w:p>
    <w:p w14:paraId="6E3EE490" w14:textId="64E7B996" w:rsidR="00074088" w:rsidRDefault="00074088" w:rsidP="001A7AE7"/>
    <w:p w14:paraId="43CF9095" w14:textId="5BE8FB33" w:rsidR="0024670A" w:rsidRDefault="0024670A" w:rsidP="0024670A">
      <w:pPr>
        <w:rPr>
          <w:b/>
          <w:u w:val="single"/>
        </w:rPr>
      </w:pPr>
      <w:bookmarkStart w:id="8" w:name="ChangesTOPN"/>
      <w:r w:rsidRPr="0024670A">
        <w:rPr>
          <w:b/>
          <w:u w:val="single"/>
        </w:rPr>
        <w:t>Changes to Award / Payment Notices</w:t>
      </w:r>
    </w:p>
    <w:bookmarkEnd w:id="8"/>
    <w:p w14:paraId="13F9A9C6" w14:textId="03AB7701" w:rsidR="0024670A" w:rsidRDefault="0024670A" w:rsidP="0024670A">
      <w:pPr>
        <w:rPr>
          <w:b/>
          <w:u w:val="single"/>
        </w:rPr>
      </w:pPr>
    </w:p>
    <w:p w14:paraId="64010879" w14:textId="661E90DF" w:rsidR="0024670A" w:rsidRDefault="0023549C" w:rsidP="0024670A">
      <w:r w:rsidRPr="0023549C">
        <w:t>T</w:t>
      </w:r>
      <w:r w:rsidR="0024670A" w:rsidRPr="0023549C">
        <w:t xml:space="preserve">he Office of Management and Budget </w:t>
      </w:r>
      <w:r w:rsidRPr="0023549C">
        <w:t xml:space="preserve">(OMB) </w:t>
      </w:r>
      <w:r w:rsidR="0024670A" w:rsidRPr="0023549C">
        <w:t xml:space="preserve">requires all </w:t>
      </w:r>
      <w:proofErr w:type="gramStart"/>
      <w:r w:rsidR="0024670A" w:rsidRPr="0023549C">
        <w:t>pass through</w:t>
      </w:r>
      <w:proofErr w:type="gramEnd"/>
      <w:r w:rsidR="0024670A" w:rsidRPr="0023549C">
        <w:t xml:space="preserve"> entities</w:t>
      </w:r>
      <w:r w:rsidRPr="0023549C">
        <w:t xml:space="preserve"> (DESE)</w:t>
      </w:r>
      <w:r w:rsidR="0024670A" w:rsidRPr="0023549C">
        <w:t xml:space="preserve"> to provide additional information to sub</w:t>
      </w:r>
      <w:r w:rsidR="002E0A97">
        <w:t>-</w:t>
      </w:r>
      <w:r w:rsidR="0024670A" w:rsidRPr="0023549C">
        <w:t xml:space="preserve">recipients regarding their federal awards. </w:t>
      </w:r>
      <w:r w:rsidRPr="0023549C">
        <w:t>You will now see this information at the bottom of the payment notice, with a link to the Federal Awards letters as provided by USED.</w:t>
      </w:r>
    </w:p>
    <w:p w14:paraId="12D3EFFA" w14:textId="3C76CF8A" w:rsidR="0023549C" w:rsidRDefault="0023549C" w:rsidP="0024670A"/>
    <w:p w14:paraId="3504C83C" w14:textId="4924888C" w:rsidR="0023549C" w:rsidRDefault="002E0A97" w:rsidP="0024670A">
      <w:r>
        <w:t xml:space="preserve">In FY2019 we are </w:t>
      </w:r>
      <w:r w:rsidR="0023549C">
        <w:t>deploying additional changes to the top of the award / payment notice including the Federal Awarding Agency as well as the Federal Award Number (FAIN).</w:t>
      </w:r>
    </w:p>
    <w:p w14:paraId="1997380E" w14:textId="77777777" w:rsidR="00E0550E" w:rsidRPr="00B90035" w:rsidRDefault="00E0550E" w:rsidP="0024670A">
      <w:pPr>
        <w:rPr>
          <w:sz w:val="16"/>
          <w:szCs w:val="16"/>
        </w:rPr>
      </w:pPr>
    </w:p>
    <w:p w14:paraId="4B38BBF0" w14:textId="77777777" w:rsidR="0089723B" w:rsidRPr="0089723B" w:rsidRDefault="009F77E3" w:rsidP="0089723B">
      <w:pPr>
        <w:jc w:val="right"/>
      </w:pPr>
      <w:hyperlink w:anchor="_top" w:history="1">
        <w:r w:rsidR="0089723B" w:rsidRPr="0089723B">
          <w:rPr>
            <w:rStyle w:val="Hyperlink"/>
          </w:rPr>
          <w:t>BACK TO THE TOP</w:t>
        </w:r>
      </w:hyperlink>
    </w:p>
    <w:p w14:paraId="3A813329" w14:textId="77777777" w:rsidR="00BF19AA" w:rsidRDefault="00BF19AA" w:rsidP="00EF05D9">
      <w:bookmarkStart w:id="9" w:name="FY18Requesting"/>
    </w:p>
    <w:p w14:paraId="60E08E75" w14:textId="6357CDDB" w:rsidR="00EF05D9" w:rsidRDefault="00EF05D9" w:rsidP="00EF05D9">
      <w:pPr>
        <w:rPr>
          <w:b/>
          <w:u w:val="single"/>
        </w:rPr>
      </w:pPr>
      <w:r w:rsidRPr="00EF05D9">
        <w:rPr>
          <w:b/>
          <w:u w:val="single"/>
        </w:rPr>
        <w:t xml:space="preserve">Requesting Funds </w:t>
      </w:r>
      <w:r w:rsidR="00F44F03" w:rsidRPr="00F44F03">
        <w:rPr>
          <w:b/>
          <w:u w:val="single"/>
        </w:rPr>
        <w:t>Reminders</w:t>
      </w:r>
      <w:r w:rsidR="00C6709E">
        <w:rPr>
          <w:b/>
          <w:u w:val="single"/>
        </w:rPr>
        <w:t xml:space="preserve"> </w:t>
      </w:r>
      <w:r w:rsidR="00C6709E" w:rsidRPr="00C6709E">
        <w:rPr>
          <w:b/>
          <w:u w:val="single"/>
        </w:rPr>
        <w:t>&amp; FAQs</w:t>
      </w:r>
    </w:p>
    <w:bookmarkEnd w:id="9"/>
    <w:p w14:paraId="21C6120C" w14:textId="77777777" w:rsidR="00BC3541" w:rsidRPr="00EF05D9" w:rsidRDefault="00BC3541" w:rsidP="00EF05D9">
      <w:pPr>
        <w:rPr>
          <w:b/>
          <w:u w:val="single"/>
        </w:rPr>
      </w:pPr>
    </w:p>
    <w:p w14:paraId="46AF0D48" w14:textId="38D5071B" w:rsidR="00EF05D9" w:rsidRDefault="00EF05D9" w:rsidP="00EF05D9">
      <w:r>
        <w:rPr>
          <w:bCs/>
          <w:i/>
          <w:iCs/>
        </w:rPr>
        <w:t xml:space="preserve">Sherriff / State </w:t>
      </w:r>
      <w:r w:rsidRPr="005D516D">
        <w:rPr>
          <w:bCs/>
          <w:i/>
          <w:iCs/>
        </w:rPr>
        <w:t>Agency Departments</w:t>
      </w:r>
      <w:r w:rsidRPr="005D516D">
        <w:rPr>
          <w:i/>
        </w:rPr>
        <w:t xml:space="preserve"> </w:t>
      </w:r>
      <w:r w:rsidR="005D516D" w:rsidRPr="005D516D">
        <w:rPr>
          <w:i/>
        </w:rPr>
        <w:t>/ Colleges</w:t>
      </w:r>
      <w:r w:rsidR="005D516D">
        <w:t xml:space="preserve"> </w:t>
      </w:r>
      <w:r>
        <w:t>who receive grant funds (all fund codes) directly through MMARS accounts via ISAs do NOT need to request grant funds using EdGrants.</w:t>
      </w:r>
    </w:p>
    <w:p w14:paraId="449D6277" w14:textId="77777777" w:rsidR="00EF05D9" w:rsidRDefault="00EF05D9" w:rsidP="00EF05D9">
      <w:r>
        <w:t>-----</w:t>
      </w:r>
    </w:p>
    <w:p w14:paraId="64D74ADE" w14:textId="4C88C679" w:rsidR="00EF05D9" w:rsidRDefault="00AB72F0" w:rsidP="00EF05D9">
      <w:r>
        <w:t>F</w:t>
      </w:r>
      <w:r w:rsidR="00EF05D9">
        <w:t xml:space="preserve">unds can only be requested if your </w:t>
      </w:r>
      <w:r w:rsidR="00703B81">
        <w:t xml:space="preserve">grant has been programmatically </w:t>
      </w:r>
      <w:r w:rsidR="00EF05D9">
        <w:t xml:space="preserve">approved, processed and an automatic </w:t>
      </w:r>
      <w:r w:rsidR="00EF05D9">
        <w:rPr>
          <w:b/>
          <w:bCs/>
        </w:rPr>
        <w:t>Initial Payment</w:t>
      </w:r>
      <w:r w:rsidR="00EF05D9">
        <w:t xml:space="preserve"> has been issued by </w:t>
      </w:r>
      <w:r w:rsidR="00BA0892">
        <w:t>D</w:t>
      </w:r>
      <w:r w:rsidR="00EF05D9">
        <w:t>ESE.</w:t>
      </w:r>
    </w:p>
    <w:p w14:paraId="7B93D3E5" w14:textId="77777777" w:rsidR="005D516D" w:rsidRDefault="005D516D" w:rsidP="00EF05D9"/>
    <w:p w14:paraId="28D72362" w14:textId="4DC8B9C2" w:rsidR="00C6709E" w:rsidRPr="00BE4F4E" w:rsidRDefault="009F77E3" w:rsidP="00C6709E">
      <w:pPr>
        <w:rPr>
          <w:b/>
          <w:bCs/>
        </w:rPr>
      </w:pPr>
      <w:hyperlink r:id="rId20" w:history="1">
        <w:r w:rsidR="00C819D5">
          <w:rPr>
            <w:rStyle w:val="Hyperlink"/>
            <w:b/>
            <w:bCs/>
          </w:rPr>
          <w:t>http://www.doe.mass.edu/Grants/edgrants.html</w:t>
        </w:r>
      </w:hyperlink>
      <w:r w:rsidR="009B51D3">
        <w:rPr>
          <w:b/>
          <w:bCs/>
        </w:rPr>
        <w:t xml:space="preserve"> </w:t>
      </w:r>
    </w:p>
    <w:p w14:paraId="60753DD1" w14:textId="610413E9" w:rsidR="00C6709E" w:rsidRPr="00BE4F4E" w:rsidRDefault="009F77E3" w:rsidP="00C6709E">
      <w:pPr>
        <w:rPr>
          <w:b/>
          <w:bCs/>
        </w:rPr>
      </w:pPr>
      <w:hyperlink r:id="rId21" w:history="1">
        <w:r w:rsidR="00C819D5">
          <w:rPr>
            <w:rStyle w:val="Hyperlink"/>
            <w:b/>
          </w:rPr>
          <w:t>http://www.doe.mass.edu/Grants/edgrants.html</w:t>
        </w:r>
      </w:hyperlink>
      <w:r w:rsidR="009B51D3" w:rsidRPr="009B51D3">
        <w:rPr>
          <w:b/>
          <w:bCs/>
          <w:color w:val="FF0000"/>
          <w:highlight w:val="yellow"/>
        </w:rPr>
        <w:t xml:space="preserve"> </w:t>
      </w:r>
    </w:p>
    <w:p w14:paraId="0CD16541" w14:textId="7D3EE5E6" w:rsidR="00C6709E" w:rsidRDefault="009F77E3" w:rsidP="00C6709E">
      <w:pPr>
        <w:rPr>
          <w:b/>
          <w:bCs/>
        </w:rPr>
      </w:pPr>
      <w:hyperlink r:id="rId22" w:history="1">
        <w:r w:rsidR="00C819D5">
          <w:rPr>
            <w:rStyle w:val="Hyperlink"/>
            <w:b/>
            <w:bCs/>
          </w:rPr>
          <w:t>http://www.doe.mass.edu/Grants/edgrants.html</w:t>
        </w:r>
      </w:hyperlink>
      <w:r w:rsidR="009B51D3" w:rsidRPr="009B51D3">
        <w:rPr>
          <w:b/>
          <w:bCs/>
          <w:color w:val="FF0000"/>
          <w:highlight w:val="yellow"/>
        </w:rPr>
        <w:t xml:space="preserve"> </w:t>
      </w:r>
    </w:p>
    <w:p w14:paraId="5826186C" w14:textId="7098CFD6" w:rsidR="009B51D3" w:rsidRDefault="009F77E3" w:rsidP="009B51D3">
      <w:pPr>
        <w:rPr>
          <w:b/>
          <w:bCs/>
        </w:rPr>
      </w:pPr>
      <w:hyperlink r:id="rId23" w:history="1">
        <w:r w:rsidR="00C819D5">
          <w:rPr>
            <w:rStyle w:val="Hyperlink"/>
            <w:b/>
            <w:bCs/>
          </w:rPr>
          <w:t>http://www.doe.mass.edu/Grants/edgrants.html</w:t>
        </w:r>
      </w:hyperlink>
      <w:r w:rsidR="00BE4F4E">
        <w:rPr>
          <w:b/>
          <w:bCs/>
          <w:color w:val="FF0000"/>
          <w:highlight w:val="yellow"/>
        </w:rPr>
        <w:t xml:space="preserve"> </w:t>
      </w:r>
    </w:p>
    <w:p w14:paraId="4883CEB6" w14:textId="77777777" w:rsidR="00ED6D7A" w:rsidRDefault="00ED6D7A" w:rsidP="00EF05D9"/>
    <w:p w14:paraId="039DF00A" w14:textId="07C3ECD6" w:rsidR="00EF05D9" w:rsidRDefault="009F77E3" w:rsidP="00EF05D9">
      <w:hyperlink r:id="rId24" w:history="1">
        <w:r w:rsidR="00C819D5">
          <w:rPr>
            <w:rStyle w:val="Hyperlink"/>
          </w:rPr>
          <w:t>http://www.doe.mass.edu/grants/edgrants/requesting-funds.docx</w:t>
        </w:r>
      </w:hyperlink>
      <w:r w:rsidR="00EF05D9">
        <w:t xml:space="preserve"> outlines step by step how to make your payment request as well as how to view your </w:t>
      </w:r>
      <w:r w:rsidR="00EF05D9">
        <w:rPr>
          <w:b/>
          <w:bCs/>
        </w:rPr>
        <w:t>Project Record Card.</w:t>
      </w:r>
    </w:p>
    <w:p w14:paraId="5D0E73E4" w14:textId="77777777" w:rsidR="00ED6D7A" w:rsidRPr="00B90035" w:rsidRDefault="00ED6D7A" w:rsidP="00EF05D9">
      <w:pPr>
        <w:rPr>
          <w:sz w:val="16"/>
          <w:szCs w:val="16"/>
        </w:rPr>
      </w:pPr>
    </w:p>
    <w:p w14:paraId="0E80DDE1" w14:textId="77777777" w:rsidR="00ED6D7A" w:rsidRDefault="00ED6D7A" w:rsidP="00ED6D7A">
      <w:r>
        <w:t xml:space="preserve">Please find all of our EdGrants user documents </w:t>
      </w:r>
      <w:hyperlink r:id="rId25" w:history="1">
        <w:r w:rsidRPr="000068BD">
          <w:rPr>
            <w:rStyle w:val="Hyperlink"/>
          </w:rPr>
          <w:t>here</w:t>
        </w:r>
      </w:hyperlink>
      <w:r>
        <w:t xml:space="preserve">. </w:t>
      </w:r>
    </w:p>
    <w:p w14:paraId="751772BC" w14:textId="77777777" w:rsidR="0089723B" w:rsidRPr="0089723B" w:rsidRDefault="009F77E3" w:rsidP="0089723B">
      <w:pPr>
        <w:jc w:val="right"/>
      </w:pPr>
      <w:hyperlink w:anchor="_top" w:history="1">
        <w:r w:rsidR="0089723B" w:rsidRPr="0089723B">
          <w:rPr>
            <w:rStyle w:val="Hyperlink"/>
          </w:rPr>
          <w:t>BACK TO THE TOP</w:t>
        </w:r>
      </w:hyperlink>
    </w:p>
    <w:p w14:paraId="00CCB15F" w14:textId="77777777" w:rsidR="00EF05D9" w:rsidRDefault="00EF05D9" w:rsidP="00EF05D9"/>
    <w:p w14:paraId="47BD3891" w14:textId="77777777" w:rsidR="00EF05D9" w:rsidRPr="00EF05D9" w:rsidRDefault="00946E11" w:rsidP="00EF05D9">
      <w:pPr>
        <w:rPr>
          <w:b/>
          <w:u w:val="single"/>
        </w:rPr>
      </w:pPr>
      <w:bookmarkStart w:id="10" w:name="FY17FINALREPORTS"/>
      <w:r>
        <w:rPr>
          <w:b/>
          <w:u w:val="single"/>
        </w:rPr>
        <w:t>Filing</w:t>
      </w:r>
      <w:r w:rsidR="00EF05D9" w:rsidRPr="00EF05D9">
        <w:rPr>
          <w:b/>
          <w:u w:val="single"/>
        </w:rPr>
        <w:t xml:space="preserve"> Final </w:t>
      </w:r>
      <w:r>
        <w:rPr>
          <w:b/>
          <w:u w:val="single"/>
        </w:rPr>
        <w:t xml:space="preserve">Financial </w:t>
      </w:r>
      <w:r w:rsidR="00EF05D9" w:rsidRPr="00EF05D9">
        <w:rPr>
          <w:b/>
          <w:u w:val="single"/>
        </w:rPr>
        <w:t>Reports</w:t>
      </w:r>
      <w:r>
        <w:rPr>
          <w:b/>
          <w:u w:val="single"/>
        </w:rPr>
        <w:t xml:space="preserve"> (FR1)</w:t>
      </w:r>
    </w:p>
    <w:bookmarkEnd w:id="10"/>
    <w:p w14:paraId="11AF50F9" w14:textId="77777777" w:rsidR="002E0A97" w:rsidRDefault="002E0A97" w:rsidP="00EF05D9"/>
    <w:p w14:paraId="742D64CA" w14:textId="4FF4AC9B" w:rsidR="00FF2BBD" w:rsidRDefault="002E0A97" w:rsidP="002E0A97">
      <w:r>
        <w:t>FY2018 Final Reports are available in EdGrants.  Please make sure that all expenses have been accounted for and bill</w:t>
      </w:r>
      <w:r w:rsidR="00E0550E">
        <w:t>s</w:t>
      </w:r>
      <w:r>
        <w:t xml:space="preserve"> reconciled before you file a Final Report.</w:t>
      </w:r>
    </w:p>
    <w:p w14:paraId="788E8B59" w14:textId="3A664DD2" w:rsidR="004A3E6E" w:rsidRDefault="004A3E6E" w:rsidP="002E0A97"/>
    <w:p w14:paraId="01C45253" w14:textId="3A47EB05" w:rsidR="004A3E6E" w:rsidRDefault="004A3E6E" w:rsidP="002E0A97">
      <w:r w:rsidRPr="004A3E6E">
        <w:rPr>
          <w:b/>
        </w:rPr>
        <w:t>Please note:</w:t>
      </w:r>
      <w:r>
        <w:t xml:space="preserve"> There is a known glitch with the FY2018 final report form in EdGrants.  If the line item is overspent by a small amount, it throws the “Balance Unexpended” and the percentage columns off.  We are working to correct this error, but in the </w:t>
      </w:r>
      <w:proofErr w:type="gramStart"/>
      <w:r>
        <w:t>meantime</w:t>
      </w:r>
      <w:proofErr w:type="gramEnd"/>
      <w:r>
        <w:t xml:space="preserve"> you can submit the final report; the “Cash Balance” section at the bottom of the report form does calculate correctly.</w:t>
      </w:r>
      <w:r w:rsidR="00B90035">
        <w:t xml:space="preserve"> </w:t>
      </w:r>
    </w:p>
    <w:p w14:paraId="6920F7F3" w14:textId="3935BE27" w:rsidR="00055FA7" w:rsidRDefault="00055FA7" w:rsidP="002E0A97"/>
    <w:p w14:paraId="5DCCA772" w14:textId="14CAA622" w:rsidR="00055FA7" w:rsidRDefault="00055FA7" w:rsidP="002E0A97">
      <w:r>
        <w:rPr>
          <w:noProof/>
          <w:snapToGrid/>
          <w:lang w:eastAsia="zh-CN"/>
        </w:rPr>
        <w:drawing>
          <wp:inline distT="0" distB="0" distL="0" distR="0" wp14:anchorId="3D5431A8" wp14:editId="08D4B08F">
            <wp:extent cx="5486400" cy="2685415"/>
            <wp:effectExtent l="0" t="0" r="0" b="635"/>
            <wp:docPr id="4" name="Picture 4" descr="Final Financial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2685415"/>
                    </a:xfrm>
                    <a:prstGeom prst="rect">
                      <a:avLst/>
                    </a:prstGeom>
                  </pic:spPr>
                </pic:pic>
              </a:graphicData>
            </a:graphic>
          </wp:inline>
        </w:drawing>
      </w:r>
    </w:p>
    <w:p w14:paraId="173DDED4" w14:textId="1FBF5530" w:rsidR="002E0A97" w:rsidRDefault="002E0A97" w:rsidP="002E0A97"/>
    <w:p w14:paraId="0A33E8AF" w14:textId="7F435085" w:rsidR="00E0550E" w:rsidRDefault="00E0550E" w:rsidP="002E0A97">
      <w:r w:rsidRPr="00E0550E">
        <w:rPr>
          <w:b/>
        </w:rPr>
        <w:t>Multi-Year grants:</w:t>
      </w:r>
      <w:r>
        <w:rPr>
          <w:b/>
        </w:rPr>
        <w:t xml:space="preserve">  </w:t>
      </w:r>
      <w:r w:rsidRPr="00E0550E">
        <w:t xml:space="preserve">DESE </w:t>
      </w:r>
      <w:r>
        <w:t xml:space="preserve">expects that Applicants will spend down their funds in full and not return money as FY2018 multi-year grants now have an end date of 6/30/2019 as long as you filed a multi-year form in </w:t>
      </w:r>
      <w:r w:rsidR="000924ED">
        <w:t>May or left a Y</w:t>
      </w:r>
      <w:r>
        <w:t>ear 1 balance to roll into Year 2.</w:t>
      </w:r>
    </w:p>
    <w:p w14:paraId="47DA3127" w14:textId="77777777" w:rsidR="00E0550E" w:rsidRDefault="00E0550E" w:rsidP="002E0A97"/>
    <w:p w14:paraId="11C3C134" w14:textId="461F4458" w:rsidR="002E0A97" w:rsidRDefault="00055FA7" w:rsidP="002E0A97">
      <w:r>
        <w:rPr>
          <w:noProof/>
          <w:snapToGrid/>
          <w:lang w:eastAsia="zh-CN"/>
        </w:rPr>
        <w:drawing>
          <wp:inline distT="0" distB="0" distL="0" distR="0" wp14:anchorId="388DCA8C" wp14:editId="25D0E976">
            <wp:extent cx="5486400" cy="2585085"/>
            <wp:effectExtent l="0" t="0" r="0" b="5715"/>
            <wp:docPr id="3" name="Picture 3" descr="Federall Funded Multi Year Grants End Date is Determined By Multi Year F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2585085"/>
                    </a:xfrm>
                    <a:prstGeom prst="rect">
                      <a:avLst/>
                    </a:prstGeom>
                  </pic:spPr>
                </pic:pic>
              </a:graphicData>
            </a:graphic>
          </wp:inline>
        </w:drawing>
      </w:r>
    </w:p>
    <w:p w14:paraId="0C808AC1" w14:textId="5281F663" w:rsidR="00915767" w:rsidRDefault="00915767" w:rsidP="00EF05D9"/>
    <w:p w14:paraId="396AF2D0" w14:textId="77777777" w:rsidR="00E0550E" w:rsidRDefault="00E0550E" w:rsidP="00E0550E"/>
    <w:p w14:paraId="56F1F7A4" w14:textId="460422A4" w:rsidR="00E0550E" w:rsidRDefault="000924ED" w:rsidP="00E0550E">
      <w:r>
        <w:t xml:space="preserve">Applicants should use </w:t>
      </w:r>
      <w:r w:rsidR="00E0550E">
        <w:t>FY2018 Year 2 grant</w:t>
      </w:r>
      <w:r>
        <w:t xml:space="preserve"> funds up </w:t>
      </w:r>
      <w:r w:rsidR="00E0550E">
        <w:t>before cha</w:t>
      </w:r>
      <w:r>
        <w:t>r</w:t>
      </w:r>
      <w:r w:rsidR="00E0550E">
        <w:t>ging FY2019 grants.</w:t>
      </w:r>
    </w:p>
    <w:p w14:paraId="27B1C492" w14:textId="0DB39A6D" w:rsidR="004A3E6E" w:rsidRDefault="004A3E6E" w:rsidP="00E0550E"/>
    <w:p w14:paraId="3A57BAD9" w14:textId="3DDF78A5" w:rsidR="00EF05D9" w:rsidRDefault="00180868" w:rsidP="00EF05D9">
      <w:pPr>
        <w:rPr>
          <w:b/>
        </w:rPr>
      </w:pPr>
      <w:r>
        <w:rPr>
          <w:b/>
        </w:rPr>
        <w:t>DESE expects that before you try to file a final report, fiscal and programmatic staff will coordinate to ensure all funds have been expended appropriately and</w:t>
      </w:r>
      <w:r w:rsidR="00FB4219">
        <w:rPr>
          <w:b/>
        </w:rPr>
        <w:t xml:space="preserve"> </w:t>
      </w:r>
      <w:proofErr w:type="gramStart"/>
      <w:r w:rsidR="00FB4219">
        <w:rPr>
          <w:b/>
        </w:rPr>
        <w:t>are in agreement</w:t>
      </w:r>
      <w:proofErr w:type="gramEnd"/>
      <w:r w:rsidR="00FB4219">
        <w:rPr>
          <w:b/>
        </w:rPr>
        <w:t xml:space="preserve"> on the total</w:t>
      </w:r>
      <w:r w:rsidR="00B90035">
        <w:rPr>
          <w:b/>
        </w:rPr>
        <w:t xml:space="preserve"> expected award amount. </w:t>
      </w:r>
    </w:p>
    <w:p w14:paraId="4103744A" w14:textId="77777777" w:rsidR="0089723B" w:rsidRPr="0089723B" w:rsidRDefault="009F77E3" w:rsidP="0089723B">
      <w:pPr>
        <w:jc w:val="right"/>
      </w:pPr>
      <w:hyperlink w:anchor="_top" w:history="1">
        <w:r w:rsidR="0089723B" w:rsidRPr="0089723B">
          <w:rPr>
            <w:rStyle w:val="Hyperlink"/>
          </w:rPr>
          <w:t>BACK TO THE TOP</w:t>
        </w:r>
      </w:hyperlink>
    </w:p>
    <w:p w14:paraId="52A7DB2A" w14:textId="77777777" w:rsidR="00D95616" w:rsidRDefault="00D95616" w:rsidP="00EF05D9"/>
    <w:p w14:paraId="0C8FCD47" w14:textId="77777777" w:rsidR="00AC2DC3" w:rsidRDefault="00AC2DC3" w:rsidP="00AC2DC3">
      <w:pPr>
        <w:rPr>
          <w:b/>
          <w:bCs/>
        </w:rPr>
      </w:pPr>
      <w:bookmarkStart w:id="11" w:name="UserRequestForm"/>
    </w:p>
    <w:p w14:paraId="35621B2D" w14:textId="77777777" w:rsidR="005D516D" w:rsidRPr="005D516D" w:rsidRDefault="00845CEE" w:rsidP="005D516D">
      <w:pPr>
        <w:rPr>
          <w:b/>
          <w:u w:val="single"/>
        </w:rPr>
      </w:pPr>
      <w:r w:rsidRPr="00845CEE">
        <w:rPr>
          <w:b/>
          <w:u w:val="single"/>
        </w:rPr>
        <w:t>User Request Form</w:t>
      </w:r>
      <w:r w:rsidR="005D516D">
        <w:rPr>
          <w:b/>
          <w:u w:val="single"/>
        </w:rPr>
        <w:t xml:space="preserve"> / </w:t>
      </w:r>
      <w:r w:rsidR="005D516D" w:rsidRPr="005D516D">
        <w:rPr>
          <w:b/>
          <w:u w:val="single"/>
        </w:rPr>
        <w:t>EdGrants Webinars</w:t>
      </w:r>
    </w:p>
    <w:bookmarkEnd w:id="11"/>
    <w:p w14:paraId="62B164C4" w14:textId="31CD8EA2" w:rsidR="00845CEE" w:rsidRDefault="00BA0892" w:rsidP="00EF05D9">
      <w:r>
        <w:t>D</w:t>
      </w:r>
      <w:r w:rsidR="00845CEE">
        <w:t xml:space="preserve">ESE </w:t>
      </w:r>
      <w:r w:rsidR="00180868">
        <w:t>requires</w:t>
      </w:r>
      <w:r w:rsidR="00845CEE">
        <w:t xml:space="preserve"> a user request form</w:t>
      </w:r>
      <w:r w:rsidR="00180868">
        <w:t xml:space="preserve"> be submitted</w:t>
      </w:r>
      <w:r w:rsidR="00845CEE">
        <w:t xml:space="preserve"> for all new users and edits to existing users. Please </w:t>
      </w:r>
      <w:r w:rsidR="00886BF5">
        <w:t xml:space="preserve">review </w:t>
      </w:r>
      <w:hyperlink r:id="rId28" w:history="1">
        <w:r w:rsidR="00C819D5">
          <w:rPr>
            <w:rStyle w:val="Hyperlink"/>
          </w:rPr>
          <w:t>http://www.doe.mass.edu/grants/edgrants/user-security-controls.html</w:t>
        </w:r>
      </w:hyperlink>
      <w:r w:rsidR="00886BF5">
        <w:t xml:space="preserve"> for more information and a copy of the Front Office User Request Form. </w:t>
      </w:r>
    </w:p>
    <w:p w14:paraId="04041105" w14:textId="6BEE2654" w:rsidR="005D516D" w:rsidRDefault="005D516D" w:rsidP="00EF05D9"/>
    <w:p w14:paraId="09B06827" w14:textId="41EDCA6C" w:rsidR="005D516D" w:rsidRDefault="005D516D" w:rsidP="00EF05D9">
      <w:r>
        <w:t xml:space="preserve">EdGrants Front Office user webinars are available with </w:t>
      </w:r>
      <w:r w:rsidR="00F9087A">
        <w:t xml:space="preserve">ongoing </w:t>
      </w:r>
      <w:r>
        <w:t>session</w:t>
      </w:r>
      <w:r w:rsidR="00F9087A">
        <w:t>s</w:t>
      </w:r>
      <w:r>
        <w:t xml:space="preserve"> being added as needed.  Please </w:t>
      </w:r>
      <w:hyperlink r:id="rId29" w:history="1">
        <w:r w:rsidRPr="005D516D">
          <w:rPr>
            <w:rStyle w:val="Hyperlink"/>
          </w:rPr>
          <w:t>click here</w:t>
        </w:r>
      </w:hyperlink>
      <w:r>
        <w:t xml:space="preserve"> to review the sessions offered and to register.  </w:t>
      </w:r>
    </w:p>
    <w:p w14:paraId="32B2E305" w14:textId="77777777" w:rsidR="00443BF0" w:rsidRPr="0089723B" w:rsidRDefault="009F77E3" w:rsidP="00443BF0">
      <w:pPr>
        <w:jc w:val="right"/>
      </w:pPr>
      <w:hyperlink w:anchor="_top" w:history="1">
        <w:r w:rsidR="00443BF0" w:rsidRPr="0089723B">
          <w:rPr>
            <w:rStyle w:val="Hyperlink"/>
          </w:rPr>
          <w:t>BACK TO THE TOP</w:t>
        </w:r>
      </w:hyperlink>
    </w:p>
    <w:p w14:paraId="4EDDDCB6" w14:textId="6441EC05" w:rsidR="000068BD" w:rsidRDefault="000068BD" w:rsidP="000068BD">
      <w:pPr>
        <w:rPr>
          <w:b/>
          <w:bCs/>
        </w:rPr>
      </w:pPr>
      <w:r>
        <w:rPr>
          <w:b/>
          <w:bCs/>
        </w:rPr>
        <w:t xml:space="preserve">_ _ _ _ _ </w:t>
      </w:r>
    </w:p>
    <w:p w14:paraId="30692296" w14:textId="77777777" w:rsidR="00EF05D9" w:rsidRDefault="00EF05D9" w:rsidP="00EF05D9">
      <w:pPr>
        <w:rPr>
          <w:b/>
          <w:bCs/>
        </w:rPr>
      </w:pPr>
    </w:p>
    <w:p w14:paraId="4C60A09E" w14:textId="77777777" w:rsidR="00F44F03" w:rsidRDefault="00EF05D9" w:rsidP="00EF05D9">
      <w:r>
        <w:t xml:space="preserve">If you need </w:t>
      </w:r>
      <w:proofErr w:type="gramStart"/>
      <w:r>
        <w:t>assistance</w:t>
      </w:r>
      <w:proofErr w:type="gramEnd"/>
      <w:r>
        <w:t xml:space="preserve"> please contact Grants Management at 781-338-6595 or email </w:t>
      </w:r>
      <w:hyperlink r:id="rId30" w:history="1">
        <w:r>
          <w:rPr>
            <w:rStyle w:val="Hyperlink"/>
          </w:rPr>
          <w:t>EdGrants@doe.mass.edu</w:t>
        </w:r>
      </w:hyperlink>
      <w:r>
        <w:t xml:space="preserve">. Please </w:t>
      </w:r>
      <w:r w:rsidR="00FA3D31">
        <w:t xml:space="preserve">reference </w:t>
      </w:r>
      <w:r>
        <w:t xml:space="preserve">your grant </w:t>
      </w:r>
      <w:r w:rsidR="00FA3D31">
        <w:t xml:space="preserve">project number or </w:t>
      </w:r>
      <w:r>
        <w:t>fund code and Applicant number (LEA Code) when you call and/or email</w:t>
      </w:r>
      <w:r w:rsidR="00BE4F4E">
        <w:t>.</w:t>
      </w:r>
    </w:p>
    <w:p w14:paraId="31FEBC38" w14:textId="77777777" w:rsidR="00883AA9" w:rsidRPr="00BE4F4E" w:rsidRDefault="00883AA9" w:rsidP="00EF05D9"/>
    <w:p w14:paraId="14877CA0" w14:textId="77777777" w:rsidR="00F44F03" w:rsidRDefault="00F44F03" w:rsidP="00F44F03">
      <w:pPr>
        <w:rPr>
          <w:b/>
          <w:bCs/>
          <w:i/>
          <w:iCs/>
        </w:rPr>
      </w:pPr>
      <w:r>
        <w:rPr>
          <w:b/>
          <w:bCs/>
          <w:i/>
          <w:iCs/>
        </w:rPr>
        <w:t>This email content below is also attached in word document form in case there is trouble viewing this email.</w:t>
      </w:r>
    </w:p>
    <w:p w14:paraId="2CC4B628" w14:textId="77777777" w:rsidR="00EF05D9" w:rsidRDefault="00EF05D9" w:rsidP="00EF05D9">
      <w:pPr>
        <w:rPr>
          <w:color w:val="1F497D"/>
        </w:rPr>
      </w:pPr>
    </w:p>
    <w:p w14:paraId="118CE092" w14:textId="77777777" w:rsidR="007379AC" w:rsidRDefault="00EF05D9" w:rsidP="00BE4F4E">
      <w:r>
        <w:t>Thank you</w:t>
      </w:r>
      <w:r w:rsidR="00703B81">
        <w:t>,</w:t>
      </w:r>
    </w:p>
    <w:p w14:paraId="648FF1D1" w14:textId="77777777" w:rsidR="00703B81" w:rsidRPr="00BE4F4E" w:rsidRDefault="00703B81" w:rsidP="00BE4F4E">
      <w:r>
        <w:t>Grants Management</w:t>
      </w:r>
    </w:p>
    <w:sectPr w:rsidR="00703B81" w:rsidRPr="00BE4F4E" w:rsidSect="00B90035">
      <w:type w:val="continuous"/>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30AE1" w14:textId="77777777" w:rsidR="009F77E3" w:rsidRDefault="009F77E3">
      <w:r>
        <w:separator/>
      </w:r>
    </w:p>
  </w:endnote>
  <w:endnote w:type="continuationSeparator" w:id="0">
    <w:p w14:paraId="63C18778" w14:textId="77777777" w:rsidR="009F77E3" w:rsidRDefault="009F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73A3" w14:textId="77777777" w:rsidR="00A13AF7" w:rsidRDefault="00A13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522D26" w14:textId="77777777" w:rsidR="00A13AF7" w:rsidRDefault="00A13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543B" w14:textId="4DE74892" w:rsidR="00A13AF7" w:rsidRDefault="00A13AF7">
    <w:pPr>
      <w:pStyle w:val="Footer"/>
      <w:jc w:val="right"/>
    </w:pPr>
    <w:r>
      <w:fldChar w:fldCharType="begin"/>
    </w:r>
    <w:r>
      <w:instrText xml:space="preserve"> PAGE   \* MERGEFORMAT </w:instrText>
    </w:r>
    <w:r>
      <w:fldChar w:fldCharType="separate"/>
    </w:r>
    <w:r w:rsidR="00AF0007">
      <w:rPr>
        <w:noProof/>
      </w:rPr>
      <w:t>5</w:t>
    </w:r>
    <w:r>
      <w:rPr>
        <w:noProof/>
      </w:rPr>
      <w:fldChar w:fldCharType="end"/>
    </w:r>
  </w:p>
  <w:p w14:paraId="318F49CE" w14:textId="77777777" w:rsidR="00A13AF7" w:rsidRDefault="00A13A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03860" w14:textId="77777777" w:rsidR="009F77E3" w:rsidRDefault="009F77E3">
      <w:r>
        <w:separator/>
      </w:r>
    </w:p>
  </w:footnote>
  <w:footnote w:type="continuationSeparator" w:id="0">
    <w:p w14:paraId="40E6B55E" w14:textId="77777777" w:rsidR="009F77E3" w:rsidRDefault="009F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8"/>
  </w:num>
  <w:num w:numId="2">
    <w:abstractNumId w:val="17"/>
  </w:num>
  <w:num w:numId="3">
    <w:abstractNumId w:val="0"/>
  </w:num>
  <w:num w:numId="4">
    <w:abstractNumId w:val="25"/>
  </w:num>
  <w:num w:numId="5">
    <w:abstractNumId w:val="24"/>
  </w:num>
  <w:num w:numId="6">
    <w:abstractNumId w:val="3"/>
  </w:num>
  <w:num w:numId="7">
    <w:abstractNumId w:val="15"/>
  </w:num>
  <w:num w:numId="8">
    <w:abstractNumId w:val="21"/>
  </w:num>
  <w:num w:numId="9">
    <w:abstractNumId w:val="8"/>
  </w:num>
  <w:num w:numId="10">
    <w:abstractNumId w:val="26"/>
  </w:num>
  <w:num w:numId="11">
    <w:abstractNumId w:val="4"/>
  </w:num>
  <w:num w:numId="12">
    <w:abstractNumId w:val="14"/>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 w:numId="18">
    <w:abstractNumId w:val="19"/>
  </w:num>
  <w:num w:numId="19">
    <w:abstractNumId w:val="23"/>
  </w:num>
  <w:num w:numId="20">
    <w:abstractNumId w:val="6"/>
  </w:num>
  <w:num w:numId="21">
    <w:abstractNumId w:val="16"/>
  </w:num>
  <w:num w:numId="22">
    <w:abstractNumId w:val="22"/>
  </w:num>
  <w:num w:numId="23">
    <w:abstractNumId w:val="20"/>
  </w:num>
  <w:num w:numId="24">
    <w:abstractNumId w:val="10"/>
  </w:num>
  <w:num w:numId="25">
    <w:abstractNumId w:val="27"/>
  </w:num>
  <w:num w:numId="26">
    <w:abstractNumId w:val="13"/>
  </w:num>
  <w:num w:numId="27">
    <w:abstractNumId w:val="5"/>
  </w:num>
  <w:num w:numId="28">
    <w:abstractNumId w:val="1"/>
  </w:num>
  <w:num w:numId="29">
    <w:abstractNumId w:val="18"/>
  </w:num>
  <w:num w:numId="3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88"/>
    <w:rsid w:val="000009F7"/>
    <w:rsid w:val="00001329"/>
    <w:rsid w:val="00002DE1"/>
    <w:rsid w:val="000063B9"/>
    <w:rsid w:val="000068BD"/>
    <w:rsid w:val="000072AA"/>
    <w:rsid w:val="0001606C"/>
    <w:rsid w:val="00016FA7"/>
    <w:rsid w:val="00027086"/>
    <w:rsid w:val="00030DD3"/>
    <w:rsid w:val="00034C92"/>
    <w:rsid w:val="00043474"/>
    <w:rsid w:val="00053AA3"/>
    <w:rsid w:val="00055A3D"/>
    <w:rsid w:val="00055FA7"/>
    <w:rsid w:val="00056B96"/>
    <w:rsid w:val="00063782"/>
    <w:rsid w:val="00066572"/>
    <w:rsid w:val="0007158E"/>
    <w:rsid w:val="0007250C"/>
    <w:rsid w:val="00074088"/>
    <w:rsid w:val="00077595"/>
    <w:rsid w:val="000853D9"/>
    <w:rsid w:val="000876D9"/>
    <w:rsid w:val="00090BBA"/>
    <w:rsid w:val="000924ED"/>
    <w:rsid w:val="00097A70"/>
    <w:rsid w:val="000A0B86"/>
    <w:rsid w:val="000A1302"/>
    <w:rsid w:val="000A5AA5"/>
    <w:rsid w:val="000B2C99"/>
    <w:rsid w:val="000B63DE"/>
    <w:rsid w:val="000B6697"/>
    <w:rsid w:val="000D052C"/>
    <w:rsid w:val="000D3AAF"/>
    <w:rsid w:val="000D7788"/>
    <w:rsid w:val="000E1730"/>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0DB6"/>
    <w:rsid w:val="00141A59"/>
    <w:rsid w:val="00147012"/>
    <w:rsid w:val="001611A1"/>
    <w:rsid w:val="00163AEA"/>
    <w:rsid w:val="00171CF8"/>
    <w:rsid w:val="00173F1B"/>
    <w:rsid w:val="0017686B"/>
    <w:rsid w:val="00180868"/>
    <w:rsid w:val="00181784"/>
    <w:rsid w:val="0018208E"/>
    <w:rsid w:val="00183DF0"/>
    <w:rsid w:val="00186704"/>
    <w:rsid w:val="001925A3"/>
    <w:rsid w:val="00193BBC"/>
    <w:rsid w:val="00195E0F"/>
    <w:rsid w:val="001A1DDD"/>
    <w:rsid w:val="001A4CA9"/>
    <w:rsid w:val="001A760A"/>
    <w:rsid w:val="001A7AE7"/>
    <w:rsid w:val="001B3A5F"/>
    <w:rsid w:val="001B71EB"/>
    <w:rsid w:val="001C2471"/>
    <w:rsid w:val="001C2712"/>
    <w:rsid w:val="001D7ECC"/>
    <w:rsid w:val="001E0FC4"/>
    <w:rsid w:val="001E111C"/>
    <w:rsid w:val="001F1874"/>
    <w:rsid w:val="001F26EB"/>
    <w:rsid w:val="00201E00"/>
    <w:rsid w:val="00202DBD"/>
    <w:rsid w:val="002049E8"/>
    <w:rsid w:val="002123AB"/>
    <w:rsid w:val="002150AA"/>
    <w:rsid w:val="00215989"/>
    <w:rsid w:val="002164A4"/>
    <w:rsid w:val="00226754"/>
    <w:rsid w:val="0023149B"/>
    <w:rsid w:val="0023549C"/>
    <w:rsid w:val="00237924"/>
    <w:rsid w:val="00240E6A"/>
    <w:rsid w:val="00241D5C"/>
    <w:rsid w:val="002425E3"/>
    <w:rsid w:val="00242A33"/>
    <w:rsid w:val="00246035"/>
    <w:rsid w:val="0024670A"/>
    <w:rsid w:val="0025000B"/>
    <w:rsid w:val="0025764C"/>
    <w:rsid w:val="00261E31"/>
    <w:rsid w:val="00262458"/>
    <w:rsid w:val="002654F1"/>
    <w:rsid w:val="0026636C"/>
    <w:rsid w:val="002673FE"/>
    <w:rsid w:val="0027262E"/>
    <w:rsid w:val="0027294B"/>
    <w:rsid w:val="00283DD1"/>
    <w:rsid w:val="002845F8"/>
    <w:rsid w:val="002978C2"/>
    <w:rsid w:val="002A342B"/>
    <w:rsid w:val="002A6891"/>
    <w:rsid w:val="002A70A7"/>
    <w:rsid w:val="002B014B"/>
    <w:rsid w:val="002B359D"/>
    <w:rsid w:val="002C2E4F"/>
    <w:rsid w:val="002C337A"/>
    <w:rsid w:val="002C45DF"/>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30A7E"/>
    <w:rsid w:val="00334D40"/>
    <w:rsid w:val="0033516B"/>
    <w:rsid w:val="00340807"/>
    <w:rsid w:val="00342732"/>
    <w:rsid w:val="00345190"/>
    <w:rsid w:val="00353491"/>
    <w:rsid w:val="00356545"/>
    <w:rsid w:val="003625A9"/>
    <w:rsid w:val="003641D0"/>
    <w:rsid w:val="00364FF1"/>
    <w:rsid w:val="00366644"/>
    <w:rsid w:val="00376548"/>
    <w:rsid w:val="0037790E"/>
    <w:rsid w:val="00380854"/>
    <w:rsid w:val="003866C9"/>
    <w:rsid w:val="00387541"/>
    <w:rsid w:val="003906C7"/>
    <w:rsid w:val="00391E0B"/>
    <w:rsid w:val="00396344"/>
    <w:rsid w:val="003A17FE"/>
    <w:rsid w:val="003B31F6"/>
    <w:rsid w:val="003B4529"/>
    <w:rsid w:val="003C7113"/>
    <w:rsid w:val="003D5981"/>
    <w:rsid w:val="003D7E4F"/>
    <w:rsid w:val="003E2E9E"/>
    <w:rsid w:val="003F2098"/>
    <w:rsid w:val="003F45CB"/>
    <w:rsid w:val="003F4873"/>
    <w:rsid w:val="004066EF"/>
    <w:rsid w:val="004117E5"/>
    <w:rsid w:val="0041778C"/>
    <w:rsid w:val="00432013"/>
    <w:rsid w:val="004320BB"/>
    <w:rsid w:val="004323E2"/>
    <w:rsid w:val="004412C3"/>
    <w:rsid w:val="0044226F"/>
    <w:rsid w:val="00443BF0"/>
    <w:rsid w:val="004528BB"/>
    <w:rsid w:val="0045530A"/>
    <w:rsid w:val="00457254"/>
    <w:rsid w:val="004628FA"/>
    <w:rsid w:val="00467314"/>
    <w:rsid w:val="00472450"/>
    <w:rsid w:val="00483A49"/>
    <w:rsid w:val="004864C6"/>
    <w:rsid w:val="00486520"/>
    <w:rsid w:val="0049108E"/>
    <w:rsid w:val="0049178A"/>
    <w:rsid w:val="00491797"/>
    <w:rsid w:val="004970FB"/>
    <w:rsid w:val="00497E17"/>
    <w:rsid w:val="004A16E4"/>
    <w:rsid w:val="004A2086"/>
    <w:rsid w:val="004A3523"/>
    <w:rsid w:val="004A3E6E"/>
    <w:rsid w:val="004A46FF"/>
    <w:rsid w:val="004A5CA3"/>
    <w:rsid w:val="004B1A61"/>
    <w:rsid w:val="004C33BC"/>
    <w:rsid w:val="004D18E2"/>
    <w:rsid w:val="004D1CC7"/>
    <w:rsid w:val="004D7E25"/>
    <w:rsid w:val="004E02B6"/>
    <w:rsid w:val="004E295A"/>
    <w:rsid w:val="004E7FFB"/>
    <w:rsid w:val="004F377F"/>
    <w:rsid w:val="005022EB"/>
    <w:rsid w:val="00512093"/>
    <w:rsid w:val="00512A29"/>
    <w:rsid w:val="00517172"/>
    <w:rsid w:val="00526BBE"/>
    <w:rsid w:val="00531C9F"/>
    <w:rsid w:val="00534010"/>
    <w:rsid w:val="00540887"/>
    <w:rsid w:val="005413BD"/>
    <w:rsid w:val="00552248"/>
    <w:rsid w:val="00555582"/>
    <w:rsid w:val="005556F3"/>
    <w:rsid w:val="005603C5"/>
    <w:rsid w:val="00561DC6"/>
    <w:rsid w:val="00561F0C"/>
    <w:rsid w:val="00561F32"/>
    <w:rsid w:val="005632C2"/>
    <w:rsid w:val="00564569"/>
    <w:rsid w:val="0058020F"/>
    <w:rsid w:val="00581828"/>
    <w:rsid w:val="005849A5"/>
    <w:rsid w:val="005938BD"/>
    <w:rsid w:val="00594483"/>
    <w:rsid w:val="005A2808"/>
    <w:rsid w:val="005A42B8"/>
    <w:rsid w:val="005A56AA"/>
    <w:rsid w:val="005B1E54"/>
    <w:rsid w:val="005B269E"/>
    <w:rsid w:val="005B6D5E"/>
    <w:rsid w:val="005B7436"/>
    <w:rsid w:val="005C42DA"/>
    <w:rsid w:val="005D3601"/>
    <w:rsid w:val="005D516D"/>
    <w:rsid w:val="005E2191"/>
    <w:rsid w:val="005E4844"/>
    <w:rsid w:val="005E5D8E"/>
    <w:rsid w:val="005E7684"/>
    <w:rsid w:val="005E7F88"/>
    <w:rsid w:val="005F1874"/>
    <w:rsid w:val="005F5D54"/>
    <w:rsid w:val="00613BF0"/>
    <w:rsid w:val="006345E9"/>
    <w:rsid w:val="0063563D"/>
    <w:rsid w:val="00636AC7"/>
    <w:rsid w:val="00641DFD"/>
    <w:rsid w:val="0066491A"/>
    <w:rsid w:val="0066511D"/>
    <w:rsid w:val="00666AE2"/>
    <w:rsid w:val="00666BEC"/>
    <w:rsid w:val="00672142"/>
    <w:rsid w:val="00676217"/>
    <w:rsid w:val="00676769"/>
    <w:rsid w:val="00685AD0"/>
    <w:rsid w:val="00687FF0"/>
    <w:rsid w:val="00690654"/>
    <w:rsid w:val="00692A67"/>
    <w:rsid w:val="00693BC1"/>
    <w:rsid w:val="0069716C"/>
    <w:rsid w:val="006A3BCD"/>
    <w:rsid w:val="006A5B1B"/>
    <w:rsid w:val="006A5B5A"/>
    <w:rsid w:val="006B04BE"/>
    <w:rsid w:val="006B22A5"/>
    <w:rsid w:val="006B5DD1"/>
    <w:rsid w:val="006C60B0"/>
    <w:rsid w:val="006D4850"/>
    <w:rsid w:val="006D4CBC"/>
    <w:rsid w:val="006D7DDE"/>
    <w:rsid w:val="006E620A"/>
    <w:rsid w:val="00703B81"/>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46DB0"/>
    <w:rsid w:val="00753271"/>
    <w:rsid w:val="00764683"/>
    <w:rsid w:val="00766272"/>
    <w:rsid w:val="007709BB"/>
    <w:rsid w:val="00770F7B"/>
    <w:rsid w:val="007718AD"/>
    <w:rsid w:val="0078028D"/>
    <w:rsid w:val="007868A2"/>
    <w:rsid w:val="007965D9"/>
    <w:rsid w:val="007966DA"/>
    <w:rsid w:val="007A22FF"/>
    <w:rsid w:val="007B3F1F"/>
    <w:rsid w:val="007B5B50"/>
    <w:rsid w:val="007B65CB"/>
    <w:rsid w:val="007B7FC8"/>
    <w:rsid w:val="007C5222"/>
    <w:rsid w:val="007C71E4"/>
    <w:rsid w:val="007D0007"/>
    <w:rsid w:val="007D3B85"/>
    <w:rsid w:val="007D6BF1"/>
    <w:rsid w:val="007E19B0"/>
    <w:rsid w:val="007E5344"/>
    <w:rsid w:val="007F38DA"/>
    <w:rsid w:val="007F6D30"/>
    <w:rsid w:val="008011DD"/>
    <w:rsid w:val="00806779"/>
    <w:rsid w:val="00807214"/>
    <w:rsid w:val="00814B5D"/>
    <w:rsid w:val="0081598D"/>
    <w:rsid w:val="00820F63"/>
    <w:rsid w:val="00821209"/>
    <w:rsid w:val="00821C27"/>
    <w:rsid w:val="0083527F"/>
    <w:rsid w:val="00843516"/>
    <w:rsid w:val="0084404F"/>
    <w:rsid w:val="00845CEE"/>
    <w:rsid w:val="008534F0"/>
    <w:rsid w:val="0085432C"/>
    <w:rsid w:val="00856A08"/>
    <w:rsid w:val="00867DB9"/>
    <w:rsid w:val="00871C6C"/>
    <w:rsid w:val="00873E2A"/>
    <w:rsid w:val="00877872"/>
    <w:rsid w:val="0088140A"/>
    <w:rsid w:val="00881B8C"/>
    <w:rsid w:val="00881D9A"/>
    <w:rsid w:val="0088225A"/>
    <w:rsid w:val="00883AA9"/>
    <w:rsid w:val="00884064"/>
    <w:rsid w:val="00886BF5"/>
    <w:rsid w:val="00895CB2"/>
    <w:rsid w:val="0089723B"/>
    <w:rsid w:val="008A1373"/>
    <w:rsid w:val="008A2E0F"/>
    <w:rsid w:val="008A6332"/>
    <w:rsid w:val="008B4475"/>
    <w:rsid w:val="008B6DCA"/>
    <w:rsid w:val="008B73D8"/>
    <w:rsid w:val="008C08EC"/>
    <w:rsid w:val="008C1C16"/>
    <w:rsid w:val="008C2BE1"/>
    <w:rsid w:val="008C327E"/>
    <w:rsid w:val="008C551B"/>
    <w:rsid w:val="008C7DAC"/>
    <w:rsid w:val="008D08BB"/>
    <w:rsid w:val="008D0FD8"/>
    <w:rsid w:val="008D76AA"/>
    <w:rsid w:val="008E1431"/>
    <w:rsid w:val="008F2EC4"/>
    <w:rsid w:val="008F7DF3"/>
    <w:rsid w:val="00905E0D"/>
    <w:rsid w:val="009073FC"/>
    <w:rsid w:val="00911054"/>
    <w:rsid w:val="00915767"/>
    <w:rsid w:val="0091782C"/>
    <w:rsid w:val="00920E7C"/>
    <w:rsid w:val="00921189"/>
    <w:rsid w:val="0092272F"/>
    <w:rsid w:val="00925643"/>
    <w:rsid w:val="00927714"/>
    <w:rsid w:val="00930EB6"/>
    <w:rsid w:val="0093142E"/>
    <w:rsid w:val="00937A15"/>
    <w:rsid w:val="00942697"/>
    <w:rsid w:val="00943163"/>
    <w:rsid w:val="00946642"/>
    <w:rsid w:val="00946E11"/>
    <w:rsid w:val="009475FC"/>
    <w:rsid w:val="0095696F"/>
    <w:rsid w:val="00957155"/>
    <w:rsid w:val="00963B70"/>
    <w:rsid w:val="00970D92"/>
    <w:rsid w:val="0097243C"/>
    <w:rsid w:val="00980B43"/>
    <w:rsid w:val="00991317"/>
    <w:rsid w:val="00991B9B"/>
    <w:rsid w:val="009A3651"/>
    <w:rsid w:val="009B4876"/>
    <w:rsid w:val="009B51D3"/>
    <w:rsid w:val="009D0E22"/>
    <w:rsid w:val="009D25AD"/>
    <w:rsid w:val="009D559B"/>
    <w:rsid w:val="009D5A72"/>
    <w:rsid w:val="009D6479"/>
    <w:rsid w:val="009D6BF9"/>
    <w:rsid w:val="009D73AA"/>
    <w:rsid w:val="009E3257"/>
    <w:rsid w:val="009E74CB"/>
    <w:rsid w:val="009F0450"/>
    <w:rsid w:val="009F1E11"/>
    <w:rsid w:val="009F3C73"/>
    <w:rsid w:val="009F64AE"/>
    <w:rsid w:val="009F77E3"/>
    <w:rsid w:val="00A00281"/>
    <w:rsid w:val="00A0258F"/>
    <w:rsid w:val="00A13A50"/>
    <w:rsid w:val="00A13AF7"/>
    <w:rsid w:val="00A15085"/>
    <w:rsid w:val="00A20567"/>
    <w:rsid w:val="00A24C8B"/>
    <w:rsid w:val="00A30C5B"/>
    <w:rsid w:val="00A31947"/>
    <w:rsid w:val="00A36AED"/>
    <w:rsid w:val="00A375F5"/>
    <w:rsid w:val="00A40123"/>
    <w:rsid w:val="00A4026B"/>
    <w:rsid w:val="00A42F3D"/>
    <w:rsid w:val="00A443D7"/>
    <w:rsid w:val="00A46795"/>
    <w:rsid w:val="00A477B0"/>
    <w:rsid w:val="00A560AE"/>
    <w:rsid w:val="00A576BB"/>
    <w:rsid w:val="00A57ACB"/>
    <w:rsid w:val="00A645C5"/>
    <w:rsid w:val="00A65A44"/>
    <w:rsid w:val="00A70BFE"/>
    <w:rsid w:val="00A72D38"/>
    <w:rsid w:val="00A74663"/>
    <w:rsid w:val="00A75214"/>
    <w:rsid w:val="00A76029"/>
    <w:rsid w:val="00A83364"/>
    <w:rsid w:val="00A925E5"/>
    <w:rsid w:val="00A964AC"/>
    <w:rsid w:val="00A97B1D"/>
    <w:rsid w:val="00AA0B4B"/>
    <w:rsid w:val="00AA1067"/>
    <w:rsid w:val="00AA2373"/>
    <w:rsid w:val="00AB0230"/>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0007"/>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498E"/>
    <w:rsid w:val="00B87612"/>
    <w:rsid w:val="00B90035"/>
    <w:rsid w:val="00B92842"/>
    <w:rsid w:val="00BA0892"/>
    <w:rsid w:val="00BA3BBC"/>
    <w:rsid w:val="00BA3DED"/>
    <w:rsid w:val="00BA4316"/>
    <w:rsid w:val="00BB0169"/>
    <w:rsid w:val="00BB0A92"/>
    <w:rsid w:val="00BB5EA5"/>
    <w:rsid w:val="00BB6D04"/>
    <w:rsid w:val="00BC3541"/>
    <w:rsid w:val="00BC47EE"/>
    <w:rsid w:val="00BC5C1C"/>
    <w:rsid w:val="00BC7C35"/>
    <w:rsid w:val="00BD52B8"/>
    <w:rsid w:val="00BE2AD9"/>
    <w:rsid w:val="00BE4F4E"/>
    <w:rsid w:val="00BE6925"/>
    <w:rsid w:val="00BF06B2"/>
    <w:rsid w:val="00BF19AA"/>
    <w:rsid w:val="00C0270D"/>
    <w:rsid w:val="00C02795"/>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62DE5"/>
    <w:rsid w:val="00C637A2"/>
    <w:rsid w:val="00C63E93"/>
    <w:rsid w:val="00C6709E"/>
    <w:rsid w:val="00C74B50"/>
    <w:rsid w:val="00C76ED7"/>
    <w:rsid w:val="00C819D5"/>
    <w:rsid w:val="00C827A2"/>
    <w:rsid w:val="00C82914"/>
    <w:rsid w:val="00C876DD"/>
    <w:rsid w:val="00C91411"/>
    <w:rsid w:val="00C9397B"/>
    <w:rsid w:val="00CA2223"/>
    <w:rsid w:val="00CA2D7A"/>
    <w:rsid w:val="00CA455D"/>
    <w:rsid w:val="00CA46AA"/>
    <w:rsid w:val="00CA57EB"/>
    <w:rsid w:val="00CA7396"/>
    <w:rsid w:val="00CB5098"/>
    <w:rsid w:val="00CB6E14"/>
    <w:rsid w:val="00CB73BE"/>
    <w:rsid w:val="00CB7517"/>
    <w:rsid w:val="00CB790D"/>
    <w:rsid w:val="00CC6451"/>
    <w:rsid w:val="00CD2E04"/>
    <w:rsid w:val="00CD6232"/>
    <w:rsid w:val="00CE07BB"/>
    <w:rsid w:val="00CE0A55"/>
    <w:rsid w:val="00CE739F"/>
    <w:rsid w:val="00CE76B7"/>
    <w:rsid w:val="00CF4B25"/>
    <w:rsid w:val="00CF4F03"/>
    <w:rsid w:val="00D0406E"/>
    <w:rsid w:val="00D06980"/>
    <w:rsid w:val="00D07B9A"/>
    <w:rsid w:val="00D135CB"/>
    <w:rsid w:val="00D15B90"/>
    <w:rsid w:val="00D229F5"/>
    <w:rsid w:val="00D22BBA"/>
    <w:rsid w:val="00D2338F"/>
    <w:rsid w:val="00D30764"/>
    <w:rsid w:val="00D32426"/>
    <w:rsid w:val="00D34B7E"/>
    <w:rsid w:val="00D372F5"/>
    <w:rsid w:val="00D40BD2"/>
    <w:rsid w:val="00D5037F"/>
    <w:rsid w:val="00D5524E"/>
    <w:rsid w:val="00D6196E"/>
    <w:rsid w:val="00D71AFA"/>
    <w:rsid w:val="00D755DD"/>
    <w:rsid w:val="00D8267B"/>
    <w:rsid w:val="00D84D0A"/>
    <w:rsid w:val="00D90630"/>
    <w:rsid w:val="00D95616"/>
    <w:rsid w:val="00DA0850"/>
    <w:rsid w:val="00DA0FF8"/>
    <w:rsid w:val="00DA2496"/>
    <w:rsid w:val="00DA738C"/>
    <w:rsid w:val="00DB266E"/>
    <w:rsid w:val="00DB7F7C"/>
    <w:rsid w:val="00DC5246"/>
    <w:rsid w:val="00DD5420"/>
    <w:rsid w:val="00DE18A3"/>
    <w:rsid w:val="00DF1633"/>
    <w:rsid w:val="00E01EFC"/>
    <w:rsid w:val="00E0550E"/>
    <w:rsid w:val="00E17829"/>
    <w:rsid w:val="00E44774"/>
    <w:rsid w:val="00E45E92"/>
    <w:rsid w:val="00E45FAB"/>
    <w:rsid w:val="00E509C5"/>
    <w:rsid w:val="00E5570C"/>
    <w:rsid w:val="00E5661A"/>
    <w:rsid w:val="00E57A43"/>
    <w:rsid w:val="00E6486D"/>
    <w:rsid w:val="00E708B6"/>
    <w:rsid w:val="00E72A50"/>
    <w:rsid w:val="00E8146C"/>
    <w:rsid w:val="00E86F08"/>
    <w:rsid w:val="00E90AB5"/>
    <w:rsid w:val="00E90B3D"/>
    <w:rsid w:val="00EA16BD"/>
    <w:rsid w:val="00EA2FA5"/>
    <w:rsid w:val="00EA4D1C"/>
    <w:rsid w:val="00EA654A"/>
    <w:rsid w:val="00EA7678"/>
    <w:rsid w:val="00EB235E"/>
    <w:rsid w:val="00EB28BB"/>
    <w:rsid w:val="00EB65E2"/>
    <w:rsid w:val="00EC6614"/>
    <w:rsid w:val="00EC6B6F"/>
    <w:rsid w:val="00ED1D14"/>
    <w:rsid w:val="00ED6D7A"/>
    <w:rsid w:val="00ED7C97"/>
    <w:rsid w:val="00EE11C8"/>
    <w:rsid w:val="00EE1AA3"/>
    <w:rsid w:val="00EE3A31"/>
    <w:rsid w:val="00EE3FCC"/>
    <w:rsid w:val="00EE4119"/>
    <w:rsid w:val="00EE5C4E"/>
    <w:rsid w:val="00EE64FC"/>
    <w:rsid w:val="00EE6A34"/>
    <w:rsid w:val="00EF05D9"/>
    <w:rsid w:val="00EF2EE2"/>
    <w:rsid w:val="00EF2F5D"/>
    <w:rsid w:val="00EF5DB0"/>
    <w:rsid w:val="00EF7985"/>
    <w:rsid w:val="00EF7A30"/>
    <w:rsid w:val="00F1120A"/>
    <w:rsid w:val="00F11BC7"/>
    <w:rsid w:val="00F1429A"/>
    <w:rsid w:val="00F3154C"/>
    <w:rsid w:val="00F33734"/>
    <w:rsid w:val="00F35503"/>
    <w:rsid w:val="00F4186B"/>
    <w:rsid w:val="00F44F03"/>
    <w:rsid w:val="00F47F6A"/>
    <w:rsid w:val="00F502A4"/>
    <w:rsid w:val="00F56E73"/>
    <w:rsid w:val="00F57E7D"/>
    <w:rsid w:val="00F60C57"/>
    <w:rsid w:val="00F61C39"/>
    <w:rsid w:val="00F64DB1"/>
    <w:rsid w:val="00F75C76"/>
    <w:rsid w:val="00F871B5"/>
    <w:rsid w:val="00F9087A"/>
    <w:rsid w:val="00F95F6E"/>
    <w:rsid w:val="00F9630B"/>
    <w:rsid w:val="00F96CAB"/>
    <w:rsid w:val="00FA3D31"/>
    <w:rsid w:val="00FA7E0D"/>
    <w:rsid w:val="00FB410C"/>
    <w:rsid w:val="00FB4219"/>
    <w:rsid w:val="00FB577A"/>
    <w:rsid w:val="00FC100E"/>
    <w:rsid w:val="00FC1EF6"/>
    <w:rsid w:val="00FC2278"/>
    <w:rsid w:val="00FC31AF"/>
    <w:rsid w:val="00FC3CB3"/>
    <w:rsid w:val="00FC4731"/>
    <w:rsid w:val="00FD23FE"/>
    <w:rsid w:val="00FE1348"/>
    <w:rsid w:val="00FE2208"/>
    <w:rsid w:val="00FF1D4C"/>
    <w:rsid w:val="00FF200D"/>
    <w:rsid w:val="00FF2BB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0CA28"/>
  <w15:docId w15:val="{9E01B598-C728-4D6F-822F-CE59CFD7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dgrants.eoe.mass.edu/grantium/frontOffice.js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doe.mass.edu/Grants/edgrants.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dgrants@doe.mass.edu" TargetMode="External"/><Relationship Id="rId25" Type="http://schemas.openxmlformats.org/officeDocument/2006/relationships/hyperlink" Target="http://www.doe.mass.edu/Grants/edgrants.html" TargetMode="External"/><Relationship Id="rId2" Type="http://schemas.openxmlformats.org/officeDocument/2006/relationships/customXml" Target="../customXml/item2.xml"/><Relationship Id="rId16" Type="http://schemas.openxmlformats.org/officeDocument/2006/relationships/hyperlink" Target="https://www.macomptroller.org/fiscal-year-updates" TargetMode="External"/><Relationship Id="rId20" Type="http://schemas.openxmlformats.org/officeDocument/2006/relationships/hyperlink" Target="http://www.doe.mass.edu/Grants/edgrants.html" TargetMode="External"/><Relationship Id="rId29" Type="http://schemas.openxmlformats.org/officeDocument/2006/relationships/hyperlink" Target="http://www.doe.mass.edu/Grants/edgrant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grants/edgrants/requesting-funds.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dgrants.eoe.mass.edu/grantium/frontOffice.jsf" TargetMode="External"/><Relationship Id="rId23" Type="http://schemas.openxmlformats.org/officeDocument/2006/relationships/hyperlink" Target="http://www.doe.mass.edu/Grants/edgrants.html" TargetMode="External"/><Relationship Id="rId28" Type="http://schemas.openxmlformats.org/officeDocument/2006/relationships/hyperlink" Target="http://www.doe.mass.edu/grants/edgrants/user-security-controls.html" TargetMode="External"/><Relationship Id="rId10" Type="http://schemas.openxmlformats.org/officeDocument/2006/relationships/footnotes" Target="footnotes.xml"/><Relationship Id="rId19" Type="http://schemas.openxmlformats.org/officeDocument/2006/relationships/hyperlink" Target="http://www.doe.mass.edu/Gra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oe.mass.edu/Grants/edgrants.html" TargetMode="External"/><Relationship Id="rId27" Type="http://schemas.openxmlformats.org/officeDocument/2006/relationships/image" Target="media/image3.png"/><Relationship Id="rId30" Type="http://schemas.openxmlformats.org/officeDocument/2006/relationships/hyperlink" Target="mailto:EdGrant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DESE-231-65118</_dlc_DocId>
    <_dlc_DocIdUrl xmlns="733efe1c-5bbe-4968-87dc-d400e65c879f">
      <Url>https://sharepoint.doemass.org/ese/webteam/cps/_layouts/DocIdRedir.aspx?ID=DESE-231-65118</Url>
      <Description>DESE-231-65118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317B3-CE64-4FE3-91BC-04827BC06CA9}">
  <ds:schemaRefs>
    <ds:schemaRef ds:uri="http://schemas.microsoft.com/sharepoint/events"/>
  </ds:schemaRefs>
</ds:datastoreItem>
</file>

<file path=customXml/itemProps2.xml><?xml version="1.0" encoding="utf-8"?>
<ds:datastoreItem xmlns:ds="http://schemas.openxmlformats.org/officeDocument/2006/customXml" ds:itemID="{1AA84A0C-8727-4A52-92F0-FC5F918CAE72}">
  <ds:schemaRefs>
    <ds:schemaRef ds:uri="http://schemas.microsoft.com/sharepoint/v3/contenttype/forms"/>
  </ds:schemaRefs>
</ds:datastoreItem>
</file>

<file path=customXml/itemProps3.xml><?xml version="1.0" encoding="utf-8"?>
<ds:datastoreItem xmlns:ds="http://schemas.openxmlformats.org/officeDocument/2006/customXml" ds:itemID="{0BFD1B02-31F2-4DB9-8078-584A757D9D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B280702-7666-4430-BE54-EAB2D79D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B83790-E778-47AA-8814-F96F6CFE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1620</Words>
  <Characters>8327</Characters>
  <Application>Microsoft Office Word</Application>
  <DocSecurity>0</DocSecurity>
  <Lines>231</Lines>
  <Paragraphs>104</Paragraphs>
  <ScaleCrop>false</ScaleCrop>
  <HeadingPairs>
    <vt:vector size="2" baseType="variant">
      <vt:variant>
        <vt:lpstr>Title</vt:lpstr>
      </vt:variant>
      <vt:variant>
        <vt:i4>1</vt:i4>
      </vt:variant>
    </vt:vector>
  </HeadingPairs>
  <TitlesOfParts>
    <vt:vector size="1" baseType="lpstr">
      <vt:lpstr>FY2019 Grants Management September Update</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Grants Management September Update</dc:title>
  <dc:creator>DESE</dc:creator>
  <cp:lastModifiedBy>Zou, Dong (EOE)</cp:lastModifiedBy>
  <cp:revision>6</cp:revision>
  <cp:lastPrinted>2011-01-14T19:54:00Z</cp:lastPrinted>
  <dcterms:created xsi:type="dcterms:W3CDTF">2018-09-25T20:30:00Z</dcterms:created>
  <dcterms:modified xsi:type="dcterms:W3CDTF">2020-10-06T19:04:00Z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2020</vt:lpwstr>
  </property>
</Properties>
</file>