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FD" w:rsidRPr="00A146B9" w:rsidRDefault="00D43AFD" w:rsidP="00D43AFD">
      <w:pPr>
        <w:pStyle w:val="Heading5"/>
        <w:spacing w:after="120"/>
        <w:jc w:val="center"/>
        <w:rPr>
          <w:rFonts w:cs="Arial"/>
          <w:b/>
          <w:bCs/>
          <w:sz w:val="20"/>
        </w:rPr>
      </w:pPr>
      <w:r>
        <w:rPr>
          <w:rFonts w:cs="Arial"/>
          <w:b/>
          <w:bCs/>
          <w:sz w:val="20"/>
        </w:rPr>
        <w:t>FY20</w:t>
      </w:r>
      <w:r w:rsidR="009146E8">
        <w:rPr>
          <w:rFonts w:cs="Arial"/>
          <w:b/>
          <w:bCs/>
          <w:sz w:val="20"/>
        </w:rPr>
        <w:t>20</w:t>
      </w:r>
      <w:r w:rsidR="00E9302E">
        <w:rPr>
          <w:rFonts w:cs="Arial"/>
          <w:b/>
          <w:bCs/>
          <w:sz w:val="20"/>
        </w:rPr>
        <w:t xml:space="preserve"> </w:t>
      </w:r>
      <w:r w:rsidR="00A758F3">
        <w:rPr>
          <w:rFonts w:cs="Arial"/>
          <w:b/>
          <w:bCs/>
          <w:sz w:val="20"/>
        </w:rPr>
        <w:t xml:space="preserve">ADULT EDUCATION: </w:t>
      </w:r>
      <w:r w:rsidR="00F4091F">
        <w:rPr>
          <w:rFonts w:cs="Arial"/>
          <w:b/>
          <w:bCs/>
          <w:sz w:val="20"/>
        </w:rPr>
        <w:t>DISTANCE LEARNING INSTRUCTIONAL HUB</w:t>
      </w:r>
      <w:r w:rsidR="00E9302E">
        <w:rPr>
          <w:rFonts w:cs="Arial"/>
          <w:b/>
          <w:bCs/>
          <w:sz w:val="20"/>
        </w:rPr>
        <w:t xml:space="preserve"> GRANT</w:t>
      </w:r>
    </w:p>
    <w:p w:rsidR="00D43AFD" w:rsidRPr="00A146B9" w:rsidRDefault="00D43AFD" w:rsidP="00D43AFD">
      <w:pPr>
        <w:pStyle w:val="Heading1"/>
      </w:pPr>
      <w:r w:rsidRPr="00A146B9">
        <w:t>STATEMENT OF ASSURANCES</w:t>
      </w:r>
      <w:r w:rsidR="00E9302E">
        <w:t xml:space="preserve"> </w:t>
      </w:r>
    </w:p>
    <w:p w:rsidR="00D43AFD" w:rsidRPr="00A75E92" w:rsidRDefault="00D43AFD" w:rsidP="00D43AFD">
      <w:pPr>
        <w:jc w:val="both"/>
      </w:pPr>
    </w:p>
    <w:p w:rsidR="00D43AFD" w:rsidRPr="002346B9" w:rsidRDefault="00D43AFD" w:rsidP="002346B9">
      <w:pPr>
        <w:rPr>
          <w:rFonts w:asciiTheme="minorBidi" w:hAnsiTheme="minorBidi" w:cstheme="minorBidi"/>
          <w:b/>
          <w:bCs/>
          <w:sz w:val="20"/>
          <w:szCs w:val="20"/>
        </w:rPr>
      </w:pPr>
      <w:r w:rsidRPr="002346B9">
        <w:rPr>
          <w:rFonts w:asciiTheme="minorBidi" w:hAnsiTheme="minorBidi" w:cstheme="minorBidi"/>
          <w:b/>
          <w:bCs/>
          <w:sz w:val="20"/>
          <w:szCs w:val="20"/>
        </w:rPr>
        <w:t>Organization Name: __________________________________________________________________</w:t>
      </w:r>
    </w:p>
    <w:p w:rsidR="00D43AFD" w:rsidRPr="00A75E92" w:rsidRDefault="00D43AFD" w:rsidP="00D43AFD">
      <w:pPr>
        <w:tabs>
          <w:tab w:val="left" w:pos="432"/>
        </w:tabs>
        <w:spacing w:before="120" w:after="240"/>
        <w:jc w:val="both"/>
        <w:rPr>
          <w:rFonts w:ascii="Arial" w:hAnsi="Arial" w:cs="Arial"/>
          <w:i/>
          <w:sz w:val="18"/>
          <w:szCs w:val="18"/>
        </w:rPr>
      </w:pPr>
      <w:r w:rsidRPr="00A75E92">
        <w:rPr>
          <w:rFonts w:ascii="Arial" w:hAnsi="Arial" w:cs="Arial"/>
          <w:i/>
          <w:sz w:val="18"/>
          <w:szCs w:val="18"/>
        </w:rPr>
        <w:t>(The Organization Name must match the Applicant Name on Line A on the Standard Contract Form and Application for Program Grants, Program Unit Signature - Part I of Required Forms.)</w:t>
      </w:r>
    </w:p>
    <w:p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w:t>
      </w:r>
      <w:r w:rsidR="00F4091F">
        <w:rPr>
          <w:rFonts w:asciiTheme="minorHAnsi" w:hAnsiTheme="minorHAnsi" w:cs="Melior"/>
          <w:b w:val="0"/>
          <w:bCs/>
          <w:color w:val="auto"/>
          <w:sz w:val="22"/>
          <w:szCs w:val="22"/>
        </w:rPr>
        <w:t xml:space="preserve">Distance Learning Instructional Hub </w:t>
      </w:r>
      <w:r w:rsidRPr="00A75E92">
        <w:rPr>
          <w:rFonts w:asciiTheme="minorHAnsi" w:hAnsiTheme="minorHAnsi" w:cs="Melior"/>
          <w:b w:val="0"/>
          <w:bCs/>
          <w:color w:val="auto"/>
          <w:sz w:val="22"/>
          <w:szCs w:val="22"/>
        </w:rPr>
        <w:t xml:space="preserve">grant </w:t>
      </w:r>
      <w:r w:rsidR="00D43AFD" w:rsidRPr="00A75E92">
        <w:rPr>
          <w:rFonts w:asciiTheme="minorHAnsi" w:hAnsiTheme="minorHAnsi" w:cs="Melior"/>
          <w:b w:val="0"/>
          <w:bCs/>
          <w:color w:val="auto"/>
          <w:sz w:val="22"/>
          <w:szCs w:val="22"/>
        </w:rPr>
        <w:t>funds, the grant recipient assures ESE that:</w:t>
      </w:r>
    </w:p>
    <w:p w:rsidR="00D43AFD" w:rsidRPr="00A75E92"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A75E92">
        <w:rPr>
          <w:rFonts w:asciiTheme="minorHAnsi" w:hAnsiTheme="minorHAnsi" w:cs="Melior"/>
          <w:b w:val="0"/>
          <w:bCs w:val="0"/>
          <w:sz w:val="22"/>
          <w:szCs w:val="22"/>
        </w:rPr>
        <w:t xml:space="preserve">The grant recipient will abide by the </w:t>
      </w:r>
      <w:r w:rsidRPr="00A75E92">
        <w:rPr>
          <w:rFonts w:asciiTheme="minorHAnsi" w:hAnsiTheme="minorHAnsi" w:cs="Melior"/>
          <w:b w:val="0"/>
          <w:bCs w:val="0"/>
          <w:i/>
          <w:sz w:val="22"/>
          <w:szCs w:val="22"/>
        </w:rPr>
        <w:t>Massachusetts Policies</w:t>
      </w:r>
      <w:r w:rsidR="004077C6" w:rsidRPr="00A75E92">
        <w:rPr>
          <w:rFonts w:asciiTheme="minorHAnsi" w:hAnsiTheme="minorHAnsi" w:cs="Melior"/>
          <w:b w:val="0"/>
          <w:bCs w:val="0"/>
          <w:i/>
          <w:sz w:val="22"/>
          <w:szCs w:val="22"/>
        </w:rPr>
        <w:t xml:space="preserve"> for Effective Adult</w:t>
      </w:r>
      <w:r w:rsidRPr="00A75E92">
        <w:rPr>
          <w:rFonts w:asciiTheme="minorHAnsi" w:hAnsiTheme="minorHAnsi" w:cs="Melior"/>
          <w:b w:val="0"/>
          <w:bCs w:val="0"/>
          <w:i/>
          <w:sz w:val="22"/>
          <w:szCs w:val="22"/>
        </w:rPr>
        <w:t xml:space="preserve"> Education</w:t>
      </w:r>
      <w:r w:rsidRPr="00A75E92">
        <w:rPr>
          <w:rFonts w:asciiTheme="minorHAnsi" w:hAnsiTheme="minorHAnsi" w:cs="Melior"/>
          <w:b w:val="0"/>
          <w:bCs w:val="0"/>
          <w:sz w:val="22"/>
          <w:szCs w:val="22"/>
        </w:rPr>
        <w:t>. ACLS reserves the right to update policies throughout the year and the program agrees to commit to updated policies.</w:t>
      </w:r>
      <w:r w:rsidR="00C13B0E" w:rsidRPr="00A75E92">
        <w:rPr>
          <w:rFonts w:asciiTheme="minorHAnsi" w:hAnsiTheme="minorHAnsi" w:cs="Melior"/>
          <w:b w:val="0"/>
          <w:bCs w:val="0"/>
          <w:sz w:val="22"/>
          <w:szCs w:val="22"/>
        </w:rPr>
        <w:t xml:space="preserve"> </w:t>
      </w:r>
    </w:p>
    <w:p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rant recipient will not use any funds made available from ESE/ACLS for the purpose of supporting or providing programs, services, or activities to individuals who are ineligible individuals;</w:t>
      </w:r>
    </w:p>
    <w:p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only expend funds appropriated in the approved budget to carry out Title II of the Workforce Innovation and Opportunity Act (WIOA) in a manner consistent with ESE fiscal requirements;</w:t>
      </w:r>
      <w:r>
        <w:rPr>
          <w:rFonts w:asciiTheme="minorHAnsi" w:hAnsiTheme="minorHAnsi" w:cs="Melior"/>
          <w:b w:val="0"/>
          <w:bCs w:val="0"/>
          <w:sz w:val="22"/>
          <w:szCs w:val="22"/>
        </w:rPr>
        <w:t xml:space="preserve"> funds shall supplement and not supplant other State or local public funds expended </w:t>
      </w:r>
      <w:r w:rsidRPr="00C13B0E">
        <w:rPr>
          <w:rFonts w:asciiTheme="minorHAnsi" w:hAnsiTheme="minorHAnsi" w:cs="Melior"/>
          <w:b w:val="0"/>
          <w:bCs w:val="0"/>
          <w:sz w:val="22"/>
          <w:szCs w:val="22"/>
        </w:rPr>
        <w:t>for adult education and literacy activities;</w:t>
      </w:r>
    </w:p>
    <w:p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specified;</w:t>
      </w:r>
    </w:p>
    <w:p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as applicable</w:t>
      </w:r>
      <w:r w:rsidRPr="00C13B0E">
        <w:rPr>
          <w:rFonts w:asciiTheme="minorHAnsi" w:hAnsiTheme="minorHAnsi" w:cs="Melior"/>
          <w:b w:val="0"/>
          <w:bCs w:val="0"/>
          <w:sz w:val="22"/>
          <w:szCs w:val="22"/>
        </w:rPr>
        <w:t>;</w:t>
      </w:r>
      <w:r w:rsidR="0025552A">
        <w:rPr>
          <w:rFonts w:asciiTheme="minorHAnsi" w:hAnsiTheme="minorHAnsi" w:cs="Melior"/>
          <w:b w:val="0"/>
          <w:bCs w:val="0"/>
          <w:sz w:val="22"/>
          <w:szCs w:val="22"/>
        </w:rPr>
        <w:t xml:space="preserve"> </w:t>
      </w:r>
    </w:p>
    <w:p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agree to comply with </w:t>
      </w:r>
      <w:r w:rsidRPr="00D43AFD">
        <w:rPr>
          <w:rFonts w:asciiTheme="minorHAnsi" w:hAnsiTheme="minorHAnsi" w:cs="Melior"/>
          <w:b w:val="0"/>
          <w:bCs w:val="0"/>
          <w:sz w:val="22"/>
          <w:szCs w:val="22"/>
        </w:rPr>
        <w:t>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7F08E7">
        <w:rPr>
          <w:rFonts w:asciiTheme="minorHAnsi" w:hAnsiTheme="minorHAnsi" w:cs="Melior"/>
          <w:sz w:val="22"/>
          <w:szCs w:val="22"/>
        </w:rPr>
        <w:t>adult education</w:t>
      </w:r>
      <w:r w:rsidRPr="00D43AFD">
        <w:rPr>
          <w:rFonts w:asciiTheme="minorHAnsi" w:hAnsiTheme="minorHAnsi" w:cs="Melior"/>
          <w:sz w:val="22"/>
          <w:szCs w:val="22"/>
        </w:rPr>
        <w:t xml:space="preserve"> programs.  Grant applicants also understand that failure to comply with applicable provisions of the ADA may result in the loss of state and federal </w:t>
      </w:r>
      <w:r w:rsidR="007F08E7">
        <w:rPr>
          <w:rFonts w:asciiTheme="minorHAnsi" w:hAnsiTheme="minorHAnsi" w:cs="Melior"/>
          <w:sz w:val="22"/>
          <w:szCs w:val="22"/>
        </w:rPr>
        <w:t>adult education</w:t>
      </w:r>
      <w:r w:rsidRPr="00D43AFD">
        <w:rPr>
          <w:rFonts w:asciiTheme="minorHAnsi" w:hAnsiTheme="minorHAnsi" w:cs="Melior"/>
          <w:sz w:val="22"/>
          <w:szCs w:val="22"/>
        </w:rPr>
        <w:t xml:space="preserve"> funding, and that the Department may inform the federal Office for Civil Rights (OCR) and the Massachusetts Commission Against Discrimination (MCAD) about issues of non-compliance.</w:t>
      </w:r>
    </w:p>
    <w:p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C13B0E">
        <w:rPr>
          <w:rFonts w:asciiTheme="minorHAnsi" w:hAnsiTheme="minorHAnsi" w:cs="Melior"/>
          <w:sz w:val="22"/>
          <w:szCs w:val="22"/>
        </w:rPr>
        <w:t>.</w:t>
      </w:r>
    </w:p>
    <w:p w:rsidR="00C13B0E" w:rsidRPr="00C13B0E" w:rsidRDefault="00D43AFD" w:rsidP="00C13B0E">
      <w:pPr>
        <w:pStyle w:val="ListParagraph"/>
        <w:numPr>
          <w:ilvl w:val="0"/>
          <w:numId w:val="6"/>
        </w:numPr>
        <w:rPr>
          <w:rFonts w:asciiTheme="minorHAnsi" w:hAnsiTheme="minorHAnsi" w:cs="Melior"/>
          <w:sz w:val="22"/>
          <w:szCs w:val="22"/>
        </w:rPr>
      </w:pPr>
      <w:r w:rsidRPr="00C13B0E">
        <w:rPr>
          <w:rFonts w:asciiTheme="minorHAnsi" w:hAnsiTheme="minorHAnsi" w:cs="Melior"/>
          <w:sz w:val="22"/>
          <w:szCs w:val="22"/>
        </w:rPr>
        <w:t xml:space="preserve">The failure of a program to demonstrate compliance with the policy requirements in </w:t>
      </w:r>
      <w:r w:rsidR="004077C6" w:rsidRPr="00C13B0E">
        <w:rPr>
          <w:rFonts w:asciiTheme="minorHAnsi" w:hAnsiTheme="minorHAnsi" w:cs="Melior"/>
          <w:sz w:val="22"/>
          <w:szCs w:val="22"/>
        </w:rPr>
        <w:t>the</w:t>
      </w:r>
      <w:r w:rsidRPr="00C13B0E">
        <w:rPr>
          <w:rFonts w:asciiTheme="minorHAnsi" w:hAnsiTheme="minorHAnsi" w:cs="Melior"/>
          <w:bCs/>
          <w:sz w:val="22"/>
          <w:szCs w:val="22"/>
        </w:rPr>
        <w:t xml:space="preserve"> </w:t>
      </w:r>
      <w:r w:rsidRPr="00C13B0E">
        <w:rPr>
          <w:rFonts w:asciiTheme="minorHAnsi" w:hAnsiTheme="minorHAnsi" w:cs="Melior"/>
          <w:bCs/>
          <w:i/>
          <w:sz w:val="22"/>
          <w:szCs w:val="22"/>
        </w:rPr>
        <w:t>Massachusetts Policies</w:t>
      </w:r>
      <w:r w:rsidR="004077C6" w:rsidRPr="00C13B0E">
        <w:rPr>
          <w:rFonts w:asciiTheme="minorHAnsi" w:hAnsiTheme="minorHAnsi" w:cs="Melior"/>
          <w:bCs/>
          <w:i/>
          <w:sz w:val="22"/>
          <w:szCs w:val="22"/>
        </w:rPr>
        <w:t xml:space="preserve"> for Effective Adult</w:t>
      </w:r>
      <w:r w:rsidRPr="00C13B0E">
        <w:rPr>
          <w:rFonts w:asciiTheme="minorHAnsi" w:hAnsiTheme="minorHAnsi" w:cs="Melior"/>
          <w:bCs/>
          <w:i/>
          <w:sz w:val="22"/>
          <w:szCs w:val="22"/>
        </w:rPr>
        <w:t xml:space="preserve"> Education</w:t>
      </w:r>
      <w:r w:rsidRPr="00C13B0E">
        <w:rPr>
          <w:rFonts w:asciiTheme="minorHAnsi" w:hAnsiTheme="minorHAnsi" w:cs="Melior"/>
          <w:bCs/>
          <w:sz w:val="22"/>
          <w:szCs w:val="22"/>
        </w:rPr>
        <w:t xml:space="preserve"> </w:t>
      </w:r>
      <w:r w:rsidRPr="00C13B0E">
        <w:rPr>
          <w:rFonts w:asciiTheme="minorHAnsi" w:hAnsiTheme="minorHAnsi" w:cs="Melior"/>
          <w:sz w:val="22"/>
          <w:szCs w:val="22"/>
        </w:rPr>
        <w:t>will have consequences, including but not limited to remedial action, withholding of funds, grant reduction, or grant termination.</w:t>
      </w:r>
    </w:p>
    <w:p w:rsidR="00696BCA" w:rsidRPr="002346B9" w:rsidRDefault="00696BCA" w:rsidP="002346B9">
      <w:pPr>
        <w:rPr>
          <w:rFonts w:asciiTheme="minorHAnsi" w:hAnsiTheme="minorHAnsi" w:cs="Melior"/>
          <w:sz w:val="22"/>
          <w:szCs w:val="22"/>
        </w:rPr>
      </w:pPr>
    </w:p>
    <w:p w:rsidR="002346B9" w:rsidRDefault="002346B9">
      <w:pPr>
        <w:spacing w:after="200" w:line="276" w:lineRule="auto"/>
        <w:rPr>
          <w:rFonts w:ascii="Arial" w:hAnsi="Arial" w:cs="Arial"/>
          <w:b/>
          <w:sz w:val="20"/>
        </w:rPr>
      </w:pPr>
      <w:r>
        <w:rPr>
          <w:rFonts w:ascii="Arial" w:hAnsi="Arial" w:cs="Arial"/>
          <w:b/>
          <w:sz w:val="20"/>
        </w:rPr>
        <w:br w:type="page"/>
      </w: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lastRenderedPageBreak/>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bookmarkStart w:id="0" w:name="_GoBack"/>
      <w:bookmarkEnd w:id="0"/>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1E" w:rsidRDefault="00AB6B1E" w:rsidP="00696BCA">
      <w:r>
        <w:separator/>
      </w:r>
    </w:p>
  </w:endnote>
  <w:endnote w:type="continuationSeparator" w:id="0">
    <w:p w:rsidR="00AB6B1E" w:rsidRDefault="00AB6B1E"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1E" w:rsidRDefault="00AB6B1E" w:rsidP="00696BCA">
      <w:r>
        <w:separator/>
      </w:r>
    </w:p>
  </w:footnote>
  <w:footnote w:type="continuationSeparator" w:id="0">
    <w:p w:rsidR="00AB6B1E" w:rsidRDefault="00AB6B1E"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CA" w:rsidRPr="00A146B9" w:rsidRDefault="00696BCA" w:rsidP="002346B9">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2346B9">
      <w:rPr>
        <w:b/>
        <w:bCs/>
        <w:i/>
        <w:sz w:val="20"/>
        <w:u w:val="single"/>
      </w:rPr>
      <w:tab/>
    </w:r>
    <w:r w:rsidRPr="00A146B9">
      <w:rPr>
        <w:b/>
        <w:bCs/>
        <w:i/>
        <w:sz w:val="20"/>
        <w:u w:val="single"/>
      </w:rPr>
      <w:t>FY20</w:t>
    </w:r>
    <w:r w:rsidR="009146E8">
      <w:rPr>
        <w:b/>
        <w:bCs/>
        <w:i/>
        <w:sz w:val="20"/>
        <w:u w:val="single"/>
      </w:rPr>
      <w:t>20</w:t>
    </w:r>
  </w:p>
  <w:p w:rsidR="00696BCA" w:rsidRPr="00A146B9" w:rsidRDefault="00696BCA" w:rsidP="00696BCA">
    <w:pPr>
      <w:pStyle w:val="Heading5"/>
      <w:spacing w:after="120"/>
      <w:jc w:val="center"/>
      <w:rPr>
        <w:rFonts w:ascii="Times New Roman" w:hAnsi="Times New Roman"/>
        <w:sz w:val="22"/>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800"/>
    </w:tblGrid>
    <w:tr w:rsidR="00F4091F" w:rsidRPr="00BF594D" w:rsidTr="00F4091F">
      <w:tc>
        <w:tcPr>
          <w:tcW w:w="7830" w:type="dxa"/>
          <w:tcBorders>
            <w:top w:val="double" w:sz="4" w:space="0" w:color="auto"/>
            <w:left w:val="double" w:sz="4" w:space="0" w:color="auto"/>
            <w:bottom w:val="double" w:sz="4" w:space="0" w:color="auto"/>
            <w:right w:val="nil"/>
          </w:tcBorders>
        </w:tcPr>
        <w:p w:rsidR="00F4091F" w:rsidRPr="00BF594D" w:rsidRDefault="00F4091F" w:rsidP="00F4091F">
          <w:pPr>
            <w:jc w:val="both"/>
            <w:rPr>
              <w:rFonts w:ascii="Arial" w:hAnsi="Arial" w:cs="Arial"/>
              <w:sz w:val="20"/>
              <w:szCs w:val="20"/>
            </w:rPr>
          </w:pPr>
        </w:p>
        <w:p w:rsidR="00F4091F" w:rsidRPr="00BF594D" w:rsidRDefault="00F4091F" w:rsidP="00F4091F">
          <w:pPr>
            <w:tabs>
              <w:tab w:val="left" w:pos="2520"/>
            </w:tabs>
            <w:ind w:left="2520" w:hanging="2520"/>
            <w:rPr>
              <w:rFonts w:ascii="Arial" w:hAnsi="Arial" w:cs="Arial"/>
              <w:sz w:val="20"/>
              <w:szCs w:val="20"/>
            </w:rPr>
          </w:pPr>
          <w:r w:rsidRPr="00BF594D">
            <w:rPr>
              <w:rFonts w:ascii="Arial" w:hAnsi="Arial" w:cs="Arial"/>
              <w:b/>
              <w:bCs/>
              <w:sz w:val="20"/>
              <w:szCs w:val="20"/>
            </w:rPr>
            <w:t>Name of Grant Program:</w:t>
          </w:r>
          <w:r w:rsidRPr="00BF594D">
            <w:rPr>
              <w:rFonts w:ascii="Arial" w:hAnsi="Arial" w:cs="Arial"/>
              <w:sz w:val="20"/>
              <w:szCs w:val="20"/>
            </w:rPr>
            <w:t xml:space="preserve">   Adult Education:  Distance Learning Instructional Hub</w:t>
          </w:r>
        </w:p>
      </w:tc>
      <w:tc>
        <w:tcPr>
          <w:tcW w:w="1800" w:type="dxa"/>
          <w:tcBorders>
            <w:top w:val="double" w:sz="4" w:space="0" w:color="auto"/>
            <w:left w:val="nil"/>
            <w:bottom w:val="double" w:sz="4" w:space="0" w:color="auto"/>
            <w:right w:val="double" w:sz="4" w:space="0" w:color="auto"/>
          </w:tcBorders>
        </w:tcPr>
        <w:p w:rsidR="00F4091F" w:rsidRPr="00BF594D" w:rsidRDefault="00F4091F" w:rsidP="00F4091F">
          <w:pPr>
            <w:jc w:val="both"/>
            <w:rPr>
              <w:rFonts w:ascii="Arial" w:hAnsi="Arial" w:cs="Arial"/>
              <w:sz w:val="20"/>
              <w:szCs w:val="20"/>
            </w:rPr>
          </w:pPr>
        </w:p>
        <w:p w:rsidR="00F4091F" w:rsidRPr="00BF594D" w:rsidRDefault="00F4091F" w:rsidP="00F4091F">
          <w:pPr>
            <w:tabs>
              <w:tab w:val="left" w:pos="1332"/>
            </w:tabs>
            <w:rPr>
              <w:rFonts w:ascii="Arial" w:hAnsi="Arial" w:cs="Arial"/>
              <w:sz w:val="20"/>
              <w:szCs w:val="20"/>
            </w:rPr>
          </w:pPr>
          <w:r w:rsidRPr="00BF594D">
            <w:rPr>
              <w:rFonts w:ascii="Arial" w:hAnsi="Arial" w:cs="Arial"/>
              <w:b/>
              <w:bCs/>
              <w:sz w:val="20"/>
              <w:szCs w:val="20"/>
            </w:rPr>
            <w:t>Fund Code:</w:t>
          </w:r>
          <w:r w:rsidRPr="00BF594D">
            <w:rPr>
              <w:rFonts w:ascii="Arial" w:hAnsi="Arial" w:cs="Arial"/>
              <w:sz w:val="20"/>
              <w:szCs w:val="20"/>
            </w:rPr>
            <w:t xml:space="preserve">  669</w:t>
          </w:r>
        </w:p>
        <w:p w:rsidR="00F4091F" w:rsidRPr="00BF594D" w:rsidRDefault="00F4091F" w:rsidP="00F4091F">
          <w:pPr>
            <w:jc w:val="both"/>
            <w:rPr>
              <w:rFonts w:ascii="Arial" w:hAnsi="Arial" w:cs="Arial"/>
              <w:sz w:val="20"/>
              <w:szCs w:val="20"/>
            </w:rPr>
          </w:pP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A287A"/>
    <w:rsid w:val="00105917"/>
    <w:rsid w:val="0015201E"/>
    <w:rsid w:val="00183049"/>
    <w:rsid w:val="002346B9"/>
    <w:rsid w:val="0025552A"/>
    <w:rsid w:val="00283E59"/>
    <w:rsid w:val="003D71DD"/>
    <w:rsid w:val="003E325E"/>
    <w:rsid w:val="004077C6"/>
    <w:rsid w:val="004B786E"/>
    <w:rsid w:val="005D142E"/>
    <w:rsid w:val="005F3BCB"/>
    <w:rsid w:val="006521CB"/>
    <w:rsid w:val="00696BCA"/>
    <w:rsid w:val="00711568"/>
    <w:rsid w:val="00771B68"/>
    <w:rsid w:val="007F08E7"/>
    <w:rsid w:val="00814428"/>
    <w:rsid w:val="008628E1"/>
    <w:rsid w:val="008F5E1D"/>
    <w:rsid w:val="009146E8"/>
    <w:rsid w:val="00997B69"/>
    <w:rsid w:val="009B109E"/>
    <w:rsid w:val="00A54310"/>
    <w:rsid w:val="00A758F3"/>
    <w:rsid w:val="00A75E92"/>
    <w:rsid w:val="00AB6B1E"/>
    <w:rsid w:val="00AE4C47"/>
    <w:rsid w:val="00BB5A38"/>
    <w:rsid w:val="00C13B0E"/>
    <w:rsid w:val="00C36AE3"/>
    <w:rsid w:val="00CF7F03"/>
    <w:rsid w:val="00D43AFD"/>
    <w:rsid w:val="00DC6F51"/>
    <w:rsid w:val="00DD633A"/>
    <w:rsid w:val="00DF1FA5"/>
    <w:rsid w:val="00E9302E"/>
    <w:rsid w:val="00F1026C"/>
    <w:rsid w:val="00F4091F"/>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0BAE"/>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DESE-231-51281</_dlc_DocId>
    <_dlc_DocIdUrl xmlns="733efe1c-5bbe-4968-87dc-d400e65c879f">
      <Url>https://sharepoint.doemass.org/ese/webteam/cps/_layouts/DocIdRedir.aspx?ID=DESE-231-51281</Url>
      <Description>DESE-231-51281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7B5EE9-F2E1-42DB-BFCD-2BD606429D85}">
  <ds:schemaRefs>
    <ds:schemaRef ds:uri="http://schemas.microsoft.com/sharepoint/events"/>
  </ds:schemaRefs>
</ds:datastoreItem>
</file>

<file path=customXml/itemProps2.xml><?xml version="1.0" encoding="utf-8"?>
<ds:datastoreItem xmlns:ds="http://schemas.openxmlformats.org/officeDocument/2006/customXml" ds:itemID="{7034E6F6-3F9C-4711-93DF-C7297001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C9DC4A6-0248-4EEF-A150-7FAF8C299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2924</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FY20 FC669 Distance Learning Instructional Hub SOA</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FC669 Distance Learning Instructional Hub SOA</dc:title>
  <dc:creator>DESE</dc:creator>
  <cp:lastModifiedBy>Zou, Dong (EOE)</cp:lastModifiedBy>
  <cp:revision>5</cp:revision>
  <cp:lastPrinted>2019-03-13T19:47:00Z</cp:lastPrinted>
  <dcterms:created xsi:type="dcterms:W3CDTF">2019-03-13T19:48:00Z</dcterms:created>
  <dcterms:modified xsi:type="dcterms:W3CDTF">2019-05-14T15:08:00Z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2019</vt:lpwstr>
  </property>
</Properties>
</file>