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0"/>
        <w:gridCol w:w="90"/>
        <w:gridCol w:w="4680"/>
      </w:tblGrid>
      <w:tr w:rsidR="00911B00" w:rsidRPr="004830C1" w14:paraId="12E7BDDB" w14:textId="77777777" w:rsidTr="00245BA4">
        <w:trPr>
          <w:trHeight w:val="329"/>
          <w:jc w:val="center"/>
        </w:trPr>
        <w:tc>
          <w:tcPr>
            <w:tcW w:w="9000" w:type="dxa"/>
            <w:gridSpan w:val="3"/>
            <w:tcBorders>
              <w:top w:val="double" w:sz="24" w:space="0" w:color="auto"/>
              <w:left w:val="double" w:sz="24" w:space="0" w:color="auto"/>
              <w:bottom w:val="double" w:sz="24" w:space="0" w:color="auto"/>
              <w:right w:val="double" w:sz="24" w:space="0" w:color="auto"/>
            </w:tcBorders>
            <w:shd w:val="clear" w:color="auto" w:fill="365F91" w:themeFill="accent1" w:themeFillShade="BF"/>
            <w:vAlign w:val="center"/>
          </w:tcPr>
          <w:p w14:paraId="228CE988" w14:textId="526EBF72" w:rsidR="00911B00" w:rsidRPr="002255CD" w:rsidRDefault="00911B00" w:rsidP="00911B00">
            <w:pPr>
              <w:jc w:val="center"/>
              <w:rPr>
                <w:b/>
                <w:color w:val="FFFFFF" w:themeColor="background1"/>
              </w:rPr>
            </w:pPr>
            <w:bookmarkStart w:id="0" w:name="_GoBack"/>
            <w:bookmarkEnd w:id="0"/>
            <w:r>
              <w:rPr>
                <w:b/>
              </w:rPr>
              <w:br w:type="page"/>
            </w:r>
            <w:r w:rsidRPr="004830C1">
              <w:rPr>
                <w:b/>
                <w:color w:val="FFFFFF" w:themeColor="background1"/>
              </w:rPr>
              <w:t xml:space="preserve"> Scoring Summary</w:t>
            </w:r>
            <w:r>
              <w:rPr>
                <w:b/>
                <w:color w:val="FFFFFF" w:themeColor="background1"/>
              </w:rPr>
              <w:t xml:space="preserve"> for both IET and IELCE</w:t>
            </w:r>
          </w:p>
        </w:tc>
      </w:tr>
      <w:tr w:rsidR="00911B00" w:rsidRPr="003C2135" w14:paraId="39FF07C3" w14:textId="77777777" w:rsidTr="00245BA4">
        <w:trPr>
          <w:trHeight w:val="381"/>
          <w:jc w:val="center"/>
        </w:trPr>
        <w:tc>
          <w:tcPr>
            <w:tcW w:w="4230" w:type="dxa"/>
            <w:tcBorders>
              <w:top w:val="double" w:sz="24" w:space="0" w:color="auto"/>
              <w:left w:val="double" w:sz="24" w:space="0" w:color="auto"/>
              <w:bottom w:val="nil"/>
              <w:right w:val="nil"/>
            </w:tcBorders>
            <w:shd w:val="clear" w:color="auto" w:fill="auto"/>
          </w:tcPr>
          <w:p w14:paraId="5F6B3DEB" w14:textId="77777777" w:rsidR="00911B00" w:rsidRPr="003C2135" w:rsidRDefault="00911B00" w:rsidP="004B4524">
            <w:pPr>
              <w:pStyle w:val="ListParagraph"/>
              <w:spacing w:after="240"/>
            </w:pPr>
            <w:r w:rsidRPr="003C2135">
              <w:t xml:space="preserve">Program Design (20) </w:t>
            </w:r>
          </w:p>
        </w:tc>
        <w:tc>
          <w:tcPr>
            <w:tcW w:w="4770" w:type="dxa"/>
            <w:gridSpan w:val="2"/>
            <w:tcBorders>
              <w:top w:val="double" w:sz="24" w:space="0" w:color="auto"/>
              <w:left w:val="nil"/>
              <w:bottom w:val="nil"/>
              <w:right w:val="double" w:sz="24" w:space="0" w:color="auto"/>
            </w:tcBorders>
            <w:shd w:val="clear" w:color="auto" w:fill="auto"/>
          </w:tcPr>
          <w:p w14:paraId="30334587" w14:textId="3937DC67" w:rsidR="00911B00" w:rsidRPr="003C2135" w:rsidRDefault="00911B00" w:rsidP="00245BA4">
            <w:pPr>
              <w:tabs>
                <w:tab w:val="left" w:pos="0"/>
              </w:tabs>
              <w:spacing w:after="160" w:line="259" w:lineRule="auto"/>
            </w:pPr>
            <w:r w:rsidRPr="003C2135">
              <w:rPr>
                <w:rFonts w:eastAsia="Calibri"/>
              </w:rPr>
              <w:t>Workforce</w:t>
            </w:r>
            <w:r w:rsidR="00260F50" w:rsidRPr="003C2135">
              <w:rPr>
                <w:rFonts w:eastAsia="Calibri"/>
              </w:rPr>
              <w:t>/Occupational</w:t>
            </w:r>
            <w:r w:rsidRPr="003C2135">
              <w:rPr>
                <w:rFonts w:eastAsia="Calibri"/>
              </w:rPr>
              <w:t xml:space="preserve"> Training (20)</w:t>
            </w:r>
          </w:p>
        </w:tc>
      </w:tr>
      <w:tr w:rsidR="00911B00" w:rsidRPr="003C2135" w14:paraId="71319780" w14:textId="77777777" w:rsidTr="00245BA4">
        <w:trPr>
          <w:trHeight w:val="381"/>
          <w:jc w:val="center"/>
        </w:trPr>
        <w:tc>
          <w:tcPr>
            <w:tcW w:w="4230" w:type="dxa"/>
            <w:tcBorders>
              <w:top w:val="nil"/>
              <w:left w:val="double" w:sz="24" w:space="0" w:color="auto"/>
              <w:bottom w:val="nil"/>
              <w:right w:val="nil"/>
            </w:tcBorders>
            <w:shd w:val="clear" w:color="auto" w:fill="auto"/>
          </w:tcPr>
          <w:p w14:paraId="07D994C4" w14:textId="2D32EC23" w:rsidR="00911B00" w:rsidRPr="003C2135" w:rsidRDefault="004D7507" w:rsidP="004B4524">
            <w:pPr>
              <w:pStyle w:val="ListParagraph"/>
              <w:spacing w:after="160" w:line="259" w:lineRule="auto"/>
            </w:pPr>
            <w:r w:rsidRPr="003C2135">
              <w:t xml:space="preserve">Adult Education &amp; Literacy </w:t>
            </w:r>
            <w:r w:rsidR="00911B00" w:rsidRPr="003C2135">
              <w:t>(</w:t>
            </w:r>
            <w:r w:rsidR="00376436" w:rsidRPr="003C2135">
              <w:t>20</w:t>
            </w:r>
            <w:r w:rsidR="00911B00" w:rsidRPr="003C2135">
              <w:t xml:space="preserve">) </w:t>
            </w:r>
          </w:p>
        </w:tc>
        <w:tc>
          <w:tcPr>
            <w:tcW w:w="4770" w:type="dxa"/>
            <w:gridSpan w:val="2"/>
            <w:tcBorders>
              <w:top w:val="nil"/>
              <w:left w:val="nil"/>
              <w:bottom w:val="nil"/>
              <w:right w:val="double" w:sz="24" w:space="0" w:color="auto"/>
            </w:tcBorders>
            <w:shd w:val="clear" w:color="auto" w:fill="auto"/>
          </w:tcPr>
          <w:p w14:paraId="412CDD46" w14:textId="226F0DAA" w:rsidR="00911B00" w:rsidRPr="003C2135" w:rsidRDefault="00911B00" w:rsidP="00245BA4">
            <w:pPr>
              <w:spacing w:after="160" w:line="259" w:lineRule="auto"/>
              <w:rPr>
                <w:rFonts w:eastAsia="Calibri"/>
              </w:rPr>
            </w:pPr>
            <w:r w:rsidRPr="003C2135">
              <w:rPr>
                <w:rFonts w:eastAsia="Calibri"/>
              </w:rPr>
              <w:t>Advising and Support Services (1</w:t>
            </w:r>
            <w:r w:rsidR="00551C0D">
              <w:rPr>
                <w:rFonts w:eastAsia="Calibri"/>
              </w:rPr>
              <w:t>2</w:t>
            </w:r>
            <w:r w:rsidRPr="003C2135">
              <w:rPr>
                <w:rFonts w:eastAsia="Calibri"/>
              </w:rPr>
              <w:t>)</w:t>
            </w:r>
          </w:p>
        </w:tc>
      </w:tr>
      <w:tr w:rsidR="00911B00" w:rsidRPr="003C2135" w14:paraId="245C7D19" w14:textId="77777777" w:rsidTr="00245BA4">
        <w:trPr>
          <w:trHeight w:val="381"/>
          <w:jc w:val="center"/>
        </w:trPr>
        <w:tc>
          <w:tcPr>
            <w:tcW w:w="4230" w:type="dxa"/>
            <w:tcBorders>
              <w:top w:val="nil"/>
              <w:left w:val="double" w:sz="24" w:space="0" w:color="auto"/>
              <w:bottom w:val="nil"/>
              <w:right w:val="nil"/>
            </w:tcBorders>
            <w:shd w:val="clear" w:color="auto" w:fill="auto"/>
          </w:tcPr>
          <w:p w14:paraId="168DF7DF" w14:textId="33DBB46C" w:rsidR="00911B00" w:rsidRPr="003C2135" w:rsidRDefault="00911B00" w:rsidP="004B4524">
            <w:pPr>
              <w:pStyle w:val="ListParagraph"/>
              <w:spacing w:after="160" w:line="259" w:lineRule="auto"/>
              <w:rPr>
                <w:rFonts w:eastAsia="Calibri"/>
              </w:rPr>
            </w:pPr>
            <w:r w:rsidRPr="003C2135">
              <w:rPr>
                <w:rFonts w:eastAsia="Calibri"/>
              </w:rPr>
              <w:t>Workforce Preparation (1</w:t>
            </w:r>
            <w:r w:rsidR="00551C0D">
              <w:rPr>
                <w:rFonts w:eastAsia="Calibri"/>
              </w:rPr>
              <w:t>2</w:t>
            </w:r>
            <w:r w:rsidRPr="003C2135">
              <w:rPr>
                <w:rFonts w:eastAsia="Calibri"/>
              </w:rPr>
              <w:t>)</w:t>
            </w:r>
          </w:p>
        </w:tc>
        <w:tc>
          <w:tcPr>
            <w:tcW w:w="4770" w:type="dxa"/>
            <w:gridSpan w:val="2"/>
            <w:tcBorders>
              <w:top w:val="nil"/>
              <w:left w:val="nil"/>
              <w:bottom w:val="nil"/>
              <w:right w:val="double" w:sz="24" w:space="0" w:color="auto"/>
            </w:tcBorders>
            <w:shd w:val="clear" w:color="auto" w:fill="auto"/>
          </w:tcPr>
          <w:p w14:paraId="5F6AEEEA" w14:textId="712A699F" w:rsidR="00911B00" w:rsidRPr="003C2135" w:rsidRDefault="00F734A1" w:rsidP="00245BA4">
            <w:pPr>
              <w:rPr>
                <w:rFonts w:eastAsia="Calibri"/>
              </w:rPr>
            </w:pPr>
            <w:r w:rsidRPr="003C2135">
              <w:rPr>
                <w:rFonts w:eastAsia="Calibri"/>
              </w:rPr>
              <w:t>Capacity</w:t>
            </w:r>
            <w:r w:rsidR="00245BA4" w:rsidRPr="003C2135">
              <w:rPr>
                <w:rFonts w:eastAsia="Calibri"/>
              </w:rPr>
              <w:t xml:space="preserve"> &amp;</w:t>
            </w:r>
            <w:r w:rsidRPr="003C2135">
              <w:rPr>
                <w:rFonts w:eastAsia="Calibri"/>
              </w:rPr>
              <w:t xml:space="preserve"> </w:t>
            </w:r>
            <w:r w:rsidR="005F1F3B" w:rsidRPr="003C2135">
              <w:rPr>
                <w:rFonts w:eastAsia="Calibri"/>
              </w:rPr>
              <w:t>Commitment</w:t>
            </w:r>
            <w:r w:rsidR="00245BA4" w:rsidRPr="003C2135">
              <w:rPr>
                <w:rFonts w:eastAsia="Calibri"/>
              </w:rPr>
              <w:t xml:space="preserve"> to Succeed </w:t>
            </w:r>
            <w:r w:rsidR="005F1F3B" w:rsidRPr="003C2135">
              <w:rPr>
                <w:rFonts w:eastAsia="Calibri"/>
              </w:rPr>
              <w:t>(</w:t>
            </w:r>
            <w:r w:rsidRPr="003C2135">
              <w:rPr>
                <w:rFonts w:eastAsia="Calibri"/>
              </w:rPr>
              <w:t>1</w:t>
            </w:r>
            <w:r w:rsidR="00551C0D">
              <w:rPr>
                <w:rFonts w:eastAsia="Calibri"/>
              </w:rPr>
              <w:t>2</w:t>
            </w:r>
            <w:r w:rsidR="00911B00" w:rsidRPr="003C2135">
              <w:rPr>
                <w:rFonts w:eastAsia="Calibri"/>
              </w:rPr>
              <w:t>)</w:t>
            </w:r>
          </w:p>
        </w:tc>
      </w:tr>
      <w:tr w:rsidR="00911B00" w:rsidRPr="003C2135" w14:paraId="1D33D90C" w14:textId="77777777" w:rsidTr="004121F7">
        <w:trPr>
          <w:trHeight w:val="99"/>
          <w:jc w:val="center"/>
        </w:trPr>
        <w:tc>
          <w:tcPr>
            <w:tcW w:w="4320" w:type="dxa"/>
            <w:gridSpan w:val="2"/>
            <w:tcBorders>
              <w:top w:val="nil"/>
              <w:left w:val="double" w:sz="24" w:space="0" w:color="auto"/>
              <w:bottom w:val="nil"/>
              <w:right w:val="nil"/>
            </w:tcBorders>
            <w:shd w:val="clear" w:color="auto" w:fill="auto"/>
          </w:tcPr>
          <w:p w14:paraId="7A75BD08" w14:textId="4943EB02" w:rsidR="00911B00" w:rsidRPr="00A33BC3" w:rsidRDefault="00404949" w:rsidP="004121F7">
            <w:pPr>
              <w:spacing w:after="160" w:line="259" w:lineRule="auto"/>
              <w:ind w:left="705" w:right="-195"/>
            </w:pPr>
            <w:r w:rsidRPr="00A33BC3">
              <w:t>Budget (1</w:t>
            </w:r>
            <w:r w:rsidR="00551C0D">
              <w:t>2</w:t>
            </w:r>
            <w:r w:rsidRPr="00A33BC3">
              <w:t>)</w:t>
            </w:r>
          </w:p>
        </w:tc>
        <w:tc>
          <w:tcPr>
            <w:tcW w:w="4680" w:type="dxa"/>
            <w:tcBorders>
              <w:top w:val="nil"/>
              <w:left w:val="nil"/>
              <w:bottom w:val="nil"/>
              <w:right w:val="double" w:sz="24" w:space="0" w:color="auto"/>
            </w:tcBorders>
            <w:shd w:val="clear" w:color="auto" w:fill="auto"/>
          </w:tcPr>
          <w:p w14:paraId="11E1C449" w14:textId="1E211ED5" w:rsidR="00911B00" w:rsidRPr="00A33BC3" w:rsidRDefault="00551C0D" w:rsidP="004121F7">
            <w:pPr>
              <w:spacing w:after="160" w:line="259" w:lineRule="auto"/>
              <w:ind w:left="-105"/>
              <w:rPr>
                <w:rFonts w:eastAsia="Calibri"/>
              </w:rPr>
            </w:pPr>
            <w:r>
              <w:rPr>
                <w:rFonts w:eastAsia="Calibri"/>
              </w:rPr>
              <w:t>Employer Letter of Support (12</w:t>
            </w:r>
            <w:r w:rsidR="004121F7" w:rsidRPr="00A33BC3">
              <w:rPr>
                <w:rFonts w:eastAsia="Calibri"/>
              </w:rPr>
              <w:t xml:space="preserve">)  </w:t>
            </w:r>
          </w:p>
        </w:tc>
      </w:tr>
      <w:tr w:rsidR="004121F7" w:rsidRPr="003C2135" w14:paraId="465DD023" w14:textId="77777777" w:rsidTr="00404949">
        <w:trPr>
          <w:trHeight w:val="99"/>
          <w:jc w:val="center"/>
        </w:trPr>
        <w:tc>
          <w:tcPr>
            <w:tcW w:w="4320" w:type="dxa"/>
            <w:gridSpan w:val="2"/>
            <w:tcBorders>
              <w:top w:val="nil"/>
              <w:left w:val="double" w:sz="24" w:space="0" w:color="auto"/>
              <w:bottom w:val="double" w:sz="24" w:space="0" w:color="auto"/>
              <w:right w:val="nil"/>
            </w:tcBorders>
            <w:shd w:val="clear" w:color="auto" w:fill="auto"/>
          </w:tcPr>
          <w:p w14:paraId="1B1325C6" w14:textId="0DFC1335" w:rsidR="004121F7" w:rsidRPr="00A33BC3" w:rsidRDefault="00EC1047" w:rsidP="00EC1047">
            <w:pPr>
              <w:spacing w:after="160" w:line="259" w:lineRule="auto"/>
              <w:ind w:left="2410" w:right="-195" w:hanging="1980"/>
              <w:jc w:val="center"/>
            </w:pPr>
            <w:r w:rsidRPr="00A33BC3">
              <w:t>Bonus: high wage/high demand</w:t>
            </w:r>
            <w:r w:rsidR="00A608E6" w:rsidRPr="00A33BC3">
              <w:rPr>
                <w:rStyle w:val="FootnoteReference"/>
              </w:rPr>
              <w:footnoteReference w:id="1"/>
            </w:r>
            <w:r w:rsidRPr="00A33BC3">
              <w:t xml:space="preserve"> (25)</w:t>
            </w:r>
          </w:p>
        </w:tc>
        <w:tc>
          <w:tcPr>
            <w:tcW w:w="4680" w:type="dxa"/>
            <w:tcBorders>
              <w:top w:val="nil"/>
              <w:left w:val="nil"/>
              <w:bottom w:val="double" w:sz="24" w:space="0" w:color="auto"/>
              <w:right w:val="double" w:sz="24" w:space="0" w:color="auto"/>
            </w:tcBorders>
            <w:shd w:val="clear" w:color="auto" w:fill="auto"/>
          </w:tcPr>
          <w:p w14:paraId="14FA8692" w14:textId="77777777" w:rsidR="004121F7" w:rsidRPr="00A33BC3" w:rsidRDefault="004121F7" w:rsidP="00404949">
            <w:pPr>
              <w:spacing w:after="160" w:line="259" w:lineRule="auto"/>
              <w:ind w:left="435"/>
              <w:rPr>
                <w:rFonts w:eastAsia="Calibri"/>
              </w:rPr>
            </w:pPr>
          </w:p>
          <w:p w14:paraId="489CE72F" w14:textId="128F0D36" w:rsidR="00EC1047" w:rsidRPr="00A33BC3" w:rsidRDefault="00EC1047" w:rsidP="00404949">
            <w:pPr>
              <w:spacing w:after="160" w:line="259" w:lineRule="auto"/>
              <w:ind w:left="435"/>
              <w:rPr>
                <w:rFonts w:eastAsia="Calibri"/>
              </w:rPr>
            </w:pPr>
          </w:p>
        </w:tc>
      </w:tr>
    </w:tbl>
    <w:p w14:paraId="39D6D307" w14:textId="016A7E67" w:rsidR="00911B00" w:rsidRPr="003C2135" w:rsidRDefault="00911B00"/>
    <w:p w14:paraId="16E2870A" w14:textId="61F6DCB7" w:rsidR="003C2135" w:rsidRDefault="003C2135" w:rsidP="003C2135">
      <w:pPr>
        <w:rPr>
          <w:rFonts w:cs="Arial"/>
          <w:szCs w:val="20"/>
        </w:rPr>
      </w:pPr>
      <w:r w:rsidRPr="003C2135">
        <w:rPr>
          <w:rFonts w:cs="Arial"/>
          <w:szCs w:val="20"/>
        </w:rPr>
        <w:t>Applicants</w:t>
      </w:r>
      <w:r w:rsidRPr="003C2135">
        <w:rPr>
          <w:rFonts w:cs="Arial"/>
          <w:color w:val="FF0000"/>
          <w:szCs w:val="20"/>
        </w:rPr>
        <w:t xml:space="preserve"> </w:t>
      </w:r>
      <w:r w:rsidRPr="003C2135">
        <w:rPr>
          <w:rFonts w:cs="Arial"/>
          <w:szCs w:val="20"/>
        </w:rPr>
        <w:t xml:space="preserve">must respond to all narrative response prompts.  The narrative response may not exceed ten pages.  </w:t>
      </w:r>
      <w:r w:rsidRPr="003C2135">
        <w:rPr>
          <w:szCs w:val="20"/>
        </w:rPr>
        <w:t>Pages that exceed the above page limits will not be reviewed.</w:t>
      </w:r>
      <w:r w:rsidRPr="003C2135">
        <w:rPr>
          <w:b/>
          <w:szCs w:val="20"/>
        </w:rPr>
        <w:t xml:space="preserve">  </w:t>
      </w:r>
      <w:r w:rsidRPr="003C2135">
        <w:rPr>
          <w:rFonts w:cs="Arial"/>
          <w:szCs w:val="20"/>
        </w:rPr>
        <w:t>Applicants are required to provide page numbers</w:t>
      </w:r>
      <w:r w:rsidRPr="00C34C54">
        <w:rPr>
          <w:rFonts w:cs="Arial"/>
          <w:szCs w:val="20"/>
        </w:rPr>
        <w:t xml:space="preserve"> on every </w:t>
      </w:r>
      <w:r>
        <w:rPr>
          <w:rFonts w:cs="Arial"/>
          <w:szCs w:val="20"/>
        </w:rPr>
        <w:t xml:space="preserve">page of the narrative response.  </w:t>
      </w:r>
      <w:r w:rsidRPr="00C34C54">
        <w:rPr>
          <w:rFonts w:cs="Arial"/>
          <w:szCs w:val="20"/>
        </w:rPr>
        <w:t xml:space="preserve">All narrative responses must be in a font no smaller than </w:t>
      </w:r>
      <w:r>
        <w:rPr>
          <w:rFonts w:cs="Arial"/>
          <w:szCs w:val="20"/>
        </w:rPr>
        <w:t>Arial 10</w:t>
      </w:r>
      <w:r w:rsidRPr="00C34C54">
        <w:rPr>
          <w:rFonts w:cs="Arial"/>
          <w:szCs w:val="20"/>
        </w:rPr>
        <w:t xml:space="preserve"> with 1” margins on all</w:t>
      </w:r>
      <w:r>
        <w:rPr>
          <w:rFonts w:cs="Arial"/>
          <w:szCs w:val="20"/>
        </w:rPr>
        <w:t xml:space="preserve"> sides</w:t>
      </w:r>
      <w:r w:rsidRPr="00160DDC">
        <w:rPr>
          <w:rFonts w:cs="Arial"/>
          <w:szCs w:val="20"/>
        </w:rPr>
        <w:t>.</w:t>
      </w:r>
    </w:p>
    <w:p w14:paraId="0B6355A4" w14:textId="77777777" w:rsidR="003C2135" w:rsidRDefault="003C2135" w:rsidP="003C2135">
      <w:pPr>
        <w:rPr>
          <w:rFonts w:cs="Arial"/>
          <w:szCs w:val="20"/>
        </w:rPr>
      </w:pPr>
    </w:p>
    <w:p w14:paraId="7CD9383C" w14:textId="16F537DB" w:rsidR="003C2135" w:rsidRPr="00876B29" w:rsidRDefault="003C2135" w:rsidP="003C2135">
      <w:pPr>
        <w:rPr>
          <w:szCs w:val="20"/>
        </w:rPr>
      </w:pPr>
      <w:r w:rsidRPr="006D416A">
        <w:rPr>
          <w:rFonts w:cs="Arial"/>
          <w:szCs w:val="20"/>
        </w:rPr>
        <w:t xml:space="preserve">Applicants proposing more than one </w:t>
      </w:r>
      <w:r>
        <w:rPr>
          <w:rFonts w:cs="Arial"/>
          <w:szCs w:val="20"/>
        </w:rPr>
        <w:t xml:space="preserve">program </w:t>
      </w:r>
      <w:r w:rsidRPr="006D416A">
        <w:rPr>
          <w:rFonts w:cs="Arial"/>
          <w:szCs w:val="20"/>
        </w:rPr>
        <w:t>must submit a separate narrative response</w:t>
      </w:r>
      <w:r>
        <w:rPr>
          <w:rFonts w:cs="Arial"/>
          <w:szCs w:val="20"/>
        </w:rPr>
        <w:t xml:space="preserve">, budget, and required attachments </w:t>
      </w:r>
      <w:r w:rsidRPr="006D416A">
        <w:rPr>
          <w:rFonts w:cs="Arial"/>
          <w:szCs w:val="20"/>
        </w:rPr>
        <w:t>for each</w:t>
      </w:r>
      <w:r>
        <w:rPr>
          <w:rFonts w:cs="Arial"/>
          <w:szCs w:val="20"/>
        </w:rPr>
        <w:t xml:space="preserve"> proposal.</w:t>
      </w:r>
    </w:p>
    <w:p w14:paraId="344F56D3" w14:textId="77777777" w:rsidR="003C2135" w:rsidRDefault="003C2135" w:rsidP="003C2135">
      <w:pPr>
        <w:rPr>
          <w:rFonts w:cs="Arial"/>
          <w:b/>
          <w:szCs w:val="20"/>
        </w:rPr>
      </w:pPr>
    </w:p>
    <w:p w14:paraId="62C2AE66" w14:textId="53E46C99" w:rsidR="003C2135" w:rsidRDefault="003C2135" w:rsidP="003C2135">
      <w:pPr>
        <w:rPr>
          <w:szCs w:val="20"/>
        </w:rPr>
      </w:pPr>
      <w:r>
        <w:rPr>
          <w:szCs w:val="20"/>
        </w:rPr>
        <w:t xml:space="preserve">The score for the response to each of six (6) </w:t>
      </w:r>
      <w:r w:rsidRPr="00482F0F">
        <w:rPr>
          <w:szCs w:val="20"/>
        </w:rPr>
        <w:t>narrative section</w:t>
      </w:r>
      <w:r>
        <w:rPr>
          <w:szCs w:val="20"/>
        </w:rPr>
        <w:t xml:space="preserve">s </w:t>
      </w:r>
      <w:r w:rsidRPr="00482F0F">
        <w:rPr>
          <w:szCs w:val="20"/>
        </w:rPr>
        <w:t xml:space="preserve">will be based </w:t>
      </w:r>
      <w:r w:rsidRPr="003C2135">
        <w:rPr>
          <w:szCs w:val="20"/>
          <w:u w:val="single"/>
        </w:rPr>
        <w:t>only</w:t>
      </w:r>
      <w:r w:rsidRPr="00482F0F">
        <w:rPr>
          <w:szCs w:val="20"/>
        </w:rPr>
        <w:t xml:space="preserve"> on the response provided </w:t>
      </w:r>
      <w:r w:rsidR="004B4524">
        <w:rPr>
          <w:szCs w:val="20"/>
        </w:rPr>
        <w:t xml:space="preserve">for </w:t>
      </w:r>
      <w:r w:rsidRPr="00482F0F">
        <w:rPr>
          <w:szCs w:val="20"/>
        </w:rPr>
        <w:t xml:space="preserve">that section.  </w:t>
      </w:r>
      <w:r w:rsidR="004B4524" w:rsidRPr="004B4524">
        <w:rPr>
          <w:b/>
          <w:szCs w:val="20"/>
        </w:rPr>
        <w:t>NOTE:</w:t>
      </w:r>
      <w:r w:rsidR="004B4524">
        <w:rPr>
          <w:szCs w:val="20"/>
        </w:rPr>
        <w:t xml:space="preserve"> </w:t>
      </w:r>
      <w:r w:rsidRPr="00482F0F">
        <w:rPr>
          <w:szCs w:val="20"/>
        </w:rPr>
        <w:t xml:space="preserve">Relevant information provided in other sections will </w:t>
      </w:r>
      <w:r>
        <w:rPr>
          <w:szCs w:val="20"/>
        </w:rPr>
        <w:t>not</w:t>
      </w:r>
      <w:r w:rsidRPr="00482F0F">
        <w:rPr>
          <w:szCs w:val="20"/>
        </w:rPr>
        <w:t xml:space="preserve"> be considered. </w:t>
      </w:r>
    </w:p>
    <w:p w14:paraId="6D7FD423" w14:textId="77777777" w:rsidR="00911B00" w:rsidRPr="003C2135" w:rsidRDefault="00911B00"/>
    <w:tbl>
      <w:tblPr>
        <w:tblW w:w="0" w:type="auto"/>
        <w:tblLayout w:type="fixed"/>
        <w:tblLook w:val="0000" w:firstRow="0" w:lastRow="0" w:firstColumn="0" w:lastColumn="0" w:noHBand="0" w:noVBand="0"/>
      </w:tblPr>
      <w:tblGrid>
        <w:gridCol w:w="9576"/>
      </w:tblGrid>
      <w:tr w:rsidR="00AD6E0E" w:rsidRPr="003C2135" w14:paraId="46CEE18B" w14:textId="77777777" w:rsidTr="002255CD">
        <w:tc>
          <w:tcPr>
            <w:tcW w:w="9576" w:type="dxa"/>
          </w:tcPr>
          <w:p w14:paraId="6372D128" w14:textId="77777777" w:rsidR="00AD6E0E" w:rsidRPr="003C2135" w:rsidRDefault="00E91728" w:rsidP="002255CD">
            <w:pPr>
              <w:pStyle w:val="Heading1"/>
              <w:spacing w:before="60" w:after="60"/>
              <w:jc w:val="left"/>
              <w:rPr>
                <w:rFonts w:ascii="Arial" w:hAnsi="Arial" w:cs="Arial"/>
              </w:rPr>
            </w:pPr>
            <w:bookmarkStart w:id="1" w:name="OLE_LINK1"/>
            <w:bookmarkStart w:id="2" w:name="OLE_LINK2"/>
            <w:bookmarkStart w:id="3" w:name="OLE_LINK3"/>
            <w:r w:rsidRPr="003C2135">
              <w:rPr>
                <w:rFonts w:ascii="Arial" w:hAnsi="Arial" w:cs="Arial"/>
              </w:rPr>
              <w:t xml:space="preserve">Part III </w:t>
            </w:r>
            <w:r w:rsidR="00405B31" w:rsidRPr="003C2135">
              <w:rPr>
                <w:rFonts w:ascii="Arial" w:hAnsi="Arial" w:cs="Arial"/>
              </w:rPr>
              <w:t>a</w:t>
            </w:r>
            <w:r w:rsidR="0075247A" w:rsidRPr="003C2135">
              <w:rPr>
                <w:rFonts w:ascii="Arial" w:hAnsi="Arial" w:cs="Arial"/>
              </w:rPr>
              <w:t>–</w:t>
            </w:r>
            <w:r w:rsidRPr="003C2135">
              <w:rPr>
                <w:rFonts w:ascii="Arial" w:hAnsi="Arial" w:cs="Arial"/>
              </w:rPr>
              <w:t xml:space="preserve"> </w:t>
            </w:r>
            <w:r w:rsidR="003424DB" w:rsidRPr="003C2135">
              <w:rPr>
                <w:rFonts w:ascii="Arial" w:hAnsi="Arial" w:cs="Arial"/>
              </w:rPr>
              <w:t>INTEGRATED ENGLISH LITERACY AND CIVICS EDUCATION</w:t>
            </w:r>
            <w:r w:rsidR="0075247A" w:rsidRPr="003C2135">
              <w:rPr>
                <w:rFonts w:ascii="Arial" w:hAnsi="Arial" w:cs="Arial"/>
              </w:rPr>
              <w:t xml:space="preserve"> </w:t>
            </w:r>
            <w:r w:rsidR="00405B31" w:rsidRPr="003C2135">
              <w:rPr>
                <w:rFonts w:ascii="Arial" w:hAnsi="Arial" w:cs="Arial"/>
                <w:color w:val="FF0000"/>
              </w:rPr>
              <w:t xml:space="preserve">(IELCE) </w:t>
            </w:r>
            <w:r w:rsidR="00AD6E0E" w:rsidRPr="003C2135">
              <w:rPr>
                <w:rFonts w:ascii="Arial" w:hAnsi="Arial" w:cs="Arial"/>
              </w:rPr>
              <w:t>REQUIRED PROGRAM INFORMATION</w:t>
            </w:r>
          </w:p>
        </w:tc>
      </w:tr>
    </w:tbl>
    <w:p w14:paraId="09AF6E90" w14:textId="77777777" w:rsidR="00E00A1D" w:rsidRPr="003C2135" w:rsidRDefault="00E00A1D" w:rsidP="00E00A1D">
      <w:pPr>
        <w:rPr>
          <w:rFonts w:cs="Arial"/>
          <w:szCs w:val="20"/>
        </w:rPr>
      </w:pPr>
    </w:p>
    <w:p w14:paraId="4EBA1DE7" w14:textId="77777777" w:rsidR="00100F77" w:rsidRDefault="00100F77" w:rsidP="002255CD">
      <w:pPr>
        <w:rPr>
          <w:b/>
          <w:szCs w:val="20"/>
        </w:rPr>
      </w:pPr>
      <w:bookmarkStart w:id="4" w:name="_Toc477260562"/>
      <w:bookmarkEnd w:id="1"/>
      <w:bookmarkEnd w:id="2"/>
      <w:bookmarkEnd w:id="3"/>
    </w:p>
    <w:p w14:paraId="37159FDE" w14:textId="449FC6E4" w:rsidR="00A544B9" w:rsidRDefault="00A544B9" w:rsidP="002255CD">
      <w:pPr>
        <w:rPr>
          <w:b/>
          <w:szCs w:val="20"/>
        </w:rPr>
      </w:pPr>
      <w:r w:rsidRPr="003C2135">
        <w:rPr>
          <w:b/>
          <w:szCs w:val="20"/>
        </w:rPr>
        <w:t>P</w:t>
      </w:r>
      <w:r w:rsidR="00327622">
        <w:rPr>
          <w:b/>
          <w:szCs w:val="20"/>
        </w:rPr>
        <w:t>ROGRAM DESIGN (20 points)</w:t>
      </w:r>
    </w:p>
    <w:p w14:paraId="409DE09C" w14:textId="03BE9AF7" w:rsidR="00100F77" w:rsidRDefault="00100F77" w:rsidP="002255CD">
      <w:pPr>
        <w:rPr>
          <w:b/>
          <w:szCs w:val="20"/>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1"/>
        <w:gridCol w:w="2704"/>
        <w:gridCol w:w="3060"/>
        <w:gridCol w:w="1913"/>
      </w:tblGrid>
      <w:tr w:rsidR="00100F77" w:rsidRPr="000D07C1" w14:paraId="15BF3FD3" w14:textId="77777777" w:rsidTr="00387652">
        <w:tc>
          <w:tcPr>
            <w:tcW w:w="1881" w:type="dxa"/>
            <w:shd w:val="clear" w:color="auto" w:fill="auto"/>
            <w:vAlign w:val="center"/>
          </w:tcPr>
          <w:p w14:paraId="4F428A56" w14:textId="77777777" w:rsidR="00100F77" w:rsidRPr="000D07C1" w:rsidRDefault="00100F77" w:rsidP="00387652">
            <w:pPr>
              <w:spacing w:before="100" w:beforeAutospacing="1" w:after="100" w:afterAutospacing="1"/>
              <w:rPr>
                <w:rFonts w:ascii="Arial" w:eastAsia="Calibri" w:hAnsi="Arial"/>
                <w:b/>
                <w:snapToGrid w:val="0"/>
                <w:szCs w:val="20"/>
              </w:rPr>
            </w:pPr>
            <w:bookmarkStart w:id="5" w:name="_Hlk7712626"/>
            <w:r w:rsidRPr="000D07C1">
              <w:rPr>
                <w:rFonts w:ascii="Arial" w:eastAsia="Calibri" w:hAnsi="Arial"/>
                <w:b/>
                <w:snapToGrid w:val="0"/>
                <w:szCs w:val="20"/>
              </w:rPr>
              <w:t xml:space="preserve">IELCE program title </w:t>
            </w:r>
          </w:p>
        </w:tc>
        <w:tc>
          <w:tcPr>
            <w:tcW w:w="2704" w:type="dxa"/>
            <w:shd w:val="clear" w:color="auto" w:fill="auto"/>
            <w:vAlign w:val="center"/>
          </w:tcPr>
          <w:p w14:paraId="46C1DF61" w14:textId="77777777" w:rsidR="00100F77" w:rsidRPr="000D07C1" w:rsidRDefault="00100F77" w:rsidP="00387652">
            <w:pPr>
              <w:spacing w:before="100" w:beforeAutospacing="1" w:after="100" w:afterAutospacing="1"/>
              <w:rPr>
                <w:rFonts w:ascii="Arial" w:eastAsia="Calibri" w:hAnsi="Arial"/>
                <w:b/>
                <w:snapToGrid w:val="0"/>
                <w:szCs w:val="20"/>
              </w:rPr>
            </w:pPr>
            <w:r w:rsidRPr="000D07C1">
              <w:rPr>
                <w:rFonts w:ascii="Arial" w:eastAsia="Calibri" w:hAnsi="Arial"/>
                <w:b/>
                <w:snapToGrid w:val="0"/>
                <w:szCs w:val="20"/>
              </w:rPr>
              <w:t>associated career pathway</w:t>
            </w:r>
          </w:p>
        </w:tc>
        <w:tc>
          <w:tcPr>
            <w:tcW w:w="3060" w:type="dxa"/>
            <w:shd w:val="clear" w:color="auto" w:fill="auto"/>
            <w:vAlign w:val="center"/>
          </w:tcPr>
          <w:p w14:paraId="16A379C9" w14:textId="77777777" w:rsidR="00100F77" w:rsidRPr="000D07C1" w:rsidRDefault="00F02896" w:rsidP="00387652">
            <w:pPr>
              <w:spacing w:before="100" w:beforeAutospacing="1" w:after="100" w:afterAutospacing="1"/>
              <w:rPr>
                <w:rFonts w:ascii="Arial" w:eastAsia="Calibri" w:hAnsi="Arial"/>
                <w:b/>
                <w:snapToGrid w:val="0"/>
                <w:szCs w:val="20"/>
              </w:rPr>
            </w:pPr>
            <w:hyperlink r:id="rId12" w:history="1">
              <w:r w:rsidR="00100F77" w:rsidRPr="000D07C1">
                <w:rPr>
                  <w:rStyle w:val="Hyperlink"/>
                  <w:rFonts w:ascii="Arial" w:eastAsia="Calibri" w:hAnsi="Arial"/>
                  <w:b/>
                  <w:snapToGrid w:val="0"/>
                  <w:szCs w:val="20"/>
                </w:rPr>
                <w:t>Workforce area</w:t>
              </w:r>
            </w:hyperlink>
          </w:p>
        </w:tc>
        <w:tc>
          <w:tcPr>
            <w:tcW w:w="1913" w:type="dxa"/>
            <w:shd w:val="clear" w:color="auto" w:fill="auto"/>
            <w:vAlign w:val="center"/>
          </w:tcPr>
          <w:p w14:paraId="1883DCED" w14:textId="77777777" w:rsidR="00100F77" w:rsidRPr="000D07C1" w:rsidRDefault="00100F77" w:rsidP="00387652">
            <w:pPr>
              <w:spacing w:before="100" w:beforeAutospacing="1" w:after="100" w:afterAutospacing="1"/>
              <w:rPr>
                <w:rFonts w:ascii="Arial" w:eastAsia="Calibri" w:hAnsi="Arial"/>
                <w:i/>
                <w:snapToGrid w:val="0"/>
                <w:szCs w:val="20"/>
              </w:rPr>
            </w:pPr>
            <w:r w:rsidRPr="000D07C1">
              <w:rPr>
                <w:rFonts w:ascii="Arial" w:eastAsia="Calibri" w:hAnsi="Arial"/>
                <w:b/>
                <w:snapToGrid w:val="0"/>
                <w:szCs w:val="20"/>
              </w:rPr>
              <w:t xml:space="preserve">number of students to be served </w:t>
            </w:r>
          </w:p>
        </w:tc>
      </w:tr>
      <w:tr w:rsidR="00100F77" w:rsidRPr="000D07C1" w14:paraId="7CF25FD2" w14:textId="77777777" w:rsidTr="00387652">
        <w:tc>
          <w:tcPr>
            <w:tcW w:w="1881" w:type="dxa"/>
            <w:shd w:val="clear" w:color="auto" w:fill="auto"/>
          </w:tcPr>
          <w:p w14:paraId="6D335578" w14:textId="47F90803" w:rsidR="00100F77" w:rsidRPr="000D07C1" w:rsidRDefault="008F3DBC" w:rsidP="00387652">
            <w:pPr>
              <w:spacing w:before="100" w:beforeAutospacing="1" w:after="100" w:afterAutospacing="1"/>
              <w:rPr>
                <w:rFonts w:ascii="Arial" w:eastAsia="Calibri" w:hAnsi="Arial"/>
                <w:i/>
                <w:snapToGrid w:val="0"/>
                <w:sz w:val="18"/>
                <w:szCs w:val="18"/>
              </w:rPr>
            </w:pPr>
            <w:r w:rsidRPr="000D07C1">
              <w:rPr>
                <w:rFonts w:ascii="Arial" w:eastAsia="Calibri" w:hAnsi="Arial"/>
                <w:i/>
                <w:snapToGrid w:val="0"/>
                <w:sz w:val="18"/>
                <w:szCs w:val="18"/>
              </w:rPr>
              <w:t>e.g., facilities management</w:t>
            </w:r>
          </w:p>
          <w:p w14:paraId="1737717F" w14:textId="77777777" w:rsidR="000634CF" w:rsidRPr="000D07C1" w:rsidRDefault="000634CF" w:rsidP="00387652">
            <w:pPr>
              <w:spacing w:before="100" w:beforeAutospacing="1" w:after="100" w:afterAutospacing="1"/>
              <w:rPr>
                <w:rFonts w:ascii="Arial" w:eastAsia="Calibri" w:hAnsi="Arial"/>
                <w:i/>
                <w:snapToGrid w:val="0"/>
                <w:sz w:val="18"/>
                <w:szCs w:val="18"/>
              </w:rPr>
            </w:pPr>
          </w:p>
          <w:p w14:paraId="65003F51" w14:textId="7D2E1D9F" w:rsidR="00100F77" w:rsidRPr="000D07C1" w:rsidRDefault="00100F77" w:rsidP="00387652">
            <w:pPr>
              <w:spacing w:before="100" w:beforeAutospacing="1" w:after="100" w:afterAutospacing="1"/>
              <w:rPr>
                <w:rFonts w:ascii="Arial" w:eastAsia="Calibri" w:hAnsi="Arial"/>
                <w:i/>
                <w:snapToGrid w:val="0"/>
                <w:sz w:val="18"/>
                <w:szCs w:val="18"/>
              </w:rPr>
            </w:pPr>
          </w:p>
        </w:tc>
        <w:tc>
          <w:tcPr>
            <w:tcW w:w="2704" w:type="dxa"/>
            <w:shd w:val="clear" w:color="auto" w:fill="auto"/>
          </w:tcPr>
          <w:p w14:paraId="5589F312" w14:textId="6B41F373" w:rsidR="00100F77" w:rsidRPr="000D07C1" w:rsidRDefault="008F3DBC" w:rsidP="00387652">
            <w:pPr>
              <w:spacing w:before="100" w:beforeAutospacing="1" w:after="100" w:afterAutospacing="1"/>
              <w:rPr>
                <w:rFonts w:ascii="Arial" w:eastAsia="Calibri" w:hAnsi="Arial"/>
                <w:i/>
                <w:snapToGrid w:val="0"/>
                <w:sz w:val="18"/>
                <w:szCs w:val="18"/>
              </w:rPr>
            </w:pPr>
            <w:r w:rsidRPr="000D07C1">
              <w:rPr>
                <w:rFonts w:ascii="Arial" w:eastAsia="Calibri" w:hAnsi="Arial"/>
                <w:i/>
                <w:snapToGrid w:val="0"/>
                <w:sz w:val="18"/>
                <w:szCs w:val="18"/>
              </w:rPr>
              <w:t xml:space="preserve">Hotel </w:t>
            </w:r>
          </w:p>
        </w:tc>
        <w:tc>
          <w:tcPr>
            <w:tcW w:w="3060" w:type="dxa"/>
            <w:shd w:val="clear" w:color="auto" w:fill="auto"/>
          </w:tcPr>
          <w:p w14:paraId="283EE1EA" w14:textId="4275C87F" w:rsidR="00100F77" w:rsidRPr="000D07C1" w:rsidRDefault="008F3DBC" w:rsidP="00387652">
            <w:pPr>
              <w:spacing w:before="100" w:beforeAutospacing="1" w:after="100" w:afterAutospacing="1"/>
              <w:rPr>
                <w:rFonts w:ascii="Arial" w:eastAsia="Calibri" w:hAnsi="Arial"/>
                <w:i/>
                <w:snapToGrid w:val="0"/>
                <w:sz w:val="18"/>
                <w:szCs w:val="18"/>
              </w:rPr>
            </w:pPr>
            <w:r w:rsidRPr="000D07C1">
              <w:rPr>
                <w:rFonts w:ascii="Arial" w:eastAsia="Calibri" w:hAnsi="Arial"/>
                <w:i/>
                <w:snapToGrid w:val="0"/>
                <w:sz w:val="18"/>
                <w:szCs w:val="18"/>
              </w:rPr>
              <w:t xml:space="preserve">Berkshire </w:t>
            </w:r>
          </w:p>
        </w:tc>
        <w:tc>
          <w:tcPr>
            <w:tcW w:w="1913" w:type="dxa"/>
            <w:shd w:val="clear" w:color="auto" w:fill="auto"/>
          </w:tcPr>
          <w:p w14:paraId="0F6DA8D3" w14:textId="3B47B343" w:rsidR="00100F77" w:rsidRPr="000D07C1" w:rsidRDefault="008F3DBC" w:rsidP="00387652">
            <w:pPr>
              <w:spacing w:before="100" w:beforeAutospacing="1" w:after="100" w:afterAutospacing="1"/>
              <w:rPr>
                <w:rFonts w:ascii="Arial" w:eastAsia="Calibri" w:hAnsi="Arial"/>
                <w:i/>
                <w:snapToGrid w:val="0"/>
                <w:sz w:val="18"/>
                <w:szCs w:val="18"/>
              </w:rPr>
            </w:pPr>
            <w:r w:rsidRPr="000D07C1">
              <w:rPr>
                <w:rFonts w:ascii="Arial" w:eastAsia="Calibri" w:hAnsi="Arial"/>
                <w:i/>
                <w:snapToGrid w:val="0"/>
                <w:sz w:val="18"/>
                <w:szCs w:val="18"/>
              </w:rPr>
              <w:t xml:space="preserve">2 cohorts of 10/20 total </w:t>
            </w:r>
          </w:p>
        </w:tc>
      </w:tr>
      <w:bookmarkEnd w:id="5"/>
    </w:tbl>
    <w:p w14:paraId="424BA47C" w14:textId="77777777" w:rsidR="00100F77" w:rsidRPr="003C2135" w:rsidRDefault="00100F77" w:rsidP="002255CD">
      <w:pPr>
        <w:rPr>
          <w:b/>
          <w:szCs w:val="20"/>
        </w:rPr>
      </w:pPr>
    </w:p>
    <w:p w14:paraId="6F01ABDF" w14:textId="77777777" w:rsidR="003C2135" w:rsidRDefault="003C2135" w:rsidP="003C2135">
      <w:pPr>
        <w:pStyle w:val="ListParagraph"/>
        <w:ind w:left="0"/>
      </w:pPr>
    </w:p>
    <w:p w14:paraId="4C7A3F87" w14:textId="57570ECD" w:rsidR="00AC0C8C" w:rsidRPr="003C2135" w:rsidRDefault="00FB0C7F" w:rsidP="004C2FDA">
      <w:pPr>
        <w:pStyle w:val="ListParagraph"/>
        <w:numPr>
          <w:ilvl w:val="0"/>
          <w:numId w:val="14"/>
        </w:numPr>
        <w:ind w:left="270"/>
        <w:rPr>
          <w:rFonts w:cs="Arial"/>
          <w:szCs w:val="20"/>
        </w:rPr>
      </w:pPr>
      <w:bookmarkStart w:id="6" w:name="_Hlk3297015"/>
      <w:r w:rsidRPr="005C46BF">
        <w:rPr>
          <w:rFonts w:cs="Arial"/>
          <w:iCs/>
          <w:szCs w:val="20"/>
        </w:rPr>
        <w:t>D</w:t>
      </w:r>
      <w:r w:rsidR="00076E77" w:rsidRPr="005C46BF">
        <w:rPr>
          <w:rFonts w:cs="Arial"/>
          <w:iCs/>
          <w:szCs w:val="20"/>
        </w:rPr>
        <w:t xml:space="preserve">escribe the </w:t>
      </w:r>
      <w:r w:rsidR="004D7507" w:rsidRPr="005C46BF">
        <w:rPr>
          <w:rFonts w:cs="Arial"/>
          <w:iCs/>
          <w:szCs w:val="20"/>
        </w:rPr>
        <w:t xml:space="preserve">overall scope of the program </w:t>
      </w:r>
      <w:r w:rsidR="00376436" w:rsidRPr="005C46BF">
        <w:rPr>
          <w:rFonts w:cs="Arial"/>
          <w:iCs/>
          <w:szCs w:val="20"/>
        </w:rPr>
        <w:t>in a manner that demonstrates that t</w:t>
      </w:r>
      <w:r w:rsidR="007A6182" w:rsidRPr="005C46BF">
        <w:rPr>
          <w:rFonts w:cs="Arial"/>
          <w:iCs/>
          <w:szCs w:val="20"/>
        </w:rPr>
        <w:t xml:space="preserve">he </w:t>
      </w:r>
      <w:r w:rsidR="002779D9" w:rsidRPr="005C46BF">
        <w:rPr>
          <w:rFonts w:cs="Arial"/>
          <w:szCs w:val="20"/>
        </w:rPr>
        <w:t xml:space="preserve">learning objectives of the </w:t>
      </w:r>
      <w:r w:rsidR="004D7507" w:rsidRPr="005C46BF">
        <w:rPr>
          <w:rFonts w:cs="Arial"/>
          <w:iCs/>
          <w:szCs w:val="20"/>
        </w:rPr>
        <w:t xml:space="preserve">(1) </w:t>
      </w:r>
      <w:r w:rsidR="007A6182" w:rsidRPr="005C46BF">
        <w:rPr>
          <w:rFonts w:cs="Arial"/>
          <w:iCs/>
          <w:szCs w:val="20"/>
        </w:rPr>
        <w:t xml:space="preserve">ESOL </w:t>
      </w:r>
      <w:r w:rsidR="002779D9" w:rsidRPr="005C46BF">
        <w:rPr>
          <w:rFonts w:cs="Arial"/>
          <w:iCs/>
          <w:szCs w:val="20"/>
        </w:rPr>
        <w:t xml:space="preserve">and </w:t>
      </w:r>
      <w:r w:rsidR="007A6182" w:rsidRPr="005C46BF">
        <w:rPr>
          <w:rFonts w:cs="Arial"/>
          <w:iCs/>
          <w:szCs w:val="20"/>
        </w:rPr>
        <w:t>civics education</w:t>
      </w:r>
      <w:r w:rsidR="00C413A6" w:rsidRPr="005C46BF">
        <w:rPr>
          <w:rStyle w:val="FootnoteReference"/>
          <w:iCs/>
          <w:szCs w:val="20"/>
        </w:rPr>
        <w:footnoteReference w:id="2"/>
      </w:r>
      <w:r w:rsidR="0085428C" w:rsidRPr="005C46BF">
        <w:rPr>
          <w:rFonts w:cs="Arial"/>
          <w:iCs/>
          <w:szCs w:val="20"/>
        </w:rPr>
        <w:t xml:space="preserve"> instruction</w:t>
      </w:r>
      <w:r w:rsidR="007A6182" w:rsidRPr="005C46BF">
        <w:rPr>
          <w:rFonts w:cs="Arial"/>
          <w:iCs/>
          <w:szCs w:val="20"/>
        </w:rPr>
        <w:t xml:space="preserve">, </w:t>
      </w:r>
      <w:r w:rsidR="004D7507" w:rsidRPr="005C46BF">
        <w:rPr>
          <w:rFonts w:cs="Arial"/>
          <w:iCs/>
          <w:szCs w:val="20"/>
        </w:rPr>
        <w:t xml:space="preserve">(2) </w:t>
      </w:r>
      <w:r w:rsidR="00076E77" w:rsidRPr="005C46BF">
        <w:rPr>
          <w:rFonts w:cs="Arial"/>
          <w:iCs/>
          <w:szCs w:val="20"/>
        </w:rPr>
        <w:t>workforce preparation</w:t>
      </w:r>
      <w:r w:rsidR="00076E77" w:rsidRPr="003C2135">
        <w:rPr>
          <w:rFonts w:cs="Arial"/>
          <w:iCs/>
          <w:szCs w:val="20"/>
        </w:rPr>
        <w:t xml:space="preserve"> activities, and </w:t>
      </w:r>
      <w:r w:rsidR="004D7507" w:rsidRPr="003C2135">
        <w:rPr>
          <w:rFonts w:cs="Arial"/>
          <w:iCs/>
          <w:szCs w:val="20"/>
        </w:rPr>
        <w:t xml:space="preserve">(3) </w:t>
      </w:r>
      <w:r w:rsidR="00076E77" w:rsidRPr="003C2135">
        <w:rPr>
          <w:rFonts w:cs="Arial"/>
          <w:iCs/>
          <w:szCs w:val="20"/>
        </w:rPr>
        <w:t>workforce training</w:t>
      </w:r>
      <w:r w:rsidR="00376436" w:rsidRPr="003C2135">
        <w:rPr>
          <w:rFonts w:cs="Arial"/>
          <w:iCs/>
          <w:szCs w:val="20"/>
        </w:rPr>
        <w:t xml:space="preserve"> </w:t>
      </w:r>
      <w:r w:rsidR="002779D9">
        <w:rPr>
          <w:rFonts w:cs="Arial"/>
          <w:szCs w:val="20"/>
        </w:rPr>
        <w:t xml:space="preserve">are </w:t>
      </w:r>
      <w:r w:rsidR="00A33BC3">
        <w:rPr>
          <w:rFonts w:cs="Arial"/>
          <w:szCs w:val="20"/>
        </w:rPr>
        <w:t xml:space="preserve">relevant to </w:t>
      </w:r>
      <w:r w:rsidR="002779D9" w:rsidRPr="00CB7C36">
        <w:rPr>
          <w:rFonts w:cs="Arial"/>
          <w:szCs w:val="20"/>
        </w:rPr>
        <w:t xml:space="preserve">the </w:t>
      </w:r>
      <w:r w:rsidR="00A33BC3">
        <w:rPr>
          <w:rFonts w:cs="Arial"/>
          <w:szCs w:val="20"/>
        </w:rPr>
        <w:t>career pathway</w:t>
      </w:r>
      <w:r w:rsidR="002779D9" w:rsidRPr="003C2135">
        <w:rPr>
          <w:rFonts w:cs="Arial"/>
          <w:iCs/>
          <w:szCs w:val="20"/>
        </w:rPr>
        <w:t xml:space="preserve"> </w:t>
      </w:r>
      <w:r w:rsidR="002779D9">
        <w:rPr>
          <w:rFonts w:cs="Arial"/>
          <w:iCs/>
          <w:szCs w:val="20"/>
        </w:rPr>
        <w:t xml:space="preserve">and </w:t>
      </w:r>
      <w:r w:rsidR="00376436" w:rsidRPr="003C2135">
        <w:rPr>
          <w:rFonts w:cs="Arial"/>
          <w:iCs/>
          <w:szCs w:val="20"/>
        </w:rPr>
        <w:t>will</w:t>
      </w:r>
      <w:r w:rsidR="002779D9" w:rsidRPr="002779D9">
        <w:rPr>
          <w:rFonts w:cs="Arial"/>
          <w:iCs/>
          <w:szCs w:val="20"/>
        </w:rPr>
        <w:t xml:space="preserve"> </w:t>
      </w:r>
      <w:r w:rsidR="002779D9" w:rsidRPr="00213605">
        <w:rPr>
          <w:rFonts w:cs="Arial"/>
          <w:iCs/>
          <w:szCs w:val="20"/>
          <w:u w:val="single"/>
        </w:rPr>
        <w:t>occur simultaneously</w:t>
      </w:r>
      <w:r w:rsidR="002779D9">
        <w:rPr>
          <w:rFonts w:cs="Arial"/>
          <w:iCs/>
          <w:szCs w:val="20"/>
        </w:rPr>
        <w:t xml:space="preserve"> in order to ensure</w:t>
      </w:r>
      <w:r w:rsidR="00076E77" w:rsidRPr="003C2135">
        <w:rPr>
          <w:rFonts w:cs="Arial"/>
          <w:iCs/>
          <w:szCs w:val="20"/>
        </w:rPr>
        <w:t xml:space="preserve">: </w:t>
      </w:r>
    </w:p>
    <w:p w14:paraId="08E40AEB" w14:textId="5AF57939" w:rsidR="00A628CF" w:rsidRPr="003C2135" w:rsidRDefault="00A628CF" w:rsidP="003C2135">
      <w:pPr>
        <w:pStyle w:val="ListParagraph"/>
        <w:ind w:left="1440"/>
        <w:rPr>
          <w:rFonts w:cs="Arial"/>
          <w:szCs w:val="20"/>
        </w:rPr>
      </w:pPr>
    </w:p>
    <w:p w14:paraId="2F8389ED" w14:textId="287B70FC" w:rsidR="00A628CF" w:rsidRPr="00CB7C36" w:rsidRDefault="00A628CF" w:rsidP="004C2FDA">
      <w:pPr>
        <w:pStyle w:val="ListParagraph"/>
        <w:numPr>
          <w:ilvl w:val="0"/>
          <w:numId w:val="17"/>
        </w:numPr>
        <w:spacing w:before="240"/>
        <w:rPr>
          <w:rFonts w:cs="Arial"/>
          <w:iCs/>
          <w:szCs w:val="20"/>
        </w:rPr>
      </w:pPr>
      <w:r w:rsidRPr="00CB7C36">
        <w:rPr>
          <w:rFonts w:cs="Arial"/>
          <w:iCs/>
          <w:szCs w:val="20"/>
        </w:rPr>
        <w:lastRenderedPageBreak/>
        <w:t>sufficient intensity and quality</w:t>
      </w:r>
      <w:r w:rsidR="00376436" w:rsidRPr="00CB7C36">
        <w:rPr>
          <w:rFonts w:cs="Arial"/>
          <w:iCs/>
          <w:szCs w:val="20"/>
        </w:rPr>
        <w:t xml:space="preserve"> to </w:t>
      </w:r>
      <w:r w:rsidRPr="00CB7C36">
        <w:rPr>
          <w:rFonts w:cs="Arial"/>
          <w:iCs/>
          <w:szCs w:val="20"/>
        </w:rPr>
        <w:t>improv</w:t>
      </w:r>
      <w:r w:rsidR="002779D9">
        <w:rPr>
          <w:rFonts w:cs="Arial"/>
          <w:iCs/>
          <w:szCs w:val="20"/>
        </w:rPr>
        <w:t>e</w:t>
      </w:r>
      <w:r w:rsidRPr="00CB7C36">
        <w:rPr>
          <w:rFonts w:cs="Arial"/>
          <w:iCs/>
          <w:szCs w:val="20"/>
        </w:rPr>
        <w:t xml:space="preserve"> </w:t>
      </w:r>
      <w:r w:rsidR="00A33BC3">
        <w:rPr>
          <w:rFonts w:cs="Arial"/>
          <w:iCs/>
          <w:szCs w:val="20"/>
        </w:rPr>
        <w:t xml:space="preserve">students’ knowledge and skills in </w:t>
      </w:r>
      <w:r w:rsidRPr="00CB7C36">
        <w:rPr>
          <w:rFonts w:cs="Arial"/>
          <w:iCs/>
          <w:szCs w:val="20"/>
        </w:rPr>
        <w:t xml:space="preserve">reading, writing, </w:t>
      </w:r>
      <w:r w:rsidR="00FE01E4" w:rsidRPr="00CB7C36">
        <w:rPr>
          <w:rFonts w:cs="Arial"/>
          <w:iCs/>
          <w:szCs w:val="20"/>
        </w:rPr>
        <w:t>speaking, listening, mathematics</w:t>
      </w:r>
      <w:r w:rsidR="00EC77C9" w:rsidRPr="00CB7C36">
        <w:rPr>
          <w:rFonts w:cs="Arial"/>
          <w:iCs/>
          <w:szCs w:val="20"/>
        </w:rPr>
        <w:t>, and civics</w:t>
      </w:r>
      <w:r w:rsidRPr="00CB7C36">
        <w:rPr>
          <w:rFonts w:cs="Arial"/>
          <w:iCs/>
          <w:szCs w:val="20"/>
        </w:rPr>
        <w:t>.</w:t>
      </w:r>
    </w:p>
    <w:p w14:paraId="49473684" w14:textId="2DA687C4" w:rsidR="006C10F1" w:rsidRPr="00CB7C36" w:rsidRDefault="00A33BC3" w:rsidP="004C2FDA">
      <w:pPr>
        <w:pStyle w:val="ListParagraph"/>
        <w:numPr>
          <w:ilvl w:val="0"/>
          <w:numId w:val="17"/>
        </w:numPr>
        <w:spacing w:before="240"/>
        <w:rPr>
          <w:rFonts w:cs="Arial"/>
          <w:iCs/>
          <w:szCs w:val="20"/>
        </w:rPr>
      </w:pPr>
      <w:r>
        <w:rPr>
          <w:rFonts w:cs="Arial"/>
          <w:iCs/>
          <w:szCs w:val="20"/>
        </w:rPr>
        <w:t>o</w:t>
      </w:r>
      <w:r w:rsidR="00A628CF" w:rsidRPr="00CB7C36">
        <w:rPr>
          <w:rFonts w:cs="Arial"/>
          <w:iCs/>
          <w:szCs w:val="20"/>
        </w:rPr>
        <w:t>ccupationally relevant</w:t>
      </w:r>
      <w:r w:rsidR="00A64FC3" w:rsidRPr="00CB7C36">
        <w:rPr>
          <w:rFonts w:cs="Arial"/>
          <w:iCs/>
          <w:szCs w:val="20"/>
        </w:rPr>
        <w:t xml:space="preserve"> and current</w:t>
      </w:r>
      <w:r w:rsidR="00A628CF" w:rsidRPr="00CB7C36">
        <w:rPr>
          <w:rFonts w:cs="Arial"/>
          <w:iCs/>
          <w:szCs w:val="20"/>
        </w:rPr>
        <w:t xml:space="preserve"> materials</w:t>
      </w:r>
      <w:r w:rsidR="00EC77C9" w:rsidRPr="00CB7C36">
        <w:rPr>
          <w:rFonts w:cs="Arial"/>
          <w:iCs/>
          <w:szCs w:val="20"/>
        </w:rPr>
        <w:t xml:space="preserve"> </w:t>
      </w:r>
      <w:r w:rsidR="00306905">
        <w:rPr>
          <w:rFonts w:cs="Arial"/>
          <w:iCs/>
          <w:szCs w:val="20"/>
        </w:rPr>
        <w:t xml:space="preserve">and activities </w:t>
      </w:r>
      <w:r>
        <w:rPr>
          <w:rFonts w:cs="Arial"/>
          <w:iCs/>
          <w:szCs w:val="20"/>
        </w:rPr>
        <w:t xml:space="preserve">are used </w:t>
      </w:r>
      <w:r w:rsidR="00306905">
        <w:rPr>
          <w:rFonts w:cs="Arial"/>
          <w:iCs/>
          <w:szCs w:val="20"/>
        </w:rPr>
        <w:t xml:space="preserve">in the </w:t>
      </w:r>
      <w:r w:rsidR="00EC77C9" w:rsidRPr="00CB7C36">
        <w:rPr>
          <w:rFonts w:cs="Arial"/>
          <w:iCs/>
          <w:szCs w:val="20"/>
        </w:rPr>
        <w:t>workforce prep</w:t>
      </w:r>
      <w:r w:rsidR="00C413A6" w:rsidRPr="00CB7C36">
        <w:rPr>
          <w:rFonts w:cs="Arial"/>
          <w:iCs/>
          <w:szCs w:val="20"/>
        </w:rPr>
        <w:t>aration</w:t>
      </w:r>
      <w:r w:rsidR="00EC77C9" w:rsidRPr="00CB7C36">
        <w:rPr>
          <w:rFonts w:cs="Arial"/>
          <w:iCs/>
          <w:szCs w:val="20"/>
        </w:rPr>
        <w:t xml:space="preserve"> and </w:t>
      </w:r>
      <w:r>
        <w:rPr>
          <w:rFonts w:cs="Arial"/>
          <w:iCs/>
          <w:szCs w:val="20"/>
        </w:rPr>
        <w:t xml:space="preserve">workforce </w:t>
      </w:r>
      <w:r w:rsidR="00EC77C9" w:rsidRPr="00CB7C36">
        <w:rPr>
          <w:rFonts w:cs="Arial"/>
          <w:iCs/>
          <w:szCs w:val="20"/>
        </w:rPr>
        <w:t>training</w:t>
      </w:r>
      <w:r w:rsidR="00306905">
        <w:rPr>
          <w:rFonts w:cs="Arial"/>
          <w:iCs/>
          <w:szCs w:val="20"/>
        </w:rPr>
        <w:t xml:space="preserve"> components of the program</w:t>
      </w:r>
      <w:r w:rsidR="00A628CF" w:rsidRPr="00CB7C36">
        <w:rPr>
          <w:rFonts w:cs="Arial"/>
          <w:iCs/>
          <w:szCs w:val="20"/>
        </w:rPr>
        <w:t>.</w:t>
      </w:r>
    </w:p>
    <w:p w14:paraId="684F65D4" w14:textId="77777777" w:rsidR="009F4789" w:rsidRDefault="009F4789" w:rsidP="009F4789">
      <w:pPr>
        <w:rPr>
          <w:rFonts w:cs="Arial"/>
          <w:szCs w:val="20"/>
        </w:rPr>
      </w:pPr>
    </w:p>
    <w:p w14:paraId="6CE73891" w14:textId="3D4C452D" w:rsidR="00245BA4" w:rsidRPr="00B91A7E" w:rsidRDefault="00EC1047" w:rsidP="004C2FDA">
      <w:pPr>
        <w:pStyle w:val="ListParagraph"/>
        <w:numPr>
          <w:ilvl w:val="0"/>
          <w:numId w:val="6"/>
        </w:numPr>
        <w:ind w:left="360"/>
      </w:pPr>
      <w:r w:rsidRPr="00B91A7E">
        <w:rPr>
          <w:rFonts w:cs="Arial"/>
          <w:iCs/>
          <w:szCs w:val="20"/>
        </w:rPr>
        <w:t xml:space="preserve">Elaborate on </w:t>
      </w:r>
      <w:r w:rsidR="00285BC2" w:rsidRPr="00B91A7E">
        <w:rPr>
          <w:rFonts w:cs="Arial"/>
          <w:iCs/>
          <w:szCs w:val="20"/>
        </w:rPr>
        <w:t xml:space="preserve">the </w:t>
      </w:r>
      <w:r w:rsidR="00A64FC3" w:rsidRPr="00B91A7E">
        <w:rPr>
          <w:rFonts w:cs="Arial"/>
          <w:i/>
          <w:iCs/>
          <w:szCs w:val="20"/>
        </w:rPr>
        <w:t xml:space="preserve">IET/IELCE </w:t>
      </w:r>
      <w:r w:rsidR="00285BC2" w:rsidRPr="00B91A7E">
        <w:rPr>
          <w:rFonts w:eastAsiaTheme="majorEastAsia" w:cs="Arial"/>
          <w:i/>
          <w:szCs w:val="20"/>
        </w:rPr>
        <w:t>Overview</w:t>
      </w:r>
      <w:r w:rsidR="00EA6226">
        <w:rPr>
          <w:rFonts w:eastAsiaTheme="majorEastAsia" w:cs="Arial"/>
          <w:i/>
          <w:szCs w:val="20"/>
        </w:rPr>
        <w:t xml:space="preserve"> </w:t>
      </w:r>
      <w:r w:rsidRPr="00B91A7E">
        <w:rPr>
          <w:rFonts w:cs="Arial"/>
          <w:iCs/>
          <w:szCs w:val="20"/>
        </w:rPr>
        <w:t xml:space="preserve">including </w:t>
      </w:r>
      <w:r w:rsidR="00D6187E" w:rsidRPr="00B91A7E">
        <w:rPr>
          <w:rFonts w:cs="Arial"/>
          <w:iCs/>
          <w:szCs w:val="20"/>
        </w:rPr>
        <w:t xml:space="preserve">but not limited to </w:t>
      </w:r>
      <w:r w:rsidR="00873A23" w:rsidRPr="00B91A7E">
        <w:rPr>
          <w:rFonts w:cs="Arial"/>
          <w:iCs/>
          <w:szCs w:val="20"/>
        </w:rPr>
        <w:t>a description of</w:t>
      </w:r>
      <w:r w:rsidR="00873A23">
        <w:rPr>
          <w:rFonts w:cs="Arial"/>
          <w:iCs/>
          <w:szCs w:val="20"/>
        </w:rPr>
        <w:t>:</w:t>
      </w:r>
      <w:r w:rsidR="00873A23" w:rsidRPr="00B91A7E">
        <w:rPr>
          <w:rFonts w:cs="Arial"/>
          <w:iCs/>
          <w:szCs w:val="20"/>
        </w:rPr>
        <w:t xml:space="preserve"> </w:t>
      </w:r>
      <w:r w:rsidR="00D6187E" w:rsidRPr="00B91A7E">
        <w:rPr>
          <w:rFonts w:cs="Arial"/>
          <w:iCs/>
          <w:szCs w:val="20"/>
        </w:rPr>
        <w:t xml:space="preserve">(1) </w:t>
      </w:r>
      <w:r w:rsidR="00AE4CB4" w:rsidRPr="00B91A7E">
        <w:rPr>
          <w:rFonts w:cs="Arial"/>
          <w:iCs/>
          <w:szCs w:val="20"/>
          <w:u w:val="single"/>
        </w:rPr>
        <w:t>how</w:t>
      </w:r>
      <w:r w:rsidR="00AE4CB4" w:rsidRPr="00B91A7E">
        <w:rPr>
          <w:rFonts w:cs="Arial"/>
          <w:iCs/>
          <w:szCs w:val="20"/>
        </w:rPr>
        <w:t xml:space="preserve"> the program will be carried out in collaboration with</w:t>
      </w:r>
      <w:r w:rsidR="009F4789" w:rsidRPr="00B91A7E">
        <w:rPr>
          <w:rFonts w:cs="Arial"/>
          <w:iCs/>
          <w:szCs w:val="20"/>
        </w:rPr>
        <w:t xml:space="preserve"> </w:t>
      </w:r>
      <w:r w:rsidR="002D2CDF">
        <w:rPr>
          <w:rFonts w:cs="Arial"/>
          <w:iCs/>
          <w:szCs w:val="20"/>
        </w:rPr>
        <w:t>t</w:t>
      </w:r>
      <w:r w:rsidR="00245BA4" w:rsidRPr="00B91A7E">
        <w:t>he local workforce development board</w:t>
      </w:r>
      <w:r w:rsidR="00EA6226">
        <w:t>;</w:t>
      </w:r>
      <w:r w:rsidR="00D6187E" w:rsidRPr="00B91A7E">
        <w:t xml:space="preserve"> (2)</w:t>
      </w:r>
      <w:r w:rsidR="00A14567">
        <w:t xml:space="preserve"> employer and workforce training</w:t>
      </w:r>
      <w:r w:rsidR="00306905">
        <w:t xml:space="preserve"> </w:t>
      </w:r>
      <w:r w:rsidR="00CF01FD" w:rsidRPr="00B91A7E">
        <w:rPr>
          <w:rFonts w:cs="Arial"/>
          <w:iCs/>
          <w:szCs w:val="20"/>
        </w:rPr>
        <w:t>partner</w:t>
      </w:r>
      <w:r w:rsidR="00306905">
        <w:rPr>
          <w:rFonts w:cs="Arial"/>
          <w:iCs/>
          <w:szCs w:val="20"/>
        </w:rPr>
        <w:t>s</w:t>
      </w:r>
      <w:r w:rsidR="00A14567">
        <w:rPr>
          <w:rFonts w:cs="Arial"/>
          <w:iCs/>
          <w:szCs w:val="20"/>
        </w:rPr>
        <w:t>’</w:t>
      </w:r>
      <w:r w:rsidR="00CF01FD" w:rsidRPr="00B91A7E">
        <w:rPr>
          <w:rFonts w:cs="Arial"/>
          <w:iCs/>
          <w:szCs w:val="20"/>
        </w:rPr>
        <w:t xml:space="preserve"> </w:t>
      </w:r>
      <w:r w:rsidR="00A64FC3" w:rsidRPr="00B91A7E">
        <w:rPr>
          <w:rFonts w:cs="Arial"/>
          <w:iCs/>
          <w:szCs w:val="20"/>
        </w:rPr>
        <w:t>role</w:t>
      </w:r>
      <w:r w:rsidR="00A14567">
        <w:rPr>
          <w:rFonts w:cs="Arial"/>
          <w:iCs/>
          <w:szCs w:val="20"/>
        </w:rPr>
        <w:t>s</w:t>
      </w:r>
      <w:r w:rsidR="00A64FC3" w:rsidRPr="00B91A7E">
        <w:rPr>
          <w:rFonts w:cs="Arial"/>
          <w:iCs/>
          <w:szCs w:val="20"/>
        </w:rPr>
        <w:t xml:space="preserve"> </w:t>
      </w:r>
      <w:r w:rsidR="002779D9">
        <w:rPr>
          <w:rFonts w:cs="Arial"/>
          <w:iCs/>
          <w:szCs w:val="20"/>
        </w:rPr>
        <w:t xml:space="preserve">in the program design </w:t>
      </w:r>
      <w:r w:rsidR="00306905">
        <w:rPr>
          <w:rFonts w:cs="Arial"/>
          <w:iCs/>
          <w:szCs w:val="20"/>
        </w:rPr>
        <w:t>and/</w:t>
      </w:r>
      <w:r w:rsidR="002779D9">
        <w:rPr>
          <w:rFonts w:cs="Arial"/>
          <w:iCs/>
          <w:szCs w:val="20"/>
        </w:rPr>
        <w:t>or delivery</w:t>
      </w:r>
      <w:r w:rsidR="00A14567">
        <w:rPr>
          <w:rFonts w:cs="Arial"/>
          <w:iCs/>
          <w:szCs w:val="20"/>
        </w:rPr>
        <w:t>;</w:t>
      </w:r>
      <w:r w:rsidR="002779D9">
        <w:rPr>
          <w:rFonts w:cs="Arial"/>
          <w:iCs/>
          <w:szCs w:val="20"/>
        </w:rPr>
        <w:t xml:space="preserve"> </w:t>
      </w:r>
      <w:r w:rsidR="00EA6226">
        <w:rPr>
          <w:rFonts w:cs="Arial"/>
          <w:iCs/>
          <w:szCs w:val="20"/>
        </w:rPr>
        <w:t xml:space="preserve">and (3) </w:t>
      </w:r>
      <w:r w:rsidR="00306905">
        <w:rPr>
          <w:rFonts w:cs="Arial"/>
          <w:iCs/>
          <w:szCs w:val="20"/>
        </w:rPr>
        <w:t xml:space="preserve">the </w:t>
      </w:r>
      <w:r w:rsidR="00873A23">
        <w:rPr>
          <w:rFonts w:cs="Arial"/>
          <w:iCs/>
          <w:szCs w:val="20"/>
        </w:rPr>
        <w:t xml:space="preserve">methods used in determining </w:t>
      </w:r>
      <w:r w:rsidR="00306905">
        <w:rPr>
          <w:rFonts w:cs="Arial"/>
          <w:iCs/>
          <w:szCs w:val="20"/>
        </w:rPr>
        <w:t xml:space="preserve">the </w:t>
      </w:r>
      <w:r w:rsidR="002779D9">
        <w:rPr>
          <w:rFonts w:cs="Arial"/>
          <w:iCs/>
          <w:szCs w:val="20"/>
        </w:rPr>
        <w:t xml:space="preserve">student </w:t>
      </w:r>
      <w:r w:rsidR="00EA6226">
        <w:rPr>
          <w:rFonts w:cs="Arial"/>
          <w:iCs/>
          <w:szCs w:val="20"/>
        </w:rPr>
        <w:t>targets</w:t>
      </w:r>
      <w:r w:rsidR="00A64FC3" w:rsidRPr="00B91A7E">
        <w:rPr>
          <w:rFonts w:cs="Arial"/>
          <w:iCs/>
          <w:szCs w:val="20"/>
        </w:rPr>
        <w:t>.</w:t>
      </w:r>
    </w:p>
    <w:p w14:paraId="7D720E74" w14:textId="77777777" w:rsidR="00245BA4" w:rsidRPr="003C2135" w:rsidRDefault="00245BA4" w:rsidP="00245BA4">
      <w:pPr>
        <w:pStyle w:val="ListParagraph"/>
        <w:rPr>
          <w:rFonts w:cs="Arial"/>
          <w:szCs w:val="20"/>
        </w:rPr>
      </w:pPr>
    </w:p>
    <w:p w14:paraId="555353E2" w14:textId="46AA98F3" w:rsidR="009F4789" w:rsidRDefault="00285BC2" w:rsidP="004C2FDA">
      <w:pPr>
        <w:pStyle w:val="ListParagraph"/>
        <w:numPr>
          <w:ilvl w:val="0"/>
          <w:numId w:val="6"/>
        </w:numPr>
        <w:spacing w:after="120"/>
        <w:ind w:left="360"/>
        <w:rPr>
          <w:rFonts w:cs="Arial"/>
          <w:szCs w:val="20"/>
        </w:rPr>
      </w:pPr>
      <w:r w:rsidRPr="003C2135">
        <w:rPr>
          <w:rFonts w:cs="Arial"/>
          <w:iCs/>
          <w:szCs w:val="20"/>
        </w:rPr>
        <w:t xml:space="preserve">Describe how the program </w:t>
      </w:r>
      <w:r w:rsidR="004D7507" w:rsidRPr="003C2135">
        <w:rPr>
          <w:rFonts w:cs="Arial"/>
          <w:iCs/>
          <w:szCs w:val="20"/>
        </w:rPr>
        <w:t xml:space="preserve">is </w:t>
      </w:r>
      <w:r w:rsidRPr="003C2135">
        <w:rPr>
          <w:rFonts w:cs="Arial"/>
          <w:iCs/>
          <w:szCs w:val="20"/>
        </w:rPr>
        <w:t>design</w:t>
      </w:r>
      <w:r w:rsidR="004D7507" w:rsidRPr="003C2135">
        <w:rPr>
          <w:rFonts w:cs="Arial"/>
          <w:iCs/>
          <w:szCs w:val="20"/>
        </w:rPr>
        <w:t>ed</w:t>
      </w:r>
      <w:r w:rsidRPr="003C2135">
        <w:rPr>
          <w:rFonts w:cs="Arial"/>
          <w:iCs/>
          <w:szCs w:val="20"/>
        </w:rPr>
        <w:t xml:space="preserve"> </w:t>
      </w:r>
      <w:r w:rsidR="004D7507" w:rsidRPr="003C2135">
        <w:rPr>
          <w:rFonts w:cs="Arial"/>
          <w:iCs/>
          <w:szCs w:val="20"/>
        </w:rPr>
        <w:t>to</w:t>
      </w:r>
      <w:r w:rsidRPr="003C2135">
        <w:rPr>
          <w:rFonts w:cs="Arial"/>
          <w:iCs/>
          <w:szCs w:val="20"/>
        </w:rPr>
        <w:t xml:space="preserve"> </w:t>
      </w:r>
      <w:r w:rsidR="00AE4CB4" w:rsidRPr="00873A23">
        <w:rPr>
          <w:rFonts w:cs="Arial"/>
          <w:szCs w:val="20"/>
          <w:u w:val="single"/>
        </w:rPr>
        <w:t>accelerate</w:t>
      </w:r>
      <w:r w:rsidR="00AE4CB4" w:rsidRPr="003C2135">
        <w:rPr>
          <w:rFonts w:cs="Arial"/>
          <w:szCs w:val="20"/>
        </w:rPr>
        <w:t xml:space="preserve"> </w:t>
      </w:r>
      <w:r w:rsidR="009F4789">
        <w:rPr>
          <w:rFonts w:cs="Arial"/>
          <w:szCs w:val="20"/>
        </w:rPr>
        <w:t xml:space="preserve">student </w:t>
      </w:r>
      <w:r w:rsidR="009F4789" w:rsidRPr="003C2135">
        <w:rPr>
          <w:rFonts w:cs="Arial"/>
          <w:szCs w:val="20"/>
        </w:rPr>
        <w:t>outcomes</w:t>
      </w:r>
      <w:r w:rsidR="009F4789">
        <w:rPr>
          <w:rFonts w:cs="Arial"/>
          <w:szCs w:val="20"/>
        </w:rPr>
        <w:t>, including</w:t>
      </w:r>
      <w:r w:rsidR="00873A23">
        <w:rPr>
          <w:rFonts w:cs="Arial"/>
          <w:szCs w:val="20"/>
        </w:rPr>
        <w:t xml:space="preserve"> </w:t>
      </w:r>
      <w:r w:rsidRPr="003C2135">
        <w:rPr>
          <w:rFonts w:cs="Arial"/>
          <w:szCs w:val="20"/>
        </w:rPr>
        <w:t>academic</w:t>
      </w:r>
      <w:r w:rsidR="00873A23">
        <w:rPr>
          <w:rFonts w:cs="Arial"/>
          <w:szCs w:val="20"/>
        </w:rPr>
        <w:t xml:space="preserve"> as well and workforce training/preparation outcomes</w:t>
      </w:r>
      <w:r w:rsidRPr="003C2135">
        <w:rPr>
          <w:rFonts w:cs="Arial"/>
          <w:szCs w:val="20"/>
        </w:rPr>
        <w:t>.</w:t>
      </w:r>
      <w:r w:rsidR="00AE4CB4" w:rsidRPr="003C2135">
        <w:rPr>
          <w:rFonts w:cs="Arial"/>
          <w:szCs w:val="20"/>
        </w:rPr>
        <w:t xml:space="preserve"> </w:t>
      </w:r>
      <w:r w:rsidRPr="003C2135">
        <w:rPr>
          <w:rFonts w:cs="Arial"/>
          <w:szCs w:val="20"/>
        </w:rPr>
        <w:t xml:space="preserve">Provide a </w:t>
      </w:r>
      <w:r w:rsidR="00873A23">
        <w:rPr>
          <w:rFonts w:cs="Arial"/>
          <w:szCs w:val="20"/>
        </w:rPr>
        <w:t xml:space="preserve">detailed </w:t>
      </w:r>
      <w:r w:rsidRPr="003C2135">
        <w:rPr>
          <w:rFonts w:cs="Arial"/>
          <w:szCs w:val="20"/>
        </w:rPr>
        <w:t xml:space="preserve">weekly schedule </w:t>
      </w:r>
      <w:r w:rsidR="00873A23">
        <w:rPr>
          <w:rFonts w:cs="Arial"/>
          <w:szCs w:val="20"/>
        </w:rPr>
        <w:t>that i</w:t>
      </w:r>
      <w:r w:rsidR="00873A23" w:rsidRPr="003C2135">
        <w:rPr>
          <w:rFonts w:cs="Arial"/>
          <w:szCs w:val="20"/>
        </w:rPr>
        <w:t>nclude</w:t>
      </w:r>
      <w:r w:rsidR="00873A23">
        <w:rPr>
          <w:rFonts w:cs="Arial"/>
          <w:szCs w:val="20"/>
        </w:rPr>
        <w:t>s</w:t>
      </w:r>
      <w:r w:rsidR="00873A23" w:rsidRPr="003C2135">
        <w:rPr>
          <w:rFonts w:cs="Arial"/>
          <w:szCs w:val="20"/>
        </w:rPr>
        <w:t xml:space="preserve"> </w:t>
      </w:r>
      <w:r w:rsidR="00873A23">
        <w:rPr>
          <w:rFonts w:cs="Arial"/>
          <w:szCs w:val="20"/>
        </w:rPr>
        <w:t xml:space="preserve">the </w:t>
      </w:r>
      <w:r w:rsidR="00873A23" w:rsidRPr="003C2135">
        <w:rPr>
          <w:rFonts w:cs="Arial"/>
          <w:szCs w:val="20"/>
        </w:rPr>
        <w:t xml:space="preserve">program start and end dates </w:t>
      </w:r>
      <w:r w:rsidR="00873A23">
        <w:rPr>
          <w:rFonts w:cs="Arial"/>
          <w:szCs w:val="20"/>
        </w:rPr>
        <w:t xml:space="preserve">for each student cohort. </w:t>
      </w:r>
      <w:r w:rsidRPr="003C2135">
        <w:rPr>
          <w:rFonts w:cs="Arial"/>
          <w:szCs w:val="20"/>
        </w:rPr>
        <w:t>(</w:t>
      </w:r>
      <w:r w:rsidR="00873A23">
        <w:rPr>
          <w:rFonts w:cs="Arial"/>
          <w:szCs w:val="20"/>
        </w:rPr>
        <w:t>S</w:t>
      </w:r>
      <w:r w:rsidRPr="003C2135">
        <w:rPr>
          <w:rFonts w:cs="Arial"/>
          <w:szCs w:val="20"/>
        </w:rPr>
        <w:t xml:space="preserve">ee sample schedule </w:t>
      </w:r>
      <w:r w:rsidR="00CF01FD" w:rsidRPr="003C2135">
        <w:rPr>
          <w:rFonts w:cs="Arial"/>
          <w:szCs w:val="20"/>
        </w:rPr>
        <w:t>below</w:t>
      </w:r>
      <w:r w:rsidRPr="003C2135">
        <w:rPr>
          <w:rFonts w:cs="Arial"/>
          <w:szCs w:val="20"/>
        </w:rPr>
        <w:t>).</w:t>
      </w:r>
    </w:p>
    <w:p w14:paraId="66E7B595" w14:textId="77777777" w:rsidR="00B61AB6" w:rsidRPr="00B61AB6" w:rsidRDefault="00B61AB6" w:rsidP="00B61AB6">
      <w:pPr>
        <w:pStyle w:val="ListParagraph"/>
        <w:rPr>
          <w:rFonts w:cs="Arial"/>
          <w:szCs w:val="20"/>
        </w:rPr>
      </w:pPr>
    </w:p>
    <w:p w14:paraId="63AB6036" w14:textId="22C20D6C" w:rsidR="004D7507" w:rsidRPr="009F4789" w:rsidRDefault="004D7507" w:rsidP="004C2FDA">
      <w:pPr>
        <w:pStyle w:val="ListParagraph"/>
        <w:numPr>
          <w:ilvl w:val="0"/>
          <w:numId w:val="6"/>
        </w:numPr>
        <w:spacing w:after="120"/>
        <w:ind w:left="360"/>
        <w:rPr>
          <w:rFonts w:cs="Arial"/>
          <w:szCs w:val="20"/>
        </w:rPr>
      </w:pPr>
      <w:r w:rsidRPr="003C2135">
        <w:t xml:space="preserve">Describe how </w:t>
      </w:r>
      <w:r w:rsidR="00D20C0C">
        <w:t>ESOL</w:t>
      </w:r>
      <w:r w:rsidR="00213605">
        <w:t xml:space="preserve"> </w:t>
      </w:r>
      <w:r w:rsidRPr="003C2135">
        <w:t>instructors</w:t>
      </w:r>
      <w:r w:rsidR="00C311D9">
        <w:t xml:space="preserve">, </w:t>
      </w:r>
      <w:r w:rsidR="00213605">
        <w:t xml:space="preserve">workforce </w:t>
      </w:r>
      <w:r w:rsidRPr="003C2135">
        <w:t>train</w:t>
      </w:r>
      <w:r w:rsidR="00213605">
        <w:t>ing instructors</w:t>
      </w:r>
      <w:r w:rsidR="00C311D9">
        <w:t xml:space="preserve">, and advisors/support personnel </w:t>
      </w:r>
      <w:r w:rsidRPr="003C2135">
        <w:t>will collaborate</w:t>
      </w:r>
      <w:r w:rsidR="00C311D9">
        <w:t xml:space="preserve"> and function cooperatively throughout the program to support the target student outcomes</w:t>
      </w:r>
      <w:r w:rsidRPr="003C2135">
        <w:t xml:space="preserve">. </w:t>
      </w:r>
    </w:p>
    <w:bookmarkEnd w:id="6"/>
    <w:p w14:paraId="276F4E3F" w14:textId="71073824" w:rsidR="00A544B9" w:rsidRPr="003C2135" w:rsidRDefault="004D7507" w:rsidP="003C2135">
      <w:pPr>
        <w:spacing w:before="240"/>
        <w:rPr>
          <w:rFonts w:cs="Arial"/>
          <w:b/>
          <w:szCs w:val="20"/>
        </w:rPr>
      </w:pPr>
      <w:r w:rsidRPr="003C2135">
        <w:rPr>
          <w:rFonts w:cs="Arial"/>
          <w:b/>
          <w:szCs w:val="20"/>
        </w:rPr>
        <w:t xml:space="preserve">ADULT </w:t>
      </w:r>
      <w:r w:rsidR="00551C0D">
        <w:rPr>
          <w:rFonts w:cs="Arial"/>
          <w:b/>
          <w:szCs w:val="20"/>
        </w:rPr>
        <w:t xml:space="preserve">BASIC </w:t>
      </w:r>
      <w:r w:rsidRPr="003C2135">
        <w:rPr>
          <w:rFonts w:cs="Arial"/>
          <w:b/>
          <w:szCs w:val="20"/>
        </w:rPr>
        <w:t>EDUCATION &amp; LITERACY IN</w:t>
      </w:r>
      <w:r w:rsidR="00327622" w:rsidRPr="003C2135">
        <w:rPr>
          <w:rFonts w:cs="Arial"/>
          <w:b/>
          <w:szCs w:val="20"/>
        </w:rPr>
        <w:t>STRUCTION (20 points)</w:t>
      </w:r>
    </w:p>
    <w:p w14:paraId="0AAFD36B" w14:textId="2C0640AE" w:rsidR="00B65E4D" w:rsidRPr="003C2135" w:rsidRDefault="00B65E4D" w:rsidP="00195D7F">
      <w:pPr>
        <w:pStyle w:val="ListParagraph"/>
        <w:spacing w:after="120"/>
        <w:ind w:left="1440"/>
        <w:rPr>
          <w:rFonts w:cs="Arial"/>
          <w:szCs w:val="20"/>
        </w:rPr>
      </w:pPr>
    </w:p>
    <w:p w14:paraId="4D668CE9" w14:textId="19BA8C01" w:rsidR="0086678C" w:rsidRPr="003C2135" w:rsidRDefault="004B4524" w:rsidP="004C2FDA">
      <w:pPr>
        <w:pStyle w:val="ListParagraph"/>
        <w:numPr>
          <w:ilvl w:val="0"/>
          <w:numId w:val="2"/>
        </w:numPr>
        <w:spacing w:before="120" w:after="120" w:line="259" w:lineRule="auto"/>
        <w:rPr>
          <w:rFonts w:cs="Arial"/>
          <w:szCs w:val="20"/>
        </w:rPr>
      </w:pPr>
      <w:bookmarkStart w:id="7" w:name="_Hlk529525"/>
      <w:r>
        <w:rPr>
          <w:rFonts w:cs="Arial"/>
          <w:szCs w:val="20"/>
        </w:rPr>
        <w:t xml:space="preserve">Provide evidence that </w:t>
      </w:r>
      <w:r w:rsidR="007A6182" w:rsidRPr="003C2135">
        <w:rPr>
          <w:rFonts w:cs="Arial"/>
          <w:szCs w:val="20"/>
        </w:rPr>
        <w:t>E</w:t>
      </w:r>
      <w:r w:rsidR="0086678C" w:rsidRPr="003C2135">
        <w:rPr>
          <w:rFonts w:cs="Arial"/>
          <w:szCs w:val="20"/>
        </w:rPr>
        <w:t xml:space="preserve">nglish language </w:t>
      </w:r>
      <w:r w:rsidRPr="003C2135">
        <w:rPr>
          <w:rFonts w:cs="Arial"/>
          <w:szCs w:val="20"/>
        </w:rPr>
        <w:t>i</w:t>
      </w:r>
      <w:r w:rsidRPr="003C2135">
        <w:t xml:space="preserve">nstruction </w:t>
      </w:r>
      <w:r>
        <w:t xml:space="preserve">is </w:t>
      </w:r>
      <w:r w:rsidRPr="003C2135">
        <w:t>align</w:t>
      </w:r>
      <w:r>
        <w:t>ed with</w:t>
      </w:r>
      <w:r w:rsidRPr="003C2135">
        <w:t xml:space="preserve"> the </w:t>
      </w:r>
      <w:hyperlink r:id="rId13" w:history="1">
        <w:r w:rsidRPr="00CB7C36">
          <w:rPr>
            <w:rStyle w:val="Hyperlink"/>
          </w:rPr>
          <w:t>state’s content standards</w:t>
        </w:r>
      </w:hyperlink>
      <w:r w:rsidRPr="003C2135">
        <w:rPr>
          <w:rFonts w:cs="Arial"/>
          <w:szCs w:val="20"/>
        </w:rPr>
        <w:t xml:space="preserve"> </w:t>
      </w:r>
      <w:r>
        <w:rPr>
          <w:rFonts w:cs="Arial"/>
          <w:szCs w:val="20"/>
        </w:rPr>
        <w:t xml:space="preserve">(e.g., a sample instructional </w:t>
      </w:r>
      <w:r w:rsidR="0086678C" w:rsidRPr="003C2135">
        <w:rPr>
          <w:rFonts w:cs="Arial"/>
          <w:szCs w:val="20"/>
        </w:rPr>
        <w:t>activities</w:t>
      </w:r>
      <w:r>
        <w:rPr>
          <w:rFonts w:cs="Arial"/>
          <w:szCs w:val="20"/>
        </w:rPr>
        <w:t xml:space="preserve"> or a sample lesson plan</w:t>
      </w:r>
      <w:r w:rsidR="00A14567">
        <w:rPr>
          <w:rFonts w:cs="Arial"/>
          <w:szCs w:val="20"/>
        </w:rPr>
        <w:t>)</w:t>
      </w:r>
      <w:r>
        <w:rPr>
          <w:rFonts w:cs="Arial"/>
          <w:szCs w:val="20"/>
        </w:rPr>
        <w:t>.</w:t>
      </w:r>
      <w:r w:rsidR="0086678C" w:rsidRPr="003C2135">
        <w:rPr>
          <w:rFonts w:cs="Arial"/>
          <w:szCs w:val="20"/>
        </w:rPr>
        <w:t xml:space="preserve"> </w:t>
      </w:r>
      <w:r>
        <w:rPr>
          <w:rFonts w:cs="Arial"/>
          <w:szCs w:val="20"/>
        </w:rPr>
        <w:t xml:space="preserve">In addition, describe </w:t>
      </w:r>
      <w:r w:rsidR="0086678C" w:rsidRPr="003C2135">
        <w:rPr>
          <w:rFonts w:cs="Arial"/>
          <w:szCs w:val="20"/>
        </w:rPr>
        <w:t xml:space="preserve">how the </w:t>
      </w:r>
      <w:r>
        <w:rPr>
          <w:rFonts w:cs="Arial"/>
          <w:szCs w:val="20"/>
        </w:rPr>
        <w:t xml:space="preserve">ESOL </w:t>
      </w:r>
      <w:r w:rsidR="0086678C" w:rsidRPr="003C2135">
        <w:rPr>
          <w:rFonts w:cs="Arial"/>
          <w:szCs w:val="20"/>
        </w:rPr>
        <w:t xml:space="preserve">curriculum was contextualized </w:t>
      </w:r>
      <w:r w:rsidR="00CB7C36">
        <w:rPr>
          <w:rFonts w:cs="Arial"/>
          <w:szCs w:val="20"/>
        </w:rPr>
        <w:t>for the</w:t>
      </w:r>
      <w:r w:rsidR="0086678C" w:rsidRPr="003C2135">
        <w:rPr>
          <w:rFonts w:cs="Arial"/>
          <w:szCs w:val="20"/>
        </w:rPr>
        <w:t xml:space="preserve"> career pathway and tailored to meet the needs of ESOL learners.</w:t>
      </w:r>
    </w:p>
    <w:bookmarkEnd w:id="7"/>
    <w:p w14:paraId="164E5A35" w14:textId="156F9202" w:rsidR="00AC709C" w:rsidRPr="003C2135" w:rsidRDefault="00AC709C" w:rsidP="003C2135">
      <w:pPr>
        <w:pStyle w:val="ListParagraph"/>
        <w:spacing w:after="120"/>
        <w:rPr>
          <w:rFonts w:cs="Arial"/>
          <w:szCs w:val="20"/>
        </w:rPr>
      </w:pPr>
    </w:p>
    <w:p w14:paraId="56E76EC8" w14:textId="0CA20EC2" w:rsidR="00AC709C" w:rsidRPr="003C2135" w:rsidRDefault="0086678C" w:rsidP="004C2FDA">
      <w:pPr>
        <w:pStyle w:val="ListParagraph"/>
        <w:numPr>
          <w:ilvl w:val="0"/>
          <w:numId w:val="2"/>
        </w:numPr>
        <w:spacing w:before="120" w:after="120" w:line="259" w:lineRule="auto"/>
        <w:rPr>
          <w:rFonts w:cs="Arial"/>
          <w:szCs w:val="20"/>
        </w:rPr>
      </w:pPr>
      <w:r w:rsidRPr="003C2135">
        <w:rPr>
          <w:rFonts w:cs="Arial"/>
          <w:szCs w:val="20"/>
        </w:rPr>
        <w:t xml:space="preserve">Describe </w:t>
      </w:r>
      <w:r w:rsidR="003625C5" w:rsidRPr="003C2135">
        <w:rPr>
          <w:rFonts w:cs="Arial"/>
          <w:szCs w:val="20"/>
        </w:rPr>
        <w:t xml:space="preserve">how </w:t>
      </w:r>
      <w:r w:rsidR="00AC709C" w:rsidRPr="003C2135">
        <w:rPr>
          <w:rFonts w:cs="Arial"/>
          <w:szCs w:val="20"/>
        </w:rPr>
        <w:t xml:space="preserve">the </w:t>
      </w:r>
      <w:r w:rsidR="00C54987">
        <w:rPr>
          <w:rFonts w:cs="Arial"/>
          <w:szCs w:val="20"/>
        </w:rPr>
        <w:t xml:space="preserve">contextualized </w:t>
      </w:r>
      <w:r w:rsidR="00D20C0C">
        <w:rPr>
          <w:rFonts w:cs="Arial"/>
          <w:szCs w:val="20"/>
        </w:rPr>
        <w:t xml:space="preserve">ESOL </w:t>
      </w:r>
      <w:r w:rsidR="00C54987">
        <w:rPr>
          <w:rFonts w:cs="Arial"/>
          <w:szCs w:val="20"/>
        </w:rPr>
        <w:t xml:space="preserve">component of the program </w:t>
      </w:r>
      <w:r w:rsidR="00AC709C" w:rsidRPr="003C2135">
        <w:rPr>
          <w:rFonts w:cs="Arial"/>
          <w:szCs w:val="20"/>
        </w:rPr>
        <w:t xml:space="preserve">was developed </w:t>
      </w:r>
      <w:r w:rsidR="003424DB" w:rsidRPr="003C2135">
        <w:rPr>
          <w:rFonts w:cs="Arial"/>
          <w:szCs w:val="20"/>
        </w:rPr>
        <w:t>or modified</w:t>
      </w:r>
      <w:r w:rsidR="00A14567" w:rsidRPr="003C2135">
        <w:rPr>
          <w:rFonts w:cs="Arial"/>
          <w:szCs w:val="20"/>
        </w:rPr>
        <w:t xml:space="preserve"> </w:t>
      </w:r>
      <w:r w:rsidR="00C302B2">
        <w:rPr>
          <w:rFonts w:cs="Arial"/>
          <w:szCs w:val="20"/>
        </w:rPr>
        <w:t xml:space="preserve">through </w:t>
      </w:r>
      <w:r w:rsidR="00AC709C" w:rsidRPr="003C2135">
        <w:rPr>
          <w:rFonts w:cs="Arial"/>
          <w:szCs w:val="20"/>
        </w:rPr>
        <w:t xml:space="preserve">collaboration and consultation </w:t>
      </w:r>
      <w:r w:rsidR="00C302B2">
        <w:rPr>
          <w:rFonts w:cs="Arial"/>
          <w:szCs w:val="20"/>
        </w:rPr>
        <w:t xml:space="preserve">between </w:t>
      </w:r>
      <w:r w:rsidR="00327622" w:rsidRPr="003C2135">
        <w:rPr>
          <w:rFonts w:cs="Arial"/>
          <w:szCs w:val="20"/>
        </w:rPr>
        <w:t xml:space="preserve">ESOL </w:t>
      </w:r>
      <w:r w:rsidR="00C302B2">
        <w:rPr>
          <w:rFonts w:cs="Arial"/>
          <w:szCs w:val="20"/>
        </w:rPr>
        <w:t>teachers, workforce training instructors</w:t>
      </w:r>
      <w:r w:rsidR="00AC709C" w:rsidRPr="003C2135">
        <w:rPr>
          <w:rFonts w:cs="Arial"/>
          <w:szCs w:val="20"/>
        </w:rPr>
        <w:t>, subject matter experts, and</w:t>
      </w:r>
      <w:r w:rsidR="00A14567">
        <w:rPr>
          <w:rFonts w:cs="Arial"/>
          <w:szCs w:val="20"/>
        </w:rPr>
        <w:t>/or</w:t>
      </w:r>
      <w:r w:rsidR="00AC709C" w:rsidRPr="003C2135">
        <w:rPr>
          <w:rFonts w:cs="Arial"/>
          <w:szCs w:val="20"/>
        </w:rPr>
        <w:t xml:space="preserve"> employer</w:t>
      </w:r>
      <w:r w:rsidR="00076E77" w:rsidRPr="003C2135">
        <w:rPr>
          <w:rFonts w:cs="Arial"/>
          <w:szCs w:val="20"/>
        </w:rPr>
        <w:t>(</w:t>
      </w:r>
      <w:r w:rsidR="00AC709C" w:rsidRPr="003C2135">
        <w:rPr>
          <w:rFonts w:cs="Arial"/>
          <w:szCs w:val="20"/>
        </w:rPr>
        <w:t>s</w:t>
      </w:r>
      <w:r w:rsidR="00076E77" w:rsidRPr="003C2135">
        <w:rPr>
          <w:rFonts w:cs="Arial"/>
          <w:szCs w:val="20"/>
        </w:rPr>
        <w:t>)</w:t>
      </w:r>
      <w:r w:rsidR="003424DB" w:rsidRPr="003C2135">
        <w:rPr>
          <w:rFonts w:cs="Arial"/>
          <w:szCs w:val="20"/>
        </w:rPr>
        <w:t xml:space="preserve"> to meet the needs of adult </w:t>
      </w:r>
      <w:r w:rsidR="00CF01FD" w:rsidRPr="003C2135">
        <w:rPr>
          <w:rFonts w:cs="Arial"/>
          <w:szCs w:val="20"/>
        </w:rPr>
        <w:t xml:space="preserve">ESOL </w:t>
      </w:r>
      <w:r w:rsidR="003424DB" w:rsidRPr="003C2135">
        <w:rPr>
          <w:rFonts w:cs="Arial"/>
          <w:szCs w:val="20"/>
        </w:rPr>
        <w:t>learners</w:t>
      </w:r>
      <w:r w:rsidR="00AC709C" w:rsidRPr="003C2135">
        <w:rPr>
          <w:rFonts w:cs="Arial"/>
          <w:szCs w:val="20"/>
        </w:rPr>
        <w:t>.</w:t>
      </w:r>
    </w:p>
    <w:p w14:paraId="4BD14DD6" w14:textId="77777777" w:rsidR="00DE7310" w:rsidRPr="00DE7310" w:rsidRDefault="00DE7310" w:rsidP="00DE7310">
      <w:pPr>
        <w:pStyle w:val="ListParagraph"/>
        <w:rPr>
          <w:rFonts w:cs="Arial"/>
          <w:szCs w:val="20"/>
        </w:rPr>
      </w:pPr>
    </w:p>
    <w:p w14:paraId="01C4480C" w14:textId="620C96C0" w:rsidR="00A14567" w:rsidRPr="00A14567" w:rsidRDefault="00DE7310" w:rsidP="00A14567">
      <w:pPr>
        <w:pStyle w:val="ListParagraph"/>
        <w:numPr>
          <w:ilvl w:val="0"/>
          <w:numId w:val="2"/>
        </w:numPr>
        <w:rPr>
          <w:strike/>
        </w:rPr>
      </w:pPr>
      <w:r>
        <w:rPr>
          <w:rFonts w:cs="Arial"/>
          <w:szCs w:val="20"/>
        </w:rPr>
        <w:t>P</w:t>
      </w:r>
      <w:r w:rsidRPr="003C2135">
        <w:rPr>
          <w:rFonts w:cs="Arial"/>
          <w:szCs w:val="20"/>
        </w:rPr>
        <w:t xml:space="preserve">rovide </w:t>
      </w:r>
      <w:r w:rsidRPr="003C2135">
        <w:t xml:space="preserve">examples of strategies to </w:t>
      </w:r>
      <w:r>
        <w:t xml:space="preserve">accelerate academic outcomes and </w:t>
      </w:r>
      <w:r w:rsidRPr="003C2135">
        <w:t xml:space="preserve">prepare ESOL students for success in postsecondary education and/or employment. </w:t>
      </w:r>
    </w:p>
    <w:p w14:paraId="59A119D4" w14:textId="77777777" w:rsidR="00A14567" w:rsidRPr="00A14567" w:rsidRDefault="00A14567" w:rsidP="00A14567">
      <w:pPr>
        <w:pStyle w:val="ListParagraph"/>
        <w:rPr>
          <w:strike/>
        </w:rPr>
      </w:pPr>
    </w:p>
    <w:p w14:paraId="3FD5C49C" w14:textId="06E45CAF" w:rsidR="00A14567" w:rsidRPr="00DE7310" w:rsidRDefault="00A14567" w:rsidP="00A14567">
      <w:pPr>
        <w:pStyle w:val="ListParagraph"/>
        <w:numPr>
          <w:ilvl w:val="0"/>
          <w:numId w:val="2"/>
        </w:numPr>
        <w:rPr>
          <w:strike/>
        </w:rPr>
      </w:pPr>
      <w:r w:rsidRPr="003C2135">
        <w:rPr>
          <w:rFonts w:cs="Arial"/>
          <w:szCs w:val="20"/>
        </w:rPr>
        <w:t xml:space="preserve">Describe the civics education component including </w:t>
      </w:r>
      <w:r w:rsidRPr="003C2135">
        <w:t xml:space="preserve">a description of </w:t>
      </w:r>
      <w:r>
        <w:t xml:space="preserve">when </w:t>
      </w:r>
      <w:r w:rsidRPr="004428C9">
        <w:rPr>
          <w:u w:val="single"/>
        </w:rPr>
        <w:t>and</w:t>
      </w:r>
      <w:r>
        <w:t xml:space="preserve"> </w:t>
      </w:r>
      <w:r w:rsidRPr="003C2135">
        <w:t>how individual rights and responsibilities, civic participation, forms of government, and other civics topics will be taught.</w:t>
      </w:r>
      <w:r w:rsidRPr="00DE7310">
        <w:rPr>
          <w:rFonts w:cs="Arial"/>
          <w:szCs w:val="20"/>
        </w:rPr>
        <w:t xml:space="preserve"> </w:t>
      </w:r>
    </w:p>
    <w:p w14:paraId="24D672DD" w14:textId="161C0578" w:rsidR="00DE7310" w:rsidRPr="003C2135" w:rsidRDefault="00DE7310" w:rsidP="00A14567">
      <w:pPr>
        <w:pStyle w:val="ListParagraph"/>
        <w:ind w:left="540"/>
        <w:rPr>
          <w:strike/>
        </w:rPr>
      </w:pPr>
    </w:p>
    <w:p w14:paraId="4C06F4B9" w14:textId="47807820" w:rsidR="00327622" w:rsidRPr="003C2135" w:rsidRDefault="00327622" w:rsidP="003C2135">
      <w:pPr>
        <w:spacing w:before="120" w:after="120" w:line="259" w:lineRule="auto"/>
        <w:rPr>
          <w:rFonts w:cs="Arial"/>
          <w:b/>
          <w:szCs w:val="20"/>
        </w:rPr>
      </w:pPr>
      <w:bookmarkStart w:id="8" w:name="_Hlk203429"/>
      <w:r w:rsidRPr="003C2135">
        <w:rPr>
          <w:rFonts w:cs="Arial"/>
          <w:b/>
          <w:szCs w:val="20"/>
        </w:rPr>
        <w:t xml:space="preserve">WORKFORCE </w:t>
      </w:r>
      <w:bookmarkEnd w:id="8"/>
      <w:r w:rsidRPr="003C2135">
        <w:rPr>
          <w:rFonts w:cs="Arial"/>
          <w:b/>
          <w:szCs w:val="20"/>
        </w:rPr>
        <w:t>PREPARATION (1</w:t>
      </w:r>
      <w:r w:rsidR="0047064E">
        <w:rPr>
          <w:rFonts w:cs="Arial"/>
          <w:b/>
          <w:szCs w:val="20"/>
        </w:rPr>
        <w:t>2</w:t>
      </w:r>
      <w:r w:rsidRPr="003C2135">
        <w:rPr>
          <w:rFonts w:cs="Arial"/>
          <w:b/>
          <w:szCs w:val="20"/>
        </w:rPr>
        <w:t xml:space="preserve"> pts)</w:t>
      </w:r>
    </w:p>
    <w:p w14:paraId="323E0E26" w14:textId="3C5205CA" w:rsidR="00DE7310" w:rsidRDefault="004428C9" w:rsidP="00B61AB6">
      <w:pPr>
        <w:pStyle w:val="ListParagraph"/>
        <w:numPr>
          <w:ilvl w:val="0"/>
          <w:numId w:val="18"/>
        </w:numPr>
        <w:rPr>
          <w:rFonts w:cs="Arial"/>
          <w:szCs w:val="20"/>
        </w:rPr>
      </w:pPr>
      <w:r>
        <w:rPr>
          <w:rFonts w:cs="Arial"/>
          <w:szCs w:val="20"/>
        </w:rPr>
        <w:t xml:space="preserve">Provide examples of </w:t>
      </w:r>
      <w:r w:rsidR="00DE7310" w:rsidRPr="00B61AB6">
        <w:rPr>
          <w:rFonts w:cs="Arial"/>
          <w:szCs w:val="20"/>
        </w:rPr>
        <w:t xml:space="preserve">activities </w:t>
      </w:r>
      <w:r w:rsidR="00BD0167" w:rsidRPr="00B61AB6">
        <w:rPr>
          <w:rFonts w:cs="Arial"/>
          <w:szCs w:val="20"/>
        </w:rPr>
        <w:t xml:space="preserve">designed </w:t>
      </w:r>
      <w:r w:rsidR="00DE7310" w:rsidRPr="00B61AB6">
        <w:rPr>
          <w:rFonts w:cs="Arial"/>
          <w:szCs w:val="20"/>
        </w:rPr>
        <w:t xml:space="preserve">to help students acquire a combination of </w:t>
      </w:r>
      <w:r w:rsidR="00E66FE2">
        <w:rPr>
          <w:rFonts w:cs="Arial"/>
          <w:szCs w:val="20"/>
        </w:rPr>
        <w:t>occupation</w:t>
      </w:r>
      <w:r w:rsidR="00BD0167" w:rsidRPr="00B61AB6">
        <w:rPr>
          <w:rFonts w:cs="Arial"/>
          <w:szCs w:val="20"/>
        </w:rPr>
        <w:t>-specific ba</w:t>
      </w:r>
      <w:r w:rsidRPr="00B61AB6">
        <w:rPr>
          <w:rFonts w:cs="Arial"/>
          <w:szCs w:val="20"/>
        </w:rPr>
        <w:t xml:space="preserve">sic </w:t>
      </w:r>
      <w:r w:rsidR="00BD0167" w:rsidRPr="00B61AB6">
        <w:rPr>
          <w:rFonts w:cs="Arial"/>
          <w:szCs w:val="20"/>
        </w:rPr>
        <w:t xml:space="preserve">skills (i.e., </w:t>
      </w:r>
      <w:r w:rsidR="00DE7310" w:rsidRPr="00B61AB6">
        <w:rPr>
          <w:rFonts w:cs="Arial"/>
          <w:szCs w:val="20"/>
        </w:rPr>
        <w:t>academic, critical thinking, digital literacy</w:t>
      </w:r>
      <w:r w:rsidR="00BD0167" w:rsidRPr="00B61AB6">
        <w:rPr>
          <w:rFonts w:cs="Arial"/>
          <w:szCs w:val="20"/>
        </w:rPr>
        <w:t>)</w:t>
      </w:r>
      <w:r w:rsidR="00DE7310" w:rsidRPr="00B61AB6">
        <w:rPr>
          <w:rFonts w:cs="Arial"/>
          <w:szCs w:val="20"/>
        </w:rPr>
        <w:t xml:space="preserve"> </w:t>
      </w:r>
      <w:r w:rsidR="00BD0167" w:rsidRPr="00B61AB6">
        <w:rPr>
          <w:rFonts w:cs="Arial"/>
          <w:szCs w:val="20"/>
        </w:rPr>
        <w:t xml:space="preserve">that are </w:t>
      </w:r>
      <w:r w:rsidR="00DE7310" w:rsidRPr="00B61AB6">
        <w:rPr>
          <w:rFonts w:cs="Arial"/>
          <w:szCs w:val="20"/>
        </w:rPr>
        <w:t xml:space="preserve">essential to </w:t>
      </w:r>
      <w:r w:rsidRPr="00B61AB6">
        <w:rPr>
          <w:rFonts w:cs="Arial"/>
          <w:szCs w:val="20"/>
        </w:rPr>
        <w:t>success</w:t>
      </w:r>
      <w:r w:rsidR="00BD0167" w:rsidRPr="00B61AB6">
        <w:rPr>
          <w:rFonts w:cs="Arial"/>
          <w:szCs w:val="20"/>
        </w:rPr>
        <w:t xml:space="preserve"> on the job</w:t>
      </w:r>
      <w:r w:rsidR="00DE7310" w:rsidRPr="00B61AB6">
        <w:rPr>
          <w:rFonts w:cs="Arial"/>
          <w:szCs w:val="20"/>
        </w:rPr>
        <w:footnoteReference w:id="3"/>
      </w:r>
      <w:r w:rsidR="00DE7310" w:rsidRPr="00B61AB6">
        <w:rPr>
          <w:rFonts w:cs="Arial"/>
          <w:szCs w:val="20"/>
        </w:rPr>
        <w:t>.</w:t>
      </w:r>
    </w:p>
    <w:p w14:paraId="28ADB94B" w14:textId="77777777" w:rsidR="00B61AB6" w:rsidRPr="00B61AB6" w:rsidRDefault="00B61AB6" w:rsidP="00B61AB6">
      <w:pPr>
        <w:pStyle w:val="ListParagraph"/>
        <w:ind w:left="540"/>
        <w:rPr>
          <w:rFonts w:cs="Arial"/>
          <w:szCs w:val="20"/>
        </w:rPr>
      </w:pPr>
    </w:p>
    <w:p w14:paraId="51222457" w14:textId="65CF779C" w:rsidR="00CE510B" w:rsidRDefault="003F4388" w:rsidP="00B61AB6">
      <w:pPr>
        <w:pStyle w:val="ListParagraph"/>
        <w:numPr>
          <w:ilvl w:val="0"/>
          <w:numId w:val="18"/>
        </w:numPr>
        <w:rPr>
          <w:rFonts w:cs="Arial"/>
          <w:szCs w:val="20"/>
        </w:rPr>
      </w:pPr>
      <w:bookmarkStart w:id="10" w:name="_Hlk3299425"/>
      <w:r>
        <w:rPr>
          <w:rFonts w:cs="Arial"/>
          <w:szCs w:val="20"/>
        </w:rPr>
        <w:t xml:space="preserve">Provide an example of at least one </w:t>
      </w:r>
      <w:r w:rsidR="00260F50" w:rsidRPr="003C2135">
        <w:rPr>
          <w:rFonts w:cs="Arial"/>
          <w:szCs w:val="20"/>
        </w:rPr>
        <w:t>activit</w:t>
      </w:r>
      <w:r>
        <w:rPr>
          <w:rFonts w:cs="Arial"/>
          <w:szCs w:val="20"/>
        </w:rPr>
        <w:t>y</w:t>
      </w:r>
      <w:r w:rsidR="00260F50" w:rsidRPr="003C2135">
        <w:rPr>
          <w:rFonts w:cs="Arial"/>
          <w:szCs w:val="20"/>
        </w:rPr>
        <w:t xml:space="preserve"> designed to develop </w:t>
      </w:r>
      <w:r w:rsidR="00E66FE2">
        <w:rPr>
          <w:rFonts w:cs="Arial"/>
          <w:szCs w:val="20"/>
        </w:rPr>
        <w:t xml:space="preserve">the </w:t>
      </w:r>
      <w:r w:rsidR="00E66FE2" w:rsidRPr="008429A6">
        <w:rPr>
          <w:rFonts w:cs="Arial"/>
          <w:i/>
          <w:szCs w:val="20"/>
        </w:rPr>
        <w:t>self-management skills</w:t>
      </w:r>
      <w:r w:rsidR="00E66FE2" w:rsidRPr="003C2135">
        <w:rPr>
          <w:rFonts w:cs="Arial"/>
          <w:szCs w:val="20"/>
        </w:rPr>
        <w:t xml:space="preserve"> </w:t>
      </w:r>
      <w:r w:rsidR="00E66FE2">
        <w:rPr>
          <w:rFonts w:cs="Arial"/>
          <w:szCs w:val="20"/>
        </w:rPr>
        <w:t xml:space="preserve">that </w:t>
      </w:r>
      <w:r w:rsidR="00260F50" w:rsidRPr="003C2135">
        <w:rPr>
          <w:rFonts w:cs="Arial"/>
          <w:szCs w:val="20"/>
        </w:rPr>
        <w:t>student</w:t>
      </w:r>
      <w:r>
        <w:rPr>
          <w:rFonts w:cs="Arial"/>
          <w:szCs w:val="20"/>
        </w:rPr>
        <w:t>s</w:t>
      </w:r>
      <w:r w:rsidR="00E66FE2">
        <w:rPr>
          <w:rFonts w:cs="Arial"/>
          <w:szCs w:val="20"/>
        </w:rPr>
        <w:t xml:space="preserve"> will need for</w:t>
      </w:r>
      <w:r w:rsidR="00CC56E9">
        <w:rPr>
          <w:rFonts w:cs="Arial"/>
          <w:szCs w:val="20"/>
        </w:rPr>
        <w:t xml:space="preserve"> </w:t>
      </w:r>
      <w:r w:rsidR="00E66FE2">
        <w:rPr>
          <w:rFonts w:cs="Arial"/>
          <w:szCs w:val="20"/>
        </w:rPr>
        <w:t xml:space="preserve">successful </w:t>
      </w:r>
      <w:r w:rsidR="00CC56E9" w:rsidRPr="003C2135">
        <w:rPr>
          <w:rFonts w:cs="Arial"/>
          <w:szCs w:val="20"/>
        </w:rPr>
        <w:t xml:space="preserve">transition </w:t>
      </w:r>
      <w:r>
        <w:rPr>
          <w:rFonts w:cs="Arial"/>
          <w:szCs w:val="20"/>
        </w:rPr>
        <w:t>to</w:t>
      </w:r>
      <w:r w:rsidR="00CC56E9" w:rsidRPr="003C2135">
        <w:rPr>
          <w:rFonts w:cs="Arial"/>
          <w:szCs w:val="20"/>
        </w:rPr>
        <w:t xml:space="preserve"> postsecondary education/training and</w:t>
      </w:r>
      <w:r w:rsidR="000C3E1A">
        <w:rPr>
          <w:rFonts w:cs="Arial"/>
          <w:szCs w:val="20"/>
        </w:rPr>
        <w:t>/or</w:t>
      </w:r>
      <w:r w:rsidR="00CC56E9" w:rsidRPr="003C2135">
        <w:rPr>
          <w:rFonts w:cs="Arial"/>
          <w:szCs w:val="20"/>
        </w:rPr>
        <w:t xml:space="preserve"> employment </w:t>
      </w:r>
      <w:r w:rsidR="00CC56E9">
        <w:rPr>
          <w:rFonts w:cs="Arial"/>
          <w:szCs w:val="20"/>
        </w:rPr>
        <w:t xml:space="preserve">(e.g., </w:t>
      </w:r>
      <w:r w:rsidR="00CE510B" w:rsidRPr="003C2135">
        <w:rPr>
          <w:rFonts w:cs="Arial"/>
          <w:szCs w:val="20"/>
        </w:rPr>
        <w:t>utilizing resources</w:t>
      </w:r>
      <w:r w:rsidR="00E21931" w:rsidRPr="003C2135">
        <w:rPr>
          <w:rFonts w:cs="Arial"/>
          <w:szCs w:val="20"/>
        </w:rPr>
        <w:t xml:space="preserve"> and</w:t>
      </w:r>
      <w:r w:rsidR="00CE510B" w:rsidRPr="003C2135">
        <w:rPr>
          <w:rFonts w:cs="Arial"/>
          <w:szCs w:val="20"/>
        </w:rPr>
        <w:t xml:space="preserve"> information</w:t>
      </w:r>
      <w:r w:rsidR="00CC56E9">
        <w:rPr>
          <w:rFonts w:cs="Arial"/>
          <w:szCs w:val="20"/>
        </w:rPr>
        <w:t>,</w:t>
      </w:r>
      <w:r w:rsidR="00E21931" w:rsidRPr="003C2135">
        <w:rPr>
          <w:rFonts w:cs="Arial"/>
          <w:szCs w:val="20"/>
        </w:rPr>
        <w:t xml:space="preserve"> working with others, </w:t>
      </w:r>
      <w:r w:rsidR="003454F5" w:rsidRPr="003C2135">
        <w:rPr>
          <w:rFonts w:cs="Arial"/>
          <w:szCs w:val="20"/>
        </w:rPr>
        <w:t>understanding systems</w:t>
      </w:r>
      <w:r w:rsidR="00CC56E9">
        <w:rPr>
          <w:rFonts w:cs="Arial"/>
          <w:szCs w:val="20"/>
        </w:rPr>
        <w:t>,</w:t>
      </w:r>
      <w:r w:rsidR="00CC56E9" w:rsidRPr="00CC56E9">
        <w:rPr>
          <w:rFonts w:cs="Arial"/>
          <w:szCs w:val="20"/>
        </w:rPr>
        <w:t xml:space="preserve"> </w:t>
      </w:r>
      <w:r w:rsidR="00CC56E9" w:rsidRPr="003C2135">
        <w:rPr>
          <w:rFonts w:cs="Arial"/>
          <w:szCs w:val="20"/>
        </w:rPr>
        <w:t>occupationally relevant personal social skills</w:t>
      </w:r>
      <w:r w:rsidR="00CC56E9">
        <w:rPr>
          <w:rFonts w:cs="Arial"/>
          <w:szCs w:val="20"/>
        </w:rPr>
        <w:t>)</w:t>
      </w:r>
      <w:r w:rsidR="00C54987">
        <w:rPr>
          <w:rFonts w:cs="Arial"/>
          <w:szCs w:val="20"/>
        </w:rPr>
        <w:t xml:space="preserve"> </w:t>
      </w:r>
      <w:r>
        <w:rPr>
          <w:rFonts w:cs="Arial"/>
          <w:szCs w:val="20"/>
        </w:rPr>
        <w:t>upon completion of the program.</w:t>
      </w:r>
    </w:p>
    <w:bookmarkEnd w:id="10"/>
    <w:p w14:paraId="4A8A6D70" w14:textId="77777777" w:rsidR="00B61AB6" w:rsidRPr="00B61AB6" w:rsidRDefault="00B61AB6" w:rsidP="00B61AB6">
      <w:pPr>
        <w:pStyle w:val="ListParagraph"/>
        <w:rPr>
          <w:rFonts w:cs="Arial"/>
          <w:szCs w:val="20"/>
        </w:rPr>
      </w:pPr>
    </w:p>
    <w:p w14:paraId="25D8F473" w14:textId="3144D677" w:rsidR="00A32849" w:rsidRDefault="00CC56E9" w:rsidP="00B61AB6">
      <w:pPr>
        <w:pStyle w:val="ListParagraph"/>
        <w:numPr>
          <w:ilvl w:val="0"/>
          <w:numId w:val="18"/>
        </w:numPr>
        <w:rPr>
          <w:rFonts w:cs="Arial"/>
          <w:szCs w:val="20"/>
        </w:rPr>
      </w:pPr>
      <w:r w:rsidRPr="00B61AB6">
        <w:rPr>
          <w:rFonts w:cs="Arial"/>
          <w:szCs w:val="20"/>
        </w:rPr>
        <w:t xml:space="preserve">Provide </w:t>
      </w:r>
      <w:r w:rsidR="008429A6">
        <w:rPr>
          <w:rFonts w:cs="Arial"/>
          <w:szCs w:val="20"/>
        </w:rPr>
        <w:t xml:space="preserve">an </w:t>
      </w:r>
      <w:r w:rsidRPr="00B61AB6">
        <w:rPr>
          <w:rFonts w:cs="Arial"/>
          <w:szCs w:val="20"/>
        </w:rPr>
        <w:t xml:space="preserve">example of </w:t>
      </w:r>
      <w:r w:rsidR="008429A6">
        <w:rPr>
          <w:rFonts w:cs="Arial"/>
          <w:szCs w:val="20"/>
        </w:rPr>
        <w:t xml:space="preserve">at least one </w:t>
      </w:r>
      <w:r w:rsidR="0015126C" w:rsidRPr="00B61AB6">
        <w:rPr>
          <w:rFonts w:cs="Arial"/>
          <w:szCs w:val="20"/>
        </w:rPr>
        <w:t>career development activit</w:t>
      </w:r>
      <w:r w:rsidR="008429A6">
        <w:rPr>
          <w:rFonts w:cs="Arial"/>
          <w:szCs w:val="20"/>
        </w:rPr>
        <w:t>y</w:t>
      </w:r>
      <w:r w:rsidRPr="00B61AB6">
        <w:rPr>
          <w:rFonts w:cs="Arial"/>
          <w:szCs w:val="20"/>
        </w:rPr>
        <w:t xml:space="preserve"> designed</w:t>
      </w:r>
      <w:r w:rsidR="0015126C" w:rsidRPr="00B61AB6">
        <w:rPr>
          <w:rFonts w:cs="Arial"/>
          <w:szCs w:val="20"/>
        </w:rPr>
        <w:t xml:space="preserve"> </w:t>
      </w:r>
      <w:r w:rsidR="00260F50" w:rsidRPr="00B61AB6">
        <w:rPr>
          <w:rFonts w:cs="Arial"/>
          <w:szCs w:val="20"/>
        </w:rPr>
        <w:t>to help stu</w:t>
      </w:r>
      <w:r w:rsidR="0015126C" w:rsidRPr="00B61AB6">
        <w:rPr>
          <w:rFonts w:cs="Arial"/>
          <w:szCs w:val="20"/>
        </w:rPr>
        <w:t xml:space="preserve">dents </w:t>
      </w:r>
      <w:r w:rsidR="00D50427">
        <w:rPr>
          <w:rFonts w:cs="Arial"/>
          <w:szCs w:val="20"/>
        </w:rPr>
        <w:t xml:space="preserve">set </w:t>
      </w:r>
      <w:r w:rsidR="0015126C" w:rsidRPr="00B61AB6">
        <w:rPr>
          <w:rFonts w:cs="Arial"/>
          <w:szCs w:val="20"/>
        </w:rPr>
        <w:t>short and long-term goal</w:t>
      </w:r>
      <w:r w:rsidR="00D50427">
        <w:rPr>
          <w:rFonts w:cs="Arial"/>
          <w:szCs w:val="20"/>
        </w:rPr>
        <w:t>s</w:t>
      </w:r>
      <w:r w:rsidR="0015126C" w:rsidRPr="00B61AB6">
        <w:rPr>
          <w:rFonts w:cs="Arial"/>
          <w:szCs w:val="20"/>
        </w:rPr>
        <w:t xml:space="preserve"> specific to the career pathway</w:t>
      </w:r>
      <w:r w:rsidR="00A32849" w:rsidRPr="00B61AB6">
        <w:rPr>
          <w:rFonts w:cs="Arial"/>
          <w:szCs w:val="20"/>
        </w:rPr>
        <w:t>.</w:t>
      </w:r>
    </w:p>
    <w:p w14:paraId="1D17B772" w14:textId="77777777" w:rsidR="00B61AB6" w:rsidRPr="00B61AB6" w:rsidRDefault="00B61AB6" w:rsidP="00B61AB6">
      <w:pPr>
        <w:pStyle w:val="ListParagraph"/>
        <w:rPr>
          <w:rFonts w:cs="Arial"/>
          <w:szCs w:val="20"/>
        </w:rPr>
      </w:pPr>
    </w:p>
    <w:p w14:paraId="0F26A743" w14:textId="73EA098D" w:rsidR="00516265" w:rsidRPr="003C2135" w:rsidRDefault="00327622" w:rsidP="003C2135">
      <w:pPr>
        <w:spacing w:before="120" w:after="120" w:line="259" w:lineRule="auto"/>
        <w:rPr>
          <w:rFonts w:cs="Arial"/>
          <w:bCs/>
          <w:szCs w:val="20"/>
        </w:rPr>
      </w:pPr>
      <w:r w:rsidRPr="003C2135">
        <w:rPr>
          <w:rFonts w:cs="Arial"/>
          <w:b/>
          <w:szCs w:val="20"/>
        </w:rPr>
        <w:t>WORKFORCE</w:t>
      </w:r>
      <w:r w:rsidR="00260F50" w:rsidRPr="003C2135">
        <w:rPr>
          <w:rFonts w:cs="Arial"/>
          <w:b/>
          <w:szCs w:val="20"/>
        </w:rPr>
        <w:t>/OCCUPATIONAL</w:t>
      </w:r>
      <w:r w:rsidRPr="003C2135">
        <w:rPr>
          <w:rFonts w:cs="Arial"/>
          <w:b/>
          <w:szCs w:val="20"/>
        </w:rPr>
        <w:t xml:space="preserve"> TRAINING (20 points)</w:t>
      </w:r>
    </w:p>
    <w:p w14:paraId="2463B777" w14:textId="57B91677" w:rsidR="00B61AB6" w:rsidRDefault="00E15B00" w:rsidP="00B61AB6">
      <w:pPr>
        <w:pStyle w:val="ListParagraph"/>
        <w:numPr>
          <w:ilvl w:val="0"/>
          <w:numId w:val="19"/>
        </w:numPr>
        <w:rPr>
          <w:rFonts w:cs="Arial"/>
          <w:szCs w:val="20"/>
        </w:rPr>
      </w:pPr>
      <w:r w:rsidRPr="00B61AB6">
        <w:rPr>
          <w:rFonts w:cs="Arial"/>
          <w:szCs w:val="20"/>
        </w:rPr>
        <w:t xml:space="preserve">Describe </w:t>
      </w:r>
      <w:r w:rsidR="00260F50" w:rsidRPr="00B61AB6">
        <w:rPr>
          <w:rFonts w:cs="Arial"/>
          <w:szCs w:val="20"/>
        </w:rPr>
        <w:t>h</w:t>
      </w:r>
      <w:r w:rsidRPr="00B61AB6">
        <w:rPr>
          <w:rFonts w:cs="Arial"/>
          <w:szCs w:val="20"/>
        </w:rPr>
        <w:t xml:space="preserve">ow the </w:t>
      </w:r>
      <w:r w:rsidR="00C54987">
        <w:rPr>
          <w:rFonts w:cs="Arial"/>
          <w:szCs w:val="20"/>
        </w:rPr>
        <w:t xml:space="preserve">workplace </w:t>
      </w:r>
      <w:r w:rsidRPr="00B61AB6">
        <w:rPr>
          <w:rFonts w:cs="Arial"/>
          <w:szCs w:val="20"/>
        </w:rPr>
        <w:t xml:space="preserve">training </w:t>
      </w:r>
      <w:r w:rsidR="00CC56E9" w:rsidRPr="00B61AB6">
        <w:rPr>
          <w:rFonts w:cs="Arial"/>
          <w:szCs w:val="20"/>
        </w:rPr>
        <w:t xml:space="preserve">component </w:t>
      </w:r>
      <w:r w:rsidRPr="00B61AB6">
        <w:rPr>
          <w:rFonts w:cs="Arial"/>
          <w:szCs w:val="20"/>
        </w:rPr>
        <w:t xml:space="preserve">has been customized to meet the needs of </w:t>
      </w:r>
      <w:r w:rsidR="00DF6249" w:rsidRPr="00B61AB6">
        <w:rPr>
          <w:rFonts w:cs="Arial"/>
          <w:szCs w:val="20"/>
        </w:rPr>
        <w:t xml:space="preserve">ESOL learners. </w:t>
      </w:r>
    </w:p>
    <w:p w14:paraId="520BCC33" w14:textId="3F034D77" w:rsidR="007D57C2" w:rsidRDefault="007D57C2" w:rsidP="00B61AB6">
      <w:pPr>
        <w:pStyle w:val="ListParagraph"/>
        <w:ind w:left="540"/>
        <w:rPr>
          <w:rFonts w:cs="Arial"/>
          <w:szCs w:val="20"/>
        </w:rPr>
      </w:pPr>
    </w:p>
    <w:p w14:paraId="29A5A2D6" w14:textId="1E50457C" w:rsidR="007D57C2" w:rsidRDefault="000C3E1A" w:rsidP="00B61AB6">
      <w:pPr>
        <w:pStyle w:val="ListParagraph"/>
        <w:numPr>
          <w:ilvl w:val="0"/>
          <w:numId w:val="19"/>
        </w:numPr>
        <w:rPr>
          <w:rFonts w:cs="Arial"/>
          <w:szCs w:val="20"/>
        </w:rPr>
      </w:pPr>
      <w:r>
        <w:rPr>
          <w:rFonts w:cs="Arial"/>
          <w:szCs w:val="20"/>
        </w:rPr>
        <w:t>B</w:t>
      </w:r>
      <w:r w:rsidR="00076E77" w:rsidRPr="003C2135">
        <w:rPr>
          <w:rFonts w:cs="Arial"/>
          <w:szCs w:val="20"/>
        </w:rPr>
        <w:t>rief</w:t>
      </w:r>
      <w:r>
        <w:rPr>
          <w:rFonts w:cs="Arial"/>
          <w:szCs w:val="20"/>
        </w:rPr>
        <w:t>ly</w:t>
      </w:r>
      <w:r w:rsidR="00076E77" w:rsidRPr="003C2135">
        <w:rPr>
          <w:rFonts w:cs="Arial"/>
          <w:szCs w:val="20"/>
        </w:rPr>
        <w:t xml:space="preserve"> summar</w:t>
      </w:r>
      <w:r>
        <w:rPr>
          <w:rFonts w:cs="Arial"/>
          <w:szCs w:val="20"/>
        </w:rPr>
        <w:t>ize</w:t>
      </w:r>
      <w:r w:rsidR="00076E77" w:rsidRPr="003C2135">
        <w:rPr>
          <w:rFonts w:cs="Arial"/>
          <w:szCs w:val="20"/>
        </w:rPr>
        <w:t xml:space="preserve"> the </w:t>
      </w:r>
      <w:r>
        <w:rPr>
          <w:rFonts w:cs="Arial"/>
          <w:szCs w:val="20"/>
        </w:rPr>
        <w:t xml:space="preserve">training </w:t>
      </w:r>
      <w:r w:rsidR="00076E77" w:rsidRPr="003C2135">
        <w:rPr>
          <w:rFonts w:cs="Arial"/>
          <w:szCs w:val="20"/>
        </w:rPr>
        <w:t>topics t</w:t>
      </w:r>
      <w:r>
        <w:rPr>
          <w:rFonts w:cs="Arial"/>
          <w:szCs w:val="20"/>
        </w:rPr>
        <w:t>hat will</w:t>
      </w:r>
      <w:r w:rsidR="00076E77" w:rsidRPr="003C2135">
        <w:rPr>
          <w:rFonts w:cs="Arial"/>
          <w:szCs w:val="20"/>
        </w:rPr>
        <w:t xml:space="preserve"> </w:t>
      </w:r>
      <w:r w:rsidR="00DF6249" w:rsidRPr="003C2135">
        <w:rPr>
          <w:rFonts w:cs="Arial"/>
          <w:szCs w:val="20"/>
        </w:rPr>
        <w:t xml:space="preserve">be </w:t>
      </w:r>
      <w:r w:rsidR="00076E77" w:rsidRPr="003C2135">
        <w:rPr>
          <w:rFonts w:cs="Arial"/>
          <w:szCs w:val="20"/>
        </w:rPr>
        <w:t>covered</w:t>
      </w:r>
      <w:r w:rsidR="0015126C" w:rsidRPr="003C2135">
        <w:rPr>
          <w:rFonts w:cs="Arial"/>
          <w:szCs w:val="20"/>
        </w:rPr>
        <w:t>.</w:t>
      </w:r>
    </w:p>
    <w:p w14:paraId="3B579255" w14:textId="77777777" w:rsidR="00B61AB6" w:rsidRPr="00B61AB6" w:rsidRDefault="00B61AB6" w:rsidP="00B61AB6">
      <w:pPr>
        <w:pStyle w:val="ListParagraph"/>
        <w:rPr>
          <w:rFonts w:cs="Arial"/>
          <w:szCs w:val="20"/>
        </w:rPr>
      </w:pPr>
    </w:p>
    <w:p w14:paraId="7B08E452" w14:textId="5A0A340B" w:rsidR="003424DB" w:rsidRDefault="00260F50" w:rsidP="00B61AB6">
      <w:pPr>
        <w:pStyle w:val="ListParagraph"/>
        <w:numPr>
          <w:ilvl w:val="0"/>
          <w:numId w:val="19"/>
        </w:numPr>
        <w:rPr>
          <w:rFonts w:cs="Arial"/>
          <w:szCs w:val="20"/>
        </w:rPr>
      </w:pPr>
      <w:r w:rsidRPr="00B61AB6">
        <w:rPr>
          <w:rFonts w:cs="Arial"/>
          <w:szCs w:val="20"/>
        </w:rPr>
        <w:t>Provide a</w:t>
      </w:r>
      <w:r w:rsidR="003424DB" w:rsidRPr="00B61AB6">
        <w:rPr>
          <w:rFonts w:cs="Arial"/>
          <w:szCs w:val="20"/>
        </w:rPr>
        <w:t xml:space="preserve"> </w:t>
      </w:r>
      <w:r w:rsidR="00DF6249" w:rsidRPr="00B61AB6">
        <w:rPr>
          <w:rFonts w:cs="Arial"/>
          <w:szCs w:val="20"/>
        </w:rPr>
        <w:t>sample integrated lesson plan</w:t>
      </w:r>
      <w:r w:rsidR="00CC56E9" w:rsidRPr="00B61AB6">
        <w:rPr>
          <w:rFonts w:cs="Arial"/>
          <w:szCs w:val="20"/>
        </w:rPr>
        <w:footnoteReference w:id="4"/>
      </w:r>
      <w:r w:rsidR="003424DB" w:rsidRPr="00B61AB6">
        <w:rPr>
          <w:rFonts w:cs="Arial"/>
          <w:szCs w:val="20"/>
        </w:rPr>
        <w:t xml:space="preserve"> </w:t>
      </w:r>
      <w:r w:rsidR="00FC090E" w:rsidRPr="003C2135">
        <w:rPr>
          <w:rFonts w:cs="Arial"/>
          <w:szCs w:val="20"/>
        </w:rPr>
        <w:t xml:space="preserve">with an example of a hands-on activity. </w:t>
      </w:r>
    </w:p>
    <w:p w14:paraId="1D27B51D" w14:textId="77777777" w:rsidR="00B61AB6" w:rsidRPr="00B61AB6" w:rsidRDefault="00B61AB6" w:rsidP="00B61AB6">
      <w:pPr>
        <w:pStyle w:val="ListParagraph"/>
        <w:rPr>
          <w:rFonts w:cs="Arial"/>
          <w:szCs w:val="20"/>
        </w:rPr>
      </w:pPr>
    </w:p>
    <w:p w14:paraId="1F2C165A" w14:textId="5E40DBFD" w:rsidR="00AB5862" w:rsidRDefault="00260F50" w:rsidP="00B61AB6">
      <w:pPr>
        <w:pStyle w:val="ListParagraph"/>
        <w:numPr>
          <w:ilvl w:val="0"/>
          <w:numId w:val="19"/>
        </w:numPr>
        <w:rPr>
          <w:rFonts w:cs="Arial"/>
          <w:szCs w:val="20"/>
        </w:rPr>
      </w:pPr>
      <w:r w:rsidRPr="003C2135">
        <w:rPr>
          <w:rFonts w:cs="Arial"/>
          <w:szCs w:val="20"/>
        </w:rPr>
        <w:t>Describe</w:t>
      </w:r>
      <w:r w:rsidR="00DF6249" w:rsidRPr="003C2135">
        <w:rPr>
          <w:rFonts w:cs="Arial"/>
          <w:szCs w:val="20"/>
        </w:rPr>
        <w:t xml:space="preserve"> </w:t>
      </w:r>
      <w:r w:rsidRPr="003C2135">
        <w:rPr>
          <w:rFonts w:cs="Arial"/>
          <w:szCs w:val="20"/>
        </w:rPr>
        <w:t>the</w:t>
      </w:r>
      <w:r w:rsidRPr="00B61AB6">
        <w:rPr>
          <w:rFonts w:cs="Arial"/>
          <w:szCs w:val="20"/>
        </w:rPr>
        <w:t xml:space="preserve"> occupationally relevant instructional materials that will be used in the program.</w:t>
      </w:r>
    </w:p>
    <w:p w14:paraId="648D824D" w14:textId="77777777" w:rsidR="00B61AB6" w:rsidRPr="00B61AB6" w:rsidRDefault="00B61AB6" w:rsidP="00B61AB6">
      <w:pPr>
        <w:pStyle w:val="ListParagraph"/>
        <w:rPr>
          <w:rFonts w:cs="Arial"/>
          <w:szCs w:val="20"/>
        </w:rPr>
      </w:pPr>
    </w:p>
    <w:p w14:paraId="1697F0F7" w14:textId="113CE9C5" w:rsidR="00F734A1" w:rsidRPr="003C2135" w:rsidRDefault="00F734A1" w:rsidP="003C2135">
      <w:pPr>
        <w:spacing w:before="120" w:after="120" w:line="259" w:lineRule="auto"/>
        <w:rPr>
          <w:rFonts w:cs="Arial"/>
          <w:b/>
          <w:iCs/>
          <w:szCs w:val="20"/>
        </w:rPr>
      </w:pPr>
      <w:bookmarkStart w:id="11" w:name="_Hlk6499869"/>
      <w:r w:rsidRPr="003C2135">
        <w:rPr>
          <w:rFonts w:cs="Arial"/>
          <w:b/>
          <w:iCs/>
          <w:szCs w:val="20"/>
        </w:rPr>
        <w:t>ADVISING AND SUPPORT SERVICES (1</w:t>
      </w:r>
      <w:r w:rsidR="0047064E">
        <w:rPr>
          <w:rFonts w:cs="Arial"/>
          <w:b/>
          <w:iCs/>
          <w:szCs w:val="20"/>
        </w:rPr>
        <w:t>2</w:t>
      </w:r>
      <w:r w:rsidRPr="003C2135">
        <w:rPr>
          <w:rFonts w:cs="Arial"/>
          <w:b/>
          <w:iCs/>
          <w:szCs w:val="20"/>
        </w:rPr>
        <w:t xml:space="preserve"> pts)</w:t>
      </w:r>
    </w:p>
    <w:p w14:paraId="48134E54" w14:textId="32E44004" w:rsidR="00AC182D" w:rsidRPr="003C2135" w:rsidRDefault="00AC182D" w:rsidP="00B61AB6">
      <w:pPr>
        <w:pStyle w:val="ListParagraph"/>
        <w:numPr>
          <w:ilvl w:val="0"/>
          <w:numId w:val="20"/>
        </w:numPr>
        <w:rPr>
          <w:rFonts w:cs="Arial"/>
          <w:szCs w:val="20"/>
        </w:rPr>
      </w:pPr>
      <w:r w:rsidRPr="00B61AB6">
        <w:rPr>
          <w:rFonts w:cs="Arial"/>
          <w:szCs w:val="20"/>
        </w:rPr>
        <w:t>Describe how the program will deliver effective and equitable</w:t>
      </w:r>
      <w:r w:rsidR="00EF3CFB" w:rsidRPr="00B61AB6">
        <w:rPr>
          <w:rFonts w:cs="Arial"/>
          <w:szCs w:val="20"/>
        </w:rPr>
        <w:t xml:space="preserve"> advising and support services</w:t>
      </w:r>
      <w:r w:rsidRPr="00B61AB6">
        <w:rPr>
          <w:rFonts w:cs="Arial"/>
          <w:szCs w:val="20"/>
        </w:rPr>
        <w:t xml:space="preserve"> tailored </w:t>
      </w:r>
      <w:r w:rsidRPr="003C2135">
        <w:rPr>
          <w:rFonts w:cs="Arial"/>
          <w:szCs w:val="20"/>
        </w:rPr>
        <w:t xml:space="preserve">to meet students’ needs and help them </w:t>
      </w:r>
      <w:r w:rsidR="00C218AD">
        <w:rPr>
          <w:rFonts w:cs="Arial"/>
          <w:szCs w:val="20"/>
        </w:rPr>
        <w:t xml:space="preserve">to </w:t>
      </w:r>
      <w:r w:rsidR="00F734A1" w:rsidRPr="003C2135">
        <w:rPr>
          <w:rFonts w:cs="Arial"/>
          <w:szCs w:val="20"/>
        </w:rPr>
        <w:t xml:space="preserve">achieve </w:t>
      </w:r>
      <w:r w:rsidRPr="003C2135">
        <w:rPr>
          <w:rFonts w:cs="Arial"/>
          <w:szCs w:val="20"/>
        </w:rPr>
        <w:t>the</w:t>
      </w:r>
      <w:r w:rsidR="00F734A1" w:rsidRPr="003C2135">
        <w:rPr>
          <w:rFonts w:cs="Arial"/>
          <w:szCs w:val="20"/>
        </w:rPr>
        <w:t xml:space="preserve"> target outcomes shown in the </w:t>
      </w:r>
      <w:r w:rsidR="00DF6249" w:rsidRPr="00B61AB6">
        <w:rPr>
          <w:rFonts w:cs="Arial"/>
          <w:szCs w:val="20"/>
        </w:rPr>
        <w:t>IET/IELCE</w:t>
      </w:r>
      <w:r w:rsidR="00DF6249" w:rsidRPr="003C2135">
        <w:rPr>
          <w:rFonts w:cs="Arial"/>
          <w:szCs w:val="20"/>
        </w:rPr>
        <w:t xml:space="preserve"> </w:t>
      </w:r>
      <w:r w:rsidR="00F734A1" w:rsidRPr="00B61AB6">
        <w:rPr>
          <w:rFonts w:cs="Arial"/>
          <w:szCs w:val="20"/>
        </w:rPr>
        <w:t>Overview</w:t>
      </w:r>
      <w:r w:rsidR="00FC090E" w:rsidRPr="003C2135">
        <w:rPr>
          <w:rFonts w:cs="Arial"/>
          <w:szCs w:val="20"/>
        </w:rPr>
        <w:t>.</w:t>
      </w:r>
      <w:r w:rsidR="00B44788" w:rsidRPr="003C2135">
        <w:rPr>
          <w:rFonts w:cs="Arial"/>
          <w:szCs w:val="20"/>
        </w:rPr>
        <w:t xml:space="preserve"> </w:t>
      </w:r>
    </w:p>
    <w:p w14:paraId="5E8E10F3" w14:textId="77777777" w:rsidR="00FC090E" w:rsidRPr="003C2135" w:rsidRDefault="00FC090E" w:rsidP="00B61AB6">
      <w:pPr>
        <w:pStyle w:val="ListParagraph"/>
        <w:ind w:left="540"/>
        <w:rPr>
          <w:rFonts w:cs="Arial"/>
          <w:szCs w:val="20"/>
        </w:rPr>
      </w:pPr>
    </w:p>
    <w:p w14:paraId="27B0B6C5" w14:textId="064BCF5A" w:rsidR="00B44788" w:rsidRPr="000D07C1" w:rsidRDefault="00FC090E" w:rsidP="00B61AB6">
      <w:pPr>
        <w:pStyle w:val="ListParagraph"/>
        <w:numPr>
          <w:ilvl w:val="0"/>
          <w:numId w:val="20"/>
        </w:numPr>
        <w:rPr>
          <w:rFonts w:cs="Arial"/>
          <w:szCs w:val="20"/>
        </w:rPr>
      </w:pPr>
      <w:r w:rsidRPr="00B61AB6">
        <w:rPr>
          <w:rFonts w:cs="Arial"/>
          <w:szCs w:val="20"/>
        </w:rPr>
        <w:t xml:space="preserve">Describe </w:t>
      </w:r>
      <w:r w:rsidR="00AC182D" w:rsidRPr="00B61AB6">
        <w:rPr>
          <w:rFonts w:cs="Arial"/>
          <w:szCs w:val="20"/>
        </w:rPr>
        <w:t xml:space="preserve">proactive </w:t>
      </w:r>
      <w:r w:rsidR="00195698" w:rsidRPr="00B61AB6">
        <w:rPr>
          <w:rFonts w:cs="Arial"/>
          <w:szCs w:val="20"/>
        </w:rPr>
        <w:t xml:space="preserve">and ongoing </w:t>
      </w:r>
      <w:r w:rsidR="00AC182D" w:rsidRPr="000D07C1">
        <w:rPr>
          <w:rFonts w:cs="Arial"/>
          <w:szCs w:val="20"/>
        </w:rPr>
        <w:t xml:space="preserve">support strategies designed to mitigate barriers to </w:t>
      </w:r>
      <w:r w:rsidR="007B0E68" w:rsidRPr="000D07C1">
        <w:rPr>
          <w:rFonts w:cs="Arial"/>
          <w:szCs w:val="20"/>
        </w:rPr>
        <w:t xml:space="preserve">program completion and </w:t>
      </w:r>
      <w:r w:rsidR="00AC182D" w:rsidRPr="000D07C1">
        <w:rPr>
          <w:rFonts w:cs="Arial"/>
          <w:szCs w:val="20"/>
        </w:rPr>
        <w:t xml:space="preserve">success and </w:t>
      </w:r>
      <w:r w:rsidR="00F734A1" w:rsidRPr="000D07C1">
        <w:rPr>
          <w:rFonts w:cs="Arial"/>
          <w:szCs w:val="20"/>
        </w:rPr>
        <w:t xml:space="preserve">foster </w:t>
      </w:r>
      <w:r w:rsidR="00AC182D" w:rsidRPr="000D07C1">
        <w:rPr>
          <w:rFonts w:cs="Arial"/>
          <w:szCs w:val="20"/>
        </w:rPr>
        <w:t>persistence</w:t>
      </w:r>
      <w:r w:rsidR="00835D5F" w:rsidRPr="000D07C1">
        <w:rPr>
          <w:rFonts w:cs="Arial"/>
          <w:szCs w:val="20"/>
        </w:rPr>
        <w:t xml:space="preserve">, including but not limited to </w:t>
      </w:r>
      <w:r w:rsidR="00835D5F" w:rsidRPr="000D07C1">
        <w:t xml:space="preserve">supporting or referring individuals </w:t>
      </w:r>
      <w:r w:rsidR="00E44E27" w:rsidRPr="000D07C1">
        <w:t>to state</w:t>
      </w:r>
      <w:r w:rsidR="00835D5F" w:rsidRPr="000D07C1">
        <w:t xml:space="preserve"> or federal resources such as SNAP+ or child care benefits programs.</w:t>
      </w:r>
    </w:p>
    <w:p w14:paraId="00E77313" w14:textId="77777777" w:rsidR="00EB694A" w:rsidRPr="000D07C1" w:rsidRDefault="00EB694A" w:rsidP="00B61AB6">
      <w:pPr>
        <w:pStyle w:val="ListParagraph"/>
        <w:ind w:left="540"/>
        <w:rPr>
          <w:rFonts w:cs="Arial"/>
          <w:szCs w:val="20"/>
        </w:rPr>
      </w:pPr>
    </w:p>
    <w:p w14:paraId="41607DA1" w14:textId="75551602" w:rsidR="00EF3CFB" w:rsidRPr="000D07C1" w:rsidRDefault="00FC090E" w:rsidP="00B61AB6">
      <w:pPr>
        <w:pStyle w:val="ListParagraph"/>
        <w:numPr>
          <w:ilvl w:val="0"/>
          <w:numId w:val="20"/>
        </w:numPr>
        <w:rPr>
          <w:rFonts w:cs="Arial"/>
          <w:szCs w:val="20"/>
        </w:rPr>
      </w:pPr>
      <w:r w:rsidRPr="000D07C1">
        <w:rPr>
          <w:rFonts w:cs="Arial"/>
          <w:szCs w:val="20"/>
        </w:rPr>
        <w:t xml:space="preserve">Describe how </w:t>
      </w:r>
      <w:r w:rsidR="00BE471C" w:rsidRPr="000D07C1">
        <w:rPr>
          <w:rFonts w:cs="Arial"/>
          <w:szCs w:val="20"/>
        </w:rPr>
        <w:t xml:space="preserve">career </w:t>
      </w:r>
      <w:r w:rsidR="00F734A1" w:rsidRPr="000D07C1">
        <w:rPr>
          <w:rFonts w:cs="Arial"/>
          <w:szCs w:val="20"/>
        </w:rPr>
        <w:t>advis</w:t>
      </w:r>
      <w:r w:rsidRPr="000D07C1">
        <w:rPr>
          <w:rFonts w:cs="Arial"/>
          <w:szCs w:val="20"/>
        </w:rPr>
        <w:t xml:space="preserve">ors/counselors will recruit, </w:t>
      </w:r>
      <w:r w:rsidR="00BE471C" w:rsidRPr="000D07C1">
        <w:rPr>
          <w:rFonts w:cs="Arial"/>
          <w:szCs w:val="20"/>
        </w:rPr>
        <w:t>guid</w:t>
      </w:r>
      <w:r w:rsidRPr="000D07C1">
        <w:rPr>
          <w:rFonts w:cs="Arial"/>
          <w:szCs w:val="20"/>
        </w:rPr>
        <w:t>e,</w:t>
      </w:r>
      <w:r w:rsidR="00BE471C" w:rsidRPr="000D07C1">
        <w:rPr>
          <w:rFonts w:cs="Arial"/>
          <w:szCs w:val="20"/>
        </w:rPr>
        <w:t xml:space="preserve"> </w:t>
      </w:r>
      <w:r w:rsidRPr="000D07C1">
        <w:rPr>
          <w:rFonts w:cs="Arial"/>
          <w:szCs w:val="20"/>
        </w:rPr>
        <w:t xml:space="preserve">and </w:t>
      </w:r>
      <w:r w:rsidR="00BE471C" w:rsidRPr="000D07C1">
        <w:rPr>
          <w:rFonts w:cs="Arial"/>
          <w:szCs w:val="20"/>
        </w:rPr>
        <w:t xml:space="preserve">support students with </w:t>
      </w:r>
      <w:r w:rsidR="007B0E68" w:rsidRPr="000D07C1">
        <w:rPr>
          <w:rFonts w:cs="Arial"/>
          <w:szCs w:val="20"/>
        </w:rPr>
        <w:t xml:space="preserve">their </w:t>
      </w:r>
      <w:r w:rsidR="00BE471C" w:rsidRPr="000D07C1">
        <w:rPr>
          <w:rFonts w:cs="Arial"/>
          <w:szCs w:val="20"/>
        </w:rPr>
        <w:t xml:space="preserve">short and long-term goal setting </w:t>
      </w:r>
      <w:r w:rsidR="00F734A1" w:rsidRPr="000D07C1">
        <w:rPr>
          <w:rFonts w:cs="Arial"/>
          <w:szCs w:val="20"/>
        </w:rPr>
        <w:t xml:space="preserve">specific to </w:t>
      </w:r>
      <w:r w:rsidR="00BE471C" w:rsidRPr="000D07C1">
        <w:rPr>
          <w:rFonts w:cs="Arial"/>
          <w:szCs w:val="20"/>
        </w:rPr>
        <w:t>the career pathway.</w:t>
      </w:r>
    </w:p>
    <w:bookmarkEnd w:id="11"/>
    <w:p w14:paraId="777D8BBC" w14:textId="77777777" w:rsidR="00B61AB6" w:rsidRPr="000D07C1" w:rsidRDefault="00B61AB6" w:rsidP="00B61AB6">
      <w:pPr>
        <w:pStyle w:val="ListParagraph"/>
        <w:rPr>
          <w:rFonts w:cs="Arial"/>
          <w:szCs w:val="20"/>
        </w:rPr>
      </w:pPr>
    </w:p>
    <w:p w14:paraId="619FD002" w14:textId="186ABE60" w:rsidR="00F734A1" w:rsidRPr="000D07C1" w:rsidRDefault="00F734A1" w:rsidP="003C2135">
      <w:pPr>
        <w:spacing w:after="120"/>
        <w:rPr>
          <w:rFonts w:cs="Arial"/>
          <w:b/>
          <w:bCs/>
          <w:szCs w:val="20"/>
        </w:rPr>
      </w:pPr>
      <w:r w:rsidRPr="000D07C1">
        <w:rPr>
          <w:rFonts w:cs="Arial"/>
          <w:b/>
          <w:bCs/>
          <w:szCs w:val="20"/>
        </w:rPr>
        <w:t xml:space="preserve">CAPACITY </w:t>
      </w:r>
      <w:r w:rsidR="00245BA4" w:rsidRPr="000D07C1">
        <w:rPr>
          <w:rFonts w:cs="Arial"/>
          <w:b/>
          <w:bCs/>
          <w:szCs w:val="20"/>
        </w:rPr>
        <w:t>&amp;</w:t>
      </w:r>
      <w:r w:rsidRPr="000D07C1">
        <w:rPr>
          <w:rFonts w:cs="Arial"/>
          <w:b/>
          <w:bCs/>
          <w:szCs w:val="20"/>
        </w:rPr>
        <w:t xml:space="preserve"> COMMITMENT</w:t>
      </w:r>
      <w:r w:rsidR="00245BA4" w:rsidRPr="000D07C1">
        <w:rPr>
          <w:rFonts w:cs="Arial"/>
          <w:b/>
          <w:bCs/>
          <w:szCs w:val="20"/>
        </w:rPr>
        <w:t xml:space="preserve"> TO SUCCEED</w:t>
      </w:r>
      <w:r w:rsidRPr="000D07C1">
        <w:rPr>
          <w:rFonts w:cs="Arial"/>
          <w:b/>
          <w:bCs/>
          <w:szCs w:val="20"/>
        </w:rPr>
        <w:t xml:space="preserve"> (1</w:t>
      </w:r>
      <w:r w:rsidR="0047064E" w:rsidRPr="000D07C1">
        <w:rPr>
          <w:rFonts w:cs="Arial"/>
          <w:b/>
          <w:bCs/>
          <w:szCs w:val="20"/>
        </w:rPr>
        <w:t>2</w:t>
      </w:r>
      <w:r w:rsidRPr="000D07C1">
        <w:rPr>
          <w:rFonts w:cs="Arial"/>
          <w:b/>
          <w:bCs/>
          <w:szCs w:val="20"/>
        </w:rPr>
        <w:t xml:space="preserve"> PTS)</w:t>
      </w:r>
    </w:p>
    <w:p w14:paraId="66B15F66" w14:textId="4D366BC3" w:rsidR="00EB694A" w:rsidRPr="000D07C1" w:rsidRDefault="00EB694A" w:rsidP="00B61AB6">
      <w:pPr>
        <w:pStyle w:val="ListParagraph"/>
        <w:numPr>
          <w:ilvl w:val="0"/>
          <w:numId w:val="5"/>
        </w:numPr>
        <w:ind w:left="360"/>
        <w:rPr>
          <w:rFonts w:cs="Arial"/>
          <w:szCs w:val="20"/>
        </w:rPr>
      </w:pPr>
      <w:bookmarkStart w:id="12" w:name="_Hlk520215"/>
      <w:r w:rsidRPr="000D07C1">
        <w:rPr>
          <w:rFonts w:cs="Arial"/>
          <w:szCs w:val="20"/>
        </w:rPr>
        <w:t>Describe the agency’s capacity</w:t>
      </w:r>
      <w:r w:rsidR="00054D3A" w:rsidRPr="000D07C1">
        <w:rPr>
          <w:rFonts w:cs="Arial"/>
          <w:szCs w:val="20"/>
        </w:rPr>
        <w:t xml:space="preserve"> t</w:t>
      </w:r>
      <w:r w:rsidRPr="000D07C1">
        <w:rPr>
          <w:rFonts w:cs="Arial"/>
          <w:szCs w:val="20"/>
        </w:rPr>
        <w:t>o deliver the program as described</w:t>
      </w:r>
      <w:r w:rsidR="00054D3A" w:rsidRPr="000D07C1">
        <w:rPr>
          <w:rFonts w:cs="Arial"/>
          <w:szCs w:val="20"/>
        </w:rPr>
        <w:t>, including but not limited to</w:t>
      </w:r>
      <w:r w:rsidR="003C2135" w:rsidRPr="000D07C1">
        <w:rPr>
          <w:rFonts w:cs="Arial"/>
          <w:szCs w:val="20"/>
        </w:rPr>
        <w:t xml:space="preserve"> experience and qualificati0ns, support and professional development</w:t>
      </w:r>
      <w:r w:rsidR="009F4789" w:rsidRPr="000D07C1">
        <w:rPr>
          <w:rFonts w:cs="Arial"/>
          <w:szCs w:val="20"/>
        </w:rPr>
        <w:t>, and a learning environment that is safe, accessible, and suitable for the program as designed</w:t>
      </w:r>
      <w:r w:rsidR="00054D3A" w:rsidRPr="000D07C1">
        <w:rPr>
          <w:rFonts w:cs="Arial"/>
          <w:szCs w:val="20"/>
        </w:rPr>
        <w:t>.</w:t>
      </w:r>
      <w:r w:rsidRPr="000D07C1">
        <w:rPr>
          <w:rFonts w:cs="Arial"/>
          <w:szCs w:val="20"/>
        </w:rPr>
        <w:t xml:space="preserve"> </w:t>
      </w:r>
    </w:p>
    <w:bookmarkEnd w:id="12"/>
    <w:p w14:paraId="1907BAC7" w14:textId="77777777" w:rsidR="00EB694A" w:rsidRPr="000D07C1" w:rsidRDefault="00EB694A" w:rsidP="00B61AB6">
      <w:pPr>
        <w:rPr>
          <w:rFonts w:cs="Arial"/>
          <w:szCs w:val="20"/>
        </w:rPr>
      </w:pPr>
    </w:p>
    <w:p w14:paraId="2DC07011" w14:textId="59B45B79" w:rsidR="0015126C" w:rsidRPr="000D07C1" w:rsidRDefault="0015126C" w:rsidP="00B61AB6">
      <w:pPr>
        <w:pStyle w:val="ListParagraph"/>
        <w:numPr>
          <w:ilvl w:val="0"/>
          <w:numId w:val="5"/>
        </w:numPr>
        <w:ind w:left="360"/>
        <w:rPr>
          <w:rFonts w:cs="Arial"/>
          <w:szCs w:val="20"/>
        </w:rPr>
      </w:pPr>
      <w:r w:rsidRPr="000D07C1">
        <w:rPr>
          <w:rFonts w:cs="Arial"/>
          <w:szCs w:val="20"/>
        </w:rPr>
        <w:t xml:space="preserve">Describe the agency’s commitment to </w:t>
      </w:r>
      <w:r w:rsidR="00F734A1" w:rsidRPr="000D07C1">
        <w:rPr>
          <w:rFonts w:cs="Arial"/>
          <w:szCs w:val="20"/>
        </w:rPr>
        <w:t>meet</w:t>
      </w:r>
      <w:r w:rsidR="009F4789" w:rsidRPr="000D07C1">
        <w:rPr>
          <w:rFonts w:cs="Arial"/>
          <w:szCs w:val="20"/>
        </w:rPr>
        <w:t>ing</w:t>
      </w:r>
      <w:r w:rsidR="00F734A1" w:rsidRPr="000D07C1">
        <w:rPr>
          <w:rFonts w:cs="Arial"/>
          <w:szCs w:val="20"/>
        </w:rPr>
        <w:t xml:space="preserve"> the target o</w:t>
      </w:r>
      <w:r w:rsidRPr="000D07C1">
        <w:rPr>
          <w:rFonts w:cs="Arial"/>
          <w:szCs w:val="20"/>
        </w:rPr>
        <w:t xml:space="preserve">utcomes </w:t>
      </w:r>
      <w:r w:rsidR="009F4789" w:rsidRPr="000D07C1">
        <w:rPr>
          <w:rFonts w:cs="Arial"/>
          <w:szCs w:val="20"/>
        </w:rPr>
        <w:t>shown</w:t>
      </w:r>
      <w:r w:rsidRPr="000D07C1">
        <w:rPr>
          <w:rFonts w:cs="Arial"/>
          <w:szCs w:val="20"/>
        </w:rPr>
        <w:t xml:space="preserve"> in the </w:t>
      </w:r>
      <w:r w:rsidR="00195698" w:rsidRPr="000D07C1">
        <w:rPr>
          <w:rFonts w:cs="Arial"/>
          <w:i/>
          <w:szCs w:val="20"/>
        </w:rPr>
        <w:t xml:space="preserve">IET/IELCE </w:t>
      </w:r>
      <w:r w:rsidRPr="000D07C1">
        <w:rPr>
          <w:rFonts w:cs="Arial"/>
          <w:i/>
          <w:szCs w:val="20"/>
        </w:rPr>
        <w:t>Overview</w:t>
      </w:r>
      <w:r w:rsidR="00245BA4" w:rsidRPr="000D07C1">
        <w:rPr>
          <w:rFonts w:cs="Arial"/>
          <w:szCs w:val="20"/>
        </w:rPr>
        <w:t xml:space="preserve"> </w:t>
      </w:r>
      <w:r w:rsidR="00EB694A" w:rsidRPr="000D07C1">
        <w:rPr>
          <w:rFonts w:cs="Arial"/>
          <w:szCs w:val="20"/>
        </w:rPr>
        <w:t xml:space="preserve">including but not limited to plans for routine analyses and monitoring of </w:t>
      </w:r>
      <w:r w:rsidR="007B0E68" w:rsidRPr="000D07C1">
        <w:rPr>
          <w:rFonts w:cs="Arial"/>
          <w:szCs w:val="20"/>
        </w:rPr>
        <w:t>program and student outcomes</w:t>
      </w:r>
      <w:r w:rsidR="00EB694A" w:rsidRPr="000D07C1">
        <w:rPr>
          <w:rFonts w:cs="Arial"/>
          <w:szCs w:val="20"/>
        </w:rPr>
        <w:t xml:space="preserve">. </w:t>
      </w:r>
    </w:p>
    <w:p w14:paraId="2FB067E9" w14:textId="77777777" w:rsidR="00EB694A" w:rsidRPr="000D07C1" w:rsidRDefault="00EB694A" w:rsidP="00B61AB6">
      <w:pPr>
        <w:rPr>
          <w:rFonts w:cs="Arial"/>
          <w:iCs/>
          <w:szCs w:val="20"/>
        </w:rPr>
      </w:pPr>
    </w:p>
    <w:p w14:paraId="20CD7113" w14:textId="1C3CB453" w:rsidR="00EB694A" w:rsidRPr="000D07C1" w:rsidRDefault="00EB694A" w:rsidP="00B61AB6">
      <w:pPr>
        <w:pStyle w:val="ListParagraph"/>
        <w:numPr>
          <w:ilvl w:val="0"/>
          <w:numId w:val="5"/>
        </w:numPr>
        <w:ind w:left="360"/>
        <w:rPr>
          <w:rFonts w:cs="Arial"/>
          <w:szCs w:val="20"/>
        </w:rPr>
      </w:pPr>
      <w:r w:rsidRPr="000D07C1">
        <w:rPr>
          <w:rFonts w:cs="Arial"/>
          <w:szCs w:val="20"/>
        </w:rPr>
        <w:t xml:space="preserve">Describe how teachers, advisors, partners, </w:t>
      </w:r>
      <w:r w:rsidRPr="000D07C1">
        <w:rPr>
          <w:rFonts w:cs="Arial"/>
          <w:szCs w:val="20"/>
          <w:u w:val="single"/>
        </w:rPr>
        <w:t>and</w:t>
      </w:r>
      <w:r w:rsidRPr="000D07C1">
        <w:rPr>
          <w:rFonts w:cs="Arial"/>
          <w:szCs w:val="20"/>
        </w:rPr>
        <w:t xml:space="preserve"> students</w:t>
      </w:r>
      <w:r w:rsidRPr="000D07C1" w:rsidDel="00EB694A">
        <w:rPr>
          <w:rFonts w:cs="Arial"/>
          <w:szCs w:val="20"/>
        </w:rPr>
        <w:t xml:space="preserve"> </w:t>
      </w:r>
      <w:r w:rsidRPr="000D07C1">
        <w:rPr>
          <w:rFonts w:cs="Arial"/>
          <w:szCs w:val="20"/>
        </w:rPr>
        <w:t>will be involved in program evaluation and monitoring for the purpose of meeting target outcomes.</w:t>
      </w:r>
    </w:p>
    <w:p w14:paraId="07720EB7" w14:textId="77777777" w:rsidR="00FE00C3" w:rsidRPr="000D07C1" w:rsidRDefault="00FE00C3" w:rsidP="00FE00C3">
      <w:pPr>
        <w:rPr>
          <w:rFonts w:cs="Arial"/>
          <w:szCs w:val="20"/>
        </w:rPr>
      </w:pPr>
    </w:p>
    <w:p w14:paraId="162B9CA3" w14:textId="5DD5FF0B" w:rsidR="003424DB" w:rsidRPr="000D07C1" w:rsidRDefault="003424DB" w:rsidP="00FE00C3">
      <w:pPr>
        <w:rPr>
          <w:rFonts w:cs="Arial"/>
          <w:szCs w:val="20"/>
        </w:rPr>
      </w:pPr>
    </w:p>
    <w:p w14:paraId="2224C773" w14:textId="77777777" w:rsidR="003424DB" w:rsidRPr="000D07C1" w:rsidRDefault="003424DB" w:rsidP="003424DB">
      <w:r w:rsidRPr="000D07C1">
        <w:br w:type="page"/>
      </w:r>
    </w:p>
    <w:p w14:paraId="78043D06" w14:textId="77777777" w:rsidR="003424DB" w:rsidRPr="000D07C1" w:rsidRDefault="003424DB" w:rsidP="003424DB">
      <w:pPr>
        <w:pStyle w:val="Heading1"/>
        <w:spacing w:before="60" w:after="60"/>
        <w:jc w:val="left"/>
        <w:rPr>
          <w:rFonts w:ascii="Arial" w:hAnsi="Arial" w:cs="Arial"/>
        </w:rPr>
      </w:pPr>
      <w:r w:rsidRPr="000D07C1">
        <w:rPr>
          <w:rFonts w:ascii="Arial" w:hAnsi="Arial" w:cs="Arial"/>
        </w:rPr>
        <w:lastRenderedPageBreak/>
        <w:t xml:space="preserve">Part III </w:t>
      </w:r>
      <w:r w:rsidR="00405B31" w:rsidRPr="000D07C1">
        <w:rPr>
          <w:rFonts w:ascii="Arial" w:hAnsi="Arial" w:cs="Arial"/>
        </w:rPr>
        <w:t>b</w:t>
      </w:r>
      <w:r w:rsidRPr="000D07C1">
        <w:rPr>
          <w:rFonts w:ascii="Arial" w:hAnsi="Arial" w:cs="Arial"/>
        </w:rPr>
        <w:t xml:space="preserve">– INTEGRATED EDUCATION AND TRAINING </w:t>
      </w:r>
      <w:r w:rsidR="00B97BD6" w:rsidRPr="000D07C1">
        <w:rPr>
          <w:rFonts w:ascii="Arial" w:hAnsi="Arial" w:cs="Arial"/>
          <w:color w:val="FF0000"/>
        </w:rPr>
        <w:t>(IET</w:t>
      </w:r>
      <w:r w:rsidR="00B97BD6" w:rsidRPr="000D07C1">
        <w:rPr>
          <w:rFonts w:ascii="Arial" w:hAnsi="Arial" w:cs="Arial"/>
        </w:rPr>
        <w:t xml:space="preserve">) </w:t>
      </w:r>
      <w:r w:rsidRPr="000D07C1">
        <w:rPr>
          <w:rFonts w:ascii="Arial" w:hAnsi="Arial" w:cs="Arial"/>
        </w:rPr>
        <w:t>REQUIRED PROGRAM INFORMATION</w:t>
      </w:r>
    </w:p>
    <w:p w14:paraId="55A5FC80" w14:textId="4DB15B37" w:rsidR="003424DB" w:rsidRPr="000D07C1" w:rsidRDefault="003424DB" w:rsidP="003424DB">
      <w:pPr>
        <w:rPr>
          <w:rFonts w:cs="Arial"/>
          <w:szCs w:val="20"/>
        </w:rPr>
      </w:pPr>
      <w:r w:rsidRPr="000D07C1">
        <w:rPr>
          <w:rFonts w:cs="Arial"/>
          <w:szCs w:val="20"/>
        </w:rPr>
        <w:t xml:space="preserve">Applicants must respond to all narrative response prompts.  The narrative response may not exceed </w:t>
      </w:r>
      <w:r w:rsidR="00911B00" w:rsidRPr="000D07C1">
        <w:rPr>
          <w:rFonts w:cs="Arial"/>
          <w:szCs w:val="20"/>
        </w:rPr>
        <w:t>ten</w:t>
      </w:r>
      <w:r w:rsidRPr="000D07C1">
        <w:rPr>
          <w:rFonts w:cs="Arial"/>
          <w:szCs w:val="20"/>
        </w:rPr>
        <w:t xml:space="preserve"> pages.  Applicants are required to provide page numbers on every page of the narrative response.  All narrative responses must be in a font no smaller than Arial 10 with 1” margins on all sides.</w:t>
      </w:r>
    </w:p>
    <w:p w14:paraId="5BD494F0" w14:textId="77777777" w:rsidR="003424DB" w:rsidRPr="000D07C1" w:rsidRDefault="003424DB" w:rsidP="003424DB">
      <w:pPr>
        <w:rPr>
          <w:rFonts w:cs="Arial"/>
          <w:szCs w:val="20"/>
        </w:rPr>
      </w:pPr>
    </w:p>
    <w:p w14:paraId="05629E3F" w14:textId="67BDA2D2" w:rsidR="003424DB" w:rsidRPr="000D07C1" w:rsidRDefault="003424DB" w:rsidP="003424DB">
      <w:pPr>
        <w:rPr>
          <w:szCs w:val="20"/>
        </w:rPr>
      </w:pPr>
      <w:r w:rsidRPr="000D07C1">
        <w:rPr>
          <w:szCs w:val="20"/>
        </w:rPr>
        <w:t>Pages that exceed the above page limits will not be reviewed.</w:t>
      </w:r>
      <w:r w:rsidRPr="000D07C1">
        <w:rPr>
          <w:b/>
          <w:szCs w:val="20"/>
        </w:rPr>
        <w:t xml:space="preserve">  </w:t>
      </w:r>
      <w:r w:rsidRPr="000D07C1">
        <w:rPr>
          <w:rFonts w:cs="Arial"/>
          <w:szCs w:val="20"/>
        </w:rPr>
        <w:t>Applicants proposing more than one IET service option must submit a separate narrative response and budget documents for each service option.</w:t>
      </w:r>
    </w:p>
    <w:p w14:paraId="335D8F4F" w14:textId="77777777" w:rsidR="003424DB" w:rsidRPr="000D07C1" w:rsidRDefault="003424DB" w:rsidP="003424DB">
      <w:pPr>
        <w:rPr>
          <w:rFonts w:cs="Arial"/>
          <w:b/>
          <w:szCs w:val="20"/>
        </w:rPr>
      </w:pPr>
    </w:p>
    <w:p w14:paraId="274F9AEC" w14:textId="77777777" w:rsidR="003424DB" w:rsidRPr="000D07C1" w:rsidRDefault="003424DB" w:rsidP="003424DB">
      <w:pPr>
        <w:rPr>
          <w:szCs w:val="20"/>
        </w:rPr>
      </w:pPr>
      <w:r w:rsidRPr="000D07C1">
        <w:rPr>
          <w:szCs w:val="20"/>
        </w:rPr>
        <w:t xml:space="preserve">For each narrative section, the score will be based only on the response provided for that section.  Relevant information provided in other sections will not be considered. </w:t>
      </w:r>
    </w:p>
    <w:p w14:paraId="6E3953C5" w14:textId="77777777" w:rsidR="00217643" w:rsidRPr="000D07C1" w:rsidRDefault="00217643" w:rsidP="00217643">
      <w:pPr>
        <w:rPr>
          <w:b/>
          <w:szCs w:val="20"/>
        </w:rPr>
      </w:pPr>
    </w:p>
    <w:p w14:paraId="7920EEE2" w14:textId="181C72DE" w:rsidR="00217643" w:rsidRPr="000D07C1" w:rsidRDefault="00217643" w:rsidP="00217643">
      <w:pPr>
        <w:rPr>
          <w:b/>
          <w:szCs w:val="20"/>
        </w:rPr>
      </w:pPr>
      <w:r w:rsidRPr="000D07C1">
        <w:rPr>
          <w:b/>
          <w:szCs w:val="20"/>
        </w:rPr>
        <w:t>PROGRAM DESIGN (20 points)</w:t>
      </w:r>
    </w:p>
    <w:p w14:paraId="166F5EC1" w14:textId="4992DD1E" w:rsidR="00100F77" w:rsidRPr="000D07C1" w:rsidRDefault="00100F77" w:rsidP="00217643">
      <w:pPr>
        <w:rPr>
          <w:b/>
          <w:szCs w:val="20"/>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1"/>
        <w:gridCol w:w="2704"/>
        <w:gridCol w:w="3060"/>
        <w:gridCol w:w="1913"/>
      </w:tblGrid>
      <w:tr w:rsidR="00100F77" w:rsidRPr="000D07C1" w14:paraId="3F26FCAF" w14:textId="77777777" w:rsidTr="00387652">
        <w:tc>
          <w:tcPr>
            <w:tcW w:w="1881" w:type="dxa"/>
            <w:shd w:val="clear" w:color="auto" w:fill="auto"/>
            <w:vAlign w:val="center"/>
          </w:tcPr>
          <w:p w14:paraId="208E7040" w14:textId="216C30E5" w:rsidR="00100F77" w:rsidRPr="000D07C1" w:rsidRDefault="00100F77" w:rsidP="00387652">
            <w:pPr>
              <w:spacing w:before="100" w:beforeAutospacing="1" w:after="100" w:afterAutospacing="1"/>
              <w:rPr>
                <w:rFonts w:ascii="Arial" w:eastAsia="Calibri" w:hAnsi="Arial"/>
                <w:b/>
                <w:snapToGrid w:val="0"/>
                <w:szCs w:val="20"/>
              </w:rPr>
            </w:pPr>
            <w:r w:rsidRPr="000D07C1">
              <w:rPr>
                <w:rFonts w:ascii="Arial" w:eastAsia="Calibri" w:hAnsi="Arial"/>
                <w:b/>
                <w:snapToGrid w:val="0"/>
                <w:szCs w:val="20"/>
              </w:rPr>
              <w:t xml:space="preserve">IET program title </w:t>
            </w:r>
          </w:p>
        </w:tc>
        <w:tc>
          <w:tcPr>
            <w:tcW w:w="2704" w:type="dxa"/>
            <w:shd w:val="clear" w:color="auto" w:fill="auto"/>
            <w:vAlign w:val="center"/>
          </w:tcPr>
          <w:p w14:paraId="137506B8" w14:textId="77777777" w:rsidR="00100F77" w:rsidRPr="000D07C1" w:rsidRDefault="00100F77" w:rsidP="00387652">
            <w:pPr>
              <w:spacing w:before="100" w:beforeAutospacing="1" w:after="100" w:afterAutospacing="1"/>
              <w:rPr>
                <w:rFonts w:ascii="Arial" w:eastAsia="Calibri" w:hAnsi="Arial"/>
                <w:b/>
                <w:snapToGrid w:val="0"/>
                <w:szCs w:val="20"/>
              </w:rPr>
            </w:pPr>
            <w:r w:rsidRPr="000D07C1">
              <w:rPr>
                <w:rFonts w:ascii="Arial" w:eastAsia="Calibri" w:hAnsi="Arial"/>
                <w:b/>
                <w:snapToGrid w:val="0"/>
                <w:szCs w:val="20"/>
              </w:rPr>
              <w:t>associated career pathway</w:t>
            </w:r>
          </w:p>
        </w:tc>
        <w:tc>
          <w:tcPr>
            <w:tcW w:w="3060" w:type="dxa"/>
            <w:shd w:val="clear" w:color="auto" w:fill="auto"/>
            <w:vAlign w:val="center"/>
          </w:tcPr>
          <w:p w14:paraId="0B8F7CF1" w14:textId="77777777" w:rsidR="00100F77" w:rsidRPr="000D07C1" w:rsidRDefault="00F02896" w:rsidP="00387652">
            <w:pPr>
              <w:spacing w:before="100" w:beforeAutospacing="1" w:after="100" w:afterAutospacing="1"/>
              <w:rPr>
                <w:rFonts w:ascii="Arial" w:eastAsia="Calibri" w:hAnsi="Arial"/>
                <w:b/>
                <w:snapToGrid w:val="0"/>
                <w:szCs w:val="20"/>
              </w:rPr>
            </w:pPr>
            <w:hyperlink r:id="rId14" w:history="1">
              <w:r w:rsidR="00100F77" w:rsidRPr="000D07C1">
                <w:rPr>
                  <w:rStyle w:val="Hyperlink"/>
                  <w:rFonts w:ascii="Arial" w:eastAsia="Calibri" w:hAnsi="Arial"/>
                  <w:b/>
                  <w:snapToGrid w:val="0"/>
                  <w:szCs w:val="20"/>
                </w:rPr>
                <w:t>Workforce area</w:t>
              </w:r>
            </w:hyperlink>
          </w:p>
        </w:tc>
        <w:tc>
          <w:tcPr>
            <w:tcW w:w="1913" w:type="dxa"/>
            <w:shd w:val="clear" w:color="auto" w:fill="auto"/>
            <w:vAlign w:val="center"/>
          </w:tcPr>
          <w:p w14:paraId="1AB8D097" w14:textId="77777777" w:rsidR="00100F77" w:rsidRPr="000D07C1" w:rsidRDefault="00100F77" w:rsidP="00387652">
            <w:pPr>
              <w:spacing w:before="100" w:beforeAutospacing="1" w:after="100" w:afterAutospacing="1"/>
              <w:rPr>
                <w:rFonts w:ascii="Arial" w:eastAsia="Calibri" w:hAnsi="Arial"/>
                <w:i/>
                <w:snapToGrid w:val="0"/>
                <w:szCs w:val="20"/>
              </w:rPr>
            </w:pPr>
            <w:r w:rsidRPr="000D07C1">
              <w:rPr>
                <w:rFonts w:ascii="Arial" w:eastAsia="Calibri" w:hAnsi="Arial"/>
                <w:b/>
                <w:snapToGrid w:val="0"/>
                <w:szCs w:val="20"/>
              </w:rPr>
              <w:t xml:space="preserve">number of students to be served </w:t>
            </w:r>
          </w:p>
        </w:tc>
      </w:tr>
      <w:tr w:rsidR="008F3DBC" w:rsidRPr="00100F77" w14:paraId="14A4B44B" w14:textId="77777777" w:rsidTr="00387652">
        <w:tc>
          <w:tcPr>
            <w:tcW w:w="1881" w:type="dxa"/>
            <w:shd w:val="clear" w:color="auto" w:fill="auto"/>
          </w:tcPr>
          <w:p w14:paraId="6020C72D" w14:textId="25A0D326" w:rsidR="008F3DBC" w:rsidRPr="000D07C1" w:rsidRDefault="008F3DBC" w:rsidP="008F3DBC">
            <w:pPr>
              <w:spacing w:before="100" w:beforeAutospacing="1" w:after="100" w:afterAutospacing="1"/>
              <w:rPr>
                <w:rFonts w:ascii="Arial" w:eastAsia="Calibri" w:hAnsi="Arial"/>
                <w:i/>
                <w:snapToGrid w:val="0"/>
                <w:sz w:val="18"/>
                <w:szCs w:val="18"/>
              </w:rPr>
            </w:pPr>
            <w:r w:rsidRPr="000D07C1">
              <w:rPr>
                <w:rFonts w:ascii="Arial" w:eastAsia="Calibri" w:hAnsi="Arial"/>
                <w:i/>
                <w:snapToGrid w:val="0"/>
                <w:sz w:val="18"/>
                <w:szCs w:val="18"/>
              </w:rPr>
              <w:t>e.g., facilities management</w:t>
            </w:r>
          </w:p>
          <w:p w14:paraId="27E36DFD" w14:textId="77777777" w:rsidR="000634CF" w:rsidRPr="000D07C1" w:rsidRDefault="000634CF" w:rsidP="008F3DBC">
            <w:pPr>
              <w:spacing w:before="100" w:beforeAutospacing="1" w:after="100" w:afterAutospacing="1"/>
              <w:rPr>
                <w:rFonts w:ascii="Arial" w:eastAsia="Calibri" w:hAnsi="Arial"/>
                <w:i/>
                <w:snapToGrid w:val="0"/>
                <w:sz w:val="18"/>
                <w:szCs w:val="18"/>
              </w:rPr>
            </w:pPr>
          </w:p>
          <w:p w14:paraId="55B89885" w14:textId="6562CE68" w:rsidR="008F3DBC" w:rsidRPr="000D07C1" w:rsidRDefault="008F3DBC" w:rsidP="008F3DBC">
            <w:pPr>
              <w:spacing w:before="100" w:beforeAutospacing="1" w:after="100" w:afterAutospacing="1"/>
              <w:rPr>
                <w:rFonts w:ascii="Arial" w:eastAsia="Calibri" w:hAnsi="Arial"/>
                <w:i/>
                <w:snapToGrid w:val="0"/>
                <w:sz w:val="18"/>
                <w:szCs w:val="18"/>
              </w:rPr>
            </w:pPr>
          </w:p>
        </w:tc>
        <w:tc>
          <w:tcPr>
            <w:tcW w:w="2704" w:type="dxa"/>
            <w:shd w:val="clear" w:color="auto" w:fill="auto"/>
          </w:tcPr>
          <w:p w14:paraId="25C00314" w14:textId="64860248" w:rsidR="008F3DBC" w:rsidRPr="000D07C1" w:rsidRDefault="008F3DBC" w:rsidP="008F3DBC">
            <w:pPr>
              <w:spacing w:before="100" w:beforeAutospacing="1" w:after="100" w:afterAutospacing="1"/>
              <w:rPr>
                <w:rFonts w:ascii="Arial" w:eastAsia="Calibri" w:hAnsi="Arial"/>
                <w:i/>
                <w:snapToGrid w:val="0"/>
                <w:sz w:val="18"/>
                <w:szCs w:val="18"/>
              </w:rPr>
            </w:pPr>
            <w:r w:rsidRPr="000D07C1">
              <w:rPr>
                <w:rFonts w:ascii="Arial" w:eastAsia="Calibri" w:hAnsi="Arial"/>
                <w:i/>
                <w:snapToGrid w:val="0"/>
                <w:sz w:val="18"/>
                <w:szCs w:val="18"/>
              </w:rPr>
              <w:t xml:space="preserve">Hotel </w:t>
            </w:r>
          </w:p>
        </w:tc>
        <w:tc>
          <w:tcPr>
            <w:tcW w:w="3060" w:type="dxa"/>
            <w:shd w:val="clear" w:color="auto" w:fill="auto"/>
          </w:tcPr>
          <w:p w14:paraId="5242EB29" w14:textId="04126471" w:rsidR="008F3DBC" w:rsidRPr="000D07C1" w:rsidRDefault="008F3DBC" w:rsidP="008F3DBC">
            <w:pPr>
              <w:spacing w:before="100" w:beforeAutospacing="1" w:after="100" w:afterAutospacing="1"/>
              <w:rPr>
                <w:rFonts w:ascii="Arial" w:eastAsia="Calibri" w:hAnsi="Arial"/>
                <w:i/>
                <w:snapToGrid w:val="0"/>
                <w:sz w:val="18"/>
                <w:szCs w:val="18"/>
              </w:rPr>
            </w:pPr>
            <w:r w:rsidRPr="000D07C1">
              <w:rPr>
                <w:rFonts w:ascii="Arial" w:eastAsia="Calibri" w:hAnsi="Arial"/>
                <w:i/>
                <w:snapToGrid w:val="0"/>
                <w:sz w:val="18"/>
                <w:szCs w:val="18"/>
              </w:rPr>
              <w:t xml:space="preserve">Berkshire </w:t>
            </w:r>
          </w:p>
        </w:tc>
        <w:tc>
          <w:tcPr>
            <w:tcW w:w="1913" w:type="dxa"/>
            <w:shd w:val="clear" w:color="auto" w:fill="auto"/>
          </w:tcPr>
          <w:p w14:paraId="6C445603" w14:textId="50A40630" w:rsidR="008F3DBC" w:rsidRPr="000D07C1" w:rsidRDefault="008F3DBC" w:rsidP="008F3DBC">
            <w:pPr>
              <w:spacing w:before="100" w:beforeAutospacing="1" w:after="100" w:afterAutospacing="1"/>
              <w:rPr>
                <w:rFonts w:ascii="Arial" w:eastAsia="Calibri" w:hAnsi="Arial"/>
                <w:i/>
                <w:snapToGrid w:val="0"/>
                <w:sz w:val="18"/>
                <w:szCs w:val="18"/>
              </w:rPr>
            </w:pPr>
            <w:r w:rsidRPr="000D07C1">
              <w:rPr>
                <w:rFonts w:ascii="Arial" w:eastAsia="Calibri" w:hAnsi="Arial"/>
                <w:i/>
                <w:snapToGrid w:val="0"/>
                <w:sz w:val="18"/>
                <w:szCs w:val="18"/>
              </w:rPr>
              <w:t xml:space="preserve">2 cohorts of 10/20 total </w:t>
            </w:r>
          </w:p>
        </w:tc>
      </w:tr>
    </w:tbl>
    <w:p w14:paraId="22399AEC" w14:textId="77777777" w:rsidR="00100F77" w:rsidRDefault="00100F77" w:rsidP="00217643">
      <w:pPr>
        <w:rPr>
          <w:b/>
          <w:szCs w:val="20"/>
        </w:rPr>
      </w:pPr>
    </w:p>
    <w:p w14:paraId="1141DB1E" w14:textId="77777777" w:rsidR="00191B17" w:rsidRDefault="00191B17" w:rsidP="00191B17">
      <w:pPr>
        <w:rPr>
          <w:b/>
          <w:szCs w:val="20"/>
        </w:rPr>
      </w:pPr>
    </w:p>
    <w:p w14:paraId="35B3E68C" w14:textId="77777777" w:rsidR="00191B17" w:rsidRPr="00191B17" w:rsidRDefault="00191B17" w:rsidP="00191B17">
      <w:pPr>
        <w:pStyle w:val="ListParagraph"/>
        <w:numPr>
          <w:ilvl w:val="0"/>
          <w:numId w:val="10"/>
        </w:numPr>
        <w:rPr>
          <w:rFonts w:cs="Arial"/>
          <w:szCs w:val="20"/>
        </w:rPr>
      </w:pPr>
      <w:r w:rsidRPr="00191B17">
        <w:rPr>
          <w:rFonts w:cs="Arial"/>
          <w:iCs/>
          <w:szCs w:val="20"/>
        </w:rPr>
        <w:t xml:space="preserve">Describe the overall scope of the program in a manner that demonstrates that the </w:t>
      </w:r>
      <w:r w:rsidRPr="00191B17">
        <w:rPr>
          <w:rFonts w:cs="Arial"/>
          <w:szCs w:val="20"/>
        </w:rPr>
        <w:t xml:space="preserve">learning objectives of the </w:t>
      </w:r>
      <w:r w:rsidRPr="00191B17">
        <w:rPr>
          <w:rFonts w:cs="Arial"/>
          <w:iCs/>
          <w:szCs w:val="20"/>
        </w:rPr>
        <w:t>(1) adult basic education instruction (at the pre-ASE</w:t>
      </w:r>
      <w:r>
        <w:rPr>
          <w:rStyle w:val="FootnoteReference"/>
          <w:iCs/>
          <w:szCs w:val="20"/>
        </w:rPr>
        <w:footnoteReference w:id="5"/>
      </w:r>
      <w:r w:rsidRPr="00191B17">
        <w:rPr>
          <w:rFonts w:cs="Arial"/>
          <w:iCs/>
          <w:szCs w:val="20"/>
        </w:rPr>
        <w:t xml:space="preserve"> and/or ASE level) and (2) workforce preparation activities, and (3) workforce training </w:t>
      </w:r>
      <w:r w:rsidRPr="00191B17">
        <w:rPr>
          <w:rFonts w:cs="Arial"/>
          <w:szCs w:val="20"/>
        </w:rPr>
        <w:t>are relevant to the career pathway</w:t>
      </w:r>
      <w:r w:rsidRPr="00191B17">
        <w:rPr>
          <w:rFonts w:cs="Arial"/>
          <w:iCs/>
          <w:szCs w:val="20"/>
        </w:rPr>
        <w:t xml:space="preserve"> and will </w:t>
      </w:r>
      <w:r w:rsidRPr="00191B17">
        <w:rPr>
          <w:rFonts w:cs="Arial"/>
          <w:iCs/>
          <w:szCs w:val="20"/>
          <w:u w:val="single"/>
        </w:rPr>
        <w:t>occur simultaneously</w:t>
      </w:r>
      <w:r w:rsidRPr="00191B17">
        <w:rPr>
          <w:rFonts w:cs="Arial"/>
          <w:iCs/>
          <w:szCs w:val="20"/>
        </w:rPr>
        <w:t xml:space="preserve"> in order to ensure: </w:t>
      </w:r>
    </w:p>
    <w:p w14:paraId="347172E8" w14:textId="77777777" w:rsidR="00191B17" w:rsidRPr="003C2135" w:rsidRDefault="00191B17" w:rsidP="00191B17">
      <w:pPr>
        <w:pStyle w:val="ListParagraph"/>
        <w:ind w:left="1440"/>
        <w:rPr>
          <w:rFonts w:cs="Arial"/>
          <w:szCs w:val="20"/>
        </w:rPr>
      </w:pPr>
    </w:p>
    <w:p w14:paraId="7F51FC5A" w14:textId="3E2B4545" w:rsidR="00191B17" w:rsidRDefault="00437B02" w:rsidP="00D20C0C">
      <w:pPr>
        <w:pStyle w:val="ListParagraph"/>
        <w:numPr>
          <w:ilvl w:val="0"/>
          <w:numId w:val="23"/>
        </w:numPr>
        <w:tabs>
          <w:tab w:val="left" w:pos="630"/>
        </w:tabs>
        <w:spacing w:before="240"/>
        <w:rPr>
          <w:rFonts w:cs="Arial"/>
          <w:iCs/>
          <w:szCs w:val="20"/>
        </w:rPr>
      </w:pPr>
      <w:r w:rsidRPr="00191B17">
        <w:rPr>
          <w:rFonts w:cs="Arial"/>
          <w:iCs/>
          <w:szCs w:val="20"/>
        </w:rPr>
        <w:t>Sufficient</w:t>
      </w:r>
      <w:r w:rsidR="00191B17" w:rsidRPr="00191B17">
        <w:rPr>
          <w:rFonts w:cs="Arial"/>
          <w:iCs/>
          <w:szCs w:val="20"/>
        </w:rPr>
        <w:t xml:space="preserve"> intensity and quality </w:t>
      </w:r>
      <w:r w:rsidR="00D20C0C">
        <w:rPr>
          <w:rFonts w:cs="Arial"/>
          <w:iCs/>
          <w:szCs w:val="20"/>
        </w:rPr>
        <w:t>so that students earn a high school credential (</w:t>
      </w:r>
      <w:proofErr w:type="spellStart"/>
      <w:r w:rsidR="00D20C0C">
        <w:rPr>
          <w:rFonts w:cs="Arial"/>
          <w:iCs/>
          <w:szCs w:val="20"/>
        </w:rPr>
        <w:t>HiSET</w:t>
      </w:r>
      <w:proofErr w:type="spellEnd"/>
      <w:r w:rsidR="00D20C0C">
        <w:rPr>
          <w:rFonts w:cs="Arial"/>
          <w:iCs/>
          <w:szCs w:val="20"/>
        </w:rPr>
        <w:t xml:space="preserve"> or GED) or document significant academic gains (via MAPT or TABE)</w:t>
      </w:r>
      <w:r w:rsidR="00191B17" w:rsidRPr="00191B17">
        <w:rPr>
          <w:rFonts w:cs="Arial"/>
          <w:iCs/>
          <w:szCs w:val="20"/>
        </w:rPr>
        <w:t>.</w:t>
      </w:r>
    </w:p>
    <w:p w14:paraId="31977C1E" w14:textId="77777777" w:rsidR="00D20C0C" w:rsidRPr="00191B17" w:rsidRDefault="00D20C0C" w:rsidP="00D20C0C">
      <w:pPr>
        <w:pStyle w:val="ListParagraph"/>
        <w:tabs>
          <w:tab w:val="left" w:pos="630"/>
        </w:tabs>
        <w:spacing w:before="240"/>
        <w:ind w:left="630"/>
        <w:rPr>
          <w:rFonts w:cs="Arial"/>
          <w:iCs/>
          <w:szCs w:val="20"/>
        </w:rPr>
      </w:pPr>
    </w:p>
    <w:p w14:paraId="074B133E" w14:textId="05CA9A0C" w:rsidR="00191B17" w:rsidRPr="00191B17" w:rsidRDefault="00191B17" w:rsidP="00D20C0C">
      <w:pPr>
        <w:pStyle w:val="ListParagraph"/>
        <w:numPr>
          <w:ilvl w:val="0"/>
          <w:numId w:val="23"/>
        </w:numPr>
        <w:spacing w:before="240"/>
        <w:rPr>
          <w:rFonts w:cs="Arial"/>
          <w:iCs/>
          <w:szCs w:val="20"/>
        </w:rPr>
      </w:pPr>
      <w:r w:rsidRPr="00191B17">
        <w:rPr>
          <w:rFonts w:cs="Arial"/>
          <w:iCs/>
          <w:szCs w:val="20"/>
        </w:rPr>
        <w:t>occupationally relevant and current materials and activities are used in the workforce preparation and workforce training components of the program.</w:t>
      </w:r>
    </w:p>
    <w:p w14:paraId="662DDF74" w14:textId="77777777" w:rsidR="00191B17" w:rsidRDefault="00191B17" w:rsidP="00191B17">
      <w:pPr>
        <w:rPr>
          <w:rFonts w:cs="Arial"/>
          <w:szCs w:val="20"/>
        </w:rPr>
      </w:pPr>
    </w:p>
    <w:p w14:paraId="08E24C3F" w14:textId="642965C7" w:rsidR="00191B17" w:rsidRPr="00B91A7E" w:rsidRDefault="00191B17" w:rsidP="0091069E">
      <w:pPr>
        <w:pStyle w:val="ListParagraph"/>
        <w:numPr>
          <w:ilvl w:val="0"/>
          <w:numId w:val="10"/>
        </w:numPr>
      </w:pPr>
      <w:r w:rsidRPr="0091069E">
        <w:rPr>
          <w:rFonts w:cs="Arial"/>
          <w:iCs/>
          <w:szCs w:val="20"/>
        </w:rPr>
        <w:t xml:space="preserve">Elaborate on the </w:t>
      </w:r>
      <w:r w:rsidRPr="0091069E">
        <w:rPr>
          <w:rFonts w:cs="Arial"/>
          <w:i/>
          <w:iCs/>
          <w:szCs w:val="20"/>
        </w:rPr>
        <w:t xml:space="preserve">IET/IELCE </w:t>
      </w:r>
      <w:r w:rsidRPr="0091069E">
        <w:rPr>
          <w:rFonts w:eastAsiaTheme="majorEastAsia" w:cs="Arial"/>
          <w:i/>
          <w:szCs w:val="20"/>
        </w:rPr>
        <w:t xml:space="preserve">Overview </w:t>
      </w:r>
      <w:r w:rsidRPr="0091069E">
        <w:rPr>
          <w:rFonts w:cs="Arial"/>
          <w:iCs/>
          <w:szCs w:val="20"/>
        </w:rPr>
        <w:t xml:space="preserve">including but not limited to a description of: (1) </w:t>
      </w:r>
      <w:r w:rsidRPr="0091069E">
        <w:rPr>
          <w:rFonts w:cs="Arial"/>
          <w:iCs/>
          <w:szCs w:val="20"/>
          <w:u w:val="single"/>
        </w:rPr>
        <w:t>how</w:t>
      </w:r>
      <w:r w:rsidRPr="0091069E">
        <w:rPr>
          <w:rFonts w:cs="Arial"/>
          <w:iCs/>
          <w:szCs w:val="20"/>
        </w:rPr>
        <w:t xml:space="preserve"> the program will be carried out in collaboration with t</w:t>
      </w:r>
      <w:r w:rsidRPr="00B91A7E">
        <w:t>he local workforce development board</w:t>
      </w:r>
      <w:r>
        <w:t>;</w:t>
      </w:r>
      <w:r w:rsidRPr="00B91A7E">
        <w:t xml:space="preserve"> (2)</w:t>
      </w:r>
      <w:r>
        <w:t xml:space="preserve"> employer and workforce training </w:t>
      </w:r>
      <w:r w:rsidRPr="0091069E">
        <w:rPr>
          <w:rFonts w:cs="Arial"/>
          <w:iCs/>
          <w:szCs w:val="20"/>
        </w:rPr>
        <w:t>partners’ roles in the program design and/or delivery; and (3) the methods used in determining the student targets.</w:t>
      </w:r>
    </w:p>
    <w:p w14:paraId="6C93BDF6" w14:textId="77777777" w:rsidR="00191B17" w:rsidRPr="003C2135" w:rsidRDefault="00191B17" w:rsidP="00191B17">
      <w:pPr>
        <w:pStyle w:val="ListParagraph"/>
        <w:rPr>
          <w:rFonts w:cs="Arial"/>
          <w:szCs w:val="20"/>
        </w:rPr>
      </w:pPr>
    </w:p>
    <w:p w14:paraId="7AEB8598" w14:textId="7A91EB79" w:rsidR="00191B17" w:rsidRPr="0091069E" w:rsidRDefault="00191B17" w:rsidP="0091069E">
      <w:pPr>
        <w:pStyle w:val="ListParagraph"/>
        <w:numPr>
          <w:ilvl w:val="0"/>
          <w:numId w:val="10"/>
        </w:numPr>
        <w:spacing w:after="120"/>
        <w:rPr>
          <w:rFonts w:cs="Arial"/>
          <w:szCs w:val="20"/>
        </w:rPr>
      </w:pPr>
      <w:r w:rsidRPr="0091069E">
        <w:rPr>
          <w:rFonts w:cs="Arial"/>
          <w:iCs/>
          <w:szCs w:val="20"/>
        </w:rPr>
        <w:t xml:space="preserve">Describe how the program is designed to </w:t>
      </w:r>
      <w:r w:rsidRPr="0091069E">
        <w:rPr>
          <w:rFonts w:cs="Arial"/>
          <w:szCs w:val="20"/>
          <w:u w:val="single"/>
        </w:rPr>
        <w:t>accelerate</w:t>
      </w:r>
      <w:r w:rsidRPr="0091069E">
        <w:rPr>
          <w:rFonts w:cs="Arial"/>
          <w:szCs w:val="20"/>
        </w:rPr>
        <w:t xml:space="preserve"> student outcomes, including academic as well and workforce training/preparation outcomes. Provide a detailed weekly schedule that includes the program start and end dates for each student cohort. (See sample schedule below).</w:t>
      </w:r>
    </w:p>
    <w:p w14:paraId="3871028B" w14:textId="77777777" w:rsidR="00191B17" w:rsidRPr="00B61AB6" w:rsidRDefault="00191B17" w:rsidP="00191B17">
      <w:pPr>
        <w:pStyle w:val="ListParagraph"/>
        <w:rPr>
          <w:rFonts w:cs="Arial"/>
          <w:szCs w:val="20"/>
        </w:rPr>
      </w:pPr>
    </w:p>
    <w:p w14:paraId="6C08DF34" w14:textId="78705873" w:rsidR="003424DB" w:rsidRPr="0091069E" w:rsidRDefault="00191B17" w:rsidP="0091069E">
      <w:pPr>
        <w:pStyle w:val="ListParagraph"/>
        <w:numPr>
          <w:ilvl w:val="0"/>
          <w:numId w:val="10"/>
        </w:numPr>
        <w:spacing w:after="120"/>
        <w:rPr>
          <w:rFonts w:cs="Arial"/>
          <w:szCs w:val="20"/>
        </w:rPr>
      </w:pPr>
      <w:r w:rsidRPr="003C2135">
        <w:t xml:space="preserve">Describe how </w:t>
      </w:r>
      <w:r w:rsidR="00D20C0C">
        <w:t>ABE</w:t>
      </w:r>
      <w:r>
        <w:t xml:space="preserve"> </w:t>
      </w:r>
      <w:r w:rsidRPr="003C2135">
        <w:t>instructors</w:t>
      </w:r>
      <w:r>
        <w:t xml:space="preserve">, workforce </w:t>
      </w:r>
      <w:r w:rsidRPr="003C2135">
        <w:t>train</w:t>
      </w:r>
      <w:r>
        <w:t xml:space="preserve">ing instructors, and advisors/support personnel </w:t>
      </w:r>
      <w:r w:rsidRPr="003C2135">
        <w:t>will collaborate</w:t>
      </w:r>
      <w:r>
        <w:t xml:space="preserve"> and function cooperatively throughout the program to support the target student outcomes</w:t>
      </w:r>
      <w:r w:rsidRPr="003C2135">
        <w:t>.</w:t>
      </w:r>
    </w:p>
    <w:p w14:paraId="2D122AB8" w14:textId="21AD20B0" w:rsidR="006F299D" w:rsidRDefault="006F299D" w:rsidP="003C2135">
      <w:pPr>
        <w:rPr>
          <w:rFonts w:cs="Arial"/>
          <w:szCs w:val="20"/>
        </w:rPr>
      </w:pPr>
    </w:p>
    <w:p w14:paraId="5AC5701F" w14:textId="3118A70E" w:rsidR="006F299D" w:rsidRPr="003C2135" w:rsidRDefault="006F299D" w:rsidP="003C2135">
      <w:pPr>
        <w:spacing w:after="120"/>
        <w:rPr>
          <w:rFonts w:cs="Arial"/>
          <w:iCs/>
          <w:szCs w:val="20"/>
        </w:rPr>
      </w:pPr>
      <w:r w:rsidRPr="003C2135">
        <w:rPr>
          <w:rFonts w:cs="Arial"/>
          <w:b/>
          <w:iCs/>
          <w:szCs w:val="20"/>
        </w:rPr>
        <w:t xml:space="preserve">ADULT BASIC EDUCATION </w:t>
      </w:r>
      <w:r w:rsidR="002A65EF" w:rsidRPr="003C2135">
        <w:rPr>
          <w:rFonts w:cs="Arial"/>
          <w:b/>
          <w:iCs/>
          <w:szCs w:val="20"/>
        </w:rPr>
        <w:t xml:space="preserve">(ABE) </w:t>
      </w:r>
      <w:r w:rsidRPr="003C2135">
        <w:rPr>
          <w:rFonts w:cs="Arial"/>
          <w:b/>
          <w:iCs/>
          <w:szCs w:val="20"/>
        </w:rPr>
        <w:t>INSTRUCTION</w:t>
      </w:r>
      <w:r w:rsidR="00126BB3">
        <w:rPr>
          <w:rFonts w:cs="Arial"/>
          <w:b/>
          <w:iCs/>
          <w:szCs w:val="20"/>
        </w:rPr>
        <w:t xml:space="preserve"> (20 points)</w:t>
      </w:r>
    </w:p>
    <w:p w14:paraId="6D123A8C" w14:textId="3A887EF8" w:rsidR="000110D9" w:rsidRPr="003C2135" w:rsidRDefault="000110D9" w:rsidP="000110D9">
      <w:pPr>
        <w:pStyle w:val="ListParagraph"/>
        <w:numPr>
          <w:ilvl w:val="0"/>
          <w:numId w:val="16"/>
        </w:numPr>
        <w:spacing w:before="120" w:after="120" w:line="259" w:lineRule="auto"/>
        <w:rPr>
          <w:rFonts w:cs="Arial"/>
          <w:szCs w:val="20"/>
        </w:rPr>
      </w:pPr>
      <w:r>
        <w:rPr>
          <w:rFonts w:cs="Arial"/>
          <w:szCs w:val="20"/>
        </w:rPr>
        <w:t xml:space="preserve">Provide evidence that </w:t>
      </w:r>
      <w:r w:rsidR="00D20C0C">
        <w:rPr>
          <w:rFonts w:cs="Arial"/>
          <w:szCs w:val="20"/>
        </w:rPr>
        <w:t xml:space="preserve">ABE </w:t>
      </w:r>
      <w:r w:rsidRPr="003C2135">
        <w:rPr>
          <w:rFonts w:cs="Arial"/>
          <w:szCs w:val="20"/>
        </w:rPr>
        <w:t>i</w:t>
      </w:r>
      <w:r w:rsidRPr="003C2135">
        <w:t xml:space="preserve">nstruction </w:t>
      </w:r>
      <w:r>
        <w:t xml:space="preserve">is </w:t>
      </w:r>
      <w:r w:rsidRPr="003C2135">
        <w:t>align</w:t>
      </w:r>
      <w:r>
        <w:t>ed with</w:t>
      </w:r>
      <w:r w:rsidRPr="003C2135">
        <w:t xml:space="preserve"> the </w:t>
      </w:r>
      <w:hyperlink r:id="rId15" w:history="1">
        <w:r w:rsidRPr="00CB7C36">
          <w:rPr>
            <w:rStyle w:val="Hyperlink"/>
          </w:rPr>
          <w:t>state’s content standards</w:t>
        </w:r>
      </w:hyperlink>
      <w:r w:rsidRPr="003C2135">
        <w:rPr>
          <w:rFonts w:cs="Arial"/>
          <w:szCs w:val="20"/>
        </w:rPr>
        <w:t xml:space="preserve"> </w:t>
      </w:r>
      <w:r>
        <w:rPr>
          <w:rFonts w:cs="Arial"/>
          <w:szCs w:val="20"/>
        </w:rPr>
        <w:t xml:space="preserve">(e.g., a sample instructional </w:t>
      </w:r>
      <w:r w:rsidRPr="003C2135">
        <w:rPr>
          <w:rFonts w:cs="Arial"/>
          <w:szCs w:val="20"/>
        </w:rPr>
        <w:t>activities</w:t>
      </w:r>
      <w:r>
        <w:rPr>
          <w:rFonts w:cs="Arial"/>
          <w:szCs w:val="20"/>
        </w:rPr>
        <w:t xml:space="preserve"> or a sample lesson plan</w:t>
      </w:r>
      <w:r w:rsidR="00D20C0C">
        <w:rPr>
          <w:rFonts w:cs="Arial"/>
          <w:szCs w:val="20"/>
        </w:rPr>
        <w:t>)</w:t>
      </w:r>
      <w:r>
        <w:rPr>
          <w:rFonts w:cs="Arial"/>
          <w:szCs w:val="20"/>
        </w:rPr>
        <w:t>.</w:t>
      </w:r>
      <w:r w:rsidRPr="003C2135">
        <w:rPr>
          <w:rFonts w:cs="Arial"/>
          <w:szCs w:val="20"/>
        </w:rPr>
        <w:t xml:space="preserve"> </w:t>
      </w:r>
    </w:p>
    <w:p w14:paraId="21B78F87" w14:textId="77777777" w:rsidR="00CB7C36" w:rsidRPr="003C2135" w:rsidRDefault="00CB7C36" w:rsidP="00CB7C36">
      <w:pPr>
        <w:pStyle w:val="ListParagraph"/>
        <w:spacing w:after="120"/>
        <w:rPr>
          <w:rFonts w:cs="Arial"/>
          <w:szCs w:val="20"/>
        </w:rPr>
      </w:pPr>
    </w:p>
    <w:p w14:paraId="78451903" w14:textId="54B5BAEB" w:rsidR="00C302B2" w:rsidRDefault="00C302B2" w:rsidP="00D20C0C">
      <w:pPr>
        <w:pStyle w:val="ListParagraph"/>
        <w:numPr>
          <w:ilvl w:val="0"/>
          <w:numId w:val="16"/>
        </w:numPr>
        <w:spacing w:before="120" w:after="120" w:line="259" w:lineRule="auto"/>
        <w:rPr>
          <w:rFonts w:cs="Arial"/>
          <w:szCs w:val="20"/>
        </w:rPr>
      </w:pPr>
      <w:r>
        <w:rPr>
          <w:rFonts w:cs="Arial"/>
          <w:szCs w:val="20"/>
        </w:rPr>
        <w:t xml:space="preserve">Describe </w:t>
      </w:r>
      <w:r w:rsidRPr="003C2135">
        <w:rPr>
          <w:rFonts w:cs="Arial"/>
          <w:szCs w:val="20"/>
        </w:rPr>
        <w:t xml:space="preserve">how the </w:t>
      </w:r>
      <w:r>
        <w:rPr>
          <w:rFonts w:cs="Arial"/>
          <w:szCs w:val="20"/>
        </w:rPr>
        <w:t xml:space="preserve">academic component of the program </w:t>
      </w:r>
      <w:r w:rsidRPr="003C2135">
        <w:rPr>
          <w:rFonts w:cs="Arial"/>
          <w:szCs w:val="20"/>
        </w:rPr>
        <w:t xml:space="preserve">was contextualized </w:t>
      </w:r>
      <w:r>
        <w:rPr>
          <w:rFonts w:cs="Arial"/>
          <w:szCs w:val="20"/>
        </w:rPr>
        <w:t>for the</w:t>
      </w:r>
      <w:r w:rsidRPr="003C2135">
        <w:rPr>
          <w:rFonts w:cs="Arial"/>
          <w:szCs w:val="20"/>
        </w:rPr>
        <w:t xml:space="preserve"> career pathway and tailored to meet the needs of </w:t>
      </w:r>
      <w:r>
        <w:rPr>
          <w:rFonts w:cs="Arial"/>
          <w:szCs w:val="20"/>
        </w:rPr>
        <w:t>Pre-ASE/ASE</w:t>
      </w:r>
      <w:r w:rsidRPr="003C2135">
        <w:rPr>
          <w:rFonts w:cs="Arial"/>
          <w:szCs w:val="20"/>
        </w:rPr>
        <w:t xml:space="preserve"> learners.</w:t>
      </w:r>
    </w:p>
    <w:p w14:paraId="0DDD721E" w14:textId="77777777" w:rsidR="00C302B2" w:rsidRPr="00C302B2" w:rsidRDefault="00C302B2" w:rsidP="00C302B2">
      <w:pPr>
        <w:pStyle w:val="ListParagraph"/>
        <w:rPr>
          <w:rFonts w:cs="Arial"/>
          <w:szCs w:val="20"/>
        </w:rPr>
      </w:pPr>
    </w:p>
    <w:p w14:paraId="5B8AEFD7" w14:textId="1848F1E8" w:rsidR="00D20C0C" w:rsidRPr="003C2135" w:rsidRDefault="00D20C0C" w:rsidP="00D20C0C">
      <w:pPr>
        <w:pStyle w:val="ListParagraph"/>
        <w:numPr>
          <w:ilvl w:val="0"/>
          <w:numId w:val="16"/>
        </w:numPr>
        <w:spacing w:before="120" w:after="120" w:line="259" w:lineRule="auto"/>
        <w:rPr>
          <w:rFonts w:cs="Arial"/>
          <w:szCs w:val="20"/>
        </w:rPr>
      </w:pPr>
      <w:r w:rsidRPr="003C2135">
        <w:rPr>
          <w:rFonts w:cs="Arial"/>
          <w:szCs w:val="20"/>
        </w:rPr>
        <w:lastRenderedPageBreak/>
        <w:t xml:space="preserve">Describe how the </w:t>
      </w:r>
      <w:r>
        <w:rPr>
          <w:rFonts w:cs="Arial"/>
          <w:szCs w:val="20"/>
        </w:rPr>
        <w:t xml:space="preserve">contextualized ABE component of the program </w:t>
      </w:r>
      <w:r w:rsidRPr="003C2135">
        <w:rPr>
          <w:rFonts w:cs="Arial"/>
          <w:szCs w:val="20"/>
        </w:rPr>
        <w:t xml:space="preserve">was developed or modified </w:t>
      </w:r>
      <w:r w:rsidR="00C218AD">
        <w:rPr>
          <w:rFonts w:cs="Arial"/>
          <w:szCs w:val="20"/>
        </w:rPr>
        <w:t xml:space="preserve">through </w:t>
      </w:r>
      <w:r w:rsidR="00C218AD" w:rsidRPr="003C2135">
        <w:rPr>
          <w:rFonts w:cs="Arial"/>
          <w:szCs w:val="20"/>
        </w:rPr>
        <w:t>collaboration</w:t>
      </w:r>
      <w:r w:rsidRPr="003C2135">
        <w:rPr>
          <w:rFonts w:cs="Arial"/>
          <w:szCs w:val="20"/>
        </w:rPr>
        <w:t xml:space="preserve"> and consultation </w:t>
      </w:r>
      <w:r w:rsidR="00C302B2">
        <w:rPr>
          <w:rFonts w:cs="Arial"/>
          <w:szCs w:val="20"/>
        </w:rPr>
        <w:t>between</w:t>
      </w:r>
      <w:r w:rsidRPr="003C2135">
        <w:rPr>
          <w:rFonts w:cs="Arial"/>
          <w:szCs w:val="20"/>
        </w:rPr>
        <w:t xml:space="preserve"> </w:t>
      </w:r>
      <w:r>
        <w:rPr>
          <w:rFonts w:cs="Arial"/>
          <w:szCs w:val="20"/>
        </w:rPr>
        <w:t>ABE</w:t>
      </w:r>
      <w:r w:rsidR="00C302B2">
        <w:rPr>
          <w:rFonts w:cs="Arial"/>
          <w:szCs w:val="20"/>
        </w:rPr>
        <w:t xml:space="preserve"> teachers, workforce training instructors, </w:t>
      </w:r>
      <w:r w:rsidRPr="003C2135">
        <w:rPr>
          <w:rFonts w:cs="Arial"/>
          <w:szCs w:val="20"/>
        </w:rPr>
        <w:t>subject matter experts, and</w:t>
      </w:r>
      <w:r>
        <w:rPr>
          <w:rFonts w:cs="Arial"/>
          <w:szCs w:val="20"/>
        </w:rPr>
        <w:t>/or</w:t>
      </w:r>
      <w:r w:rsidRPr="003C2135">
        <w:rPr>
          <w:rFonts w:cs="Arial"/>
          <w:szCs w:val="20"/>
        </w:rPr>
        <w:t xml:space="preserve"> employer(s)</w:t>
      </w:r>
      <w:r w:rsidR="00C302B2">
        <w:rPr>
          <w:rFonts w:cs="Arial"/>
          <w:szCs w:val="20"/>
        </w:rPr>
        <w:t xml:space="preserve">. </w:t>
      </w:r>
    </w:p>
    <w:p w14:paraId="193E4491" w14:textId="77777777" w:rsidR="00DE7310" w:rsidRPr="00DE7310" w:rsidRDefault="00DE7310" w:rsidP="00DE7310">
      <w:pPr>
        <w:pStyle w:val="ListParagraph"/>
        <w:ind w:left="630"/>
        <w:rPr>
          <w:strike/>
        </w:rPr>
      </w:pPr>
    </w:p>
    <w:p w14:paraId="79CBF0D7" w14:textId="14F21753" w:rsidR="00DE7310" w:rsidRPr="00CB7C36" w:rsidRDefault="00DE7310" w:rsidP="004C2FDA">
      <w:pPr>
        <w:pStyle w:val="ListParagraph"/>
        <w:numPr>
          <w:ilvl w:val="0"/>
          <w:numId w:val="16"/>
        </w:numPr>
        <w:rPr>
          <w:strike/>
        </w:rPr>
      </w:pPr>
      <w:r w:rsidRPr="00CB7C36">
        <w:rPr>
          <w:rFonts w:cs="Arial"/>
          <w:szCs w:val="20"/>
        </w:rPr>
        <w:t xml:space="preserve">Provide </w:t>
      </w:r>
      <w:r w:rsidRPr="003C2135">
        <w:t xml:space="preserve">examples of strategies to </w:t>
      </w:r>
      <w:r>
        <w:t xml:space="preserve">accelerate academic outcomes, </w:t>
      </w:r>
      <w:r w:rsidRPr="003C2135">
        <w:rPr>
          <w:rFonts w:cs="Arial"/>
          <w:iCs/>
          <w:szCs w:val="20"/>
        </w:rPr>
        <w:t>earn a high school credential</w:t>
      </w:r>
      <w:r>
        <w:rPr>
          <w:rFonts w:cs="Arial"/>
          <w:iCs/>
          <w:szCs w:val="20"/>
        </w:rPr>
        <w:t xml:space="preserve">, and </w:t>
      </w:r>
      <w:r w:rsidRPr="003C2135">
        <w:t xml:space="preserve">success in postsecondary education and/or employment. </w:t>
      </w:r>
    </w:p>
    <w:p w14:paraId="4EE8529F" w14:textId="77777777" w:rsidR="00CB7C36" w:rsidRPr="003C2135" w:rsidRDefault="00CB7C36" w:rsidP="00DE7310">
      <w:pPr>
        <w:pStyle w:val="ListParagraph"/>
        <w:ind w:left="630"/>
        <w:rPr>
          <w:iCs/>
        </w:rPr>
      </w:pPr>
    </w:p>
    <w:p w14:paraId="792E560B" w14:textId="353EFAE3" w:rsidR="003C2135" w:rsidRPr="006D18D2" w:rsidRDefault="003C2135" w:rsidP="003C2135">
      <w:pPr>
        <w:spacing w:before="120" w:after="120" w:line="259" w:lineRule="auto"/>
        <w:rPr>
          <w:rFonts w:cs="Arial"/>
          <w:b/>
          <w:szCs w:val="20"/>
        </w:rPr>
      </w:pPr>
      <w:r w:rsidRPr="006D18D2">
        <w:rPr>
          <w:rFonts w:cs="Arial"/>
          <w:b/>
          <w:szCs w:val="20"/>
        </w:rPr>
        <w:t>WORKFORCE PREPARATION (1</w:t>
      </w:r>
      <w:r w:rsidR="0047064E">
        <w:rPr>
          <w:rFonts w:cs="Arial"/>
          <w:b/>
          <w:szCs w:val="20"/>
        </w:rPr>
        <w:t>2</w:t>
      </w:r>
      <w:r w:rsidRPr="006D18D2">
        <w:rPr>
          <w:rFonts w:cs="Arial"/>
          <w:b/>
          <w:szCs w:val="20"/>
        </w:rPr>
        <w:t xml:space="preserve"> pts)</w:t>
      </w:r>
    </w:p>
    <w:p w14:paraId="4EFD75C0" w14:textId="77777777" w:rsidR="00BD0167" w:rsidRPr="006D18D2" w:rsidRDefault="00BD0167" w:rsidP="00BD0167">
      <w:pPr>
        <w:pStyle w:val="ListParagraph"/>
        <w:numPr>
          <w:ilvl w:val="0"/>
          <w:numId w:val="11"/>
        </w:numPr>
      </w:pPr>
      <w:r>
        <w:rPr>
          <w:rFonts w:cs="Arial"/>
          <w:szCs w:val="20"/>
        </w:rPr>
        <w:t xml:space="preserve">Provide examples of </w:t>
      </w:r>
      <w:r w:rsidRPr="006D18D2">
        <w:t xml:space="preserve">activities </w:t>
      </w:r>
      <w:r>
        <w:t xml:space="preserve">designed </w:t>
      </w:r>
      <w:r w:rsidRPr="006D18D2">
        <w:t xml:space="preserve">to help students acquire a combination of </w:t>
      </w:r>
      <w:r>
        <w:t xml:space="preserve">industry-specific basic skills (i.e., </w:t>
      </w:r>
      <w:r w:rsidRPr="006D18D2">
        <w:t>academic, critical thinking, digital literacy</w:t>
      </w:r>
      <w:r>
        <w:t>)</w:t>
      </w:r>
      <w:r w:rsidRPr="006D18D2">
        <w:t xml:space="preserve"> </w:t>
      </w:r>
      <w:r>
        <w:t xml:space="preserve">that are </w:t>
      </w:r>
      <w:r w:rsidRPr="006D18D2">
        <w:t xml:space="preserve">essential to </w:t>
      </w:r>
      <w:r>
        <w:t>success on the job</w:t>
      </w:r>
      <w:r>
        <w:rPr>
          <w:rStyle w:val="FootnoteReference"/>
        </w:rPr>
        <w:footnoteReference w:id="6"/>
      </w:r>
      <w:r w:rsidRPr="006D18D2">
        <w:t>.</w:t>
      </w:r>
    </w:p>
    <w:p w14:paraId="372D913E" w14:textId="6A57A177" w:rsidR="000C3E1A" w:rsidRDefault="000C3E1A" w:rsidP="000C3E1A">
      <w:pPr>
        <w:pStyle w:val="ListParagraph"/>
        <w:numPr>
          <w:ilvl w:val="0"/>
          <w:numId w:val="11"/>
        </w:numPr>
        <w:rPr>
          <w:rFonts w:cs="Arial"/>
          <w:szCs w:val="20"/>
        </w:rPr>
      </w:pPr>
      <w:r>
        <w:rPr>
          <w:rFonts w:cs="Arial"/>
          <w:szCs w:val="20"/>
        </w:rPr>
        <w:t xml:space="preserve">Provide an example of at least one </w:t>
      </w:r>
      <w:r w:rsidRPr="003C2135">
        <w:rPr>
          <w:rFonts w:cs="Arial"/>
          <w:szCs w:val="20"/>
        </w:rPr>
        <w:t>activit</w:t>
      </w:r>
      <w:r>
        <w:rPr>
          <w:rFonts w:cs="Arial"/>
          <w:szCs w:val="20"/>
        </w:rPr>
        <w:t>y</w:t>
      </w:r>
      <w:r w:rsidRPr="003C2135">
        <w:rPr>
          <w:rFonts w:cs="Arial"/>
          <w:szCs w:val="20"/>
        </w:rPr>
        <w:t xml:space="preserve"> designed to develop </w:t>
      </w:r>
      <w:r>
        <w:rPr>
          <w:rFonts w:cs="Arial"/>
          <w:szCs w:val="20"/>
        </w:rPr>
        <w:t xml:space="preserve">the </w:t>
      </w:r>
      <w:r w:rsidRPr="008429A6">
        <w:rPr>
          <w:rFonts w:cs="Arial"/>
          <w:i/>
          <w:szCs w:val="20"/>
        </w:rPr>
        <w:t>self-management skills</w:t>
      </w:r>
      <w:r w:rsidRPr="003C2135">
        <w:rPr>
          <w:rFonts w:cs="Arial"/>
          <w:szCs w:val="20"/>
        </w:rPr>
        <w:t xml:space="preserve"> </w:t>
      </w:r>
      <w:r>
        <w:rPr>
          <w:rFonts w:cs="Arial"/>
          <w:szCs w:val="20"/>
        </w:rPr>
        <w:t xml:space="preserve">that </w:t>
      </w:r>
      <w:r w:rsidRPr="003C2135">
        <w:rPr>
          <w:rFonts w:cs="Arial"/>
          <w:szCs w:val="20"/>
        </w:rPr>
        <w:t>student</w:t>
      </w:r>
      <w:r>
        <w:rPr>
          <w:rFonts w:cs="Arial"/>
          <w:szCs w:val="20"/>
        </w:rPr>
        <w:t xml:space="preserve">s will need for successful </w:t>
      </w:r>
      <w:r w:rsidRPr="003C2135">
        <w:rPr>
          <w:rFonts w:cs="Arial"/>
          <w:szCs w:val="20"/>
        </w:rPr>
        <w:t xml:space="preserve">transition </w:t>
      </w:r>
      <w:r>
        <w:rPr>
          <w:rFonts w:cs="Arial"/>
          <w:szCs w:val="20"/>
        </w:rPr>
        <w:t>to</w:t>
      </w:r>
      <w:r w:rsidRPr="003C2135">
        <w:rPr>
          <w:rFonts w:cs="Arial"/>
          <w:szCs w:val="20"/>
        </w:rPr>
        <w:t xml:space="preserve"> postsecondary education/training and</w:t>
      </w:r>
      <w:r>
        <w:rPr>
          <w:rFonts w:cs="Arial"/>
          <w:szCs w:val="20"/>
        </w:rPr>
        <w:t>/or</w:t>
      </w:r>
      <w:r w:rsidRPr="003C2135">
        <w:rPr>
          <w:rFonts w:cs="Arial"/>
          <w:szCs w:val="20"/>
        </w:rPr>
        <w:t xml:space="preserve"> employment </w:t>
      </w:r>
      <w:r>
        <w:rPr>
          <w:rFonts w:cs="Arial"/>
          <w:szCs w:val="20"/>
        </w:rPr>
        <w:t xml:space="preserve">(e.g., </w:t>
      </w:r>
      <w:r w:rsidRPr="003C2135">
        <w:rPr>
          <w:rFonts w:cs="Arial"/>
          <w:szCs w:val="20"/>
        </w:rPr>
        <w:t>utilizing resources and information</w:t>
      </w:r>
      <w:r>
        <w:rPr>
          <w:rFonts w:cs="Arial"/>
          <w:szCs w:val="20"/>
        </w:rPr>
        <w:t>,</w:t>
      </w:r>
      <w:r w:rsidRPr="003C2135">
        <w:rPr>
          <w:rFonts w:cs="Arial"/>
          <w:szCs w:val="20"/>
        </w:rPr>
        <w:t xml:space="preserve"> working with others, understanding systems</w:t>
      </w:r>
      <w:r>
        <w:rPr>
          <w:rFonts w:cs="Arial"/>
          <w:szCs w:val="20"/>
        </w:rPr>
        <w:t>,</w:t>
      </w:r>
      <w:r w:rsidRPr="00CC56E9">
        <w:rPr>
          <w:rFonts w:cs="Arial"/>
          <w:szCs w:val="20"/>
        </w:rPr>
        <w:t xml:space="preserve"> </w:t>
      </w:r>
      <w:r w:rsidRPr="003C2135">
        <w:rPr>
          <w:rFonts w:cs="Arial"/>
          <w:szCs w:val="20"/>
        </w:rPr>
        <w:t>occupationally relevant personal social skills</w:t>
      </w:r>
      <w:r>
        <w:rPr>
          <w:rFonts w:cs="Arial"/>
          <w:szCs w:val="20"/>
        </w:rPr>
        <w:t>) upon completion of the program.</w:t>
      </w:r>
    </w:p>
    <w:p w14:paraId="37EB12E4" w14:textId="6E4A121C" w:rsidR="003C2135" w:rsidRPr="006D18D2" w:rsidRDefault="00CC56E9" w:rsidP="004C2FDA">
      <w:pPr>
        <w:pStyle w:val="ListParagraph"/>
        <w:numPr>
          <w:ilvl w:val="0"/>
          <w:numId w:val="11"/>
        </w:numPr>
        <w:spacing w:before="120" w:after="120" w:line="259" w:lineRule="auto"/>
        <w:rPr>
          <w:rFonts w:cs="Arial"/>
          <w:szCs w:val="20"/>
        </w:rPr>
      </w:pPr>
      <w:r>
        <w:rPr>
          <w:rFonts w:cs="Arial"/>
          <w:bCs/>
          <w:szCs w:val="20"/>
        </w:rPr>
        <w:t xml:space="preserve">Provide </w:t>
      </w:r>
      <w:r w:rsidR="000C3E1A">
        <w:rPr>
          <w:rFonts w:cs="Arial"/>
          <w:bCs/>
          <w:szCs w:val="20"/>
        </w:rPr>
        <w:t xml:space="preserve">an </w:t>
      </w:r>
      <w:r>
        <w:rPr>
          <w:rFonts w:cs="Arial"/>
          <w:bCs/>
          <w:szCs w:val="20"/>
        </w:rPr>
        <w:t xml:space="preserve">example of </w:t>
      </w:r>
      <w:r w:rsidR="000C3E1A">
        <w:rPr>
          <w:rFonts w:cs="Arial"/>
          <w:bCs/>
          <w:szCs w:val="20"/>
        </w:rPr>
        <w:t xml:space="preserve">at least one </w:t>
      </w:r>
      <w:r w:rsidR="003C2135" w:rsidRPr="006D18D2">
        <w:rPr>
          <w:rFonts w:cs="Arial"/>
          <w:bCs/>
          <w:szCs w:val="20"/>
        </w:rPr>
        <w:t>career development activit</w:t>
      </w:r>
      <w:r w:rsidR="000C3E1A">
        <w:rPr>
          <w:rFonts w:cs="Arial"/>
          <w:bCs/>
          <w:szCs w:val="20"/>
        </w:rPr>
        <w:t>y</w:t>
      </w:r>
      <w:r w:rsidR="003C2135" w:rsidRPr="006D18D2">
        <w:rPr>
          <w:rFonts w:cs="Arial"/>
          <w:bCs/>
          <w:szCs w:val="20"/>
        </w:rPr>
        <w:t xml:space="preserve"> </w:t>
      </w:r>
      <w:r>
        <w:rPr>
          <w:rFonts w:cs="Arial"/>
          <w:bCs/>
          <w:szCs w:val="20"/>
        </w:rPr>
        <w:t xml:space="preserve">designed </w:t>
      </w:r>
      <w:r w:rsidR="003C2135" w:rsidRPr="006D18D2">
        <w:rPr>
          <w:rFonts w:cs="Arial"/>
          <w:bCs/>
          <w:szCs w:val="20"/>
        </w:rPr>
        <w:t xml:space="preserve">to help students with short and long-term goal setting </w:t>
      </w:r>
      <w:r w:rsidR="003C2135" w:rsidRPr="000C3E1A">
        <w:rPr>
          <w:rFonts w:cs="Arial"/>
          <w:bCs/>
          <w:szCs w:val="20"/>
        </w:rPr>
        <w:t>specific to the career pathway.</w:t>
      </w:r>
    </w:p>
    <w:p w14:paraId="50407F58" w14:textId="77777777" w:rsidR="003C2135" w:rsidRPr="006D18D2" w:rsidRDefault="003C2135" w:rsidP="003C2135">
      <w:pPr>
        <w:spacing w:before="120" w:after="120" w:line="259" w:lineRule="auto"/>
        <w:rPr>
          <w:rFonts w:cs="Arial"/>
          <w:bCs/>
          <w:szCs w:val="20"/>
        </w:rPr>
      </w:pPr>
      <w:r w:rsidRPr="006D18D2">
        <w:rPr>
          <w:rFonts w:cs="Arial"/>
          <w:b/>
          <w:szCs w:val="20"/>
        </w:rPr>
        <w:t>WORKFORCE/OCCUPATIONAL TRAINING (20 points)</w:t>
      </w:r>
    </w:p>
    <w:p w14:paraId="55623247" w14:textId="06D91F8B" w:rsidR="003C2135" w:rsidRPr="003C2135" w:rsidRDefault="003C2135" w:rsidP="004C2FDA">
      <w:pPr>
        <w:pStyle w:val="ListParagraph"/>
        <w:numPr>
          <w:ilvl w:val="0"/>
          <w:numId w:val="12"/>
        </w:numPr>
        <w:rPr>
          <w:iCs/>
        </w:rPr>
      </w:pPr>
      <w:r w:rsidRPr="006D18D2">
        <w:t xml:space="preserve">Describe how the occupational skills training </w:t>
      </w:r>
      <w:r w:rsidR="00CC56E9">
        <w:t xml:space="preserve">component </w:t>
      </w:r>
      <w:r w:rsidRPr="006D18D2">
        <w:t xml:space="preserve">has been customized to meet the needs of </w:t>
      </w:r>
      <w:r w:rsidR="007E490B">
        <w:t xml:space="preserve">ABE </w:t>
      </w:r>
      <w:r w:rsidRPr="006D18D2">
        <w:t>learners.</w:t>
      </w:r>
    </w:p>
    <w:p w14:paraId="332FA96E" w14:textId="6D45EAC9" w:rsidR="003C2135" w:rsidRPr="003C2135" w:rsidRDefault="000C3E1A" w:rsidP="004C2FDA">
      <w:pPr>
        <w:pStyle w:val="ListParagraph"/>
        <w:numPr>
          <w:ilvl w:val="0"/>
          <w:numId w:val="12"/>
        </w:numPr>
        <w:spacing w:before="120" w:after="120" w:line="259" w:lineRule="auto"/>
        <w:rPr>
          <w:rFonts w:cs="Arial"/>
          <w:iCs/>
          <w:szCs w:val="20"/>
        </w:rPr>
      </w:pPr>
      <w:r>
        <w:rPr>
          <w:rFonts w:cs="Arial"/>
          <w:szCs w:val="20"/>
        </w:rPr>
        <w:t>B</w:t>
      </w:r>
      <w:r w:rsidR="003C2135" w:rsidRPr="003C2135">
        <w:rPr>
          <w:rFonts w:cs="Arial"/>
          <w:szCs w:val="20"/>
        </w:rPr>
        <w:t>rief</w:t>
      </w:r>
      <w:r>
        <w:rPr>
          <w:rFonts w:cs="Arial"/>
          <w:szCs w:val="20"/>
        </w:rPr>
        <w:t>ly</w:t>
      </w:r>
      <w:r w:rsidR="003C2135" w:rsidRPr="003C2135">
        <w:rPr>
          <w:rFonts w:cs="Arial"/>
          <w:szCs w:val="20"/>
        </w:rPr>
        <w:t xml:space="preserve"> summar</w:t>
      </w:r>
      <w:r>
        <w:rPr>
          <w:rFonts w:cs="Arial"/>
          <w:szCs w:val="20"/>
        </w:rPr>
        <w:t>ize</w:t>
      </w:r>
      <w:r w:rsidR="003C2135" w:rsidRPr="003C2135">
        <w:rPr>
          <w:rFonts w:cs="Arial"/>
          <w:szCs w:val="20"/>
        </w:rPr>
        <w:t xml:space="preserve"> the </w:t>
      </w:r>
      <w:r>
        <w:rPr>
          <w:rFonts w:cs="Arial"/>
          <w:szCs w:val="20"/>
        </w:rPr>
        <w:t xml:space="preserve">essential training </w:t>
      </w:r>
      <w:r w:rsidR="003C2135" w:rsidRPr="003C2135">
        <w:rPr>
          <w:rFonts w:cs="Arial"/>
          <w:szCs w:val="20"/>
        </w:rPr>
        <w:t>topics t</w:t>
      </w:r>
      <w:r>
        <w:rPr>
          <w:rFonts w:cs="Arial"/>
          <w:szCs w:val="20"/>
        </w:rPr>
        <w:t>hat will</w:t>
      </w:r>
      <w:r w:rsidR="003C2135" w:rsidRPr="003C2135">
        <w:rPr>
          <w:rFonts w:cs="Arial"/>
          <w:szCs w:val="20"/>
        </w:rPr>
        <w:t xml:space="preserve"> be covered.</w:t>
      </w:r>
    </w:p>
    <w:p w14:paraId="4683C06B" w14:textId="06C0012F" w:rsidR="003C2135" w:rsidRPr="006D18D2" w:rsidRDefault="003C2135" w:rsidP="004C2FDA">
      <w:pPr>
        <w:pStyle w:val="ListParagraph"/>
        <w:numPr>
          <w:ilvl w:val="0"/>
          <w:numId w:val="12"/>
        </w:numPr>
        <w:rPr>
          <w:iCs/>
        </w:rPr>
      </w:pPr>
      <w:r w:rsidRPr="006D18D2">
        <w:t>Provide a sample integrated lesson plan</w:t>
      </w:r>
      <w:r w:rsidR="00CC56E9">
        <w:rPr>
          <w:rStyle w:val="FootnoteReference"/>
        </w:rPr>
        <w:footnoteReference w:id="7"/>
      </w:r>
      <w:r w:rsidRPr="006D18D2">
        <w:t xml:space="preserve"> </w:t>
      </w:r>
      <w:r w:rsidRPr="006D18D2">
        <w:rPr>
          <w:rFonts w:cs="Arial"/>
          <w:szCs w:val="20"/>
        </w:rPr>
        <w:t xml:space="preserve">with an example of a hands-on activity. </w:t>
      </w:r>
    </w:p>
    <w:p w14:paraId="4779B272" w14:textId="77777777" w:rsidR="003C2135" w:rsidRPr="006D18D2" w:rsidRDefault="003C2135" w:rsidP="004C2FDA">
      <w:pPr>
        <w:pStyle w:val="ListParagraph"/>
        <w:numPr>
          <w:ilvl w:val="0"/>
          <w:numId w:val="12"/>
        </w:numPr>
        <w:spacing w:before="120" w:after="120" w:line="259" w:lineRule="auto"/>
        <w:rPr>
          <w:rFonts w:cs="Arial"/>
          <w:iCs/>
          <w:szCs w:val="20"/>
        </w:rPr>
      </w:pPr>
      <w:r w:rsidRPr="006D18D2">
        <w:rPr>
          <w:rFonts w:cs="Arial"/>
          <w:szCs w:val="20"/>
        </w:rPr>
        <w:t>Describe the</w:t>
      </w:r>
      <w:r w:rsidRPr="006D18D2">
        <w:t xml:space="preserve"> </w:t>
      </w:r>
      <w:r w:rsidRPr="000C3E1A">
        <w:t>occupationally relevant instructional materials</w:t>
      </w:r>
      <w:r w:rsidRPr="006D18D2">
        <w:t xml:space="preserve"> that will be used in the program. </w:t>
      </w:r>
      <w:r w:rsidRPr="006D18D2" w:rsidDel="00DF6249">
        <w:rPr>
          <w:rFonts w:cs="Arial"/>
          <w:szCs w:val="20"/>
        </w:rPr>
        <w:t xml:space="preserve"> </w:t>
      </w:r>
    </w:p>
    <w:p w14:paraId="22BF96A2" w14:textId="3FBED88C" w:rsidR="003C2135" w:rsidRPr="006D18D2" w:rsidRDefault="003C2135" w:rsidP="003C2135">
      <w:pPr>
        <w:spacing w:before="120" w:after="120" w:line="259" w:lineRule="auto"/>
        <w:rPr>
          <w:rFonts w:cs="Arial"/>
          <w:b/>
          <w:iCs/>
          <w:szCs w:val="20"/>
        </w:rPr>
      </w:pPr>
      <w:r w:rsidRPr="006D18D2">
        <w:rPr>
          <w:rFonts w:cs="Arial"/>
          <w:b/>
          <w:iCs/>
          <w:szCs w:val="20"/>
        </w:rPr>
        <w:t>ADVISING AND SUPPORT SERVICES (1</w:t>
      </w:r>
      <w:r w:rsidR="0047064E">
        <w:rPr>
          <w:rFonts w:cs="Arial"/>
          <w:b/>
          <w:iCs/>
          <w:szCs w:val="20"/>
        </w:rPr>
        <w:t>2</w:t>
      </w:r>
      <w:r w:rsidRPr="006D18D2">
        <w:rPr>
          <w:rFonts w:cs="Arial"/>
          <w:b/>
          <w:iCs/>
          <w:szCs w:val="20"/>
        </w:rPr>
        <w:t xml:space="preserve"> pts)</w:t>
      </w:r>
    </w:p>
    <w:p w14:paraId="2B0288D0" w14:textId="3CE85B3B" w:rsidR="003C2135" w:rsidRPr="003C2135" w:rsidRDefault="003C2135" w:rsidP="004C2FDA">
      <w:pPr>
        <w:pStyle w:val="ListParagraph"/>
        <w:numPr>
          <w:ilvl w:val="0"/>
          <w:numId w:val="13"/>
        </w:numPr>
        <w:rPr>
          <w:rFonts w:cs="Arial"/>
          <w:szCs w:val="20"/>
        </w:rPr>
      </w:pPr>
      <w:r w:rsidRPr="003C2135">
        <w:rPr>
          <w:bCs/>
        </w:rPr>
        <w:t>Describe how the program will deliver effective and equitable advising and support services</w:t>
      </w:r>
      <w:r w:rsidR="00C218AD">
        <w:rPr>
          <w:bCs/>
        </w:rPr>
        <w:t xml:space="preserve"> that are</w:t>
      </w:r>
      <w:r w:rsidRPr="003C2135">
        <w:rPr>
          <w:rFonts w:cs="Arial"/>
          <w:iCs/>
          <w:szCs w:val="20"/>
        </w:rPr>
        <w:t xml:space="preserve"> tailored </w:t>
      </w:r>
      <w:r w:rsidRPr="003C2135">
        <w:rPr>
          <w:rFonts w:cs="Arial"/>
          <w:szCs w:val="20"/>
        </w:rPr>
        <w:t xml:space="preserve">to meet students’ needs and help them </w:t>
      </w:r>
      <w:r w:rsidR="00C218AD">
        <w:rPr>
          <w:rFonts w:cs="Arial"/>
          <w:szCs w:val="20"/>
        </w:rPr>
        <w:t xml:space="preserve">to </w:t>
      </w:r>
      <w:r w:rsidRPr="003C2135">
        <w:rPr>
          <w:rFonts w:cs="Arial"/>
          <w:szCs w:val="20"/>
        </w:rPr>
        <w:t xml:space="preserve">achieve the target outcomes shown in the </w:t>
      </w:r>
      <w:r w:rsidRPr="003C2135">
        <w:rPr>
          <w:rFonts w:cs="Arial"/>
          <w:i/>
          <w:szCs w:val="20"/>
        </w:rPr>
        <w:t>IET/IELCE</w:t>
      </w:r>
      <w:r w:rsidRPr="003C2135">
        <w:rPr>
          <w:rFonts w:cs="Arial"/>
          <w:szCs w:val="20"/>
        </w:rPr>
        <w:t xml:space="preserve"> </w:t>
      </w:r>
      <w:r w:rsidRPr="003C2135">
        <w:rPr>
          <w:rFonts w:cs="Arial"/>
          <w:i/>
          <w:szCs w:val="20"/>
        </w:rPr>
        <w:t>Overview</w:t>
      </w:r>
      <w:r w:rsidRPr="003C2135">
        <w:rPr>
          <w:rFonts w:cs="Arial"/>
          <w:szCs w:val="20"/>
        </w:rPr>
        <w:t xml:space="preserve">. </w:t>
      </w:r>
    </w:p>
    <w:p w14:paraId="6AA7D4ED" w14:textId="2200D33E" w:rsidR="00C351EB" w:rsidRPr="00B61AB6" w:rsidRDefault="00C351EB" w:rsidP="00C351EB">
      <w:pPr>
        <w:pStyle w:val="ListParagraph"/>
        <w:ind w:left="540"/>
        <w:rPr>
          <w:rFonts w:cs="Arial"/>
          <w:szCs w:val="20"/>
        </w:rPr>
      </w:pPr>
    </w:p>
    <w:p w14:paraId="1CCA0AC6" w14:textId="14B4B09E" w:rsidR="003C2135" w:rsidRPr="000D07C1" w:rsidRDefault="00C351EB" w:rsidP="004C2FDA">
      <w:pPr>
        <w:pStyle w:val="ListParagraph"/>
        <w:numPr>
          <w:ilvl w:val="0"/>
          <w:numId w:val="13"/>
        </w:numPr>
        <w:rPr>
          <w:bCs/>
        </w:rPr>
      </w:pPr>
      <w:r w:rsidRPr="003C2135">
        <w:rPr>
          <w:bCs/>
        </w:rPr>
        <w:t xml:space="preserve">Describe proactive and ongoing support strategies designed to mitigate barriers to success and foster </w:t>
      </w:r>
      <w:r w:rsidRPr="000D07C1">
        <w:rPr>
          <w:bCs/>
        </w:rPr>
        <w:t>persistence,</w:t>
      </w:r>
      <w:r w:rsidRPr="000D07C1">
        <w:rPr>
          <w:rFonts w:cs="Arial"/>
          <w:szCs w:val="20"/>
        </w:rPr>
        <w:t xml:space="preserve"> including but not limited to </w:t>
      </w:r>
      <w:r w:rsidRPr="000D07C1">
        <w:t>supporting or referring individuals to state or federal resources such as SNAP+ or child care benefits programs.</w:t>
      </w:r>
    </w:p>
    <w:p w14:paraId="0E0C21DA" w14:textId="77777777" w:rsidR="003C2135" w:rsidRPr="006D18D2" w:rsidRDefault="003C2135" w:rsidP="003C2135">
      <w:pPr>
        <w:rPr>
          <w:bCs/>
        </w:rPr>
      </w:pPr>
    </w:p>
    <w:p w14:paraId="027B6C76" w14:textId="77777777" w:rsidR="003C2135" w:rsidRPr="006D18D2" w:rsidRDefault="003C2135" w:rsidP="004C2FDA">
      <w:pPr>
        <w:pStyle w:val="ListParagraph"/>
        <w:numPr>
          <w:ilvl w:val="0"/>
          <w:numId w:val="13"/>
        </w:numPr>
        <w:spacing w:after="120"/>
        <w:rPr>
          <w:rFonts w:cs="Arial"/>
          <w:bCs/>
          <w:szCs w:val="20"/>
        </w:rPr>
      </w:pPr>
      <w:r w:rsidRPr="006D18D2">
        <w:rPr>
          <w:rFonts w:cs="Arial"/>
          <w:bCs/>
          <w:szCs w:val="20"/>
        </w:rPr>
        <w:t>Describe how career advisors/counselors will recruit, guide, and support students with short and long-term goal setting specific to the career pathway.</w:t>
      </w:r>
    </w:p>
    <w:p w14:paraId="53FC8A30" w14:textId="163940B4" w:rsidR="003C2135" w:rsidRPr="006D18D2" w:rsidRDefault="003C2135" w:rsidP="003C2135">
      <w:pPr>
        <w:spacing w:after="120"/>
        <w:rPr>
          <w:rFonts w:cs="Arial"/>
          <w:b/>
          <w:bCs/>
          <w:szCs w:val="20"/>
        </w:rPr>
      </w:pPr>
      <w:r w:rsidRPr="006D18D2">
        <w:rPr>
          <w:rFonts w:cs="Arial"/>
          <w:b/>
          <w:bCs/>
          <w:szCs w:val="20"/>
        </w:rPr>
        <w:t>CAPACITY &amp; COMMITMENT TO SUCCEED (1</w:t>
      </w:r>
      <w:r w:rsidR="0047064E">
        <w:rPr>
          <w:rFonts w:cs="Arial"/>
          <w:b/>
          <w:bCs/>
          <w:szCs w:val="20"/>
        </w:rPr>
        <w:t>2</w:t>
      </w:r>
      <w:r w:rsidRPr="006D18D2">
        <w:rPr>
          <w:rFonts w:cs="Arial"/>
          <w:b/>
          <w:bCs/>
          <w:szCs w:val="20"/>
        </w:rPr>
        <w:t xml:space="preserve"> PTS)</w:t>
      </w:r>
    </w:p>
    <w:p w14:paraId="18717550" w14:textId="75AB9818" w:rsidR="009F4789" w:rsidRPr="009F4789" w:rsidRDefault="009F4789" w:rsidP="004C2FDA">
      <w:pPr>
        <w:pStyle w:val="ListParagraph"/>
        <w:numPr>
          <w:ilvl w:val="0"/>
          <w:numId w:val="15"/>
        </w:numPr>
        <w:rPr>
          <w:rFonts w:cs="Arial"/>
          <w:szCs w:val="20"/>
        </w:rPr>
      </w:pPr>
      <w:r w:rsidRPr="009F4789">
        <w:rPr>
          <w:rFonts w:cs="Arial"/>
          <w:szCs w:val="20"/>
        </w:rPr>
        <w:t xml:space="preserve">Describe the agency’s capacity to deliver the program as described, including but not limited to experience and qualificati0ns, support and professional development, and a learning environment that is safe, accessible, and suitable for the program as designed. </w:t>
      </w:r>
    </w:p>
    <w:p w14:paraId="43BEAA62" w14:textId="77777777" w:rsidR="003C2135" w:rsidRPr="006D18D2" w:rsidRDefault="003C2135" w:rsidP="003C2135">
      <w:pPr>
        <w:rPr>
          <w:rFonts w:cs="Arial"/>
          <w:szCs w:val="20"/>
        </w:rPr>
      </w:pPr>
    </w:p>
    <w:p w14:paraId="049B4513" w14:textId="54B9268A" w:rsidR="003C2135" w:rsidRPr="009F4789" w:rsidRDefault="003C2135" w:rsidP="004C2FDA">
      <w:pPr>
        <w:pStyle w:val="ListParagraph"/>
        <w:numPr>
          <w:ilvl w:val="0"/>
          <w:numId w:val="15"/>
        </w:numPr>
        <w:rPr>
          <w:rFonts w:cs="Arial"/>
          <w:szCs w:val="20"/>
        </w:rPr>
      </w:pPr>
      <w:r w:rsidRPr="009F4789">
        <w:rPr>
          <w:rFonts w:cs="Arial"/>
          <w:szCs w:val="20"/>
        </w:rPr>
        <w:t>Describe the agency’s commitment to meet</w:t>
      </w:r>
      <w:r w:rsidR="009F4789">
        <w:rPr>
          <w:rFonts w:cs="Arial"/>
          <w:szCs w:val="20"/>
        </w:rPr>
        <w:t>ing</w:t>
      </w:r>
      <w:r w:rsidRPr="009F4789">
        <w:rPr>
          <w:rFonts w:cs="Arial"/>
          <w:szCs w:val="20"/>
        </w:rPr>
        <w:t xml:space="preserve"> the target outcomes </w:t>
      </w:r>
      <w:r w:rsidR="009F4789">
        <w:rPr>
          <w:rFonts w:cs="Arial"/>
          <w:szCs w:val="20"/>
        </w:rPr>
        <w:t xml:space="preserve">shown </w:t>
      </w:r>
      <w:r w:rsidRPr="009F4789">
        <w:rPr>
          <w:rFonts w:cs="Arial"/>
          <w:szCs w:val="20"/>
        </w:rPr>
        <w:t xml:space="preserve">in the </w:t>
      </w:r>
      <w:r w:rsidRPr="009F4789">
        <w:rPr>
          <w:rFonts w:cs="Arial"/>
          <w:i/>
          <w:szCs w:val="20"/>
        </w:rPr>
        <w:t>IET/IELCE Overview</w:t>
      </w:r>
      <w:r w:rsidRPr="009F4789">
        <w:rPr>
          <w:rFonts w:cs="Arial"/>
          <w:szCs w:val="20"/>
        </w:rPr>
        <w:t xml:space="preserve"> including but not limited to plans for routine analyses and monitoring of student progress. </w:t>
      </w:r>
    </w:p>
    <w:p w14:paraId="53B5AAB7" w14:textId="77777777" w:rsidR="003C2135" w:rsidRPr="006D18D2" w:rsidRDefault="003C2135" w:rsidP="003C2135">
      <w:pPr>
        <w:rPr>
          <w:rFonts w:cs="Arial"/>
          <w:iCs/>
          <w:szCs w:val="20"/>
        </w:rPr>
      </w:pPr>
    </w:p>
    <w:p w14:paraId="7B630CE3" w14:textId="77777777" w:rsidR="003C2135" w:rsidRPr="006D18D2" w:rsidRDefault="003C2135" w:rsidP="004C2FDA">
      <w:pPr>
        <w:pStyle w:val="ListParagraph"/>
        <w:numPr>
          <w:ilvl w:val="0"/>
          <w:numId w:val="15"/>
        </w:numPr>
        <w:rPr>
          <w:rFonts w:cs="Arial"/>
          <w:szCs w:val="20"/>
        </w:rPr>
      </w:pPr>
      <w:r w:rsidRPr="006D18D2">
        <w:rPr>
          <w:rFonts w:cs="Arial"/>
          <w:szCs w:val="20"/>
        </w:rPr>
        <w:t xml:space="preserve">Describe how teachers, advisors, partners, </w:t>
      </w:r>
      <w:r w:rsidRPr="006D18D2">
        <w:rPr>
          <w:rFonts w:cs="Arial"/>
          <w:szCs w:val="20"/>
          <w:u w:val="single"/>
        </w:rPr>
        <w:t>and</w:t>
      </w:r>
      <w:r w:rsidRPr="006D18D2">
        <w:rPr>
          <w:rFonts w:cs="Arial"/>
          <w:szCs w:val="20"/>
        </w:rPr>
        <w:t xml:space="preserve"> students</w:t>
      </w:r>
      <w:r w:rsidRPr="006D18D2" w:rsidDel="00EB694A">
        <w:rPr>
          <w:rFonts w:cs="Arial"/>
          <w:szCs w:val="20"/>
        </w:rPr>
        <w:t xml:space="preserve"> </w:t>
      </w:r>
      <w:r w:rsidRPr="006D18D2">
        <w:rPr>
          <w:rFonts w:cs="Arial"/>
          <w:szCs w:val="20"/>
        </w:rPr>
        <w:t>will be involved in program evaluation and monitoring for the purpose of meeting target outcomes.</w:t>
      </w:r>
    </w:p>
    <w:p w14:paraId="21F25B93" w14:textId="77777777" w:rsidR="003C2135" w:rsidRPr="00601DDD" w:rsidRDefault="003C2135" w:rsidP="003C2135">
      <w:pPr>
        <w:spacing w:after="120"/>
        <w:rPr>
          <w:rFonts w:cs="Arial"/>
          <w:iCs/>
          <w:szCs w:val="20"/>
        </w:rPr>
      </w:pPr>
    </w:p>
    <w:p w14:paraId="3524B98B" w14:textId="77777777" w:rsidR="00FE00C3" w:rsidRDefault="00FE00C3" w:rsidP="00FE00C3">
      <w:pPr>
        <w:rPr>
          <w:rFonts w:cs="Arial"/>
          <w:szCs w:val="20"/>
        </w:rPr>
      </w:pPr>
    </w:p>
    <w:p w14:paraId="16AD1ADB" w14:textId="77777777" w:rsidR="00551C0D" w:rsidRDefault="00551C0D">
      <w:pPr>
        <w:rPr>
          <w:rFonts w:cs="Arial"/>
          <w:b/>
          <w:szCs w:val="20"/>
        </w:rPr>
      </w:pPr>
      <w:r>
        <w:rPr>
          <w:rFonts w:cs="Arial"/>
          <w:b/>
          <w:szCs w:val="20"/>
        </w:rPr>
        <w:br w:type="page"/>
      </w:r>
    </w:p>
    <w:p w14:paraId="5C3FC762" w14:textId="77A882C1" w:rsidR="005F1F3B" w:rsidRPr="001B4D83" w:rsidRDefault="005F1F3B" w:rsidP="005F1F3B">
      <w:pPr>
        <w:rPr>
          <w:rFonts w:cs="Arial"/>
          <w:b/>
          <w:szCs w:val="20"/>
        </w:rPr>
      </w:pPr>
      <w:r w:rsidRPr="001B4D83">
        <w:rPr>
          <w:rFonts w:cs="Arial"/>
          <w:b/>
          <w:szCs w:val="20"/>
        </w:rPr>
        <w:lastRenderedPageBreak/>
        <w:t xml:space="preserve">SAMPLE </w:t>
      </w:r>
      <w:r>
        <w:rPr>
          <w:rFonts w:cs="Arial"/>
          <w:b/>
          <w:szCs w:val="20"/>
        </w:rPr>
        <w:t>S</w:t>
      </w:r>
      <w:r w:rsidRPr="001B4D83">
        <w:rPr>
          <w:rFonts w:cs="Arial"/>
          <w:b/>
          <w:szCs w:val="20"/>
        </w:rPr>
        <w:t>CHEDULE (ADVANCED MANUFACTURING)</w:t>
      </w:r>
    </w:p>
    <w:p w14:paraId="15D0D4AB" w14:textId="77777777" w:rsidR="005F1F3B" w:rsidRDefault="005F1F3B" w:rsidP="005F1F3B">
      <w:pPr>
        <w:rPr>
          <w:rFonts w:cs="Arial"/>
          <w:szCs w:val="20"/>
        </w:rPr>
      </w:pPr>
    </w:p>
    <w:p w14:paraId="077B6457" w14:textId="5A577DBA" w:rsidR="005F1F3B" w:rsidRPr="001B4D83" w:rsidRDefault="005F1F3B" w:rsidP="00C85B25">
      <w:pPr>
        <w:tabs>
          <w:tab w:val="left" w:pos="3420"/>
          <w:tab w:val="left" w:pos="5940"/>
        </w:tabs>
        <w:rPr>
          <w:rFonts w:cs="Arial"/>
          <w:i/>
          <w:szCs w:val="20"/>
        </w:rPr>
      </w:pPr>
      <w:r w:rsidRPr="001B4D83">
        <w:rPr>
          <w:rFonts w:cs="Arial"/>
          <w:b/>
          <w:i/>
          <w:szCs w:val="20"/>
        </w:rPr>
        <w:t>Cohort 1</w:t>
      </w:r>
      <w:r w:rsidRPr="001B4D83">
        <w:rPr>
          <w:rFonts w:cs="Arial"/>
          <w:i/>
          <w:szCs w:val="20"/>
        </w:rPr>
        <w:t xml:space="preserve"> begins 7/1</w:t>
      </w:r>
      <w:r w:rsidR="00DA3D01">
        <w:rPr>
          <w:rFonts w:cs="Arial"/>
          <w:i/>
          <w:szCs w:val="20"/>
        </w:rPr>
        <w:t>;</w:t>
      </w:r>
      <w:r w:rsidRPr="001B4D83">
        <w:rPr>
          <w:rFonts w:cs="Arial"/>
          <w:i/>
          <w:szCs w:val="20"/>
        </w:rPr>
        <w:t xml:space="preserve"> ends 10/30</w:t>
      </w:r>
      <w:r w:rsidR="00C85B25">
        <w:rPr>
          <w:rFonts w:cs="Arial"/>
          <w:i/>
          <w:szCs w:val="20"/>
        </w:rPr>
        <w:tab/>
      </w:r>
      <w:r w:rsidRPr="001B4D83">
        <w:rPr>
          <w:rFonts w:cs="Arial"/>
          <w:b/>
          <w:i/>
          <w:szCs w:val="20"/>
        </w:rPr>
        <w:t>Cohort 2</w:t>
      </w:r>
      <w:r w:rsidRPr="001B4D83">
        <w:rPr>
          <w:rFonts w:cs="Arial"/>
          <w:i/>
          <w:szCs w:val="20"/>
        </w:rPr>
        <w:t xml:space="preserve"> </w:t>
      </w:r>
      <w:r w:rsidR="00DA3D01">
        <w:rPr>
          <w:rFonts w:cs="Arial"/>
          <w:i/>
          <w:szCs w:val="20"/>
        </w:rPr>
        <w:t xml:space="preserve"> </w:t>
      </w:r>
      <w:r w:rsidRPr="001B4D83">
        <w:rPr>
          <w:rFonts w:cs="Arial"/>
          <w:i/>
          <w:szCs w:val="20"/>
        </w:rPr>
        <w:t>11/15 -3/15</w:t>
      </w:r>
      <w:r w:rsidR="00C85B25">
        <w:rPr>
          <w:rFonts w:cs="Arial"/>
          <w:i/>
          <w:szCs w:val="20"/>
        </w:rPr>
        <w:tab/>
      </w:r>
      <w:r w:rsidRPr="001B4D83">
        <w:rPr>
          <w:rFonts w:cs="Arial"/>
          <w:b/>
          <w:i/>
          <w:szCs w:val="20"/>
        </w:rPr>
        <w:t>Cohort 3</w:t>
      </w:r>
      <w:r w:rsidRPr="001B4D83">
        <w:rPr>
          <w:rFonts w:cs="Arial"/>
          <w:i/>
          <w:szCs w:val="20"/>
        </w:rPr>
        <w:t xml:space="preserve"> 3/30-6/30 </w:t>
      </w:r>
    </w:p>
    <w:tbl>
      <w:tblPr>
        <w:tblStyle w:val="TableGrid"/>
        <w:tblW w:w="0" w:type="auto"/>
        <w:tblLayout w:type="fixed"/>
        <w:tblLook w:val="04A0" w:firstRow="1" w:lastRow="0" w:firstColumn="1" w:lastColumn="0" w:noHBand="0" w:noVBand="1"/>
      </w:tblPr>
      <w:tblGrid>
        <w:gridCol w:w="2335"/>
        <w:gridCol w:w="1620"/>
        <w:gridCol w:w="1620"/>
        <w:gridCol w:w="1620"/>
        <w:gridCol w:w="1620"/>
      </w:tblGrid>
      <w:tr w:rsidR="005F1F3B" w14:paraId="484F8072" w14:textId="77777777" w:rsidTr="00245BA4">
        <w:tc>
          <w:tcPr>
            <w:tcW w:w="2335" w:type="dxa"/>
          </w:tcPr>
          <w:p w14:paraId="23C50445" w14:textId="77777777" w:rsidR="005F1F3B" w:rsidRDefault="005F1F3B" w:rsidP="00245BA4">
            <w:pPr>
              <w:jc w:val="center"/>
            </w:pPr>
          </w:p>
        </w:tc>
        <w:tc>
          <w:tcPr>
            <w:tcW w:w="1620" w:type="dxa"/>
          </w:tcPr>
          <w:p w14:paraId="58419A6A" w14:textId="77777777" w:rsidR="005F1F3B" w:rsidRPr="00B23EC1" w:rsidRDefault="005F1F3B" w:rsidP="00245BA4">
            <w:pPr>
              <w:jc w:val="center"/>
              <w:rPr>
                <w:b/>
                <w:i/>
              </w:rPr>
            </w:pPr>
            <w:r w:rsidRPr="00B23EC1">
              <w:rPr>
                <w:b/>
                <w:i/>
              </w:rPr>
              <w:t>Monday</w:t>
            </w:r>
          </w:p>
        </w:tc>
        <w:tc>
          <w:tcPr>
            <w:tcW w:w="1620" w:type="dxa"/>
          </w:tcPr>
          <w:p w14:paraId="67CDBC0E" w14:textId="77777777" w:rsidR="005F1F3B" w:rsidRPr="00B23EC1" w:rsidRDefault="005F1F3B" w:rsidP="00245BA4">
            <w:pPr>
              <w:jc w:val="center"/>
              <w:rPr>
                <w:b/>
                <w:i/>
              </w:rPr>
            </w:pPr>
            <w:r w:rsidRPr="00B23EC1">
              <w:rPr>
                <w:b/>
                <w:i/>
              </w:rPr>
              <w:t>Tuesday</w:t>
            </w:r>
          </w:p>
        </w:tc>
        <w:tc>
          <w:tcPr>
            <w:tcW w:w="1620" w:type="dxa"/>
          </w:tcPr>
          <w:p w14:paraId="5AB46656" w14:textId="77777777" w:rsidR="005F1F3B" w:rsidRPr="00B23EC1" w:rsidRDefault="005F1F3B" w:rsidP="00245BA4">
            <w:pPr>
              <w:jc w:val="center"/>
              <w:rPr>
                <w:b/>
                <w:i/>
              </w:rPr>
            </w:pPr>
            <w:r w:rsidRPr="00B23EC1">
              <w:rPr>
                <w:b/>
                <w:i/>
              </w:rPr>
              <w:t>Wednesday</w:t>
            </w:r>
          </w:p>
        </w:tc>
        <w:tc>
          <w:tcPr>
            <w:tcW w:w="1620" w:type="dxa"/>
          </w:tcPr>
          <w:p w14:paraId="55C6D7BE" w14:textId="77777777" w:rsidR="005F1F3B" w:rsidRPr="00B23EC1" w:rsidRDefault="005F1F3B" w:rsidP="00245BA4">
            <w:pPr>
              <w:jc w:val="center"/>
              <w:rPr>
                <w:b/>
                <w:i/>
              </w:rPr>
            </w:pPr>
            <w:r w:rsidRPr="00B23EC1">
              <w:rPr>
                <w:b/>
                <w:i/>
              </w:rPr>
              <w:t>Thursday</w:t>
            </w:r>
          </w:p>
        </w:tc>
      </w:tr>
      <w:tr w:rsidR="005F1F3B" w14:paraId="5610A834" w14:textId="77777777" w:rsidTr="00245BA4">
        <w:tc>
          <w:tcPr>
            <w:tcW w:w="2335" w:type="dxa"/>
          </w:tcPr>
          <w:p w14:paraId="2CFF68E3" w14:textId="77777777" w:rsidR="005F1F3B" w:rsidRDefault="005F1F3B" w:rsidP="00245BA4">
            <w:pPr>
              <w:jc w:val="center"/>
            </w:pPr>
            <w:r>
              <w:t>9:00 AM – 11:00 AM</w:t>
            </w:r>
          </w:p>
        </w:tc>
        <w:tc>
          <w:tcPr>
            <w:tcW w:w="1620" w:type="dxa"/>
          </w:tcPr>
          <w:p w14:paraId="5D678D47" w14:textId="380F9123" w:rsidR="005F1F3B" w:rsidRDefault="005F1F3B" w:rsidP="00245BA4">
            <w:r>
              <w:t xml:space="preserve">Contextualized </w:t>
            </w:r>
            <w:r w:rsidRPr="005F1F3B">
              <w:t>ESOL</w:t>
            </w:r>
            <w:r w:rsidR="00CB40C1">
              <w:t xml:space="preserve"> (or ELA)</w:t>
            </w:r>
          </w:p>
        </w:tc>
        <w:tc>
          <w:tcPr>
            <w:tcW w:w="1620" w:type="dxa"/>
          </w:tcPr>
          <w:p w14:paraId="68A3BB33" w14:textId="77777777" w:rsidR="005F1F3B" w:rsidRDefault="005F1F3B" w:rsidP="00245BA4">
            <w:r>
              <w:t>Contextualized Math</w:t>
            </w:r>
          </w:p>
        </w:tc>
        <w:tc>
          <w:tcPr>
            <w:tcW w:w="1620" w:type="dxa"/>
          </w:tcPr>
          <w:p w14:paraId="6C518EA2" w14:textId="00692DD1" w:rsidR="005F1F3B" w:rsidRDefault="005F1F3B" w:rsidP="00245BA4">
            <w:r w:rsidRPr="00AA36C8">
              <w:t>Contextualized ESOL</w:t>
            </w:r>
            <w:r w:rsidR="00CB40C1">
              <w:t xml:space="preserve"> (or ELA)</w:t>
            </w:r>
          </w:p>
        </w:tc>
        <w:tc>
          <w:tcPr>
            <w:tcW w:w="1620" w:type="dxa"/>
          </w:tcPr>
          <w:p w14:paraId="0FD9C767" w14:textId="77777777" w:rsidR="005F1F3B" w:rsidRDefault="005F1F3B" w:rsidP="00245BA4">
            <w:r>
              <w:t xml:space="preserve">Contextualized </w:t>
            </w:r>
          </w:p>
          <w:p w14:paraId="30C37949" w14:textId="77777777" w:rsidR="005F1F3B" w:rsidRDefault="005F1F3B" w:rsidP="00245BA4">
            <w:r>
              <w:t>Math</w:t>
            </w:r>
          </w:p>
        </w:tc>
      </w:tr>
      <w:tr w:rsidR="005F1F3B" w14:paraId="59B08880" w14:textId="77777777" w:rsidTr="00245BA4">
        <w:tc>
          <w:tcPr>
            <w:tcW w:w="2335" w:type="dxa"/>
          </w:tcPr>
          <w:p w14:paraId="5811C60E" w14:textId="77777777" w:rsidR="005F1F3B" w:rsidRDefault="005F1F3B" w:rsidP="00245BA4">
            <w:pPr>
              <w:jc w:val="center"/>
            </w:pPr>
            <w:r>
              <w:t>11:00 AM – 12:00 Noon</w:t>
            </w:r>
          </w:p>
        </w:tc>
        <w:tc>
          <w:tcPr>
            <w:tcW w:w="1620" w:type="dxa"/>
          </w:tcPr>
          <w:p w14:paraId="3CE7E7E5" w14:textId="77777777" w:rsidR="005F1F3B" w:rsidRPr="003B64CA" w:rsidRDefault="005F1F3B" w:rsidP="00245BA4">
            <w:r w:rsidRPr="003B64CA">
              <w:t>Workforce Preparation</w:t>
            </w:r>
          </w:p>
        </w:tc>
        <w:tc>
          <w:tcPr>
            <w:tcW w:w="1620" w:type="dxa"/>
          </w:tcPr>
          <w:p w14:paraId="27B809BE" w14:textId="77777777" w:rsidR="005F1F3B" w:rsidRPr="003B64CA" w:rsidRDefault="005F1F3B" w:rsidP="00245BA4">
            <w:r w:rsidRPr="003B64CA">
              <w:t>Workforce Preparation</w:t>
            </w:r>
          </w:p>
        </w:tc>
        <w:tc>
          <w:tcPr>
            <w:tcW w:w="1620" w:type="dxa"/>
          </w:tcPr>
          <w:p w14:paraId="5A5A97C9" w14:textId="77777777" w:rsidR="005F1F3B" w:rsidRPr="003B64CA" w:rsidRDefault="005F1F3B" w:rsidP="00245BA4">
            <w:r w:rsidRPr="003B64CA">
              <w:t>Workforce Preparation</w:t>
            </w:r>
          </w:p>
        </w:tc>
        <w:tc>
          <w:tcPr>
            <w:tcW w:w="1620" w:type="dxa"/>
          </w:tcPr>
          <w:p w14:paraId="607DEB16" w14:textId="77777777" w:rsidR="005F1F3B" w:rsidRPr="003B64CA" w:rsidRDefault="005F1F3B" w:rsidP="00245BA4">
            <w:r w:rsidRPr="003B64CA">
              <w:t>Workforce Preparation</w:t>
            </w:r>
          </w:p>
        </w:tc>
      </w:tr>
      <w:tr w:rsidR="005F1F3B" w14:paraId="17353751" w14:textId="77777777" w:rsidTr="00245BA4">
        <w:tc>
          <w:tcPr>
            <w:tcW w:w="2335" w:type="dxa"/>
          </w:tcPr>
          <w:p w14:paraId="64718AB6" w14:textId="77777777" w:rsidR="005F1F3B" w:rsidRDefault="005F1F3B" w:rsidP="00245BA4">
            <w:pPr>
              <w:jc w:val="center"/>
            </w:pPr>
            <w:r>
              <w:t>12:00 PM – 12:30 PM</w:t>
            </w:r>
          </w:p>
          <w:p w14:paraId="72E35DC0" w14:textId="77777777" w:rsidR="005F1F3B" w:rsidRDefault="005F1F3B" w:rsidP="00245BA4">
            <w:pPr>
              <w:jc w:val="center"/>
            </w:pPr>
          </w:p>
        </w:tc>
        <w:tc>
          <w:tcPr>
            <w:tcW w:w="1620" w:type="dxa"/>
          </w:tcPr>
          <w:p w14:paraId="179095B3" w14:textId="77777777" w:rsidR="005F1F3B" w:rsidRDefault="005F1F3B" w:rsidP="00245BA4">
            <w:r>
              <w:t>Lunch</w:t>
            </w:r>
          </w:p>
        </w:tc>
        <w:tc>
          <w:tcPr>
            <w:tcW w:w="1620" w:type="dxa"/>
          </w:tcPr>
          <w:p w14:paraId="20CBACC0" w14:textId="77777777" w:rsidR="005F1F3B" w:rsidRDefault="005F1F3B" w:rsidP="00245BA4">
            <w:r>
              <w:t>Lunch</w:t>
            </w:r>
          </w:p>
        </w:tc>
        <w:tc>
          <w:tcPr>
            <w:tcW w:w="1620" w:type="dxa"/>
          </w:tcPr>
          <w:p w14:paraId="40AF087C" w14:textId="77777777" w:rsidR="005F1F3B" w:rsidRDefault="005F1F3B" w:rsidP="00245BA4">
            <w:r>
              <w:t>Lunch</w:t>
            </w:r>
          </w:p>
        </w:tc>
        <w:tc>
          <w:tcPr>
            <w:tcW w:w="1620" w:type="dxa"/>
          </w:tcPr>
          <w:p w14:paraId="15E54282" w14:textId="77777777" w:rsidR="005F1F3B" w:rsidRDefault="005F1F3B" w:rsidP="00245BA4">
            <w:r>
              <w:t>Lunch</w:t>
            </w:r>
          </w:p>
        </w:tc>
      </w:tr>
      <w:tr w:rsidR="005F1F3B" w14:paraId="03CCC82E" w14:textId="77777777" w:rsidTr="00245BA4">
        <w:tc>
          <w:tcPr>
            <w:tcW w:w="2335" w:type="dxa"/>
          </w:tcPr>
          <w:p w14:paraId="6F97D9D7" w14:textId="77777777" w:rsidR="005F1F3B" w:rsidRDefault="005F1F3B" w:rsidP="00245BA4">
            <w:pPr>
              <w:jc w:val="center"/>
            </w:pPr>
            <w:r>
              <w:t>12:30 PM – 2:30 PM</w:t>
            </w:r>
          </w:p>
          <w:p w14:paraId="2F8D0EE2" w14:textId="77777777" w:rsidR="005F1F3B" w:rsidRDefault="005F1F3B" w:rsidP="00245BA4">
            <w:pPr>
              <w:jc w:val="center"/>
            </w:pPr>
          </w:p>
        </w:tc>
        <w:tc>
          <w:tcPr>
            <w:tcW w:w="1620" w:type="dxa"/>
          </w:tcPr>
          <w:p w14:paraId="5180BEA8" w14:textId="77777777" w:rsidR="005F1F3B" w:rsidRDefault="005F1F3B" w:rsidP="00245BA4">
            <w:r>
              <w:t>Machinist Class</w:t>
            </w:r>
          </w:p>
        </w:tc>
        <w:tc>
          <w:tcPr>
            <w:tcW w:w="1620" w:type="dxa"/>
          </w:tcPr>
          <w:p w14:paraId="531F029B" w14:textId="77777777" w:rsidR="005F1F3B" w:rsidRDefault="005F1F3B" w:rsidP="00245BA4">
            <w:r w:rsidRPr="00CE792A">
              <w:t>Machinist Class</w:t>
            </w:r>
          </w:p>
        </w:tc>
        <w:tc>
          <w:tcPr>
            <w:tcW w:w="1620" w:type="dxa"/>
          </w:tcPr>
          <w:p w14:paraId="67B3CA66" w14:textId="77777777" w:rsidR="005F1F3B" w:rsidRDefault="005F1F3B" w:rsidP="00245BA4">
            <w:r w:rsidRPr="00CE792A">
              <w:t>Machinist Class</w:t>
            </w:r>
          </w:p>
        </w:tc>
        <w:tc>
          <w:tcPr>
            <w:tcW w:w="1620" w:type="dxa"/>
          </w:tcPr>
          <w:p w14:paraId="77689FF1" w14:textId="77777777" w:rsidR="005F1F3B" w:rsidRDefault="005F1F3B" w:rsidP="00245BA4">
            <w:r w:rsidRPr="00CE792A">
              <w:t>Machinist Class</w:t>
            </w:r>
          </w:p>
        </w:tc>
      </w:tr>
    </w:tbl>
    <w:p w14:paraId="5CEECA15" w14:textId="77777777" w:rsidR="00FE00C3" w:rsidRPr="00FE00C3" w:rsidRDefault="00FE00C3" w:rsidP="00FE00C3">
      <w:pPr>
        <w:rPr>
          <w:rFonts w:cs="Arial"/>
          <w:szCs w:val="20"/>
        </w:rPr>
      </w:pPr>
    </w:p>
    <w:bookmarkEnd w:id="4"/>
    <w:p w14:paraId="4C7DE7EA" w14:textId="77777777" w:rsidR="005F1F3B" w:rsidRDefault="005F1F3B" w:rsidP="005F1F3B">
      <w:pPr>
        <w:rPr>
          <w:rFonts w:cs="Arial"/>
          <w:szCs w:val="20"/>
        </w:rPr>
      </w:pPr>
    </w:p>
    <w:p w14:paraId="4FCB777F" w14:textId="1536E702" w:rsidR="00A32849" w:rsidRPr="003C2135" w:rsidRDefault="005F1F3B" w:rsidP="003C2135">
      <w:pPr>
        <w:spacing w:after="120"/>
        <w:rPr>
          <w:rFonts w:cs="Arial"/>
          <w:bCs/>
          <w:szCs w:val="20"/>
        </w:rPr>
      </w:pPr>
      <w:r w:rsidRPr="003C2135">
        <w:rPr>
          <w:rFonts w:cs="Arial"/>
          <w:szCs w:val="20"/>
        </w:rPr>
        <w:t xml:space="preserve">Note: For more examples of schedules, please visit: </w:t>
      </w:r>
      <w:hyperlink r:id="rId16" w:history="1">
        <w:r w:rsidRPr="005F1F3B">
          <w:rPr>
            <w:rStyle w:val="Hyperlink"/>
            <w:rFonts w:cs="Arial"/>
            <w:szCs w:val="20"/>
          </w:rPr>
          <w:t>http://www.doe.mass.edu/acls/acp/?section=training</w:t>
        </w:r>
      </w:hyperlink>
    </w:p>
    <w:sectPr w:rsidR="00A32849" w:rsidRPr="003C2135" w:rsidSect="00803F88">
      <w:headerReference w:type="default" r:id="rId17"/>
      <w:pgSz w:w="12240" w:h="15840"/>
      <w:pgMar w:top="576" w:right="1152" w:bottom="57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F8A2E6" w14:textId="77777777" w:rsidR="00F02896" w:rsidRDefault="00F02896">
      <w:r>
        <w:separator/>
      </w:r>
    </w:p>
  </w:endnote>
  <w:endnote w:type="continuationSeparator" w:id="0">
    <w:p w14:paraId="2987554A" w14:textId="77777777" w:rsidR="00F02896" w:rsidRDefault="00F02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MKDND+BookAntiqua">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1E8241" w14:textId="77777777" w:rsidR="00F02896" w:rsidRDefault="00F02896">
      <w:r>
        <w:separator/>
      </w:r>
    </w:p>
  </w:footnote>
  <w:footnote w:type="continuationSeparator" w:id="0">
    <w:p w14:paraId="5FE7D51D" w14:textId="77777777" w:rsidR="00F02896" w:rsidRDefault="00F02896">
      <w:r>
        <w:continuationSeparator/>
      </w:r>
    </w:p>
  </w:footnote>
  <w:footnote w:id="1">
    <w:p w14:paraId="1A79959D" w14:textId="584CF373" w:rsidR="00A608E6" w:rsidRPr="00A608E6" w:rsidRDefault="00A608E6">
      <w:pPr>
        <w:pStyle w:val="FootnoteText"/>
        <w:rPr>
          <w:rFonts w:ascii="Times New Roman" w:hAnsi="Times New Roman"/>
          <w:sz w:val="18"/>
          <w:szCs w:val="18"/>
        </w:rPr>
      </w:pPr>
      <w:r>
        <w:rPr>
          <w:rStyle w:val="FootnoteReference"/>
        </w:rPr>
        <w:footnoteRef/>
      </w:r>
      <w:r>
        <w:t xml:space="preserve"> </w:t>
      </w:r>
      <w:r w:rsidR="00A33BC3">
        <w:t>i.e., o</w:t>
      </w:r>
      <w:r w:rsidRPr="00A608E6">
        <w:rPr>
          <w:rFonts w:ascii="Times New Roman" w:hAnsi="Times New Roman"/>
          <w:sz w:val="18"/>
          <w:szCs w:val="18"/>
        </w:rPr>
        <w:t>ccupations with</w:t>
      </w:r>
      <w:r w:rsidR="0023382B">
        <w:rPr>
          <w:rFonts w:ascii="Times New Roman" w:hAnsi="Times New Roman"/>
          <w:sz w:val="18"/>
          <w:szCs w:val="18"/>
        </w:rPr>
        <w:t xml:space="preserve"> a</w:t>
      </w:r>
      <w:r w:rsidRPr="00A608E6">
        <w:rPr>
          <w:rFonts w:ascii="Times New Roman" w:hAnsi="Times New Roman"/>
          <w:sz w:val="18"/>
          <w:szCs w:val="18"/>
        </w:rPr>
        <w:t xml:space="preserve"> </w:t>
      </w:r>
      <w:r w:rsidRPr="00A608E6">
        <w:rPr>
          <w:rFonts w:ascii="Times New Roman" w:hAnsi="Times New Roman"/>
          <w:i/>
          <w:sz w:val="18"/>
          <w:szCs w:val="18"/>
        </w:rPr>
        <w:t>4 or</w:t>
      </w:r>
      <w:r w:rsidRPr="00A608E6">
        <w:rPr>
          <w:rFonts w:ascii="Times New Roman" w:hAnsi="Times New Roman"/>
          <w:i/>
        </w:rPr>
        <w:t xml:space="preserve"> 5 </w:t>
      </w:r>
      <w:r>
        <w:rPr>
          <w:rFonts w:ascii="Times New Roman" w:hAnsi="Times New Roman"/>
          <w:i/>
        </w:rPr>
        <w:t>S</w:t>
      </w:r>
      <w:r w:rsidRPr="00A608E6">
        <w:rPr>
          <w:rFonts w:ascii="Times New Roman" w:hAnsi="Times New Roman"/>
          <w:i/>
        </w:rPr>
        <w:t xml:space="preserve">tar </w:t>
      </w:r>
      <w:r>
        <w:rPr>
          <w:rFonts w:ascii="Times New Roman" w:hAnsi="Times New Roman"/>
          <w:i/>
        </w:rPr>
        <w:t>D</w:t>
      </w:r>
      <w:r w:rsidRPr="00A608E6">
        <w:rPr>
          <w:rFonts w:ascii="Times New Roman" w:hAnsi="Times New Roman"/>
          <w:i/>
        </w:rPr>
        <w:t xml:space="preserve">emand </w:t>
      </w:r>
      <w:r>
        <w:rPr>
          <w:rFonts w:ascii="Times New Roman" w:hAnsi="Times New Roman"/>
          <w:i/>
        </w:rPr>
        <w:t>R</w:t>
      </w:r>
      <w:r w:rsidRPr="00A608E6">
        <w:rPr>
          <w:rFonts w:ascii="Times New Roman" w:hAnsi="Times New Roman"/>
          <w:i/>
        </w:rPr>
        <w:t>anking</w:t>
      </w:r>
      <w:r w:rsidRPr="00A608E6">
        <w:rPr>
          <w:rFonts w:ascii="Times New Roman" w:hAnsi="Times New Roman"/>
        </w:rPr>
        <w:t xml:space="preserve"> as shown in</w:t>
      </w:r>
      <w:r w:rsidR="0023382B">
        <w:rPr>
          <w:rFonts w:ascii="Times New Roman" w:hAnsi="Times New Roman"/>
        </w:rPr>
        <w:t xml:space="preserve"> the</w:t>
      </w:r>
      <w:r w:rsidRPr="00A608E6">
        <w:rPr>
          <w:rFonts w:ascii="Times New Roman" w:hAnsi="Times New Roman"/>
        </w:rPr>
        <w:t xml:space="preserve"> </w:t>
      </w:r>
      <w:hyperlink r:id="rId1" w:history="1">
        <w:r w:rsidRPr="0023382B">
          <w:rPr>
            <w:rStyle w:val="Hyperlink"/>
            <w:rFonts w:ascii="Times New Roman" w:hAnsi="Times New Roman"/>
          </w:rPr>
          <w:t>local plan</w:t>
        </w:r>
      </w:hyperlink>
      <w:r w:rsidRPr="00A608E6">
        <w:rPr>
          <w:rFonts w:ascii="Times New Roman" w:hAnsi="Times New Roman"/>
        </w:rPr>
        <w:t xml:space="preserve"> (i.e. </w:t>
      </w:r>
      <w:r w:rsidR="0023382B">
        <w:rPr>
          <w:rFonts w:ascii="Times New Roman" w:hAnsi="Times New Roman"/>
        </w:rPr>
        <w:t>the h</w:t>
      </w:r>
      <w:r w:rsidRPr="00A608E6">
        <w:rPr>
          <w:rFonts w:ascii="Times New Roman" w:hAnsi="Times New Roman"/>
          <w:sz w:val="18"/>
          <w:szCs w:val="18"/>
        </w:rPr>
        <w:t xml:space="preserve">ighest-demand, highest-wage jobs in </w:t>
      </w:r>
      <w:r w:rsidRPr="00FB0C7F">
        <w:rPr>
          <w:rFonts w:ascii="Times New Roman" w:hAnsi="Times New Roman"/>
          <w:sz w:val="16"/>
          <w:szCs w:val="16"/>
        </w:rPr>
        <w:t>Massachusetts</w:t>
      </w:r>
      <w:r w:rsidRPr="00A608E6">
        <w:rPr>
          <w:rFonts w:ascii="Times New Roman" w:hAnsi="Times New Roman"/>
          <w:sz w:val="18"/>
          <w:szCs w:val="18"/>
        </w:rPr>
        <w:t>, based on short-term employment projections (2017), long-term employment projections (2024), current available openings from Help Wanted Online, and median regional wage.</w:t>
      </w:r>
      <w:r w:rsidR="0023382B">
        <w:rPr>
          <w:rFonts w:ascii="Times New Roman" w:hAnsi="Times New Roman"/>
          <w:sz w:val="18"/>
          <w:szCs w:val="18"/>
        </w:rPr>
        <w:t>)</w:t>
      </w:r>
    </w:p>
  </w:footnote>
  <w:footnote w:id="2">
    <w:p w14:paraId="55440A72" w14:textId="02093E2D" w:rsidR="00245BA4" w:rsidRPr="003C2135" w:rsidRDefault="00245BA4" w:rsidP="00C413A6">
      <w:pPr>
        <w:rPr>
          <w:rFonts w:ascii="Times New Roman" w:eastAsiaTheme="minorHAnsi" w:hAnsi="Times New Roman"/>
          <w:sz w:val="18"/>
          <w:szCs w:val="18"/>
        </w:rPr>
      </w:pPr>
      <w:r>
        <w:rPr>
          <w:rStyle w:val="FootnoteReference"/>
        </w:rPr>
        <w:footnoteRef/>
      </w:r>
      <w:r>
        <w:t xml:space="preserve"> </w:t>
      </w:r>
      <w:r w:rsidRPr="003C2135">
        <w:rPr>
          <w:rFonts w:ascii="Times New Roman" w:eastAsia="Calibri" w:hAnsi="Times New Roman"/>
          <w:i/>
          <w:sz w:val="18"/>
          <w:szCs w:val="18"/>
        </w:rPr>
        <w:t xml:space="preserve"> </w:t>
      </w:r>
      <w:r w:rsidRPr="003C2135">
        <w:rPr>
          <w:rFonts w:ascii="Times New Roman" w:eastAsiaTheme="minorHAnsi" w:hAnsi="Times New Roman"/>
          <w:sz w:val="18"/>
          <w:szCs w:val="18"/>
        </w:rPr>
        <w:t xml:space="preserve">An educational program that emphasizes contextualized instruction on the rights and responsibilities of citizenship, naturalization procedures, civic participation, and U.S. history and government to help students acquire the skills and knowledge to become active and informed parents, workers, and community members. Civics education classes introduce students to civics-related content and provide them with opportunities to apply that knowledge in their daily lives while building their English language and literacy skills. (Note: Civics education is a required component of English for Speakers of Other Languages (ESOL) and Integrated English Language and Civics Education (IELCE) services.) </w:t>
      </w:r>
    </w:p>
    <w:p w14:paraId="719F1127" w14:textId="127D535D" w:rsidR="00245BA4" w:rsidRPr="003C2135" w:rsidRDefault="00245BA4">
      <w:pPr>
        <w:pStyle w:val="FootnoteText"/>
        <w:rPr>
          <w:sz w:val="18"/>
          <w:szCs w:val="18"/>
        </w:rPr>
      </w:pPr>
    </w:p>
  </w:footnote>
  <w:footnote w:id="3">
    <w:p w14:paraId="2A9F2C99" w14:textId="72D8B554" w:rsidR="00DE7310" w:rsidRPr="00C36F49" w:rsidRDefault="00DE7310">
      <w:pPr>
        <w:pStyle w:val="FootnoteText"/>
        <w:rPr>
          <w:rFonts w:ascii="Times New Roman" w:hAnsi="Times New Roman"/>
          <w:sz w:val="18"/>
          <w:szCs w:val="18"/>
        </w:rPr>
      </w:pPr>
      <w:r>
        <w:rPr>
          <w:rStyle w:val="FootnoteReference"/>
        </w:rPr>
        <w:footnoteRef/>
      </w:r>
      <w:r>
        <w:rPr>
          <w:rFonts w:ascii="Verdana" w:hAnsi="Verdana"/>
          <w:bCs/>
          <w:color w:val="000000"/>
        </w:rPr>
        <w:t xml:space="preserve"> </w:t>
      </w:r>
      <w:bookmarkStart w:id="9" w:name="_Hlk521905"/>
      <w:r w:rsidRPr="00C36F49">
        <w:rPr>
          <w:rFonts w:ascii="Times New Roman" w:hAnsi="Times New Roman"/>
          <w:bCs/>
          <w:i/>
          <w:color w:val="000000"/>
          <w:sz w:val="18"/>
          <w:szCs w:val="18"/>
        </w:rPr>
        <w:t>The Vocational Technical Education Frameworks</w:t>
      </w:r>
      <w:r w:rsidRPr="00C36F49">
        <w:rPr>
          <w:rFonts w:ascii="Times New Roman" w:hAnsi="Times New Roman"/>
          <w:bCs/>
          <w:color w:val="000000"/>
          <w:sz w:val="18"/>
          <w:szCs w:val="18"/>
        </w:rPr>
        <w:t xml:space="preserve"> may be a useful resource </w:t>
      </w:r>
      <w:hyperlink r:id="rId2" w:history="1">
        <w:r w:rsidRPr="00C36F49">
          <w:rPr>
            <w:rStyle w:val="Hyperlink"/>
            <w:rFonts w:ascii="Times New Roman" w:hAnsi="Times New Roman"/>
            <w:sz w:val="18"/>
            <w:szCs w:val="18"/>
          </w:rPr>
          <w:t>http://www.doe.mass.edu/cte/frameworks</w:t>
        </w:r>
      </w:hyperlink>
      <w:r w:rsidRPr="00C36F49">
        <w:rPr>
          <w:rFonts w:ascii="Times New Roman" w:hAnsi="Times New Roman"/>
          <w:sz w:val="18"/>
          <w:szCs w:val="18"/>
        </w:rPr>
        <w:t xml:space="preserve">. </w:t>
      </w:r>
    </w:p>
    <w:bookmarkEnd w:id="9"/>
  </w:footnote>
  <w:footnote w:id="4">
    <w:p w14:paraId="072B7578" w14:textId="5DDD5022" w:rsidR="00CC56E9" w:rsidRPr="00CC56E9" w:rsidRDefault="00CC56E9">
      <w:pPr>
        <w:pStyle w:val="FootnoteText"/>
        <w:rPr>
          <w:rFonts w:asciiTheme="minorHAnsi" w:hAnsiTheme="minorHAnsi" w:cstheme="minorHAnsi"/>
        </w:rPr>
      </w:pPr>
      <w:r w:rsidRPr="00C36F49">
        <w:rPr>
          <w:rStyle w:val="FootnoteReference"/>
          <w:rFonts w:ascii="Times New Roman" w:hAnsi="Times New Roman"/>
          <w:sz w:val="18"/>
          <w:szCs w:val="18"/>
        </w:rPr>
        <w:footnoteRef/>
      </w:r>
      <w:r w:rsidRPr="00C36F49">
        <w:rPr>
          <w:rFonts w:ascii="Times New Roman" w:hAnsi="Times New Roman"/>
          <w:sz w:val="18"/>
          <w:szCs w:val="18"/>
        </w:rPr>
        <w:t xml:space="preserve"> The lesson should demonstrate academic</w:t>
      </w:r>
      <w:r w:rsidR="00C36F49">
        <w:rPr>
          <w:rFonts w:ascii="Times New Roman" w:hAnsi="Times New Roman"/>
          <w:sz w:val="18"/>
          <w:szCs w:val="18"/>
        </w:rPr>
        <w:t xml:space="preserve"> and technical</w:t>
      </w:r>
      <w:r w:rsidRPr="00C36F49">
        <w:rPr>
          <w:rFonts w:ascii="Times New Roman" w:hAnsi="Times New Roman"/>
          <w:sz w:val="18"/>
          <w:szCs w:val="18"/>
        </w:rPr>
        <w:t xml:space="preserve"> integration</w:t>
      </w:r>
      <w:r w:rsidR="009724A6" w:rsidRPr="00C36F49">
        <w:rPr>
          <w:rFonts w:ascii="Times New Roman" w:hAnsi="Times New Roman"/>
          <w:sz w:val="18"/>
          <w:szCs w:val="18"/>
        </w:rPr>
        <w:t>.</w:t>
      </w:r>
      <w:r w:rsidRPr="00CC56E9">
        <w:rPr>
          <w:rFonts w:asciiTheme="minorHAnsi" w:hAnsiTheme="minorHAnsi" w:cstheme="minorHAnsi"/>
        </w:rPr>
        <w:t xml:space="preserve">  </w:t>
      </w:r>
    </w:p>
  </w:footnote>
  <w:footnote w:id="5">
    <w:p w14:paraId="51A06B64" w14:textId="77777777" w:rsidR="00191B17" w:rsidRPr="003C2135" w:rsidRDefault="00191B17" w:rsidP="00191B17">
      <w:pPr>
        <w:pStyle w:val="FootnoteText"/>
        <w:rPr>
          <w:sz w:val="18"/>
          <w:szCs w:val="18"/>
        </w:rPr>
      </w:pPr>
      <w:r w:rsidRPr="003C2135">
        <w:rPr>
          <w:rStyle w:val="FootnoteReference"/>
          <w:sz w:val="18"/>
          <w:szCs w:val="18"/>
        </w:rPr>
        <w:footnoteRef/>
      </w:r>
      <w:r w:rsidRPr="003C2135">
        <w:rPr>
          <w:sz w:val="18"/>
          <w:szCs w:val="18"/>
        </w:rPr>
        <w:t xml:space="preserve"> Pre-Adult Secondary Education (GL 4-8) Adult Secondary Education (GL 9-12)</w:t>
      </w:r>
    </w:p>
  </w:footnote>
  <w:footnote w:id="6">
    <w:p w14:paraId="6C9B2EE6" w14:textId="77777777" w:rsidR="00BD0167" w:rsidRPr="00DE7310" w:rsidRDefault="00BD0167" w:rsidP="00BD0167">
      <w:pPr>
        <w:pStyle w:val="FootnoteText"/>
        <w:rPr>
          <w:rFonts w:asciiTheme="minorHAnsi" w:hAnsiTheme="minorHAnsi" w:cstheme="minorHAnsi"/>
        </w:rPr>
      </w:pPr>
      <w:r>
        <w:rPr>
          <w:rStyle w:val="FootnoteReference"/>
        </w:rPr>
        <w:footnoteRef/>
      </w:r>
      <w:r>
        <w:rPr>
          <w:rFonts w:ascii="Verdana" w:hAnsi="Verdana"/>
          <w:bCs/>
          <w:color w:val="000000"/>
        </w:rPr>
        <w:t xml:space="preserve"> </w:t>
      </w:r>
      <w:r w:rsidRPr="00DE7310">
        <w:rPr>
          <w:rFonts w:asciiTheme="minorHAnsi" w:hAnsiTheme="minorHAnsi" w:cstheme="minorHAnsi"/>
          <w:bCs/>
          <w:i/>
          <w:color w:val="000000"/>
        </w:rPr>
        <w:t>The Vocational Technical Education Frameworks</w:t>
      </w:r>
      <w:r>
        <w:rPr>
          <w:rFonts w:asciiTheme="minorHAnsi" w:hAnsiTheme="minorHAnsi" w:cstheme="minorHAnsi"/>
          <w:bCs/>
          <w:color w:val="000000"/>
        </w:rPr>
        <w:t xml:space="preserve"> may be a useful resource </w:t>
      </w:r>
      <w:hyperlink r:id="rId3" w:history="1">
        <w:r w:rsidRPr="00A717C7">
          <w:rPr>
            <w:rStyle w:val="Hyperlink"/>
            <w:rFonts w:asciiTheme="minorHAnsi" w:hAnsiTheme="minorHAnsi" w:cstheme="minorHAnsi"/>
          </w:rPr>
          <w:t>http://www.doe.mass.edu/cte/frameworks</w:t>
        </w:r>
      </w:hyperlink>
      <w:r>
        <w:rPr>
          <w:rFonts w:asciiTheme="minorHAnsi" w:hAnsiTheme="minorHAnsi" w:cstheme="minorHAnsi"/>
        </w:rPr>
        <w:t xml:space="preserve">. </w:t>
      </w:r>
    </w:p>
  </w:footnote>
  <w:footnote w:id="7">
    <w:p w14:paraId="0EFA0C0B" w14:textId="212253BD" w:rsidR="00CC56E9" w:rsidRDefault="00CC56E9">
      <w:pPr>
        <w:pStyle w:val="FootnoteText"/>
      </w:pPr>
      <w:r>
        <w:rPr>
          <w:rStyle w:val="FootnoteReference"/>
        </w:rPr>
        <w:footnoteRef/>
      </w:r>
      <w:r>
        <w:t xml:space="preserve"> </w:t>
      </w:r>
      <w:r w:rsidRPr="00CC56E9">
        <w:rPr>
          <w:rFonts w:asciiTheme="minorHAnsi" w:hAnsiTheme="minorHAnsi" w:cstheme="minorHAnsi"/>
        </w:rPr>
        <w:t>The lesson should demonstrate academic integration</w:t>
      </w:r>
      <w:r w:rsidR="009724A6">
        <w:rPr>
          <w:rFonts w:asciiTheme="minorHAnsi" w:hAnsiTheme="minorHAnsi" w:cstheme="minorHAnsi"/>
        </w:rPr>
        <w:t>.</w:t>
      </w:r>
      <w:r w:rsidRPr="00CC56E9">
        <w:rPr>
          <w:rFonts w:asciiTheme="minorHAnsi" w:hAnsiTheme="minorHAnsi" w:cstheme="minorHAns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BE1F1" w14:textId="38E37EFF" w:rsidR="00245BA4" w:rsidRDefault="00245BA4" w:rsidP="002255CD">
    <w:pPr>
      <w:rPr>
        <w:rFonts w:ascii="Arial" w:hAnsi="Arial" w:cs="Arial"/>
        <w:b/>
        <w:i/>
      </w:rPr>
    </w:pPr>
    <w:r>
      <w:rPr>
        <w:rFonts w:ascii="Arial" w:hAnsi="Arial" w:cs="Arial"/>
        <w:b/>
        <w:i/>
      </w:rPr>
      <w:t>Massachusetts Department of Elementary and Secondary Education</w:t>
    </w:r>
    <w:r>
      <w:rPr>
        <w:rFonts w:ascii="Arial" w:hAnsi="Arial" w:cs="Arial"/>
        <w:b/>
        <w:i/>
      </w:rPr>
      <w:tab/>
      <w:t>FY2020</w:t>
    </w: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58"/>
      <w:gridCol w:w="3132"/>
    </w:tblGrid>
    <w:tr w:rsidR="00245BA4" w14:paraId="686BF903" w14:textId="77777777" w:rsidTr="002255CD">
      <w:trPr>
        <w:trHeight w:val="396"/>
      </w:trPr>
      <w:tc>
        <w:tcPr>
          <w:tcW w:w="6858" w:type="dxa"/>
          <w:tcBorders>
            <w:top w:val="double" w:sz="4" w:space="0" w:color="auto"/>
            <w:left w:val="double" w:sz="4" w:space="0" w:color="auto"/>
            <w:bottom w:val="double" w:sz="4" w:space="0" w:color="auto"/>
            <w:right w:val="nil"/>
          </w:tcBorders>
          <w:hideMark/>
        </w:tcPr>
        <w:p w14:paraId="6587967E" w14:textId="77777777" w:rsidR="00245BA4" w:rsidRDefault="00245BA4" w:rsidP="0075247A">
          <w:pPr>
            <w:pStyle w:val="Header"/>
            <w:spacing w:before="40" w:line="252" w:lineRule="auto"/>
            <w:rPr>
              <w:rFonts w:ascii="Arial" w:hAnsi="Arial" w:cs="Arial"/>
            </w:rPr>
          </w:pPr>
          <w:r>
            <w:rPr>
              <w:rFonts w:ascii="Arial" w:hAnsi="Arial" w:cs="Arial"/>
              <w:b/>
            </w:rPr>
            <w:t>Name of Grant Program:</w:t>
          </w:r>
          <w:r>
            <w:rPr>
              <w:rFonts w:ascii="Arial" w:hAnsi="Arial" w:cs="Arial"/>
            </w:rPr>
            <w:t xml:space="preserve">  Integrated English Literacy and Civics Education and Integrated Education and Training, Targeted</w:t>
          </w:r>
        </w:p>
      </w:tc>
      <w:tc>
        <w:tcPr>
          <w:tcW w:w="3132" w:type="dxa"/>
          <w:tcBorders>
            <w:top w:val="double" w:sz="4" w:space="0" w:color="auto"/>
            <w:left w:val="nil"/>
            <w:bottom w:val="double" w:sz="4" w:space="0" w:color="auto"/>
            <w:right w:val="double" w:sz="4" w:space="0" w:color="auto"/>
          </w:tcBorders>
          <w:hideMark/>
        </w:tcPr>
        <w:p w14:paraId="1DA5459A" w14:textId="7E005E97" w:rsidR="00245BA4" w:rsidRDefault="00245BA4" w:rsidP="00084E89">
          <w:pPr>
            <w:tabs>
              <w:tab w:val="left" w:pos="1332"/>
            </w:tabs>
            <w:spacing w:before="40" w:line="252" w:lineRule="auto"/>
            <w:rPr>
              <w:rFonts w:ascii="Arial" w:hAnsi="Arial" w:cs="Arial"/>
              <w:sz w:val="24"/>
            </w:rPr>
          </w:pPr>
          <w:r>
            <w:rPr>
              <w:rFonts w:ascii="Arial" w:hAnsi="Arial" w:cs="Arial"/>
              <w:b/>
            </w:rPr>
            <w:t>Fund Codes</w:t>
          </w:r>
          <w:r w:rsidRPr="0049718C">
            <w:rPr>
              <w:rFonts w:ascii="Arial" w:hAnsi="Arial" w:cs="Arial"/>
              <w:b/>
              <w:highlight w:val="yellow"/>
            </w:rPr>
            <w:t>:</w:t>
          </w:r>
          <w:r w:rsidR="00C85B25">
            <w:rPr>
              <w:rFonts w:ascii="Arial" w:hAnsi="Arial" w:cs="Arial"/>
              <w:highlight w:val="yellow"/>
            </w:rPr>
            <w:t xml:space="preserve"> </w:t>
          </w:r>
          <w:r w:rsidR="0049718C" w:rsidRPr="0049718C">
            <w:rPr>
              <w:rFonts w:ascii="Arial" w:hAnsi="Arial" w:cs="Arial"/>
              <w:highlight w:val="yellow"/>
            </w:rPr>
            <w:t>671/661/</w:t>
          </w:r>
          <w:r w:rsidRPr="0049718C">
            <w:rPr>
              <w:rFonts w:ascii="Arial" w:hAnsi="Arial" w:cs="Arial"/>
              <w:highlight w:val="yellow"/>
            </w:rPr>
            <w:t>359</w:t>
          </w:r>
        </w:p>
      </w:tc>
    </w:tr>
  </w:tbl>
  <w:p w14:paraId="113CE0A7" w14:textId="77777777" w:rsidR="00245BA4" w:rsidRDefault="00245B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C3DF5"/>
    <w:multiLevelType w:val="hybridMultilevel"/>
    <w:tmpl w:val="47EA4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5C470C"/>
    <w:multiLevelType w:val="hybridMultilevel"/>
    <w:tmpl w:val="BC9E91B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rPr>
        <w:rFonts w:hint="default"/>
        <w:b w:val="0"/>
      </w:rPr>
    </w:lvl>
    <w:lvl w:ilvl="3" w:tplc="55680CEE">
      <w:start w:val="2"/>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A04EB9"/>
    <w:multiLevelType w:val="hybridMultilevel"/>
    <w:tmpl w:val="0F0C7D3C"/>
    <w:lvl w:ilvl="0" w:tplc="21F8B0CA">
      <w:start w:val="1"/>
      <w:numFmt w:val="decimal"/>
      <w:lvlText w:val="%1."/>
      <w:lvlJc w:val="left"/>
      <w:pPr>
        <w:ind w:left="540" w:hanging="360"/>
      </w:pPr>
      <w:rPr>
        <w:rFonts w:hint="default"/>
        <w:strike w:val="0"/>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13461CA2"/>
    <w:multiLevelType w:val="hybridMultilevel"/>
    <w:tmpl w:val="0F0C7D3C"/>
    <w:lvl w:ilvl="0" w:tplc="21F8B0CA">
      <w:start w:val="1"/>
      <w:numFmt w:val="decimal"/>
      <w:lvlText w:val="%1."/>
      <w:lvlJc w:val="left"/>
      <w:pPr>
        <w:ind w:left="540" w:hanging="360"/>
      </w:pPr>
      <w:rPr>
        <w:rFonts w:hint="default"/>
        <w:strike w:val="0"/>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1811015F"/>
    <w:multiLevelType w:val="hybridMultilevel"/>
    <w:tmpl w:val="68588B58"/>
    <w:lvl w:ilvl="0" w:tplc="D46EFDA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1B194621"/>
    <w:multiLevelType w:val="hybridMultilevel"/>
    <w:tmpl w:val="7128887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2D08E8"/>
    <w:multiLevelType w:val="hybridMultilevel"/>
    <w:tmpl w:val="75F2487A"/>
    <w:lvl w:ilvl="0" w:tplc="787E01CE">
      <w:start w:val="617"/>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A7180B"/>
    <w:multiLevelType w:val="hybridMultilevel"/>
    <w:tmpl w:val="99E44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CF06E8"/>
    <w:multiLevelType w:val="hybridMultilevel"/>
    <w:tmpl w:val="0F0C7D3C"/>
    <w:lvl w:ilvl="0" w:tplc="21F8B0CA">
      <w:start w:val="1"/>
      <w:numFmt w:val="decimal"/>
      <w:lvlText w:val="%1."/>
      <w:lvlJc w:val="left"/>
      <w:pPr>
        <w:ind w:left="540" w:hanging="360"/>
      </w:pPr>
      <w:rPr>
        <w:rFonts w:hint="default"/>
        <w:strike w:val="0"/>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2BA16D08"/>
    <w:multiLevelType w:val="hybridMultilevel"/>
    <w:tmpl w:val="9DE04C5E"/>
    <w:lvl w:ilvl="0" w:tplc="E6D4DD20">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62331F"/>
    <w:multiLevelType w:val="hybridMultilevel"/>
    <w:tmpl w:val="2BC0D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BD3ABF"/>
    <w:multiLevelType w:val="hybridMultilevel"/>
    <w:tmpl w:val="D858354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C42240"/>
    <w:multiLevelType w:val="hybridMultilevel"/>
    <w:tmpl w:val="A622E4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7C03A8"/>
    <w:multiLevelType w:val="hybridMultilevel"/>
    <w:tmpl w:val="F1EEDE76"/>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54724D"/>
    <w:multiLevelType w:val="hybridMultilevel"/>
    <w:tmpl w:val="FB768E3E"/>
    <w:lvl w:ilvl="0" w:tplc="6622847C">
      <w:start w:val="1"/>
      <w:numFmt w:val="decimal"/>
      <w:lvlText w:val="%1."/>
      <w:lvlJc w:val="left"/>
      <w:pPr>
        <w:ind w:left="63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831EE9"/>
    <w:multiLevelType w:val="hybridMultilevel"/>
    <w:tmpl w:val="987EAA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3520AD"/>
    <w:multiLevelType w:val="hybridMultilevel"/>
    <w:tmpl w:val="952AE6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740499"/>
    <w:multiLevelType w:val="hybridMultilevel"/>
    <w:tmpl w:val="0F0C7D3C"/>
    <w:lvl w:ilvl="0" w:tplc="21F8B0CA">
      <w:start w:val="1"/>
      <w:numFmt w:val="decimal"/>
      <w:lvlText w:val="%1."/>
      <w:lvlJc w:val="left"/>
      <w:pPr>
        <w:ind w:left="540" w:hanging="360"/>
      </w:pPr>
      <w:rPr>
        <w:rFonts w:hint="default"/>
        <w:strike w:val="0"/>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15:restartNumberingAfterBreak="0">
    <w:nsid w:val="52F66173"/>
    <w:multiLevelType w:val="hybridMultilevel"/>
    <w:tmpl w:val="83362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706342"/>
    <w:multiLevelType w:val="hybridMultilevel"/>
    <w:tmpl w:val="646612C6"/>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322BC5"/>
    <w:multiLevelType w:val="hybridMultilevel"/>
    <w:tmpl w:val="D71CE886"/>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1" w15:restartNumberingAfterBreak="0">
    <w:nsid w:val="6D4B3594"/>
    <w:multiLevelType w:val="hybridMultilevel"/>
    <w:tmpl w:val="7F905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E46AC8"/>
    <w:multiLevelType w:val="hybridMultilevel"/>
    <w:tmpl w:val="269EF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12"/>
  </w:num>
  <w:num w:numId="4">
    <w:abstractNumId w:val="10"/>
  </w:num>
  <w:num w:numId="5">
    <w:abstractNumId w:val="21"/>
  </w:num>
  <w:num w:numId="6">
    <w:abstractNumId w:val="5"/>
  </w:num>
  <w:num w:numId="7">
    <w:abstractNumId w:val="16"/>
  </w:num>
  <w:num w:numId="8">
    <w:abstractNumId w:val="19"/>
  </w:num>
  <w:num w:numId="9">
    <w:abstractNumId w:val="1"/>
  </w:num>
  <w:num w:numId="10">
    <w:abstractNumId w:val="4"/>
  </w:num>
  <w:num w:numId="11">
    <w:abstractNumId w:val="9"/>
  </w:num>
  <w:num w:numId="12">
    <w:abstractNumId w:val="7"/>
  </w:num>
  <w:num w:numId="13">
    <w:abstractNumId w:val="11"/>
  </w:num>
  <w:num w:numId="14">
    <w:abstractNumId w:val="22"/>
  </w:num>
  <w:num w:numId="15">
    <w:abstractNumId w:val="18"/>
  </w:num>
  <w:num w:numId="16">
    <w:abstractNumId w:val="14"/>
  </w:num>
  <w:num w:numId="17">
    <w:abstractNumId w:val="13"/>
  </w:num>
  <w:num w:numId="18">
    <w:abstractNumId w:val="8"/>
  </w:num>
  <w:num w:numId="19">
    <w:abstractNumId w:val="3"/>
  </w:num>
  <w:num w:numId="20">
    <w:abstractNumId w:val="17"/>
  </w:num>
  <w:num w:numId="21">
    <w:abstractNumId w:val="0"/>
  </w:num>
  <w:num w:numId="22">
    <w:abstractNumId w:val="15"/>
  </w:num>
  <w:num w:numId="23">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49D"/>
    <w:rsid w:val="00000C5B"/>
    <w:rsid w:val="000025F3"/>
    <w:rsid w:val="0000687A"/>
    <w:rsid w:val="00006F6A"/>
    <w:rsid w:val="00010AF3"/>
    <w:rsid w:val="000110D9"/>
    <w:rsid w:val="0001116C"/>
    <w:rsid w:val="000121AC"/>
    <w:rsid w:val="00012711"/>
    <w:rsid w:val="00013B04"/>
    <w:rsid w:val="000149E6"/>
    <w:rsid w:val="0001750F"/>
    <w:rsid w:val="000177B8"/>
    <w:rsid w:val="00020623"/>
    <w:rsid w:val="00021A2C"/>
    <w:rsid w:val="00021C78"/>
    <w:rsid w:val="000272BA"/>
    <w:rsid w:val="00030197"/>
    <w:rsid w:val="00031D40"/>
    <w:rsid w:val="00032961"/>
    <w:rsid w:val="0003412C"/>
    <w:rsid w:val="00034E6C"/>
    <w:rsid w:val="0003511B"/>
    <w:rsid w:val="00036326"/>
    <w:rsid w:val="00037D60"/>
    <w:rsid w:val="000408BD"/>
    <w:rsid w:val="00042D33"/>
    <w:rsid w:val="0004328E"/>
    <w:rsid w:val="00043F4F"/>
    <w:rsid w:val="00045BC1"/>
    <w:rsid w:val="000466C0"/>
    <w:rsid w:val="00051D90"/>
    <w:rsid w:val="00054D3A"/>
    <w:rsid w:val="00055226"/>
    <w:rsid w:val="00055CC8"/>
    <w:rsid w:val="00056C32"/>
    <w:rsid w:val="00057BAD"/>
    <w:rsid w:val="00061067"/>
    <w:rsid w:val="00061E77"/>
    <w:rsid w:val="00062021"/>
    <w:rsid w:val="00062AEC"/>
    <w:rsid w:val="000634CF"/>
    <w:rsid w:val="00063D20"/>
    <w:rsid w:val="00064BCA"/>
    <w:rsid w:val="00066039"/>
    <w:rsid w:val="0006603C"/>
    <w:rsid w:val="00066C7B"/>
    <w:rsid w:val="00070313"/>
    <w:rsid w:val="00070732"/>
    <w:rsid w:val="00072594"/>
    <w:rsid w:val="000756FC"/>
    <w:rsid w:val="00076B39"/>
    <w:rsid w:val="00076E77"/>
    <w:rsid w:val="00077F3C"/>
    <w:rsid w:val="0008098E"/>
    <w:rsid w:val="0008177A"/>
    <w:rsid w:val="000828F9"/>
    <w:rsid w:val="00083052"/>
    <w:rsid w:val="000845C6"/>
    <w:rsid w:val="00084E89"/>
    <w:rsid w:val="000869D7"/>
    <w:rsid w:val="000900F1"/>
    <w:rsid w:val="00090424"/>
    <w:rsid w:val="000906AA"/>
    <w:rsid w:val="000910FD"/>
    <w:rsid w:val="0009131F"/>
    <w:rsid w:val="000939E1"/>
    <w:rsid w:val="00093F49"/>
    <w:rsid w:val="000945F3"/>
    <w:rsid w:val="00095061"/>
    <w:rsid w:val="000958FF"/>
    <w:rsid w:val="00095A62"/>
    <w:rsid w:val="00097D16"/>
    <w:rsid w:val="000A138C"/>
    <w:rsid w:val="000A1950"/>
    <w:rsid w:val="000A2353"/>
    <w:rsid w:val="000A2D2E"/>
    <w:rsid w:val="000A49AF"/>
    <w:rsid w:val="000A6F13"/>
    <w:rsid w:val="000A73E7"/>
    <w:rsid w:val="000B045F"/>
    <w:rsid w:val="000B17E4"/>
    <w:rsid w:val="000B1CCA"/>
    <w:rsid w:val="000B2C94"/>
    <w:rsid w:val="000B559E"/>
    <w:rsid w:val="000B6068"/>
    <w:rsid w:val="000B6111"/>
    <w:rsid w:val="000B79EC"/>
    <w:rsid w:val="000C0B20"/>
    <w:rsid w:val="000C2B79"/>
    <w:rsid w:val="000C3E1A"/>
    <w:rsid w:val="000C62D4"/>
    <w:rsid w:val="000C6E15"/>
    <w:rsid w:val="000C79DB"/>
    <w:rsid w:val="000D00B2"/>
    <w:rsid w:val="000D07C1"/>
    <w:rsid w:val="000D264E"/>
    <w:rsid w:val="000D4550"/>
    <w:rsid w:val="000D5068"/>
    <w:rsid w:val="000D7F9F"/>
    <w:rsid w:val="000E0D1B"/>
    <w:rsid w:val="000E2060"/>
    <w:rsid w:val="000E37FF"/>
    <w:rsid w:val="000E3B0B"/>
    <w:rsid w:val="000E3FFC"/>
    <w:rsid w:val="000E46C8"/>
    <w:rsid w:val="000E4A71"/>
    <w:rsid w:val="000E59B1"/>
    <w:rsid w:val="000E792C"/>
    <w:rsid w:val="000F1286"/>
    <w:rsid w:val="000F1344"/>
    <w:rsid w:val="000F4854"/>
    <w:rsid w:val="000F4EA9"/>
    <w:rsid w:val="000F5667"/>
    <w:rsid w:val="000F77A0"/>
    <w:rsid w:val="00100820"/>
    <w:rsid w:val="00100F77"/>
    <w:rsid w:val="00101D1B"/>
    <w:rsid w:val="00102423"/>
    <w:rsid w:val="001032CE"/>
    <w:rsid w:val="0010683B"/>
    <w:rsid w:val="0010691E"/>
    <w:rsid w:val="001072F9"/>
    <w:rsid w:val="00107723"/>
    <w:rsid w:val="0010776D"/>
    <w:rsid w:val="00107896"/>
    <w:rsid w:val="001100BE"/>
    <w:rsid w:val="0011027D"/>
    <w:rsid w:val="001108FE"/>
    <w:rsid w:val="00110AF5"/>
    <w:rsid w:val="00110B66"/>
    <w:rsid w:val="0011147F"/>
    <w:rsid w:val="00112DE0"/>
    <w:rsid w:val="00114B6B"/>
    <w:rsid w:val="001152A5"/>
    <w:rsid w:val="001152DD"/>
    <w:rsid w:val="00117FAE"/>
    <w:rsid w:val="00121071"/>
    <w:rsid w:val="00125471"/>
    <w:rsid w:val="001269FA"/>
    <w:rsid w:val="00126BB3"/>
    <w:rsid w:val="00127889"/>
    <w:rsid w:val="00130BE4"/>
    <w:rsid w:val="001331DC"/>
    <w:rsid w:val="00133FBB"/>
    <w:rsid w:val="00134D3C"/>
    <w:rsid w:val="00135D8E"/>
    <w:rsid w:val="0013766F"/>
    <w:rsid w:val="001417DB"/>
    <w:rsid w:val="00142A84"/>
    <w:rsid w:val="001446DA"/>
    <w:rsid w:val="00145360"/>
    <w:rsid w:val="00145E47"/>
    <w:rsid w:val="0015126C"/>
    <w:rsid w:val="001514B8"/>
    <w:rsid w:val="00151EA7"/>
    <w:rsid w:val="00152B1E"/>
    <w:rsid w:val="00152ED0"/>
    <w:rsid w:val="001543FB"/>
    <w:rsid w:val="00154433"/>
    <w:rsid w:val="00160DDC"/>
    <w:rsid w:val="00161809"/>
    <w:rsid w:val="0016385B"/>
    <w:rsid w:val="00163A30"/>
    <w:rsid w:val="00164876"/>
    <w:rsid w:val="0016541B"/>
    <w:rsid w:val="00173F89"/>
    <w:rsid w:val="001747ED"/>
    <w:rsid w:val="00176B1D"/>
    <w:rsid w:val="00181C6F"/>
    <w:rsid w:val="00184D96"/>
    <w:rsid w:val="00185576"/>
    <w:rsid w:val="00185ABC"/>
    <w:rsid w:val="00186671"/>
    <w:rsid w:val="0018688A"/>
    <w:rsid w:val="001868CF"/>
    <w:rsid w:val="001878C6"/>
    <w:rsid w:val="00190DE1"/>
    <w:rsid w:val="0019162C"/>
    <w:rsid w:val="00191B17"/>
    <w:rsid w:val="00191DEB"/>
    <w:rsid w:val="00193A67"/>
    <w:rsid w:val="00195698"/>
    <w:rsid w:val="00195D7F"/>
    <w:rsid w:val="0019648F"/>
    <w:rsid w:val="001A08EF"/>
    <w:rsid w:val="001A185D"/>
    <w:rsid w:val="001A2C67"/>
    <w:rsid w:val="001A3A3F"/>
    <w:rsid w:val="001A4FFF"/>
    <w:rsid w:val="001A599B"/>
    <w:rsid w:val="001A7139"/>
    <w:rsid w:val="001A7A0F"/>
    <w:rsid w:val="001B2E9D"/>
    <w:rsid w:val="001B317D"/>
    <w:rsid w:val="001B3307"/>
    <w:rsid w:val="001B3416"/>
    <w:rsid w:val="001B5316"/>
    <w:rsid w:val="001C475F"/>
    <w:rsid w:val="001C47BE"/>
    <w:rsid w:val="001C4FAF"/>
    <w:rsid w:val="001C554C"/>
    <w:rsid w:val="001C6224"/>
    <w:rsid w:val="001C65D9"/>
    <w:rsid w:val="001C6BB1"/>
    <w:rsid w:val="001D0D31"/>
    <w:rsid w:val="001D1624"/>
    <w:rsid w:val="001D1AC7"/>
    <w:rsid w:val="001D26F1"/>
    <w:rsid w:val="001D3612"/>
    <w:rsid w:val="001D3714"/>
    <w:rsid w:val="001D5364"/>
    <w:rsid w:val="001D5FDC"/>
    <w:rsid w:val="001E131E"/>
    <w:rsid w:val="001E21DD"/>
    <w:rsid w:val="001E4CC1"/>
    <w:rsid w:val="001E4E5A"/>
    <w:rsid w:val="001E5315"/>
    <w:rsid w:val="001E5CE7"/>
    <w:rsid w:val="001E62A4"/>
    <w:rsid w:val="001E702D"/>
    <w:rsid w:val="001F13C8"/>
    <w:rsid w:val="001F4424"/>
    <w:rsid w:val="001F4507"/>
    <w:rsid w:val="001F4648"/>
    <w:rsid w:val="001F4F57"/>
    <w:rsid w:val="001F5C9F"/>
    <w:rsid w:val="001F72D5"/>
    <w:rsid w:val="001F7F18"/>
    <w:rsid w:val="0020127A"/>
    <w:rsid w:val="00201D6F"/>
    <w:rsid w:val="00202159"/>
    <w:rsid w:val="00203FC0"/>
    <w:rsid w:val="002046C8"/>
    <w:rsid w:val="00205529"/>
    <w:rsid w:val="002057FB"/>
    <w:rsid w:val="0020771F"/>
    <w:rsid w:val="00207938"/>
    <w:rsid w:val="00211163"/>
    <w:rsid w:val="00213605"/>
    <w:rsid w:val="00213804"/>
    <w:rsid w:val="0021586B"/>
    <w:rsid w:val="00216457"/>
    <w:rsid w:val="00217643"/>
    <w:rsid w:val="0022002F"/>
    <w:rsid w:val="0022110D"/>
    <w:rsid w:val="00221EC1"/>
    <w:rsid w:val="00223E50"/>
    <w:rsid w:val="002255CD"/>
    <w:rsid w:val="00225679"/>
    <w:rsid w:val="002256B1"/>
    <w:rsid w:val="00226A52"/>
    <w:rsid w:val="0023244D"/>
    <w:rsid w:val="00232E07"/>
    <w:rsid w:val="00232EF6"/>
    <w:rsid w:val="0023382B"/>
    <w:rsid w:val="0023440F"/>
    <w:rsid w:val="00234DD5"/>
    <w:rsid w:val="002351A6"/>
    <w:rsid w:val="002353E1"/>
    <w:rsid w:val="00235582"/>
    <w:rsid w:val="00237581"/>
    <w:rsid w:val="00240182"/>
    <w:rsid w:val="00240961"/>
    <w:rsid w:val="00242CD0"/>
    <w:rsid w:val="00245BA4"/>
    <w:rsid w:val="00247416"/>
    <w:rsid w:val="00247DE8"/>
    <w:rsid w:val="00250924"/>
    <w:rsid w:val="00251B50"/>
    <w:rsid w:val="00251E9F"/>
    <w:rsid w:val="00253CF4"/>
    <w:rsid w:val="00254B4C"/>
    <w:rsid w:val="002569F8"/>
    <w:rsid w:val="00256E5A"/>
    <w:rsid w:val="00257AED"/>
    <w:rsid w:val="00260F50"/>
    <w:rsid w:val="00263341"/>
    <w:rsid w:val="00264570"/>
    <w:rsid w:val="002663CD"/>
    <w:rsid w:val="00266F38"/>
    <w:rsid w:val="0027151E"/>
    <w:rsid w:val="00271EF7"/>
    <w:rsid w:val="002733DF"/>
    <w:rsid w:val="00274030"/>
    <w:rsid w:val="0027532C"/>
    <w:rsid w:val="002761F9"/>
    <w:rsid w:val="00276C68"/>
    <w:rsid w:val="00277987"/>
    <w:rsid w:val="002779D9"/>
    <w:rsid w:val="002812E5"/>
    <w:rsid w:val="00281FDF"/>
    <w:rsid w:val="00282BB5"/>
    <w:rsid w:val="00283B49"/>
    <w:rsid w:val="00284556"/>
    <w:rsid w:val="0028472F"/>
    <w:rsid w:val="00284A91"/>
    <w:rsid w:val="00284E63"/>
    <w:rsid w:val="00284EBB"/>
    <w:rsid w:val="00285047"/>
    <w:rsid w:val="00285801"/>
    <w:rsid w:val="00285BC2"/>
    <w:rsid w:val="00291B9C"/>
    <w:rsid w:val="00291BA6"/>
    <w:rsid w:val="00295B2C"/>
    <w:rsid w:val="00296810"/>
    <w:rsid w:val="002977C4"/>
    <w:rsid w:val="00297862"/>
    <w:rsid w:val="00297902"/>
    <w:rsid w:val="00297A3E"/>
    <w:rsid w:val="002A43A0"/>
    <w:rsid w:val="002A45E8"/>
    <w:rsid w:val="002A4EA2"/>
    <w:rsid w:val="002A4F62"/>
    <w:rsid w:val="002A5BD8"/>
    <w:rsid w:val="002A65EF"/>
    <w:rsid w:val="002A6833"/>
    <w:rsid w:val="002A7300"/>
    <w:rsid w:val="002B0099"/>
    <w:rsid w:val="002B0312"/>
    <w:rsid w:val="002B0B3F"/>
    <w:rsid w:val="002B0E86"/>
    <w:rsid w:val="002B12E5"/>
    <w:rsid w:val="002B1A92"/>
    <w:rsid w:val="002B2F5A"/>
    <w:rsid w:val="002B4942"/>
    <w:rsid w:val="002B7385"/>
    <w:rsid w:val="002B778F"/>
    <w:rsid w:val="002C09A0"/>
    <w:rsid w:val="002C14EC"/>
    <w:rsid w:val="002C234D"/>
    <w:rsid w:val="002C3E91"/>
    <w:rsid w:val="002C48DC"/>
    <w:rsid w:val="002C4BF3"/>
    <w:rsid w:val="002C534B"/>
    <w:rsid w:val="002D02A2"/>
    <w:rsid w:val="002D251A"/>
    <w:rsid w:val="002D2CDF"/>
    <w:rsid w:val="002D7CF5"/>
    <w:rsid w:val="002E11C4"/>
    <w:rsid w:val="002E26E8"/>
    <w:rsid w:val="002E34EE"/>
    <w:rsid w:val="002E63E6"/>
    <w:rsid w:val="002E67C8"/>
    <w:rsid w:val="002E778A"/>
    <w:rsid w:val="002E7D3A"/>
    <w:rsid w:val="002F10FE"/>
    <w:rsid w:val="002F1D7C"/>
    <w:rsid w:val="002F21EE"/>
    <w:rsid w:val="002F2649"/>
    <w:rsid w:val="002F2F50"/>
    <w:rsid w:val="002F2F65"/>
    <w:rsid w:val="00301D05"/>
    <w:rsid w:val="003021AC"/>
    <w:rsid w:val="00302E8F"/>
    <w:rsid w:val="0030305E"/>
    <w:rsid w:val="0030424F"/>
    <w:rsid w:val="0030498C"/>
    <w:rsid w:val="0030660A"/>
    <w:rsid w:val="00306905"/>
    <w:rsid w:val="00306EC2"/>
    <w:rsid w:val="003073E7"/>
    <w:rsid w:val="00307A4C"/>
    <w:rsid w:val="00310DF4"/>
    <w:rsid w:val="00311BD6"/>
    <w:rsid w:val="0031243C"/>
    <w:rsid w:val="003127A2"/>
    <w:rsid w:val="00313A73"/>
    <w:rsid w:val="00314C1F"/>
    <w:rsid w:val="0031545A"/>
    <w:rsid w:val="003164F2"/>
    <w:rsid w:val="003178ED"/>
    <w:rsid w:val="00320095"/>
    <w:rsid w:val="003257F6"/>
    <w:rsid w:val="003266DB"/>
    <w:rsid w:val="00327622"/>
    <w:rsid w:val="00327C7C"/>
    <w:rsid w:val="0033021F"/>
    <w:rsid w:val="0033076A"/>
    <w:rsid w:val="00330BA8"/>
    <w:rsid w:val="003337CC"/>
    <w:rsid w:val="00335EA1"/>
    <w:rsid w:val="0033659D"/>
    <w:rsid w:val="00336BCC"/>
    <w:rsid w:val="00341609"/>
    <w:rsid w:val="00341E40"/>
    <w:rsid w:val="003424DB"/>
    <w:rsid w:val="003454E2"/>
    <w:rsid w:val="003454F5"/>
    <w:rsid w:val="003460B3"/>
    <w:rsid w:val="003465D7"/>
    <w:rsid w:val="003471A7"/>
    <w:rsid w:val="003479C6"/>
    <w:rsid w:val="00350B70"/>
    <w:rsid w:val="003518DA"/>
    <w:rsid w:val="0035230A"/>
    <w:rsid w:val="00353944"/>
    <w:rsid w:val="00355113"/>
    <w:rsid w:val="00355418"/>
    <w:rsid w:val="003564C9"/>
    <w:rsid w:val="003579A8"/>
    <w:rsid w:val="00357E83"/>
    <w:rsid w:val="00361E5F"/>
    <w:rsid w:val="003625C5"/>
    <w:rsid w:val="003628B5"/>
    <w:rsid w:val="003633A0"/>
    <w:rsid w:val="00363D52"/>
    <w:rsid w:val="00365CD2"/>
    <w:rsid w:val="003723F8"/>
    <w:rsid w:val="003736B9"/>
    <w:rsid w:val="00373B5B"/>
    <w:rsid w:val="00374BE4"/>
    <w:rsid w:val="00376436"/>
    <w:rsid w:val="0037648A"/>
    <w:rsid w:val="00384BFE"/>
    <w:rsid w:val="0038757A"/>
    <w:rsid w:val="00387876"/>
    <w:rsid w:val="00387ACA"/>
    <w:rsid w:val="00391410"/>
    <w:rsid w:val="00393001"/>
    <w:rsid w:val="003937CF"/>
    <w:rsid w:val="00394EAD"/>
    <w:rsid w:val="00395183"/>
    <w:rsid w:val="0039524D"/>
    <w:rsid w:val="00397112"/>
    <w:rsid w:val="003A0A6C"/>
    <w:rsid w:val="003A0E0E"/>
    <w:rsid w:val="003A11AB"/>
    <w:rsid w:val="003A12D8"/>
    <w:rsid w:val="003A30DF"/>
    <w:rsid w:val="003A3803"/>
    <w:rsid w:val="003A6789"/>
    <w:rsid w:val="003B16C3"/>
    <w:rsid w:val="003B18BB"/>
    <w:rsid w:val="003B2225"/>
    <w:rsid w:val="003B64CA"/>
    <w:rsid w:val="003B6AB9"/>
    <w:rsid w:val="003C2135"/>
    <w:rsid w:val="003C25DE"/>
    <w:rsid w:val="003C3362"/>
    <w:rsid w:val="003C3989"/>
    <w:rsid w:val="003C46CA"/>
    <w:rsid w:val="003C4921"/>
    <w:rsid w:val="003C495B"/>
    <w:rsid w:val="003C4F45"/>
    <w:rsid w:val="003C52BD"/>
    <w:rsid w:val="003C6B18"/>
    <w:rsid w:val="003C6D21"/>
    <w:rsid w:val="003C7B13"/>
    <w:rsid w:val="003D01F1"/>
    <w:rsid w:val="003D2A9A"/>
    <w:rsid w:val="003D3F6F"/>
    <w:rsid w:val="003D56C2"/>
    <w:rsid w:val="003D5796"/>
    <w:rsid w:val="003E044E"/>
    <w:rsid w:val="003E0514"/>
    <w:rsid w:val="003E0DB5"/>
    <w:rsid w:val="003E1418"/>
    <w:rsid w:val="003E1F3F"/>
    <w:rsid w:val="003E24A5"/>
    <w:rsid w:val="003E2F2E"/>
    <w:rsid w:val="003E436B"/>
    <w:rsid w:val="003E4C70"/>
    <w:rsid w:val="003E5211"/>
    <w:rsid w:val="003E75D2"/>
    <w:rsid w:val="003F3102"/>
    <w:rsid w:val="003F32F4"/>
    <w:rsid w:val="003F4388"/>
    <w:rsid w:val="003F579D"/>
    <w:rsid w:val="004048D8"/>
    <w:rsid w:val="00404949"/>
    <w:rsid w:val="004050A4"/>
    <w:rsid w:val="004052E5"/>
    <w:rsid w:val="00405B31"/>
    <w:rsid w:val="004060FA"/>
    <w:rsid w:val="0040690E"/>
    <w:rsid w:val="00406E1F"/>
    <w:rsid w:val="004117DB"/>
    <w:rsid w:val="00411C1C"/>
    <w:rsid w:val="004121F7"/>
    <w:rsid w:val="00414E3E"/>
    <w:rsid w:val="004150CA"/>
    <w:rsid w:val="00415F62"/>
    <w:rsid w:val="00415F65"/>
    <w:rsid w:val="004165CC"/>
    <w:rsid w:val="00417F25"/>
    <w:rsid w:val="004203D9"/>
    <w:rsid w:val="00420C2E"/>
    <w:rsid w:val="00423011"/>
    <w:rsid w:val="004234BA"/>
    <w:rsid w:val="00423F83"/>
    <w:rsid w:val="00424068"/>
    <w:rsid w:val="0042552B"/>
    <w:rsid w:val="00425A85"/>
    <w:rsid w:val="00427F51"/>
    <w:rsid w:val="004308E5"/>
    <w:rsid w:val="00433CB9"/>
    <w:rsid w:val="00436612"/>
    <w:rsid w:val="00436D55"/>
    <w:rsid w:val="00437B02"/>
    <w:rsid w:val="004401AE"/>
    <w:rsid w:val="00440B6A"/>
    <w:rsid w:val="00440FD1"/>
    <w:rsid w:val="0044190F"/>
    <w:rsid w:val="00441D39"/>
    <w:rsid w:val="004428C9"/>
    <w:rsid w:val="00442EC5"/>
    <w:rsid w:val="0044422E"/>
    <w:rsid w:val="004456A2"/>
    <w:rsid w:val="00446B6A"/>
    <w:rsid w:val="00447A26"/>
    <w:rsid w:val="00447E08"/>
    <w:rsid w:val="004520DD"/>
    <w:rsid w:val="004523F4"/>
    <w:rsid w:val="0045408A"/>
    <w:rsid w:val="0045413A"/>
    <w:rsid w:val="0045495C"/>
    <w:rsid w:val="004572D3"/>
    <w:rsid w:val="00460B4E"/>
    <w:rsid w:val="00460FD6"/>
    <w:rsid w:val="0046138D"/>
    <w:rsid w:val="00461467"/>
    <w:rsid w:val="0046165A"/>
    <w:rsid w:val="00461933"/>
    <w:rsid w:val="00461B1A"/>
    <w:rsid w:val="00462DB7"/>
    <w:rsid w:val="00465EF0"/>
    <w:rsid w:val="00466EC3"/>
    <w:rsid w:val="00470498"/>
    <w:rsid w:val="0047064E"/>
    <w:rsid w:val="004713D1"/>
    <w:rsid w:val="0047155E"/>
    <w:rsid w:val="00471791"/>
    <w:rsid w:val="00471BAC"/>
    <w:rsid w:val="00472C35"/>
    <w:rsid w:val="00475DE2"/>
    <w:rsid w:val="0047609F"/>
    <w:rsid w:val="00477F73"/>
    <w:rsid w:val="00480F7E"/>
    <w:rsid w:val="00482018"/>
    <w:rsid w:val="00482F0F"/>
    <w:rsid w:val="00483EB2"/>
    <w:rsid w:val="0048421B"/>
    <w:rsid w:val="00485440"/>
    <w:rsid w:val="00485507"/>
    <w:rsid w:val="004862E9"/>
    <w:rsid w:val="004871C8"/>
    <w:rsid w:val="00490D3C"/>
    <w:rsid w:val="00491B12"/>
    <w:rsid w:val="0049383F"/>
    <w:rsid w:val="00494175"/>
    <w:rsid w:val="00494EC1"/>
    <w:rsid w:val="00494F94"/>
    <w:rsid w:val="00495951"/>
    <w:rsid w:val="0049718C"/>
    <w:rsid w:val="00497695"/>
    <w:rsid w:val="00497D71"/>
    <w:rsid w:val="00497FB8"/>
    <w:rsid w:val="004A1826"/>
    <w:rsid w:val="004A26D2"/>
    <w:rsid w:val="004A338F"/>
    <w:rsid w:val="004A3D1E"/>
    <w:rsid w:val="004A419A"/>
    <w:rsid w:val="004A558F"/>
    <w:rsid w:val="004B2BE3"/>
    <w:rsid w:val="004B31D9"/>
    <w:rsid w:val="004B4524"/>
    <w:rsid w:val="004B5717"/>
    <w:rsid w:val="004B5E93"/>
    <w:rsid w:val="004B749D"/>
    <w:rsid w:val="004C03CD"/>
    <w:rsid w:val="004C2FDA"/>
    <w:rsid w:val="004C349C"/>
    <w:rsid w:val="004D0858"/>
    <w:rsid w:val="004D2A99"/>
    <w:rsid w:val="004D2ABF"/>
    <w:rsid w:val="004D2C06"/>
    <w:rsid w:val="004D2E1F"/>
    <w:rsid w:val="004D5B2B"/>
    <w:rsid w:val="004D7295"/>
    <w:rsid w:val="004D73FD"/>
    <w:rsid w:val="004D7507"/>
    <w:rsid w:val="004D76C4"/>
    <w:rsid w:val="004D78A8"/>
    <w:rsid w:val="004E0E00"/>
    <w:rsid w:val="004E29B6"/>
    <w:rsid w:val="004E3AC0"/>
    <w:rsid w:val="004E7947"/>
    <w:rsid w:val="004F0905"/>
    <w:rsid w:val="004F1C34"/>
    <w:rsid w:val="004F3228"/>
    <w:rsid w:val="004F3D8E"/>
    <w:rsid w:val="004F5D5B"/>
    <w:rsid w:val="004F6951"/>
    <w:rsid w:val="004F6E29"/>
    <w:rsid w:val="004F7280"/>
    <w:rsid w:val="0050052D"/>
    <w:rsid w:val="005006BA"/>
    <w:rsid w:val="005010B1"/>
    <w:rsid w:val="0050261B"/>
    <w:rsid w:val="00503990"/>
    <w:rsid w:val="0050643D"/>
    <w:rsid w:val="00506ABA"/>
    <w:rsid w:val="00507B15"/>
    <w:rsid w:val="0051169A"/>
    <w:rsid w:val="00515DFF"/>
    <w:rsid w:val="00516265"/>
    <w:rsid w:val="00517F5D"/>
    <w:rsid w:val="00520993"/>
    <w:rsid w:val="00521021"/>
    <w:rsid w:val="00524655"/>
    <w:rsid w:val="0052626D"/>
    <w:rsid w:val="00526EE2"/>
    <w:rsid w:val="0053109B"/>
    <w:rsid w:val="00532249"/>
    <w:rsid w:val="00532AB9"/>
    <w:rsid w:val="00535044"/>
    <w:rsid w:val="00535D54"/>
    <w:rsid w:val="00536DCB"/>
    <w:rsid w:val="005379FF"/>
    <w:rsid w:val="00542743"/>
    <w:rsid w:val="00542EB2"/>
    <w:rsid w:val="0054323D"/>
    <w:rsid w:val="005515AC"/>
    <w:rsid w:val="0055165F"/>
    <w:rsid w:val="00551C0D"/>
    <w:rsid w:val="0055298A"/>
    <w:rsid w:val="00553764"/>
    <w:rsid w:val="0055459D"/>
    <w:rsid w:val="0055486F"/>
    <w:rsid w:val="00555E25"/>
    <w:rsid w:val="00557A79"/>
    <w:rsid w:val="00557C09"/>
    <w:rsid w:val="00560D9F"/>
    <w:rsid w:val="0056164C"/>
    <w:rsid w:val="0056174E"/>
    <w:rsid w:val="00561EF2"/>
    <w:rsid w:val="005634D3"/>
    <w:rsid w:val="005678E9"/>
    <w:rsid w:val="00570132"/>
    <w:rsid w:val="00570AEE"/>
    <w:rsid w:val="0057255F"/>
    <w:rsid w:val="00572A28"/>
    <w:rsid w:val="00573ECE"/>
    <w:rsid w:val="00574EC0"/>
    <w:rsid w:val="00580C9C"/>
    <w:rsid w:val="00584FD1"/>
    <w:rsid w:val="0058506B"/>
    <w:rsid w:val="005853DD"/>
    <w:rsid w:val="00587225"/>
    <w:rsid w:val="00595F29"/>
    <w:rsid w:val="0059658F"/>
    <w:rsid w:val="0059711C"/>
    <w:rsid w:val="005976B4"/>
    <w:rsid w:val="005A0AC0"/>
    <w:rsid w:val="005A1C09"/>
    <w:rsid w:val="005A2382"/>
    <w:rsid w:val="005A271B"/>
    <w:rsid w:val="005A27E9"/>
    <w:rsid w:val="005A344B"/>
    <w:rsid w:val="005A483A"/>
    <w:rsid w:val="005A6044"/>
    <w:rsid w:val="005B129D"/>
    <w:rsid w:val="005B1831"/>
    <w:rsid w:val="005B3345"/>
    <w:rsid w:val="005B3832"/>
    <w:rsid w:val="005B4FD2"/>
    <w:rsid w:val="005C0950"/>
    <w:rsid w:val="005C0B71"/>
    <w:rsid w:val="005C0CD9"/>
    <w:rsid w:val="005C1BF8"/>
    <w:rsid w:val="005C46BF"/>
    <w:rsid w:val="005C6868"/>
    <w:rsid w:val="005D0F58"/>
    <w:rsid w:val="005D11E2"/>
    <w:rsid w:val="005D5EAA"/>
    <w:rsid w:val="005D6AC2"/>
    <w:rsid w:val="005E02A1"/>
    <w:rsid w:val="005E0D0D"/>
    <w:rsid w:val="005E2000"/>
    <w:rsid w:val="005E2657"/>
    <w:rsid w:val="005E2F0C"/>
    <w:rsid w:val="005E3CA5"/>
    <w:rsid w:val="005E5620"/>
    <w:rsid w:val="005E5C04"/>
    <w:rsid w:val="005E62F7"/>
    <w:rsid w:val="005E71DF"/>
    <w:rsid w:val="005E7DE4"/>
    <w:rsid w:val="005F17D4"/>
    <w:rsid w:val="005F1995"/>
    <w:rsid w:val="005F1BC5"/>
    <w:rsid w:val="005F1DF3"/>
    <w:rsid w:val="005F1F3B"/>
    <w:rsid w:val="005F3055"/>
    <w:rsid w:val="005F6494"/>
    <w:rsid w:val="005F7282"/>
    <w:rsid w:val="0060158B"/>
    <w:rsid w:val="0060273C"/>
    <w:rsid w:val="00602C38"/>
    <w:rsid w:val="00603680"/>
    <w:rsid w:val="006039F7"/>
    <w:rsid w:val="00606AE6"/>
    <w:rsid w:val="00607C25"/>
    <w:rsid w:val="00610214"/>
    <w:rsid w:val="0061078D"/>
    <w:rsid w:val="00610FD0"/>
    <w:rsid w:val="00613658"/>
    <w:rsid w:val="0061390B"/>
    <w:rsid w:val="0061409D"/>
    <w:rsid w:val="00616D8E"/>
    <w:rsid w:val="0062124E"/>
    <w:rsid w:val="00621B19"/>
    <w:rsid w:val="00626A83"/>
    <w:rsid w:val="006277A2"/>
    <w:rsid w:val="00627FFD"/>
    <w:rsid w:val="00630575"/>
    <w:rsid w:val="00630C3F"/>
    <w:rsid w:val="006328FB"/>
    <w:rsid w:val="00633979"/>
    <w:rsid w:val="0063625B"/>
    <w:rsid w:val="00636955"/>
    <w:rsid w:val="00636EBA"/>
    <w:rsid w:val="00636EC2"/>
    <w:rsid w:val="0063712E"/>
    <w:rsid w:val="0064074A"/>
    <w:rsid w:val="006420E2"/>
    <w:rsid w:val="0064468F"/>
    <w:rsid w:val="00645CD9"/>
    <w:rsid w:val="006464E1"/>
    <w:rsid w:val="0064748C"/>
    <w:rsid w:val="006477D2"/>
    <w:rsid w:val="006478DD"/>
    <w:rsid w:val="00647FB7"/>
    <w:rsid w:val="00651C24"/>
    <w:rsid w:val="0065246B"/>
    <w:rsid w:val="00652F32"/>
    <w:rsid w:val="00655ED5"/>
    <w:rsid w:val="00656D25"/>
    <w:rsid w:val="00660AAE"/>
    <w:rsid w:val="00660F65"/>
    <w:rsid w:val="006616B3"/>
    <w:rsid w:val="006628E3"/>
    <w:rsid w:val="00662B7F"/>
    <w:rsid w:val="00664F1E"/>
    <w:rsid w:val="006652BB"/>
    <w:rsid w:val="00667DF8"/>
    <w:rsid w:val="00670ACC"/>
    <w:rsid w:val="006711EE"/>
    <w:rsid w:val="00673DF1"/>
    <w:rsid w:val="00673F06"/>
    <w:rsid w:val="006755F9"/>
    <w:rsid w:val="00676A18"/>
    <w:rsid w:val="00677B8E"/>
    <w:rsid w:val="0068271A"/>
    <w:rsid w:val="006837FD"/>
    <w:rsid w:val="00684165"/>
    <w:rsid w:val="006844FC"/>
    <w:rsid w:val="0068597C"/>
    <w:rsid w:val="0068727F"/>
    <w:rsid w:val="006879FF"/>
    <w:rsid w:val="006903E3"/>
    <w:rsid w:val="0069486D"/>
    <w:rsid w:val="0069727C"/>
    <w:rsid w:val="0069733C"/>
    <w:rsid w:val="00697BBA"/>
    <w:rsid w:val="006A0E77"/>
    <w:rsid w:val="006A1F19"/>
    <w:rsid w:val="006A25C4"/>
    <w:rsid w:val="006A369C"/>
    <w:rsid w:val="006A6F67"/>
    <w:rsid w:val="006A72C6"/>
    <w:rsid w:val="006B10E5"/>
    <w:rsid w:val="006B12D9"/>
    <w:rsid w:val="006B1FF5"/>
    <w:rsid w:val="006B2C07"/>
    <w:rsid w:val="006B562A"/>
    <w:rsid w:val="006B6AB6"/>
    <w:rsid w:val="006B6BC4"/>
    <w:rsid w:val="006C10F1"/>
    <w:rsid w:val="006C10FD"/>
    <w:rsid w:val="006C1137"/>
    <w:rsid w:val="006C2666"/>
    <w:rsid w:val="006C368C"/>
    <w:rsid w:val="006C65B4"/>
    <w:rsid w:val="006C7BCA"/>
    <w:rsid w:val="006D076E"/>
    <w:rsid w:val="006D1A5D"/>
    <w:rsid w:val="006D202A"/>
    <w:rsid w:val="006D29B6"/>
    <w:rsid w:val="006D3BD2"/>
    <w:rsid w:val="006D416A"/>
    <w:rsid w:val="006D71D7"/>
    <w:rsid w:val="006E0922"/>
    <w:rsid w:val="006E4FE4"/>
    <w:rsid w:val="006E5CD3"/>
    <w:rsid w:val="006F004F"/>
    <w:rsid w:val="006F0EF4"/>
    <w:rsid w:val="006F119F"/>
    <w:rsid w:val="006F1BB7"/>
    <w:rsid w:val="006F28F5"/>
    <w:rsid w:val="006F299D"/>
    <w:rsid w:val="006F2A77"/>
    <w:rsid w:val="006F2D95"/>
    <w:rsid w:val="006F3B3A"/>
    <w:rsid w:val="00704246"/>
    <w:rsid w:val="0070507D"/>
    <w:rsid w:val="007051DF"/>
    <w:rsid w:val="0070542C"/>
    <w:rsid w:val="007058F6"/>
    <w:rsid w:val="00707B3A"/>
    <w:rsid w:val="00713F68"/>
    <w:rsid w:val="00720FD9"/>
    <w:rsid w:val="007216EC"/>
    <w:rsid w:val="00723458"/>
    <w:rsid w:val="00723F01"/>
    <w:rsid w:val="00725285"/>
    <w:rsid w:val="0072545A"/>
    <w:rsid w:val="00725AD3"/>
    <w:rsid w:val="00725C2D"/>
    <w:rsid w:val="007265CC"/>
    <w:rsid w:val="007266C0"/>
    <w:rsid w:val="00726816"/>
    <w:rsid w:val="007279A6"/>
    <w:rsid w:val="00727BF0"/>
    <w:rsid w:val="00727ED0"/>
    <w:rsid w:val="007300D1"/>
    <w:rsid w:val="00730E1C"/>
    <w:rsid w:val="007316EC"/>
    <w:rsid w:val="0073302A"/>
    <w:rsid w:val="00733267"/>
    <w:rsid w:val="00733CC7"/>
    <w:rsid w:val="00733D75"/>
    <w:rsid w:val="007347D7"/>
    <w:rsid w:val="00735EA0"/>
    <w:rsid w:val="00740E32"/>
    <w:rsid w:val="007419F9"/>
    <w:rsid w:val="00741BCB"/>
    <w:rsid w:val="00741FF7"/>
    <w:rsid w:val="00744026"/>
    <w:rsid w:val="00745F32"/>
    <w:rsid w:val="00746A60"/>
    <w:rsid w:val="0075032E"/>
    <w:rsid w:val="007503F6"/>
    <w:rsid w:val="007508F3"/>
    <w:rsid w:val="00751FBF"/>
    <w:rsid w:val="00752436"/>
    <w:rsid w:val="0075247A"/>
    <w:rsid w:val="00753DDC"/>
    <w:rsid w:val="007560F8"/>
    <w:rsid w:val="0075733E"/>
    <w:rsid w:val="00760460"/>
    <w:rsid w:val="007629F6"/>
    <w:rsid w:val="0076669A"/>
    <w:rsid w:val="00766BA6"/>
    <w:rsid w:val="007678C1"/>
    <w:rsid w:val="00771A17"/>
    <w:rsid w:val="00772F2C"/>
    <w:rsid w:val="00773774"/>
    <w:rsid w:val="007743C6"/>
    <w:rsid w:val="0077499C"/>
    <w:rsid w:val="00780AB4"/>
    <w:rsid w:val="0078114D"/>
    <w:rsid w:val="007817E0"/>
    <w:rsid w:val="00781CED"/>
    <w:rsid w:val="00784DE4"/>
    <w:rsid w:val="007853F6"/>
    <w:rsid w:val="007859C3"/>
    <w:rsid w:val="00785AA2"/>
    <w:rsid w:val="00787E6F"/>
    <w:rsid w:val="00790024"/>
    <w:rsid w:val="007900D5"/>
    <w:rsid w:val="00794030"/>
    <w:rsid w:val="007942E9"/>
    <w:rsid w:val="00794F34"/>
    <w:rsid w:val="00796568"/>
    <w:rsid w:val="007A047E"/>
    <w:rsid w:val="007A354D"/>
    <w:rsid w:val="007A398D"/>
    <w:rsid w:val="007A3DBC"/>
    <w:rsid w:val="007A4693"/>
    <w:rsid w:val="007A48D7"/>
    <w:rsid w:val="007A4CFD"/>
    <w:rsid w:val="007A4FCC"/>
    <w:rsid w:val="007A5B9A"/>
    <w:rsid w:val="007A5E97"/>
    <w:rsid w:val="007A6182"/>
    <w:rsid w:val="007A74C1"/>
    <w:rsid w:val="007B09B0"/>
    <w:rsid w:val="007B0E68"/>
    <w:rsid w:val="007B1433"/>
    <w:rsid w:val="007B4031"/>
    <w:rsid w:val="007B41B2"/>
    <w:rsid w:val="007B476C"/>
    <w:rsid w:val="007B5973"/>
    <w:rsid w:val="007C01D4"/>
    <w:rsid w:val="007C154E"/>
    <w:rsid w:val="007C2FC3"/>
    <w:rsid w:val="007C371A"/>
    <w:rsid w:val="007C4C2E"/>
    <w:rsid w:val="007C5E16"/>
    <w:rsid w:val="007C7878"/>
    <w:rsid w:val="007D2B1B"/>
    <w:rsid w:val="007D57C2"/>
    <w:rsid w:val="007D73A2"/>
    <w:rsid w:val="007E0002"/>
    <w:rsid w:val="007E0108"/>
    <w:rsid w:val="007E1F34"/>
    <w:rsid w:val="007E2DCA"/>
    <w:rsid w:val="007E3C35"/>
    <w:rsid w:val="007E4144"/>
    <w:rsid w:val="007E490B"/>
    <w:rsid w:val="007E6F5B"/>
    <w:rsid w:val="007F0C99"/>
    <w:rsid w:val="007F2867"/>
    <w:rsid w:val="007F479B"/>
    <w:rsid w:val="007F4DE0"/>
    <w:rsid w:val="007F51DD"/>
    <w:rsid w:val="007F56C3"/>
    <w:rsid w:val="007F6417"/>
    <w:rsid w:val="007F6EA4"/>
    <w:rsid w:val="007F788B"/>
    <w:rsid w:val="007F7F75"/>
    <w:rsid w:val="007F7FE3"/>
    <w:rsid w:val="00800B77"/>
    <w:rsid w:val="00800FFE"/>
    <w:rsid w:val="00803F88"/>
    <w:rsid w:val="00804771"/>
    <w:rsid w:val="00807E81"/>
    <w:rsid w:val="00810121"/>
    <w:rsid w:val="00810D2A"/>
    <w:rsid w:val="0081327E"/>
    <w:rsid w:val="008146E8"/>
    <w:rsid w:val="008149BB"/>
    <w:rsid w:val="00814D4B"/>
    <w:rsid w:val="0081611A"/>
    <w:rsid w:val="00820D4B"/>
    <w:rsid w:val="00822B1D"/>
    <w:rsid w:val="0082407A"/>
    <w:rsid w:val="00824151"/>
    <w:rsid w:val="008249AF"/>
    <w:rsid w:val="00824F1E"/>
    <w:rsid w:val="008263F7"/>
    <w:rsid w:val="00827626"/>
    <w:rsid w:val="008277A0"/>
    <w:rsid w:val="00830337"/>
    <w:rsid w:val="0083066B"/>
    <w:rsid w:val="00832629"/>
    <w:rsid w:val="00834365"/>
    <w:rsid w:val="00835D5F"/>
    <w:rsid w:val="00837FEC"/>
    <w:rsid w:val="00842142"/>
    <w:rsid w:val="008429A6"/>
    <w:rsid w:val="00842E10"/>
    <w:rsid w:val="00843703"/>
    <w:rsid w:val="00844F27"/>
    <w:rsid w:val="00845B3C"/>
    <w:rsid w:val="008470BA"/>
    <w:rsid w:val="00847153"/>
    <w:rsid w:val="00847358"/>
    <w:rsid w:val="00847F6A"/>
    <w:rsid w:val="00851173"/>
    <w:rsid w:val="00852EF8"/>
    <w:rsid w:val="008534A8"/>
    <w:rsid w:val="0085428C"/>
    <w:rsid w:val="00854EFD"/>
    <w:rsid w:val="008560E6"/>
    <w:rsid w:val="00857ADC"/>
    <w:rsid w:val="0086298B"/>
    <w:rsid w:val="0086678C"/>
    <w:rsid w:val="008711FB"/>
    <w:rsid w:val="00873A23"/>
    <w:rsid w:val="00873FDE"/>
    <w:rsid w:val="008742FD"/>
    <w:rsid w:val="008745D6"/>
    <w:rsid w:val="008768CD"/>
    <w:rsid w:val="00876B29"/>
    <w:rsid w:val="00880CBD"/>
    <w:rsid w:val="0088142B"/>
    <w:rsid w:val="00883772"/>
    <w:rsid w:val="00885CE6"/>
    <w:rsid w:val="00885EE7"/>
    <w:rsid w:val="0089066C"/>
    <w:rsid w:val="00890D42"/>
    <w:rsid w:val="0089181A"/>
    <w:rsid w:val="00891DAC"/>
    <w:rsid w:val="00892192"/>
    <w:rsid w:val="008939EE"/>
    <w:rsid w:val="00894F64"/>
    <w:rsid w:val="008953A5"/>
    <w:rsid w:val="00896098"/>
    <w:rsid w:val="00896F5F"/>
    <w:rsid w:val="00897A4D"/>
    <w:rsid w:val="008A0094"/>
    <w:rsid w:val="008A0DA1"/>
    <w:rsid w:val="008A1F3D"/>
    <w:rsid w:val="008A2D5A"/>
    <w:rsid w:val="008A47C7"/>
    <w:rsid w:val="008A575A"/>
    <w:rsid w:val="008A5BF0"/>
    <w:rsid w:val="008A606E"/>
    <w:rsid w:val="008A6231"/>
    <w:rsid w:val="008A78E7"/>
    <w:rsid w:val="008B0C49"/>
    <w:rsid w:val="008B2F6D"/>
    <w:rsid w:val="008B4EC8"/>
    <w:rsid w:val="008B5543"/>
    <w:rsid w:val="008B5BCF"/>
    <w:rsid w:val="008B6DED"/>
    <w:rsid w:val="008C0C3E"/>
    <w:rsid w:val="008C17AA"/>
    <w:rsid w:val="008C18A9"/>
    <w:rsid w:val="008C49E5"/>
    <w:rsid w:val="008C66A1"/>
    <w:rsid w:val="008C713F"/>
    <w:rsid w:val="008C74E1"/>
    <w:rsid w:val="008D11E0"/>
    <w:rsid w:val="008D1686"/>
    <w:rsid w:val="008D256E"/>
    <w:rsid w:val="008D3285"/>
    <w:rsid w:val="008D3743"/>
    <w:rsid w:val="008D4441"/>
    <w:rsid w:val="008D4AFC"/>
    <w:rsid w:val="008D6C72"/>
    <w:rsid w:val="008D700A"/>
    <w:rsid w:val="008D7118"/>
    <w:rsid w:val="008D7546"/>
    <w:rsid w:val="008E1583"/>
    <w:rsid w:val="008E1747"/>
    <w:rsid w:val="008E339C"/>
    <w:rsid w:val="008E3E7D"/>
    <w:rsid w:val="008E4BBE"/>
    <w:rsid w:val="008E5461"/>
    <w:rsid w:val="008E5693"/>
    <w:rsid w:val="008E7231"/>
    <w:rsid w:val="008F10D0"/>
    <w:rsid w:val="008F1601"/>
    <w:rsid w:val="008F1B95"/>
    <w:rsid w:val="008F3DBC"/>
    <w:rsid w:val="008F5DCD"/>
    <w:rsid w:val="008F67C7"/>
    <w:rsid w:val="008F6CA7"/>
    <w:rsid w:val="008F7628"/>
    <w:rsid w:val="008F7A50"/>
    <w:rsid w:val="008F7B32"/>
    <w:rsid w:val="00900A3B"/>
    <w:rsid w:val="0090154D"/>
    <w:rsid w:val="00902AFD"/>
    <w:rsid w:val="00902F5A"/>
    <w:rsid w:val="0090327B"/>
    <w:rsid w:val="00903387"/>
    <w:rsid w:val="00903AB2"/>
    <w:rsid w:val="00903B9A"/>
    <w:rsid w:val="00907480"/>
    <w:rsid w:val="0091069E"/>
    <w:rsid w:val="009109D1"/>
    <w:rsid w:val="00910BFE"/>
    <w:rsid w:val="00910D9B"/>
    <w:rsid w:val="00911B00"/>
    <w:rsid w:val="00912008"/>
    <w:rsid w:val="00913B71"/>
    <w:rsid w:val="00915357"/>
    <w:rsid w:val="00920166"/>
    <w:rsid w:val="00921303"/>
    <w:rsid w:val="0092338D"/>
    <w:rsid w:val="0092406B"/>
    <w:rsid w:val="00924B75"/>
    <w:rsid w:val="00925941"/>
    <w:rsid w:val="0092715E"/>
    <w:rsid w:val="009312E6"/>
    <w:rsid w:val="00931CAF"/>
    <w:rsid w:val="009324F4"/>
    <w:rsid w:val="0093259B"/>
    <w:rsid w:val="009333EF"/>
    <w:rsid w:val="00934A74"/>
    <w:rsid w:val="0093599F"/>
    <w:rsid w:val="009361EB"/>
    <w:rsid w:val="0093688B"/>
    <w:rsid w:val="00936A8C"/>
    <w:rsid w:val="00937009"/>
    <w:rsid w:val="009374FA"/>
    <w:rsid w:val="00937A5D"/>
    <w:rsid w:val="00942BF0"/>
    <w:rsid w:val="0094390C"/>
    <w:rsid w:val="00944A56"/>
    <w:rsid w:val="00945994"/>
    <w:rsid w:val="00946284"/>
    <w:rsid w:val="009468EC"/>
    <w:rsid w:val="00947250"/>
    <w:rsid w:val="00953D21"/>
    <w:rsid w:val="00955856"/>
    <w:rsid w:val="00956110"/>
    <w:rsid w:val="00956138"/>
    <w:rsid w:val="00956BB1"/>
    <w:rsid w:val="00957F54"/>
    <w:rsid w:val="00960F2E"/>
    <w:rsid w:val="00961A41"/>
    <w:rsid w:val="00961F3C"/>
    <w:rsid w:val="009636AD"/>
    <w:rsid w:val="00964C24"/>
    <w:rsid w:val="009656A8"/>
    <w:rsid w:val="00967808"/>
    <w:rsid w:val="009724A6"/>
    <w:rsid w:val="0097294A"/>
    <w:rsid w:val="00972A98"/>
    <w:rsid w:val="00973948"/>
    <w:rsid w:val="00973DA6"/>
    <w:rsid w:val="0097442B"/>
    <w:rsid w:val="009744CC"/>
    <w:rsid w:val="00976099"/>
    <w:rsid w:val="00976645"/>
    <w:rsid w:val="009815C4"/>
    <w:rsid w:val="00982CCC"/>
    <w:rsid w:val="00984160"/>
    <w:rsid w:val="0098468B"/>
    <w:rsid w:val="00984A83"/>
    <w:rsid w:val="00985DFA"/>
    <w:rsid w:val="0098670A"/>
    <w:rsid w:val="00986E7C"/>
    <w:rsid w:val="009871D7"/>
    <w:rsid w:val="00990B46"/>
    <w:rsid w:val="0099177E"/>
    <w:rsid w:val="00994B67"/>
    <w:rsid w:val="00994E83"/>
    <w:rsid w:val="009955F8"/>
    <w:rsid w:val="009957F8"/>
    <w:rsid w:val="00995BE7"/>
    <w:rsid w:val="0099642C"/>
    <w:rsid w:val="009974FE"/>
    <w:rsid w:val="0099761D"/>
    <w:rsid w:val="009A123B"/>
    <w:rsid w:val="009A2F2A"/>
    <w:rsid w:val="009A4698"/>
    <w:rsid w:val="009A5F08"/>
    <w:rsid w:val="009A6727"/>
    <w:rsid w:val="009A76EF"/>
    <w:rsid w:val="009B0463"/>
    <w:rsid w:val="009B0D49"/>
    <w:rsid w:val="009B26BE"/>
    <w:rsid w:val="009B3D10"/>
    <w:rsid w:val="009B52F0"/>
    <w:rsid w:val="009C0A0B"/>
    <w:rsid w:val="009C10A9"/>
    <w:rsid w:val="009C29BB"/>
    <w:rsid w:val="009C4685"/>
    <w:rsid w:val="009C57CF"/>
    <w:rsid w:val="009C680A"/>
    <w:rsid w:val="009C7E1E"/>
    <w:rsid w:val="009D1CE3"/>
    <w:rsid w:val="009D4CE4"/>
    <w:rsid w:val="009D575D"/>
    <w:rsid w:val="009D7DED"/>
    <w:rsid w:val="009E1CCC"/>
    <w:rsid w:val="009E2B9E"/>
    <w:rsid w:val="009E7D6D"/>
    <w:rsid w:val="009F0FEB"/>
    <w:rsid w:val="009F4789"/>
    <w:rsid w:val="009F5CE7"/>
    <w:rsid w:val="009F6786"/>
    <w:rsid w:val="009F6BC6"/>
    <w:rsid w:val="009F734A"/>
    <w:rsid w:val="009F7414"/>
    <w:rsid w:val="009F7A93"/>
    <w:rsid w:val="009F7F83"/>
    <w:rsid w:val="00A01FD5"/>
    <w:rsid w:val="00A028A6"/>
    <w:rsid w:val="00A02A4C"/>
    <w:rsid w:val="00A07FE2"/>
    <w:rsid w:val="00A10EEB"/>
    <w:rsid w:val="00A11430"/>
    <w:rsid w:val="00A11490"/>
    <w:rsid w:val="00A114EB"/>
    <w:rsid w:val="00A123B0"/>
    <w:rsid w:val="00A14567"/>
    <w:rsid w:val="00A1574F"/>
    <w:rsid w:val="00A1713F"/>
    <w:rsid w:val="00A2103B"/>
    <w:rsid w:val="00A227E3"/>
    <w:rsid w:val="00A23A0E"/>
    <w:rsid w:val="00A27DC6"/>
    <w:rsid w:val="00A316CE"/>
    <w:rsid w:val="00A31CB3"/>
    <w:rsid w:val="00A3250E"/>
    <w:rsid w:val="00A32849"/>
    <w:rsid w:val="00A33375"/>
    <w:rsid w:val="00A33BC3"/>
    <w:rsid w:val="00A36374"/>
    <w:rsid w:val="00A378F6"/>
    <w:rsid w:val="00A37B12"/>
    <w:rsid w:val="00A40039"/>
    <w:rsid w:val="00A422D4"/>
    <w:rsid w:val="00A43733"/>
    <w:rsid w:val="00A441A3"/>
    <w:rsid w:val="00A445F1"/>
    <w:rsid w:val="00A46F56"/>
    <w:rsid w:val="00A502AE"/>
    <w:rsid w:val="00A5110F"/>
    <w:rsid w:val="00A53BDA"/>
    <w:rsid w:val="00A544B9"/>
    <w:rsid w:val="00A549D3"/>
    <w:rsid w:val="00A54EFF"/>
    <w:rsid w:val="00A55914"/>
    <w:rsid w:val="00A55BE1"/>
    <w:rsid w:val="00A55F49"/>
    <w:rsid w:val="00A56438"/>
    <w:rsid w:val="00A56802"/>
    <w:rsid w:val="00A56E63"/>
    <w:rsid w:val="00A576BD"/>
    <w:rsid w:val="00A608E6"/>
    <w:rsid w:val="00A61453"/>
    <w:rsid w:val="00A61BB0"/>
    <w:rsid w:val="00A621A6"/>
    <w:rsid w:val="00A628CF"/>
    <w:rsid w:val="00A63244"/>
    <w:rsid w:val="00A63F58"/>
    <w:rsid w:val="00A64E1C"/>
    <w:rsid w:val="00A64FC3"/>
    <w:rsid w:val="00A65032"/>
    <w:rsid w:val="00A669DA"/>
    <w:rsid w:val="00A678E3"/>
    <w:rsid w:val="00A70DA5"/>
    <w:rsid w:val="00A71354"/>
    <w:rsid w:val="00A71531"/>
    <w:rsid w:val="00A736CE"/>
    <w:rsid w:val="00A73A0A"/>
    <w:rsid w:val="00A762D7"/>
    <w:rsid w:val="00A77D54"/>
    <w:rsid w:val="00A8185D"/>
    <w:rsid w:val="00A83C3D"/>
    <w:rsid w:val="00A83EB6"/>
    <w:rsid w:val="00A854BA"/>
    <w:rsid w:val="00A866D3"/>
    <w:rsid w:val="00A86872"/>
    <w:rsid w:val="00A8699D"/>
    <w:rsid w:val="00A878AC"/>
    <w:rsid w:val="00A879ED"/>
    <w:rsid w:val="00A87BBF"/>
    <w:rsid w:val="00A9298E"/>
    <w:rsid w:val="00A9372C"/>
    <w:rsid w:val="00A9467F"/>
    <w:rsid w:val="00A96530"/>
    <w:rsid w:val="00A97AB8"/>
    <w:rsid w:val="00AA281B"/>
    <w:rsid w:val="00AA2C70"/>
    <w:rsid w:val="00AA2DF6"/>
    <w:rsid w:val="00AA2F21"/>
    <w:rsid w:val="00AA3139"/>
    <w:rsid w:val="00AA328F"/>
    <w:rsid w:val="00AA3887"/>
    <w:rsid w:val="00AA74C7"/>
    <w:rsid w:val="00AA77AD"/>
    <w:rsid w:val="00AA7F11"/>
    <w:rsid w:val="00AB0956"/>
    <w:rsid w:val="00AB10C2"/>
    <w:rsid w:val="00AB1303"/>
    <w:rsid w:val="00AB37C5"/>
    <w:rsid w:val="00AB4530"/>
    <w:rsid w:val="00AB50DF"/>
    <w:rsid w:val="00AB5862"/>
    <w:rsid w:val="00AB59F9"/>
    <w:rsid w:val="00AB64A4"/>
    <w:rsid w:val="00AB6FD1"/>
    <w:rsid w:val="00AB760E"/>
    <w:rsid w:val="00AC0C8C"/>
    <w:rsid w:val="00AC182D"/>
    <w:rsid w:val="00AC40CC"/>
    <w:rsid w:val="00AC4546"/>
    <w:rsid w:val="00AC5BC8"/>
    <w:rsid w:val="00AC5D58"/>
    <w:rsid w:val="00AC69F4"/>
    <w:rsid w:val="00AC6F88"/>
    <w:rsid w:val="00AC709C"/>
    <w:rsid w:val="00AD0589"/>
    <w:rsid w:val="00AD0A29"/>
    <w:rsid w:val="00AD1588"/>
    <w:rsid w:val="00AD1993"/>
    <w:rsid w:val="00AD1E0E"/>
    <w:rsid w:val="00AD26C2"/>
    <w:rsid w:val="00AD35AD"/>
    <w:rsid w:val="00AD3EAF"/>
    <w:rsid w:val="00AD45D4"/>
    <w:rsid w:val="00AD5924"/>
    <w:rsid w:val="00AD5E17"/>
    <w:rsid w:val="00AD64A5"/>
    <w:rsid w:val="00AD64E6"/>
    <w:rsid w:val="00AD6E0E"/>
    <w:rsid w:val="00AD7002"/>
    <w:rsid w:val="00AD7D14"/>
    <w:rsid w:val="00AE2FD0"/>
    <w:rsid w:val="00AE343D"/>
    <w:rsid w:val="00AE4CB4"/>
    <w:rsid w:val="00AE5D43"/>
    <w:rsid w:val="00AE69B0"/>
    <w:rsid w:val="00AF1543"/>
    <w:rsid w:val="00AF1C4E"/>
    <w:rsid w:val="00AF221A"/>
    <w:rsid w:val="00AF345C"/>
    <w:rsid w:val="00AF3778"/>
    <w:rsid w:val="00AF3CC0"/>
    <w:rsid w:val="00B042B0"/>
    <w:rsid w:val="00B05FD7"/>
    <w:rsid w:val="00B07A2E"/>
    <w:rsid w:val="00B07B36"/>
    <w:rsid w:val="00B10187"/>
    <w:rsid w:val="00B109F1"/>
    <w:rsid w:val="00B15501"/>
    <w:rsid w:val="00B15F01"/>
    <w:rsid w:val="00B16E84"/>
    <w:rsid w:val="00B20297"/>
    <w:rsid w:val="00B209B4"/>
    <w:rsid w:val="00B21536"/>
    <w:rsid w:val="00B2177F"/>
    <w:rsid w:val="00B23623"/>
    <w:rsid w:val="00B24A93"/>
    <w:rsid w:val="00B24FD1"/>
    <w:rsid w:val="00B25351"/>
    <w:rsid w:val="00B25A3B"/>
    <w:rsid w:val="00B26723"/>
    <w:rsid w:val="00B26CBF"/>
    <w:rsid w:val="00B276C4"/>
    <w:rsid w:val="00B278BB"/>
    <w:rsid w:val="00B279D4"/>
    <w:rsid w:val="00B27E41"/>
    <w:rsid w:val="00B3066E"/>
    <w:rsid w:val="00B33038"/>
    <w:rsid w:val="00B40D34"/>
    <w:rsid w:val="00B41909"/>
    <w:rsid w:val="00B430F1"/>
    <w:rsid w:val="00B432B7"/>
    <w:rsid w:val="00B438BF"/>
    <w:rsid w:val="00B44788"/>
    <w:rsid w:val="00B452B3"/>
    <w:rsid w:val="00B45930"/>
    <w:rsid w:val="00B47C07"/>
    <w:rsid w:val="00B53C58"/>
    <w:rsid w:val="00B555E9"/>
    <w:rsid w:val="00B571F1"/>
    <w:rsid w:val="00B578F3"/>
    <w:rsid w:val="00B600A8"/>
    <w:rsid w:val="00B603C6"/>
    <w:rsid w:val="00B60EDB"/>
    <w:rsid w:val="00B61AB6"/>
    <w:rsid w:val="00B63581"/>
    <w:rsid w:val="00B6463F"/>
    <w:rsid w:val="00B652CF"/>
    <w:rsid w:val="00B65469"/>
    <w:rsid w:val="00B65E4D"/>
    <w:rsid w:val="00B70766"/>
    <w:rsid w:val="00B72225"/>
    <w:rsid w:val="00B7635A"/>
    <w:rsid w:val="00B76D5C"/>
    <w:rsid w:val="00B77569"/>
    <w:rsid w:val="00B81168"/>
    <w:rsid w:val="00B8329D"/>
    <w:rsid w:val="00B83780"/>
    <w:rsid w:val="00B843B1"/>
    <w:rsid w:val="00B86DB0"/>
    <w:rsid w:val="00B87B76"/>
    <w:rsid w:val="00B91501"/>
    <w:rsid w:val="00B91A7E"/>
    <w:rsid w:val="00B93371"/>
    <w:rsid w:val="00B95C97"/>
    <w:rsid w:val="00B97519"/>
    <w:rsid w:val="00B97BD6"/>
    <w:rsid w:val="00B97C56"/>
    <w:rsid w:val="00BA05D0"/>
    <w:rsid w:val="00BA1265"/>
    <w:rsid w:val="00BA4CBC"/>
    <w:rsid w:val="00BB1AD4"/>
    <w:rsid w:val="00BB1E52"/>
    <w:rsid w:val="00BB2B6A"/>
    <w:rsid w:val="00BB3EBF"/>
    <w:rsid w:val="00BB4210"/>
    <w:rsid w:val="00BB4B96"/>
    <w:rsid w:val="00BB54F7"/>
    <w:rsid w:val="00BB6C1D"/>
    <w:rsid w:val="00BB7F89"/>
    <w:rsid w:val="00BC19FF"/>
    <w:rsid w:val="00BC1BBA"/>
    <w:rsid w:val="00BC4788"/>
    <w:rsid w:val="00BC5A22"/>
    <w:rsid w:val="00BC5A32"/>
    <w:rsid w:val="00BC64AC"/>
    <w:rsid w:val="00BC67D0"/>
    <w:rsid w:val="00BC6FDF"/>
    <w:rsid w:val="00BD0167"/>
    <w:rsid w:val="00BD0524"/>
    <w:rsid w:val="00BD17CB"/>
    <w:rsid w:val="00BD1D55"/>
    <w:rsid w:val="00BD2872"/>
    <w:rsid w:val="00BD3ACF"/>
    <w:rsid w:val="00BD3CFA"/>
    <w:rsid w:val="00BD500F"/>
    <w:rsid w:val="00BD662A"/>
    <w:rsid w:val="00BD6CC3"/>
    <w:rsid w:val="00BD6F8D"/>
    <w:rsid w:val="00BD786E"/>
    <w:rsid w:val="00BD7E95"/>
    <w:rsid w:val="00BD7FF8"/>
    <w:rsid w:val="00BE0339"/>
    <w:rsid w:val="00BE471C"/>
    <w:rsid w:val="00BE4A0B"/>
    <w:rsid w:val="00BF0713"/>
    <w:rsid w:val="00BF1921"/>
    <w:rsid w:val="00BF4021"/>
    <w:rsid w:val="00BF40B3"/>
    <w:rsid w:val="00BF5042"/>
    <w:rsid w:val="00C02346"/>
    <w:rsid w:val="00C032D9"/>
    <w:rsid w:val="00C0722F"/>
    <w:rsid w:val="00C073B4"/>
    <w:rsid w:val="00C12934"/>
    <w:rsid w:val="00C149BA"/>
    <w:rsid w:val="00C14BFE"/>
    <w:rsid w:val="00C15180"/>
    <w:rsid w:val="00C1639D"/>
    <w:rsid w:val="00C208FD"/>
    <w:rsid w:val="00C217DF"/>
    <w:rsid w:val="00C218AD"/>
    <w:rsid w:val="00C23E5C"/>
    <w:rsid w:val="00C250B2"/>
    <w:rsid w:val="00C251E6"/>
    <w:rsid w:val="00C25CCC"/>
    <w:rsid w:val="00C302B2"/>
    <w:rsid w:val="00C311D9"/>
    <w:rsid w:val="00C318CD"/>
    <w:rsid w:val="00C31CCD"/>
    <w:rsid w:val="00C322E0"/>
    <w:rsid w:val="00C32480"/>
    <w:rsid w:val="00C32CA5"/>
    <w:rsid w:val="00C33774"/>
    <w:rsid w:val="00C33A2F"/>
    <w:rsid w:val="00C348D0"/>
    <w:rsid w:val="00C34C54"/>
    <w:rsid w:val="00C351EB"/>
    <w:rsid w:val="00C35502"/>
    <w:rsid w:val="00C36E3E"/>
    <w:rsid w:val="00C36F49"/>
    <w:rsid w:val="00C40C6D"/>
    <w:rsid w:val="00C413A6"/>
    <w:rsid w:val="00C41AB8"/>
    <w:rsid w:val="00C44027"/>
    <w:rsid w:val="00C45889"/>
    <w:rsid w:val="00C46234"/>
    <w:rsid w:val="00C471A6"/>
    <w:rsid w:val="00C54987"/>
    <w:rsid w:val="00C55522"/>
    <w:rsid w:val="00C55B21"/>
    <w:rsid w:val="00C602A1"/>
    <w:rsid w:val="00C6120F"/>
    <w:rsid w:val="00C6340A"/>
    <w:rsid w:val="00C65637"/>
    <w:rsid w:val="00C66A66"/>
    <w:rsid w:val="00C66D8C"/>
    <w:rsid w:val="00C70291"/>
    <w:rsid w:val="00C73383"/>
    <w:rsid w:val="00C75882"/>
    <w:rsid w:val="00C77BA1"/>
    <w:rsid w:val="00C80546"/>
    <w:rsid w:val="00C806FD"/>
    <w:rsid w:val="00C81A5A"/>
    <w:rsid w:val="00C8212B"/>
    <w:rsid w:val="00C856C5"/>
    <w:rsid w:val="00C85B25"/>
    <w:rsid w:val="00C87583"/>
    <w:rsid w:val="00C91927"/>
    <w:rsid w:val="00C929C0"/>
    <w:rsid w:val="00C942E5"/>
    <w:rsid w:val="00C94587"/>
    <w:rsid w:val="00C945A5"/>
    <w:rsid w:val="00C96EA2"/>
    <w:rsid w:val="00C97249"/>
    <w:rsid w:val="00C972AB"/>
    <w:rsid w:val="00C97B4C"/>
    <w:rsid w:val="00CA0EA1"/>
    <w:rsid w:val="00CA502F"/>
    <w:rsid w:val="00CA508C"/>
    <w:rsid w:val="00CA5368"/>
    <w:rsid w:val="00CA578B"/>
    <w:rsid w:val="00CA7F95"/>
    <w:rsid w:val="00CB0727"/>
    <w:rsid w:val="00CB2209"/>
    <w:rsid w:val="00CB278A"/>
    <w:rsid w:val="00CB2A75"/>
    <w:rsid w:val="00CB3050"/>
    <w:rsid w:val="00CB40C1"/>
    <w:rsid w:val="00CB557E"/>
    <w:rsid w:val="00CB5995"/>
    <w:rsid w:val="00CB5C36"/>
    <w:rsid w:val="00CB72AF"/>
    <w:rsid w:val="00CB7C36"/>
    <w:rsid w:val="00CC05DA"/>
    <w:rsid w:val="00CC1715"/>
    <w:rsid w:val="00CC1927"/>
    <w:rsid w:val="00CC340B"/>
    <w:rsid w:val="00CC3AEB"/>
    <w:rsid w:val="00CC44DA"/>
    <w:rsid w:val="00CC54BD"/>
    <w:rsid w:val="00CC56E9"/>
    <w:rsid w:val="00CC5927"/>
    <w:rsid w:val="00CC7414"/>
    <w:rsid w:val="00CD0950"/>
    <w:rsid w:val="00CD2173"/>
    <w:rsid w:val="00CD44AF"/>
    <w:rsid w:val="00CD5061"/>
    <w:rsid w:val="00CD79A1"/>
    <w:rsid w:val="00CE0705"/>
    <w:rsid w:val="00CE0E9D"/>
    <w:rsid w:val="00CE1A82"/>
    <w:rsid w:val="00CE510B"/>
    <w:rsid w:val="00CE743F"/>
    <w:rsid w:val="00CF01FD"/>
    <w:rsid w:val="00CF03AA"/>
    <w:rsid w:val="00CF107B"/>
    <w:rsid w:val="00CF124A"/>
    <w:rsid w:val="00CF450D"/>
    <w:rsid w:val="00CF476E"/>
    <w:rsid w:val="00D00D02"/>
    <w:rsid w:val="00D03008"/>
    <w:rsid w:val="00D03563"/>
    <w:rsid w:val="00D039CE"/>
    <w:rsid w:val="00D05795"/>
    <w:rsid w:val="00D057FF"/>
    <w:rsid w:val="00D06B42"/>
    <w:rsid w:val="00D07557"/>
    <w:rsid w:val="00D07C05"/>
    <w:rsid w:val="00D10150"/>
    <w:rsid w:val="00D118A6"/>
    <w:rsid w:val="00D12619"/>
    <w:rsid w:val="00D14353"/>
    <w:rsid w:val="00D14AC4"/>
    <w:rsid w:val="00D1542F"/>
    <w:rsid w:val="00D15700"/>
    <w:rsid w:val="00D159D3"/>
    <w:rsid w:val="00D20C0C"/>
    <w:rsid w:val="00D21A38"/>
    <w:rsid w:val="00D245C3"/>
    <w:rsid w:val="00D257E3"/>
    <w:rsid w:val="00D26616"/>
    <w:rsid w:val="00D32E9A"/>
    <w:rsid w:val="00D34DA9"/>
    <w:rsid w:val="00D37ABB"/>
    <w:rsid w:val="00D406FB"/>
    <w:rsid w:val="00D41B8D"/>
    <w:rsid w:val="00D43802"/>
    <w:rsid w:val="00D43ACE"/>
    <w:rsid w:val="00D44914"/>
    <w:rsid w:val="00D44FBA"/>
    <w:rsid w:val="00D45CE1"/>
    <w:rsid w:val="00D4631A"/>
    <w:rsid w:val="00D47EA6"/>
    <w:rsid w:val="00D50427"/>
    <w:rsid w:val="00D50996"/>
    <w:rsid w:val="00D52D3E"/>
    <w:rsid w:val="00D53817"/>
    <w:rsid w:val="00D546B6"/>
    <w:rsid w:val="00D562C2"/>
    <w:rsid w:val="00D5630A"/>
    <w:rsid w:val="00D5664C"/>
    <w:rsid w:val="00D56EFB"/>
    <w:rsid w:val="00D57052"/>
    <w:rsid w:val="00D5728F"/>
    <w:rsid w:val="00D603A2"/>
    <w:rsid w:val="00D60C81"/>
    <w:rsid w:val="00D613B2"/>
    <w:rsid w:val="00D6187E"/>
    <w:rsid w:val="00D62B59"/>
    <w:rsid w:val="00D6584B"/>
    <w:rsid w:val="00D66E67"/>
    <w:rsid w:val="00D66E92"/>
    <w:rsid w:val="00D672B7"/>
    <w:rsid w:val="00D678DD"/>
    <w:rsid w:val="00D707F2"/>
    <w:rsid w:val="00D71925"/>
    <w:rsid w:val="00D71E40"/>
    <w:rsid w:val="00D72AA3"/>
    <w:rsid w:val="00D72FDF"/>
    <w:rsid w:val="00D75172"/>
    <w:rsid w:val="00D7552C"/>
    <w:rsid w:val="00D76D7F"/>
    <w:rsid w:val="00D7713D"/>
    <w:rsid w:val="00D7764B"/>
    <w:rsid w:val="00D803CA"/>
    <w:rsid w:val="00D817A3"/>
    <w:rsid w:val="00D85F27"/>
    <w:rsid w:val="00D86ED2"/>
    <w:rsid w:val="00D86FB7"/>
    <w:rsid w:val="00D9072A"/>
    <w:rsid w:val="00D914FB"/>
    <w:rsid w:val="00D91E06"/>
    <w:rsid w:val="00D92EB6"/>
    <w:rsid w:val="00D942FB"/>
    <w:rsid w:val="00D94CD9"/>
    <w:rsid w:val="00D95032"/>
    <w:rsid w:val="00D97077"/>
    <w:rsid w:val="00D97D2E"/>
    <w:rsid w:val="00DA1439"/>
    <w:rsid w:val="00DA28EA"/>
    <w:rsid w:val="00DA336E"/>
    <w:rsid w:val="00DA3B28"/>
    <w:rsid w:val="00DA3D01"/>
    <w:rsid w:val="00DA407F"/>
    <w:rsid w:val="00DA5F6F"/>
    <w:rsid w:val="00DA7E22"/>
    <w:rsid w:val="00DB2F02"/>
    <w:rsid w:val="00DB3157"/>
    <w:rsid w:val="00DB339A"/>
    <w:rsid w:val="00DB4764"/>
    <w:rsid w:val="00DB60A8"/>
    <w:rsid w:val="00DB60E9"/>
    <w:rsid w:val="00DB6FD7"/>
    <w:rsid w:val="00DC014A"/>
    <w:rsid w:val="00DC119B"/>
    <w:rsid w:val="00DC3503"/>
    <w:rsid w:val="00DC4FF4"/>
    <w:rsid w:val="00DC5EC2"/>
    <w:rsid w:val="00DC5F9D"/>
    <w:rsid w:val="00DC6D64"/>
    <w:rsid w:val="00DC7311"/>
    <w:rsid w:val="00DC7D29"/>
    <w:rsid w:val="00DD11A6"/>
    <w:rsid w:val="00DD1349"/>
    <w:rsid w:val="00DD1E4A"/>
    <w:rsid w:val="00DD7B4A"/>
    <w:rsid w:val="00DE0B48"/>
    <w:rsid w:val="00DE22A1"/>
    <w:rsid w:val="00DE2511"/>
    <w:rsid w:val="00DE29A6"/>
    <w:rsid w:val="00DE3953"/>
    <w:rsid w:val="00DE5BF5"/>
    <w:rsid w:val="00DE62D6"/>
    <w:rsid w:val="00DE717A"/>
    <w:rsid w:val="00DE7310"/>
    <w:rsid w:val="00DE7A27"/>
    <w:rsid w:val="00DF0DA3"/>
    <w:rsid w:val="00DF152A"/>
    <w:rsid w:val="00DF32B1"/>
    <w:rsid w:val="00DF3F19"/>
    <w:rsid w:val="00DF6249"/>
    <w:rsid w:val="00DF6986"/>
    <w:rsid w:val="00DF6D7B"/>
    <w:rsid w:val="00DF72E0"/>
    <w:rsid w:val="00DF7D1C"/>
    <w:rsid w:val="00DF7D3D"/>
    <w:rsid w:val="00E00371"/>
    <w:rsid w:val="00E00A1D"/>
    <w:rsid w:val="00E0292E"/>
    <w:rsid w:val="00E03492"/>
    <w:rsid w:val="00E0364A"/>
    <w:rsid w:val="00E03D85"/>
    <w:rsid w:val="00E04728"/>
    <w:rsid w:val="00E05167"/>
    <w:rsid w:val="00E05EBC"/>
    <w:rsid w:val="00E077CA"/>
    <w:rsid w:val="00E149FD"/>
    <w:rsid w:val="00E15B00"/>
    <w:rsid w:val="00E15B6C"/>
    <w:rsid w:val="00E164BF"/>
    <w:rsid w:val="00E21931"/>
    <w:rsid w:val="00E22CFC"/>
    <w:rsid w:val="00E2428C"/>
    <w:rsid w:val="00E243AE"/>
    <w:rsid w:val="00E26C8E"/>
    <w:rsid w:val="00E272D9"/>
    <w:rsid w:val="00E274DF"/>
    <w:rsid w:val="00E27A86"/>
    <w:rsid w:val="00E30777"/>
    <w:rsid w:val="00E30FD5"/>
    <w:rsid w:val="00E31285"/>
    <w:rsid w:val="00E326E7"/>
    <w:rsid w:val="00E32A92"/>
    <w:rsid w:val="00E32F84"/>
    <w:rsid w:val="00E330E7"/>
    <w:rsid w:val="00E33EEF"/>
    <w:rsid w:val="00E34851"/>
    <w:rsid w:val="00E34AE5"/>
    <w:rsid w:val="00E35EC2"/>
    <w:rsid w:val="00E36FA7"/>
    <w:rsid w:val="00E37E7F"/>
    <w:rsid w:val="00E400F5"/>
    <w:rsid w:val="00E4104D"/>
    <w:rsid w:val="00E41750"/>
    <w:rsid w:val="00E43CB5"/>
    <w:rsid w:val="00E44E27"/>
    <w:rsid w:val="00E45FF7"/>
    <w:rsid w:val="00E53C24"/>
    <w:rsid w:val="00E553AF"/>
    <w:rsid w:val="00E566DD"/>
    <w:rsid w:val="00E567EC"/>
    <w:rsid w:val="00E579DF"/>
    <w:rsid w:val="00E60251"/>
    <w:rsid w:val="00E62B11"/>
    <w:rsid w:val="00E649A4"/>
    <w:rsid w:val="00E64EF8"/>
    <w:rsid w:val="00E6513A"/>
    <w:rsid w:val="00E65FE1"/>
    <w:rsid w:val="00E6641D"/>
    <w:rsid w:val="00E66A3B"/>
    <w:rsid w:val="00E66FE2"/>
    <w:rsid w:val="00E671CC"/>
    <w:rsid w:val="00E71A79"/>
    <w:rsid w:val="00E7284F"/>
    <w:rsid w:val="00E729AC"/>
    <w:rsid w:val="00E73D7B"/>
    <w:rsid w:val="00E74867"/>
    <w:rsid w:val="00E75094"/>
    <w:rsid w:val="00E77A1E"/>
    <w:rsid w:val="00E803C7"/>
    <w:rsid w:val="00E813F0"/>
    <w:rsid w:val="00E8154C"/>
    <w:rsid w:val="00E81BB2"/>
    <w:rsid w:val="00E835FE"/>
    <w:rsid w:val="00E85526"/>
    <w:rsid w:val="00E87699"/>
    <w:rsid w:val="00E91651"/>
    <w:rsid w:val="00E91728"/>
    <w:rsid w:val="00E92E63"/>
    <w:rsid w:val="00E95BF2"/>
    <w:rsid w:val="00E963A2"/>
    <w:rsid w:val="00E97288"/>
    <w:rsid w:val="00E975C9"/>
    <w:rsid w:val="00EA19AD"/>
    <w:rsid w:val="00EA2441"/>
    <w:rsid w:val="00EA3541"/>
    <w:rsid w:val="00EA36A9"/>
    <w:rsid w:val="00EA3FA4"/>
    <w:rsid w:val="00EA52E5"/>
    <w:rsid w:val="00EA6150"/>
    <w:rsid w:val="00EA6226"/>
    <w:rsid w:val="00EA64B8"/>
    <w:rsid w:val="00EA64D7"/>
    <w:rsid w:val="00EA77F9"/>
    <w:rsid w:val="00EA7E18"/>
    <w:rsid w:val="00EB0163"/>
    <w:rsid w:val="00EB0BD9"/>
    <w:rsid w:val="00EB0C50"/>
    <w:rsid w:val="00EB4D79"/>
    <w:rsid w:val="00EB694A"/>
    <w:rsid w:val="00EB73DE"/>
    <w:rsid w:val="00EB7628"/>
    <w:rsid w:val="00EB784F"/>
    <w:rsid w:val="00EC029E"/>
    <w:rsid w:val="00EC08FF"/>
    <w:rsid w:val="00EC1047"/>
    <w:rsid w:val="00EC1B4F"/>
    <w:rsid w:val="00EC77C9"/>
    <w:rsid w:val="00ED3A1F"/>
    <w:rsid w:val="00ED4D0C"/>
    <w:rsid w:val="00ED4D13"/>
    <w:rsid w:val="00ED66F9"/>
    <w:rsid w:val="00ED7132"/>
    <w:rsid w:val="00ED722D"/>
    <w:rsid w:val="00EE06A7"/>
    <w:rsid w:val="00EE0FCF"/>
    <w:rsid w:val="00EE1752"/>
    <w:rsid w:val="00EE1A16"/>
    <w:rsid w:val="00EE1BBC"/>
    <w:rsid w:val="00EE2B5A"/>
    <w:rsid w:val="00EE3245"/>
    <w:rsid w:val="00EE52D0"/>
    <w:rsid w:val="00EE6E69"/>
    <w:rsid w:val="00EE763E"/>
    <w:rsid w:val="00EF1349"/>
    <w:rsid w:val="00EF1954"/>
    <w:rsid w:val="00EF2369"/>
    <w:rsid w:val="00EF28C0"/>
    <w:rsid w:val="00EF2E69"/>
    <w:rsid w:val="00EF3CFB"/>
    <w:rsid w:val="00F00297"/>
    <w:rsid w:val="00F0147A"/>
    <w:rsid w:val="00F01F0E"/>
    <w:rsid w:val="00F02093"/>
    <w:rsid w:val="00F02896"/>
    <w:rsid w:val="00F03B50"/>
    <w:rsid w:val="00F06C67"/>
    <w:rsid w:val="00F06C69"/>
    <w:rsid w:val="00F07B24"/>
    <w:rsid w:val="00F10E55"/>
    <w:rsid w:val="00F13726"/>
    <w:rsid w:val="00F138EB"/>
    <w:rsid w:val="00F13B66"/>
    <w:rsid w:val="00F1421D"/>
    <w:rsid w:val="00F14C6C"/>
    <w:rsid w:val="00F15174"/>
    <w:rsid w:val="00F1542D"/>
    <w:rsid w:val="00F16AAB"/>
    <w:rsid w:val="00F16B6E"/>
    <w:rsid w:val="00F202A4"/>
    <w:rsid w:val="00F20545"/>
    <w:rsid w:val="00F216FA"/>
    <w:rsid w:val="00F21929"/>
    <w:rsid w:val="00F23063"/>
    <w:rsid w:val="00F235DE"/>
    <w:rsid w:val="00F23DF3"/>
    <w:rsid w:val="00F245D8"/>
    <w:rsid w:val="00F25F14"/>
    <w:rsid w:val="00F27377"/>
    <w:rsid w:val="00F274D0"/>
    <w:rsid w:val="00F27C2A"/>
    <w:rsid w:val="00F30243"/>
    <w:rsid w:val="00F316C4"/>
    <w:rsid w:val="00F31B39"/>
    <w:rsid w:val="00F324F9"/>
    <w:rsid w:val="00F34BF2"/>
    <w:rsid w:val="00F35DE4"/>
    <w:rsid w:val="00F40FDF"/>
    <w:rsid w:val="00F419DB"/>
    <w:rsid w:val="00F438E5"/>
    <w:rsid w:val="00F43CF9"/>
    <w:rsid w:val="00F43FAB"/>
    <w:rsid w:val="00F44083"/>
    <w:rsid w:val="00F445BD"/>
    <w:rsid w:val="00F45938"/>
    <w:rsid w:val="00F45AC3"/>
    <w:rsid w:val="00F468B2"/>
    <w:rsid w:val="00F47C91"/>
    <w:rsid w:val="00F5193E"/>
    <w:rsid w:val="00F53A82"/>
    <w:rsid w:val="00F53E5E"/>
    <w:rsid w:val="00F547F0"/>
    <w:rsid w:val="00F55F9D"/>
    <w:rsid w:val="00F56DC3"/>
    <w:rsid w:val="00F572E6"/>
    <w:rsid w:val="00F60D3C"/>
    <w:rsid w:val="00F60DE9"/>
    <w:rsid w:val="00F61621"/>
    <w:rsid w:val="00F61CC2"/>
    <w:rsid w:val="00F63824"/>
    <w:rsid w:val="00F64A70"/>
    <w:rsid w:val="00F6505E"/>
    <w:rsid w:val="00F662C6"/>
    <w:rsid w:val="00F66652"/>
    <w:rsid w:val="00F67339"/>
    <w:rsid w:val="00F734A1"/>
    <w:rsid w:val="00F73C2B"/>
    <w:rsid w:val="00F74AA2"/>
    <w:rsid w:val="00F74BF2"/>
    <w:rsid w:val="00F764B3"/>
    <w:rsid w:val="00F766E3"/>
    <w:rsid w:val="00F8067F"/>
    <w:rsid w:val="00F81D46"/>
    <w:rsid w:val="00F83779"/>
    <w:rsid w:val="00F8742A"/>
    <w:rsid w:val="00F90305"/>
    <w:rsid w:val="00F90F7C"/>
    <w:rsid w:val="00F914DE"/>
    <w:rsid w:val="00F94219"/>
    <w:rsid w:val="00F942B6"/>
    <w:rsid w:val="00FA1436"/>
    <w:rsid w:val="00FA3E22"/>
    <w:rsid w:val="00FA445E"/>
    <w:rsid w:val="00FA4E23"/>
    <w:rsid w:val="00FA57E3"/>
    <w:rsid w:val="00FA699C"/>
    <w:rsid w:val="00FB0849"/>
    <w:rsid w:val="00FB0C7F"/>
    <w:rsid w:val="00FB0CC3"/>
    <w:rsid w:val="00FB0CDB"/>
    <w:rsid w:val="00FB2EB7"/>
    <w:rsid w:val="00FB4DAF"/>
    <w:rsid w:val="00FB6DF8"/>
    <w:rsid w:val="00FC090E"/>
    <w:rsid w:val="00FC1C93"/>
    <w:rsid w:val="00FC25D5"/>
    <w:rsid w:val="00FC39C5"/>
    <w:rsid w:val="00FC3AFD"/>
    <w:rsid w:val="00FC4917"/>
    <w:rsid w:val="00FD1E9B"/>
    <w:rsid w:val="00FD2199"/>
    <w:rsid w:val="00FD23EC"/>
    <w:rsid w:val="00FD26DA"/>
    <w:rsid w:val="00FD47DC"/>
    <w:rsid w:val="00FD55F4"/>
    <w:rsid w:val="00FD60DB"/>
    <w:rsid w:val="00FD6B72"/>
    <w:rsid w:val="00FD6E75"/>
    <w:rsid w:val="00FD71E4"/>
    <w:rsid w:val="00FE00C3"/>
    <w:rsid w:val="00FE01E4"/>
    <w:rsid w:val="00FE106B"/>
    <w:rsid w:val="00FE3B07"/>
    <w:rsid w:val="00FE5BC3"/>
    <w:rsid w:val="00FE60FF"/>
    <w:rsid w:val="00FE6B47"/>
    <w:rsid w:val="00FE6D43"/>
    <w:rsid w:val="00FF35B6"/>
    <w:rsid w:val="00FF5DE8"/>
    <w:rsid w:val="00FF5E2D"/>
    <w:rsid w:val="00FF664D"/>
    <w:rsid w:val="00FF6BA8"/>
    <w:rsid w:val="00FF7E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4E514A"/>
  <w15:docId w15:val="{905E41F1-F403-4258-ADE9-C2B21A39B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E0D0D"/>
    <w:rPr>
      <w:rFonts w:ascii="Georgia" w:hAnsi="Georgia"/>
      <w:szCs w:val="24"/>
    </w:rPr>
  </w:style>
  <w:style w:type="paragraph" w:styleId="Heading1">
    <w:name w:val="heading 1"/>
    <w:basedOn w:val="Normal"/>
    <w:next w:val="Normal"/>
    <w:qFormat/>
    <w:rsid w:val="00AD6E0E"/>
    <w:pPr>
      <w:keepNext/>
      <w:jc w:val="center"/>
      <w:outlineLvl w:val="0"/>
    </w:pPr>
    <w:rPr>
      <w:b/>
      <w:szCs w:val="20"/>
    </w:rPr>
  </w:style>
  <w:style w:type="paragraph" w:styleId="Heading2">
    <w:name w:val="heading 2"/>
    <w:basedOn w:val="Normal"/>
    <w:next w:val="Normal"/>
    <w:qFormat/>
    <w:rsid w:val="0092406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483EB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92715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87A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A138C"/>
    <w:pPr>
      <w:tabs>
        <w:tab w:val="center" w:pos="4320"/>
        <w:tab w:val="right" w:pos="8640"/>
      </w:tabs>
    </w:pPr>
  </w:style>
  <w:style w:type="paragraph" w:styleId="Footer">
    <w:name w:val="footer"/>
    <w:basedOn w:val="Normal"/>
    <w:link w:val="FooterChar"/>
    <w:uiPriority w:val="99"/>
    <w:rsid w:val="000A138C"/>
    <w:pPr>
      <w:tabs>
        <w:tab w:val="center" w:pos="4320"/>
        <w:tab w:val="right" w:pos="8640"/>
      </w:tabs>
    </w:pPr>
  </w:style>
  <w:style w:type="paragraph" w:styleId="BodyTextIndent">
    <w:name w:val="Body Text Indent"/>
    <w:basedOn w:val="Normal"/>
    <w:rsid w:val="00AD6E0E"/>
    <w:pPr>
      <w:spacing w:after="120"/>
      <w:ind w:left="360"/>
    </w:pPr>
  </w:style>
  <w:style w:type="character" w:styleId="Hyperlink">
    <w:name w:val="Hyperlink"/>
    <w:basedOn w:val="DefaultParagraphFont"/>
    <w:uiPriority w:val="99"/>
    <w:rsid w:val="00AD6E0E"/>
    <w:rPr>
      <w:color w:val="0000FF"/>
      <w:u w:val="single"/>
    </w:rPr>
  </w:style>
  <w:style w:type="character" w:customStyle="1" w:styleId="bold1">
    <w:name w:val="bold1"/>
    <w:basedOn w:val="DefaultParagraphFont"/>
    <w:rsid w:val="00AD6E0E"/>
    <w:rPr>
      <w:b/>
      <w:bCs/>
    </w:rPr>
  </w:style>
  <w:style w:type="character" w:styleId="PageNumber">
    <w:name w:val="page number"/>
    <w:basedOn w:val="DefaultParagraphFont"/>
    <w:rsid w:val="00AD6E0E"/>
  </w:style>
  <w:style w:type="paragraph" w:styleId="NormalWeb">
    <w:name w:val="Normal (Web)"/>
    <w:basedOn w:val="Normal"/>
    <w:uiPriority w:val="99"/>
    <w:rsid w:val="001F5C9F"/>
    <w:pPr>
      <w:spacing w:before="100" w:beforeAutospacing="1" w:after="100" w:afterAutospacing="1"/>
    </w:pPr>
    <w:rPr>
      <w:sz w:val="23"/>
      <w:szCs w:val="23"/>
    </w:rPr>
  </w:style>
  <w:style w:type="paragraph" w:styleId="ListParagraph">
    <w:name w:val="List Paragraph"/>
    <w:basedOn w:val="Normal"/>
    <w:link w:val="ListParagraphChar"/>
    <w:uiPriority w:val="34"/>
    <w:qFormat/>
    <w:rsid w:val="00475DE2"/>
    <w:pPr>
      <w:ind w:left="720"/>
      <w:contextualSpacing/>
    </w:pPr>
  </w:style>
  <w:style w:type="paragraph" w:styleId="FootnoteText">
    <w:name w:val="footnote text"/>
    <w:basedOn w:val="Normal"/>
    <w:link w:val="FootnoteTextChar"/>
    <w:uiPriority w:val="99"/>
    <w:rsid w:val="00910BFE"/>
    <w:rPr>
      <w:szCs w:val="20"/>
    </w:rPr>
  </w:style>
  <w:style w:type="character" w:customStyle="1" w:styleId="FootnoteTextChar">
    <w:name w:val="Footnote Text Char"/>
    <w:basedOn w:val="DefaultParagraphFont"/>
    <w:link w:val="FootnoteText"/>
    <w:uiPriority w:val="99"/>
    <w:rsid w:val="00910BFE"/>
  </w:style>
  <w:style w:type="character" w:styleId="FootnoteReference">
    <w:name w:val="footnote reference"/>
    <w:basedOn w:val="DefaultParagraphFont"/>
    <w:uiPriority w:val="99"/>
    <w:rsid w:val="00910BFE"/>
    <w:rPr>
      <w:rFonts w:cs="Times New Roman"/>
      <w:vertAlign w:val="superscript"/>
    </w:rPr>
  </w:style>
  <w:style w:type="character" w:customStyle="1" w:styleId="Heading3Char">
    <w:name w:val="Heading 3 Char"/>
    <w:basedOn w:val="DefaultParagraphFont"/>
    <w:link w:val="Heading3"/>
    <w:semiHidden/>
    <w:rsid w:val="00483EB2"/>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semiHidden/>
    <w:rsid w:val="0092715E"/>
    <w:rPr>
      <w:rFonts w:asciiTheme="majorHAnsi" w:eastAsiaTheme="majorEastAsia" w:hAnsiTheme="majorHAnsi" w:cstheme="majorBidi"/>
      <w:b/>
      <w:bCs/>
      <w:i/>
      <w:iCs/>
      <w:color w:val="4F81BD" w:themeColor="accent1"/>
      <w:sz w:val="24"/>
      <w:szCs w:val="24"/>
    </w:rPr>
  </w:style>
  <w:style w:type="character" w:customStyle="1" w:styleId="ListParagraphChar">
    <w:name w:val="List Paragraph Char"/>
    <w:link w:val="ListParagraph"/>
    <w:uiPriority w:val="34"/>
    <w:locked/>
    <w:rsid w:val="00994E83"/>
    <w:rPr>
      <w:sz w:val="24"/>
      <w:szCs w:val="24"/>
    </w:rPr>
  </w:style>
  <w:style w:type="paragraph" w:customStyle="1" w:styleId="Default">
    <w:name w:val="Default"/>
    <w:rsid w:val="00494175"/>
    <w:pPr>
      <w:widowControl w:val="0"/>
      <w:autoSpaceDE w:val="0"/>
      <w:autoSpaceDN w:val="0"/>
      <w:adjustRightInd w:val="0"/>
    </w:pPr>
    <w:rPr>
      <w:rFonts w:ascii="HMKDND+BookAntiqua" w:hAnsi="HMKDND+BookAntiqua" w:cs="HMKDND+BookAntiqua"/>
      <w:color w:val="000000"/>
      <w:sz w:val="24"/>
      <w:szCs w:val="24"/>
    </w:rPr>
  </w:style>
  <w:style w:type="character" w:styleId="FollowedHyperlink">
    <w:name w:val="FollowedHyperlink"/>
    <w:basedOn w:val="DefaultParagraphFont"/>
    <w:rsid w:val="004572D3"/>
    <w:rPr>
      <w:color w:val="800080" w:themeColor="followedHyperlink"/>
      <w:u w:val="single"/>
    </w:rPr>
  </w:style>
  <w:style w:type="character" w:customStyle="1" w:styleId="FootnoteTextChar1">
    <w:name w:val="Footnote Text Char1"/>
    <w:basedOn w:val="DefaultParagraphFont"/>
    <w:semiHidden/>
    <w:locked/>
    <w:rsid w:val="007E3C35"/>
    <w:rPr>
      <w:sz w:val="24"/>
      <w:szCs w:val="24"/>
      <w:lang w:val="en-US" w:eastAsia="en-US" w:bidi="ar-SA"/>
    </w:rPr>
  </w:style>
  <w:style w:type="paragraph" w:styleId="List2">
    <w:name w:val="List 2"/>
    <w:basedOn w:val="Normal"/>
    <w:rsid w:val="007853F6"/>
    <w:pPr>
      <w:ind w:left="720" w:hanging="360"/>
    </w:pPr>
  </w:style>
  <w:style w:type="paragraph" w:styleId="NoSpacing">
    <w:name w:val="No Spacing"/>
    <w:uiPriority w:val="1"/>
    <w:qFormat/>
    <w:rsid w:val="002B778F"/>
    <w:rPr>
      <w:sz w:val="24"/>
      <w:szCs w:val="24"/>
    </w:rPr>
  </w:style>
  <w:style w:type="character" w:customStyle="1" w:styleId="HeaderChar">
    <w:name w:val="Header Char"/>
    <w:basedOn w:val="DefaultParagraphFont"/>
    <w:link w:val="Header"/>
    <w:uiPriority w:val="99"/>
    <w:rsid w:val="00AB6FD1"/>
    <w:rPr>
      <w:sz w:val="24"/>
      <w:szCs w:val="24"/>
    </w:rPr>
  </w:style>
  <w:style w:type="paragraph" w:styleId="BalloonText">
    <w:name w:val="Balloon Text"/>
    <w:basedOn w:val="Normal"/>
    <w:link w:val="BalloonTextChar"/>
    <w:rsid w:val="00735EA0"/>
    <w:rPr>
      <w:rFonts w:ascii="Tahoma" w:hAnsi="Tahoma" w:cs="Tahoma"/>
      <w:sz w:val="16"/>
      <w:szCs w:val="16"/>
    </w:rPr>
  </w:style>
  <w:style w:type="character" w:customStyle="1" w:styleId="BalloonTextChar">
    <w:name w:val="Balloon Text Char"/>
    <w:basedOn w:val="DefaultParagraphFont"/>
    <w:link w:val="BalloonText"/>
    <w:rsid w:val="00735EA0"/>
    <w:rPr>
      <w:rFonts w:ascii="Tahoma" w:hAnsi="Tahoma" w:cs="Tahoma"/>
      <w:sz w:val="16"/>
      <w:szCs w:val="16"/>
    </w:rPr>
  </w:style>
  <w:style w:type="character" w:styleId="CommentReference">
    <w:name w:val="annotation reference"/>
    <w:basedOn w:val="DefaultParagraphFont"/>
    <w:rsid w:val="00384BFE"/>
    <w:rPr>
      <w:sz w:val="16"/>
      <w:szCs w:val="16"/>
    </w:rPr>
  </w:style>
  <w:style w:type="paragraph" w:styleId="CommentText">
    <w:name w:val="annotation text"/>
    <w:basedOn w:val="Normal"/>
    <w:link w:val="CommentTextChar"/>
    <w:uiPriority w:val="99"/>
    <w:rsid w:val="00384BFE"/>
    <w:rPr>
      <w:szCs w:val="20"/>
    </w:rPr>
  </w:style>
  <w:style w:type="character" w:customStyle="1" w:styleId="CommentTextChar">
    <w:name w:val="Comment Text Char"/>
    <w:basedOn w:val="DefaultParagraphFont"/>
    <w:link w:val="CommentText"/>
    <w:uiPriority w:val="99"/>
    <w:rsid w:val="00384BFE"/>
  </w:style>
  <w:style w:type="paragraph" w:styleId="CommentSubject">
    <w:name w:val="annotation subject"/>
    <w:basedOn w:val="CommentText"/>
    <w:next w:val="CommentText"/>
    <w:link w:val="CommentSubjectChar"/>
    <w:rsid w:val="00384BFE"/>
    <w:rPr>
      <w:b/>
      <w:bCs/>
    </w:rPr>
  </w:style>
  <w:style w:type="character" w:customStyle="1" w:styleId="CommentSubjectChar">
    <w:name w:val="Comment Subject Char"/>
    <w:basedOn w:val="CommentTextChar"/>
    <w:link w:val="CommentSubject"/>
    <w:rsid w:val="00384BFE"/>
    <w:rPr>
      <w:b/>
      <w:bCs/>
    </w:rPr>
  </w:style>
  <w:style w:type="character" w:customStyle="1" w:styleId="FooterChar">
    <w:name w:val="Footer Char"/>
    <w:basedOn w:val="DefaultParagraphFont"/>
    <w:link w:val="Footer"/>
    <w:uiPriority w:val="99"/>
    <w:rsid w:val="005E0D0D"/>
    <w:rPr>
      <w:sz w:val="24"/>
      <w:szCs w:val="24"/>
    </w:rPr>
  </w:style>
  <w:style w:type="paragraph" w:styleId="Title">
    <w:name w:val="Title"/>
    <w:basedOn w:val="Normal"/>
    <w:next w:val="Normal"/>
    <w:link w:val="TitleChar"/>
    <w:uiPriority w:val="10"/>
    <w:qFormat/>
    <w:rsid w:val="00160DD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60DDC"/>
    <w:rPr>
      <w:rFonts w:asciiTheme="majorHAnsi" w:eastAsiaTheme="majorEastAsia" w:hAnsiTheme="majorHAnsi" w:cstheme="majorBidi"/>
      <w:spacing w:val="-10"/>
      <w:kern w:val="28"/>
      <w:sz w:val="56"/>
      <w:szCs w:val="56"/>
    </w:rPr>
  </w:style>
  <w:style w:type="character" w:customStyle="1" w:styleId="bold">
    <w:name w:val="bold"/>
    <w:basedOn w:val="DefaultParagraphFont"/>
    <w:rsid w:val="00160DDC"/>
  </w:style>
  <w:style w:type="character" w:customStyle="1" w:styleId="em">
    <w:name w:val="em"/>
    <w:basedOn w:val="DefaultParagraphFont"/>
    <w:rsid w:val="00160DDC"/>
  </w:style>
  <w:style w:type="character" w:styleId="Strong">
    <w:name w:val="Strong"/>
    <w:basedOn w:val="DefaultParagraphFont"/>
    <w:qFormat/>
    <w:rsid w:val="00AD35AD"/>
    <w:rPr>
      <w:b/>
      <w:bCs/>
    </w:rPr>
  </w:style>
  <w:style w:type="paragraph" w:customStyle="1" w:styleId="psection-1">
    <w:name w:val="psection-1"/>
    <w:basedOn w:val="Normal"/>
    <w:rsid w:val="00CE510B"/>
    <w:pPr>
      <w:spacing w:before="100" w:beforeAutospacing="1" w:after="100" w:afterAutospacing="1"/>
    </w:pPr>
    <w:rPr>
      <w:rFonts w:ascii="Times New Roman" w:hAnsi="Times New Roman"/>
      <w:sz w:val="24"/>
    </w:rPr>
  </w:style>
  <w:style w:type="character" w:customStyle="1" w:styleId="enumxml">
    <w:name w:val="enumxml"/>
    <w:basedOn w:val="DefaultParagraphFont"/>
    <w:rsid w:val="00CE510B"/>
  </w:style>
  <w:style w:type="character" w:customStyle="1" w:styleId="UnresolvedMention1">
    <w:name w:val="Unresolved Mention1"/>
    <w:basedOn w:val="DefaultParagraphFont"/>
    <w:uiPriority w:val="99"/>
    <w:semiHidden/>
    <w:unhideWhenUsed/>
    <w:rsid w:val="00CF01FD"/>
    <w:rPr>
      <w:color w:val="605E5C"/>
      <w:shd w:val="clear" w:color="auto" w:fill="E1DFDD"/>
    </w:rPr>
  </w:style>
  <w:style w:type="character" w:customStyle="1" w:styleId="UnresolvedMention2">
    <w:name w:val="Unresolved Mention2"/>
    <w:basedOn w:val="DefaultParagraphFont"/>
    <w:uiPriority w:val="99"/>
    <w:semiHidden/>
    <w:unhideWhenUsed/>
    <w:rsid w:val="0023382B"/>
    <w:rPr>
      <w:color w:val="605E5C"/>
      <w:shd w:val="clear" w:color="auto" w:fill="E1DFDD"/>
    </w:rPr>
  </w:style>
  <w:style w:type="character" w:customStyle="1" w:styleId="UnresolvedMention3">
    <w:name w:val="Unresolved Mention3"/>
    <w:basedOn w:val="DefaultParagraphFont"/>
    <w:uiPriority w:val="99"/>
    <w:semiHidden/>
    <w:unhideWhenUsed/>
    <w:rsid w:val="005C46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189502">
      <w:bodyDiv w:val="1"/>
      <w:marLeft w:val="0"/>
      <w:marRight w:val="0"/>
      <w:marTop w:val="0"/>
      <w:marBottom w:val="0"/>
      <w:divBdr>
        <w:top w:val="none" w:sz="0" w:space="0" w:color="auto"/>
        <w:left w:val="none" w:sz="0" w:space="0" w:color="auto"/>
        <w:bottom w:val="none" w:sz="0" w:space="0" w:color="auto"/>
        <w:right w:val="none" w:sz="0" w:space="0" w:color="auto"/>
      </w:divBdr>
    </w:div>
    <w:div w:id="1032078457">
      <w:bodyDiv w:val="1"/>
      <w:marLeft w:val="0"/>
      <w:marRight w:val="0"/>
      <w:marTop w:val="0"/>
      <w:marBottom w:val="0"/>
      <w:divBdr>
        <w:top w:val="none" w:sz="0" w:space="0" w:color="auto"/>
        <w:left w:val="none" w:sz="0" w:space="0" w:color="auto"/>
        <w:bottom w:val="none" w:sz="0" w:space="0" w:color="auto"/>
        <w:right w:val="none" w:sz="0" w:space="0" w:color="auto"/>
      </w:divBdr>
    </w:div>
    <w:div w:id="1049496609">
      <w:bodyDiv w:val="1"/>
      <w:marLeft w:val="0"/>
      <w:marRight w:val="0"/>
      <w:marTop w:val="0"/>
      <w:marBottom w:val="0"/>
      <w:divBdr>
        <w:top w:val="none" w:sz="0" w:space="0" w:color="auto"/>
        <w:left w:val="none" w:sz="0" w:space="0" w:color="auto"/>
        <w:bottom w:val="none" w:sz="0" w:space="0" w:color="auto"/>
        <w:right w:val="none" w:sz="0" w:space="0" w:color="auto"/>
      </w:divBdr>
      <w:divsChild>
        <w:div w:id="1183475594">
          <w:marLeft w:val="120"/>
          <w:marRight w:val="120"/>
          <w:marTop w:val="0"/>
          <w:marBottom w:val="0"/>
          <w:divBdr>
            <w:top w:val="none" w:sz="0" w:space="0" w:color="auto"/>
            <w:left w:val="none" w:sz="0" w:space="0" w:color="auto"/>
            <w:bottom w:val="none" w:sz="0" w:space="0" w:color="auto"/>
            <w:right w:val="none" w:sz="0" w:space="0" w:color="auto"/>
          </w:divBdr>
        </w:div>
      </w:divsChild>
    </w:div>
    <w:div w:id="1201825723">
      <w:bodyDiv w:val="1"/>
      <w:marLeft w:val="0"/>
      <w:marRight w:val="0"/>
      <w:marTop w:val="0"/>
      <w:marBottom w:val="0"/>
      <w:divBdr>
        <w:top w:val="none" w:sz="0" w:space="0" w:color="auto"/>
        <w:left w:val="none" w:sz="0" w:space="0" w:color="auto"/>
        <w:bottom w:val="none" w:sz="0" w:space="0" w:color="auto"/>
        <w:right w:val="none" w:sz="0" w:space="0" w:color="auto"/>
      </w:divBdr>
    </w:div>
    <w:div w:id="1278292061">
      <w:bodyDiv w:val="1"/>
      <w:marLeft w:val="0"/>
      <w:marRight w:val="0"/>
      <w:marTop w:val="0"/>
      <w:marBottom w:val="0"/>
      <w:divBdr>
        <w:top w:val="none" w:sz="0" w:space="0" w:color="auto"/>
        <w:left w:val="none" w:sz="0" w:space="0" w:color="auto"/>
        <w:bottom w:val="none" w:sz="0" w:space="0" w:color="auto"/>
        <w:right w:val="none" w:sz="0" w:space="0" w:color="auto"/>
      </w:divBdr>
      <w:divsChild>
        <w:div w:id="302345569">
          <w:marLeft w:val="120"/>
          <w:marRight w:val="120"/>
          <w:marTop w:val="0"/>
          <w:marBottom w:val="0"/>
          <w:divBdr>
            <w:top w:val="none" w:sz="0" w:space="0" w:color="auto"/>
            <w:left w:val="none" w:sz="0" w:space="0" w:color="auto"/>
            <w:bottom w:val="none" w:sz="0" w:space="0" w:color="auto"/>
            <w:right w:val="none" w:sz="0" w:space="0" w:color="auto"/>
          </w:divBdr>
        </w:div>
      </w:divsChild>
    </w:div>
    <w:div w:id="1573345493">
      <w:bodyDiv w:val="1"/>
      <w:marLeft w:val="0"/>
      <w:marRight w:val="0"/>
      <w:marTop w:val="0"/>
      <w:marBottom w:val="0"/>
      <w:divBdr>
        <w:top w:val="none" w:sz="0" w:space="0" w:color="auto"/>
        <w:left w:val="none" w:sz="0" w:space="0" w:color="auto"/>
        <w:bottom w:val="none" w:sz="0" w:space="0" w:color="auto"/>
        <w:right w:val="none" w:sz="0" w:space="0" w:color="auto"/>
      </w:divBdr>
    </w:div>
    <w:div w:id="1682972118">
      <w:bodyDiv w:val="1"/>
      <w:marLeft w:val="0"/>
      <w:marRight w:val="0"/>
      <w:marTop w:val="0"/>
      <w:marBottom w:val="0"/>
      <w:divBdr>
        <w:top w:val="none" w:sz="0" w:space="0" w:color="auto"/>
        <w:left w:val="none" w:sz="0" w:space="0" w:color="auto"/>
        <w:bottom w:val="none" w:sz="0" w:space="0" w:color="auto"/>
        <w:right w:val="none" w:sz="0" w:space="0" w:color="auto"/>
      </w:divBdr>
    </w:div>
    <w:div w:id="1941909096">
      <w:bodyDiv w:val="1"/>
      <w:marLeft w:val="0"/>
      <w:marRight w:val="0"/>
      <w:marTop w:val="0"/>
      <w:marBottom w:val="0"/>
      <w:divBdr>
        <w:top w:val="none" w:sz="0" w:space="0" w:color="auto"/>
        <w:left w:val="none" w:sz="0" w:space="0" w:color="auto"/>
        <w:bottom w:val="none" w:sz="0" w:space="0" w:color="auto"/>
        <w:right w:val="none" w:sz="0" w:space="0" w:color="auto"/>
      </w:divBdr>
    </w:div>
    <w:div w:id="210314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e.mass.edu/acls/frameworks/frameworks.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mass.gov/service-details/local-plan-packages-by-area"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doe.mass.edu/acls/acp/?section=trainin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doe.mass.edu/acls/frameworks/frameworks.html"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mass.gov/service-details/local-plan-packages-by-area"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doe.mass.edu/cte/frameworks" TargetMode="External"/><Relationship Id="rId2" Type="http://schemas.openxmlformats.org/officeDocument/2006/relationships/hyperlink" Target="http://www.doe.mass.edu/cte/frameworks" TargetMode="External"/><Relationship Id="rId1" Type="http://schemas.openxmlformats.org/officeDocument/2006/relationships/hyperlink" Target="https://www.mass.gov/workforce-board-local-plan-packa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DESE-231-52101</_dlc_DocId>
    <_dlc_DocIdUrl xmlns="733efe1c-5bbe-4968-87dc-d400e65c879f">
      <Url>https://sharepoint.doemass.org/ese/webteam/cps/_layouts/DocIdRedir.aspx?ID=DESE-231-52101</Url>
      <Description>DESE-231-52101</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AF22FA-961E-4BD3-B77F-B84BAE0E1CBA}">
  <ds:schemaRefs>
    <ds:schemaRef ds:uri="http://schemas.microsoft.com/sharepoint/events"/>
  </ds:schemaRefs>
</ds:datastoreItem>
</file>

<file path=customXml/itemProps2.xml><?xml version="1.0" encoding="utf-8"?>
<ds:datastoreItem xmlns:ds="http://schemas.openxmlformats.org/officeDocument/2006/customXml" ds:itemID="{B94FDA37-BA6E-4AE1-95CF-1B914568F7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5143BD-9E9B-43C4-BD21-8E4C3B8C4DD2}">
  <ds:schemaRefs>
    <ds:schemaRef ds:uri="http://schemas.microsoft.com/sharepoint/v3/contenttype/forms"/>
  </ds:schemaRefs>
</ds:datastoreItem>
</file>

<file path=customXml/itemProps4.xml><?xml version="1.0" encoding="utf-8"?>
<ds:datastoreItem xmlns:ds="http://schemas.openxmlformats.org/officeDocument/2006/customXml" ds:itemID="{070A167D-0979-463B-996A-24980E832478}">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9564DB6D-52B5-4BC8-B5AB-4FD6D0138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6</Pages>
  <Words>1917</Words>
  <Characters>10931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FY20 FC 671 359 661 Integrated English Literacy and Civics Education and Integrated Education and Training Part III</vt:lpstr>
    </vt:vector>
  </TitlesOfParts>
  <Company/>
  <LinksUpToDate>false</LinksUpToDate>
  <CharactersWithSpaces>12823</CharactersWithSpaces>
  <SharedDoc>false</SharedDoc>
  <HLinks>
    <vt:vector size="6" baseType="variant">
      <vt:variant>
        <vt:i4>5046292</vt:i4>
      </vt:variant>
      <vt:variant>
        <vt:i4>0</vt:i4>
      </vt:variant>
      <vt:variant>
        <vt:i4>0</vt:i4>
      </vt:variant>
      <vt:variant>
        <vt:i4>5</vt:i4>
      </vt:variant>
      <vt:variant>
        <vt:lpwstr>http://finance1.doe.mass.edu/Grants/procedure/manual.html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 FC 671 661 359 Integrated English Literacy and Civics Education and Integrated Education and Training Part III</dc:title>
  <dc:subject>Integrated Education and Training/Integrated English Literacy and Civics Education</dc:subject>
  <dc:creator>DESE</dc:creator>
  <cp:lastModifiedBy>Zou, Dong (EOE)</cp:lastModifiedBy>
  <cp:revision>9</cp:revision>
  <cp:lastPrinted>2018-07-12T14:43:00Z</cp:lastPrinted>
  <dcterms:created xsi:type="dcterms:W3CDTF">2019-06-07T13:02:00Z</dcterms:created>
  <dcterms:modified xsi:type="dcterms:W3CDTF">2019-06-12T14:56:00Z</dcterms:modified>
  <cp:category>Integrated Education and Training/Integrated English Literacy and Civics 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12 2019</vt:lpwstr>
  </property>
</Properties>
</file>