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448FC" w14:paraId="6335748B" w14:textId="77777777">
        <w:trPr>
          <w:cantSplit/>
        </w:trPr>
        <w:tc>
          <w:tcPr>
            <w:tcW w:w="3438" w:type="dxa"/>
            <w:tcBorders>
              <w:top w:val="nil"/>
              <w:left w:val="nil"/>
              <w:bottom w:val="nil"/>
              <w:right w:val="nil"/>
            </w:tcBorders>
          </w:tcPr>
          <w:p w14:paraId="68B49AB7" w14:textId="6104155F" w:rsidR="004448FC" w:rsidRDefault="004448FC" w:rsidP="004448FC">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73A055B0" w14:textId="6132717B" w:rsidR="004448FC" w:rsidRDefault="004448FC" w:rsidP="004448FC">
            <w:pPr>
              <w:pStyle w:val="Heading1"/>
              <w:jc w:val="both"/>
              <w:rPr>
                <w:sz w:val="22"/>
              </w:rPr>
            </w:pPr>
            <w:r>
              <w:rPr>
                <w:sz w:val="22"/>
              </w:rPr>
              <w:t>FY20 Teacher Diversification Pilot Progr</w:t>
            </w:r>
            <w:r w:rsidR="00DE1B94">
              <w:rPr>
                <w:sz w:val="22"/>
              </w:rPr>
              <w:t>a</w:t>
            </w:r>
            <w:r>
              <w:rPr>
                <w:sz w:val="22"/>
              </w:rPr>
              <w:t>m</w:t>
            </w:r>
          </w:p>
        </w:tc>
        <w:tc>
          <w:tcPr>
            <w:tcW w:w="2430" w:type="dxa"/>
            <w:tcBorders>
              <w:top w:val="nil"/>
              <w:left w:val="nil"/>
              <w:bottom w:val="nil"/>
              <w:right w:val="nil"/>
            </w:tcBorders>
          </w:tcPr>
          <w:p w14:paraId="690440C3" w14:textId="064B67F9" w:rsidR="004448FC" w:rsidRDefault="004448FC" w:rsidP="004448FC">
            <w:pPr>
              <w:spacing w:after="120"/>
              <w:jc w:val="both"/>
              <w:rPr>
                <w:sz w:val="22"/>
              </w:rPr>
            </w:pPr>
            <w:r>
              <w:rPr>
                <w:b/>
                <w:sz w:val="22"/>
              </w:rPr>
              <w:t>FUND CODE:</w:t>
            </w:r>
            <w:r>
              <w:rPr>
                <w:sz w:val="22"/>
              </w:rPr>
              <w:t>216 / 319</w:t>
            </w:r>
          </w:p>
        </w:tc>
      </w:tr>
      <w:tr w:rsidR="004448FC" w14:paraId="0EF764A7" w14:textId="77777777">
        <w:trPr>
          <w:cantSplit/>
        </w:trPr>
        <w:tc>
          <w:tcPr>
            <w:tcW w:w="3438" w:type="dxa"/>
            <w:tcBorders>
              <w:top w:val="nil"/>
              <w:left w:val="nil"/>
              <w:bottom w:val="nil"/>
              <w:right w:val="nil"/>
            </w:tcBorders>
          </w:tcPr>
          <w:p w14:paraId="14C4F46E" w14:textId="41668715" w:rsidR="004448FC" w:rsidRDefault="004448FC" w:rsidP="004448FC">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62E1E412" w14:textId="2E680100" w:rsidR="004448FC" w:rsidRPr="00870A38" w:rsidRDefault="004448FC" w:rsidP="004448FC">
            <w:pPr>
              <w:spacing w:after="120"/>
              <w:jc w:val="both"/>
              <w:rPr>
                <w:sz w:val="22"/>
                <w:szCs w:val="22"/>
              </w:rPr>
            </w:pPr>
            <w:r w:rsidRPr="00870A38">
              <w:rPr>
                <w:sz w:val="22"/>
                <w:szCs w:val="22"/>
              </w:rPr>
              <w:t xml:space="preserve">$ </w:t>
            </w:r>
            <w:r w:rsidR="00512DBB" w:rsidRPr="005D6847">
              <w:rPr>
                <w:sz w:val="22"/>
                <w:szCs w:val="22"/>
              </w:rPr>
              <w:t>1,0</w:t>
            </w:r>
            <w:r w:rsidR="00C95258" w:rsidRPr="005D6847">
              <w:rPr>
                <w:sz w:val="22"/>
                <w:szCs w:val="22"/>
              </w:rPr>
              <w:t>66</w:t>
            </w:r>
            <w:r w:rsidR="00512DBB" w:rsidRPr="005D6847">
              <w:rPr>
                <w:sz w:val="22"/>
                <w:szCs w:val="22"/>
              </w:rPr>
              <w:t>,</w:t>
            </w:r>
            <w:r w:rsidR="00B11577" w:rsidRPr="005D6847">
              <w:rPr>
                <w:sz w:val="22"/>
                <w:szCs w:val="22"/>
              </w:rPr>
              <w:t>5</w:t>
            </w:r>
            <w:r w:rsidR="00512DBB" w:rsidRPr="005D6847">
              <w:rPr>
                <w:sz w:val="22"/>
                <w:szCs w:val="22"/>
              </w:rPr>
              <w:t>88</w:t>
            </w:r>
            <w:r w:rsidR="00512DBB" w:rsidRPr="00870A38">
              <w:rPr>
                <w:sz w:val="22"/>
                <w:szCs w:val="22"/>
              </w:rPr>
              <w:t xml:space="preserve"> </w:t>
            </w:r>
            <w:r w:rsidRPr="00054354">
              <w:rPr>
                <w:sz w:val="22"/>
                <w:szCs w:val="22"/>
              </w:rPr>
              <w:t>(State</w:t>
            </w:r>
            <w:r w:rsidR="00054354" w:rsidRPr="00054354">
              <w:rPr>
                <w:sz w:val="22"/>
                <w:szCs w:val="22"/>
              </w:rPr>
              <w:t xml:space="preserve"> 216</w:t>
            </w:r>
            <w:r w:rsidRPr="00054354">
              <w:rPr>
                <w:sz w:val="22"/>
                <w:szCs w:val="22"/>
              </w:rPr>
              <w:t xml:space="preserve">)   </w:t>
            </w:r>
            <w:r w:rsidRPr="00870A38">
              <w:rPr>
                <w:sz w:val="22"/>
                <w:szCs w:val="22"/>
              </w:rPr>
              <w:t xml:space="preserve">$ </w:t>
            </w:r>
            <w:r w:rsidR="00512DBB" w:rsidRPr="00870A38">
              <w:rPr>
                <w:snapToGrid w:val="0"/>
                <w:sz w:val="22"/>
                <w:szCs w:val="22"/>
              </w:rPr>
              <w:t xml:space="preserve">725,412 </w:t>
            </w:r>
            <w:r w:rsidRPr="00054354">
              <w:rPr>
                <w:sz w:val="22"/>
                <w:szCs w:val="22"/>
              </w:rPr>
              <w:t>(Federal</w:t>
            </w:r>
            <w:r w:rsidR="00054354" w:rsidRPr="00054354">
              <w:rPr>
                <w:sz w:val="22"/>
                <w:szCs w:val="22"/>
              </w:rPr>
              <w:t xml:space="preserve"> 319</w:t>
            </w:r>
            <w:r w:rsidRPr="00054354">
              <w:rPr>
                <w:sz w:val="22"/>
                <w:szCs w:val="22"/>
              </w:rPr>
              <w:t>)</w:t>
            </w:r>
          </w:p>
        </w:tc>
      </w:tr>
      <w:tr w:rsidR="004448FC" w14:paraId="1C3EC10E" w14:textId="77777777">
        <w:trPr>
          <w:cantSplit/>
        </w:trPr>
        <w:tc>
          <w:tcPr>
            <w:tcW w:w="3438" w:type="dxa"/>
            <w:tcBorders>
              <w:top w:val="nil"/>
              <w:left w:val="nil"/>
              <w:bottom w:val="nil"/>
              <w:right w:val="nil"/>
            </w:tcBorders>
          </w:tcPr>
          <w:p w14:paraId="43DD138A" w14:textId="7F01BF4C" w:rsidR="004448FC" w:rsidRPr="002B2DC8" w:rsidRDefault="004448FC" w:rsidP="004448FC">
            <w:pPr>
              <w:spacing w:after="120"/>
              <w:jc w:val="both"/>
              <w:rPr>
                <w:rFonts w:ascii="Georgia" w:hAnsi="Georgia"/>
                <w:b/>
              </w:rPr>
            </w:pPr>
            <w:r w:rsidRPr="002B2DC8">
              <w:rPr>
                <w:rFonts w:ascii="Georgia" w:hAnsi="Georgia"/>
                <w:b/>
              </w:rPr>
              <w:t>FUNDS REQUESTED:</w:t>
            </w:r>
          </w:p>
        </w:tc>
        <w:tc>
          <w:tcPr>
            <w:tcW w:w="7470" w:type="dxa"/>
            <w:gridSpan w:val="3"/>
            <w:tcBorders>
              <w:top w:val="nil"/>
              <w:left w:val="nil"/>
              <w:bottom w:val="nil"/>
              <w:right w:val="nil"/>
            </w:tcBorders>
          </w:tcPr>
          <w:p w14:paraId="2A2AC1E3" w14:textId="5257F33C" w:rsidR="00421A7F" w:rsidRPr="00C95258" w:rsidRDefault="004448FC" w:rsidP="00421A7F">
            <w:pPr>
              <w:spacing w:after="120"/>
              <w:jc w:val="both"/>
              <w:rPr>
                <w:rFonts w:ascii="Georgia" w:hAnsi="Georgia"/>
                <w:sz w:val="22"/>
                <w:szCs w:val="22"/>
              </w:rPr>
            </w:pPr>
            <w:r w:rsidRPr="00C95258">
              <w:rPr>
                <w:rFonts w:ascii="Georgia" w:hAnsi="Georgia"/>
                <w:sz w:val="22"/>
                <w:szCs w:val="22"/>
              </w:rPr>
              <w:t xml:space="preserve">$ </w:t>
            </w:r>
            <w:r w:rsidR="00421A7F" w:rsidRPr="005D6847">
              <w:rPr>
                <w:color w:val="000000"/>
                <w:sz w:val="22"/>
                <w:szCs w:val="22"/>
              </w:rPr>
              <w:t>5,0</w:t>
            </w:r>
            <w:r w:rsidR="00C95258" w:rsidRPr="005D6847">
              <w:rPr>
                <w:color w:val="000000"/>
                <w:sz w:val="22"/>
                <w:szCs w:val="22"/>
              </w:rPr>
              <w:t>27</w:t>
            </w:r>
            <w:r w:rsidR="00421A7F" w:rsidRPr="005D6847">
              <w:rPr>
                <w:color w:val="000000"/>
                <w:sz w:val="22"/>
                <w:szCs w:val="22"/>
              </w:rPr>
              <w:t>,541</w:t>
            </w:r>
            <w:r w:rsidR="00421A7F" w:rsidRPr="00C95258">
              <w:rPr>
                <w:rFonts w:ascii="Georgia" w:hAnsi="Georgia" w:cs="Arial"/>
                <w:b/>
                <w:bCs/>
                <w:color w:val="000000"/>
                <w:sz w:val="22"/>
                <w:szCs w:val="22"/>
              </w:rPr>
              <w:t xml:space="preserve"> </w:t>
            </w:r>
          </w:p>
          <w:p w14:paraId="134369CE" w14:textId="3C82B627" w:rsidR="004448FC" w:rsidRPr="002B2DC8" w:rsidRDefault="004448FC" w:rsidP="004448FC">
            <w:pPr>
              <w:spacing w:after="120"/>
              <w:jc w:val="both"/>
              <w:rPr>
                <w:rFonts w:ascii="Georgia" w:hAnsi="Georgia"/>
              </w:rPr>
            </w:pPr>
          </w:p>
        </w:tc>
      </w:tr>
      <w:tr w:rsidR="004448FC" w14:paraId="24DA5079" w14:textId="77777777">
        <w:trPr>
          <w:cantSplit/>
        </w:trPr>
        <w:tc>
          <w:tcPr>
            <w:tcW w:w="10908" w:type="dxa"/>
            <w:gridSpan w:val="4"/>
            <w:tcBorders>
              <w:top w:val="nil"/>
              <w:left w:val="nil"/>
              <w:bottom w:val="nil"/>
              <w:right w:val="nil"/>
            </w:tcBorders>
          </w:tcPr>
          <w:p w14:paraId="2E80F8EC" w14:textId="48110C2A" w:rsidR="004448FC" w:rsidRPr="00DE5DF4" w:rsidRDefault="004448FC" w:rsidP="004448FC">
            <w:pPr>
              <w:spacing w:after="120"/>
              <w:jc w:val="both"/>
              <w:rPr>
                <w:sz w:val="22"/>
                <w:szCs w:val="22"/>
              </w:rPr>
            </w:pPr>
            <w:r w:rsidRPr="00DE5DF4">
              <w:rPr>
                <w:b/>
                <w:sz w:val="22"/>
                <w:szCs w:val="22"/>
              </w:rPr>
              <w:t xml:space="preserve">PURPOSE: </w:t>
            </w:r>
            <w:r w:rsidRPr="00DE5DF4">
              <w:rPr>
                <w:color w:val="000000"/>
                <w:sz w:val="22"/>
                <w:szCs w:val="22"/>
                <w:shd w:val="clear" w:color="auto" w:fill="FFFFFF"/>
              </w:rPr>
              <w:t>The competitive Teacher Diversification Pilot Program is designed to support local school district efforts to strengthen and diversify existing teacher recruitment and retention programs. Through the use of state</w:t>
            </w:r>
            <w:r w:rsidR="002213B6" w:rsidRPr="00DE5DF4">
              <w:rPr>
                <w:color w:val="000000"/>
                <w:sz w:val="22"/>
                <w:szCs w:val="22"/>
                <w:shd w:val="clear" w:color="auto" w:fill="FFFFFF"/>
              </w:rPr>
              <w:t xml:space="preserve"> and federal</w:t>
            </w:r>
            <w:r w:rsidRPr="00DE5DF4">
              <w:rPr>
                <w:color w:val="000000"/>
                <w:sz w:val="22"/>
                <w:szCs w:val="22"/>
                <w:shd w:val="clear" w:color="auto" w:fill="FFFFFF"/>
              </w:rPr>
              <w:t xml:space="preserve"> funds, participating pilot school districts will engage in thoughtful approaches intended to increase the number of effective and diverse teachers in their schools.</w:t>
            </w:r>
          </w:p>
        </w:tc>
      </w:tr>
      <w:tr w:rsidR="004448FC" w14:paraId="3E5863E8" w14:textId="77777777">
        <w:tc>
          <w:tcPr>
            <w:tcW w:w="5418" w:type="dxa"/>
            <w:gridSpan w:val="2"/>
            <w:tcBorders>
              <w:top w:val="nil"/>
              <w:left w:val="nil"/>
              <w:bottom w:val="nil"/>
              <w:right w:val="nil"/>
            </w:tcBorders>
          </w:tcPr>
          <w:p w14:paraId="664E0A85" w14:textId="12EDE979" w:rsidR="004448FC" w:rsidRPr="00DE5DF4" w:rsidRDefault="004448FC" w:rsidP="004448FC">
            <w:pPr>
              <w:spacing w:after="120"/>
              <w:jc w:val="both"/>
              <w:rPr>
                <w:b/>
                <w:sz w:val="22"/>
                <w:szCs w:val="22"/>
              </w:rPr>
            </w:pPr>
            <w:r w:rsidRPr="00DE5DF4">
              <w:rPr>
                <w:b/>
                <w:sz w:val="22"/>
                <w:szCs w:val="22"/>
              </w:rPr>
              <w:t xml:space="preserve">NUMBER OF PROPOSALS RECEIVED: </w:t>
            </w:r>
          </w:p>
        </w:tc>
        <w:tc>
          <w:tcPr>
            <w:tcW w:w="5490" w:type="dxa"/>
            <w:gridSpan w:val="2"/>
            <w:tcBorders>
              <w:top w:val="nil"/>
              <w:left w:val="nil"/>
              <w:bottom w:val="nil"/>
              <w:right w:val="nil"/>
            </w:tcBorders>
          </w:tcPr>
          <w:p w14:paraId="5AF684FA" w14:textId="07AE6EB5" w:rsidR="00054354" w:rsidRPr="00B72116" w:rsidRDefault="00054354" w:rsidP="004448FC">
            <w:pPr>
              <w:spacing w:after="120"/>
              <w:jc w:val="both"/>
              <w:rPr>
                <w:b/>
                <w:sz w:val="22"/>
                <w:szCs w:val="22"/>
              </w:rPr>
            </w:pPr>
            <w:r w:rsidRPr="00B72116">
              <w:rPr>
                <w:b/>
                <w:sz w:val="22"/>
                <w:szCs w:val="22"/>
              </w:rPr>
              <w:t>20</w:t>
            </w:r>
          </w:p>
        </w:tc>
      </w:tr>
      <w:tr w:rsidR="004448FC" w14:paraId="66243F74" w14:textId="77777777">
        <w:trPr>
          <w:trHeight w:val="224"/>
        </w:trPr>
        <w:tc>
          <w:tcPr>
            <w:tcW w:w="5418" w:type="dxa"/>
            <w:gridSpan w:val="2"/>
            <w:tcBorders>
              <w:top w:val="nil"/>
              <w:left w:val="nil"/>
              <w:bottom w:val="nil"/>
              <w:right w:val="nil"/>
            </w:tcBorders>
          </w:tcPr>
          <w:p w14:paraId="5FFD8323" w14:textId="70021867" w:rsidR="004448FC" w:rsidRPr="00DE5DF4" w:rsidRDefault="004448FC" w:rsidP="004448FC">
            <w:pPr>
              <w:spacing w:after="120"/>
              <w:jc w:val="both"/>
              <w:rPr>
                <w:b/>
                <w:sz w:val="22"/>
                <w:szCs w:val="22"/>
              </w:rPr>
            </w:pPr>
            <w:r w:rsidRPr="00DE5DF4">
              <w:rPr>
                <w:b/>
                <w:sz w:val="22"/>
                <w:szCs w:val="22"/>
              </w:rPr>
              <w:t xml:space="preserve">NUMBER OF PROPOSALS RECOMMENDED: </w:t>
            </w:r>
          </w:p>
        </w:tc>
        <w:tc>
          <w:tcPr>
            <w:tcW w:w="5490" w:type="dxa"/>
            <w:gridSpan w:val="2"/>
            <w:tcBorders>
              <w:top w:val="nil"/>
              <w:left w:val="nil"/>
              <w:bottom w:val="nil"/>
              <w:right w:val="nil"/>
            </w:tcBorders>
          </w:tcPr>
          <w:p w14:paraId="1B9CB6F9" w14:textId="41A25E45" w:rsidR="004448FC" w:rsidRPr="00B72116" w:rsidRDefault="00054354" w:rsidP="004448FC">
            <w:pPr>
              <w:spacing w:after="120"/>
              <w:jc w:val="both"/>
              <w:rPr>
                <w:b/>
                <w:sz w:val="22"/>
                <w:szCs w:val="22"/>
              </w:rPr>
            </w:pPr>
            <w:r w:rsidRPr="00B72116">
              <w:rPr>
                <w:b/>
                <w:sz w:val="22"/>
                <w:szCs w:val="22"/>
              </w:rPr>
              <w:t>20</w:t>
            </w:r>
          </w:p>
        </w:tc>
      </w:tr>
      <w:tr w:rsidR="004448FC" w14:paraId="4ED50D28" w14:textId="77777777" w:rsidTr="00B329DA">
        <w:trPr>
          <w:trHeight w:val="117"/>
        </w:trPr>
        <w:tc>
          <w:tcPr>
            <w:tcW w:w="5418" w:type="dxa"/>
            <w:gridSpan w:val="2"/>
            <w:tcBorders>
              <w:top w:val="nil"/>
              <w:left w:val="nil"/>
              <w:bottom w:val="nil"/>
              <w:right w:val="nil"/>
            </w:tcBorders>
          </w:tcPr>
          <w:p w14:paraId="17A32C8B" w14:textId="7AB081C4" w:rsidR="004448FC" w:rsidRPr="00DE5DF4" w:rsidRDefault="004448FC" w:rsidP="004448FC">
            <w:pPr>
              <w:spacing w:after="120"/>
              <w:jc w:val="both"/>
              <w:rPr>
                <w:b/>
                <w:sz w:val="22"/>
                <w:szCs w:val="22"/>
              </w:rPr>
            </w:pPr>
            <w:r w:rsidRPr="00DE5DF4">
              <w:rPr>
                <w:b/>
                <w:sz w:val="22"/>
                <w:szCs w:val="22"/>
              </w:rPr>
              <w:t>NUMBER OF PROPOSALS NOT RECOMMENDED:</w:t>
            </w:r>
          </w:p>
        </w:tc>
        <w:tc>
          <w:tcPr>
            <w:tcW w:w="5490" w:type="dxa"/>
            <w:gridSpan w:val="2"/>
            <w:tcBorders>
              <w:top w:val="nil"/>
              <w:left w:val="nil"/>
              <w:bottom w:val="nil"/>
              <w:right w:val="nil"/>
            </w:tcBorders>
          </w:tcPr>
          <w:p w14:paraId="69F09D72" w14:textId="606F48EB" w:rsidR="004448FC" w:rsidRPr="00B72116" w:rsidRDefault="004448FC" w:rsidP="004448FC">
            <w:pPr>
              <w:spacing w:after="120"/>
              <w:jc w:val="both"/>
              <w:rPr>
                <w:b/>
                <w:sz w:val="22"/>
                <w:szCs w:val="22"/>
              </w:rPr>
            </w:pPr>
            <w:r w:rsidRPr="00B72116">
              <w:rPr>
                <w:b/>
                <w:sz w:val="22"/>
                <w:szCs w:val="22"/>
              </w:rPr>
              <w:t xml:space="preserve">0 </w:t>
            </w:r>
          </w:p>
        </w:tc>
      </w:tr>
      <w:tr w:rsidR="004448FC" w14:paraId="25FFDAB7" w14:textId="77777777" w:rsidTr="00B329DA">
        <w:trPr>
          <w:cantSplit/>
          <w:trHeight w:val="828"/>
        </w:trPr>
        <w:tc>
          <w:tcPr>
            <w:tcW w:w="10908" w:type="dxa"/>
            <w:gridSpan w:val="4"/>
            <w:tcBorders>
              <w:top w:val="nil"/>
              <w:left w:val="nil"/>
              <w:bottom w:val="nil"/>
              <w:right w:val="nil"/>
            </w:tcBorders>
          </w:tcPr>
          <w:p w14:paraId="0C91FA3F" w14:textId="0D055F6C" w:rsidR="00DE5DF4" w:rsidRPr="00DE5DF4" w:rsidRDefault="004448FC" w:rsidP="00DE5DF4">
            <w:pPr>
              <w:rPr>
                <w:color w:val="000000"/>
                <w:sz w:val="22"/>
                <w:szCs w:val="22"/>
              </w:rPr>
            </w:pPr>
            <w:r w:rsidRPr="00DE5DF4">
              <w:rPr>
                <w:b/>
                <w:sz w:val="22"/>
                <w:szCs w:val="22"/>
              </w:rPr>
              <w:t xml:space="preserve">RESULT OF FUNDING: </w:t>
            </w:r>
            <w:r w:rsidR="00DE5DF4" w:rsidRPr="00DE5DF4">
              <w:rPr>
                <w:color w:val="000000"/>
                <w:sz w:val="22"/>
                <w:szCs w:val="22"/>
                <w:shd w:val="clear" w:color="auto" w:fill="FFFFFF"/>
              </w:rPr>
              <w:t>The Massachusetts Department of Elementary and Secondary Education will provide $1,800,000 to twenty (20) school districts to enhance and strengthen existing teacher recruitment and retention pipelines. Grant funds may be used to provide: tuition assistance for enrollment and completion into an approved educator preparation program, Massachusetts Tests for Educator Licensure (MTEL) examination preparation and examination fee support, financial incentives to support teacher recruitment, and enhancements to local 'grow your own' programs such education pathways for high school students. As a result of funding, approximately five hundred (500) individuals, including students, district graduates and/or recent college graduates,</w:t>
            </w:r>
            <w:r w:rsidR="00292187">
              <w:rPr>
                <w:color w:val="000000"/>
                <w:sz w:val="22"/>
                <w:szCs w:val="22"/>
                <w:shd w:val="clear" w:color="auto" w:fill="FFFFFF"/>
              </w:rPr>
              <w:t xml:space="preserve"> </w:t>
            </w:r>
            <w:r w:rsidR="00DE5DF4" w:rsidRPr="00DE5DF4">
              <w:rPr>
                <w:color w:val="000000"/>
                <w:sz w:val="22"/>
                <w:szCs w:val="22"/>
                <w:shd w:val="clear" w:color="auto" w:fill="FFFFFF"/>
              </w:rPr>
              <w:t>paraprofessionals, and provisionally licensed teachers will benefit from this grant.</w:t>
            </w:r>
          </w:p>
          <w:p w14:paraId="04074572" w14:textId="573A0858" w:rsidR="004448FC" w:rsidRPr="00DE5DF4" w:rsidRDefault="004448FC" w:rsidP="004448FC">
            <w:pPr>
              <w:rPr>
                <w:sz w:val="22"/>
                <w:szCs w:val="22"/>
              </w:rPr>
            </w:pPr>
          </w:p>
        </w:tc>
      </w:tr>
    </w:tbl>
    <w:p w14:paraId="63767013"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7912"/>
        <w:gridCol w:w="2918"/>
      </w:tblGrid>
      <w:tr w:rsidR="00410797" w14:paraId="6E492EE5" w14:textId="77777777" w:rsidTr="008B4371">
        <w:trPr>
          <w:cantSplit/>
          <w:trHeight w:val="264"/>
        </w:trPr>
        <w:tc>
          <w:tcPr>
            <w:tcW w:w="7912" w:type="dxa"/>
            <w:tcBorders>
              <w:top w:val="single" w:sz="6" w:space="0" w:color="auto"/>
              <w:left w:val="single" w:sz="6" w:space="0" w:color="auto"/>
              <w:bottom w:val="double" w:sz="4" w:space="0" w:color="auto"/>
              <w:right w:val="single" w:sz="6" w:space="0" w:color="auto"/>
            </w:tcBorders>
          </w:tcPr>
          <w:p w14:paraId="51B681B0"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2918" w:type="dxa"/>
            <w:tcBorders>
              <w:top w:val="single" w:sz="6" w:space="0" w:color="auto"/>
              <w:left w:val="single" w:sz="6" w:space="0" w:color="auto"/>
              <w:bottom w:val="double" w:sz="4" w:space="0" w:color="auto"/>
              <w:right w:val="single" w:sz="6" w:space="0" w:color="auto"/>
            </w:tcBorders>
          </w:tcPr>
          <w:p w14:paraId="619A0F4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9C3BF9" w14:paraId="1BD9B723" w14:textId="77777777" w:rsidTr="008B4371">
        <w:trPr>
          <w:cantSplit/>
          <w:trHeight w:val="50"/>
        </w:trPr>
        <w:tc>
          <w:tcPr>
            <w:tcW w:w="7912" w:type="dxa"/>
            <w:tcBorders>
              <w:top w:val="single" w:sz="6" w:space="0" w:color="auto"/>
              <w:left w:val="single" w:sz="6" w:space="0" w:color="auto"/>
              <w:bottom w:val="single" w:sz="6" w:space="0" w:color="auto"/>
              <w:right w:val="single" w:sz="6" w:space="0" w:color="auto"/>
            </w:tcBorders>
            <w:vAlign w:val="bottom"/>
          </w:tcPr>
          <w:p w14:paraId="0898FD0F" w14:textId="5F01431D" w:rsidR="009C3BF9" w:rsidRPr="00054354" w:rsidRDefault="009C3BF9" w:rsidP="009C3BF9">
            <w:pPr>
              <w:spacing w:before="20" w:after="20"/>
              <w:rPr>
                <w:b/>
                <w:sz w:val="22"/>
                <w:szCs w:val="22"/>
              </w:rPr>
            </w:pPr>
            <w:r w:rsidRPr="00054354">
              <w:rPr>
                <w:iCs/>
                <w:sz w:val="22"/>
                <w:szCs w:val="22"/>
              </w:rPr>
              <w:t>Amherst-Pelham Regional School District</w:t>
            </w:r>
          </w:p>
        </w:tc>
        <w:tc>
          <w:tcPr>
            <w:tcW w:w="2918" w:type="dxa"/>
            <w:tcBorders>
              <w:top w:val="single" w:sz="6" w:space="0" w:color="auto"/>
              <w:left w:val="single" w:sz="6" w:space="0" w:color="auto"/>
              <w:bottom w:val="single" w:sz="6" w:space="0" w:color="auto"/>
              <w:right w:val="single" w:sz="6" w:space="0" w:color="auto"/>
            </w:tcBorders>
            <w:vAlign w:val="center"/>
          </w:tcPr>
          <w:p w14:paraId="7030D148" w14:textId="0652E0D0" w:rsidR="009C3BF9" w:rsidRPr="00054354" w:rsidRDefault="009C3BF9" w:rsidP="009C3BF9">
            <w:pPr>
              <w:spacing w:before="20" w:after="20"/>
              <w:jc w:val="right"/>
              <w:rPr>
                <w:sz w:val="22"/>
                <w:szCs w:val="22"/>
              </w:rPr>
            </w:pPr>
            <w:r w:rsidRPr="00054354">
              <w:rPr>
                <w:color w:val="000000"/>
                <w:sz w:val="22"/>
                <w:szCs w:val="22"/>
              </w:rPr>
              <w:t xml:space="preserve">                </w:t>
            </w:r>
            <w:r w:rsidR="00054354" w:rsidRPr="00054354">
              <w:rPr>
                <w:color w:val="000000"/>
                <w:sz w:val="22"/>
                <w:szCs w:val="22"/>
              </w:rPr>
              <w:t>$</w:t>
            </w:r>
            <w:r w:rsidRPr="00054354">
              <w:rPr>
                <w:color w:val="000000"/>
                <w:sz w:val="22"/>
                <w:szCs w:val="22"/>
              </w:rPr>
              <w:t xml:space="preserve">90,360 </w:t>
            </w:r>
          </w:p>
        </w:tc>
      </w:tr>
      <w:tr w:rsidR="009C3BF9" w14:paraId="5F9CBFCA"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0A53767C" w14:textId="4E7897FD" w:rsidR="009C3BF9" w:rsidRPr="00054354" w:rsidRDefault="009C3BF9" w:rsidP="009C3BF9">
            <w:pPr>
              <w:spacing w:before="20" w:after="20"/>
              <w:rPr>
                <w:sz w:val="22"/>
                <w:szCs w:val="22"/>
              </w:rPr>
            </w:pPr>
            <w:r w:rsidRPr="00054354">
              <w:rPr>
                <w:iCs/>
                <w:sz w:val="22"/>
                <w:szCs w:val="22"/>
              </w:rPr>
              <w:t>Boston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EF53270" w14:textId="425C1B56" w:rsidR="009C3BF9" w:rsidRPr="00054354" w:rsidRDefault="009C3BF9" w:rsidP="009C3BF9">
            <w:pPr>
              <w:spacing w:before="20" w:after="20"/>
              <w:jc w:val="right"/>
              <w:rPr>
                <w:sz w:val="22"/>
                <w:szCs w:val="22"/>
              </w:rPr>
            </w:pPr>
            <w:r w:rsidRPr="00054354">
              <w:rPr>
                <w:color w:val="000000"/>
                <w:sz w:val="22"/>
                <w:szCs w:val="22"/>
              </w:rPr>
              <w:t xml:space="preserve">              108,265 </w:t>
            </w:r>
          </w:p>
        </w:tc>
      </w:tr>
      <w:tr w:rsidR="009C3BF9" w14:paraId="6A9E6FC4"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B767EB4" w14:textId="036B9756" w:rsidR="009C3BF9" w:rsidRPr="00054354" w:rsidRDefault="009C3BF9" w:rsidP="009C3BF9">
            <w:pPr>
              <w:spacing w:before="20" w:after="20"/>
              <w:rPr>
                <w:sz w:val="22"/>
                <w:szCs w:val="22"/>
              </w:rPr>
            </w:pPr>
            <w:r w:rsidRPr="00054354">
              <w:rPr>
                <w:iCs/>
                <w:sz w:val="22"/>
                <w:szCs w:val="22"/>
              </w:rPr>
              <w:t>Brockton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BE77C75" w14:textId="654C7CC9" w:rsidR="009C3BF9" w:rsidRPr="00054354" w:rsidRDefault="009C3BF9" w:rsidP="009C3BF9">
            <w:pPr>
              <w:spacing w:before="20" w:after="20"/>
              <w:jc w:val="right"/>
              <w:rPr>
                <w:sz w:val="22"/>
                <w:szCs w:val="22"/>
              </w:rPr>
            </w:pPr>
            <w:r w:rsidRPr="00054354">
              <w:rPr>
                <w:color w:val="000000"/>
                <w:sz w:val="22"/>
                <w:szCs w:val="22"/>
              </w:rPr>
              <w:t xml:space="preserve">              127,676 </w:t>
            </w:r>
          </w:p>
        </w:tc>
      </w:tr>
      <w:tr w:rsidR="009C3BF9" w14:paraId="02AC172D"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B32952F" w14:textId="51996A39" w:rsidR="009C3BF9" w:rsidRPr="00054354" w:rsidRDefault="009C3BF9" w:rsidP="009C3BF9">
            <w:pPr>
              <w:spacing w:before="20" w:after="20"/>
              <w:rPr>
                <w:b/>
                <w:sz w:val="22"/>
                <w:szCs w:val="22"/>
              </w:rPr>
            </w:pPr>
            <w:r w:rsidRPr="00054354">
              <w:rPr>
                <w:iCs/>
                <w:sz w:val="22"/>
                <w:szCs w:val="22"/>
              </w:rPr>
              <w:t>Cambridge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E9203E4" w14:textId="5945C968" w:rsidR="009C3BF9" w:rsidRPr="00054354" w:rsidRDefault="009C3BF9" w:rsidP="009C3BF9">
            <w:pPr>
              <w:spacing w:before="20" w:after="20"/>
              <w:jc w:val="right"/>
              <w:rPr>
                <w:sz w:val="22"/>
                <w:szCs w:val="22"/>
              </w:rPr>
            </w:pPr>
            <w:r w:rsidRPr="00054354">
              <w:rPr>
                <w:color w:val="000000"/>
                <w:sz w:val="22"/>
                <w:szCs w:val="22"/>
              </w:rPr>
              <w:t xml:space="preserve">                31,750 </w:t>
            </w:r>
          </w:p>
        </w:tc>
      </w:tr>
      <w:tr w:rsidR="009C3BF9" w14:paraId="6535A8C6"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F01C88E" w14:textId="058CFE74" w:rsidR="009C3BF9" w:rsidRPr="00054354" w:rsidRDefault="009C3BF9" w:rsidP="009C3BF9">
            <w:pPr>
              <w:spacing w:before="20" w:after="20"/>
              <w:rPr>
                <w:sz w:val="22"/>
                <w:szCs w:val="22"/>
              </w:rPr>
            </w:pPr>
            <w:r w:rsidRPr="00054354">
              <w:rPr>
                <w:iCs/>
                <w:sz w:val="22"/>
                <w:szCs w:val="22"/>
              </w:rPr>
              <w:t>Chelsea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277B3B3" w14:textId="36759E47" w:rsidR="009C3BF9" w:rsidRPr="00054354" w:rsidRDefault="009C3BF9" w:rsidP="009C3BF9">
            <w:pPr>
              <w:spacing w:before="20" w:after="20"/>
              <w:jc w:val="right"/>
              <w:rPr>
                <w:sz w:val="22"/>
                <w:szCs w:val="22"/>
              </w:rPr>
            </w:pPr>
            <w:r w:rsidRPr="00054354">
              <w:rPr>
                <w:color w:val="000000"/>
                <w:sz w:val="22"/>
                <w:szCs w:val="22"/>
              </w:rPr>
              <w:t xml:space="preserve">              130,000 </w:t>
            </w:r>
          </w:p>
        </w:tc>
      </w:tr>
      <w:tr w:rsidR="009C3BF9" w14:paraId="049AD0EE"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698B076" w14:textId="0D0A5148" w:rsidR="009C3BF9" w:rsidRPr="00054354" w:rsidRDefault="009C3BF9" w:rsidP="009C3BF9">
            <w:pPr>
              <w:spacing w:before="20" w:after="20"/>
              <w:rPr>
                <w:sz w:val="22"/>
                <w:szCs w:val="22"/>
              </w:rPr>
            </w:pPr>
            <w:r w:rsidRPr="00054354">
              <w:rPr>
                <w:iCs/>
                <w:sz w:val="22"/>
                <w:szCs w:val="22"/>
              </w:rPr>
              <w:t>Clinton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AB6745C" w14:textId="08CCDE37" w:rsidR="009C3BF9" w:rsidRPr="00054354" w:rsidRDefault="009C3BF9" w:rsidP="009C3BF9">
            <w:pPr>
              <w:spacing w:before="20" w:after="20"/>
              <w:jc w:val="right"/>
              <w:rPr>
                <w:sz w:val="22"/>
                <w:szCs w:val="22"/>
              </w:rPr>
            </w:pPr>
            <w:r w:rsidRPr="00054354">
              <w:rPr>
                <w:color w:val="000000"/>
                <w:sz w:val="22"/>
                <w:szCs w:val="22"/>
              </w:rPr>
              <w:t xml:space="preserve">                30,000 </w:t>
            </w:r>
          </w:p>
        </w:tc>
      </w:tr>
      <w:tr w:rsidR="009C3BF9" w14:paraId="628CE210"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424DF654" w14:textId="5FDCDFEA" w:rsidR="009C3BF9" w:rsidRPr="00054354" w:rsidRDefault="009C3BF9" w:rsidP="009C3BF9">
            <w:pPr>
              <w:spacing w:before="20" w:after="20"/>
              <w:rPr>
                <w:sz w:val="22"/>
                <w:szCs w:val="22"/>
              </w:rPr>
            </w:pPr>
            <w:r w:rsidRPr="00054354">
              <w:rPr>
                <w:iCs/>
                <w:sz w:val="22"/>
                <w:szCs w:val="22"/>
              </w:rPr>
              <w:t>Fitchburg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3EFD360" w14:textId="69CD6C9E" w:rsidR="009C3BF9" w:rsidRPr="00054354" w:rsidRDefault="009C3BF9" w:rsidP="009C3BF9">
            <w:pPr>
              <w:spacing w:before="20" w:after="20"/>
              <w:jc w:val="right"/>
              <w:rPr>
                <w:sz w:val="22"/>
                <w:szCs w:val="22"/>
              </w:rPr>
            </w:pPr>
            <w:r w:rsidRPr="00054354">
              <w:rPr>
                <w:color w:val="000000"/>
                <w:sz w:val="22"/>
                <w:szCs w:val="22"/>
              </w:rPr>
              <w:t xml:space="preserve">                  5,020 </w:t>
            </w:r>
          </w:p>
        </w:tc>
      </w:tr>
      <w:tr w:rsidR="009C3BF9" w14:paraId="501AC1B6"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1C977FF" w14:textId="37870D05" w:rsidR="009C3BF9" w:rsidRPr="00054354" w:rsidRDefault="009C3BF9" w:rsidP="009C3BF9">
            <w:pPr>
              <w:spacing w:before="20" w:after="20"/>
              <w:rPr>
                <w:sz w:val="22"/>
                <w:szCs w:val="22"/>
              </w:rPr>
            </w:pPr>
            <w:r w:rsidRPr="00054354">
              <w:rPr>
                <w:iCs/>
                <w:sz w:val="22"/>
                <w:szCs w:val="22"/>
              </w:rPr>
              <w:t>Holyoke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90D58F7" w14:textId="0EBFA945" w:rsidR="009C3BF9" w:rsidRPr="00054354" w:rsidRDefault="009C3BF9" w:rsidP="009C3BF9">
            <w:pPr>
              <w:spacing w:before="20" w:after="20"/>
              <w:jc w:val="right"/>
              <w:rPr>
                <w:sz w:val="22"/>
                <w:szCs w:val="22"/>
              </w:rPr>
            </w:pPr>
            <w:r w:rsidRPr="00054354">
              <w:rPr>
                <w:color w:val="000000"/>
                <w:sz w:val="22"/>
                <w:szCs w:val="22"/>
              </w:rPr>
              <w:t xml:space="preserve">              367,283 </w:t>
            </w:r>
          </w:p>
        </w:tc>
      </w:tr>
      <w:tr w:rsidR="009C3BF9" w14:paraId="52E471B8"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2D8655FC" w14:textId="530B39B4" w:rsidR="009C3BF9" w:rsidRPr="00054354" w:rsidRDefault="009C3BF9" w:rsidP="009C3BF9">
            <w:pPr>
              <w:spacing w:before="20" w:after="20"/>
              <w:rPr>
                <w:sz w:val="22"/>
                <w:szCs w:val="22"/>
              </w:rPr>
            </w:pPr>
            <w:r w:rsidRPr="00054354">
              <w:rPr>
                <w:iCs/>
                <w:sz w:val="22"/>
                <w:szCs w:val="22"/>
              </w:rPr>
              <w:t>Lowell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59D697C" w14:textId="5A767DA9" w:rsidR="009C3BF9" w:rsidRPr="00054354" w:rsidRDefault="009C3BF9" w:rsidP="009C3BF9">
            <w:pPr>
              <w:spacing w:before="20" w:after="20"/>
              <w:jc w:val="right"/>
              <w:rPr>
                <w:sz w:val="22"/>
                <w:szCs w:val="22"/>
              </w:rPr>
            </w:pPr>
            <w:r w:rsidRPr="00054354">
              <w:rPr>
                <w:color w:val="000000"/>
                <w:sz w:val="22"/>
                <w:szCs w:val="22"/>
              </w:rPr>
              <w:t xml:space="preserve">              109,530 </w:t>
            </w:r>
          </w:p>
        </w:tc>
      </w:tr>
      <w:tr w:rsidR="009C3BF9" w14:paraId="30579A93"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20EB781D" w14:textId="70B193C4" w:rsidR="009C3BF9" w:rsidRPr="00054354" w:rsidRDefault="009C3BF9" w:rsidP="009C3BF9">
            <w:pPr>
              <w:spacing w:before="20" w:after="20"/>
              <w:rPr>
                <w:sz w:val="22"/>
                <w:szCs w:val="22"/>
              </w:rPr>
            </w:pPr>
            <w:r w:rsidRPr="00054354">
              <w:rPr>
                <w:iCs/>
                <w:sz w:val="22"/>
                <w:szCs w:val="22"/>
              </w:rPr>
              <w:t>Lynn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046BA2F7" w14:textId="5090B4D7" w:rsidR="009C3BF9" w:rsidRPr="00054354" w:rsidRDefault="009C3BF9" w:rsidP="009C3BF9">
            <w:pPr>
              <w:spacing w:before="20" w:after="20"/>
              <w:jc w:val="right"/>
              <w:rPr>
                <w:sz w:val="22"/>
                <w:szCs w:val="22"/>
              </w:rPr>
            </w:pPr>
            <w:r w:rsidRPr="00054354">
              <w:rPr>
                <w:color w:val="000000"/>
                <w:sz w:val="22"/>
                <w:szCs w:val="22"/>
              </w:rPr>
              <w:t xml:space="preserve">              123,826 </w:t>
            </w:r>
          </w:p>
        </w:tc>
      </w:tr>
      <w:tr w:rsidR="009C3BF9" w14:paraId="7846A2FA"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2BD1BFC3" w14:textId="677EBD30" w:rsidR="009C3BF9" w:rsidRPr="00054354" w:rsidRDefault="009C3BF9" w:rsidP="009C3BF9">
            <w:pPr>
              <w:spacing w:before="20" w:after="20"/>
              <w:rPr>
                <w:sz w:val="22"/>
                <w:szCs w:val="22"/>
              </w:rPr>
            </w:pPr>
            <w:r w:rsidRPr="00054354">
              <w:rPr>
                <w:iCs/>
                <w:sz w:val="22"/>
                <w:szCs w:val="22"/>
              </w:rPr>
              <w:t>Malden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8B664D2" w14:textId="2BC2351C" w:rsidR="009C3BF9" w:rsidRPr="00054354" w:rsidRDefault="009C3BF9" w:rsidP="009C3BF9">
            <w:pPr>
              <w:spacing w:before="20" w:after="20"/>
              <w:jc w:val="right"/>
              <w:rPr>
                <w:sz w:val="22"/>
                <w:szCs w:val="22"/>
              </w:rPr>
            </w:pPr>
            <w:r w:rsidRPr="00054354">
              <w:rPr>
                <w:color w:val="000000"/>
                <w:sz w:val="22"/>
                <w:szCs w:val="22"/>
              </w:rPr>
              <w:t xml:space="preserve">                </w:t>
            </w:r>
            <w:r w:rsidRPr="005D6847">
              <w:rPr>
                <w:color w:val="000000"/>
                <w:sz w:val="22"/>
                <w:szCs w:val="22"/>
              </w:rPr>
              <w:t>2</w:t>
            </w:r>
            <w:r w:rsidR="00C95258" w:rsidRPr="005D6847">
              <w:rPr>
                <w:color w:val="000000"/>
                <w:sz w:val="22"/>
                <w:szCs w:val="22"/>
              </w:rPr>
              <w:t>0</w:t>
            </w:r>
            <w:r w:rsidRPr="005D6847">
              <w:rPr>
                <w:color w:val="000000"/>
                <w:sz w:val="22"/>
                <w:szCs w:val="22"/>
              </w:rPr>
              <w:t>,000</w:t>
            </w:r>
            <w:r w:rsidRPr="00054354">
              <w:rPr>
                <w:color w:val="000000"/>
                <w:sz w:val="22"/>
                <w:szCs w:val="22"/>
              </w:rPr>
              <w:t xml:space="preserve"> </w:t>
            </w:r>
          </w:p>
        </w:tc>
      </w:tr>
      <w:tr w:rsidR="009C3BF9" w14:paraId="500619BA"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48E75717" w14:textId="042CC55D" w:rsidR="009C3BF9" w:rsidRPr="00054354" w:rsidRDefault="009C3BF9" w:rsidP="009C3BF9">
            <w:pPr>
              <w:spacing w:before="20" w:after="20"/>
              <w:rPr>
                <w:sz w:val="22"/>
                <w:szCs w:val="22"/>
              </w:rPr>
            </w:pPr>
            <w:r w:rsidRPr="00054354">
              <w:rPr>
                <w:iCs/>
                <w:sz w:val="22"/>
                <w:szCs w:val="22"/>
              </w:rPr>
              <w:t>Pittsfield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E04FA60" w14:textId="790737F8" w:rsidR="009C3BF9" w:rsidRPr="00054354" w:rsidRDefault="009C3BF9" w:rsidP="009C3BF9">
            <w:pPr>
              <w:spacing w:before="20" w:after="20"/>
              <w:jc w:val="right"/>
              <w:rPr>
                <w:sz w:val="22"/>
                <w:szCs w:val="22"/>
              </w:rPr>
            </w:pPr>
            <w:r w:rsidRPr="00054354">
              <w:rPr>
                <w:color w:val="000000"/>
                <w:sz w:val="22"/>
                <w:szCs w:val="22"/>
              </w:rPr>
              <w:t xml:space="preserve">                66,350 </w:t>
            </w:r>
          </w:p>
        </w:tc>
      </w:tr>
      <w:tr w:rsidR="009C3BF9" w14:paraId="17FE5EC4"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515E14B" w14:textId="449C3BFB" w:rsidR="009C3BF9" w:rsidRPr="00054354" w:rsidRDefault="009C3BF9" w:rsidP="009C3BF9">
            <w:pPr>
              <w:spacing w:before="20" w:after="20"/>
              <w:rPr>
                <w:sz w:val="22"/>
                <w:szCs w:val="22"/>
              </w:rPr>
            </w:pPr>
            <w:r w:rsidRPr="00054354">
              <w:rPr>
                <w:iCs/>
                <w:sz w:val="22"/>
                <w:szCs w:val="22"/>
              </w:rPr>
              <w:t>Randolph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0370C33B" w14:textId="6C439DBC" w:rsidR="009C3BF9" w:rsidRPr="00054354" w:rsidRDefault="009C3BF9" w:rsidP="009C3BF9">
            <w:pPr>
              <w:spacing w:before="20" w:after="20"/>
              <w:jc w:val="right"/>
              <w:rPr>
                <w:sz w:val="22"/>
                <w:szCs w:val="22"/>
              </w:rPr>
            </w:pPr>
            <w:r w:rsidRPr="00054354">
              <w:rPr>
                <w:color w:val="000000"/>
                <w:sz w:val="22"/>
                <w:szCs w:val="22"/>
              </w:rPr>
              <w:t xml:space="preserve">                54,728 </w:t>
            </w:r>
          </w:p>
        </w:tc>
      </w:tr>
      <w:tr w:rsidR="009C3BF9" w14:paraId="1F2904A3"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4863EC0" w14:textId="38B5D2B1" w:rsidR="009C3BF9" w:rsidRPr="00054354" w:rsidRDefault="009C3BF9" w:rsidP="009C3BF9">
            <w:pPr>
              <w:spacing w:before="20" w:after="20"/>
              <w:rPr>
                <w:sz w:val="22"/>
                <w:szCs w:val="22"/>
              </w:rPr>
            </w:pPr>
            <w:r w:rsidRPr="00054354">
              <w:rPr>
                <w:iCs/>
                <w:sz w:val="22"/>
                <w:szCs w:val="22"/>
              </w:rPr>
              <w:t>Somerville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7D221267" w14:textId="40F0ADAD" w:rsidR="009C3BF9" w:rsidRPr="00054354" w:rsidRDefault="009C3BF9" w:rsidP="009C3BF9">
            <w:pPr>
              <w:spacing w:before="20" w:after="20"/>
              <w:jc w:val="right"/>
              <w:rPr>
                <w:sz w:val="22"/>
                <w:szCs w:val="22"/>
              </w:rPr>
            </w:pPr>
            <w:r w:rsidRPr="00054354">
              <w:rPr>
                <w:color w:val="000000"/>
                <w:sz w:val="22"/>
                <w:szCs w:val="22"/>
              </w:rPr>
              <w:t xml:space="preserve">              </w:t>
            </w:r>
            <w:r w:rsidR="00BC6E72" w:rsidRPr="00054354">
              <w:rPr>
                <w:color w:val="000000"/>
                <w:sz w:val="22"/>
                <w:szCs w:val="22"/>
              </w:rPr>
              <w:t>48</w:t>
            </w:r>
            <w:r w:rsidRPr="00054354">
              <w:rPr>
                <w:color w:val="000000"/>
                <w:sz w:val="22"/>
                <w:szCs w:val="22"/>
              </w:rPr>
              <w:t>,</w:t>
            </w:r>
            <w:r w:rsidR="00BC6E72" w:rsidRPr="00054354">
              <w:rPr>
                <w:color w:val="000000"/>
                <w:sz w:val="22"/>
                <w:szCs w:val="22"/>
              </w:rPr>
              <w:t>650</w:t>
            </w:r>
            <w:r w:rsidRPr="00054354">
              <w:rPr>
                <w:color w:val="000000"/>
                <w:sz w:val="22"/>
                <w:szCs w:val="22"/>
              </w:rPr>
              <w:t xml:space="preserve"> </w:t>
            </w:r>
          </w:p>
        </w:tc>
      </w:tr>
      <w:tr w:rsidR="009C3BF9" w14:paraId="686A354B" w14:textId="77777777" w:rsidTr="008B4371">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03A3A794" w14:textId="3260A738" w:rsidR="009C3BF9" w:rsidRPr="00054354" w:rsidRDefault="009C3BF9" w:rsidP="009C3BF9">
            <w:pPr>
              <w:spacing w:before="20" w:after="20"/>
              <w:rPr>
                <w:sz w:val="22"/>
                <w:szCs w:val="22"/>
              </w:rPr>
            </w:pPr>
            <w:r w:rsidRPr="00054354">
              <w:rPr>
                <w:iCs/>
                <w:sz w:val="22"/>
                <w:szCs w:val="22"/>
              </w:rPr>
              <w:t>Springfield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38607B62" w14:textId="68989749" w:rsidR="009C3BF9" w:rsidRPr="00054354" w:rsidRDefault="009C3BF9" w:rsidP="009C3BF9">
            <w:pPr>
              <w:spacing w:before="20" w:after="20"/>
              <w:jc w:val="right"/>
              <w:rPr>
                <w:sz w:val="22"/>
                <w:szCs w:val="22"/>
              </w:rPr>
            </w:pPr>
            <w:r w:rsidRPr="00054354">
              <w:rPr>
                <w:color w:val="000000"/>
                <w:sz w:val="22"/>
                <w:szCs w:val="22"/>
              </w:rPr>
              <w:t xml:space="preserve">              </w:t>
            </w:r>
            <w:r w:rsidR="00D6083F" w:rsidRPr="00054354">
              <w:rPr>
                <w:color w:val="000000"/>
                <w:sz w:val="22"/>
                <w:szCs w:val="22"/>
              </w:rPr>
              <w:t>150,000</w:t>
            </w:r>
            <w:r w:rsidRPr="00054354">
              <w:rPr>
                <w:color w:val="000000"/>
                <w:sz w:val="22"/>
                <w:szCs w:val="22"/>
              </w:rPr>
              <w:t xml:space="preserve"> </w:t>
            </w:r>
          </w:p>
        </w:tc>
      </w:tr>
      <w:tr w:rsidR="009C3BF9" w14:paraId="22F6754B" w14:textId="77777777" w:rsidTr="00054354">
        <w:trPr>
          <w:cantSplit/>
          <w:trHeight w:val="65"/>
        </w:trPr>
        <w:tc>
          <w:tcPr>
            <w:tcW w:w="7912" w:type="dxa"/>
            <w:tcBorders>
              <w:top w:val="single" w:sz="6" w:space="0" w:color="auto"/>
              <w:left w:val="single" w:sz="6" w:space="0" w:color="auto"/>
              <w:bottom w:val="single" w:sz="4" w:space="0" w:color="auto"/>
              <w:right w:val="single" w:sz="6" w:space="0" w:color="auto"/>
            </w:tcBorders>
            <w:vAlign w:val="bottom"/>
          </w:tcPr>
          <w:p w14:paraId="4D8B5E27" w14:textId="39A650D2" w:rsidR="009C3BF9" w:rsidRPr="00054354" w:rsidRDefault="009C3BF9" w:rsidP="009C3BF9">
            <w:pPr>
              <w:spacing w:before="20" w:after="20"/>
              <w:rPr>
                <w:sz w:val="22"/>
                <w:szCs w:val="22"/>
              </w:rPr>
            </w:pPr>
            <w:r w:rsidRPr="00054354">
              <w:rPr>
                <w:sz w:val="22"/>
                <w:szCs w:val="22"/>
              </w:rPr>
              <w:t>Springfield Empowerment Zone Partnership</w:t>
            </w:r>
            <w:r w:rsidR="006A44DA" w:rsidRPr="00054354">
              <w:rPr>
                <w:sz w:val="22"/>
                <w:szCs w:val="22"/>
              </w:rPr>
              <w:t xml:space="preserve"> (Springfield Public Schools)</w:t>
            </w:r>
          </w:p>
        </w:tc>
        <w:tc>
          <w:tcPr>
            <w:tcW w:w="2918" w:type="dxa"/>
            <w:tcBorders>
              <w:top w:val="single" w:sz="6" w:space="0" w:color="auto"/>
              <w:left w:val="single" w:sz="6" w:space="0" w:color="auto"/>
              <w:bottom w:val="single" w:sz="4" w:space="0" w:color="auto"/>
              <w:right w:val="single" w:sz="6" w:space="0" w:color="auto"/>
            </w:tcBorders>
            <w:vAlign w:val="center"/>
          </w:tcPr>
          <w:p w14:paraId="76A7EB30" w14:textId="3C776C8B" w:rsidR="009C3BF9" w:rsidRPr="00054354" w:rsidRDefault="009C3BF9" w:rsidP="009C3BF9">
            <w:pPr>
              <w:spacing w:before="20" w:after="20"/>
              <w:jc w:val="right"/>
              <w:rPr>
                <w:sz w:val="22"/>
                <w:szCs w:val="22"/>
              </w:rPr>
            </w:pPr>
            <w:r w:rsidRPr="00054354">
              <w:rPr>
                <w:color w:val="000000"/>
                <w:sz w:val="22"/>
                <w:szCs w:val="22"/>
              </w:rPr>
              <w:t xml:space="preserve">            </w:t>
            </w:r>
            <w:r w:rsidR="008F60B7" w:rsidRPr="00054354">
              <w:rPr>
                <w:color w:val="000000"/>
                <w:sz w:val="22"/>
                <w:szCs w:val="22"/>
              </w:rPr>
              <w:t>203</w:t>
            </w:r>
            <w:r w:rsidRPr="00054354">
              <w:rPr>
                <w:color w:val="000000"/>
                <w:sz w:val="22"/>
                <w:szCs w:val="22"/>
              </w:rPr>
              <w:t xml:space="preserve">,000 </w:t>
            </w:r>
          </w:p>
        </w:tc>
      </w:tr>
      <w:tr w:rsidR="009C3BF9" w14:paraId="35E8A893" w14:textId="77777777" w:rsidTr="00054354">
        <w:trPr>
          <w:cantSplit/>
          <w:trHeight w:val="65"/>
        </w:trPr>
        <w:tc>
          <w:tcPr>
            <w:tcW w:w="7912" w:type="dxa"/>
            <w:tcBorders>
              <w:top w:val="single" w:sz="4" w:space="0" w:color="auto"/>
              <w:left w:val="single" w:sz="4" w:space="0" w:color="auto"/>
              <w:bottom w:val="single" w:sz="4" w:space="0" w:color="auto"/>
              <w:right w:val="single" w:sz="4" w:space="0" w:color="auto"/>
            </w:tcBorders>
            <w:vAlign w:val="bottom"/>
          </w:tcPr>
          <w:p w14:paraId="63FE849A" w14:textId="19789568" w:rsidR="009C3BF9" w:rsidRPr="00054354" w:rsidRDefault="009C3BF9" w:rsidP="009C3BF9">
            <w:pPr>
              <w:spacing w:before="20" w:after="20"/>
              <w:rPr>
                <w:sz w:val="22"/>
                <w:szCs w:val="22"/>
              </w:rPr>
            </w:pPr>
            <w:r w:rsidRPr="00054354">
              <w:rPr>
                <w:iCs/>
                <w:sz w:val="22"/>
                <w:szCs w:val="22"/>
              </w:rPr>
              <w:t>Wayland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3631F74A" w14:textId="32B9CF91" w:rsidR="009C3BF9" w:rsidRPr="00054354" w:rsidRDefault="009C3BF9" w:rsidP="009C3BF9">
            <w:pPr>
              <w:spacing w:before="20" w:after="20"/>
              <w:jc w:val="right"/>
              <w:rPr>
                <w:sz w:val="22"/>
                <w:szCs w:val="22"/>
              </w:rPr>
            </w:pPr>
            <w:r w:rsidRPr="00054354">
              <w:rPr>
                <w:color w:val="000000"/>
                <w:sz w:val="22"/>
                <w:szCs w:val="22"/>
              </w:rPr>
              <w:t xml:space="preserve">                34,550 </w:t>
            </w:r>
          </w:p>
        </w:tc>
      </w:tr>
      <w:tr w:rsidR="009C3BF9" w14:paraId="54D6F5B2" w14:textId="77777777" w:rsidTr="00054354">
        <w:trPr>
          <w:cantSplit/>
          <w:trHeight w:val="138"/>
        </w:trPr>
        <w:tc>
          <w:tcPr>
            <w:tcW w:w="7912" w:type="dxa"/>
            <w:tcBorders>
              <w:top w:val="single" w:sz="4" w:space="0" w:color="auto"/>
              <w:left w:val="single" w:sz="4" w:space="0" w:color="auto"/>
              <w:bottom w:val="single" w:sz="4" w:space="0" w:color="auto"/>
              <w:right w:val="single" w:sz="4" w:space="0" w:color="auto"/>
            </w:tcBorders>
            <w:vAlign w:val="bottom"/>
          </w:tcPr>
          <w:p w14:paraId="3997EF50" w14:textId="59B2E2B2" w:rsidR="009C3BF9" w:rsidRPr="00054354" w:rsidRDefault="009C3BF9" w:rsidP="009C3BF9">
            <w:pPr>
              <w:pStyle w:val="Heading2"/>
              <w:spacing w:before="20" w:after="20"/>
              <w:jc w:val="both"/>
              <w:rPr>
                <w:rFonts w:ascii="Times New Roman" w:hAnsi="Times New Roman"/>
                <w:b w:val="0"/>
                <w:sz w:val="22"/>
                <w:szCs w:val="22"/>
              </w:rPr>
            </w:pPr>
            <w:r w:rsidRPr="00054354">
              <w:rPr>
                <w:rFonts w:ascii="Times New Roman" w:hAnsi="Times New Roman"/>
                <w:b w:val="0"/>
                <w:iCs/>
                <w:sz w:val="22"/>
                <w:szCs w:val="22"/>
              </w:rPr>
              <w:t>Weymouth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14C496B9" w14:textId="546145A6" w:rsidR="009C3BF9" w:rsidRPr="00054354" w:rsidRDefault="009C3BF9" w:rsidP="009C3BF9">
            <w:pPr>
              <w:spacing w:before="20" w:after="20"/>
              <w:jc w:val="right"/>
              <w:rPr>
                <w:snapToGrid w:val="0"/>
                <w:color w:val="000000"/>
                <w:sz w:val="22"/>
                <w:szCs w:val="22"/>
              </w:rPr>
            </w:pPr>
            <w:r w:rsidRPr="00054354">
              <w:rPr>
                <w:color w:val="000000"/>
                <w:sz w:val="22"/>
                <w:szCs w:val="22"/>
              </w:rPr>
              <w:t xml:space="preserve">                 7,530 </w:t>
            </w:r>
          </w:p>
        </w:tc>
      </w:tr>
      <w:tr w:rsidR="009C3BF9" w14:paraId="6FA004BF" w14:textId="77777777" w:rsidTr="00054354">
        <w:trPr>
          <w:cantSplit/>
          <w:trHeight w:val="138"/>
        </w:trPr>
        <w:tc>
          <w:tcPr>
            <w:tcW w:w="7912" w:type="dxa"/>
            <w:tcBorders>
              <w:top w:val="single" w:sz="4" w:space="0" w:color="auto"/>
              <w:left w:val="single" w:sz="4" w:space="0" w:color="auto"/>
              <w:bottom w:val="single" w:sz="4" w:space="0" w:color="auto"/>
              <w:right w:val="single" w:sz="4" w:space="0" w:color="auto"/>
            </w:tcBorders>
            <w:vAlign w:val="bottom"/>
          </w:tcPr>
          <w:p w14:paraId="481885FC" w14:textId="3EAFB6FB" w:rsidR="009C3BF9" w:rsidRPr="00054354" w:rsidRDefault="009C3BF9" w:rsidP="009C3BF9">
            <w:pPr>
              <w:pStyle w:val="Heading2"/>
              <w:spacing w:before="20" w:after="20"/>
              <w:jc w:val="both"/>
              <w:rPr>
                <w:rFonts w:ascii="Times New Roman" w:hAnsi="Times New Roman"/>
                <w:b w:val="0"/>
                <w:sz w:val="22"/>
                <w:szCs w:val="22"/>
              </w:rPr>
            </w:pPr>
            <w:r w:rsidRPr="00054354">
              <w:rPr>
                <w:rFonts w:ascii="Times New Roman" w:hAnsi="Times New Roman"/>
                <w:b w:val="0"/>
                <w:iCs/>
                <w:sz w:val="22"/>
                <w:szCs w:val="22"/>
              </w:rPr>
              <w:t>Woburn Public Schools</w:t>
            </w:r>
          </w:p>
        </w:tc>
        <w:tc>
          <w:tcPr>
            <w:tcW w:w="2918" w:type="dxa"/>
            <w:tcBorders>
              <w:top w:val="single" w:sz="4" w:space="0" w:color="auto"/>
              <w:left w:val="single" w:sz="4" w:space="0" w:color="auto"/>
              <w:bottom w:val="single" w:sz="4" w:space="0" w:color="auto"/>
              <w:right w:val="single" w:sz="4" w:space="0" w:color="auto"/>
            </w:tcBorders>
            <w:vAlign w:val="center"/>
          </w:tcPr>
          <w:p w14:paraId="6FD8EA43" w14:textId="1C2E1E6D" w:rsidR="009C3BF9" w:rsidRPr="00054354" w:rsidRDefault="009C3BF9" w:rsidP="009C3BF9">
            <w:pPr>
              <w:spacing w:before="20" w:after="20"/>
              <w:jc w:val="right"/>
              <w:rPr>
                <w:snapToGrid w:val="0"/>
                <w:color w:val="000000"/>
                <w:sz w:val="22"/>
                <w:szCs w:val="22"/>
              </w:rPr>
            </w:pPr>
            <w:r w:rsidRPr="00054354">
              <w:rPr>
                <w:color w:val="000000"/>
                <w:sz w:val="22"/>
                <w:szCs w:val="22"/>
              </w:rPr>
              <w:t xml:space="preserve">               9,000 </w:t>
            </w:r>
          </w:p>
        </w:tc>
      </w:tr>
      <w:tr w:rsidR="009C3BF9" w14:paraId="2F999F11" w14:textId="77777777" w:rsidTr="00054354">
        <w:trPr>
          <w:cantSplit/>
          <w:trHeight w:val="138"/>
        </w:trPr>
        <w:tc>
          <w:tcPr>
            <w:tcW w:w="7912" w:type="dxa"/>
            <w:tcBorders>
              <w:top w:val="single" w:sz="4" w:space="0" w:color="auto"/>
              <w:left w:val="single" w:sz="6" w:space="0" w:color="auto"/>
              <w:bottom w:val="double" w:sz="6" w:space="0" w:color="auto"/>
              <w:right w:val="single" w:sz="6" w:space="0" w:color="auto"/>
            </w:tcBorders>
            <w:vAlign w:val="bottom"/>
          </w:tcPr>
          <w:p w14:paraId="7FF3C6FC" w14:textId="760B9FBC" w:rsidR="009C3BF9" w:rsidRPr="00054354" w:rsidRDefault="009C3BF9" w:rsidP="009C3BF9">
            <w:pPr>
              <w:pStyle w:val="Heading2"/>
              <w:spacing w:before="20" w:after="20"/>
              <w:jc w:val="both"/>
              <w:rPr>
                <w:rFonts w:ascii="Times New Roman" w:hAnsi="Times New Roman"/>
                <w:b w:val="0"/>
                <w:sz w:val="22"/>
                <w:szCs w:val="22"/>
              </w:rPr>
            </w:pPr>
            <w:r w:rsidRPr="00054354">
              <w:rPr>
                <w:rFonts w:ascii="Times New Roman" w:hAnsi="Times New Roman"/>
                <w:b w:val="0"/>
                <w:iCs/>
                <w:sz w:val="22"/>
                <w:szCs w:val="22"/>
              </w:rPr>
              <w:t>Worcester Public Schools</w:t>
            </w:r>
          </w:p>
        </w:tc>
        <w:tc>
          <w:tcPr>
            <w:tcW w:w="2918" w:type="dxa"/>
            <w:tcBorders>
              <w:top w:val="single" w:sz="4" w:space="0" w:color="auto"/>
              <w:left w:val="single" w:sz="6" w:space="0" w:color="auto"/>
              <w:bottom w:val="double" w:sz="6" w:space="0" w:color="auto"/>
              <w:right w:val="single" w:sz="6" w:space="0" w:color="auto"/>
            </w:tcBorders>
            <w:vAlign w:val="center"/>
          </w:tcPr>
          <w:p w14:paraId="4625B4E5" w14:textId="7626C025" w:rsidR="009C3BF9" w:rsidRPr="00054354" w:rsidRDefault="009C3BF9" w:rsidP="009C3BF9">
            <w:pPr>
              <w:spacing w:before="20" w:after="20"/>
              <w:jc w:val="right"/>
              <w:rPr>
                <w:snapToGrid w:val="0"/>
                <w:color w:val="000000"/>
                <w:sz w:val="22"/>
                <w:szCs w:val="22"/>
              </w:rPr>
            </w:pPr>
            <w:r w:rsidRPr="00054354">
              <w:rPr>
                <w:color w:val="000000"/>
                <w:sz w:val="22"/>
                <w:szCs w:val="22"/>
              </w:rPr>
              <w:t xml:space="preserve">               74,482 </w:t>
            </w:r>
          </w:p>
        </w:tc>
      </w:tr>
      <w:tr w:rsidR="008976C3" w:rsidRPr="00054354" w14:paraId="5F9E9AA3" w14:textId="77777777" w:rsidTr="008B4371">
        <w:trPr>
          <w:cantSplit/>
          <w:trHeight w:val="138"/>
        </w:trPr>
        <w:tc>
          <w:tcPr>
            <w:tcW w:w="7912" w:type="dxa"/>
            <w:tcBorders>
              <w:top w:val="double" w:sz="6" w:space="0" w:color="auto"/>
              <w:left w:val="single" w:sz="6" w:space="0" w:color="auto"/>
              <w:bottom w:val="single" w:sz="4" w:space="0" w:color="auto"/>
              <w:right w:val="single" w:sz="6" w:space="0" w:color="auto"/>
            </w:tcBorders>
          </w:tcPr>
          <w:p w14:paraId="271931A4" w14:textId="1D0F4E68" w:rsidR="008976C3" w:rsidRPr="00054354" w:rsidRDefault="008976C3" w:rsidP="00FA17BE">
            <w:pPr>
              <w:pStyle w:val="Heading2"/>
              <w:spacing w:before="20" w:after="20"/>
              <w:jc w:val="both"/>
              <w:rPr>
                <w:rFonts w:ascii="Times New Roman" w:hAnsi="Times New Roman"/>
                <w:sz w:val="22"/>
                <w:szCs w:val="22"/>
              </w:rPr>
            </w:pPr>
            <w:r w:rsidRPr="00054354">
              <w:rPr>
                <w:rFonts w:ascii="Times New Roman" w:hAnsi="Times New Roman"/>
                <w:sz w:val="22"/>
                <w:szCs w:val="22"/>
              </w:rPr>
              <w:t xml:space="preserve">TOTAL STATE </w:t>
            </w:r>
            <w:r w:rsidR="00054354" w:rsidRPr="00054354">
              <w:rPr>
                <w:rFonts w:ascii="Times New Roman" w:hAnsi="Times New Roman"/>
                <w:sz w:val="22"/>
                <w:szCs w:val="22"/>
              </w:rPr>
              <w:t>AND</w:t>
            </w:r>
            <w:r w:rsidRPr="00054354">
              <w:rPr>
                <w:rFonts w:ascii="Times New Roman" w:hAnsi="Times New Roman"/>
                <w:sz w:val="22"/>
                <w:szCs w:val="22"/>
              </w:rPr>
              <w:t xml:space="preserve"> FEDERAL FUNDS</w:t>
            </w:r>
          </w:p>
        </w:tc>
        <w:tc>
          <w:tcPr>
            <w:tcW w:w="2918" w:type="dxa"/>
            <w:tcBorders>
              <w:top w:val="double" w:sz="6" w:space="0" w:color="auto"/>
              <w:left w:val="single" w:sz="6" w:space="0" w:color="auto"/>
              <w:bottom w:val="single" w:sz="4" w:space="0" w:color="auto"/>
              <w:right w:val="single" w:sz="6" w:space="0" w:color="auto"/>
            </w:tcBorders>
            <w:vAlign w:val="center"/>
          </w:tcPr>
          <w:p w14:paraId="0C923241" w14:textId="7243C47A" w:rsidR="009C3BF9" w:rsidRPr="00054354" w:rsidRDefault="00A263BB" w:rsidP="00054354">
            <w:pPr>
              <w:spacing w:before="20" w:after="20"/>
              <w:jc w:val="right"/>
              <w:rPr>
                <w:b/>
                <w:snapToGrid w:val="0"/>
                <w:sz w:val="22"/>
                <w:szCs w:val="22"/>
              </w:rPr>
            </w:pPr>
            <w:r w:rsidRPr="005D6847">
              <w:rPr>
                <w:b/>
                <w:snapToGrid w:val="0"/>
                <w:sz w:val="22"/>
                <w:szCs w:val="22"/>
              </w:rPr>
              <w:t>$1,</w:t>
            </w:r>
            <w:r w:rsidR="00C95258" w:rsidRPr="005D6847">
              <w:rPr>
                <w:b/>
                <w:snapToGrid w:val="0"/>
                <w:sz w:val="22"/>
                <w:szCs w:val="22"/>
              </w:rPr>
              <w:t>792</w:t>
            </w:r>
            <w:r w:rsidRPr="005D6847">
              <w:rPr>
                <w:b/>
                <w:snapToGrid w:val="0"/>
                <w:sz w:val="22"/>
                <w:szCs w:val="22"/>
              </w:rPr>
              <w:t>,000</w:t>
            </w:r>
          </w:p>
        </w:tc>
      </w:tr>
    </w:tbl>
    <w:p w14:paraId="559C9A3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4354"/>
    <w:rsid w:val="000C6C68"/>
    <w:rsid w:val="00114A28"/>
    <w:rsid w:val="001522C7"/>
    <w:rsid w:val="001A433F"/>
    <w:rsid w:val="001B5362"/>
    <w:rsid w:val="001B78A6"/>
    <w:rsid w:val="001C6572"/>
    <w:rsid w:val="001D62C2"/>
    <w:rsid w:val="001E2790"/>
    <w:rsid w:val="002213B6"/>
    <w:rsid w:val="00224F8E"/>
    <w:rsid w:val="00273FE5"/>
    <w:rsid w:val="00292187"/>
    <w:rsid w:val="002B2DC8"/>
    <w:rsid w:val="002D5121"/>
    <w:rsid w:val="00306D95"/>
    <w:rsid w:val="0031794D"/>
    <w:rsid w:val="003226AE"/>
    <w:rsid w:val="00330653"/>
    <w:rsid w:val="00351281"/>
    <w:rsid w:val="00372996"/>
    <w:rsid w:val="00410797"/>
    <w:rsid w:val="00421A7F"/>
    <w:rsid w:val="00427DA8"/>
    <w:rsid w:val="004448FC"/>
    <w:rsid w:val="00512DBB"/>
    <w:rsid w:val="00521A12"/>
    <w:rsid w:val="00534FE7"/>
    <w:rsid w:val="00542157"/>
    <w:rsid w:val="005736D2"/>
    <w:rsid w:val="005D6847"/>
    <w:rsid w:val="006040C0"/>
    <w:rsid w:val="00634CDE"/>
    <w:rsid w:val="00652A79"/>
    <w:rsid w:val="006A44DA"/>
    <w:rsid w:val="006D71B2"/>
    <w:rsid w:val="00730E52"/>
    <w:rsid w:val="007506C8"/>
    <w:rsid w:val="007911BB"/>
    <w:rsid w:val="007B2582"/>
    <w:rsid w:val="007B3A89"/>
    <w:rsid w:val="007D0D4F"/>
    <w:rsid w:val="008256FF"/>
    <w:rsid w:val="00842E20"/>
    <w:rsid w:val="00870A38"/>
    <w:rsid w:val="008941CA"/>
    <w:rsid w:val="008976C3"/>
    <w:rsid w:val="008B2255"/>
    <w:rsid w:val="008B4371"/>
    <w:rsid w:val="008D1631"/>
    <w:rsid w:val="008F2001"/>
    <w:rsid w:val="008F60B7"/>
    <w:rsid w:val="00920656"/>
    <w:rsid w:val="009C3BF9"/>
    <w:rsid w:val="00A263BB"/>
    <w:rsid w:val="00AF1A04"/>
    <w:rsid w:val="00B11577"/>
    <w:rsid w:val="00B23916"/>
    <w:rsid w:val="00B329DA"/>
    <w:rsid w:val="00B72116"/>
    <w:rsid w:val="00BA484A"/>
    <w:rsid w:val="00BC6E72"/>
    <w:rsid w:val="00C056D3"/>
    <w:rsid w:val="00C34967"/>
    <w:rsid w:val="00C44806"/>
    <w:rsid w:val="00C50BF6"/>
    <w:rsid w:val="00C721A9"/>
    <w:rsid w:val="00C95258"/>
    <w:rsid w:val="00CD1CDA"/>
    <w:rsid w:val="00CF534A"/>
    <w:rsid w:val="00CF5517"/>
    <w:rsid w:val="00D03BB8"/>
    <w:rsid w:val="00D275D6"/>
    <w:rsid w:val="00D6083F"/>
    <w:rsid w:val="00D637EC"/>
    <w:rsid w:val="00D85054"/>
    <w:rsid w:val="00D93D86"/>
    <w:rsid w:val="00D96130"/>
    <w:rsid w:val="00DA73E5"/>
    <w:rsid w:val="00DB56D5"/>
    <w:rsid w:val="00DE1B94"/>
    <w:rsid w:val="00DE5DF4"/>
    <w:rsid w:val="00DF0A80"/>
    <w:rsid w:val="00E12EE9"/>
    <w:rsid w:val="00E876F0"/>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C796D3"/>
  <w15:docId w15:val="{85294478-B8B1-490E-83B9-5D9479CD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CD1CDA"/>
    <w:rPr>
      <w:sz w:val="16"/>
      <w:szCs w:val="16"/>
    </w:rPr>
  </w:style>
  <w:style w:type="paragraph" w:styleId="CommentText">
    <w:name w:val="annotation text"/>
    <w:basedOn w:val="Normal"/>
    <w:link w:val="CommentTextChar"/>
    <w:uiPriority w:val="99"/>
    <w:semiHidden/>
    <w:unhideWhenUsed/>
    <w:rsid w:val="00CD1CDA"/>
  </w:style>
  <w:style w:type="character" w:customStyle="1" w:styleId="CommentTextChar">
    <w:name w:val="Comment Text Char"/>
    <w:basedOn w:val="DefaultParagraphFont"/>
    <w:link w:val="CommentText"/>
    <w:uiPriority w:val="99"/>
    <w:semiHidden/>
    <w:rsid w:val="00CD1CDA"/>
    <w:rPr>
      <w:sz w:val="20"/>
      <w:szCs w:val="20"/>
    </w:rPr>
  </w:style>
  <w:style w:type="paragraph" w:styleId="CommentSubject">
    <w:name w:val="annotation subject"/>
    <w:basedOn w:val="CommentText"/>
    <w:next w:val="CommentText"/>
    <w:link w:val="CommentSubjectChar"/>
    <w:uiPriority w:val="99"/>
    <w:semiHidden/>
    <w:unhideWhenUsed/>
    <w:rsid w:val="00CD1CDA"/>
    <w:rPr>
      <w:b/>
      <w:bCs/>
    </w:rPr>
  </w:style>
  <w:style w:type="character" w:customStyle="1" w:styleId="CommentSubjectChar">
    <w:name w:val="Comment Subject Char"/>
    <w:basedOn w:val="CommentTextChar"/>
    <w:link w:val="CommentSubject"/>
    <w:uiPriority w:val="99"/>
    <w:semiHidden/>
    <w:rsid w:val="00CD1CDA"/>
    <w:rPr>
      <w:b/>
      <w:bCs/>
      <w:sz w:val="20"/>
      <w:szCs w:val="20"/>
    </w:rPr>
  </w:style>
  <w:style w:type="paragraph" w:styleId="BalloonText">
    <w:name w:val="Balloon Text"/>
    <w:basedOn w:val="Normal"/>
    <w:link w:val="BalloonTextChar"/>
    <w:uiPriority w:val="99"/>
    <w:semiHidden/>
    <w:unhideWhenUsed/>
    <w:rsid w:val="00CD1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07304">
      <w:bodyDiv w:val="1"/>
      <w:marLeft w:val="0"/>
      <w:marRight w:val="0"/>
      <w:marTop w:val="0"/>
      <w:marBottom w:val="0"/>
      <w:divBdr>
        <w:top w:val="none" w:sz="0" w:space="0" w:color="auto"/>
        <w:left w:val="none" w:sz="0" w:space="0" w:color="auto"/>
        <w:bottom w:val="none" w:sz="0" w:space="0" w:color="auto"/>
        <w:right w:val="none" w:sz="0" w:space="0" w:color="auto"/>
      </w:divBdr>
    </w:div>
    <w:div w:id="18995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DESE-231-57074</_dlc_DocId>
    <_dlc_DocIdUrl xmlns="733efe1c-5bbe-4968-87dc-d400e65c879f">
      <Url>https://sharepoint.doemass.org/ese/webteam/cps/_layouts/DocIdRedir.aspx?ID=DESE-231-57074</Url>
      <Description>DESE-231-57074</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35A603-E57A-4F65-96B5-AC514C3A81B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F835ED25-75EB-4F64-B2C1-40F799613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EB1E9-48BC-4B31-A035-7D60B73D76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300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FY20 Fund Codes 216 319 Board Package</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Fund Codes 216 319 Board Package</dc:title>
  <dc:creator>DESE</dc:creator>
  <cp:lastModifiedBy>Zou, Dong (EOE)</cp:lastModifiedBy>
  <cp:revision>37</cp:revision>
  <cp:lastPrinted>2001-07-23T18:06:00Z</cp:lastPrinted>
  <dcterms:created xsi:type="dcterms:W3CDTF">2019-11-06T18:47:00Z</dcterms:created>
  <dcterms:modified xsi:type="dcterms:W3CDTF">2020-03-05T19:36:00Z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