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B8C88" w14:textId="707F98CA" w:rsidR="00FB7FF0" w:rsidRDefault="00FB7FF0" w:rsidP="00FB7FF0">
      <w:pPr>
        <w:spacing w:after="0"/>
        <w:jc w:val="center"/>
        <w:rPr>
          <w:rFonts w:ascii="Arial" w:hAnsi="Arial" w:cs="Arial"/>
          <w:b/>
          <w:bCs/>
          <w:color w:val="004386"/>
          <w:spacing w:val="-20"/>
          <w:sz w:val="52"/>
          <w:szCs w:val="52"/>
          <w14:shadow w14:blurRad="50800" w14:dist="38100" w14:dir="2700000" w14:sx="100000" w14:sy="100000" w14:kx="0" w14:ky="0" w14:algn="tl">
            <w14:srgbClr w14:val="000000">
              <w14:alpha w14:val="60000"/>
            </w14:srgbClr>
          </w14:shadow>
        </w:rPr>
      </w:pPr>
      <w:r>
        <w:rPr>
          <w:rFonts w:ascii="Arial" w:hAnsi="Arial" w:cs="Arial"/>
          <w:b/>
          <w:bCs/>
          <w:noProof/>
          <w:color w:val="004386"/>
          <w:sz w:val="36"/>
          <w:szCs w:val="36"/>
        </w:rPr>
        <mc:AlternateContent>
          <mc:Choice Requires="wps">
            <w:drawing>
              <wp:anchor distT="0" distB="0" distL="114300" distR="114300" simplePos="0" relativeHeight="251660288" behindDoc="0" locked="0" layoutInCell="1" allowOverlap="1" wp14:anchorId="4E97CE04" wp14:editId="44DD05EC">
                <wp:simplePos x="0" y="0"/>
                <wp:positionH relativeFrom="margin">
                  <wp:posOffset>-19050</wp:posOffset>
                </wp:positionH>
                <wp:positionV relativeFrom="paragraph">
                  <wp:posOffset>0</wp:posOffset>
                </wp:positionV>
                <wp:extent cx="3403600" cy="16446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403600" cy="1644650"/>
                        </a:xfrm>
                        <a:prstGeom prst="rect">
                          <a:avLst/>
                        </a:prstGeom>
                        <a:noFill/>
                        <a:ln w="6350">
                          <a:noFill/>
                        </a:ln>
                      </wps:spPr>
                      <wps:txbx>
                        <w:txbxContent>
                          <w:p w14:paraId="57A4E1A6" w14:textId="2372ACE0" w:rsidR="00904549" w:rsidRDefault="005509CB">
                            <w:r>
                              <w:rPr>
                                <w:noProof/>
                              </w:rPr>
                              <w:drawing>
                                <wp:inline distT="0" distB="0" distL="0" distR="0" wp14:anchorId="015ECEA4" wp14:editId="2C1FC7AF">
                                  <wp:extent cx="3214370" cy="1321435"/>
                                  <wp:effectExtent l="0" t="0" r="5080" b="0"/>
                                  <wp:docPr id="8" name="Picture 8"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SE Logo"/>
                                          <pic:cNvPicPr/>
                                        </pic:nvPicPr>
                                        <pic:blipFill>
                                          <a:blip r:embed="rId11">
                                            <a:extLst>
                                              <a:ext uri="{28A0092B-C50C-407E-A947-70E740481C1C}">
                                                <a14:useLocalDpi xmlns:a14="http://schemas.microsoft.com/office/drawing/2010/main" val="0"/>
                                              </a:ext>
                                            </a:extLst>
                                          </a:blip>
                                          <a:stretch>
                                            <a:fillRect/>
                                          </a:stretch>
                                        </pic:blipFill>
                                        <pic:spPr>
                                          <a:xfrm>
                                            <a:off x="0" y="0"/>
                                            <a:ext cx="3214370" cy="1321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7CE04" id="_x0000_t202" coordsize="21600,21600" o:spt="202" path="m,l,21600r21600,l21600,xe">
                <v:stroke joinstyle="miter"/>
                <v:path gradientshapeok="t" o:connecttype="rect"/>
              </v:shapetype>
              <v:shape id="Text Box 4" o:spid="_x0000_s1026" type="#_x0000_t202" style="position:absolute;left:0;text-align:left;margin-left:-1.5pt;margin-top:0;width:268pt;height:12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" filled="f" stroked="f" strokeweight=".5pt">
                <v:textbox>
                  <w:txbxContent>
                    <w:p w14:paraId="57A4E1A6" w14:textId="2372ACE0" w:rsidR="00904549" w:rsidRDefault="005509CB">
                      <w:r>
                        <w:rPr>
                          <w:noProof/>
                        </w:rPr>
                        <w:drawing>
                          <wp:inline distT="0" distB="0" distL="0" distR="0" wp14:anchorId="015ECEA4" wp14:editId="2C1FC7AF">
                            <wp:extent cx="3214370" cy="1321435"/>
                            <wp:effectExtent l="0" t="0" r="5080" b="0"/>
                            <wp:docPr id="8" name="Picture 8"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SE Logo"/>
                                    <pic:cNvPicPr/>
                                  </pic:nvPicPr>
                                  <pic:blipFill>
                                    <a:blip r:embed="rId11">
                                      <a:extLst>
                                        <a:ext uri="{28A0092B-C50C-407E-A947-70E740481C1C}">
                                          <a14:useLocalDpi xmlns:a14="http://schemas.microsoft.com/office/drawing/2010/main" val="0"/>
                                        </a:ext>
                                      </a:extLst>
                                    </a:blip>
                                    <a:stretch>
                                      <a:fillRect/>
                                    </a:stretch>
                                  </pic:blipFill>
                                  <pic:spPr>
                                    <a:xfrm>
                                      <a:off x="0" y="0"/>
                                      <a:ext cx="3214370" cy="1321435"/>
                                    </a:xfrm>
                                    <a:prstGeom prst="rect">
                                      <a:avLst/>
                                    </a:prstGeom>
                                  </pic:spPr>
                                </pic:pic>
                              </a:graphicData>
                            </a:graphic>
                          </wp:inline>
                        </w:drawing>
                      </w:r>
                    </w:p>
                  </w:txbxContent>
                </v:textbox>
                <w10:wrap anchorx="margin"/>
              </v:shape>
            </w:pict>
          </mc:Fallback>
        </mc:AlternateContent>
      </w:r>
    </w:p>
    <w:p w14:paraId="7C68DDFC" w14:textId="53653FD7" w:rsidR="00FB7FF0" w:rsidRDefault="00FB7FF0" w:rsidP="00FB7FF0">
      <w:pPr>
        <w:spacing w:after="0"/>
        <w:jc w:val="center"/>
        <w:rPr>
          <w:rFonts w:ascii="Arial" w:hAnsi="Arial" w:cs="Arial"/>
          <w:b/>
          <w:bCs/>
          <w:color w:val="004386"/>
          <w:spacing w:val="-20"/>
          <w:sz w:val="52"/>
          <w:szCs w:val="52"/>
          <w14:shadow w14:blurRad="50800" w14:dist="38100" w14:dir="2700000" w14:sx="100000" w14:sy="100000" w14:kx="0" w14:ky="0" w14:algn="tl">
            <w14:srgbClr w14:val="000000">
              <w14:alpha w14:val="60000"/>
            </w14:srgbClr>
          </w14:shadow>
        </w:rPr>
      </w:pPr>
    </w:p>
    <w:p w14:paraId="54B67E4A" w14:textId="77777777" w:rsidR="00FB7FF0" w:rsidRDefault="00FB7FF0" w:rsidP="00396EA0">
      <w:pPr>
        <w:spacing w:after="0"/>
        <w:rPr>
          <w:rFonts w:ascii="Arial" w:hAnsi="Arial" w:cs="Arial"/>
          <w:b/>
          <w:bCs/>
          <w:color w:val="004386"/>
          <w:spacing w:val="-20"/>
          <w:sz w:val="52"/>
          <w:szCs w:val="52"/>
          <w14:shadow w14:blurRad="50800" w14:dist="38100" w14:dir="2700000" w14:sx="100000" w14:sy="100000" w14:kx="0" w14:ky="0" w14:algn="tl">
            <w14:srgbClr w14:val="000000">
              <w14:alpha w14:val="60000"/>
            </w14:srgbClr>
          </w14:shadow>
        </w:rPr>
      </w:pPr>
    </w:p>
    <w:p w14:paraId="1E2AC85A" w14:textId="6A157857" w:rsidR="00DD47B2" w:rsidRPr="00396EA0" w:rsidRDefault="00DD47B2" w:rsidP="00FB7FF0">
      <w:pPr>
        <w:spacing w:after="0"/>
        <w:jc w:val="center"/>
        <w:rPr>
          <w:rFonts w:ascii="Arial" w:hAnsi="Arial" w:cs="Arial"/>
          <w:b/>
          <w:bCs/>
          <w:color w:val="004386"/>
          <w:spacing w:val="-20"/>
          <w:sz w:val="72"/>
          <w:szCs w:val="72"/>
          <w14:shadow w14:blurRad="50800" w14:dist="38100" w14:dir="2700000" w14:sx="100000" w14:sy="100000" w14:kx="0" w14:ky="0" w14:algn="tl">
            <w14:srgbClr w14:val="000000">
              <w14:alpha w14:val="60000"/>
            </w14:srgbClr>
          </w14:shadow>
        </w:rPr>
      </w:pPr>
      <w:r w:rsidRPr="00396EA0">
        <w:rPr>
          <w:rFonts w:ascii="Arial" w:hAnsi="Arial" w:cs="Arial"/>
          <w:b/>
          <w:bCs/>
          <w:color w:val="004386"/>
          <w:spacing w:val="-20"/>
          <w:sz w:val="72"/>
          <w:szCs w:val="72"/>
          <w14:shadow w14:blurRad="50800" w14:dist="38100" w14:dir="2700000" w14:sx="100000" w14:sy="100000" w14:kx="0" w14:ky="0" w14:algn="tl">
            <w14:srgbClr w14:val="000000">
              <w14:alpha w14:val="60000"/>
            </w14:srgbClr>
          </w14:shadow>
        </w:rPr>
        <w:t>ARTS &amp; CULTURAL VITALITY INDEX</w:t>
      </w:r>
    </w:p>
    <w:p w14:paraId="6A54D6D2" w14:textId="3A5D1209" w:rsidR="00DD47B2" w:rsidRPr="00A933AA" w:rsidRDefault="00DD47B2" w:rsidP="00FB7FF0">
      <w:pPr>
        <w:spacing w:after="0"/>
        <w:jc w:val="center"/>
        <w:rPr>
          <w:rFonts w:ascii="Arial" w:hAnsi="Arial" w:cs="Arial"/>
          <w:b/>
          <w:bCs/>
          <w:color w:val="B0D8D6"/>
          <w:sz w:val="32"/>
          <w:szCs w:val="32"/>
          <w14:shadow w14:blurRad="50800" w14:dist="38100" w14:dir="2700000" w14:sx="100000" w14:sy="100000" w14:kx="0" w14:ky="0" w14:algn="tl">
            <w14:srgbClr w14:val="000000">
              <w14:alpha w14:val="60000"/>
            </w14:srgbClr>
          </w14:shadow>
        </w:rPr>
      </w:pPr>
      <w:r w:rsidRPr="007B44FE">
        <w:rPr>
          <w:rFonts w:ascii="Arial" w:hAnsi="Arial" w:cs="Arial"/>
          <w:b/>
          <w:bCs/>
          <w:color w:val="4472C4" w:themeColor="accent1"/>
          <w:sz w:val="32"/>
          <w:szCs w:val="32"/>
          <w14:shadow w14:blurRad="50800" w14:dist="38100" w14:dir="2700000" w14:sx="100000" w14:sy="100000" w14:kx="0" w14:ky="0" w14:algn="tl">
            <w14:srgbClr w14:val="000000">
              <w14:alpha w14:val="60000"/>
            </w14:srgbClr>
          </w14:shadow>
        </w:rPr>
        <w:t>FOR SCHOOL COMMUNITIES</w:t>
      </w:r>
    </w:p>
    <w:p w14:paraId="4565E69A" w14:textId="057B2AD9" w:rsidR="00BA05CB" w:rsidRDefault="00FB7FF0" w:rsidP="00A933AA">
      <w:pPr>
        <w:rPr>
          <w:rFonts w:ascii="Arial" w:hAnsi="Arial" w:cs="Arial"/>
          <w:b/>
          <w:bCs/>
          <w:color w:val="B0D8D6"/>
          <w:sz w:val="36"/>
          <w:szCs w:val="36"/>
        </w:rPr>
      </w:pPr>
      <w:r>
        <w:rPr>
          <w:rFonts w:ascii="Arial" w:hAnsi="Arial" w:cs="Arial"/>
          <w:b/>
          <w:bCs/>
          <w:noProof/>
          <w:color w:val="004386"/>
          <w:sz w:val="36"/>
          <w:szCs w:val="36"/>
        </w:rPr>
        <mc:AlternateContent>
          <mc:Choice Requires="wps">
            <w:drawing>
              <wp:anchor distT="0" distB="0" distL="114300" distR="114300" simplePos="0" relativeHeight="251692032" behindDoc="0" locked="0" layoutInCell="1" allowOverlap="1" wp14:anchorId="7C7AC97A" wp14:editId="177A7874">
                <wp:simplePos x="0" y="0"/>
                <wp:positionH relativeFrom="margin">
                  <wp:posOffset>914400</wp:posOffset>
                </wp:positionH>
                <wp:positionV relativeFrom="paragraph">
                  <wp:posOffset>105237</wp:posOffset>
                </wp:positionV>
                <wp:extent cx="6255327" cy="2847109"/>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255327" cy="2847109"/>
                        </a:xfrm>
                        <a:prstGeom prst="rect">
                          <a:avLst/>
                        </a:prstGeom>
                        <a:noFill/>
                        <a:ln w="6350">
                          <a:noFill/>
                        </a:ln>
                      </wps:spPr>
                      <wps:txbx>
                        <w:txbxContent>
                          <w:p w14:paraId="08E5E005" w14:textId="65CFD22F" w:rsidR="00904549" w:rsidRDefault="00904549" w:rsidP="00FB7FF0">
                            <w:pPr>
                              <w:jc w:val="center"/>
                              <w:rPr>
                                <w:noProof/>
                              </w:rPr>
                            </w:pPr>
                            <w:r>
                              <w:rPr>
                                <w:noProof/>
                              </w:rPr>
                              <w:drawing>
                                <wp:inline distT="0" distB="0" distL="0" distR="0" wp14:anchorId="70BF47C9" wp14:editId="46988228">
                                  <wp:extent cx="4876800" cy="2743200"/>
                                  <wp:effectExtent l="0" t="0" r="0" b="0"/>
                                  <wp:docPr id="2" name="Picture 2" descr="Diagram: Arts and Cultural Vitality Index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Arts and Cultural Vitality Index Pyramid"/>
                                          <pic:cNvPicPr/>
                                        </pic:nvPicPr>
                                        <pic:blipFill>
                                          <a:blip r:embed="rId12">
                                            <a:extLst>
                                              <a:ext uri="{28A0092B-C50C-407E-A947-70E740481C1C}">
                                                <a14:useLocalDpi xmlns:a14="http://schemas.microsoft.com/office/drawing/2010/main" val="0"/>
                                              </a:ext>
                                            </a:extLst>
                                          </a:blip>
                                          <a:stretch>
                                            <a:fillRect/>
                                          </a:stretch>
                                        </pic:blipFill>
                                        <pic:spPr>
                                          <a:xfrm>
                                            <a:off x="0" y="0"/>
                                            <a:ext cx="4876800" cy="2743200"/>
                                          </a:xfrm>
                                          <a:prstGeom prst="rect">
                                            <a:avLst/>
                                          </a:prstGeom>
                                        </pic:spPr>
                                      </pic:pic>
                                    </a:graphicData>
                                  </a:graphic>
                                </wp:inline>
                              </w:drawing>
                            </w:r>
                          </w:p>
                          <w:p w14:paraId="72BBCDB4" w14:textId="45C719DC" w:rsidR="00904549" w:rsidRDefault="00904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AC97A" id="Text Box 17" o:spid="_x0000_s1027" type="#_x0000_t202" style="position:absolute;margin-left:1in;margin-top:8.3pt;width:492.55pt;height:224.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" filled="f" stroked="f" strokeweight=".5pt">
                <v:textbox>
                  <w:txbxContent>
                    <w:p w14:paraId="08E5E005" w14:textId="65CFD22F" w:rsidR="00904549" w:rsidRDefault="00904549" w:rsidP="00FB7FF0">
                      <w:pPr>
                        <w:jc w:val="center"/>
                        <w:rPr>
                          <w:noProof/>
                        </w:rPr>
                      </w:pPr>
                      <w:r>
                        <w:rPr>
                          <w:noProof/>
                        </w:rPr>
                        <w:drawing>
                          <wp:inline distT="0" distB="0" distL="0" distR="0" wp14:anchorId="70BF47C9" wp14:editId="46988228">
                            <wp:extent cx="4876800" cy="2743200"/>
                            <wp:effectExtent l="0" t="0" r="0" b="0"/>
                            <wp:docPr id="2" name="Picture 2" descr="Diagram: Arts and Cultural Vitality Index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Arts and Cultural Vitality Index Pyramid"/>
                                    <pic:cNvPicPr/>
                                  </pic:nvPicPr>
                                  <pic:blipFill>
                                    <a:blip r:embed="rId12">
                                      <a:extLst>
                                        <a:ext uri="{28A0092B-C50C-407E-A947-70E740481C1C}">
                                          <a14:useLocalDpi xmlns:a14="http://schemas.microsoft.com/office/drawing/2010/main" val="0"/>
                                        </a:ext>
                                      </a:extLst>
                                    </a:blip>
                                    <a:stretch>
                                      <a:fillRect/>
                                    </a:stretch>
                                  </pic:blipFill>
                                  <pic:spPr>
                                    <a:xfrm>
                                      <a:off x="0" y="0"/>
                                      <a:ext cx="4876800" cy="2743200"/>
                                    </a:xfrm>
                                    <a:prstGeom prst="rect">
                                      <a:avLst/>
                                    </a:prstGeom>
                                  </pic:spPr>
                                </pic:pic>
                              </a:graphicData>
                            </a:graphic>
                          </wp:inline>
                        </w:drawing>
                      </w:r>
                    </w:p>
                    <w:p w14:paraId="72BBCDB4" w14:textId="45C719DC" w:rsidR="00904549" w:rsidRDefault="00904549"/>
                  </w:txbxContent>
                </v:textbox>
                <w10:wrap anchorx="margin"/>
              </v:shape>
            </w:pict>
          </mc:Fallback>
        </mc:AlternateContent>
      </w:r>
    </w:p>
    <w:p w14:paraId="23E5D92E" w14:textId="61277549" w:rsidR="00DD47B2" w:rsidRDefault="00396EA0">
      <w:pPr>
        <w:rPr>
          <w:rFonts w:ascii="Arial" w:hAnsi="Arial" w:cs="Arial"/>
          <w:b/>
          <w:bCs/>
          <w:color w:val="B0D8D6"/>
          <w:sz w:val="36"/>
          <w:szCs w:val="36"/>
        </w:rPr>
      </w:pPr>
      <w:r w:rsidRPr="00396EA0">
        <w:rPr>
          <w:rFonts w:ascii="Arial" w:hAnsi="Arial" w:cs="Arial"/>
          <w:b/>
          <w:bCs/>
          <w:noProof/>
          <w:color w:val="B0D8D6"/>
          <w:sz w:val="36"/>
          <w:szCs w:val="36"/>
        </w:rPr>
        <mc:AlternateContent>
          <mc:Choice Requires="wps">
            <w:drawing>
              <wp:anchor distT="45720" distB="45720" distL="114300" distR="114300" simplePos="0" relativeHeight="251705344" behindDoc="0" locked="0" layoutInCell="1" allowOverlap="1" wp14:anchorId="4DCDBA80" wp14:editId="2FACBF4D">
                <wp:simplePos x="0" y="0"/>
                <wp:positionH relativeFrom="margin">
                  <wp:align>right</wp:align>
                </wp:positionH>
                <wp:positionV relativeFrom="paragraph">
                  <wp:posOffset>2626360</wp:posOffset>
                </wp:positionV>
                <wp:extent cx="8229600" cy="6032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603250"/>
                        </a:xfrm>
                        <a:prstGeom prst="rect">
                          <a:avLst/>
                        </a:prstGeom>
                        <a:noFill/>
                        <a:ln w="9525">
                          <a:noFill/>
                          <a:miter lim="800000"/>
                          <a:headEnd/>
                          <a:tailEnd/>
                        </a:ln>
                      </wps:spPr>
                      <wps:txbx>
                        <w:txbxContent>
                          <w:p w14:paraId="6470024E" w14:textId="20E5E363" w:rsidR="00904549" w:rsidRDefault="00904549" w:rsidP="00396EA0">
                            <w:pPr>
                              <w:jc w:val="center"/>
                              <w:rPr>
                                <w:b/>
                                <w:bCs/>
                                <w:color w:val="004386"/>
                                <w:sz w:val="28"/>
                                <w:szCs w:val="28"/>
                              </w:rPr>
                            </w:pPr>
                            <w:r w:rsidRPr="002C6095">
                              <w:rPr>
                                <w:b/>
                                <w:bCs/>
                                <w:color w:val="004386"/>
                                <w:sz w:val="28"/>
                                <w:szCs w:val="28"/>
                              </w:rPr>
                              <w:t>A voluntary, self-evaluati</w:t>
                            </w:r>
                            <w:r>
                              <w:rPr>
                                <w:b/>
                                <w:bCs/>
                                <w:color w:val="004386"/>
                                <w:sz w:val="28"/>
                                <w:szCs w:val="28"/>
                              </w:rPr>
                              <w:t>ve</w:t>
                            </w:r>
                            <w:r w:rsidRPr="002C6095">
                              <w:rPr>
                                <w:b/>
                                <w:bCs/>
                                <w:color w:val="004386"/>
                                <w:sz w:val="28"/>
                                <w:szCs w:val="28"/>
                              </w:rPr>
                              <w:t xml:space="preserve"> arts resource for developing and sustaining an inclusive school climate.</w:t>
                            </w:r>
                          </w:p>
                          <w:p w14:paraId="1CA08276" w14:textId="1E823BB6" w:rsidR="00772023" w:rsidRPr="00772023" w:rsidRDefault="00772023" w:rsidP="00396EA0">
                            <w:pPr>
                              <w:jc w:val="center"/>
                              <w:rPr>
                                <w:color w:val="004386"/>
                              </w:rPr>
                            </w:pPr>
                            <w:r w:rsidRPr="00772023">
                              <w:rPr>
                                <w:color w:val="004386"/>
                              </w:rPr>
                              <w:t>Revised March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DBA80" id="Text Box 2" o:spid="_x0000_s1028" type="#_x0000_t202" style="position:absolute;margin-left:596.8pt;margin-top:206.8pt;width:9in;height:47.5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" filled="f" stroked="f">
                <v:textbox>
                  <w:txbxContent>
                    <w:p w14:paraId="6470024E" w14:textId="20E5E363" w:rsidR="00904549" w:rsidRDefault="00904549" w:rsidP="00396EA0">
                      <w:pPr>
                        <w:jc w:val="center"/>
                        <w:rPr>
                          <w:b/>
                          <w:bCs/>
                          <w:color w:val="004386"/>
                          <w:sz w:val="28"/>
                          <w:szCs w:val="28"/>
                        </w:rPr>
                      </w:pPr>
                      <w:r w:rsidRPr="002C6095">
                        <w:rPr>
                          <w:b/>
                          <w:bCs/>
                          <w:color w:val="004386"/>
                          <w:sz w:val="28"/>
                          <w:szCs w:val="28"/>
                        </w:rPr>
                        <w:t>A voluntary, self-evaluati</w:t>
                      </w:r>
                      <w:r>
                        <w:rPr>
                          <w:b/>
                          <w:bCs/>
                          <w:color w:val="004386"/>
                          <w:sz w:val="28"/>
                          <w:szCs w:val="28"/>
                        </w:rPr>
                        <w:t>ve</w:t>
                      </w:r>
                      <w:r w:rsidRPr="002C6095">
                        <w:rPr>
                          <w:b/>
                          <w:bCs/>
                          <w:color w:val="004386"/>
                          <w:sz w:val="28"/>
                          <w:szCs w:val="28"/>
                        </w:rPr>
                        <w:t xml:space="preserve"> arts resource for developing and sustaining an inclusive school climate.</w:t>
                      </w:r>
                    </w:p>
                    <w:p w14:paraId="1CA08276" w14:textId="1E823BB6" w:rsidR="00772023" w:rsidRPr="00772023" w:rsidRDefault="00772023" w:rsidP="00396EA0">
                      <w:pPr>
                        <w:jc w:val="center"/>
                        <w:rPr>
                          <w:color w:val="004386"/>
                        </w:rPr>
                      </w:pPr>
                      <w:r w:rsidRPr="00772023">
                        <w:rPr>
                          <w:color w:val="004386"/>
                        </w:rPr>
                        <w:t>Revised March 2024.</w:t>
                      </w:r>
                    </w:p>
                  </w:txbxContent>
                </v:textbox>
                <w10:wrap type="square" anchorx="margin"/>
              </v:shape>
            </w:pict>
          </mc:Fallback>
        </mc:AlternateContent>
      </w:r>
      <w:r w:rsidR="00BA05CB">
        <w:rPr>
          <w:rFonts w:ascii="Arial" w:hAnsi="Arial" w:cs="Arial"/>
          <w:b/>
          <w:bCs/>
          <w:color w:val="B0D8D6"/>
          <w:sz w:val="36"/>
          <w:szCs w:val="36"/>
        </w:rPr>
        <w:br w:type="page"/>
      </w:r>
    </w:p>
    <w:sdt>
      <w:sdtPr>
        <w:rPr>
          <w:b w:val="0"/>
          <w:bCs w:val="0"/>
          <w:sz w:val="22"/>
          <w:szCs w:val="22"/>
        </w:rPr>
        <w:id w:val="-318118230"/>
        <w:docPartObj>
          <w:docPartGallery w:val="Table of Contents"/>
          <w:docPartUnique/>
        </w:docPartObj>
      </w:sdtPr>
      <w:sdtEndPr>
        <w:rPr>
          <w:noProof/>
        </w:rPr>
      </w:sdtEndPr>
      <w:sdtContent>
        <w:p w14:paraId="164D9A3F" w14:textId="376245D6" w:rsidR="00F514C0" w:rsidRPr="004A1031" w:rsidRDefault="004A1031" w:rsidP="00F514C0">
          <w:pPr>
            <w:pStyle w:val="TOCHeading"/>
          </w:pPr>
          <w:r>
            <w:t xml:space="preserve">Table of </w:t>
          </w:r>
          <w:r w:rsidR="00F514C0" w:rsidRPr="004A1031">
            <w:t>Contents</w:t>
          </w:r>
        </w:p>
        <w:p w14:paraId="4BC8CB7E" w14:textId="790183C0" w:rsidR="002E552B" w:rsidRDefault="00F514C0">
          <w:pPr>
            <w:pStyle w:val="TOC1"/>
            <w:tabs>
              <w:tab w:val="right" w:leader="dot" w:pos="12950"/>
            </w:tabs>
            <w:rPr>
              <w:rFonts w:eastAsiaTheme="minorEastAsia"/>
              <w:noProof/>
              <w:kern w:val="2"/>
              <w14:ligatures w14:val="standardContextual"/>
            </w:rPr>
          </w:pPr>
          <w:r>
            <w:fldChar w:fldCharType="begin"/>
          </w:r>
          <w:r>
            <w:instrText xml:space="preserve"> TOC \o "1-3" \h \z \u </w:instrText>
          </w:r>
          <w:r>
            <w:fldChar w:fldCharType="separate"/>
          </w:r>
          <w:hyperlink w:anchor="_Toc159927055" w:history="1">
            <w:r w:rsidR="002E552B" w:rsidRPr="00353940">
              <w:rPr>
                <w:rStyle w:val="Hyperlink"/>
                <w:noProof/>
              </w:rPr>
              <w:t>What is DESE’s Arts &amp; Cultural Vitality Index?</w:t>
            </w:r>
            <w:r w:rsidR="002E552B">
              <w:rPr>
                <w:noProof/>
                <w:webHidden/>
              </w:rPr>
              <w:tab/>
            </w:r>
            <w:r w:rsidR="002E552B">
              <w:rPr>
                <w:noProof/>
                <w:webHidden/>
              </w:rPr>
              <w:fldChar w:fldCharType="begin"/>
            </w:r>
            <w:r w:rsidR="002E552B">
              <w:rPr>
                <w:noProof/>
                <w:webHidden/>
              </w:rPr>
              <w:instrText xml:space="preserve"> PAGEREF _Toc159927055 \h </w:instrText>
            </w:r>
            <w:r w:rsidR="002E552B">
              <w:rPr>
                <w:noProof/>
                <w:webHidden/>
              </w:rPr>
            </w:r>
            <w:r w:rsidR="002E552B">
              <w:rPr>
                <w:noProof/>
                <w:webHidden/>
              </w:rPr>
              <w:fldChar w:fldCharType="separate"/>
            </w:r>
            <w:r w:rsidR="002E552B">
              <w:rPr>
                <w:noProof/>
                <w:webHidden/>
              </w:rPr>
              <w:t>4</w:t>
            </w:r>
            <w:r w:rsidR="002E552B">
              <w:rPr>
                <w:noProof/>
                <w:webHidden/>
              </w:rPr>
              <w:fldChar w:fldCharType="end"/>
            </w:r>
          </w:hyperlink>
        </w:p>
        <w:p w14:paraId="7133882C" w14:textId="7C3D6D5C" w:rsidR="002E552B" w:rsidRDefault="00000000">
          <w:pPr>
            <w:pStyle w:val="TOC2"/>
            <w:tabs>
              <w:tab w:val="right" w:leader="dot" w:pos="12950"/>
            </w:tabs>
            <w:rPr>
              <w:rFonts w:eastAsiaTheme="minorEastAsia"/>
              <w:noProof/>
              <w:kern w:val="2"/>
              <w14:ligatures w14:val="standardContextual"/>
            </w:rPr>
          </w:pPr>
          <w:hyperlink w:anchor="_Toc159927056" w:history="1">
            <w:r w:rsidR="002E552B" w:rsidRPr="00353940">
              <w:rPr>
                <w:rStyle w:val="Hyperlink"/>
                <w:noProof/>
              </w:rPr>
              <w:t>What does ‘Arts and Culture’ mean for the purposes of this resource?</w:t>
            </w:r>
            <w:r w:rsidR="002E552B">
              <w:rPr>
                <w:noProof/>
                <w:webHidden/>
              </w:rPr>
              <w:tab/>
            </w:r>
            <w:r w:rsidR="002E552B">
              <w:rPr>
                <w:noProof/>
                <w:webHidden/>
              </w:rPr>
              <w:fldChar w:fldCharType="begin"/>
            </w:r>
            <w:r w:rsidR="002E552B">
              <w:rPr>
                <w:noProof/>
                <w:webHidden/>
              </w:rPr>
              <w:instrText xml:space="preserve"> PAGEREF _Toc159927056 \h </w:instrText>
            </w:r>
            <w:r w:rsidR="002E552B">
              <w:rPr>
                <w:noProof/>
                <w:webHidden/>
              </w:rPr>
            </w:r>
            <w:r w:rsidR="002E552B">
              <w:rPr>
                <w:noProof/>
                <w:webHidden/>
              </w:rPr>
              <w:fldChar w:fldCharType="separate"/>
            </w:r>
            <w:r w:rsidR="002E552B">
              <w:rPr>
                <w:noProof/>
                <w:webHidden/>
              </w:rPr>
              <w:t>4</w:t>
            </w:r>
            <w:r w:rsidR="002E552B">
              <w:rPr>
                <w:noProof/>
                <w:webHidden/>
              </w:rPr>
              <w:fldChar w:fldCharType="end"/>
            </w:r>
          </w:hyperlink>
        </w:p>
        <w:p w14:paraId="60FBF34C" w14:textId="24842D38" w:rsidR="002E552B" w:rsidRDefault="00000000">
          <w:pPr>
            <w:pStyle w:val="TOC2"/>
            <w:tabs>
              <w:tab w:val="right" w:leader="dot" w:pos="12950"/>
            </w:tabs>
            <w:rPr>
              <w:rFonts w:eastAsiaTheme="minorEastAsia"/>
              <w:noProof/>
              <w:kern w:val="2"/>
              <w14:ligatures w14:val="standardContextual"/>
            </w:rPr>
          </w:pPr>
          <w:hyperlink w:anchor="_Toc159927057" w:history="1">
            <w:r w:rsidR="002E552B" w:rsidRPr="00353940">
              <w:rPr>
                <w:rStyle w:val="Hyperlink"/>
                <w:noProof/>
              </w:rPr>
              <w:t>How can a school determine if and how its arts and culture is thriving?</w:t>
            </w:r>
            <w:r w:rsidR="002E552B">
              <w:rPr>
                <w:noProof/>
                <w:webHidden/>
              </w:rPr>
              <w:tab/>
            </w:r>
            <w:r w:rsidR="002E552B">
              <w:rPr>
                <w:noProof/>
                <w:webHidden/>
              </w:rPr>
              <w:fldChar w:fldCharType="begin"/>
            </w:r>
            <w:r w:rsidR="002E552B">
              <w:rPr>
                <w:noProof/>
                <w:webHidden/>
              </w:rPr>
              <w:instrText xml:space="preserve"> PAGEREF _Toc159927057 \h </w:instrText>
            </w:r>
            <w:r w:rsidR="002E552B">
              <w:rPr>
                <w:noProof/>
                <w:webHidden/>
              </w:rPr>
            </w:r>
            <w:r w:rsidR="002E552B">
              <w:rPr>
                <w:noProof/>
                <w:webHidden/>
              </w:rPr>
              <w:fldChar w:fldCharType="separate"/>
            </w:r>
            <w:r w:rsidR="002E552B">
              <w:rPr>
                <w:noProof/>
                <w:webHidden/>
              </w:rPr>
              <w:t>4</w:t>
            </w:r>
            <w:r w:rsidR="002E552B">
              <w:rPr>
                <w:noProof/>
                <w:webHidden/>
              </w:rPr>
              <w:fldChar w:fldCharType="end"/>
            </w:r>
          </w:hyperlink>
        </w:p>
        <w:p w14:paraId="3CB1996E" w14:textId="56E9431B" w:rsidR="002E552B" w:rsidRDefault="00000000">
          <w:pPr>
            <w:pStyle w:val="TOC2"/>
            <w:tabs>
              <w:tab w:val="right" w:leader="dot" w:pos="12950"/>
            </w:tabs>
            <w:rPr>
              <w:rFonts w:eastAsiaTheme="minorEastAsia"/>
              <w:noProof/>
              <w:kern w:val="2"/>
              <w14:ligatures w14:val="standardContextual"/>
            </w:rPr>
          </w:pPr>
          <w:hyperlink w:anchor="_Toc159927058" w:history="1">
            <w:r w:rsidR="002E552B" w:rsidRPr="00353940">
              <w:rPr>
                <w:rStyle w:val="Hyperlink"/>
                <w:noProof/>
              </w:rPr>
              <w:t>Why is it important for schools to do this self-evaluation?</w:t>
            </w:r>
            <w:r w:rsidR="002E552B">
              <w:rPr>
                <w:noProof/>
                <w:webHidden/>
              </w:rPr>
              <w:tab/>
            </w:r>
            <w:r w:rsidR="002E552B">
              <w:rPr>
                <w:noProof/>
                <w:webHidden/>
              </w:rPr>
              <w:fldChar w:fldCharType="begin"/>
            </w:r>
            <w:r w:rsidR="002E552B">
              <w:rPr>
                <w:noProof/>
                <w:webHidden/>
              </w:rPr>
              <w:instrText xml:space="preserve"> PAGEREF _Toc159927058 \h </w:instrText>
            </w:r>
            <w:r w:rsidR="002E552B">
              <w:rPr>
                <w:noProof/>
                <w:webHidden/>
              </w:rPr>
            </w:r>
            <w:r w:rsidR="002E552B">
              <w:rPr>
                <w:noProof/>
                <w:webHidden/>
              </w:rPr>
              <w:fldChar w:fldCharType="separate"/>
            </w:r>
            <w:r w:rsidR="002E552B">
              <w:rPr>
                <w:noProof/>
                <w:webHidden/>
              </w:rPr>
              <w:t>4</w:t>
            </w:r>
            <w:r w:rsidR="002E552B">
              <w:rPr>
                <w:noProof/>
                <w:webHidden/>
              </w:rPr>
              <w:fldChar w:fldCharType="end"/>
            </w:r>
          </w:hyperlink>
        </w:p>
        <w:p w14:paraId="0457DD3E" w14:textId="2504A7C2" w:rsidR="002E552B" w:rsidRDefault="00000000">
          <w:pPr>
            <w:pStyle w:val="TOC1"/>
            <w:tabs>
              <w:tab w:val="right" w:leader="dot" w:pos="12950"/>
            </w:tabs>
            <w:rPr>
              <w:rFonts w:eastAsiaTheme="minorEastAsia"/>
              <w:noProof/>
              <w:kern w:val="2"/>
              <w14:ligatures w14:val="standardContextual"/>
            </w:rPr>
          </w:pPr>
          <w:hyperlink w:anchor="_Toc159927059" w:history="1">
            <w:r w:rsidR="002E552B" w:rsidRPr="00353940">
              <w:rPr>
                <w:rStyle w:val="Hyperlink"/>
                <w:noProof/>
              </w:rPr>
              <w:t>How is DESE’s ACV Index organized?</w:t>
            </w:r>
            <w:r w:rsidR="002E552B">
              <w:rPr>
                <w:noProof/>
                <w:webHidden/>
              </w:rPr>
              <w:tab/>
            </w:r>
            <w:r w:rsidR="002E552B">
              <w:rPr>
                <w:noProof/>
                <w:webHidden/>
              </w:rPr>
              <w:fldChar w:fldCharType="begin"/>
            </w:r>
            <w:r w:rsidR="002E552B">
              <w:rPr>
                <w:noProof/>
                <w:webHidden/>
              </w:rPr>
              <w:instrText xml:space="preserve"> PAGEREF _Toc159927059 \h </w:instrText>
            </w:r>
            <w:r w:rsidR="002E552B">
              <w:rPr>
                <w:noProof/>
                <w:webHidden/>
              </w:rPr>
            </w:r>
            <w:r w:rsidR="002E552B">
              <w:rPr>
                <w:noProof/>
                <w:webHidden/>
              </w:rPr>
              <w:fldChar w:fldCharType="separate"/>
            </w:r>
            <w:r w:rsidR="002E552B">
              <w:rPr>
                <w:noProof/>
                <w:webHidden/>
              </w:rPr>
              <w:t>5</w:t>
            </w:r>
            <w:r w:rsidR="002E552B">
              <w:rPr>
                <w:noProof/>
                <w:webHidden/>
              </w:rPr>
              <w:fldChar w:fldCharType="end"/>
            </w:r>
          </w:hyperlink>
        </w:p>
        <w:p w14:paraId="39CF438E" w14:textId="79B2B426" w:rsidR="002E552B" w:rsidRDefault="00000000">
          <w:pPr>
            <w:pStyle w:val="TOC3"/>
            <w:tabs>
              <w:tab w:val="right" w:leader="dot" w:pos="12950"/>
            </w:tabs>
            <w:rPr>
              <w:rFonts w:eastAsiaTheme="minorEastAsia"/>
              <w:noProof/>
              <w:kern w:val="2"/>
              <w14:ligatures w14:val="standardContextual"/>
            </w:rPr>
          </w:pPr>
          <w:hyperlink w:anchor="_Toc159927060" w:history="1">
            <w:r w:rsidR="002E552B" w:rsidRPr="00353940">
              <w:rPr>
                <w:rStyle w:val="Hyperlink"/>
                <w:noProof/>
              </w:rPr>
              <w:t>Lever One: Infrastructure</w:t>
            </w:r>
            <w:r w:rsidR="002E552B">
              <w:rPr>
                <w:noProof/>
                <w:webHidden/>
              </w:rPr>
              <w:tab/>
            </w:r>
            <w:r w:rsidR="002E552B">
              <w:rPr>
                <w:noProof/>
                <w:webHidden/>
              </w:rPr>
              <w:fldChar w:fldCharType="begin"/>
            </w:r>
            <w:r w:rsidR="002E552B">
              <w:rPr>
                <w:noProof/>
                <w:webHidden/>
              </w:rPr>
              <w:instrText xml:space="preserve"> PAGEREF _Toc159927060 \h </w:instrText>
            </w:r>
            <w:r w:rsidR="002E552B">
              <w:rPr>
                <w:noProof/>
                <w:webHidden/>
              </w:rPr>
            </w:r>
            <w:r w:rsidR="002E552B">
              <w:rPr>
                <w:noProof/>
                <w:webHidden/>
              </w:rPr>
              <w:fldChar w:fldCharType="separate"/>
            </w:r>
            <w:r w:rsidR="002E552B">
              <w:rPr>
                <w:noProof/>
                <w:webHidden/>
              </w:rPr>
              <w:t>5</w:t>
            </w:r>
            <w:r w:rsidR="002E552B">
              <w:rPr>
                <w:noProof/>
                <w:webHidden/>
              </w:rPr>
              <w:fldChar w:fldCharType="end"/>
            </w:r>
          </w:hyperlink>
        </w:p>
        <w:p w14:paraId="5F5F629F" w14:textId="3D027BD6" w:rsidR="002E552B" w:rsidRDefault="00000000">
          <w:pPr>
            <w:pStyle w:val="TOC3"/>
            <w:tabs>
              <w:tab w:val="right" w:leader="dot" w:pos="12950"/>
            </w:tabs>
            <w:rPr>
              <w:rFonts w:eastAsiaTheme="minorEastAsia"/>
              <w:noProof/>
              <w:kern w:val="2"/>
              <w14:ligatures w14:val="standardContextual"/>
            </w:rPr>
          </w:pPr>
          <w:hyperlink w:anchor="_Toc159927061" w:history="1">
            <w:r w:rsidR="002E552B" w:rsidRPr="00353940">
              <w:rPr>
                <w:rStyle w:val="Hyperlink"/>
                <w:noProof/>
              </w:rPr>
              <w:t>Lever Two: Opportunity</w:t>
            </w:r>
            <w:r w:rsidR="002E552B">
              <w:rPr>
                <w:noProof/>
                <w:webHidden/>
              </w:rPr>
              <w:tab/>
            </w:r>
            <w:r w:rsidR="002E552B">
              <w:rPr>
                <w:noProof/>
                <w:webHidden/>
              </w:rPr>
              <w:fldChar w:fldCharType="begin"/>
            </w:r>
            <w:r w:rsidR="002E552B">
              <w:rPr>
                <w:noProof/>
                <w:webHidden/>
              </w:rPr>
              <w:instrText xml:space="preserve"> PAGEREF _Toc159927061 \h </w:instrText>
            </w:r>
            <w:r w:rsidR="002E552B">
              <w:rPr>
                <w:noProof/>
                <w:webHidden/>
              </w:rPr>
            </w:r>
            <w:r w:rsidR="002E552B">
              <w:rPr>
                <w:noProof/>
                <w:webHidden/>
              </w:rPr>
              <w:fldChar w:fldCharType="separate"/>
            </w:r>
            <w:r w:rsidR="002E552B">
              <w:rPr>
                <w:noProof/>
                <w:webHidden/>
              </w:rPr>
              <w:t>5</w:t>
            </w:r>
            <w:r w:rsidR="002E552B">
              <w:rPr>
                <w:noProof/>
                <w:webHidden/>
              </w:rPr>
              <w:fldChar w:fldCharType="end"/>
            </w:r>
          </w:hyperlink>
        </w:p>
        <w:p w14:paraId="695744E7" w14:textId="589E8689" w:rsidR="002E552B" w:rsidRDefault="00000000">
          <w:pPr>
            <w:pStyle w:val="TOC3"/>
            <w:tabs>
              <w:tab w:val="right" w:leader="dot" w:pos="12950"/>
            </w:tabs>
            <w:rPr>
              <w:rFonts w:eastAsiaTheme="minorEastAsia"/>
              <w:noProof/>
              <w:kern w:val="2"/>
              <w14:ligatures w14:val="standardContextual"/>
            </w:rPr>
          </w:pPr>
          <w:hyperlink w:anchor="_Toc159927062" w:history="1">
            <w:r w:rsidR="002E552B" w:rsidRPr="00353940">
              <w:rPr>
                <w:rStyle w:val="Hyperlink"/>
                <w:noProof/>
              </w:rPr>
              <w:t>Lever Three: Participation</w:t>
            </w:r>
            <w:r w:rsidR="002E552B">
              <w:rPr>
                <w:noProof/>
                <w:webHidden/>
              </w:rPr>
              <w:tab/>
            </w:r>
            <w:r w:rsidR="002E552B">
              <w:rPr>
                <w:noProof/>
                <w:webHidden/>
              </w:rPr>
              <w:fldChar w:fldCharType="begin"/>
            </w:r>
            <w:r w:rsidR="002E552B">
              <w:rPr>
                <w:noProof/>
                <w:webHidden/>
              </w:rPr>
              <w:instrText xml:space="preserve"> PAGEREF _Toc159927062 \h </w:instrText>
            </w:r>
            <w:r w:rsidR="002E552B">
              <w:rPr>
                <w:noProof/>
                <w:webHidden/>
              </w:rPr>
            </w:r>
            <w:r w:rsidR="002E552B">
              <w:rPr>
                <w:noProof/>
                <w:webHidden/>
              </w:rPr>
              <w:fldChar w:fldCharType="separate"/>
            </w:r>
            <w:r w:rsidR="002E552B">
              <w:rPr>
                <w:noProof/>
                <w:webHidden/>
              </w:rPr>
              <w:t>5</w:t>
            </w:r>
            <w:r w:rsidR="002E552B">
              <w:rPr>
                <w:noProof/>
                <w:webHidden/>
              </w:rPr>
              <w:fldChar w:fldCharType="end"/>
            </w:r>
          </w:hyperlink>
        </w:p>
        <w:p w14:paraId="53FB3546" w14:textId="3C5EFDC3" w:rsidR="002E552B" w:rsidRDefault="00000000">
          <w:pPr>
            <w:pStyle w:val="TOC3"/>
            <w:tabs>
              <w:tab w:val="right" w:leader="dot" w:pos="12950"/>
            </w:tabs>
            <w:rPr>
              <w:rFonts w:eastAsiaTheme="minorEastAsia"/>
              <w:noProof/>
              <w:kern w:val="2"/>
              <w14:ligatures w14:val="standardContextual"/>
            </w:rPr>
          </w:pPr>
          <w:hyperlink w:anchor="_Toc159927063" w:history="1">
            <w:r w:rsidR="002E552B" w:rsidRPr="00353940">
              <w:rPr>
                <w:rStyle w:val="Hyperlink"/>
                <w:noProof/>
              </w:rPr>
              <w:t>Lever Four: Impact</w:t>
            </w:r>
            <w:r w:rsidR="002E552B">
              <w:rPr>
                <w:noProof/>
                <w:webHidden/>
              </w:rPr>
              <w:tab/>
            </w:r>
            <w:r w:rsidR="002E552B">
              <w:rPr>
                <w:noProof/>
                <w:webHidden/>
              </w:rPr>
              <w:fldChar w:fldCharType="begin"/>
            </w:r>
            <w:r w:rsidR="002E552B">
              <w:rPr>
                <w:noProof/>
                <w:webHidden/>
              </w:rPr>
              <w:instrText xml:space="preserve"> PAGEREF _Toc159927063 \h </w:instrText>
            </w:r>
            <w:r w:rsidR="002E552B">
              <w:rPr>
                <w:noProof/>
                <w:webHidden/>
              </w:rPr>
            </w:r>
            <w:r w:rsidR="002E552B">
              <w:rPr>
                <w:noProof/>
                <w:webHidden/>
              </w:rPr>
              <w:fldChar w:fldCharType="separate"/>
            </w:r>
            <w:r w:rsidR="002E552B">
              <w:rPr>
                <w:noProof/>
                <w:webHidden/>
              </w:rPr>
              <w:t>5</w:t>
            </w:r>
            <w:r w:rsidR="002E552B">
              <w:rPr>
                <w:noProof/>
                <w:webHidden/>
              </w:rPr>
              <w:fldChar w:fldCharType="end"/>
            </w:r>
          </w:hyperlink>
        </w:p>
        <w:p w14:paraId="673792B9" w14:textId="5A573A66" w:rsidR="002E552B" w:rsidRDefault="00000000">
          <w:pPr>
            <w:pStyle w:val="TOC1"/>
            <w:tabs>
              <w:tab w:val="right" w:leader="dot" w:pos="12950"/>
            </w:tabs>
            <w:rPr>
              <w:rFonts w:eastAsiaTheme="minorEastAsia"/>
              <w:noProof/>
              <w:kern w:val="2"/>
              <w14:ligatures w14:val="standardContextual"/>
            </w:rPr>
          </w:pPr>
          <w:hyperlink w:anchor="_Toc159927064" w:history="1">
            <w:r w:rsidR="002E552B" w:rsidRPr="00353940">
              <w:rPr>
                <w:rStyle w:val="Hyperlink"/>
                <w:noProof/>
              </w:rPr>
              <w:t>How is each indicator rated?</w:t>
            </w:r>
            <w:r w:rsidR="002E552B">
              <w:rPr>
                <w:noProof/>
                <w:webHidden/>
              </w:rPr>
              <w:tab/>
            </w:r>
            <w:r w:rsidR="002E552B">
              <w:rPr>
                <w:noProof/>
                <w:webHidden/>
              </w:rPr>
              <w:fldChar w:fldCharType="begin"/>
            </w:r>
            <w:r w:rsidR="002E552B">
              <w:rPr>
                <w:noProof/>
                <w:webHidden/>
              </w:rPr>
              <w:instrText xml:space="preserve"> PAGEREF _Toc159927064 \h </w:instrText>
            </w:r>
            <w:r w:rsidR="002E552B">
              <w:rPr>
                <w:noProof/>
                <w:webHidden/>
              </w:rPr>
            </w:r>
            <w:r w:rsidR="002E552B">
              <w:rPr>
                <w:noProof/>
                <w:webHidden/>
              </w:rPr>
              <w:fldChar w:fldCharType="separate"/>
            </w:r>
            <w:r w:rsidR="002E552B">
              <w:rPr>
                <w:noProof/>
                <w:webHidden/>
              </w:rPr>
              <w:t>6</w:t>
            </w:r>
            <w:r w:rsidR="002E552B">
              <w:rPr>
                <w:noProof/>
                <w:webHidden/>
              </w:rPr>
              <w:fldChar w:fldCharType="end"/>
            </w:r>
          </w:hyperlink>
        </w:p>
        <w:p w14:paraId="5A04AA4F" w14:textId="3E238C77" w:rsidR="002E552B" w:rsidRDefault="00000000">
          <w:pPr>
            <w:pStyle w:val="TOC3"/>
            <w:tabs>
              <w:tab w:val="right" w:leader="dot" w:pos="12950"/>
            </w:tabs>
            <w:rPr>
              <w:rFonts w:eastAsiaTheme="minorEastAsia"/>
              <w:noProof/>
              <w:kern w:val="2"/>
              <w14:ligatures w14:val="standardContextual"/>
            </w:rPr>
          </w:pPr>
          <w:hyperlink w:anchor="_Toc159927065" w:history="1">
            <w:r w:rsidR="002E552B" w:rsidRPr="00353940">
              <w:rPr>
                <w:rStyle w:val="Hyperlink"/>
                <w:noProof/>
              </w:rPr>
              <w:t>Attempting</w:t>
            </w:r>
            <w:r w:rsidR="002E552B">
              <w:rPr>
                <w:noProof/>
                <w:webHidden/>
              </w:rPr>
              <w:tab/>
            </w:r>
            <w:r w:rsidR="002E552B">
              <w:rPr>
                <w:noProof/>
                <w:webHidden/>
              </w:rPr>
              <w:fldChar w:fldCharType="begin"/>
            </w:r>
            <w:r w:rsidR="002E552B">
              <w:rPr>
                <w:noProof/>
                <w:webHidden/>
              </w:rPr>
              <w:instrText xml:space="preserve"> PAGEREF _Toc159927065 \h </w:instrText>
            </w:r>
            <w:r w:rsidR="002E552B">
              <w:rPr>
                <w:noProof/>
                <w:webHidden/>
              </w:rPr>
            </w:r>
            <w:r w:rsidR="002E552B">
              <w:rPr>
                <w:noProof/>
                <w:webHidden/>
              </w:rPr>
              <w:fldChar w:fldCharType="separate"/>
            </w:r>
            <w:r w:rsidR="002E552B">
              <w:rPr>
                <w:noProof/>
                <w:webHidden/>
              </w:rPr>
              <w:t>6</w:t>
            </w:r>
            <w:r w:rsidR="002E552B">
              <w:rPr>
                <w:noProof/>
                <w:webHidden/>
              </w:rPr>
              <w:fldChar w:fldCharType="end"/>
            </w:r>
          </w:hyperlink>
        </w:p>
        <w:p w14:paraId="00067025" w14:textId="11179041" w:rsidR="002E552B" w:rsidRDefault="00000000">
          <w:pPr>
            <w:pStyle w:val="TOC3"/>
            <w:tabs>
              <w:tab w:val="right" w:leader="dot" w:pos="12950"/>
            </w:tabs>
            <w:rPr>
              <w:rFonts w:eastAsiaTheme="minorEastAsia"/>
              <w:noProof/>
              <w:kern w:val="2"/>
              <w14:ligatures w14:val="standardContextual"/>
            </w:rPr>
          </w:pPr>
          <w:hyperlink w:anchor="_Toc159927066" w:history="1">
            <w:r w:rsidR="002E552B" w:rsidRPr="00353940">
              <w:rPr>
                <w:rStyle w:val="Hyperlink"/>
                <w:noProof/>
              </w:rPr>
              <w:t>Effective</w:t>
            </w:r>
            <w:r w:rsidR="002E552B">
              <w:rPr>
                <w:noProof/>
                <w:webHidden/>
              </w:rPr>
              <w:tab/>
            </w:r>
            <w:r w:rsidR="002E552B">
              <w:rPr>
                <w:noProof/>
                <w:webHidden/>
              </w:rPr>
              <w:fldChar w:fldCharType="begin"/>
            </w:r>
            <w:r w:rsidR="002E552B">
              <w:rPr>
                <w:noProof/>
                <w:webHidden/>
              </w:rPr>
              <w:instrText xml:space="preserve"> PAGEREF _Toc159927066 \h </w:instrText>
            </w:r>
            <w:r w:rsidR="002E552B">
              <w:rPr>
                <w:noProof/>
                <w:webHidden/>
              </w:rPr>
            </w:r>
            <w:r w:rsidR="002E552B">
              <w:rPr>
                <w:noProof/>
                <w:webHidden/>
              </w:rPr>
              <w:fldChar w:fldCharType="separate"/>
            </w:r>
            <w:r w:rsidR="002E552B">
              <w:rPr>
                <w:noProof/>
                <w:webHidden/>
              </w:rPr>
              <w:t>6</w:t>
            </w:r>
            <w:r w:rsidR="002E552B">
              <w:rPr>
                <w:noProof/>
                <w:webHidden/>
              </w:rPr>
              <w:fldChar w:fldCharType="end"/>
            </w:r>
          </w:hyperlink>
        </w:p>
        <w:p w14:paraId="1208EDF2" w14:textId="65365876" w:rsidR="002E552B" w:rsidRDefault="00000000">
          <w:pPr>
            <w:pStyle w:val="TOC3"/>
            <w:tabs>
              <w:tab w:val="right" w:leader="dot" w:pos="12950"/>
            </w:tabs>
            <w:rPr>
              <w:rFonts w:eastAsiaTheme="minorEastAsia"/>
              <w:noProof/>
              <w:kern w:val="2"/>
              <w14:ligatures w14:val="standardContextual"/>
            </w:rPr>
          </w:pPr>
          <w:hyperlink w:anchor="_Toc159927067" w:history="1">
            <w:r w:rsidR="002E552B" w:rsidRPr="00353940">
              <w:rPr>
                <w:rStyle w:val="Hyperlink"/>
                <w:noProof/>
              </w:rPr>
              <w:t>Supported</w:t>
            </w:r>
            <w:r w:rsidR="002E552B">
              <w:rPr>
                <w:noProof/>
                <w:webHidden/>
              </w:rPr>
              <w:tab/>
            </w:r>
            <w:r w:rsidR="002E552B">
              <w:rPr>
                <w:noProof/>
                <w:webHidden/>
              </w:rPr>
              <w:fldChar w:fldCharType="begin"/>
            </w:r>
            <w:r w:rsidR="002E552B">
              <w:rPr>
                <w:noProof/>
                <w:webHidden/>
              </w:rPr>
              <w:instrText xml:space="preserve"> PAGEREF _Toc159927067 \h </w:instrText>
            </w:r>
            <w:r w:rsidR="002E552B">
              <w:rPr>
                <w:noProof/>
                <w:webHidden/>
              </w:rPr>
            </w:r>
            <w:r w:rsidR="002E552B">
              <w:rPr>
                <w:noProof/>
                <w:webHidden/>
              </w:rPr>
              <w:fldChar w:fldCharType="separate"/>
            </w:r>
            <w:r w:rsidR="002E552B">
              <w:rPr>
                <w:noProof/>
                <w:webHidden/>
              </w:rPr>
              <w:t>6</w:t>
            </w:r>
            <w:r w:rsidR="002E552B">
              <w:rPr>
                <w:noProof/>
                <w:webHidden/>
              </w:rPr>
              <w:fldChar w:fldCharType="end"/>
            </w:r>
          </w:hyperlink>
        </w:p>
        <w:p w14:paraId="7B9D20B9" w14:textId="4B86F2AF" w:rsidR="002E552B" w:rsidRDefault="00000000">
          <w:pPr>
            <w:pStyle w:val="TOC3"/>
            <w:tabs>
              <w:tab w:val="right" w:leader="dot" w:pos="12950"/>
            </w:tabs>
            <w:rPr>
              <w:rFonts w:eastAsiaTheme="minorEastAsia"/>
              <w:noProof/>
              <w:kern w:val="2"/>
              <w14:ligatures w14:val="standardContextual"/>
            </w:rPr>
          </w:pPr>
          <w:hyperlink w:anchor="_Toc159927068" w:history="1">
            <w:r w:rsidR="002E552B" w:rsidRPr="00353940">
              <w:rPr>
                <w:rStyle w:val="Hyperlink"/>
                <w:noProof/>
              </w:rPr>
              <w:t>Sustaining</w:t>
            </w:r>
            <w:r w:rsidR="002E552B">
              <w:rPr>
                <w:noProof/>
                <w:webHidden/>
              </w:rPr>
              <w:tab/>
            </w:r>
            <w:r w:rsidR="002E552B">
              <w:rPr>
                <w:noProof/>
                <w:webHidden/>
              </w:rPr>
              <w:fldChar w:fldCharType="begin"/>
            </w:r>
            <w:r w:rsidR="002E552B">
              <w:rPr>
                <w:noProof/>
                <w:webHidden/>
              </w:rPr>
              <w:instrText xml:space="preserve"> PAGEREF _Toc159927068 \h </w:instrText>
            </w:r>
            <w:r w:rsidR="002E552B">
              <w:rPr>
                <w:noProof/>
                <w:webHidden/>
              </w:rPr>
            </w:r>
            <w:r w:rsidR="002E552B">
              <w:rPr>
                <w:noProof/>
                <w:webHidden/>
              </w:rPr>
              <w:fldChar w:fldCharType="separate"/>
            </w:r>
            <w:r w:rsidR="002E552B">
              <w:rPr>
                <w:noProof/>
                <w:webHidden/>
              </w:rPr>
              <w:t>6</w:t>
            </w:r>
            <w:r w:rsidR="002E552B">
              <w:rPr>
                <w:noProof/>
                <w:webHidden/>
              </w:rPr>
              <w:fldChar w:fldCharType="end"/>
            </w:r>
          </w:hyperlink>
        </w:p>
        <w:p w14:paraId="55FD4F76" w14:textId="34CB5AEC" w:rsidR="002E552B" w:rsidRDefault="00000000">
          <w:pPr>
            <w:pStyle w:val="TOC1"/>
            <w:tabs>
              <w:tab w:val="right" w:leader="dot" w:pos="12950"/>
            </w:tabs>
            <w:rPr>
              <w:rFonts w:eastAsiaTheme="minorEastAsia"/>
              <w:noProof/>
              <w:kern w:val="2"/>
              <w14:ligatures w14:val="standardContextual"/>
            </w:rPr>
          </w:pPr>
          <w:hyperlink w:anchor="_Toc159927069" w:history="1">
            <w:r w:rsidR="002E552B" w:rsidRPr="00353940">
              <w:rPr>
                <w:rStyle w:val="Hyperlink"/>
                <w:noProof/>
              </w:rPr>
              <w:t>How should school communities conduct a self-evaluation using DESE’s ACV Index?</w:t>
            </w:r>
            <w:r w:rsidR="002E552B">
              <w:rPr>
                <w:noProof/>
                <w:webHidden/>
              </w:rPr>
              <w:tab/>
            </w:r>
            <w:r w:rsidR="002E552B">
              <w:rPr>
                <w:noProof/>
                <w:webHidden/>
              </w:rPr>
              <w:fldChar w:fldCharType="begin"/>
            </w:r>
            <w:r w:rsidR="002E552B">
              <w:rPr>
                <w:noProof/>
                <w:webHidden/>
              </w:rPr>
              <w:instrText xml:space="preserve"> PAGEREF _Toc159927069 \h </w:instrText>
            </w:r>
            <w:r w:rsidR="002E552B">
              <w:rPr>
                <w:noProof/>
                <w:webHidden/>
              </w:rPr>
            </w:r>
            <w:r w:rsidR="002E552B">
              <w:rPr>
                <w:noProof/>
                <w:webHidden/>
              </w:rPr>
              <w:fldChar w:fldCharType="separate"/>
            </w:r>
            <w:r w:rsidR="002E552B">
              <w:rPr>
                <w:noProof/>
                <w:webHidden/>
              </w:rPr>
              <w:t>7</w:t>
            </w:r>
            <w:r w:rsidR="002E552B">
              <w:rPr>
                <w:noProof/>
                <w:webHidden/>
              </w:rPr>
              <w:fldChar w:fldCharType="end"/>
            </w:r>
          </w:hyperlink>
        </w:p>
        <w:p w14:paraId="71DE4C0A" w14:textId="7487CE62" w:rsidR="002E552B" w:rsidRDefault="00000000">
          <w:pPr>
            <w:pStyle w:val="TOC1"/>
            <w:tabs>
              <w:tab w:val="right" w:leader="dot" w:pos="12950"/>
            </w:tabs>
            <w:rPr>
              <w:rFonts w:eastAsiaTheme="minorEastAsia"/>
              <w:noProof/>
              <w:kern w:val="2"/>
              <w14:ligatures w14:val="standardContextual"/>
            </w:rPr>
          </w:pPr>
          <w:hyperlink w:anchor="_Toc159927070" w:history="1">
            <w:r w:rsidR="002E552B" w:rsidRPr="00353940">
              <w:rPr>
                <w:rStyle w:val="Hyperlink"/>
                <w:noProof/>
              </w:rPr>
              <w:t>What are the phases of the self-evaluation?</w:t>
            </w:r>
            <w:r w:rsidR="002E552B">
              <w:rPr>
                <w:noProof/>
                <w:webHidden/>
              </w:rPr>
              <w:tab/>
            </w:r>
            <w:r w:rsidR="002E552B">
              <w:rPr>
                <w:noProof/>
                <w:webHidden/>
              </w:rPr>
              <w:fldChar w:fldCharType="begin"/>
            </w:r>
            <w:r w:rsidR="002E552B">
              <w:rPr>
                <w:noProof/>
                <w:webHidden/>
              </w:rPr>
              <w:instrText xml:space="preserve"> PAGEREF _Toc159927070 \h </w:instrText>
            </w:r>
            <w:r w:rsidR="002E552B">
              <w:rPr>
                <w:noProof/>
                <w:webHidden/>
              </w:rPr>
            </w:r>
            <w:r w:rsidR="002E552B">
              <w:rPr>
                <w:noProof/>
                <w:webHidden/>
              </w:rPr>
              <w:fldChar w:fldCharType="separate"/>
            </w:r>
            <w:r w:rsidR="002E552B">
              <w:rPr>
                <w:noProof/>
                <w:webHidden/>
              </w:rPr>
              <w:t>7</w:t>
            </w:r>
            <w:r w:rsidR="002E552B">
              <w:rPr>
                <w:noProof/>
                <w:webHidden/>
              </w:rPr>
              <w:fldChar w:fldCharType="end"/>
            </w:r>
          </w:hyperlink>
        </w:p>
        <w:p w14:paraId="7818043B" w14:textId="734D02C8" w:rsidR="002E552B" w:rsidRDefault="00000000">
          <w:pPr>
            <w:pStyle w:val="TOC3"/>
            <w:tabs>
              <w:tab w:val="right" w:leader="dot" w:pos="12950"/>
            </w:tabs>
            <w:rPr>
              <w:rFonts w:eastAsiaTheme="minorEastAsia"/>
              <w:noProof/>
              <w:kern w:val="2"/>
              <w14:ligatures w14:val="standardContextual"/>
            </w:rPr>
          </w:pPr>
          <w:hyperlink w:anchor="_Toc159927071" w:history="1">
            <w:r w:rsidR="002E552B" w:rsidRPr="00353940">
              <w:rPr>
                <w:rStyle w:val="Hyperlink"/>
                <w:noProof/>
              </w:rPr>
              <w:t>Phase 1. Plant the Seed</w:t>
            </w:r>
            <w:r w:rsidR="002E552B">
              <w:rPr>
                <w:noProof/>
                <w:webHidden/>
              </w:rPr>
              <w:tab/>
            </w:r>
            <w:r w:rsidR="002E552B">
              <w:rPr>
                <w:noProof/>
                <w:webHidden/>
              </w:rPr>
              <w:fldChar w:fldCharType="begin"/>
            </w:r>
            <w:r w:rsidR="002E552B">
              <w:rPr>
                <w:noProof/>
                <w:webHidden/>
              </w:rPr>
              <w:instrText xml:space="preserve"> PAGEREF _Toc159927071 \h </w:instrText>
            </w:r>
            <w:r w:rsidR="002E552B">
              <w:rPr>
                <w:noProof/>
                <w:webHidden/>
              </w:rPr>
            </w:r>
            <w:r w:rsidR="002E552B">
              <w:rPr>
                <w:noProof/>
                <w:webHidden/>
              </w:rPr>
              <w:fldChar w:fldCharType="separate"/>
            </w:r>
            <w:r w:rsidR="002E552B">
              <w:rPr>
                <w:noProof/>
                <w:webHidden/>
              </w:rPr>
              <w:t>7</w:t>
            </w:r>
            <w:r w:rsidR="002E552B">
              <w:rPr>
                <w:noProof/>
                <w:webHidden/>
              </w:rPr>
              <w:fldChar w:fldCharType="end"/>
            </w:r>
          </w:hyperlink>
        </w:p>
        <w:p w14:paraId="4C673B27" w14:textId="68F4B9A3" w:rsidR="002E552B" w:rsidRDefault="00000000">
          <w:pPr>
            <w:pStyle w:val="TOC3"/>
            <w:tabs>
              <w:tab w:val="right" w:leader="dot" w:pos="12950"/>
            </w:tabs>
            <w:rPr>
              <w:rFonts w:eastAsiaTheme="minorEastAsia"/>
              <w:noProof/>
              <w:kern w:val="2"/>
              <w14:ligatures w14:val="standardContextual"/>
            </w:rPr>
          </w:pPr>
          <w:hyperlink w:anchor="_Toc159927072" w:history="1">
            <w:r w:rsidR="002E552B" w:rsidRPr="00353940">
              <w:rPr>
                <w:rStyle w:val="Hyperlink"/>
                <w:noProof/>
              </w:rPr>
              <w:t>Phase 2. Make a Commitment</w:t>
            </w:r>
            <w:r w:rsidR="002E552B">
              <w:rPr>
                <w:noProof/>
                <w:webHidden/>
              </w:rPr>
              <w:tab/>
            </w:r>
            <w:r w:rsidR="002E552B">
              <w:rPr>
                <w:noProof/>
                <w:webHidden/>
              </w:rPr>
              <w:fldChar w:fldCharType="begin"/>
            </w:r>
            <w:r w:rsidR="002E552B">
              <w:rPr>
                <w:noProof/>
                <w:webHidden/>
              </w:rPr>
              <w:instrText xml:space="preserve"> PAGEREF _Toc159927072 \h </w:instrText>
            </w:r>
            <w:r w:rsidR="002E552B">
              <w:rPr>
                <w:noProof/>
                <w:webHidden/>
              </w:rPr>
            </w:r>
            <w:r w:rsidR="002E552B">
              <w:rPr>
                <w:noProof/>
                <w:webHidden/>
              </w:rPr>
              <w:fldChar w:fldCharType="separate"/>
            </w:r>
            <w:r w:rsidR="002E552B">
              <w:rPr>
                <w:noProof/>
                <w:webHidden/>
              </w:rPr>
              <w:t>7</w:t>
            </w:r>
            <w:r w:rsidR="002E552B">
              <w:rPr>
                <w:noProof/>
                <w:webHidden/>
              </w:rPr>
              <w:fldChar w:fldCharType="end"/>
            </w:r>
          </w:hyperlink>
        </w:p>
        <w:p w14:paraId="2F551A6A" w14:textId="5BCF7725" w:rsidR="002E552B" w:rsidRDefault="00000000">
          <w:pPr>
            <w:pStyle w:val="TOC3"/>
            <w:tabs>
              <w:tab w:val="right" w:leader="dot" w:pos="12950"/>
            </w:tabs>
            <w:rPr>
              <w:rFonts w:eastAsiaTheme="minorEastAsia"/>
              <w:noProof/>
              <w:kern w:val="2"/>
              <w14:ligatures w14:val="standardContextual"/>
            </w:rPr>
          </w:pPr>
          <w:hyperlink w:anchor="_Toc159927073" w:history="1">
            <w:r w:rsidR="002E552B" w:rsidRPr="00353940">
              <w:rPr>
                <w:rStyle w:val="Hyperlink"/>
                <w:noProof/>
              </w:rPr>
              <w:t>Phase 3. Structure the Experience</w:t>
            </w:r>
            <w:r w:rsidR="002E552B">
              <w:rPr>
                <w:noProof/>
                <w:webHidden/>
              </w:rPr>
              <w:tab/>
            </w:r>
            <w:r w:rsidR="002E552B">
              <w:rPr>
                <w:noProof/>
                <w:webHidden/>
              </w:rPr>
              <w:fldChar w:fldCharType="begin"/>
            </w:r>
            <w:r w:rsidR="002E552B">
              <w:rPr>
                <w:noProof/>
                <w:webHidden/>
              </w:rPr>
              <w:instrText xml:space="preserve"> PAGEREF _Toc159927073 \h </w:instrText>
            </w:r>
            <w:r w:rsidR="002E552B">
              <w:rPr>
                <w:noProof/>
                <w:webHidden/>
              </w:rPr>
            </w:r>
            <w:r w:rsidR="002E552B">
              <w:rPr>
                <w:noProof/>
                <w:webHidden/>
              </w:rPr>
              <w:fldChar w:fldCharType="separate"/>
            </w:r>
            <w:r w:rsidR="002E552B">
              <w:rPr>
                <w:noProof/>
                <w:webHidden/>
              </w:rPr>
              <w:t>7</w:t>
            </w:r>
            <w:r w:rsidR="002E552B">
              <w:rPr>
                <w:noProof/>
                <w:webHidden/>
              </w:rPr>
              <w:fldChar w:fldCharType="end"/>
            </w:r>
          </w:hyperlink>
        </w:p>
        <w:p w14:paraId="6EE326C7" w14:textId="1727FAB4" w:rsidR="002E552B" w:rsidRDefault="00000000">
          <w:pPr>
            <w:pStyle w:val="TOC3"/>
            <w:tabs>
              <w:tab w:val="right" w:leader="dot" w:pos="12950"/>
            </w:tabs>
            <w:rPr>
              <w:rFonts w:eastAsiaTheme="minorEastAsia"/>
              <w:noProof/>
              <w:kern w:val="2"/>
              <w14:ligatures w14:val="standardContextual"/>
            </w:rPr>
          </w:pPr>
          <w:hyperlink w:anchor="_Toc159927074" w:history="1">
            <w:r w:rsidR="002E552B" w:rsidRPr="00353940">
              <w:rPr>
                <w:rStyle w:val="Hyperlink"/>
                <w:noProof/>
              </w:rPr>
              <w:t xml:space="preserve">Phase 4. </w:t>
            </w:r>
            <w:r w:rsidR="002E552B" w:rsidRPr="00353940">
              <w:rPr>
                <w:rStyle w:val="Hyperlink"/>
                <w:noProof/>
                <w:shd w:val="clear" w:color="auto" w:fill="FFFFFF"/>
              </w:rPr>
              <w:t>Reviewing the Artifacts</w:t>
            </w:r>
            <w:r w:rsidR="002E552B">
              <w:rPr>
                <w:noProof/>
                <w:webHidden/>
              </w:rPr>
              <w:tab/>
            </w:r>
            <w:r w:rsidR="002E552B">
              <w:rPr>
                <w:noProof/>
                <w:webHidden/>
              </w:rPr>
              <w:fldChar w:fldCharType="begin"/>
            </w:r>
            <w:r w:rsidR="002E552B">
              <w:rPr>
                <w:noProof/>
                <w:webHidden/>
              </w:rPr>
              <w:instrText xml:space="preserve"> PAGEREF _Toc159927074 \h </w:instrText>
            </w:r>
            <w:r w:rsidR="002E552B">
              <w:rPr>
                <w:noProof/>
                <w:webHidden/>
              </w:rPr>
            </w:r>
            <w:r w:rsidR="002E552B">
              <w:rPr>
                <w:noProof/>
                <w:webHidden/>
              </w:rPr>
              <w:fldChar w:fldCharType="separate"/>
            </w:r>
            <w:r w:rsidR="002E552B">
              <w:rPr>
                <w:noProof/>
                <w:webHidden/>
              </w:rPr>
              <w:t>8</w:t>
            </w:r>
            <w:r w:rsidR="002E552B">
              <w:rPr>
                <w:noProof/>
                <w:webHidden/>
              </w:rPr>
              <w:fldChar w:fldCharType="end"/>
            </w:r>
          </w:hyperlink>
        </w:p>
        <w:p w14:paraId="1B538B11" w14:textId="070FBC9F" w:rsidR="002E552B" w:rsidRDefault="00000000">
          <w:pPr>
            <w:pStyle w:val="TOC3"/>
            <w:tabs>
              <w:tab w:val="right" w:leader="dot" w:pos="12950"/>
            </w:tabs>
            <w:rPr>
              <w:rFonts w:eastAsiaTheme="minorEastAsia"/>
              <w:noProof/>
              <w:kern w:val="2"/>
              <w14:ligatures w14:val="standardContextual"/>
            </w:rPr>
          </w:pPr>
          <w:hyperlink w:anchor="_Toc159927075" w:history="1">
            <w:r w:rsidR="002E552B" w:rsidRPr="00353940">
              <w:rPr>
                <w:rStyle w:val="Hyperlink"/>
                <w:noProof/>
              </w:rPr>
              <w:t>Phase 5. Celebrate! Then Create an Action Plan for Continuous Improvement</w:t>
            </w:r>
            <w:r w:rsidR="002E552B">
              <w:rPr>
                <w:noProof/>
                <w:webHidden/>
              </w:rPr>
              <w:tab/>
            </w:r>
            <w:r w:rsidR="002E552B">
              <w:rPr>
                <w:noProof/>
                <w:webHidden/>
              </w:rPr>
              <w:fldChar w:fldCharType="begin"/>
            </w:r>
            <w:r w:rsidR="002E552B">
              <w:rPr>
                <w:noProof/>
                <w:webHidden/>
              </w:rPr>
              <w:instrText xml:space="preserve"> PAGEREF _Toc159927075 \h </w:instrText>
            </w:r>
            <w:r w:rsidR="002E552B">
              <w:rPr>
                <w:noProof/>
                <w:webHidden/>
              </w:rPr>
            </w:r>
            <w:r w:rsidR="002E552B">
              <w:rPr>
                <w:noProof/>
                <w:webHidden/>
              </w:rPr>
              <w:fldChar w:fldCharType="separate"/>
            </w:r>
            <w:r w:rsidR="002E552B">
              <w:rPr>
                <w:noProof/>
                <w:webHidden/>
              </w:rPr>
              <w:t>8</w:t>
            </w:r>
            <w:r w:rsidR="002E552B">
              <w:rPr>
                <w:noProof/>
                <w:webHidden/>
              </w:rPr>
              <w:fldChar w:fldCharType="end"/>
            </w:r>
          </w:hyperlink>
        </w:p>
        <w:p w14:paraId="6F0ADEDE" w14:textId="7BD06657" w:rsidR="002E552B" w:rsidRDefault="00000000">
          <w:pPr>
            <w:pStyle w:val="TOC1"/>
            <w:tabs>
              <w:tab w:val="right" w:leader="dot" w:pos="12950"/>
            </w:tabs>
            <w:rPr>
              <w:rFonts w:eastAsiaTheme="minorEastAsia"/>
              <w:noProof/>
              <w:kern w:val="2"/>
              <w14:ligatures w14:val="standardContextual"/>
            </w:rPr>
          </w:pPr>
          <w:hyperlink w:anchor="_Toc159927076" w:history="1">
            <w:r w:rsidR="002E552B" w:rsidRPr="00353940">
              <w:rPr>
                <w:rStyle w:val="Hyperlink"/>
                <w:noProof/>
              </w:rPr>
              <w:t>Links to Each Lever’s Rubric</w:t>
            </w:r>
            <w:r w:rsidR="002E552B">
              <w:rPr>
                <w:noProof/>
                <w:webHidden/>
              </w:rPr>
              <w:tab/>
            </w:r>
            <w:r w:rsidR="002E552B">
              <w:rPr>
                <w:noProof/>
                <w:webHidden/>
              </w:rPr>
              <w:fldChar w:fldCharType="begin"/>
            </w:r>
            <w:r w:rsidR="002E552B">
              <w:rPr>
                <w:noProof/>
                <w:webHidden/>
              </w:rPr>
              <w:instrText xml:space="preserve"> PAGEREF _Toc159927076 \h </w:instrText>
            </w:r>
            <w:r w:rsidR="002E552B">
              <w:rPr>
                <w:noProof/>
                <w:webHidden/>
              </w:rPr>
            </w:r>
            <w:r w:rsidR="002E552B">
              <w:rPr>
                <w:noProof/>
                <w:webHidden/>
              </w:rPr>
              <w:fldChar w:fldCharType="separate"/>
            </w:r>
            <w:r w:rsidR="002E552B">
              <w:rPr>
                <w:noProof/>
                <w:webHidden/>
              </w:rPr>
              <w:t>10</w:t>
            </w:r>
            <w:r w:rsidR="002E552B">
              <w:rPr>
                <w:noProof/>
                <w:webHidden/>
              </w:rPr>
              <w:fldChar w:fldCharType="end"/>
            </w:r>
          </w:hyperlink>
        </w:p>
        <w:p w14:paraId="0F14E6BC" w14:textId="7E2D84A8" w:rsidR="002E552B" w:rsidRDefault="00000000">
          <w:pPr>
            <w:pStyle w:val="TOC1"/>
            <w:tabs>
              <w:tab w:val="right" w:leader="dot" w:pos="12950"/>
            </w:tabs>
            <w:rPr>
              <w:rFonts w:eastAsiaTheme="minorEastAsia"/>
              <w:noProof/>
              <w:kern w:val="2"/>
              <w14:ligatures w14:val="standardContextual"/>
            </w:rPr>
          </w:pPr>
          <w:hyperlink w:anchor="_Toc159927077" w:history="1">
            <w:r w:rsidR="002E552B" w:rsidRPr="00353940">
              <w:rPr>
                <w:rStyle w:val="Hyperlink"/>
                <w:noProof/>
              </w:rPr>
              <w:t>Lever One Rubric: Infrastructure</w:t>
            </w:r>
            <w:r w:rsidR="002E552B">
              <w:rPr>
                <w:noProof/>
                <w:webHidden/>
              </w:rPr>
              <w:tab/>
            </w:r>
            <w:r w:rsidR="002E552B">
              <w:rPr>
                <w:noProof/>
                <w:webHidden/>
              </w:rPr>
              <w:fldChar w:fldCharType="begin"/>
            </w:r>
            <w:r w:rsidR="002E552B">
              <w:rPr>
                <w:noProof/>
                <w:webHidden/>
              </w:rPr>
              <w:instrText xml:space="preserve"> PAGEREF _Toc159927077 \h </w:instrText>
            </w:r>
            <w:r w:rsidR="002E552B">
              <w:rPr>
                <w:noProof/>
                <w:webHidden/>
              </w:rPr>
            </w:r>
            <w:r w:rsidR="002E552B">
              <w:rPr>
                <w:noProof/>
                <w:webHidden/>
              </w:rPr>
              <w:fldChar w:fldCharType="separate"/>
            </w:r>
            <w:r w:rsidR="002E552B">
              <w:rPr>
                <w:noProof/>
                <w:webHidden/>
              </w:rPr>
              <w:t>10</w:t>
            </w:r>
            <w:r w:rsidR="002E552B">
              <w:rPr>
                <w:noProof/>
                <w:webHidden/>
              </w:rPr>
              <w:fldChar w:fldCharType="end"/>
            </w:r>
          </w:hyperlink>
        </w:p>
        <w:p w14:paraId="2FE465FB" w14:textId="3DE057E8" w:rsidR="002E552B" w:rsidRDefault="00000000">
          <w:pPr>
            <w:pStyle w:val="TOC1"/>
            <w:tabs>
              <w:tab w:val="right" w:leader="dot" w:pos="12950"/>
            </w:tabs>
            <w:rPr>
              <w:rFonts w:eastAsiaTheme="minorEastAsia"/>
              <w:noProof/>
              <w:kern w:val="2"/>
              <w14:ligatures w14:val="standardContextual"/>
            </w:rPr>
          </w:pPr>
          <w:hyperlink w:anchor="_Toc159927078" w:history="1">
            <w:r w:rsidR="002E552B" w:rsidRPr="00353940">
              <w:rPr>
                <w:rStyle w:val="Hyperlink"/>
                <w:noProof/>
              </w:rPr>
              <w:t>Lever Two Rubric:</w:t>
            </w:r>
            <w:r w:rsidR="002E552B">
              <w:rPr>
                <w:noProof/>
                <w:webHidden/>
              </w:rPr>
              <w:tab/>
            </w:r>
            <w:r w:rsidR="002E552B">
              <w:rPr>
                <w:noProof/>
                <w:webHidden/>
              </w:rPr>
              <w:fldChar w:fldCharType="begin"/>
            </w:r>
            <w:r w:rsidR="002E552B">
              <w:rPr>
                <w:noProof/>
                <w:webHidden/>
              </w:rPr>
              <w:instrText xml:space="preserve"> PAGEREF _Toc159927078 \h </w:instrText>
            </w:r>
            <w:r w:rsidR="002E552B">
              <w:rPr>
                <w:noProof/>
                <w:webHidden/>
              </w:rPr>
            </w:r>
            <w:r w:rsidR="002E552B">
              <w:rPr>
                <w:noProof/>
                <w:webHidden/>
              </w:rPr>
              <w:fldChar w:fldCharType="separate"/>
            </w:r>
            <w:r w:rsidR="002E552B">
              <w:rPr>
                <w:noProof/>
                <w:webHidden/>
              </w:rPr>
              <w:t>10</w:t>
            </w:r>
            <w:r w:rsidR="002E552B">
              <w:rPr>
                <w:noProof/>
                <w:webHidden/>
              </w:rPr>
              <w:fldChar w:fldCharType="end"/>
            </w:r>
          </w:hyperlink>
        </w:p>
        <w:p w14:paraId="6829240D" w14:textId="1A94677E" w:rsidR="002E552B" w:rsidRDefault="00000000">
          <w:pPr>
            <w:pStyle w:val="TOC1"/>
            <w:tabs>
              <w:tab w:val="right" w:leader="dot" w:pos="12950"/>
            </w:tabs>
            <w:rPr>
              <w:rFonts w:eastAsiaTheme="minorEastAsia"/>
              <w:noProof/>
              <w:kern w:val="2"/>
              <w14:ligatures w14:val="standardContextual"/>
            </w:rPr>
          </w:pPr>
          <w:hyperlink w:anchor="_Toc159927079" w:history="1">
            <w:r w:rsidR="002E552B" w:rsidRPr="00353940">
              <w:rPr>
                <w:rStyle w:val="Hyperlink"/>
                <w:noProof/>
              </w:rPr>
              <w:t>Opportunity</w:t>
            </w:r>
            <w:r w:rsidR="002E552B">
              <w:rPr>
                <w:noProof/>
                <w:webHidden/>
              </w:rPr>
              <w:tab/>
            </w:r>
            <w:r w:rsidR="002E552B">
              <w:rPr>
                <w:noProof/>
                <w:webHidden/>
              </w:rPr>
              <w:fldChar w:fldCharType="begin"/>
            </w:r>
            <w:r w:rsidR="002E552B">
              <w:rPr>
                <w:noProof/>
                <w:webHidden/>
              </w:rPr>
              <w:instrText xml:space="preserve"> PAGEREF _Toc159927079 \h </w:instrText>
            </w:r>
            <w:r w:rsidR="002E552B">
              <w:rPr>
                <w:noProof/>
                <w:webHidden/>
              </w:rPr>
            </w:r>
            <w:r w:rsidR="002E552B">
              <w:rPr>
                <w:noProof/>
                <w:webHidden/>
              </w:rPr>
              <w:fldChar w:fldCharType="separate"/>
            </w:r>
            <w:r w:rsidR="002E552B">
              <w:rPr>
                <w:noProof/>
                <w:webHidden/>
              </w:rPr>
              <w:t>10</w:t>
            </w:r>
            <w:r w:rsidR="002E552B">
              <w:rPr>
                <w:noProof/>
                <w:webHidden/>
              </w:rPr>
              <w:fldChar w:fldCharType="end"/>
            </w:r>
          </w:hyperlink>
        </w:p>
        <w:p w14:paraId="0D58E6B6" w14:textId="47AE0980" w:rsidR="002E552B" w:rsidRDefault="00000000">
          <w:pPr>
            <w:pStyle w:val="TOC1"/>
            <w:tabs>
              <w:tab w:val="right" w:leader="dot" w:pos="12950"/>
            </w:tabs>
            <w:rPr>
              <w:rFonts w:eastAsiaTheme="minorEastAsia"/>
              <w:noProof/>
              <w:kern w:val="2"/>
              <w14:ligatures w14:val="standardContextual"/>
            </w:rPr>
          </w:pPr>
          <w:hyperlink w:anchor="_Toc159927080" w:history="1">
            <w:r w:rsidR="002E552B" w:rsidRPr="00353940">
              <w:rPr>
                <w:rStyle w:val="Hyperlink"/>
                <w:noProof/>
              </w:rPr>
              <w:t>Lever Three Rubric: Participation</w:t>
            </w:r>
            <w:r w:rsidR="002E552B">
              <w:rPr>
                <w:noProof/>
                <w:webHidden/>
              </w:rPr>
              <w:tab/>
            </w:r>
            <w:r w:rsidR="002E552B">
              <w:rPr>
                <w:noProof/>
                <w:webHidden/>
              </w:rPr>
              <w:fldChar w:fldCharType="begin"/>
            </w:r>
            <w:r w:rsidR="002E552B">
              <w:rPr>
                <w:noProof/>
                <w:webHidden/>
              </w:rPr>
              <w:instrText xml:space="preserve"> PAGEREF _Toc159927080 \h </w:instrText>
            </w:r>
            <w:r w:rsidR="002E552B">
              <w:rPr>
                <w:noProof/>
                <w:webHidden/>
              </w:rPr>
            </w:r>
            <w:r w:rsidR="002E552B">
              <w:rPr>
                <w:noProof/>
                <w:webHidden/>
              </w:rPr>
              <w:fldChar w:fldCharType="separate"/>
            </w:r>
            <w:r w:rsidR="002E552B">
              <w:rPr>
                <w:noProof/>
                <w:webHidden/>
              </w:rPr>
              <w:t>10</w:t>
            </w:r>
            <w:r w:rsidR="002E552B">
              <w:rPr>
                <w:noProof/>
                <w:webHidden/>
              </w:rPr>
              <w:fldChar w:fldCharType="end"/>
            </w:r>
          </w:hyperlink>
        </w:p>
        <w:p w14:paraId="26977B62" w14:textId="63447813" w:rsidR="002E552B" w:rsidRDefault="00000000">
          <w:pPr>
            <w:pStyle w:val="TOC1"/>
            <w:tabs>
              <w:tab w:val="right" w:leader="dot" w:pos="12950"/>
            </w:tabs>
            <w:rPr>
              <w:rFonts w:eastAsiaTheme="minorEastAsia"/>
              <w:noProof/>
              <w:kern w:val="2"/>
              <w14:ligatures w14:val="standardContextual"/>
            </w:rPr>
          </w:pPr>
          <w:hyperlink w:anchor="_Toc159927081" w:history="1">
            <w:r w:rsidR="002E552B" w:rsidRPr="00353940">
              <w:rPr>
                <w:rStyle w:val="Hyperlink"/>
                <w:noProof/>
              </w:rPr>
              <w:t>Lever Four Rubric: Impact</w:t>
            </w:r>
            <w:r w:rsidR="002E552B">
              <w:rPr>
                <w:noProof/>
                <w:webHidden/>
              </w:rPr>
              <w:tab/>
            </w:r>
            <w:r w:rsidR="002E552B">
              <w:rPr>
                <w:noProof/>
                <w:webHidden/>
              </w:rPr>
              <w:fldChar w:fldCharType="begin"/>
            </w:r>
            <w:r w:rsidR="002E552B">
              <w:rPr>
                <w:noProof/>
                <w:webHidden/>
              </w:rPr>
              <w:instrText xml:space="preserve"> PAGEREF _Toc159927081 \h </w:instrText>
            </w:r>
            <w:r w:rsidR="002E552B">
              <w:rPr>
                <w:noProof/>
                <w:webHidden/>
              </w:rPr>
            </w:r>
            <w:r w:rsidR="002E552B">
              <w:rPr>
                <w:noProof/>
                <w:webHidden/>
              </w:rPr>
              <w:fldChar w:fldCharType="separate"/>
            </w:r>
            <w:r w:rsidR="002E552B">
              <w:rPr>
                <w:noProof/>
                <w:webHidden/>
              </w:rPr>
              <w:t>10</w:t>
            </w:r>
            <w:r w:rsidR="002E552B">
              <w:rPr>
                <w:noProof/>
                <w:webHidden/>
              </w:rPr>
              <w:fldChar w:fldCharType="end"/>
            </w:r>
          </w:hyperlink>
        </w:p>
        <w:p w14:paraId="1C6518F9" w14:textId="0A16B66B" w:rsidR="002E552B" w:rsidRDefault="00000000">
          <w:pPr>
            <w:pStyle w:val="TOC1"/>
            <w:tabs>
              <w:tab w:val="right" w:leader="dot" w:pos="12950"/>
            </w:tabs>
            <w:rPr>
              <w:rFonts w:eastAsiaTheme="minorEastAsia"/>
              <w:noProof/>
              <w:kern w:val="2"/>
              <w14:ligatures w14:val="standardContextual"/>
            </w:rPr>
          </w:pPr>
          <w:hyperlink w:anchor="_Toc159927082" w:history="1">
            <w:r w:rsidR="002E552B" w:rsidRPr="00353940">
              <w:rPr>
                <w:rStyle w:val="Hyperlink"/>
                <w:noProof/>
              </w:rPr>
              <w:t>Why should schools use ratings and scores to obtain Arts &amp; Cultural Vitality designations?</w:t>
            </w:r>
            <w:r w:rsidR="002E552B">
              <w:rPr>
                <w:noProof/>
                <w:webHidden/>
              </w:rPr>
              <w:tab/>
            </w:r>
            <w:r w:rsidR="002E552B">
              <w:rPr>
                <w:noProof/>
                <w:webHidden/>
              </w:rPr>
              <w:fldChar w:fldCharType="begin"/>
            </w:r>
            <w:r w:rsidR="002E552B">
              <w:rPr>
                <w:noProof/>
                <w:webHidden/>
              </w:rPr>
              <w:instrText xml:space="preserve"> PAGEREF _Toc159927082 \h </w:instrText>
            </w:r>
            <w:r w:rsidR="002E552B">
              <w:rPr>
                <w:noProof/>
                <w:webHidden/>
              </w:rPr>
            </w:r>
            <w:r w:rsidR="002E552B">
              <w:rPr>
                <w:noProof/>
                <w:webHidden/>
              </w:rPr>
              <w:fldChar w:fldCharType="separate"/>
            </w:r>
            <w:r w:rsidR="002E552B">
              <w:rPr>
                <w:noProof/>
                <w:webHidden/>
              </w:rPr>
              <w:t>11</w:t>
            </w:r>
            <w:r w:rsidR="002E552B">
              <w:rPr>
                <w:noProof/>
                <w:webHidden/>
              </w:rPr>
              <w:fldChar w:fldCharType="end"/>
            </w:r>
          </w:hyperlink>
        </w:p>
        <w:p w14:paraId="6D7BCF09" w14:textId="16799A81" w:rsidR="002E552B" w:rsidRDefault="00000000">
          <w:pPr>
            <w:pStyle w:val="TOC1"/>
            <w:tabs>
              <w:tab w:val="right" w:leader="dot" w:pos="12950"/>
            </w:tabs>
            <w:rPr>
              <w:rFonts w:eastAsiaTheme="minorEastAsia"/>
              <w:noProof/>
              <w:kern w:val="2"/>
              <w14:ligatures w14:val="standardContextual"/>
            </w:rPr>
          </w:pPr>
          <w:hyperlink w:anchor="_Toc159927083" w:history="1">
            <w:r w:rsidR="002E552B" w:rsidRPr="00353940">
              <w:rPr>
                <w:rStyle w:val="Hyperlink"/>
                <w:noProof/>
              </w:rPr>
              <w:t>How are DESE’s ACV Index scores used to obtain ‘Vitality’ designations?</w:t>
            </w:r>
            <w:r w:rsidR="002E552B">
              <w:rPr>
                <w:noProof/>
                <w:webHidden/>
              </w:rPr>
              <w:tab/>
            </w:r>
            <w:r w:rsidR="002E552B">
              <w:rPr>
                <w:noProof/>
                <w:webHidden/>
              </w:rPr>
              <w:fldChar w:fldCharType="begin"/>
            </w:r>
            <w:r w:rsidR="002E552B">
              <w:rPr>
                <w:noProof/>
                <w:webHidden/>
              </w:rPr>
              <w:instrText xml:space="preserve"> PAGEREF _Toc159927083 \h </w:instrText>
            </w:r>
            <w:r w:rsidR="002E552B">
              <w:rPr>
                <w:noProof/>
                <w:webHidden/>
              </w:rPr>
            </w:r>
            <w:r w:rsidR="002E552B">
              <w:rPr>
                <w:noProof/>
                <w:webHidden/>
              </w:rPr>
              <w:fldChar w:fldCharType="separate"/>
            </w:r>
            <w:r w:rsidR="002E552B">
              <w:rPr>
                <w:noProof/>
                <w:webHidden/>
              </w:rPr>
              <w:t>11</w:t>
            </w:r>
            <w:r w:rsidR="002E552B">
              <w:rPr>
                <w:noProof/>
                <w:webHidden/>
              </w:rPr>
              <w:fldChar w:fldCharType="end"/>
            </w:r>
          </w:hyperlink>
        </w:p>
        <w:p w14:paraId="41C29085" w14:textId="0CE88CE3" w:rsidR="002E552B" w:rsidRDefault="00000000">
          <w:pPr>
            <w:pStyle w:val="TOC2"/>
            <w:tabs>
              <w:tab w:val="right" w:leader="dot" w:pos="12950"/>
            </w:tabs>
            <w:rPr>
              <w:rFonts w:eastAsiaTheme="minorEastAsia"/>
              <w:noProof/>
              <w:kern w:val="2"/>
              <w14:ligatures w14:val="standardContextual"/>
            </w:rPr>
          </w:pPr>
          <w:hyperlink w:anchor="_Toc159927084" w:history="1">
            <w:r w:rsidR="002E552B" w:rsidRPr="00353940">
              <w:rPr>
                <w:rStyle w:val="Hyperlink"/>
                <w:noProof/>
              </w:rPr>
              <w:t>Review Team Scoring Instructions*</w:t>
            </w:r>
            <w:r w:rsidR="002E552B">
              <w:rPr>
                <w:noProof/>
                <w:webHidden/>
              </w:rPr>
              <w:tab/>
            </w:r>
            <w:r w:rsidR="002E552B">
              <w:rPr>
                <w:noProof/>
                <w:webHidden/>
              </w:rPr>
              <w:fldChar w:fldCharType="begin"/>
            </w:r>
            <w:r w:rsidR="002E552B">
              <w:rPr>
                <w:noProof/>
                <w:webHidden/>
              </w:rPr>
              <w:instrText xml:space="preserve"> PAGEREF _Toc159927084 \h </w:instrText>
            </w:r>
            <w:r w:rsidR="002E552B">
              <w:rPr>
                <w:noProof/>
                <w:webHidden/>
              </w:rPr>
            </w:r>
            <w:r w:rsidR="002E552B">
              <w:rPr>
                <w:noProof/>
                <w:webHidden/>
              </w:rPr>
              <w:fldChar w:fldCharType="separate"/>
            </w:r>
            <w:r w:rsidR="002E552B">
              <w:rPr>
                <w:noProof/>
                <w:webHidden/>
              </w:rPr>
              <w:t>11</w:t>
            </w:r>
            <w:r w:rsidR="002E552B">
              <w:rPr>
                <w:noProof/>
                <w:webHidden/>
              </w:rPr>
              <w:fldChar w:fldCharType="end"/>
            </w:r>
          </w:hyperlink>
        </w:p>
        <w:p w14:paraId="602F08B8" w14:textId="1A185E93" w:rsidR="002E552B" w:rsidRDefault="00000000">
          <w:pPr>
            <w:pStyle w:val="TOC1"/>
            <w:tabs>
              <w:tab w:val="right" w:leader="dot" w:pos="12950"/>
            </w:tabs>
            <w:rPr>
              <w:rFonts w:eastAsiaTheme="minorEastAsia"/>
              <w:noProof/>
              <w:kern w:val="2"/>
              <w14:ligatures w14:val="standardContextual"/>
            </w:rPr>
          </w:pPr>
          <w:hyperlink w:anchor="_Toc159927085" w:history="1">
            <w:r w:rsidR="002E552B" w:rsidRPr="00353940">
              <w:rPr>
                <w:rStyle w:val="Hyperlink"/>
                <w:noProof/>
              </w:rPr>
              <w:t>Potential Artifacts for Reviewing Arts &amp; Cultural Vitality</w:t>
            </w:r>
            <w:r w:rsidR="002E552B">
              <w:rPr>
                <w:noProof/>
                <w:webHidden/>
              </w:rPr>
              <w:tab/>
            </w:r>
            <w:r w:rsidR="002E552B">
              <w:rPr>
                <w:noProof/>
                <w:webHidden/>
              </w:rPr>
              <w:fldChar w:fldCharType="begin"/>
            </w:r>
            <w:r w:rsidR="002E552B">
              <w:rPr>
                <w:noProof/>
                <w:webHidden/>
              </w:rPr>
              <w:instrText xml:space="preserve"> PAGEREF _Toc159927085 \h </w:instrText>
            </w:r>
            <w:r w:rsidR="002E552B">
              <w:rPr>
                <w:noProof/>
                <w:webHidden/>
              </w:rPr>
            </w:r>
            <w:r w:rsidR="002E552B">
              <w:rPr>
                <w:noProof/>
                <w:webHidden/>
              </w:rPr>
              <w:fldChar w:fldCharType="separate"/>
            </w:r>
            <w:r w:rsidR="002E552B">
              <w:rPr>
                <w:noProof/>
                <w:webHidden/>
              </w:rPr>
              <w:t>12</w:t>
            </w:r>
            <w:r w:rsidR="002E552B">
              <w:rPr>
                <w:noProof/>
                <w:webHidden/>
              </w:rPr>
              <w:fldChar w:fldCharType="end"/>
            </w:r>
          </w:hyperlink>
        </w:p>
        <w:p w14:paraId="076E62D9" w14:textId="24102ED1" w:rsidR="002E552B" w:rsidRDefault="00000000">
          <w:pPr>
            <w:pStyle w:val="TOC1"/>
            <w:tabs>
              <w:tab w:val="right" w:leader="dot" w:pos="12950"/>
            </w:tabs>
            <w:rPr>
              <w:rFonts w:eastAsiaTheme="minorEastAsia"/>
              <w:noProof/>
              <w:kern w:val="2"/>
              <w14:ligatures w14:val="standardContextual"/>
            </w:rPr>
          </w:pPr>
          <w:hyperlink w:anchor="_Toc159927086" w:history="1">
            <w:r w:rsidR="002E552B" w:rsidRPr="00353940">
              <w:rPr>
                <w:rStyle w:val="Hyperlink"/>
                <w:noProof/>
              </w:rPr>
              <w:t>Link to Helpful Resources</w:t>
            </w:r>
            <w:r w:rsidR="002E552B">
              <w:rPr>
                <w:noProof/>
                <w:webHidden/>
              </w:rPr>
              <w:tab/>
            </w:r>
            <w:r w:rsidR="002E552B">
              <w:rPr>
                <w:noProof/>
                <w:webHidden/>
              </w:rPr>
              <w:fldChar w:fldCharType="begin"/>
            </w:r>
            <w:r w:rsidR="002E552B">
              <w:rPr>
                <w:noProof/>
                <w:webHidden/>
              </w:rPr>
              <w:instrText xml:space="preserve"> PAGEREF _Toc159927086 \h </w:instrText>
            </w:r>
            <w:r w:rsidR="002E552B">
              <w:rPr>
                <w:noProof/>
                <w:webHidden/>
              </w:rPr>
            </w:r>
            <w:r w:rsidR="002E552B">
              <w:rPr>
                <w:noProof/>
                <w:webHidden/>
              </w:rPr>
              <w:fldChar w:fldCharType="separate"/>
            </w:r>
            <w:r w:rsidR="002E552B">
              <w:rPr>
                <w:noProof/>
                <w:webHidden/>
              </w:rPr>
              <w:t>13</w:t>
            </w:r>
            <w:r w:rsidR="002E552B">
              <w:rPr>
                <w:noProof/>
                <w:webHidden/>
              </w:rPr>
              <w:fldChar w:fldCharType="end"/>
            </w:r>
          </w:hyperlink>
        </w:p>
        <w:p w14:paraId="30D2D6CE" w14:textId="7B9C9E6E" w:rsidR="002E552B" w:rsidRDefault="00000000">
          <w:pPr>
            <w:pStyle w:val="TOC1"/>
            <w:tabs>
              <w:tab w:val="right" w:leader="dot" w:pos="12950"/>
            </w:tabs>
            <w:rPr>
              <w:rFonts w:eastAsiaTheme="minorEastAsia"/>
              <w:noProof/>
              <w:kern w:val="2"/>
              <w14:ligatures w14:val="standardContextual"/>
            </w:rPr>
          </w:pPr>
          <w:hyperlink w:anchor="_Toc159927087" w:history="1">
            <w:r w:rsidR="002E552B" w:rsidRPr="00353940">
              <w:rPr>
                <w:rStyle w:val="Hyperlink"/>
                <w:noProof/>
              </w:rPr>
              <w:t>DESE’s Arts &amp; Cultural Vitality Index Helping Hands</w:t>
            </w:r>
            <w:r w:rsidR="002E552B">
              <w:rPr>
                <w:noProof/>
                <w:webHidden/>
              </w:rPr>
              <w:tab/>
            </w:r>
            <w:r w:rsidR="002E552B">
              <w:rPr>
                <w:noProof/>
                <w:webHidden/>
              </w:rPr>
              <w:fldChar w:fldCharType="begin"/>
            </w:r>
            <w:r w:rsidR="002E552B">
              <w:rPr>
                <w:noProof/>
                <w:webHidden/>
              </w:rPr>
              <w:instrText xml:space="preserve"> PAGEREF _Toc159927087 \h </w:instrText>
            </w:r>
            <w:r w:rsidR="002E552B">
              <w:rPr>
                <w:noProof/>
                <w:webHidden/>
              </w:rPr>
            </w:r>
            <w:r w:rsidR="002E552B">
              <w:rPr>
                <w:noProof/>
                <w:webHidden/>
              </w:rPr>
              <w:fldChar w:fldCharType="separate"/>
            </w:r>
            <w:r w:rsidR="002E552B">
              <w:rPr>
                <w:noProof/>
                <w:webHidden/>
              </w:rPr>
              <w:t>13</w:t>
            </w:r>
            <w:r w:rsidR="002E552B">
              <w:rPr>
                <w:noProof/>
                <w:webHidden/>
              </w:rPr>
              <w:fldChar w:fldCharType="end"/>
            </w:r>
          </w:hyperlink>
        </w:p>
        <w:p w14:paraId="23876A9D" w14:textId="61B80361" w:rsidR="002E552B" w:rsidRDefault="00000000">
          <w:pPr>
            <w:pStyle w:val="TOC2"/>
            <w:tabs>
              <w:tab w:val="right" w:leader="dot" w:pos="12950"/>
            </w:tabs>
            <w:rPr>
              <w:rFonts w:eastAsiaTheme="minorEastAsia"/>
              <w:noProof/>
              <w:kern w:val="2"/>
              <w14:ligatures w14:val="standardContextual"/>
            </w:rPr>
          </w:pPr>
          <w:hyperlink w:anchor="_Toc159927088" w:history="1">
            <w:r w:rsidR="002E552B" w:rsidRPr="00353940">
              <w:rPr>
                <w:rStyle w:val="Hyperlink"/>
                <w:noProof/>
              </w:rPr>
              <w:t>DESE Contributors and Reviewers</w:t>
            </w:r>
            <w:r w:rsidR="002E552B">
              <w:rPr>
                <w:noProof/>
                <w:webHidden/>
              </w:rPr>
              <w:tab/>
            </w:r>
            <w:r w:rsidR="002E552B">
              <w:rPr>
                <w:noProof/>
                <w:webHidden/>
              </w:rPr>
              <w:fldChar w:fldCharType="begin"/>
            </w:r>
            <w:r w:rsidR="002E552B">
              <w:rPr>
                <w:noProof/>
                <w:webHidden/>
              </w:rPr>
              <w:instrText xml:space="preserve"> PAGEREF _Toc159927088 \h </w:instrText>
            </w:r>
            <w:r w:rsidR="002E552B">
              <w:rPr>
                <w:noProof/>
                <w:webHidden/>
              </w:rPr>
            </w:r>
            <w:r w:rsidR="002E552B">
              <w:rPr>
                <w:noProof/>
                <w:webHidden/>
              </w:rPr>
              <w:fldChar w:fldCharType="separate"/>
            </w:r>
            <w:r w:rsidR="002E552B">
              <w:rPr>
                <w:noProof/>
                <w:webHidden/>
              </w:rPr>
              <w:t>13</w:t>
            </w:r>
            <w:r w:rsidR="002E552B">
              <w:rPr>
                <w:noProof/>
                <w:webHidden/>
              </w:rPr>
              <w:fldChar w:fldCharType="end"/>
            </w:r>
          </w:hyperlink>
        </w:p>
        <w:p w14:paraId="1D11D158" w14:textId="73028E8F" w:rsidR="002E552B" w:rsidRDefault="00000000">
          <w:pPr>
            <w:pStyle w:val="TOC2"/>
            <w:tabs>
              <w:tab w:val="right" w:leader="dot" w:pos="12950"/>
            </w:tabs>
            <w:rPr>
              <w:rFonts w:eastAsiaTheme="minorEastAsia"/>
              <w:noProof/>
              <w:kern w:val="2"/>
              <w14:ligatures w14:val="standardContextual"/>
            </w:rPr>
          </w:pPr>
          <w:hyperlink w:anchor="_Toc159927089" w:history="1">
            <w:r w:rsidR="002E552B" w:rsidRPr="00353940">
              <w:rPr>
                <w:rStyle w:val="Hyperlink"/>
                <w:noProof/>
              </w:rPr>
              <w:t>Noteworthy Contributors and Reviewers</w:t>
            </w:r>
            <w:r w:rsidR="002E552B">
              <w:rPr>
                <w:noProof/>
                <w:webHidden/>
              </w:rPr>
              <w:tab/>
            </w:r>
            <w:r w:rsidR="002E552B">
              <w:rPr>
                <w:noProof/>
                <w:webHidden/>
              </w:rPr>
              <w:fldChar w:fldCharType="begin"/>
            </w:r>
            <w:r w:rsidR="002E552B">
              <w:rPr>
                <w:noProof/>
                <w:webHidden/>
              </w:rPr>
              <w:instrText xml:space="preserve"> PAGEREF _Toc159927089 \h </w:instrText>
            </w:r>
            <w:r w:rsidR="002E552B">
              <w:rPr>
                <w:noProof/>
                <w:webHidden/>
              </w:rPr>
            </w:r>
            <w:r w:rsidR="002E552B">
              <w:rPr>
                <w:noProof/>
                <w:webHidden/>
              </w:rPr>
              <w:fldChar w:fldCharType="separate"/>
            </w:r>
            <w:r w:rsidR="002E552B">
              <w:rPr>
                <w:noProof/>
                <w:webHidden/>
              </w:rPr>
              <w:t>13</w:t>
            </w:r>
            <w:r w:rsidR="002E552B">
              <w:rPr>
                <w:noProof/>
                <w:webHidden/>
              </w:rPr>
              <w:fldChar w:fldCharType="end"/>
            </w:r>
          </w:hyperlink>
        </w:p>
        <w:p w14:paraId="4F98DB4F" w14:textId="1CB31105" w:rsidR="002E552B" w:rsidRDefault="00000000">
          <w:pPr>
            <w:pStyle w:val="TOC1"/>
            <w:tabs>
              <w:tab w:val="right" w:leader="dot" w:pos="12950"/>
            </w:tabs>
            <w:rPr>
              <w:rFonts w:eastAsiaTheme="minorEastAsia"/>
              <w:noProof/>
              <w:kern w:val="2"/>
              <w14:ligatures w14:val="standardContextual"/>
            </w:rPr>
          </w:pPr>
          <w:hyperlink w:anchor="_Toc159927090" w:history="1">
            <w:r w:rsidR="002E552B" w:rsidRPr="00353940">
              <w:rPr>
                <w:rStyle w:val="Hyperlink"/>
                <w:noProof/>
              </w:rPr>
              <w:t>References</w:t>
            </w:r>
            <w:r w:rsidR="002E552B">
              <w:rPr>
                <w:noProof/>
                <w:webHidden/>
              </w:rPr>
              <w:tab/>
            </w:r>
            <w:r w:rsidR="002E552B">
              <w:rPr>
                <w:noProof/>
                <w:webHidden/>
              </w:rPr>
              <w:fldChar w:fldCharType="begin"/>
            </w:r>
            <w:r w:rsidR="002E552B">
              <w:rPr>
                <w:noProof/>
                <w:webHidden/>
              </w:rPr>
              <w:instrText xml:space="preserve"> PAGEREF _Toc159927090 \h </w:instrText>
            </w:r>
            <w:r w:rsidR="002E552B">
              <w:rPr>
                <w:noProof/>
                <w:webHidden/>
              </w:rPr>
            </w:r>
            <w:r w:rsidR="002E552B">
              <w:rPr>
                <w:noProof/>
                <w:webHidden/>
              </w:rPr>
              <w:fldChar w:fldCharType="separate"/>
            </w:r>
            <w:r w:rsidR="002E552B">
              <w:rPr>
                <w:noProof/>
                <w:webHidden/>
              </w:rPr>
              <w:t>14</w:t>
            </w:r>
            <w:r w:rsidR="002E552B">
              <w:rPr>
                <w:noProof/>
                <w:webHidden/>
              </w:rPr>
              <w:fldChar w:fldCharType="end"/>
            </w:r>
          </w:hyperlink>
        </w:p>
        <w:p w14:paraId="6E77C847" w14:textId="36224456" w:rsidR="0001415F" w:rsidRPr="00EA39AA" w:rsidRDefault="00F514C0" w:rsidP="0001415F">
          <w:r>
            <w:rPr>
              <w:b/>
              <w:bCs/>
              <w:noProof/>
            </w:rPr>
            <w:fldChar w:fldCharType="end"/>
          </w:r>
        </w:p>
      </w:sdtContent>
    </w:sdt>
    <w:p w14:paraId="457431DA" w14:textId="77777777" w:rsidR="00F750EE" w:rsidRDefault="00F750EE" w:rsidP="00990D0F">
      <w:pPr>
        <w:pStyle w:val="Heading1"/>
      </w:pPr>
    </w:p>
    <w:p w14:paraId="1CA2EA99" w14:textId="77777777" w:rsidR="00F750EE" w:rsidRDefault="00F750EE" w:rsidP="00990D0F">
      <w:pPr>
        <w:pStyle w:val="Heading1"/>
      </w:pPr>
    </w:p>
    <w:p w14:paraId="1BD6EE00" w14:textId="77777777" w:rsidR="00F750EE" w:rsidRDefault="00F750EE" w:rsidP="00990D0F">
      <w:pPr>
        <w:pStyle w:val="Heading1"/>
      </w:pPr>
    </w:p>
    <w:p w14:paraId="6E6E6BD9" w14:textId="77777777" w:rsidR="00F750EE" w:rsidRDefault="00F750EE" w:rsidP="00990D0F">
      <w:pPr>
        <w:pStyle w:val="Heading1"/>
      </w:pPr>
    </w:p>
    <w:p w14:paraId="4B8AB911" w14:textId="77777777" w:rsidR="00F750EE" w:rsidRDefault="00F750EE" w:rsidP="00990D0F">
      <w:pPr>
        <w:pStyle w:val="Heading1"/>
      </w:pPr>
    </w:p>
    <w:p w14:paraId="7B9A0AFE" w14:textId="77777777" w:rsidR="00F750EE" w:rsidRDefault="00F750EE" w:rsidP="00990D0F">
      <w:pPr>
        <w:pStyle w:val="Heading1"/>
      </w:pPr>
    </w:p>
    <w:p w14:paraId="490A0A8D" w14:textId="77777777" w:rsidR="00F750EE" w:rsidRDefault="00F750EE" w:rsidP="00990D0F">
      <w:pPr>
        <w:pStyle w:val="Heading1"/>
      </w:pPr>
    </w:p>
    <w:p w14:paraId="3B65CF8B" w14:textId="77777777" w:rsidR="00F750EE" w:rsidRDefault="00F750EE" w:rsidP="00990D0F">
      <w:pPr>
        <w:pStyle w:val="Heading1"/>
      </w:pPr>
    </w:p>
    <w:p w14:paraId="3370D77A" w14:textId="3F8DC5EA" w:rsidR="00F750EE" w:rsidRDefault="00F750EE" w:rsidP="00990D0F">
      <w:pPr>
        <w:pStyle w:val="Heading1"/>
      </w:pPr>
    </w:p>
    <w:p w14:paraId="2D805990" w14:textId="77777777" w:rsidR="00F750EE" w:rsidRDefault="00F750EE" w:rsidP="00990D0F">
      <w:pPr>
        <w:pStyle w:val="Heading1"/>
      </w:pPr>
    </w:p>
    <w:p w14:paraId="1571A34E" w14:textId="77777777" w:rsidR="00D00C57" w:rsidRDefault="00D00C57" w:rsidP="00990D0F">
      <w:pPr>
        <w:pStyle w:val="Heading1"/>
      </w:pPr>
    </w:p>
    <w:p w14:paraId="678EBB36" w14:textId="251799BD" w:rsidR="00990D0F" w:rsidRPr="00F514C0" w:rsidRDefault="00990D0F" w:rsidP="00990D0F">
      <w:pPr>
        <w:pStyle w:val="Heading1"/>
      </w:pPr>
      <w:bookmarkStart w:id="0" w:name="_Toc159927055"/>
      <w:r w:rsidRPr="00F514C0">
        <w:lastRenderedPageBreak/>
        <w:t>What is DESE’s Arts &amp; Cultural Vitality Index?</w:t>
      </w:r>
      <w:bookmarkEnd w:id="0"/>
    </w:p>
    <w:p w14:paraId="03CFDF2A" w14:textId="60B8F1C8" w:rsidR="006C4D2A" w:rsidRPr="006C4D2A" w:rsidRDefault="00990D0F" w:rsidP="006C4D2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In support of developing and sustaining a creative and inclusive school climate, the </w:t>
      </w:r>
      <w:r w:rsidRPr="00EA4B94">
        <w:rPr>
          <w:rFonts w:ascii="Calibri" w:eastAsia="Times New Roman" w:hAnsi="Calibri" w:cs="Times New Roman"/>
          <w:b/>
          <w:bCs/>
          <w:color w:val="000000"/>
        </w:rPr>
        <w:t>Arts &amp; Cultural Vitality (ACV) Index</w:t>
      </w:r>
      <w:r>
        <w:rPr>
          <w:rFonts w:ascii="Calibri" w:eastAsia="Times New Roman" w:hAnsi="Calibri" w:cs="Times New Roman"/>
          <w:color w:val="000000"/>
        </w:rPr>
        <w:t xml:space="preserve"> is a voluntary self-evaluation tool that provides schools and districts with a scoring mechanism to improve the understanding of their unique arts and cultural assets as part of their school climate. The Index details a structure for identifying areas of strength, and pinpointing opportunities to advance arts and culture within the school community. The Department does not collect any school/district information about this self-evaluation.</w:t>
      </w:r>
    </w:p>
    <w:p w14:paraId="2174C05C" w14:textId="77777777" w:rsidR="006C4D2A" w:rsidRPr="00D114D7" w:rsidRDefault="006C4D2A" w:rsidP="00990D0F">
      <w:pPr>
        <w:pStyle w:val="Heading2"/>
        <w:rPr>
          <w:sz w:val="8"/>
          <w:szCs w:val="8"/>
        </w:rPr>
      </w:pPr>
    </w:p>
    <w:p w14:paraId="56255C46" w14:textId="32206FFB" w:rsidR="00990D0F" w:rsidRPr="00F514C0" w:rsidRDefault="00990D0F" w:rsidP="00990D0F">
      <w:pPr>
        <w:pStyle w:val="Heading2"/>
      </w:pPr>
      <w:bookmarkStart w:id="1" w:name="_Toc159927056"/>
      <w:r w:rsidRPr="00F514C0">
        <w:t>What does ‘Arts and Culture’ mean for the purposes of this resource?</w:t>
      </w:r>
      <w:bookmarkEnd w:id="1"/>
    </w:p>
    <w:p w14:paraId="7251CD9B" w14:textId="77777777" w:rsidR="00990D0F" w:rsidRDefault="00990D0F" w:rsidP="00990D0F">
      <w:pPr>
        <w:pStyle w:val="ListParagraph"/>
        <w:numPr>
          <w:ilvl w:val="0"/>
          <w:numId w:val="21"/>
        </w:numPr>
        <w:spacing w:after="0" w:line="240" w:lineRule="auto"/>
        <w:rPr>
          <w:rFonts w:ascii="Calibri" w:eastAsia="Times New Roman" w:hAnsi="Calibri" w:cs="Times New Roman"/>
          <w:color w:val="000000"/>
        </w:rPr>
      </w:pPr>
      <w:r w:rsidRPr="00A933AA">
        <w:rPr>
          <w:rFonts w:ascii="Calibri" w:eastAsia="Times New Roman" w:hAnsi="Calibri" w:cs="Times New Roman"/>
          <w:color w:val="000000"/>
        </w:rPr>
        <w:t xml:space="preserve">The </w:t>
      </w:r>
      <w:r w:rsidRPr="00A933AA">
        <w:rPr>
          <w:rFonts w:ascii="Calibri" w:eastAsia="Times New Roman" w:hAnsi="Calibri" w:cs="Times New Roman"/>
          <w:b/>
          <w:bCs/>
          <w:i/>
          <w:iCs/>
          <w:color w:val="000000"/>
        </w:rPr>
        <w:t>Arts</w:t>
      </w:r>
      <w:r w:rsidRPr="00A933AA">
        <w:rPr>
          <w:rFonts w:ascii="Calibri" w:eastAsia="Times New Roman" w:hAnsi="Calibri" w:cs="Times New Roman"/>
          <w:color w:val="000000"/>
        </w:rPr>
        <w:t xml:space="preserve"> </w:t>
      </w:r>
      <w:proofErr w:type="gramStart"/>
      <w:r w:rsidRPr="00A933AA">
        <w:rPr>
          <w:rFonts w:ascii="Calibri" w:eastAsia="Times New Roman" w:hAnsi="Calibri" w:cs="Times New Roman"/>
          <w:color w:val="000000"/>
        </w:rPr>
        <w:t>refer</w:t>
      </w:r>
      <w:proofErr w:type="gramEnd"/>
      <w:r w:rsidRPr="00A933AA">
        <w:rPr>
          <w:rFonts w:ascii="Calibri" w:eastAsia="Times New Roman" w:hAnsi="Calibri" w:cs="Times New Roman"/>
          <w:color w:val="000000"/>
        </w:rPr>
        <w:t xml:space="preserve"> to the five creative disciplines practiced in cultures around the world. These disciplines are represented in the </w:t>
      </w:r>
      <w:hyperlink r:id="rId13" w:history="1">
        <w:r w:rsidRPr="00A933AA">
          <w:rPr>
            <w:rStyle w:val="Hyperlink"/>
            <w:rFonts w:ascii="Calibri" w:eastAsia="Times New Roman" w:hAnsi="Calibri" w:cs="Times New Roman"/>
          </w:rPr>
          <w:t>2019 Arts Curriculum Framework</w:t>
        </w:r>
      </w:hyperlink>
      <w:r w:rsidRPr="00A933AA">
        <w:rPr>
          <w:rFonts w:ascii="Calibri" w:eastAsia="Times New Roman" w:hAnsi="Calibri" w:cs="Times New Roman"/>
          <w:color w:val="000000"/>
        </w:rPr>
        <w:t>: dance, media arts, music, theatre, and visual arts.</w:t>
      </w:r>
    </w:p>
    <w:p w14:paraId="4749ADE4" w14:textId="77777777" w:rsidR="00990D0F" w:rsidRDefault="00990D0F" w:rsidP="00990D0F">
      <w:pPr>
        <w:pStyle w:val="ListParagraph"/>
        <w:numPr>
          <w:ilvl w:val="0"/>
          <w:numId w:val="21"/>
        </w:numPr>
        <w:spacing w:after="0" w:line="240" w:lineRule="auto"/>
        <w:rPr>
          <w:rFonts w:ascii="Calibri" w:eastAsia="Times New Roman" w:hAnsi="Calibri" w:cs="Times New Roman"/>
          <w:color w:val="000000"/>
        </w:rPr>
      </w:pPr>
      <w:r w:rsidRPr="00525DDF">
        <w:rPr>
          <w:rFonts w:ascii="Calibri" w:eastAsia="Times New Roman" w:hAnsi="Calibri" w:cs="Times New Roman"/>
          <w:b/>
          <w:bCs/>
          <w:i/>
          <w:iCs/>
          <w:color w:val="000000"/>
        </w:rPr>
        <w:t>Culture</w:t>
      </w:r>
      <w:r w:rsidRPr="00525DDF">
        <w:rPr>
          <w:rFonts w:ascii="Calibri" w:eastAsia="Times New Roman" w:hAnsi="Calibri" w:cs="Times New Roman"/>
          <w:color w:val="000000"/>
        </w:rPr>
        <w:t xml:space="preserve"> refers to the cohesion that embraces the diversity of histories, identities, perspectives, and values of all individuals represented in a social group (UNESCO, para. 3). This also includes rituals and practices common within </w:t>
      </w:r>
      <w:r>
        <w:rPr>
          <w:rFonts w:ascii="Calibri" w:eastAsia="Times New Roman" w:hAnsi="Calibri" w:cs="Times New Roman"/>
          <w:color w:val="000000"/>
        </w:rPr>
        <w:t>this</w:t>
      </w:r>
      <w:r w:rsidRPr="00525DDF">
        <w:rPr>
          <w:rFonts w:ascii="Calibri" w:eastAsia="Times New Roman" w:hAnsi="Calibri" w:cs="Times New Roman"/>
          <w:color w:val="000000"/>
        </w:rPr>
        <w:t xml:space="preserve"> group. For the purposes of the ACV Index, this social group is defined as</w:t>
      </w:r>
      <w:r>
        <w:rPr>
          <w:rFonts w:ascii="Calibri" w:eastAsia="Times New Roman" w:hAnsi="Calibri" w:cs="Times New Roman"/>
          <w:color w:val="000000"/>
        </w:rPr>
        <w:t xml:space="preserve"> an</w:t>
      </w:r>
      <w:r w:rsidRPr="00525DDF">
        <w:rPr>
          <w:rFonts w:ascii="Calibri" w:eastAsia="Times New Roman" w:hAnsi="Calibri" w:cs="Times New Roman"/>
          <w:color w:val="000000"/>
        </w:rPr>
        <w:t xml:space="preserve"> individual school building and the communit</w:t>
      </w:r>
      <w:r>
        <w:rPr>
          <w:rFonts w:ascii="Calibri" w:eastAsia="Times New Roman" w:hAnsi="Calibri" w:cs="Times New Roman"/>
          <w:color w:val="000000"/>
        </w:rPr>
        <w:t>y</w:t>
      </w:r>
      <w:r w:rsidRPr="00525DDF">
        <w:rPr>
          <w:rFonts w:ascii="Calibri" w:eastAsia="Times New Roman" w:hAnsi="Calibri" w:cs="Times New Roman"/>
          <w:color w:val="000000"/>
        </w:rPr>
        <w:t xml:space="preserve"> connected to it, while acknowledging that </w:t>
      </w:r>
      <w:r>
        <w:rPr>
          <w:rFonts w:ascii="Calibri" w:eastAsia="Times New Roman" w:hAnsi="Calibri" w:cs="Times New Roman"/>
          <w:color w:val="000000"/>
        </w:rPr>
        <w:t xml:space="preserve">a </w:t>
      </w:r>
      <w:r w:rsidRPr="00FE7320">
        <w:rPr>
          <w:rFonts w:ascii="Calibri" w:eastAsia="Times New Roman" w:hAnsi="Calibri" w:cs="Times New Roman"/>
          <w:color w:val="000000"/>
        </w:rPr>
        <w:t>school</w:t>
      </w:r>
      <w:r>
        <w:rPr>
          <w:rFonts w:ascii="Calibri" w:eastAsia="Times New Roman" w:hAnsi="Calibri" w:cs="Times New Roman"/>
          <w:color w:val="000000"/>
        </w:rPr>
        <w:t xml:space="preserve"> </w:t>
      </w:r>
      <w:r w:rsidRPr="00FE7320">
        <w:rPr>
          <w:rFonts w:ascii="Calibri" w:eastAsia="Times New Roman" w:hAnsi="Calibri" w:cs="Times New Roman"/>
          <w:color w:val="000000"/>
        </w:rPr>
        <w:t xml:space="preserve">will encompass various cultures within </w:t>
      </w:r>
      <w:r>
        <w:rPr>
          <w:rFonts w:ascii="Calibri" w:eastAsia="Times New Roman" w:hAnsi="Calibri" w:cs="Times New Roman"/>
          <w:color w:val="000000"/>
        </w:rPr>
        <w:t>its</w:t>
      </w:r>
      <w:r w:rsidRPr="00FE7320">
        <w:rPr>
          <w:rFonts w:ascii="Calibri" w:eastAsia="Times New Roman" w:hAnsi="Calibri" w:cs="Times New Roman"/>
          <w:color w:val="000000"/>
        </w:rPr>
        <w:t xml:space="preserve"> social group.</w:t>
      </w:r>
    </w:p>
    <w:p w14:paraId="70A0E3F5" w14:textId="77777777" w:rsidR="00990D0F" w:rsidRPr="00CB4CEA" w:rsidRDefault="00990D0F" w:rsidP="00990D0F">
      <w:pPr>
        <w:pStyle w:val="ListParagraph"/>
        <w:numPr>
          <w:ilvl w:val="0"/>
          <w:numId w:val="21"/>
        </w:numPr>
        <w:spacing w:after="0" w:line="240" w:lineRule="auto"/>
        <w:rPr>
          <w:rFonts w:ascii="Calibri" w:eastAsia="Times New Roman" w:hAnsi="Calibri" w:cs="Times New Roman"/>
          <w:color w:val="000000"/>
        </w:rPr>
      </w:pPr>
      <w:r w:rsidRPr="00CB4CEA">
        <w:rPr>
          <w:rFonts w:ascii="Calibri" w:eastAsia="Times New Roman" w:hAnsi="Calibri" w:cs="Times New Roman"/>
          <w:color w:val="000000"/>
        </w:rPr>
        <w:t xml:space="preserve">These terms taken together and used </w:t>
      </w:r>
      <w:r>
        <w:rPr>
          <w:rFonts w:ascii="Calibri" w:eastAsia="Times New Roman" w:hAnsi="Calibri" w:cs="Times New Roman"/>
          <w:color w:val="000000"/>
        </w:rPr>
        <w:t xml:space="preserve">as one entity </w:t>
      </w:r>
      <w:r w:rsidRPr="00CB4CEA">
        <w:rPr>
          <w:rFonts w:ascii="Calibri" w:eastAsia="Times New Roman" w:hAnsi="Calibri" w:cs="Times New Roman"/>
          <w:color w:val="000000"/>
        </w:rPr>
        <w:t xml:space="preserve">in the </w:t>
      </w:r>
      <w:r w:rsidRPr="00CB4CEA">
        <w:rPr>
          <w:rFonts w:ascii="Calibri" w:eastAsia="Times New Roman" w:hAnsi="Calibri" w:cs="Times New Roman"/>
          <w:b/>
          <w:bCs/>
          <w:i/>
          <w:iCs/>
          <w:color w:val="000000"/>
        </w:rPr>
        <w:t>Arts and Culture</w:t>
      </w:r>
      <w:r w:rsidRPr="00CB4CEA">
        <w:rPr>
          <w:rFonts w:ascii="Calibri" w:eastAsia="Times New Roman" w:hAnsi="Calibri" w:cs="Times New Roman"/>
          <w:color w:val="000000"/>
        </w:rPr>
        <w:t xml:space="preserve"> economic sector is typically examined as a prominent feature in neighborhood planning and development, where all aspects of a residential community are considered.  For further information on arts and culture in neighborhood planning, visit </w:t>
      </w:r>
      <w:hyperlink r:id="rId14" w:history="1">
        <w:r w:rsidRPr="00CB4CEA">
          <w:rPr>
            <w:rStyle w:val="Hyperlink"/>
            <w:rFonts w:ascii="Calibri" w:eastAsia="Times New Roman" w:hAnsi="Calibri" w:cs="Times New Roman"/>
          </w:rPr>
          <w:t>Cultural Vitality in Communities</w:t>
        </w:r>
      </w:hyperlink>
      <w:r w:rsidRPr="00CB4CEA">
        <w:rPr>
          <w:rFonts w:ascii="Calibri" w:eastAsia="Times New Roman" w:hAnsi="Calibri" w:cs="Times New Roman"/>
          <w:color w:val="000000"/>
        </w:rPr>
        <w:t xml:space="preserve">. </w:t>
      </w:r>
      <w:r>
        <w:rPr>
          <w:rFonts w:ascii="Calibri" w:eastAsia="Times New Roman" w:hAnsi="Calibri" w:cs="Times New Roman"/>
          <w:color w:val="000000"/>
        </w:rPr>
        <w:t xml:space="preserve">It should be noted that </w:t>
      </w:r>
      <w:r w:rsidRPr="00CB4CEA">
        <w:rPr>
          <w:rFonts w:ascii="Calibri" w:eastAsia="Times New Roman" w:hAnsi="Calibri" w:cs="Times New Roman"/>
          <w:color w:val="000000"/>
        </w:rPr>
        <w:t xml:space="preserve">DESE’s ACV Index is unique because it focuses on arts and culture exclusively </w:t>
      </w:r>
      <w:r>
        <w:rPr>
          <w:rFonts w:ascii="Calibri" w:eastAsia="Times New Roman" w:hAnsi="Calibri" w:cs="Times New Roman"/>
          <w:color w:val="000000"/>
        </w:rPr>
        <w:t>in service of</w:t>
      </w:r>
      <w:r w:rsidRPr="00CB4CEA">
        <w:rPr>
          <w:rFonts w:ascii="Calibri" w:eastAsia="Times New Roman" w:hAnsi="Calibri" w:cs="Times New Roman"/>
          <w:color w:val="000000"/>
        </w:rPr>
        <w:t xml:space="preserve"> school communities. </w:t>
      </w:r>
    </w:p>
    <w:p w14:paraId="0E33EA1E" w14:textId="77777777" w:rsidR="00237A1B" w:rsidRDefault="00237A1B" w:rsidP="00990D0F">
      <w:pPr>
        <w:pStyle w:val="Heading2"/>
      </w:pPr>
    </w:p>
    <w:p w14:paraId="2EE09EAC" w14:textId="26726907" w:rsidR="00990D0F" w:rsidRPr="00F514C0" w:rsidRDefault="00990D0F" w:rsidP="00990D0F">
      <w:pPr>
        <w:pStyle w:val="Heading2"/>
      </w:pPr>
      <w:bookmarkStart w:id="2" w:name="_Toc159927057"/>
      <w:r w:rsidRPr="00F514C0">
        <w:t xml:space="preserve">How can a school determine if and how its arts and culture </w:t>
      </w:r>
      <w:proofErr w:type="gramStart"/>
      <w:r w:rsidRPr="00F514C0">
        <w:t>is thriving</w:t>
      </w:r>
      <w:proofErr w:type="gramEnd"/>
      <w:r w:rsidRPr="00F514C0">
        <w:t>?</w:t>
      </w:r>
      <w:bookmarkEnd w:id="2"/>
      <w:r w:rsidRPr="00F514C0">
        <w:t xml:space="preserve"> </w:t>
      </w:r>
    </w:p>
    <w:p w14:paraId="7A33EC2C" w14:textId="25C79FA9" w:rsidR="00990D0F" w:rsidRPr="00A933AA" w:rsidRDefault="00990D0F" w:rsidP="00990D0F">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Using the ACV Index, all schools can evaluate the quality of their arts and cultural assets and climate. </w:t>
      </w:r>
      <w:r w:rsidRPr="00A933AA">
        <w:rPr>
          <w:rFonts w:ascii="Calibri" w:eastAsia="Times New Roman" w:hAnsi="Calibri" w:cs="Times New Roman"/>
          <w:color w:val="000000"/>
        </w:rPr>
        <w:t>The Arts and Culture Indicators Project (ACIP) defines ‘</w:t>
      </w:r>
      <w:r>
        <w:rPr>
          <w:rFonts w:ascii="Calibri" w:eastAsia="Times New Roman" w:hAnsi="Calibri" w:cs="Times New Roman"/>
          <w:color w:val="000000"/>
        </w:rPr>
        <w:t xml:space="preserve">arts and </w:t>
      </w:r>
      <w:r w:rsidRPr="00A933AA">
        <w:rPr>
          <w:rFonts w:ascii="Calibri" w:eastAsia="Times New Roman" w:hAnsi="Calibri" w:cs="Times New Roman"/>
          <w:color w:val="000000"/>
        </w:rPr>
        <w:t xml:space="preserve">cultural vitality’ as the “evidence of creating, disseminating, validating, and supporting arts and culture as a dimension of everyday life in communities” (Jackson et al., 2006, p. 7). </w:t>
      </w:r>
      <w:r>
        <w:rPr>
          <w:rFonts w:ascii="Calibri" w:eastAsia="Times New Roman" w:hAnsi="Calibri" w:cs="Times New Roman"/>
          <w:color w:val="000000"/>
        </w:rPr>
        <w:t xml:space="preserve">Understanding this ‘vitality’ provides all schools with useful information for continuous improvement. Resources to support this work in school arts programs are </w:t>
      </w:r>
      <w:r w:rsidR="00A81671">
        <w:rPr>
          <w:rFonts w:ascii="Calibri" w:eastAsia="Times New Roman" w:hAnsi="Calibri" w:cs="Times New Roman"/>
          <w:color w:val="000000"/>
        </w:rPr>
        <w:t>linked</w:t>
      </w:r>
      <w:r>
        <w:rPr>
          <w:rFonts w:ascii="Calibri" w:eastAsia="Times New Roman" w:hAnsi="Calibri" w:cs="Times New Roman"/>
          <w:color w:val="000000"/>
        </w:rPr>
        <w:t xml:space="preserve"> at the end of this document.</w:t>
      </w:r>
    </w:p>
    <w:p w14:paraId="1A42180A" w14:textId="77777777" w:rsidR="00990D0F" w:rsidRDefault="00990D0F" w:rsidP="008945A9">
      <w:pPr>
        <w:spacing w:after="0" w:line="240" w:lineRule="auto"/>
        <w:rPr>
          <w:rFonts w:ascii="Times New Roman" w:eastAsia="Times New Roman" w:hAnsi="Times New Roman" w:cs="Times New Roman"/>
          <w:sz w:val="24"/>
          <w:szCs w:val="24"/>
        </w:rPr>
      </w:pPr>
    </w:p>
    <w:p w14:paraId="250E6052" w14:textId="77777777" w:rsidR="00990D0F" w:rsidRPr="00F514C0" w:rsidRDefault="00990D0F" w:rsidP="00D04937">
      <w:pPr>
        <w:pStyle w:val="Heading2"/>
      </w:pPr>
      <w:bookmarkStart w:id="3" w:name="_Toc159927058"/>
      <w:r w:rsidRPr="00F514C0">
        <w:t>Why is it important for schools to do this self-evaluation?</w:t>
      </w:r>
      <w:bookmarkEnd w:id="3"/>
    </w:p>
    <w:p w14:paraId="3391F671" w14:textId="458E8623" w:rsidR="00990D0F" w:rsidRDefault="00990D0F" w:rsidP="00D114D7">
      <w:pPr>
        <w:spacing w:line="240" w:lineRule="auto"/>
      </w:pPr>
      <w:r w:rsidRPr="000E7E00">
        <w:rPr>
          <w:rFonts w:ascii="Calibri" w:eastAsia="Times New Roman" w:hAnsi="Calibri" w:cs="Times New Roman"/>
          <w:color w:val="000000"/>
        </w:rPr>
        <w:t xml:space="preserve">“Culture is an important aspect of student experience to consider in efforts to create a meaningfully multicultural curriculum and a more equitable school. The challenge is to retain </w:t>
      </w:r>
      <w:hyperlink r:id="rId15" w:history="1">
        <w:r w:rsidRPr="000E7E00">
          <w:rPr>
            <w:rStyle w:val="Hyperlink"/>
            <w:rFonts w:ascii="Calibri" w:eastAsia="Times New Roman" w:hAnsi="Calibri" w:cs="Times New Roman"/>
          </w:rPr>
          <w:t>principles of equity</w:t>
        </w:r>
      </w:hyperlink>
      <w:r w:rsidRPr="000E7E00">
        <w:rPr>
          <w:rFonts w:ascii="Calibri" w:eastAsia="Times New Roman" w:hAnsi="Calibri" w:cs="Times New Roman"/>
          <w:color w:val="000000"/>
        </w:rPr>
        <w:t xml:space="preserve"> as central… especially if—it feels easier or safer to home in on more simplistic notions of culture” (Gorski &amp; Swalwell, 2013, p.36).</w:t>
      </w:r>
      <w:r>
        <w:rPr>
          <w:rFonts w:ascii="Calibri" w:eastAsia="Times New Roman" w:hAnsi="Calibri" w:cs="Times New Roman"/>
          <w:color w:val="000000"/>
        </w:rPr>
        <w:t xml:space="preserve"> T</w:t>
      </w:r>
      <w:r w:rsidRPr="008945A9">
        <w:rPr>
          <w:rFonts w:ascii="Calibri" w:eastAsia="Times New Roman" w:hAnsi="Calibri" w:cs="Times New Roman"/>
          <w:color w:val="000000"/>
        </w:rPr>
        <w:t xml:space="preserve">he arts play a critical role in creating a school </w:t>
      </w:r>
      <w:r>
        <w:rPr>
          <w:rFonts w:ascii="Calibri" w:eastAsia="Times New Roman" w:hAnsi="Calibri" w:cs="Times New Roman"/>
          <w:color w:val="000000"/>
        </w:rPr>
        <w:t>climate</w:t>
      </w:r>
      <w:r w:rsidRPr="008945A9">
        <w:rPr>
          <w:rFonts w:ascii="Calibri" w:eastAsia="Times New Roman" w:hAnsi="Calibri" w:cs="Times New Roman"/>
          <w:color w:val="000000"/>
        </w:rPr>
        <w:t xml:space="preserve"> that fully </w:t>
      </w:r>
      <w:r>
        <w:rPr>
          <w:rFonts w:ascii="Calibri" w:eastAsia="Times New Roman" w:hAnsi="Calibri" w:cs="Times New Roman"/>
          <w:color w:val="000000"/>
        </w:rPr>
        <w:t xml:space="preserve">values, </w:t>
      </w:r>
      <w:r w:rsidRPr="008945A9">
        <w:rPr>
          <w:rFonts w:ascii="Calibri" w:eastAsia="Times New Roman" w:hAnsi="Calibri" w:cs="Times New Roman"/>
          <w:color w:val="000000"/>
        </w:rPr>
        <w:t>embraces</w:t>
      </w:r>
      <w:r>
        <w:rPr>
          <w:rFonts w:ascii="Calibri" w:eastAsia="Times New Roman" w:hAnsi="Calibri" w:cs="Times New Roman"/>
          <w:color w:val="000000"/>
        </w:rPr>
        <w:t>,</w:t>
      </w:r>
      <w:r w:rsidRPr="008945A9">
        <w:rPr>
          <w:rFonts w:ascii="Calibri" w:eastAsia="Times New Roman" w:hAnsi="Calibri" w:cs="Times New Roman"/>
          <w:color w:val="000000"/>
        </w:rPr>
        <w:t xml:space="preserve"> and supports the history, culture, and values of the wide range of students who attend.</w:t>
      </w:r>
      <w:r>
        <w:rPr>
          <w:rFonts w:ascii="Calibri" w:eastAsia="Times New Roman" w:hAnsi="Calibri" w:cs="Times New Roman"/>
          <w:color w:val="000000"/>
        </w:rPr>
        <w:t xml:space="preserve"> </w:t>
      </w:r>
      <w:r w:rsidRPr="008945A9">
        <w:rPr>
          <w:rFonts w:ascii="Calibri" w:eastAsia="Times New Roman" w:hAnsi="Calibri" w:cs="Times New Roman"/>
          <w:color w:val="000000"/>
        </w:rPr>
        <w:t xml:space="preserve">Through </w:t>
      </w:r>
      <w:r>
        <w:rPr>
          <w:rFonts w:ascii="Calibri" w:eastAsia="Times New Roman" w:hAnsi="Calibri" w:cs="Times New Roman"/>
          <w:color w:val="000000"/>
        </w:rPr>
        <w:t xml:space="preserve">ensuring </w:t>
      </w:r>
      <w:r w:rsidRPr="008945A9">
        <w:rPr>
          <w:rFonts w:ascii="Calibri" w:eastAsia="Times New Roman" w:hAnsi="Calibri" w:cs="Times New Roman"/>
          <w:color w:val="000000"/>
        </w:rPr>
        <w:t>high-quality</w:t>
      </w:r>
      <w:r>
        <w:rPr>
          <w:rFonts w:ascii="Calibri" w:eastAsia="Times New Roman" w:hAnsi="Calibri" w:cs="Times New Roman"/>
          <w:color w:val="000000"/>
        </w:rPr>
        <w:t xml:space="preserve"> and </w:t>
      </w:r>
      <w:hyperlink r:id="rId16" w:history="1">
        <w:r w:rsidRPr="007D117A">
          <w:rPr>
            <w:rStyle w:val="Hyperlink"/>
            <w:rFonts w:ascii="Calibri" w:eastAsia="Times New Roman" w:hAnsi="Calibri" w:cs="Times New Roman"/>
          </w:rPr>
          <w:t>equitable arts education programs</w:t>
        </w:r>
      </w:hyperlink>
      <w:r w:rsidRPr="008945A9">
        <w:rPr>
          <w:rFonts w:ascii="Calibri" w:eastAsia="Times New Roman" w:hAnsi="Calibri" w:cs="Times New Roman"/>
          <w:color w:val="000000"/>
        </w:rPr>
        <w:t xml:space="preserve">, students </w:t>
      </w:r>
      <w:r>
        <w:rPr>
          <w:rFonts w:ascii="Calibri" w:eastAsia="Times New Roman" w:hAnsi="Calibri" w:cs="Times New Roman"/>
          <w:color w:val="000000"/>
        </w:rPr>
        <w:t>learn</w:t>
      </w:r>
      <w:r w:rsidRPr="008945A9">
        <w:rPr>
          <w:rFonts w:ascii="Calibri" w:eastAsia="Times New Roman" w:hAnsi="Calibri" w:cs="Times New Roman"/>
          <w:color w:val="000000"/>
        </w:rPr>
        <w:t xml:space="preserve"> </w:t>
      </w:r>
      <w:r>
        <w:rPr>
          <w:rFonts w:ascii="Calibri" w:eastAsia="Times New Roman" w:hAnsi="Calibri" w:cs="Times New Roman"/>
          <w:color w:val="000000"/>
        </w:rPr>
        <w:t>through</w:t>
      </w:r>
      <w:r w:rsidRPr="008945A9">
        <w:rPr>
          <w:rFonts w:ascii="Calibri" w:eastAsia="Times New Roman" w:hAnsi="Calibri" w:cs="Times New Roman"/>
          <w:color w:val="000000"/>
        </w:rPr>
        <w:t xml:space="preserve"> a powerful and </w:t>
      </w:r>
      <w:r>
        <w:rPr>
          <w:rFonts w:ascii="Calibri" w:eastAsia="Times New Roman" w:hAnsi="Calibri" w:cs="Times New Roman"/>
          <w:color w:val="000000"/>
        </w:rPr>
        <w:t>empowering sense of agency</w:t>
      </w:r>
      <w:r w:rsidRPr="008945A9">
        <w:rPr>
          <w:rFonts w:ascii="Calibri" w:eastAsia="Times New Roman" w:hAnsi="Calibri" w:cs="Times New Roman"/>
          <w:color w:val="000000"/>
        </w:rPr>
        <w:t xml:space="preserve"> to </w:t>
      </w:r>
      <w:r>
        <w:rPr>
          <w:rFonts w:ascii="Calibri" w:eastAsia="Times New Roman" w:hAnsi="Calibri" w:cs="Times New Roman"/>
          <w:color w:val="000000"/>
        </w:rPr>
        <w:t>celebrate</w:t>
      </w:r>
      <w:r w:rsidRPr="008945A9">
        <w:rPr>
          <w:rFonts w:ascii="Calibri" w:eastAsia="Times New Roman" w:hAnsi="Calibri" w:cs="Times New Roman"/>
          <w:color w:val="000000"/>
        </w:rPr>
        <w:t xml:space="preserve"> their own and</w:t>
      </w:r>
      <w:r>
        <w:rPr>
          <w:rFonts w:ascii="Calibri" w:eastAsia="Times New Roman" w:hAnsi="Calibri" w:cs="Times New Roman"/>
          <w:color w:val="000000"/>
        </w:rPr>
        <w:t xml:space="preserve"> a diverse range of</w:t>
      </w:r>
      <w:r w:rsidRPr="008945A9">
        <w:rPr>
          <w:rFonts w:ascii="Calibri" w:eastAsia="Times New Roman" w:hAnsi="Calibri" w:cs="Times New Roman"/>
          <w:color w:val="000000"/>
        </w:rPr>
        <w:t xml:space="preserve"> other cultures</w:t>
      </w:r>
      <w:r>
        <w:rPr>
          <w:rFonts w:ascii="Calibri" w:eastAsia="Times New Roman" w:hAnsi="Calibri" w:cs="Times New Roman"/>
          <w:color w:val="000000"/>
        </w:rPr>
        <w:t>. T</w:t>
      </w:r>
      <w:r w:rsidRPr="008945A9">
        <w:rPr>
          <w:rFonts w:ascii="Calibri" w:eastAsia="Times New Roman" w:hAnsi="Calibri" w:cs="Times New Roman"/>
          <w:color w:val="000000"/>
        </w:rPr>
        <w:t>he entire school community can benefit from the arts' authentic ability to e</w:t>
      </w:r>
      <w:r>
        <w:rPr>
          <w:rFonts w:ascii="Calibri" w:eastAsia="Times New Roman" w:hAnsi="Calibri" w:cs="Times New Roman"/>
          <w:color w:val="000000"/>
        </w:rPr>
        <w:t>levate</w:t>
      </w:r>
      <w:r w:rsidRPr="008945A9">
        <w:rPr>
          <w:rFonts w:ascii="Calibri" w:eastAsia="Times New Roman" w:hAnsi="Calibri" w:cs="Times New Roman"/>
          <w:color w:val="000000"/>
        </w:rPr>
        <w:t xml:space="preserve"> </w:t>
      </w:r>
      <w:r>
        <w:rPr>
          <w:rFonts w:ascii="Calibri" w:eastAsia="Times New Roman" w:hAnsi="Calibri" w:cs="Times New Roman"/>
          <w:color w:val="000000"/>
        </w:rPr>
        <w:t xml:space="preserve">equity, </w:t>
      </w:r>
      <w:r w:rsidRPr="008945A9">
        <w:rPr>
          <w:rFonts w:ascii="Calibri" w:eastAsia="Times New Roman" w:hAnsi="Calibri" w:cs="Times New Roman"/>
          <w:color w:val="000000"/>
        </w:rPr>
        <w:t>cultural diversity</w:t>
      </w:r>
      <w:r>
        <w:rPr>
          <w:rFonts w:ascii="Calibri" w:eastAsia="Times New Roman" w:hAnsi="Calibri" w:cs="Times New Roman"/>
          <w:color w:val="000000"/>
        </w:rPr>
        <w:t>,</w:t>
      </w:r>
      <w:r w:rsidRPr="008945A9">
        <w:rPr>
          <w:rFonts w:ascii="Calibri" w:eastAsia="Times New Roman" w:hAnsi="Calibri" w:cs="Times New Roman"/>
          <w:color w:val="000000"/>
        </w:rPr>
        <w:t xml:space="preserve"> </w:t>
      </w:r>
      <w:r>
        <w:rPr>
          <w:rFonts w:ascii="Calibri" w:eastAsia="Times New Roman" w:hAnsi="Calibri" w:cs="Times New Roman"/>
          <w:color w:val="000000"/>
        </w:rPr>
        <w:t xml:space="preserve">and culturally and linguistically sustaining practice </w:t>
      </w:r>
      <w:r w:rsidRPr="008945A9">
        <w:rPr>
          <w:rFonts w:ascii="Calibri" w:eastAsia="Times New Roman" w:hAnsi="Calibri" w:cs="Times New Roman"/>
          <w:color w:val="000000"/>
        </w:rPr>
        <w:t>in curriculum and instruction</w:t>
      </w:r>
      <w:r>
        <w:rPr>
          <w:rFonts w:ascii="Calibri" w:eastAsia="Times New Roman" w:hAnsi="Calibri" w:cs="Times New Roman"/>
          <w:color w:val="000000"/>
        </w:rPr>
        <w:t xml:space="preserve"> (as demonstrated in the </w:t>
      </w:r>
      <w:hyperlink r:id="rId17" w:history="1">
        <w:r w:rsidRPr="00031BE8">
          <w:rPr>
            <w:rStyle w:val="Hyperlink"/>
            <w:rFonts w:ascii="Calibri" w:eastAsia="Times New Roman" w:hAnsi="Calibri" w:cs="Times New Roman"/>
          </w:rPr>
          <w:t>Guidebook of Culturally Diverse Artists &amp; Artworks</w:t>
        </w:r>
      </w:hyperlink>
      <w:r>
        <w:rPr>
          <w:rFonts w:ascii="Calibri" w:eastAsia="Times New Roman" w:hAnsi="Calibri" w:cs="Times New Roman"/>
          <w:color w:val="000000"/>
        </w:rPr>
        <w:t xml:space="preserve">.) </w:t>
      </w:r>
      <w:r w:rsidRPr="00075F5B">
        <w:rPr>
          <w:rFonts w:ascii="Calibri" w:eastAsia="Times New Roman" w:hAnsi="Calibri" w:cs="Times New Roman"/>
          <w:color w:val="000000"/>
        </w:rPr>
        <w:t xml:space="preserve">The ACV Index supports </w:t>
      </w:r>
      <w:r>
        <w:rPr>
          <w:rFonts w:ascii="Calibri" w:eastAsia="Times New Roman" w:hAnsi="Calibri" w:cs="Times New Roman"/>
          <w:color w:val="000000"/>
        </w:rPr>
        <w:t>strengthening educational structures</w:t>
      </w:r>
      <w:r w:rsidRPr="00075F5B">
        <w:rPr>
          <w:rFonts w:ascii="Calibri" w:eastAsia="Times New Roman" w:hAnsi="Calibri" w:cs="Times New Roman"/>
          <w:color w:val="000000"/>
        </w:rPr>
        <w:t xml:space="preserve"> that infuse </w:t>
      </w:r>
      <w:r>
        <w:rPr>
          <w:rFonts w:ascii="Calibri" w:eastAsia="Times New Roman" w:hAnsi="Calibri" w:cs="Times New Roman"/>
          <w:color w:val="000000"/>
        </w:rPr>
        <w:t>culturally and linguistically sustaining practices</w:t>
      </w:r>
      <w:proofErr w:type="gramStart"/>
      <w:r w:rsidR="003715D4">
        <w:rPr>
          <w:rFonts w:ascii="Calibri" w:eastAsia="Times New Roman" w:hAnsi="Calibri" w:cs="Times New Roman"/>
          <w:color w:val="000000"/>
        </w:rPr>
        <w:t xml:space="preserve"> </w:t>
      </w:r>
      <w:r>
        <w:rPr>
          <w:rFonts w:ascii="Calibri" w:eastAsia="Times New Roman" w:hAnsi="Calibri" w:cs="Times New Roman"/>
          <w:color w:val="000000"/>
        </w:rPr>
        <w:t xml:space="preserve"> </w:t>
      </w:r>
      <w:r w:rsidRPr="00075F5B">
        <w:rPr>
          <w:rFonts w:ascii="Calibri" w:eastAsia="Times New Roman" w:hAnsi="Calibri" w:cs="Times New Roman"/>
          <w:color w:val="000000"/>
        </w:rPr>
        <w:t xml:space="preserve"> </w:t>
      </w:r>
      <w:r>
        <w:rPr>
          <w:rFonts w:ascii="Calibri" w:eastAsia="Times New Roman" w:hAnsi="Calibri" w:cs="Times New Roman"/>
          <w:color w:val="000000"/>
        </w:rPr>
        <w:t>“</w:t>
      </w:r>
      <w:proofErr w:type="gramEnd"/>
      <w:r w:rsidRPr="00075F5B">
        <w:rPr>
          <w:rFonts w:ascii="Calibri" w:eastAsia="Times New Roman" w:hAnsi="Calibri" w:cs="Times New Roman"/>
          <w:color w:val="000000"/>
        </w:rPr>
        <w:t>as a student-centered approach to teaching that includes cultural references and recognizes the importance of students’ cultural backgrounds</w:t>
      </w:r>
      <w:r>
        <w:rPr>
          <w:rFonts w:ascii="Calibri" w:eastAsia="Times New Roman" w:hAnsi="Calibri" w:cs="Times New Roman"/>
          <w:color w:val="000000"/>
        </w:rPr>
        <w:t xml:space="preserve"> </w:t>
      </w:r>
      <w:r w:rsidRPr="00075F5B">
        <w:rPr>
          <w:rFonts w:ascii="Calibri" w:eastAsia="Times New Roman" w:hAnsi="Calibri" w:cs="Times New Roman"/>
          <w:color w:val="000000"/>
        </w:rPr>
        <w:t>and experiences in all aspects of learning</w:t>
      </w:r>
      <w:r>
        <w:rPr>
          <w:rFonts w:ascii="Calibri" w:eastAsia="Times New Roman" w:hAnsi="Calibri" w:cs="Times New Roman"/>
          <w:color w:val="000000"/>
        </w:rPr>
        <w:t>”</w:t>
      </w:r>
      <w:r w:rsidRPr="00075F5B">
        <w:rPr>
          <w:rFonts w:ascii="Calibri" w:eastAsia="Times New Roman" w:hAnsi="Calibri" w:cs="Times New Roman"/>
          <w:color w:val="000000"/>
        </w:rPr>
        <w:t xml:space="preserve"> (Ladson-Billings, 1995)</w:t>
      </w:r>
      <w:r>
        <w:rPr>
          <w:rFonts w:ascii="Calibri" w:eastAsia="Times New Roman" w:hAnsi="Calibri" w:cs="Times New Roman"/>
          <w:color w:val="000000"/>
        </w:rPr>
        <w:t xml:space="preserve">.  </w:t>
      </w:r>
      <w:hyperlink r:id="rId18" w:history="1">
        <w:r>
          <w:rPr>
            <w:rStyle w:val="Hyperlink"/>
            <w:rFonts w:ascii="Calibri" w:eastAsia="Times New Roman" w:hAnsi="Calibri" w:cs="Times New Roman"/>
          </w:rPr>
          <w:t>Learn more about Culturally and Linguistically Sustaining Practices</w:t>
        </w:r>
      </w:hyperlink>
      <w:r>
        <w:rPr>
          <w:rFonts w:ascii="Calibri" w:eastAsia="Times New Roman" w:hAnsi="Calibri" w:cs="Times New Roman"/>
          <w:color w:val="000000"/>
        </w:rPr>
        <w:t>.</w:t>
      </w:r>
    </w:p>
    <w:p w14:paraId="5C0C66FB" w14:textId="07BCC6DB" w:rsidR="00990D0F" w:rsidRDefault="00990D0F">
      <w:pPr>
        <w:rPr>
          <w:rFonts w:ascii="Times New Roman" w:eastAsia="Times New Roman" w:hAnsi="Times New Roman" w:cs="Times New Roman"/>
          <w:sz w:val="24"/>
          <w:szCs w:val="24"/>
        </w:rPr>
      </w:pPr>
    </w:p>
    <w:p w14:paraId="5CC24447" w14:textId="64FBBC57" w:rsidR="00E7440D" w:rsidRDefault="00D04937" w:rsidP="008945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D8A52CC" wp14:editId="603D0871">
                <wp:simplePos x="0" y="0"/>
                <wp:positionH relativeFrom="margin">
                  <wp:align>right</wp:align>
                </wp:positionH>
                <wp:positionV relativeFrom="paragraph">
                  <wp:posOffset>-67310</wp:posOffset>
                </wp:positionV>
                <wp:extent cx="8229600" cy="6400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8229600" cy="6400800"/>
                        </a:xfrm>
                        <a:prstGeom prst="rect">
                          <a:avLst/>
                        </a:prstGeom>
                        <a:noFill/>
                        <a:ln w="6350">
                          <a:noFill/>
                        </a:ln>
                      </wps:spPr>
                      <wps:txbx>
                        <w:txbxContent>
                          <w:p w14:paraId="2B752039" w14:textId="5E698585" w:rsidR="00904549" w:rsidRPr="00F514C0" w:rsidRDefault="00904549" w:rsidP="00F514C0">
                            <w:pPr>
                              <w:pStyle w:val="Heading1"/>
                            </w:pPr>
                            <w:bookmarkStart w:id="4" w:name="_Toc159927059"/>
                            <w:r w:rsidRPr="00F514C0">
                              <w:t>How is DESE’s ACV Index organized?</w:t>
                            </w:r>
                            <w:bookmarkEnd w:id="4"/>
                          </w:p>
                          <w:p w14:paraId="1B64B0D2" w14:textId="3398CEB8" w:rsidR="00904549" w:rsidRDefault="00904549" w:rsidP="00F110AF">
                            <w:pPr>
                              <w:spacing w:after="0" w:line="240" w:lineRule="auto"/>
                            </w:pPr>
                            <w:r>
                              <w:t>This Index is loosely adapted from a framework for measurement developed by ACIP (2003). DESE’s ACV Index evaluates the artistic and cultural vitality of schools according to four overarching and dynamic levers: Infrastructure, Opportunity, Participation, and Impact. Levers are used because each represents a separate metric that is unique and changing within a school community. Each of the four levers in this Index is unpacked within a rubric of specific indicators. Artifacts that address the designated indicator should be strategically selected and analyzed. A list of potential artifacts (see page 1</w:t>
                            </w:r>
                            <w:r w:rsidR="00F91DBB">
                              <w:t>2</w:t>
                            </w:r>
                            <w:r>
                              <w:t xml:space="preserve">) that may indicate relevant arts and cultural assets is provided at the end of the Index, but this should not be considered an exhaustive resource. </w:t>
                            </w:r>
                          </w:p>
                          <w:p w14:paraId="0DBE1542" w14:textId="77777777" w:rsidR="00884413" w:rsidRDefault="00884413" w:rsidP="00F110AF">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1831"/>
                            </w:tblGrid>
                            <w:tr w:rsidR="00904549" w14:paraId="7E78E58D" w14:textId="77777777" w:rsidTr="005D3D70">
                              <w:trPr>
                                <w:trHeight w:val="663"/>
                              </w:trPr>
                              <w:tc>
                                <w:tcPr>
                                  <w:tcW w:w="1086" w:type="dxa"/>
                                </w:tcPr>
                                <w:p w14:paraId="13FDAFCE" w14:textId="4A0908F3" w:rsidR="00904549" w:rsidRDefault="00904549" w:rsidP="00E36092">
                                  <w:pPr>
                                    <w:jc w:val="center"/>
                                    <w:rPr>
                                      <w:b/>
                                      <w:bCs/>
                                    </w:rPr>
                                  </w:pPr>
                                  <w:r>
                                    <w:rPr>
                                      <w:b/>
                                      <w:bCs/>
                                      <w:noProof/>
                                    </w:rPr>
                                    <w:drawing>
                                      <wp:inline distT="0" distB="0" distL="0" distR="0" wp14:anchorId="57A93555" wp14:editId="136CB4BA">
                                        <wp:extent cx="552450" cy="552450"/>
                                        <wp:effectExtent l="0" t="0" r="0" b="0"/>
                                        <wp:docPr id="63" name="Picture 63" descr="Icon: Lever One: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 Lever One: Infrastructure"/>
                                                <pic:cNvPicPr/>
                                              </pic:nvPicPr>
                                              <pic:blipFill>
                                                <a:blip r:embed="rId19">
                                                  <a:extLst>
                                                    <a:ext uri="{28A0092B-C50C-407E-A947-70E740481C1C}">
                                                      <a14:useLocalDpi xmlns:a14="http://schemas.microsoft.com/office/drawing/2010/main" val="0"/>
                                                    </a:ext>
                                                  </a:extLst>
                                                </a:blip>
                                                <a:stretch>
                                                  <a:fillRect/>
                                                </a:stretch>
                                              </pic:blipFill>
                                              <pic:spPr>
                                                <a:xfrm>
                                                  <a:off x="0" y="0"/>
                                                  <a:ext cx="552465" cy="552465"/>
                                                </a:xfrm>
                                                <a:prstGeom prst="rect">
                                                  <a:avLst/>
                                                </a:prstGeom>
                                              </pic:spPr>
                                            </pic:pic>
                                          </a:graphicData>
                                        </a:graphic>
                                      </wp:inline>
                                    </w:drawing>
                                  </w:r>
                                </w:p>
                              </w:tc>
                              <w:tc>
                                <w:tcPr>
                                  <w:tcW w:w="1485" w:type="dxa"/>
                                  <w:vAlign w:val="center"/>
                                </w:tcPr>
                                <w:p w14:paraId="7144734B" w14:textId="77777777" w:rsidR="005D3D70" w:rsidRDefault="00904549" w:rsidP="000605D5">
                                  <w:pPr>
                                    <w:pStyle w:val="Heading3"/>
                                  </w:pPr>
                                  <w:bookmarkStart w:id="5" w:name="_Toc159927060"/>
                                  <w:r w:rsidRPr="00F514C0">
                                    <w:t xml:space="preserve">Lever One: </w:t>
                                  </w:r>
                                </w:p>
                                <w:p w14:paraId="2CF62369" w14:textId="06BFF5BA" w:rsidR="00904549" w:rsidRPr="005D3D70" w:rsidRDefault="00904549" w:rsidP="000605D5">
                                  <w:pPr>
                                    <w:pStyle w:val="Heading3"/>
                                    <w:rPr>
                                      <w:sz w:val="28"/>
                                      <w:szCs w:val="28"/>
                                    </w:rPr>
                                  </w:pPr>
                                  <w:r w:rsidRPr="005D3D70">
                                    <w:rPr>
                                      <w:sz w:val="28"/>
                                      <w:szCs w:val="28"/>
                                    </w:rPr>
                                    <w:t>Infrastructure</w:t>
                                  </w:r>
                                  <w:bookmarkEnd w:id="5"/>
                                </w:p>
                                <w:p w14:paraId="064E21F2" w14:textId="77777777" w:rsidR="00904549" w:rsidRDefault="00904549" w:rsidP="00E36092">
                                  <w:pPr>
                                    <w:jc w:val="center"/>
                                    <w:rPr>
                                      <w:b/>
                                      <w:bCs/>
                                    </w:rPr>
                                  </w:pPr>
                                </w:p>
                              </w:tc>
                            </w:tr>
                          </w:tbl>
                          <w:p w14:paraId="1BA068D2" w14:textId="7C82CC59" w:rsidR="00904549" w:rsidRDefault="00904549" w:rsidP="00E36092">
                            <w:pPr>
                              <w:spacing w:after="0" w:line="240" w:lineRule="auto"/>
                              <w:ind w:left="1440"/>
                            </w:pPr>
                            <w:r w:rsidRPr="00245675">
                              <w:rPr>
                                <w:b/>
                                <w:bCs/>
                              </w:rPr>
                              <w:t>Schools with Arts &amp; Cultural Vitality</w:t>
                            </w:r>
                            <w:r>
                              <w:t xml:space="preserve"> </w:t>
                            </w:r>
                            <w:r w:rsidR="00D95B3B">
                              <w:t>examine systems and</w:t>
                            </w:r>
                            <w:r w:rsidRPr="00F110AF">
                              <w:t xml:space="preserve"> </w:t>
                            </w:r>
                            <w:r>
                              <w:t xml:space="preserve">structures in place for implementing culturally </w:t>
                            </w:r>
                            <w:r w:rsidR="00D95B3B">
                              <w:t>and linguistically sustaining practices,</w:t>
                            </w:r>
                            <w:r>
                              <w:t xml:space="preserve"> </w:t>
                            </w:r>
                            <w:r w:rsidR="00D95B3B">
                              <w:t xml:space="preserve">routine </w:t>
                            </w:r>
                            <w:r>
                              <w:t>procedures</w:t>
                            </w:r>
                            <w:r w:rsidRPr="00F110AF">
                              <w:t>, policies</w:t>
                            </w:r>
                            <w:r>
                              <w:t xml:space="preserve">, and provisioning for </w:t>
                            </w:r>
                            <w:r w:rsidRPr="00F110AF">
                              <w:t>success</w:t>
                            </w:r>
                            <w:r>
                              <w:t>ful and equitable arts and culture programming and services</w:t>
                            </w:r>
                            <w:r w:rsidR="00D95B3B">
                              <w:t>, as well as processes in place to remove historically inequitable barriers to learning.</w:t>
                            </w:r>
                          </w:p>
                          <w:p w14:paraId="79F8C79D" w14:textId="077034AE" w:rsidR="00904549" w:rsidRDefault="00904549" w:rsidP="00F110AF">
                            <w:pPr>
                              <w:spacing w:after="0" w:line="240" w:lineRule="auto"/>
                              <w:rPr>
                                <w:b/>
                                <w:bCs/>
                              </w:rPr>
                            </w:pPr>
                          </w:p>
                          <w:tbl>
                            <w:tblPr>
                              <w:tblStyle w:val="TableGrid"/>
                              <w:tblW w:w="2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1652"/>
                            </w:tblGrid>
                            <w:tr w:rsidR="00904549" w14:paraId="69A469E5" w14:textId="77777777" w:rsidTr="00E36092">
                              <w:trPr>
                                <w:trHeight w:val="930"/>
                              </w:trPr>
                              <w:tc>
                                <w:tcPr>
                                  <w:tcW w:w="1337" w:type="dxa"/>
                                </w:tcPr>
                                <w:p w14:paraId="07C77F2A" w14:textId="56F34260" w:rsidR="00904549" w:rsidRDefault="00904549" w:rsidP="00E36092">
                                  <w:pPr>
                                    <w:rPr>
                                      <w:b/>
                                      <w:bCs/>
                                    </w:rPr>
                                  </w:pPr>
                                  <w:r>
                                    <w:rPr>
                                      <w:b/>
                                      <w:bCs/>
                                      <w:noProof/>
                                    </w:rPr>
                                    <w:drawing>
                                      <wp:inline distT="0" distB="0" distL="0" distR="0" wp14:anchorId="4D463F8E" wp14:editId="5589FD9F">
                                        <wp:extent cx="548640" cy="548640"/>
                                        <wp:effectExtent l="0" t="0" r="3810" b="3810"/>
                                        <wp:docPr id="192" name="Picture 192" descr="Icon: Lever Two: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 Lever Two: Opportunity"/>
                                                <pic:cNvPicPr/>
                                              </pic:nvPicPr>
                                              <pic:blipFill>
                                                <a:blip r:embed="rId20">
                                                  <a:extLst>
                                                    <a:ext uri="{28A0092B-C50C-407E-A947-70E740481C1C}">
                                                      <a14:useLocalDpi xmlns:a14="http://schemas.microsoft.com/office/drawing/2010/main" val="0"/>
                                                    </a:ext>
                                                  </a:extLst>
                                                </a:blip>
                                                <a:stretch>
                                                  <a:fillRect/>
                                                </a:stretch>
                                              </pic:blipFill>
                                              <pic:spPr>
                                                <a:xfrm flipH="1">
                                                  <a:off x="0" y="0"/>
                                                  <a:ext cx="548640" cy="548640"/>
                                                </a:xfrm>
                                                <a:prstGeom prst="rect">
                                                  <a:avLst/>
                                                </a:prstGeom>
                                              </pic:spPr>
                                            </pic:pic>
                                          </a:graphicData>
                                        </a:graphic>
                                      </wp:inline>
                                    </w:drawing>
                                  </w:r>
                                </w:p>
                              </w:tc>
                              <w:tc>
                                <w:tcPr>
                                  <w:tcW w:w="1337" w:type="dxa"/>
                                  <w:vAlign w:val="center"/>
                                </w:tcPr>
                                <w:p w14:paraId="0C34F0EA" w14:textId="6873D6F5" w:rsidR="00904549" w:rsidRPr="005D3D70" w:rsidRDefault="00884413" w:rsidP="000605D5">
                                  <w:pPr>
                                    <w:pStyle w:val="Heading3"/>
                                    <w:rPr>
                                      <w:sz w:val="28"/>
                                      <w:szCs w:val="28"/>
                                    </w:rPr>
                                  </w:pPr>
                                  <w:bookmarkStart w:id="6" w:name="_Toc159927061"/>
                                  <w:r>
                                    <w:t xml:space="preserve"> </w:t>
                                  </w:r>
                                  <w:r w:rsidR="00904549" w:rsidRPr="000605D5">
                                    <w:t xml:space="preserve">Lever Two: </w:t>
                                  </w:r>
                                  <w:r>
                                    <w:t xml:space="preserve">  </w:t>
                                  </w:r>
                                  <w:r w:rsidR="00904549" w:rsidRPr="005D3D70">
                                    <w:rPr>
                                      <w:sz w:val="28"/>
                                      <w:szCs w:val="28"/>
                                    </w:rPr>
                                    <w:t>Opportunity</w:t>
                                  </w:r>
                                  <w:bookmarkEnd w:id="6"/>
                                </w:p>
                                <w:p w14:paraId="57D8A55E" w14:textId="77777777" w:rsidR="00904549" w:rsidRDefault="00904549" w:rsidP="00E36092">
                                  <w:pPr>
                                    <w:rPr>
                                      <w:b/>
                                      <w:bCs/>
                                    </w:rPr>
                                  </w:pPr>
                                </w:p>
                              </w:tc>
                            </w:tr>
                          </w:tbl>
                          <w:p w14:paraId="41F7ADD8" w14:textId="19069C86" w:rsidR="00904549" w:rsidRDefault="00904549" w:rsidP="00E36092">
                            <w:pPr>
                              <w:pStyle w:val="NormalWeb"/>
                              <w:spacing w:before="0" w:beforeAutospacing="0" w:after="0" w:afterAutospacing="0"/>
                              <w:ind w:left="1440"/>
                              <w:rPr>
                                <w:rFonts w:ascii="Calibri" w:hAnsi="Calibri"/>
                                <w:color w:val="000000"/>
                                <w:sz w:val="22"/>
                                <w:szCs w:val="22"/>
                              </w:rPr>
                            </w:pPr>
                            <w:r w:rsidRPr="00105DD2">
                              <w:rPr>
                                <w:rFonts w:ascii="Calibri" w:hAnsi="Calibri"/>
                                <w:b/>
                                <w:bCs/>
                                <w:color w:val="000000"/>
                                <w:sz w:val="22"/>
                                <w:szCs w:val="22"/>
                              </w:rPr>
                              <w:t>Schools with Arts &amp; Cultural Vitality</w:t>
                            </w:r>
                            <w:r>
                              <w:rPr>
                                <w:rFonts w:ascii="Calibri" w:hAnsi="Calibri"/>
                                <w:color w:val="000000"/>
                                <w:sz w:val="22"/>
                                <w:szCs w:val="22"/>
                              </w:rPr>
                              <w:t xml:space="preserve"> offer students, families, and staff rich opportunities to learn and engage through arts and culture. They ensure that all school members have access and equity in arts and culture programming and services both in and out of school. </w:t>
                            </w:r>
                          </w:p>
                          <w:p w14:paraId="1AF49345" w14:textId="77777777" w:rsidR="00904549" w:rsidRDefault="00904549" w:rsidP="00E36092">
                            <w:pPr>
                              <w:pStyle w:val="NormalWeb"/>
                              <w:spacing w:before="0" w:beforeAutospacing="0" w:after="0" w:afterAutospacing="0"/>
                              <w:ind w:left="144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3"/>
                              <w:gridCol w:w="1710"/>
                            </w:tblGrid>
                            <w:tr w:rsidR="00904549" w14:paraId="22657E03" w14:textId="77777777" w:rsidTr="00313967">
                              <w:trPr>
                                <w:trHeight w:val="979"/>
                              </w:trPr>
                              <w:tc>
                                <w:tcPr>
                                  <w:tcW w:w="1173" w:type="dxa"/>
                                </w:tcPr>
                                <w:p w14:paraId="55F8F483" w14:textId="4DE28489" w:rsidR="00904549" w:rsidRDefault="00904549" w:rsidP="00F110AF">
                                  <w:pPr>
                                    <w:rPr>
                                      <w:b/>
                                      <w:bCs/>
                                    </w:rPr>
                                  </w:pPr>
                                  <w:r>
                                    <w:rPr>
                                      <w:b/>
                                      <w:bCs/>
                                      <w:noProof/>
                                    </w:rPr>
                                    <w:drawing>
                                      <wp:inline distT="0" distB="0" distL="0" distR="0" wp14:anchorId="06036CB1" wp14:editId="442190AD">
                                        <wp:extent cx="548640" cy="548640"/>
                                        <wp:effectExtent l="0" t="0" r="3810" b="3810"/>
                                        <wp:docPr id="193" name="Picture 193" descr="Icon: Lever Three: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 Lever Three: Participation"/>
                                                <pic:cNvPicPr/>
                                              </pic:nvPicPr>
                                              <pic:blipFill>
                                                <a:blip r:embed="rId21">
                                                  <a:extLst>
                                                    <a:ext uri="{28A0092B-C50C-407E-A947-70E740481C1C}">
                                                      <a14:useLocalDpi xmlns:a14="http://schemas.microsoft.com/office/drawing/2010/main" val="0"/>
                                                    </a:ext>
                                                  </a:extLst>
                                                </a:blip>
                                                <a:stretch>
                                                  <a:fillRect/>
                                                </a:stretch>
                                              </pic:blipFill>
                                              <pic:spPr>
                                                <a:xfrm flipH="1">
                                                  <a:off x="0" y="0"/>
                                                  <a:ext cx="548640" cy="548640"/>
                                                </a:xfrm>
                                                <a:prstGeom prst="rect">
                                                  <a:avLst/>
                                                </a:prstGeom>
                                              </pic:spPr>
                                            </pic:pic>
                                          </a:graphicData>
                                        </a:graphic>
                                      </wp:inline>
                                    </w:drawing>
                                  </w:r>
                                </w:p>
                              </w:tc>
                              <w:tc>
                                <w:tcPr>
                                  <w:tcW w:w="1577" w:type="dxa"/>
                                </w:tcPr>
                                <w:p w14:paraId="22A1FC5A" w14:textId="0AD4CAA5" w:rsidR="00904549" w:rsidRPr="000605D5" w:rsidRDefault="00904549" w:rsidP="000605D5">
                                  <w:pPr>
                                    <w:pStyle w:val="Heading3"/>
                                  </w:pPr>
                                  <w:bookmarkStart w:id="7" w:name="_Toc159927062"/>
                                  <w:r w:rsidRPr="000605D5">
                                    <w:t xml:space="preserve">Lever Three: </w:t>
                                  </w:r>
                                  <w:r w:rsidRPr="005D3D70">
                                    <w:rPr>
                                      <w:sz w:val="28"/>
                                      <w:szCs w:val="28"/>
                                    </w:rPr>
                                    <w:t>Participation</w:t>
                                  </w:r>
                                  <w:bookmarkEnd w:id="7"/>
                                </w:p>
                                <w:p w14:paraId="4AC92A38" w14:textId="77777777" w:rsidR="00904549" w:rsidRDefault="00904549" w:rsidP="000605D5">
                                  <w:pPr>
                                    <w:pStyle w:val="Heading3"/>
                                  </w:pPr>
                                </w:p>
                              </w:tc>
                            </w:tr>
                          </w:tbl>
                          <w:p w14:paraId="1AAF74BE" w14:textId="666400EA" w:rsidR="00904549" w:rsidRDefault="00904549" w:rsidP="001C41CA">
                            <w:pPr>
                              <w:pStyle w:val="NormalWeb"/>
                              <w:spacing w:before="0" w:beforeAutospacing="0" w:after="0" w:afterAutospacing="0"/>
                              <w:ind w:left="1440"/>
                            </w:pPr>
                            <w:bookmarkStart w:id="8" w:name="_Hlk63137729"/>
                            <w:r w:rsidRPr="00105DD2">
                              <w:rPr>
                                <w:rFonts w:ascii="Calibri" w:hAnsi="Calibri"/>
                                <w:b/>
                                <w:bCs/>
                                <w:color w:val="000000"/>
                                <w:sz w:val="22"/>
                                <w:szCs w:val="22"/>
                              </w:rPr>
                              <w:t>Schools with Arts &amp; Cultural Vitality</w:t>
                            </w:r>
                            <w:r>
                              <w:rPr>
                                <w:rFonts w:ascii="Calibri" w:hAnsi="Calibri"/>
                                <w:color w:val="000000"/>
                                <w:sz w:val="22"/>
                                <w:szCs w:val="22"/>
                              </w:rPr>
                              <w:t xml:space="preserve"> have a high level of engagement, and active and equitable participation in arts and culture programming and services by all members of the school community. </w:t>
                            </w:r>
                          </w:p>
                          <w:bookmarkEnd w:id="8"/>
                          <w:p w14:paraId="3BFD3451" w14:textId="77777777" w:rsidR="00904549" w:rsidRDefault="00904549" w:rsidP="00F110AF">
                            <w:pPr>
                              <w:spacing w:after="0" w:line="240" w:lineRule="auto"/>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2"/>
                              <w:gridCol w:w="1352"/>
                            </w:tblGrid>
                            <w:tr w:rsidR="00904549" w14:paraId="30632A7A" w14:textId="77777777" w:rsidTr="0036076B">
                              <w:trPr>
                                <w:trHeight w:val="384"/>
                              </w:trPr>
                              <w:tc>
                                <w:tcPr>
                                  <w:tcW w:w="1352" w:type="dxa"/>
                                </w:tcPr>
                                <w:p w14:paraId="7949199B" w14:textId="3A2C47A3" w:rsidR="00904549" w:rsidRDefault="00904549" w:rsidP="00F110AF">
                                  <w:pPr>
                                    <w:rPr>
                                      <w:b/>
                                      <w:bCs/>
                                    </w:rPr>
                                  </w:pPr>
                                  <w:r>
                                    <w:rPr>
                                      <w:b/>
                                      <w:bCs/>
                                      <w:noProof/>
                                    </w:rPr>
                                    <w:drawing>
                                      <wp:inline distT="0" distB="0" distL="0" distR="0" wp14:anchorId="4FC4FDAC" wp14:editId="5EE93E08">
                                        <wp:extent cx="548640" cy="548640"/>
                                        <wp:effectExtent l="0" t="0" r="3810" b="3810"/>
                                        <wp:docPr id="194" name="Picture 194" descr="Icon: Lever Four: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 Lever Four: Impact"/>
                                                <pic:cNvPicPr/>
                                              </pic:nvPicPr>
                                              <pic:blipFill>
                                                <a:blip r:embed="rId22">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1352" w:type="dxa"/>
                                </w:tcPr>
                                <w:p w14:paraId="0DF59686" w14:textId="77777777" w:rsidR="00884413" w:rsidRDefault="00904549" w:rsidP="000605D5">
                                  <w:pPr>
                                    <w:pStyle w:val="Heading3"/>
                                  </w:pPr>
                                  <w:bookmarkStart w:id="9" w:name="_Toc159927063"/>
                                  <w:r w:rsidRPr="00105DD2">
                                    <w:t>Lever Four:</w:t>
                                  </w:r>
                                </w:p>
                                <w:p w14:paraId="12290B82" w14:textId="19AFF278" w:rsidR="00904549" w:rsidRPr="00B600C3" w:rsidRDefault="00904549" w:rsidP="000605D5">
                                  <w:pPr>
                                    <w:pStyle w:val="Heading3"/>
                                    <w:rPr>
                                      <w:color w:val="000000" w:themeColor="text1"/>
                                    </w:rPr>
                                  </w:pPr>
                                  <w:r>
                                    <w:rPr>
                                      <w:sz w:val="28"/>
                                      <w:szCs w:val="28"/>
                                    </w:rPr>
                                    <w:t>Impact</w:t>
                                  </w:r>
                                  <w:bookmarkEnd w:id="9"/>
                                </w:p>
                                <w:p w14:paraId="04684D1E" w14:textId="77777777" w:rsidR="00904549" w:rsidRDefault="00904549" w:rsidP="00F110AF">
                                  <w:pPr>
                                    <w:rPr>
                                      <w:b/>
                                      <w:bCs/>
                                    </w:rPr>
                                  </w:pPr>
                                </w:p>
                              </w:tc>
                            </w:tr>
                          </w:tbl>
                          <w:p w14:paraId="727EF272" w14:textId="0D5E25D3" w:rsidR="00904549" w:rsidRDefault="00904549" w:rsidP="00A933AA">
                            <w:pPr>
                              <w:spacing w:after="0" w:line="240" w:lineRule="auto"/>
                              <w:ind w:left="1440"/>
                            </w:pPr>
                            <w:r w:rsidRPr="00105DD2">
                              <w:rPr>
                                <w:rFonts w:ascii="Calibri" w:hAnsi="Calibri"/>
                                <w:b/>
                                <w:bCs/>
                                <w:color w:val="000000"/>
                              </w:rPr>
                              <w:t>Schools with Arts &amp; Cultural Vitality</w:t>
                            </w:r>
                            <w:r>
                              <w:rPr>
                                <w:rFonts w:ascii="Calibri" w:hAnsi="Calibri"/>
                                <w:color w:val="000000"/>
                              </w:rPr>
                              <w:t xml:space="preserve"> evaluate arts and culture programming and services by the effect they have on the community, particularly on student learning, </w:t>
                            </w:r>
                            <w:r w:rsidRPr="0054641C">
                              <w:rPr>
                                <w:rFonts w:ascii="Calibri" w:hAnsi="Calibri"/>
                                <w:color w:val="000000"/>
                              </w:rPr>
                              <w:t>educator g</w:t>
                            </w:r>
                            <w:r>
                              <w:rPr>
                                <w:rFonts w:ascii="Calibri" w:hAnsi="Calibri"/>
                                <w:color w:val="000000"/>
                              </w:rPr>
                              <w:t>rowth, and school climate outcomes, and have evidence of significant, positive, and equitable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A52CC" id="Text Box 24" o:spid="_x0000_s1029" type="#_x0000_t202" style="position:absolute;margin-left:596.8pt;margin-top:-5.3pt;width:9in;height:7in;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" filled="f" stroked="f" strokeweight=".5pt">
                <v:textbox>
                  <w:txbxContent>
                    <w:p w14:paraId="2B752039" w14:textId="5E698585" w:rsidR="00904549" w:rsidRPr="00F514C0" w:rsidRDefault="00904549" w:rsidP="00F514C0">
                      <w:pPr>
                        <w:pStyle w:val="Heading1"/>
                      </w:pPr>
                      <w:bookmarkStart w:id="10" w:name="_Toc159927059"/>
                      <w:r w:rsidRPr="00F514C0">
                        <w:t>How is DESE’s ACV Index organized?</w:t>
                      </w:r>
                      <w:bookmarkEnd w:id="10"/>
                    </w:p>
                    <w:p w14:paraId="1B64B0D2" w14:textId="3398CEB8" w:rsidR="00904549" w:rsidRDefault="00904549" w:rsidP="00F110AF">
                      <w:pPr>
                        <w:spacing w:after="0" w:line="240" w:lineRule="auto"/>
                      </w:pPr>
                      <w:r>
                        <w:t>This Index is loosely adapted from a framework for measurement developed by ACIP (2003). DESE’s ACV Index evaluates the artistic and cultural vitality of schools according to four overarching and dynamic levers: Infrastructure, Opportunity, Participation, and Impact. Levers are used because each represents a separate metric that is unique and changing within a school community. Each of the four levers in this Index is unpacked within a rubric of specific indicators. Artifacts that address the designated indicator should be strategically selected and analyzed. A list of potential artifacts (see page 1</w:t>
                      </w:r>
                      <w:r w:rsidR="00F91DBB">
                        <w:t>2</w:t>
                      </w:r>
                      <w:r>
                        <w:t xml:space="preserve">) that may indicate relevant arts and cultural assets is provided at the end of the Index, but this should not be considered an exhaustive resource. </w:t>
                      </w:r>
                    </w:p>
                    <w:p w14:paraId="0DBE1542" w14:textId="77777777" w:rsidR="00884413" w:rsidRDefault="00884413" w:rsidP="00F110AF">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1831"/>
                      </w:tblGrid>
                      <w:tr w:rsidR="00904549" w14:paraId="7E78E58D" w14:textId="77777777" w:rsidTr="005D3D70">
                        <w:trPr>
                          <w:trHeight w:val="663"/>
                        </w:trPr>
                        <w:tc>
                          <w:tcPr>
                            <w:tcW w:w="1086" w:type="dxa"/>
                          </w:tcPr>
                          <w:p w14:paraId="13FDAFCE" w14:textId="4A0908F3" w:rsidR="00904549" w:rsidRDefault="00904549" w:rsidP="00E36092">
                            <w:pPr>
                              <w:jc w:val="center"/>
                              <w:rPr>
                                <w:b/>
                                <w:bCs/>
                              </w:rPr>
                            </w:pPr>
                            <w:r>
                              <w:rPr>
                                <w:b/>
                                <w:bCs/>
                                <w:noProof/>
                              </w:rPr>
                              <w:drawing>
                                <wp:inline distT="0" distB="0" distL="0" distR="0" wp14:anchorId="57A93555" wp14:editId="136CB4BA">
                                  <wp:extent cx="552450" cy="552450"/>
                                  <wp:effectExtent l="0" t="0" r="0" b="0"/>
                                  <wp:docPr id="63" name="Picture 63" descr="Icon: Lever One: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 Lever One: Infrastructure"/>
                                          <pic:cNvPicPr/>
                                        </pic:nvPicPr>
                                        <pic:blipFill>
                                          <a:blip r:embed="rId19">
                                            <a:extLst>
                                              <a:ext uri="{28A0092B-C50C-407E-A947-70E740481C1C}">
                                                <a14:useLocalDpi xmlns:a14="http://schemas.microsoft.com/office/drawing/2010/main" val="0"/>
                                              </a:ext>
                                            </a:extLst>
                                          </a:blip>
                                          <a:stretch>
                                            <a:fillRect/>
                                          </a:stretch>
                                        </pic:blipFill>
                                        <pic:spPr>
                                          <a:xfrm>
                                            <a:off x="0" y="0"/>
                                            <a:ext cx="552465" cy="552465"/>
                                          </a:xfrm>
                                          <a:prstGeom prst="rect">
                                            <a:avLst/>
                                          </a:prstGeom>
                                        </pic:spPr>
                                      </pic:pic>
                                    </a:graphicData>
                                  </a:graphic>
                                </wp:inline>
                              </w:drawing>
                            </w:r>
                          </w:p>
                        </w:tc>
                        <w:tc>
                          <w:tcPr>
                            <w:tcW w:w="1485" w:type="dxa"/>
                            <w:vAlign w:val="center"/>
                          </w:tcPr>
                          <w:p w14:paraId="7144734B" w14:textId="77777777" w:rsidR="005D3D70" w:rsidRDefault="00904549" w:rsidP="000605D5">
                            <w:pPr>
                              <w:pStyle w:val="Heading3"/>
                            </w:pPr>
                            <w:bookmarkStart w:id="11" w:name="_Toc159927060"/>
                            <w:r w:rsidRPr="00F514C0">
                              <w:t xml:space="preserve">Lever One: </w:t>
                            </w:r>
                          </w:p>
                          <w:p w14:paraId="2CF62369" w14:textId="06BFF5BA" w:rsidR="00904549" w:rsidRPr="005D3D70" w:rsidRDefault="00904549" w:rsidP="000605D5">
                            <w:pPr>
                              <w:pStyle w:val="Heading3"/>
                              <w:rPr>
                                <w:sz w:val="28"/>
                                <w:szCs w:val="28"/>
                              </w:rPr>
                            </w:pPr>
                            <w:r w:rsidRPr="005D3D70">
                              <w:rPr>
                                <w:sz w:val="28"/>
                                <w:szCs w:val="28"/>
                              </w:rPr>
                              <w:t>Infrastructure</w:t>
                            </w:r>
                            <w:bookmarkEnd w:id="11"/>
                          </w:p>
                          <w:p w14:paraId="064E21F2" w14:textId="77777777" w:rsidR="00904549" w:rsidRDefault="00904549" w:rsidP="00E36092">
                            <w:pPr>
                              <w:jc w:val="center"/>
                              <w:rPr>
                                <w:b/>
                                <w:bCs/>
                              </w:rPr>
                            </w:pPr>
                          </w:p>
                        </w:tc>
                      </w:tr>
                    </w:tbl>
                    <w:p w14:paraId="1BA068D2" w14:textId="7C82CC59" w:rsidR="00904549" w:rsidRDefault="00904549" w:rsidP="00E36092">
                      <w:pPr>
                        <w:spacing w:after="0" w:line="240" w:lineRule="auto"/>
                        <w:ind w:left="1440"/>
                      </w:pPr>
                      <w:r w:rsidRPr="00245675">
                        <w:rPr>
                          <w:b/>
                          <w:bCs/>
                        </w:rPr>
                        <w:t>Schools with Arts &amp; Cultural Vitality</w:t>
                      </w:r>
                      <w:r>
                        <w:t xml:space="preserve"> </w:t>
                      </w:r>
                      <w:r w:rsidR="00D95B3B">
                        <w:t>examine systems and</w:t>
                      </w:r>
                      <w:r w:rsidRPr="00F110AF">
                        <w:t xml:space="preserve"> </w:t>
                      </w:r>
                      <w:r>
                        <w:t xml:space="preserve">structures in place for implementing culturally </w:t>
                      </w:r>
                      <w:r w:rsidR="00D95B3B">
                        <w:t>and linguistically sustaining practices,</w:t>
                      </w:r>
                      <w:r>
                        <w:t xml:space="preserve"> </w:t>
                      </w:r>
                      <w:r w:rsidR="00D95B3B">
                        <w:t xml:space="preserve">routine </w:t>
                      </w:r>
                      <w:r>
                        <w:t>procedures</w:t>
                      </w:r>
                      <w:r w:rsidRPr="00F110AF">
                        <w:t>, policies</w:t>
                      </w:r>
                      <w:r>
                        <w:t xml:space="preserve">, and provisioning for </w:t>
                      </w:r>
                      <w:r w:rsidRPr="00F110AF">
                        <w:t>success</w:t>
                      </w:r>
                      <w:r>
                        <w:t>ful and equitable arts and culture programming and services</w:t>
                      </w:r>
                      <w:r w:rsidR="00D95B3B">
                        <w:t>, as well as processes in place to remove historically inequitable barriers to learning.</w:t>
                      </w:r>
                    </w:p>
                    <w:p w14:paraId="79F8C79D" w14:textId="077034AE" w:rsidR="00904549" w:rsidRDefault="00904549" w:rsidP="00F110AF">
                      <w:pPr>
                        <w:spacing w:after="0" w:line="240" w:lineRule="auto"/>
                        <w:rPr>
                          <w:b/>
                          <w:bCs/>
                        </w:rPr>
                      </w:pPr>
                    </w:p>
                    <w:tbl>
                      <w:tblPr>
                        <w:tblStyle w:val="TableGrid"/>
                        <w:tblW w:w="2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1652"/>
                      </w:tblGrid>
                      <w:tr w:rsidR="00904549" w14:paraId="69A469E5" w14:textId="77777777" w:rsidTr="00E36092">
                        <w:trPr>
                          <w:trHeight w:val="930"/>
                        </w:trPr>
                        <w:tc>
                          <w:tcPr>
                            <w:tcW w:w="1337" w:type="dxa"/>
                          </w:tcPr>
                          <w:p w14:paraId="07C77F2A" w14:textId="56F34260" w:rsidR="00904549" w:rsidRDefault="00904549" w:rsidP="00E36092">
                            <w:pPr>
                              <w:rPr>
                                <w:b/>
                                <w:bCs/>
                              </w:rPr>
                            </w:pPr>
                            <w:r>
                              <w:rPr>
                                <w:b/>
                                <w:bCs/>
                                <w:noProof/>
                              </w:rPr>
                              <w:drawing>
                                <wp:inline distT="0" distB="0" distL="0" distR="0" wp14:anchorId="4D463F8E" wp14:editId="5589FD9F">
                                  <wp:extent cx="548640" cy="548640"/>
                                  <wp:effectExtent l="0" t="0" r="3810" b="3810"/>
                                  <wp:docPr id="192" name="Picture 192" descr="Icon: Lever Two: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 Lever Two: Opportunity"/>
                                          <pic:cNvPicPr/>
                                        </pic:nvPicPr>
                                        <pic:blipFill>
                                          <a:blip r:embed="rId20">
                                            <a:extLst>
                                              <a:ext uri="{28A0092B-C50C-407E-A947-70E740481C1C}">
                                                <a14:useLocalDpi xmlns:a14="http://schemas.microsoft.com/office/drawing/2010/main" val="0"/>
                                              </a:ext>
                                            </a:extLst>
                                          </a:blip>
                                          <a:stretch>
                                            <a:fillRect/>
                                          </a:stretch>
                                        </pic:blipFill>
                                        <pic:spPr>
                                          <a:xfrm flipH="1">
                                            <a:off x="0" y="0"/>
                                            <a:ext cx="548640" cy="548640"/>
                                          </a:xfrm>
                                          <a:prstGeom prst="rect">
                                            <a:avLst/>
                                          </a:prstGeom>
                                        </pic:spPr>
                                      </pic:pic>
                                    </a:graphicData>
                                  </a:graphic>
                                </wp:inline>
                              </w:drawing>
                            </w:r>
                          </w:p>
                        </w:tc>
                        <w:tc>
                          <w:tcPr>
                            <w:tcW w:w="1337" w:type="dxa"/>
                            <w:vAlign w:val="center"/>
                          </w:tcPr>
                          <w:p w14:paraId="0C34F0EA" w14:textId="6873D6F5" w:rsidR="00904549" w:rsidRPr="005D3D70" w:rsidRDefault="00884413" w:rsidP="000605D5">
                            <w:pPr>
                              <w:pStyle w:val="Heading3"/>
                              <w:rPr>
                                <w:sz w:val="28"/>
                                <w:szCs w:val="28"/>
                              </w:rPr>
                            </w:pPr>
                            <w:bookmarkStart w:id="12" w:name="_Toc159927061"/>
                            <w:r>
                              <w:t xml:space="preserve"> </w:t>
                            </w:r>
                            <w:r w:rsidR="00904549" w:rsidRPr="000605D5">
                              <w:t xml:space="preserve">Lever Two: </w:t>
                            </w:r>
                            <w:r>
                              <w:t xml:space="preserve">  </w:t>
                            </w:r>
                            <w:r w:rsidR="00904549" w:rsidRPr="005D3D70">
                              <w:rPr>
                                <w:sz w:val="28"/>
                                <w:szCs w:val="28"/>
                              </w:rPr>
                              <w:t>Opportunity</w:t>
                            </w:r>
                            <w:bookmarkEnd w:id="12"/>
                          </w:p>
                          <w:p w14:paraId="57D8A55E" w14:textId="77777777" w:rsidR="00904549" w:rsidRDefault="00904549" w:rsidP="00E36092">
                            <w:pPr>
                              <w:rPr>
                                <w:b/>
                                <w:bCs/>
                              </w:rPr>
                            </w:pPr>
                          </w:p>
                        </w:tc>
                      </w:tr>
                    </w:tbl>
                    <w:p w14:paraId="41F7ADD8" w14:textId="19069C86" w:rsidR="00904549" w:rsidRDefault="00904549" w:rsidP="00E36092">
                      <w:pPr>
                        <w:pStyle w:val="NormalWeb"/>
                        <w:spacing w:before="0" w:beforeAutospacing="0" w:after="0" w:afterAutospacing="0"/>
                        <w:ind w:left="1440"/>
                        <w:rPr>
                          <w:rFonts w:ascii="Calibri" w:hAnsi="Calibri"/>
                          <w:color w:val="000000"/>
                          <w:sz w:val="22"/>
                          <w:szCs w:val="22"/>
                        </w:rPr>
                      </w:pPr>
                      <w:r w:rsidRPr="00105DD2">
                        <w:rPr>
                          <w:rFonts w:ascii="Calibri" w:hAnsi="Calibri"/>
                          <w:b/>
                          <w:bCs/>
                          <w:color w:val="000000"/>
                          <w:sz w:val="22"/>
                          <w:szCs w:val="22"/>
                        </w:rPr>
                        <w:t>Schools with Arts &amp; Cultural Vitality</w:t>
                      </w:r>
                      <w:r>
                        <w:rPr>
                          <w:rFonts w:ascii="Calibri" w:hAnsi="Calibri"/>
                          <w:color w:val="000000"/>
                          <w:sz w:val="22"/>
                          <w:szCs w:val="22"/>
                        </w:rPr>
                        <w:t xml:space="preserve"> offer students, families, and staff rich opportunities to learn and engage through arts and culture. They ensure that all school members have access and equity in arts and culture programming and services both in and out of school. </w:t>
                      </w:r>
                    </w:p>
                    <w:p w14:paraId="1AF49345" w14:textId="77777777" w:rsidR="00904549" w:rsidRDefault="00904549" w:rsidP="00E36092">
                      <w:pPr>
                        <w:pStyle w:val="NormalWeb"/>
                        <w:spacing w:before="0" w:beforeAutospacing="0" w:after="0" w:afterAutospacing="0"/>
                        <w:ind w:left="144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3"/>
                        <w:gridCol w:w="1710"/>
                      </w:tblGrid>
                      <w:tr w:rsidR="00904549" w14:paraId="22657E03" w14:textId="77777777" w:rsidTr="00313967">
                        <w:trPr>
                          <w:trHeight w:val="979"/>
                        </w:trPr>
                        <w:tc>
                          <w:tcPr>
                            <w:tcW w:w="1173" w:type="dxa"/>
                          </w:tcPr>
                          <w:p w14:paraId="55F8F483" w14:textId="4DE28489" w:rsidR="00904549" w:rsidRDefault="00904549" w:rsidP="00F110AF">
                            <w:pPr>
                              <w:rPr>
                                <w:b/>
                                <w:bCs/>
                              </w:rPr>
                            </w:pPr>
                            <w:r>
                              <w:rPr>
                                <w:b/>
                                <w:bCs/>
                                <w:noProof/>
                              </w:rPr>
                              <w:drawing>
                                <wp:inline distT="0" distB="0" distL="0" distR="0" wp14:anchorId="06036CB1" wp14:editId="442190AD">
                                  <wp:extent cx="548640" cy="548640"/>
                                  <wp:effectExtent l="0" t="0" r="3810" b="3810"/>
                                  <wp:docPr id="193" name="Picture 193" descr="Icon: Lever Three: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 Lever Three: Participation"/>
                                          <pic:cNvPicPr/>
                                        </pic:nvPicPr>
                                        <pic:blipFill>
                                          <a:blip r:embed="rId21">
                                            <a:extLst>
                                              <a:ext uri="{28A0092B-C50C-407E-A947-70E740481C1C}">
                                                <a14:useLocalDpi xmlns:a14="http://schemas.microsoft.com/office/drawing/2010/main" val="0"/>
                                              </a:ext>
                                            </a:extLst>
                                          </a:blip>
                                          <a:stretch>
                                            <a:fillRect/>
                                          </a:stretch>
                                        </pic:blipFill>
                                        <pic:spPr>
                                          <a:xfrm flipH="1">
                                            <a:off x="0" y="0"/>
                                            <a:ext cx="548640" cy="548640"/>
                                          </a:xfrm>
                                          <a:prstGeom prst="rect">
                                            <a:avLst/>
                                          </a:prstGeom>
                                        </pic:spPr>
                                      </pic:pic>
                                    </a:graphicData>
                                  </a:graphic>
                                </wp:inline>
                              </w:drawing>
                            </w:r>
                          </w:p>
                        </w:tc>
                        <w:tc>
                          <w:tcPr>
                            <w:tcW w:w="1577" w:type="dxa"/>
                          </w:tcPr>
                          <w:p w14:paraId="22A1FC5A" w14:textId="0AD4CAA5" w:rsidR="00904549" w:rsidRPr="000605D5" w:rsidRDefault="00904549" w:rsidP="000605D5">
                            <w:pPr>
                              <w:pStyle w:val="Heading3"/>
                            </w:pPr>
                            <w:bookmarkStart w:id="13" w:name="_Toc159927062"/>
                            <w:r w:rsidRPr="000605D5">
                              <w:t xml:space="preserve">Lever Three: </w:t>
                            </w:r>
                            <w:r w:rsidRPr="005D3D70">
                              <w:rPr>
                                <w:sz w:val="28"/>
                                <w:szCs w:val="28"/>
                              </w:rPr>
                              <w:t>Participation</w:t>
                            </w:r>
                            <w:bookmarkEnd w:id="13"/>
                          </w:p>
                          <w:p w14:paraId="4AC92A38" w14:textId="77777777" w:rsidR="00904549" w:rsidRDefault="00904549" w:rsidP="000605D5">
                            <w:pPr>
                              <w:pStyle w:val="Heading3"/>
                            </w:pPr>
                          </w:p>
                        </w:tc>
                      </w:tr>
                    </w:tbl>
                    <w:p w14:paraId="1AAF74BE" w14:textId="666400EA" w:rsidR="00904549" w:rsidRDefault="00904549" w:rsidP="001C41CA">
                      <w:pPr>
                        <w:pStyle w:val="NormalWeb"/>
                        <w:spacing w:before="0" w:beforeAutospacing="0" w:after="0" w:afterAutospacing="0"/>
                        <w:ind w:left="1440"/>
                      </w:pPr>
                      <w:bookmarkStart w:id="14" w:name="_Hlk63137729"/>
                      <w:r w:rsidRPr="00105DD2">
                        <w:rPr>
                          <w:rFonts w:ascii="Calibri" w:hAnsi="Calibri"/>
                          <w:b/>
                          <w:bCs/>
                          <w:color w:val="000000"/>
                          <w:sz w:val="22"/>
                          <w:szCs w:val="22"/>
                        </w:rPr>
                        <w:t>Schools with Arts &amp; Cultural Vitality</w:t>
                      </w:r>
                      <w:r>
                        <w:rPr>
                          <w:rFonts w:ascii="Calibri" w:hAnsi="Calibri"/>
                          <w:color w:val="000000"/>
                          <w:sz w:val="22"/>
                          <w:szCs w:val="22"/>
                        </w:rPr>
                        <w:t xml:space="preserve"> have a high level of engagement, and active and equitable participation in arts and culture programming and services by all members of the school community. </w:t>
                      </w:r>
                    </w:p>
                    <w:bookmarkEnd w:id="14"/>
                    <w:p w14:paraId="3BFD3451" w14:textId="77777777" w:rsidR="00904549" w:rsidRDefault="00904549" w:rsidP="00F110AF">
                      <w:pPr>
                        <w:spacing w:after="0" w:line="240" w:lineRule="auto"/>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2"/>
                        <w:gridCol w:w="1352"/>
                      </w:tblGrid>
                      <w:tr w:rsidR="00904549" w14:paraId="30632A7A" w14:textId="77777777" w:rsidTr="0036076B">
                        <w:trPr>
                          <w:trHeight w:val="384"/>
                        </w:trPr>
                        <w:tc>
                          <w:tcPr>
                            <w:tcW w:w="1352" w:type="dxa"/>
                          </w:tcPr>
                          <w:p w14:paraId="7949199B" w14:textId="3A2C47A3" w:rsidR="00904549" w:rsidRDefault="00904549" w:rsidP="00F110AF">
                            <w:pPr>
                              <w:rPr>
                                <w:b/>
                                <w:bCs/>
                              </w:rPr>
                            </w:pPr>
                            <w:r>
                              <w:rPr>
                                <w:b/>
                                <w:bCs/>
                                <w:noProof/>
                              </w:rPr>
                              <w:drawing>
                                <wp:inline distT="0" distB="0" distL="0" distR="0" wp14:anchorId="4FC4FDAC" wp14:editId="5EE93E08">
                                  <wp:extent cx="548640" cy="548640"/>
                                  <wp:effectExtent l="0" t="0" r="3810" b="3810"/>
                                  <wp:docPr id="194" name="Picture 194" descr="Icon: Lever Four: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 Lever Four: Impact"/>
                                          <pic:cNvPicPr/>
                                        </pic:nvPicPr>
                                        <pic:blipFill>
                                          <a:blip r:embed="rId22">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1352" w:type="dxa"/>
                          </w:tcPr>
                          <w:p w14:paraId="0DF59686" w14:textId="77777777" w:rsidR="00884413" w:rsidRDefault="00904549" w:rsidP="000605D5">
                            <w:pPr>
                              <w:pStyle w:val="Heading3"/>
                            </w:pPr>
                            <w:bookmarkStart w:id="15" w:name="_Toc159927063"/>
                            <w:r w:rsidRPr="00105DD2">
                              <w:t>Lever Four:</w:t>
                            </w:r>
                          </w:p>
                          <w:p w14:paraId="12290B82" w14:textId="19AFF278" w:rsidR="00904549" w:rsidRPr="00B600C3" w:rsidRDefault="00904549" w:rsidP="000605D5">
                            <w:pPr>
                              <w:pStyle w:val="Heading3"/>
                              <w:rPr>
                                <w:color w:val="000000" w:themeColor="text1"/>
                              </w:rPr>
                            </w:pPr>
                            <w:r>
                              <w:rPr>
                                <w:sz w:val="28"/>
                                <w:szCs w:val="28"/>
                              </w:rPr>
                              <w:t>Impact</w:t>
                            </w:r>
                            <w:bookmarkEnd w:id="15"/>
                          </w:p>
                          <w:p w14:paraId="04684D1E" w14:textId="77777777" w:rsidR="00904549" w:rsidRDefault="00904549" w:rsidP="00F110AF">
                            <w:pPr>
                              <w:rPr>
                                <w:b/>
                                <w:bCs/>
                              </w:rPr>
                            </w:pPr>
                          </w:p>
                        </w:tc>
                      </w:tr>
                    </w:tbl>
                    <w:p w14:paraId="727EF272" w14:textId="0D5E25D3" w:rsidR="00904549" w:rsidRDefault="00904549" w:rsidP="00A933AA">
                      <w:pPr>
                        <w:spacing w:after="0" w:line="240" w:lineRule="auto"/>
                        <w:ind w:left="1440"/>
                      </w:pPr>
                      <w:r w:rsidRPr="00105DD2">
                        <w:rPr>
                          <w:rFonts w:ascii="Calibri" w:hAnsi="Calibri"/>
                          <w:b/>
                          <w:bCs/>
                          <w:color w:val="000000"/>
                        </w:rPr>
                        <w:t>Schools with Arts &amp; Cultural Vitality</w:t>
                      </w:r>
                      <w:r>
                        <w:rPr>
                          <w:rFonts w:ascii="Calibri" w:hAnsi="Calibri"/>
                          <w:color w:val="000000"/>
                        </w:rPr>
                        <w:t xml:space="preserve"> evaluate arts and culture programming and services by the effect they have on the community, particularly on student learning, </w:t>
                      </w:r>
                      <w:r w:rsidRPr="0054641C">
                        <w:rPr>
                          <w:rFonts w:ascii="Calibri" w:hAnsi="Calibri"/>
                          <w:color w:val="000000"/>
                        </w:rPr>
                        <w:t>educator g</w:t>
                      </w:r>
                      <w:r>
                        <w:rPr>
                          <w:rFonts w:ascii="Calibri" w:hAnsi="Calibri"/>
                          <w:color w:val="000000"/>
                        </w:rPr>
                        <w:t>rowth, and school climate outcomes, and have evidence of significant, positive, and equitable impact.</w:t>
                      </w:r>
                    </w:p>
                  </w:txbxContent>
                </v:textbox>
                <w10:wrap anchorx="margin"/>
              </v:shape>
            </w:pict>
          </mc:Fallback>
        </mc:AlternateContent>
      </w:r>
    </w:p>
    <w:p w14:paraId="6E528A5D" w14:textId="77777777" w:rsidR="00E7440D" w:rsidRDefault="00E7440D" w:rsidP="008945A9">
      <w:pPr>
        <w:spacing w:after="0" w:line="240" w:lineRule="auto"/>
        <w:rPr>
          <w:rFonts w:ascii="Times New Roman" w:eastAsia="Times New Roman" w:hAnsi="Times New Roman" w:cs="Times New Roman"/>
          <w:sz w:val="24"/>
          <w:szCs w:val="24"/>
        </w:rPr>
      </w:pPr>
    </w:p>
    <w:p w14:paraId="74DE8E6B" w14:textId="2ACD5ED8" w:rsidR="00E7440D" w:rsidRDefault="00E7440D" w:rsidP="008945A9">
      <w:pPr>
        <w:spacing w:after="0" w:line="240" w:lineRule="auto"/>
        <w:rPr>
          <w:rFonts w:ascii="Times New Roman" w:eastAsia="Times New Roman" w:hAnsi="Times New Roman" w:cs="Times New Roman"/>
          <w:sz w:val="24"/>
          <w:szCs w:val="24"/>
        </w:rPr>
      </w:pPr>
    </w:p>
    <w:p w14:paraId="3F32FE24" w14:textId="492D51FD" w:rsidR="008945A9" w:rsidRDefault="008945A9" w:rsidP="008945A9">
      <w:pPr>
        <w:spacing w:after="0" w:line="240" w:lineRule="auto"/>
        <w:rPr>
          <w:rFonts w:ascii="Times New Roman" w:eastAsia="Times New Roman" w:hAnsi="Times New Roman" w:cs="Times New Roman"/>
          <w:sz w:val="24"/>
          <w:szCs w:val="24"/>
        </w:rPr>
      </w:pPr>
    </w:p>
    <w:p w14:paraId="6AAF4367" w14:textId="60B9C738" w:rsidR="00E86549" w:rsidRDefault="00E86549" w:rsidP="008945A9">
      <w:pPr>
        <w:spacing w:after="0" w:line="240" w:lineRule="auto"/>
        <w:rPr>
          <w:rFonts w:ascii="Times New Roman" w:eastAsia="Times New Roman" w:hAnsi="Times New Roman" w:cs="Times New Roman"/>
          <w:sz w:val="24"/>
          <w:szCs w:val="24"/>
        </w:rPr>
      </w:pPr>
    </w:p>
    <w:p w14:paraId="521C9266" w14:textId="2D2931D7" w:rsidR="00E86549" w:rsidRDefault="00E86549" w:rsidP="008945A9">
      <w:pPr>
        <w:spacing w:after="0" w:line="240" w:lineRule="auto"/>
        <w:rPr>
          <w:rFonts w:ascii="Times New Roman" w:eastAsia="Times New Roman" w:hAnsi="Times New Roman" w:cs="Times New Roman"/>
          <w:sz w:val="24"/>
          <w:szCs w:val="24"/>
        </w:rPr>
      </w:pPr>
    </w:p>
    <w:p w14:paraId="2069D654" w14:textId="422593BF" w:rsidR="00E86549" w:rsidRDefault="00E86549" w:rsidP="008945A9">
      <w:pPr>
        <w:spacing w:after="0" w:line="240" w:lineRule="auto"/>
        <w:rPr>
          <w:rFonts w:ascii="Times New Roman" w:eastAsia="Times New Roman" w:hAnsi="Times New Roman" w:cs="Times New Roman"/>
          <w:sz w:val="24"/>
          <w:szCs w:val="24"/>
        </w:rPr>
      </w:pPr>
    </w:p>
    <w:p w14:paraId="7979B174" w14:textId="4C999F02" w:rsidR="00E86549" w:rsidRDefault="00E86549" w:rsidP="008945A9">
      <w:pPr>
        <w:spacing w:after="0" w:line="240" w:lineRule="auto"/>
        <w:rPr>
          <w:rFonts w:ascii="Times New Roman" w:eastAsia="Times New Roman" w:hAnsi="Times New Roman" w:cs="Times New Roman"/>
          <w:sz w:val="24"/>
          <w:szCs w:val="24"/>
        </w:rPr>
      </w:pPr>
    </w:p>
    <w:p w14:paraId="3C75F0E9" w14:textId="13A7E4AD" w:rsidR="00E86549" w:rsidRDefault="00E86549" w:rsidP="008945A9">
      <w:pPr>
        <w:spacing w:after="0" w:line="240" w:lineRule="auto"/>
        <w:rPr>
          <w:rFonts w:ascii="Times New Roman" w:eastAsia="Times New Roman" w:hAnsi="Times New Roman" w:cs="Times New Roman"/>
          <w:sz w:val="24"/>
          <w:szCs w:val="24"/>
        </w:rPr>
      </w:pPr>
    </w:p>
    <w:p w14:paraId="2AFC8602" w14:textId="34ADC74E" w:rsidR="00E86549" w:rsidRDefault="00E86549" w:rsidP="008945A9">
      <w:pPr>
        <w:spacing w:after="0" w:line="240" w:lineRule="auto"/>
        <w:rPr>
          <w:rFonts w:ascii="Times New Roman" w:eastAsia="Times New Roman" w:hAnsi="Times New Roman" w:cs="Times New Roman"/>
          <w:sz w:val="24"/>
          <w:szCs w:val="24"/>
        </w:rPr>
      </w:pPr>
    </w:p>
    <w:p w14:paraId="09C3C73E" w14:textId="36BF4913" w:rsidR="00E86549" w:rsidRDefault="00E86549" w:rsidP="008945A9">
      <w:pPr>
        <w:spacing w:after="0" w:line="240" w:lineRule="auto"/>
        <w:rPr>
          <w:rFonts w:ascii="Times New Roman" w:eastAsia="Times New Roman" w:hAnsi="Times New Roman" w:cs="Times New Roman"/>
          <w:sz w:val="24"/>
          <w:szCs w:val="24"/>
        </w:rPr>
      </w:pPr>
    </w:p>
    <w:p w14:paraId="6363368A" w14:textId="703047C3" w:rsidR="00E86549" w:rsidRDefault="00E86549" w:rsidP="008945A9">
      <w:pPr>
        <w:spacing w:after="0" w:line="240" w:lineRule="auto"/>
        <w:rPr>
          <w:rFonts w:ascii="Times New Roman" w:eastAsia="Times New Roman" w:hAnsi="Times New Roman" w:cs="Times New Roman"/>
          <w:sz w:val="24"/>
          <w:szCs w:val="24"/>
        </w:rPr>
      </w:pPr>
    </w:p>
    <w:p w14:paraId="073DF8CF" w14:textId="6F7EBF24" w:rsidR="00E86549" w:rsidRDefault="00E86549" w:rsidP="008945A9">
      <w:pPr>
        <w:spacing w:after="0" w:line="240" w:lineRule="auto"/>
        <w:rPr>
          <w:rFonts w:ascii="Times New Roman" w:eastAsia="Times New Roman" w:hAnsi="Times New Roman" w:cs="Times New Roman"/>
          <w:sz w:val="24"/>
          <w:szCs w:val="24"/>
        </w:rPr>
      </w:pPr>
    </w:p>
    <w:p w14:paraId="6C77ACC8" w14:textId="462C534A" w:rsidR="00E86549" w:rsidRDefault="00E86549" w:rsidP="008945A9">
      <w:pPr>
        <w:spacing w:after="0" w:line="240" w:lineRule="auto"/>
        <w:rPr>
          <w:rFonts w:ascii="Times New Roman" w:eastAsia="Times New Roman" w:hAnsi="Times New Roman" w:cs="Times New Roman"/>
          <w:sz w:val="24"/>
          <w:szCs w:val="24"/>
        </w:rPr>
      </w:pPr>
    </w:p>
    <w:p w14:paraId="2D84279C" w14:textId="41F04A76" w:rsidR="00E86549" w:rsidRDefault="00E86549" w:rsidP="008945A9">
      <w:pPr>
        <w:spacing w:after="0" w:line="240" w:lineRule="auto"/>
        <w:rPr>
          <w:rFonts w:ascii="Times New Roman" w:eastAsia="Times New Roman" w:hAnsi="Times New Roman" w:cs="Times New Roman"/>
          <w:sz w:val="24"/>
          <w:szCs w:val="24"/>
        </w:rPr>
      </w:pPr>
    </w:p>
    <w:p w14:paraId="3A6572F3" w14:textId="60F7A533" w:rsidR="00E86549" w:rsidRDefault="00E86549" w:rsidP="008945A9">
      <w:pPr>
        <w:spacing w:after="0" w:line="240" w:lineRule="auto"/>
        <w:rPr>
          <w:rFonts w:ascii="Times New Roman" w:eastAsia="Times New Roman" w:hAnsi="Times New Roman" w:cs="Times New Roman"/>
          <w:sz w:val="24"/>
          <w:szCs w:val="24"/>
        </w:rPr>
      </w:pPr>
    </w:p>
    <w:p w14:paraId="178975F6" w14:textId="0F7F2F71" w:rsidR="00E86549" w:rsidRDefault="00E86549" w:rsidP="008945A9">
      <w:pPr>
        <w:spacing w:after="0" w:line="240" w:lineRule="auto"/>
        <w:rPr>
          <w:rFonts w:ascii="Times New Roman" w:eastAsia="Times New Roman" w:hAnsi="Times New Roman" w:cs="Times New Roman"/>
          <w:sz w:val="24"/>
          <w:szCs w:val="24"/>
        </w:rPr>
      </w:pPr>
    </w:p>
    <w:p w14:paraId="1D4BCA0F" w14:textId="7F936A47" w:rsidR="00E86549" w:rsidRDefault="00E86549" w:rsidP="008945A9">
      <w:pPr>
        <w:spacing w:after="0" w:line="240" w:lineRule="auto"/>
        <w:rPr>
          <w:rFonts w:ascii="Times New Roman" w:eastAsia="Times New Roman" w:hAnsi="Times New Roman" w:cs="Times New Roman"/>
          <w:sz w:val="24"/>
          <w:szCs w:val="24"/>
        </w:rPr>
      </w:pPr>
    </w:p>
    <w:p w14:paraId="556114E9" w14:textId="086C16E0" w:rsidR="00E86549" w:rsidRDefault="00E86549" w:rsidP="008945A9">
      <w:pPr>
        <w:spacing w:after="0" w:line="240" w:lineRule="auto"/>
        <w:rPr>
          <w:rFonts w:ascii="Times New Roman" w:eastAsia="Times New Roman" w:hAnsi="Times New Roman" w:cs="Times New Roman"/>
          <w:sz w:val="24"/>
          <w:szCs w:val="24"/>
        </w:rPr>
      </w:pPr>
    </w:p>
    <w:p w14:paraId="6F967E2F" w14:textId="7B73D6F8" w:rsidR="00E86549" w:rsidRDefault="00E86549" w:rsidP="008945A9">
      <w:pPr>
        <w:spacing w:after="0" w:line="240" w:lineRule="auto"/>
        <w:rPr>
          <w:rFonts w:ascii="Times New Roman" w:eastAsia="Times New Roman" w:hAnsi="Times New Roman" w:cs="Times New Roman"/>
          <w:sz w:val="24"/>
          <w:szCs w:val="24"/>
        </w:rPr>
      </w:pPr>
    </w:p>
    <w:p w14:paraId="5ECE6286" w14:textId="2EA6A2E5" w:rsidR="00E86549" w:rsidRDefault="00E86549" w:rsidP="008945A9">
      <w:pPr>
        <w:spacing w:after="0" w:line="240" w:lineRule="auto"/>
        <w:rPr>
          <w:rFonts w:ascii="Times New Roman" w:eastAsia="Times New Roman" w:hAnsi="Times New Roman" w:cs="Times New Roman"/>
          <w:sz w:val="24"/>
          <w:szCs w:val="24"/>
        </w:rPr>
      </w:pPr>
    </w:p>
    <w:p w14:paraId="49C3FA77" w14:textId="7E6C87CF" w:rsidR="00E86549" w:rsidRDefault="00E86549" w:rsidP="008945A9">
      <w:pPr>
        <w:spacing w:after="0" w:line="240" w:lineRule="auto"/>
        <w:rPr>
          <w:rFonts w:ascii="Times New Roman" w:eastAsia="Times New Roman" w:hAnsi="Times New Roman" w:cs="Times New Roman"/>
          <w:sz w:val="24"/>
          <w:szCs w:val="24"/>
        </w:rPr>
      </w:pPr>
    </w:p>
    <w:p w14:paraId="5FDBFEDF" w14:textId="77777777" w:rsidR="00424808" w:rsidRDefault="00424808" w:rsidP="001C09DA">
      <w:pPr>
        <w:spacing w:after="0" w:line="240" w:lineRule="auto"/>
        <w:rPr>
          <w:b/>
          <w:bCs/>
          <w:sz w:val="28"/>
          <w:szCs w:val="28"/>
        </w:rPr>
      </w:pPr>
    </w:p>
    <w:p w14:paraId="0BDE41A5" w14:textId="77777777" w:rsidR="00424808" w:rsidRDefault="00424808" w:rsidP="001C09DA">
      <w:pPr>
        <w:spacing w:after="0" w:line="240" w:lineRule="auto"/>
        <w:rPr>
          <w:b/>
          <w:bCs/>
          <w:sz w:val="28"/>
          <w:szCs w:val="28"/>
        </w:rPr>
      </w:pPr>
    </w:p>
    <w:p w14:paraId="6AB80FAE" w14:textId="77777777" w:rsidR="00424808" w:rsidRDefault="00424808" w:rsidP="001C09DA">
      <w:pPr>
        <w:spacing w:after="0" w:line="240" w:lineRule="auto"/>
        <w:rPr>
          <w:b/>
          <w:bCs/>
          <w:sz w:val="28"/>
          <w:szCs w:val="28"/>
        </w:rPr>
      </w:pPr>
    </w:p>
    <w:p w14:paraId="15F77FDF" w14:textId="77777777" w:rsidR="0001415F" w:rsidRDefault="0001415F" w:rsidP="001C09DA">
      <w:pPr>
        <w:spacing w:after="0" w:line="240" w:lineRule="auto"/>
        <w:rPr>
          <w:b/>
          <w:bCs/>
          <w:sz w:val="28"/>
          <w:szCs w:val="28"/>
        </w:rPr>
      </w:pPr>
    </w:p>
    <w:p w14:paraId="0E69D311" w14:textId="77777777" w:rsidR="0001415F" w:rsidRDefault="0001415F" w:rsidP="001C09DA">
      <w:pPr>
        <w:spacing w:after="0" w:line="240" w:lineRule="auto"/>
        <w:rPr>
          <w:b/>
          <w:bCs/>
          <w:sz w:val="28"/>
          <w:szCs w:val="28"/>
        </w:rPr>
      </w:pPr>
    </w:p>
    <w:p w14:paraId="1123EF23" w14:textId="77777777" w:rsidR="0001415F" w:rsidRDefault="0001415F" w:rsidP="001C09DA">
      <w:pPr>
        <w:spacing w:after="0" w:line="240" w:lineRule="auto"/>
        <w:rPr>
          <w:b/>
          <w:bCs/>
          <w:sz w:val="28"/>
          <w:szCs w:val="28"/>
        </w:rPr>
      </w:pPr>
    </w:p>
    <w:p w14:paraId="69DDE712" w14:textId="77777777" w:rsidR="0001415F" w:rsidRDefault="0001415F" w:rsidP="001C09DA">
      <w:pPr>
        <w:spacing w:after="0" w:line="240" w:lineRule="auto"/>
        <w:rPr>
          <w:b/>
          <w:bCs/>
          <w:sz w:val="28"/>
          <w:szCs w:val="28"/>
        </w:rPr>
      </w:pPr>
    </w:p>
    <w:p w14:paraId="0F565BFA" w14:textId="77777777" w:rsidR="0001415F" w:rsidRDefault="0001415F" w:rsidP="001C09DA">
      <w:pPr>
        <w:spacing w:after="0" w:line="240" w:lineRule="auto"/>
        <w:rPr>
          <w:b/>
          <w:bCs/>
          <w:sz w:val="28"/>
          <w:szCs w:val="28"/>
        </w:rPr>
      </w:pPr>
    </w:p>
    <w:p w14:paraId="1EC0BED6" w14:textId="77777777" w:rsidR="0001415F" w:rsidRDefault="0001415F" w:rsidP="001C09DA">
      <w:pPr>
        <w:spacing w:after="0" w:line="240" w:lineRule="auto"/>
        <w:rPr>
          <w:b/>
          <w:bCs/>
          <w:sz w:val="28"/>
          <w:szCs w:val="28"/>
        </w:rPr>
      </w:pPr>
    </w:p>
    <w:p w14:paraId="7E7722BC" w14:textId="7F13340C" w:rsidR="00693AE3" w:rsidRDefault="00693AE3" w:rsidP="00F514C0">
      <w:pPr>
        <w:pStyle w:val="Heading1"/>
      </w:pPr>
      <w:bookmarkStart w:id="16" w:name="_Toc159927064"/>
      <w:r>
        <w:t>How is each indicator rated?</w:t>
      </w:r>
      <w:bookmarkEnd w:id="16"/>
    </w:p>
    <w:p w14:paraId="02729F0C" w14:textId="455A3A13" w:rsidR="008D5738" w:rsidRDefault="00387433" w:rsidP="001C09DA">
      <w:pPr>
        <w:spacing w:after="0" w:line="240" w:lineRule="auto"/>
      </w:pPr>
      <w:r>
        <w:t xml:space="preserve">The indicators for each lever are rated </w:t>
      </w:r>
      <w:r w:rsidR="00777527">
        <w:t>according to</w:t>
      </w:r>
      <w:r>
        <w:t xml:space="preserve"> </w:t>
      </w:r>
      <w:r w:rsidR="0007685B">
        <w:t>four</w:t>
      </w:r>
      <w:r w:rsidR="00777527">
        <w:t xml:space="preserve"> possible</w:t>
      </w:r>
      <w:r>
        <w:t xml:space="preserve"> proficiency levels</w:t>
      </w:r>
      <w:r w:rsidR="00777527">
        <w:t xml:space="preserve">- </w:t>
      </w:r>
      <w:proofErr w:type="gramStart"/>
      <w:r w:rsidR="0007685B">
        <w:t xml:space="preserve">Attempting, </w:t>
      </w:r>
      <w:r w:rsidR="00BF6997">
        <w:t xml:space="preserve"> </w:t>
      </w:r>
      <w:r w:rsidR="0007685B">
        <w:t>Effective</w:t>
      </w:r>
      <w:proofErr w:type="gramEnd"/>
      <w:r>
        <w:t>, Supported, or Sustaining</w:t>
      </w:r>
      <w:r w:rsidR="00777527">
        <w:t xml:space="preserve">. These ratings are </w:t>
      </w:r>
      <w:r w:rsidR="002A6939">
        <w:t>determined</w:t>
      </w:r>
      <w:r w:rsidR="00777527">
        <w:t xml:space="preserve"> a</w:t>
      </w:r>
      <w:r w:rsidR="002A6939">
        <w:t>ccording to the following criteria</w:t>
      </w:r>
      <w:r w:rsidR="00777527">
        <w:t>:</w:t>
      </w:r>
    </w:p>
    <w:p w14:paraId="1F86581F" w14:textId="77777777" w:rsidR="00BF6997" w:rsidRPr="00B01ED9" w:rsidRDefault="00BF6997" w:rsidP="001C09DA">
      <w:pPr>
        <w:spacing w:after="0" w:line="240" w:lineRule="auto"/>
      </w:pPr>
    </w:p>
    <w:p w14:paraId="05A82C80" w14:textId="3172CDF5" w:rsidR="001C09DA" w:rsidRPr="002E7217" w:rsidRDefault="0007685B" w:rsidP="000605D5">
      <w:pPr>
        <w:pStyle w:val="Heading3"/>
      </w:pPr>
      <w:bookmarkStart w:id="17" w:name="_Toc159927065"/>
      <w:r>
        <w:t>Attempting</w:t>
      </w:r>
      <w:bookmarkEnd w:id="17"/>
    </w:p>
    <w:p w14:paraId="0ABA2B44" w14:textId="4DE093C2" w:rsidR="008D5738" w:rsidRDefault="001C09DA" w:rsidP="001C09DA">
      <w:pPr>
        <w:spacing w:after="0" w:line="240" w:lineRule="auto"/>
      </w:pPr>
      <w:r>
        <w:t xml:space="preserve">The arts and culture asset </w:t>
      </w:r>
      <w:r w:rsidRPr="004D787A">
        <w:t xml:space="preserve">exists </w:t>
      </w:r>
      <w:r w:rsidRPr="00EA698B">
        <w:rPr>
          <w:i/>
          <w:iCs/>
        </w:rPr>
        <w:t>without</w:t>
      </w:r>
      <w:r w:rsidRPr="004D787A">
        <w:t xml:space="preserve"> established </w:t>
      </w:r>
      <w:r>
        <w:t xml:space="preserve">supporting structures or </w:t>
      </w:r>
      <w:r w:rsidRPr="004D787A">
        <w:t>commitments</w:t>
      </w:r>
      <w:r>
        <w:t>;</w:t>
      </w:r>
      <w:r w:rsidRPr="004D787A">
        <w:t xml:space="preserve"> </w:t>
      </w:r>
      <w:r>
        <w:t xml:space="preserve">may be considered a </w:t>
      </w:r>
      <w:r w:rsidRPr="004D787A">
        <w:t>one-time</w:t>
      </w:r>
      <w:r>
        <w:t xml:space="preserve">, seldom, or sporadic </w:t>
      </w:r>
      <w:r w:rsidRPr="004D787A">
        <w:t>occurrence, or</w:t>
      </w:r>
      <w:r>
        <w:t xml:space="preserve"> has been</w:t>
      </w:r>
      <w:r w:rsidR="00BF6997">
        <w:t xml:space="preserve"> ineffective in practice and/or</w:t>
      </w:r>
      <w:r w:rsidRPr="004D787A">
        <w:t xml:space="preserve"> inconsistently implemented</w:t>
      </w:r>
      <w:r>
        <w:t xml:space="preserve"> (i.e., not regularly recurrent, or not </w:t>
      </w:r>
      <w:r w:rsidR="00EA698B">
        <w:t>addressing the same objectives</w:t>
      </w:r>
      <w:r>
        <w:t xml:space="preserve"> on each repetition).</w:t>
      </w:r>
      <w:r w:rsidR="00BF6997">
        <w:t xml:space="preserve"> </w:t>
      </w:r>
    </w:p>
    <w:p w14:paraId="3B91575D" w14:textId="77777777" w:rsidR="00BF6997" w:rsidRPr="008D5738" w:rsidRDefault="00BF6997" w:rsidP="001C09DA">
      <w:pPr>
        <w:spacing w:after="0" w:line="240" w:lineRule="auto"/>
        <w:rPr>
          <w:b/>
          <w:bCs/>
        </w:rPr>
      </w:pPr>
    </w:p>
    <w:p w14:paraId="11FCE5FD" w14:textId="46EC1E8C" w:rsidR="0007685B" w:rsidRDefault="0007685B" w:rsidP="000605D5">
      <w:pPr>
        <w:pStyle w:val="Heading3"/>
      </w:pPr>
      <w:bookmarkStart w:id="18" w:name="_Toc159927066"/>
      <w:r>
        <w:t>Effective</w:t>
      </w:r>
      <w:bookmarkEnd w:id="18"/>
    </w:p>
    <w:p w14:paraId="6B5CAE55" w14:textId="519DC43B" w:rsidR="0007685B" w:rsidRPr="0007685B" w:rsidRDefault="00BF6997" w:rsidP="0007685B">
      <w:r>
        <w:t xml:space="preserve">The arts and culture asset represents a one-time, seldom, or sporadic occurrence </w:t>
      </w:r>
      <w:r w:rsidRPr="00BF6997">
        <w:rPr>
          <w:i/>
          <w:iCs/>
        </w:rPr>
        <w:t>without</w:t>
      </w:r>
      <w:r>
        <w:t xml:space="preserve"> structures or commitments, but may be considered to have resulted in favorable outcomes and has potential for continued success and growth in future occurrences.</w:t>
      </w:r>
    </w:p>
    <w:p w14:paraId="1C498D4D" w14:textId="36C0800B" w:rsidR="001C09DA" w:rsidRPr="002E7217" w:rsidRDefault="001C09DA" w:rsidP="000605D5">
      <w:pPr>
        <w:pStyle w:val="Heading3"/>
      </w:pPr>
      <w:bookmarkStart w:id="19" w:name="_Toc159927067"/>
      <w:r w:rsidRPr="002E7217">
        <w:t>Sup</w:t>
      </w:r>
      <w:r w:rsidR="008D5738" w:rsidRPr="002E7217">
        <w:t>p</w:t>
      </w:r>
      <w:r w:rsidRPr="002E7217">
        <w:t>orted</w:t>
      </w:r>
      <w:bookmarkEnd w:id="19"/>
    </w:p>
    <w:p w14:paraId="602338F1" w14:textId="27DACBC5" w:rsidR="00693AE3" w:rsidRDefault="001C09DA" w:rsidP="001C09DA">
      <w:pPr>
        <w:spacing w:after="0" w:line="240" w:lineRule="auto"/>
      </w:pPr>
      <w:r>
        <w:t xml:space="preserve">The arts and culture asset </w:t>
      </w:r>
      <w:r w:rsidRPr="004D787A">
        <w:t>has</w:t>
      </w:r>
      <w:r>
        <w:t xml:space="preserve"> an</w:t>
      </w:r>
      <w:r w:rsidRPr="004D787A">
        <w:t xml:space="preserve"> </w:t>
      </w:r>
      <w:r w:rsidRPr="00EA698B">
        <w:rPr>
          <w:i/>
          <w:iCs/>
        </w:rPr>
        <w:t>established</w:t>
      </w:r>
      <w:r w:rsidRPr="004D787A">
        <w:t xml:space="preserve"> system for </w:t>
      </w:r>
      <w:r>
        <w:t xml:space="preserve">creating a </w:t>
      </w:r>
      <w:r w:rsidRPr="004D787A">
        <w:t xml:space="preserve">successful </w:t>
      </w:r>
      <w:r>
        <w:t>experience</w:t>
      </w:r>
      <w:r w:rsidR="00EA698B">
        <w:t xml:space="preserve"> </w:t>
      </w:r>
      <w:r w:rsidR="00E54BE6">
        <w:t>that re</w:t>
      </w:r>
      <w:r w:rsidR="00EA698B">
        <w:t>cur</w:t>
      </w:r>
      <w:r w:rsidR="00E54BE6">
        <w:t>s</w:t>
      </w:r>
      <w:r w:rsidR="00EA698B">
        <w:t xml:space="preserve"> </w:t>
      </w:r>
      <w:r w:rsidR="00E54BE6">
        <w:t>over time</w:t>
      </w:r>
      <w:r>
        <w:t xml:space="preserve">. The asset is made possible through the collective efforts of both arts-specific and other entities. Adequate resources (financial, in-kind, organizational, and human) are generally provided for ensuring the success of the asset, </w:t>
      </w:r>
      <w:r w:rsidR="002E7217">
        <w:t>with</w:t>
      </w:r>
      <w:r>
        <w:t xml:space="preserve"> a general commitment to ongoing repetition though variances in implementation may often occur. </w:t>
      </w:r>
    </w:p>
    <w:p w14:paraId="0FC7FD4A" w14:textId="77777777" w:rsidR="00BF6997" w:rsidRPr="008D5738" w:rsidRDefault="00BF6997" w:rsidP="001C09DA">
      <w:pPr>
        <w:spacing w:after="0" w:line="240" w:lineRule="auto"/>
        <w:rPr>
          <w:b/>
          <w:bCs/>
        </w:rPr>
      </w:pPr>
    </w:p>
    <w:p w14:paraId="424E85E3" w14:textId="2D4C3893" w:rsidR="001C09DA" w:rsidRPr="002E7217" w:rsidRDefault="001C09DA" w:rsidP="000605D5">
      <w:pPr>
        <w:pStyle w:val="Heading3"/>
      </w:pPr>
      <w:bookmarkStart w:id="20" w:name="_Toc159927068"/>
      <w:r w:rsidRPr="008D762E">
        <w:t>Sustaining</w:t>
      </w:r>
      <w:bookmarkEnd w:id="20"/>
    </w:p>
    <w:p w14:paraId="0D7BE103" w14:textId="7DE0365C" w:rsidR="00C81C00" w:rsidRPr="00B54258" w:rsidRDefault="001C09DA" w:rsidP="00C81C00">
      <w:pPr>
        <w:spacing w:after="0" w:line="240" w:lineRule="auto"/>
        <w:rPr>
          <w:rFonts w:ascii="Times New Roman" w:eastAsia="Times New Roman" w:hAnsi="Times New Roman" w:cs="Times New Roman"/>
          <w:sz w:val="24"/>
          <w:szCs w:val="24"/>
        </w:rPr>
      </w:pPr>
      <w:r>
        <w:t>The arts and culture asset m</w:t>
      </w:r>
      <w:r w:rsidRPr="004D787A">
        <w:t xml:space="preserve">eets </w:t>
      </w:r>
      <w:r w:rsidR="00777527">
        <w:t>the ACV Index ‘S</w:t>
      </w:r>
      <w:r w:rsidRPr="004D787A">
        <w:t>upported</w:t>
      </w:r>
      <w:r w:rsidR="00777527">
        <w:t>’</w:t>
      </w:r>
      <w:r w:rsidRPr="004D787A">
        <w:t xml:space="preserve"> criteria </w:t>
      </w:r>
      <w:r w:rsidRPr="000F7DC9">
        <w:rPr>
          <w:i/>
          <w:iCs/>
        </w:rPr>
        <w:t>and</w:t>
      </w:r>
      <w:r w:rsidRPr="004D787A">
        <w:t xml:space="preserve"> shows maintenance or growth over multiple fiscal years</w:t>
      </w:r>
      <w:r>
        <w:t xml:space="preserve">. It </w:t>
      </w:r>
      <w:r w:rsidR="00E54BE6">
        <w:t>is</w:t>
      </w:r>
      <w:r>
        <w:t xml:space="preserve"> considered </w:t>
      </w:r>
      <w:r w:rsidR="00E54BE6">
        <w:t>regularly</w:t>
      </w:r>
      <w:r>
        <w:t xml:space="preserve"> recurr</w:t>
      </w:r>
      <w:r w:rsidR="00E54BE6">
        <w:t>ing</w:t>
      </w:r>
      <w:r>
        <w:t xml:space="preserve"> with the ability to assess trends </w:t>
      </w:r>
      <w:r w:rsidR="00E54BE6">
        <w:t xml:space="preserve">from it </w:t>
      </w:r>
      <w:r>
        <w:t xml:space="preserve">over </w:t>
      </w:r>
      <w:r w:rsidR="00E54BE6">
        <w:t xml:space="preserve">a period of </w:t>
      </w:r>
      <w:r>
        <w:t>time.</w:t>
      </w:r>
      <w:r w:rsidR="00B54258">
        <w:rPr>
          <w:rFonts w:ascii="Times New Roman" w:eastAsia="Times New Roman" w:hAnsi="Times New Roman" w:cs="Times New Roman"/>
          <w:sz w:val="24"/>
          <w:szCs w:val="24"/>
        </w:rPr>
        <w:t xml:space="preserve"> </w:t>
      </w:r>
      <w:r w:rsidR="002E7217" w:rsidRPr="002E7217">
        <w:rPr>
          <w:rFonts w:eastAsia="Times New Roman" w:cstheme="minorHAnsi"/>
          <w:i/>
          <w:iCs/>
          <w:color w:val="004386"/>
        </w:rPr>
        <w:t xml:space="preserve">Note: </w:t>
      </w:r>
      <w:r w:rsidR="002F1640" w:rsidRPr="002E7217">
        <w:rPr>
          <w:rFonts w:eastAsia="Times New Roman" w:cstheme="minorHAnsi"/>
          <w:i/>
          <w:iCs/>
          <w:color w:val="004386"/>
        </w:rPr>
        <w:t xml:space="preserve">Review the section </w:t>
      </w:r>
      <w:r w:rsidR="000F6302">
        <w:rPr>
          <w:rFonts w:eastAsia="Times New Roman" w:cstheme="minorHAnsi"/>
          <w:i/>
          <w:iCs/>
          <w:color w:val="004386"/>
        </w:rPr>
        <w:t xml:space="preserve">about scoring </w:t>
      </w:r>
      <w:r w:rsidR="002F1640" w:rsidRPr="002E7217">
        <w:rPr>
          <w:rFonts w:eastAsia="Times New Roman" w:cstheme="minorHAnsi"/>
          <w:i/>
          <w:iCs/>
          <w:color w:val="004386"/>
        </w:rPr>
        <w:t xml:space="preserve">on page </w:t>
      </w:r>
      <w:r w:rsidR="007F6FB9">
        <w:rPr>
          <w:rFonts w:eastAsia="Times New Roman" w:cstheme="minorHAnsi"/>
          <w:i/>
          <w:iCs/>
          <w:color w:val="004386"/>
        </w:rPr>
        <w:t>1</w:t>
      </w:r>
      <w:r w:rsidR="004A2747">
        <w:rPr>
          <w:rFonts w:eastAsia="Times New Roman" w:cstheme="minorHAnsi"/>
          <w:i/>
          <w:iCs/>
          <w:color w:val="004386"/>
        </w:rPr>
        <w:t>1</w:t>
      </w:r>
      <w:r w:rsidR="002F1640" w:rsidRPr="002E7217">
        <w:rPr>
          <w:rFonts w:eastAsia="Times New Roman" w:cstheme="minorHAnsi"/>
          <w:i/>
          <w:iCs/>
          <w:color w:val="004386"/>
        </w:rPr>
        <w:t xml:space="preserve"> for additional information </w:t>
      </w:r>
      <w:proofErr w:type="gramStart"/>
      <w:r w:rsidR="002F1640" w:rsidRPr="002E7217">
        <w:rPr>
          <w:rFonts w:eastAsia="Times New Roman" w:cstheme="minorHAnsi"/>
          <w:i/>
          <w:iCs/>
          <w:color w:val="004386"/>
        </w:rPr>
        <w:t>in</w:t>
      </w:r>
      <w:proofErr w:type="gramEnd"/>
      <w:r w:rsidR="002F1640" w:rsidRPr="002E7217">
        <w:rPr>
          <w:rFonts w:eastAsia="Times New Roman" w:cstheme="minorHAnsi"/>
          <w:i/>
          <w:iCs/>
          <w:color w:val="004386"/>
        </w:rPr>
        <w:t xml:space="preserve"> how these ratings can be used to inform school growth.</w:t>
      </w:r>
    </w:p>
    <w:p w14:paraId="05870534" w14:textId="459DA9E9" w:rsidR="00C81C00" w:rsidRDefault="00C81C00" w:rsidP="00C81C00">
      <w:pPr>
        <w:spacing w:after="0" w:line="240" w:lineRule="auto"/>
        <w:rPr>
          <w:rFonts w:ascii="Times New Roman" w:eastAsia="Times New Roman" w:hAnsi="Times New Roman" w:cs="Times New Roman"/>
          <w:color w:val="004386"/>
          <w:sz w:val="24"/>
          <w:szCs w:val="24"/>
        </w:rPr>
      </w:pPr>
    </w:p>
    <w:p w14:paraId="4C8C3B04" w14:textId="3AC0ED75" w:rsidR="000B2085" w:rsidRDefault="000B2085" w:rsidP="00C81C00">
      <w:pPr>
        <w:spacing w:after="0" w:line="240" w:lineRule="auto"/>
        <w:rPr>
          <w:rFonts w:ascii="Times New Roman" w:eastAsia="Times New Roman" w:hAnsi="Times New Roman" w:cs="Times New Roman"/>
          <w:color w:val="004386"/>
          <w:sz w:val="24"/>
          <w:szCs w:val="24"/>
        </w:rPr>
      </w:pPr>
    </w:p>
    <w:p w14:paraId="166275A7" w14:textId="055694EA" w:rsidR="000B2085" w:rsidRDefault="000B2085" w:rsidP="00C81C00">
      <w:pPr>
        <w:spacing w:after="0" w:line="240" w:lineRule="auto"/>
        <w:rPr>
          <w:rFonts w:ascii="Times New Roman" w:eastAsia="Times New Roman" w:hAnsi="Times New Roman" w:cs="Times New Roman"/>
          <w:color w:val="004386"/>
          <w:sz w:val="24"/>
          <w:szCs w:val="24"/>
        </w:rPr>
      </w:pPr>
    </w:p>
    <w:p w14:paraId="659B797F" w14:textId="0F6D1D79" w:rsidR="000B2085" w:rsidRDefault="000B2085" w:rsidP="00C81C00">
      <w:pPr>
        <w:spacing w:after="0" w:line="240" w:lineRule="auto"/>
        <w:rPr>
          <w:rFonts w:ascii="Times New Roman" w:eastAsia="Times New Roman" w:hAnsi="Times New Roman" w:cs="Times New Roman"/>
          <w:color w:val="004386"/>
          <w:sz w:val="24"/>
          <w:szCs w:val="24"/>
        </w:rPr>
      </w:pPr>
    </w:p>
    <w:p w14:paraId="68105E22" w14:textId="24918AF6" w:rsidR="000B2085" w:rsidRDefault="000B2085" w:rsidP="00C81C00">
      <w:pPr>
        <w:spacing w:after="0" w:line="240" w:lineRule="auto"/>
        <w:rPr>
          <w:rFonts w:ascii="Times New Roman" w:eastAsia="Times New Roman" w:hAnsi="Times New Roman" w:cs="Times New Roman"/>
          <w:color w:val="004386"/>
          <w:sz w:val="24"/>
          <w:szCs w:val="24"/>
        </w:rPr>
      </w:pPr>
    </w:p>
    <w:p w14:paraId="7E8CB2D7" w14:textId="42B339A3" w:rsidR="000B2085" w:rsidRDefault="000B2085" w:rsidP="00C81C00">
      <w:pPr>
        <w:spacing w:after="0" w:line="240" w:lineRule="auto"/>
        <w:rPr>
          <w:rFonts w:ascii="Times New Roman" w:eastAsia="Times New Roman" w:hAnsi="Times New Roman" w:cs="Times New Roman"/>
          <w:color w:val="004386"/>
          <w:sz w:val="24"/>
          <w:szCs w:val="24"/>
        </w:rPr>
      </w:pPr>
    </w:p>
    <w:p w14:paraId="70B6ECB1" w14:textId="421BBE2D" w:rsidR="000B2085" w:rsidRDefault="000B2085" w:rsidP="00C81C00">
      <w:pPr>
        <w:spacing w:after="0" w:line="240" w:lineRule="auto"/>
        <w:rPr>
          <w:rFonts w:ascii="Times New Roman" w:eastAsia="Times New Roman" w:hAnsi="Times New Roman" w:cs="Times New Roman"/>
          <w:color w:val="004386"/>
          <w:sz w:val="24"/>
          <w:szCs w:val="24"/>
        </w:rPr>
      </w:pPr>
    </w:p>
    <w:p w14:paraId="3D5BAB60" w14:textId="0293F63B" w:rsidR="000B2085" w:rsidRDefault="000B2085" w:rsidP="00C81C00">
      <w:pPr>
        <w:spacing w:after="0" w:line="240" w:lineRule="auto"/>
        <w:rPr>
          <w:rFonts w:ascii="Times New Roman" w:eastAsia="Times New Roman" w:hAnsi="Times New Roman" w:cs="Times New Roman"/>
          <w:color w:val="004386"/>
          <w:sz w:val="24"/>
          <w:szCs w:val="24"/>
        </w:rPr>
      </w:pPr>
    </w:p>
    <w:p w14:paraId="0159E05F" w14:textId="0A6657F1" w:rsidR="000B2085" w:rsidRDefault="000B2085" w:rsidP="00C81C00">
      <w:pPr>
        <w:spacing w:after="0" w:line="240" w:lineRule="auto"/>
        <w:rPr>
          <w:rFonts w:ascii="Times New Roman" w:eastAsia="Times New Roman" w:hAnsi="Times New Roman" w:cs="Times New Roman"/>
          <w:color w:val="004386"/>
          <w:sz w:val="24"/>
          <w:szCs w:val="24"/>
        </w:rPr>
      </w:pPr>
    </w:p>
    <w:p w14:paraId="79449675" w14:textId="77777777" w:rsidR="000B2085" w:rsidRPr="00C81C00" w:rsidRDefault="000B2085" w:rsidP="00C81C00">
      <w:pPr>
        <w:spacing w:after="0" w:line="240" w:lineRule="auto"/>
        <w:rPr>
          <w:rFonts w:ascii="Times New Roman" w:eastAsia="Times New Roman" w:hAnsi="Times New Roman" w:cs="Times New Roman"/>
          <w:color w:val="004386"/>
          <w:sz w:val="24"/>
          <w:szCs w:val="24"/>
        </w:rPr>
      </w:pPr>
    </w:p>
    <w:p w14:paraId="17CEF564" w14:textId="00927414" w:rsidR="000872A6" w:rsidRPr="00593457" w:rsidRDefault="000872A6" w:rsidP="00F514C0">
      <w:pPr>
        <w:pStyle w:val="Heading1"/>
      </w:pPr>
      <w:bookmarkStart w:id="21" w:name="_Toc159927069"/>
      <w:r w:rsidRPr="00372CC4">
        <w:lastRenderedPageBreak/>
        <w:t>How should school</w:t>
      </w:r>
      <w:r>
        <w:t xml:space="preserve"> communities conduct a self-evaluation using DESE’s ACV Index?</w:t>
      </w:r>
      <w:bookmarkEnd w:id="21"/>
    </w:p>
    <w:p w14:paraId="79A8C315" w14:textId="77777777" w:rsidR="000872A6" w:rsidRDefault="000872A6" w:rsidP="00AA2F59">
      <w:pPr>
        <w:spacing w:after="0" w:line="240" w:lineRule="auto"/>
      </w:pPr>
      <w:r>
        <w:t>The ACV Index is useful to both individual schools and entire school districts. Every school has unique characteristics, and hence, arts and cultural assets. Therefore, DESE recommends using the Index to analyze individual schools. However, it is highly encouraged that entire school districts benefit from this exercise either by involving every school in the district, or by engaging a sample of representative schools in large districts.</w:t>
      </w:r>
    </w:p>
    <w:p w14:paraId="09ACB4C3" w14:textId="77777777" w:rsidR="00E75B80" w:rsidRPr="00E75B80" w:rsidRDefault="00E75B80" w:rsidP="00E75B80">
      <w:pPr>
        <w:pStyle w:val="ListParagraph"/>
        <w:spacing w:after="0" w:line="240" w:lineRule="auto"/>
        <w:rPr>
          <w:i/>
          <w:iCs/>
          <w:color w:val="004386"/>
        </w:rPr>
      </w:pPr>
    </w:p>
    <w:p w14:paraId="13A15067" w14:textId="77777777" w:rsidR="00673EDB" w:rsidRDefault="00E75B80" w:rsidP="00F514C0">
      <w:pPr>
        <w:pStyle w:val="Heading1"/>
      </w:pPr>
      <w:bookmarkStart w:id="22" w:name="_Toc159927070"/>
      <w:r w:rsidRPr="00E75B80">
        <w:t xml:space="preserve">What are the phases of </w:t>
      </w:r>
      <w:proofErr w:type="gramStart"/>
      <w:r w:rsidRPr="00E75B80">
        <w:t>the self</w:t>
      </w:r>
      <w:proofErr w:type="gramEnd"/>
      <w:r w:rsidRPr="00E75B80">
        <w:t>-evaluation?</w:t>
      </w:r>
      <w:bookmarkEnd w:id="22"/>
    </w:p>
    <w:p w14:paraId="7E30FA8B" w14:textId="72782008" w:rsidR="004A6FD7" w:rsidRPr="00317B23" w:rsidRDefault="004A6FD7" w:rsidP="000605D5">
      <w:pPr>
        <w:pStyle w:val="Heading3"/>
        <w:rPr>
          <w:sz w:val="28"/>
          <w:szCs w:val="28"/>
        </w:rPr>
      </w:pPr>
      <w:bookmarkStart w:id="23" w:name="_Toc159927071"/>
      <w:r w:rsidRPr="00317B23">
        <w:rPr>
          <w:sz w:val="28"/>
          <w:szCs w:val="28"/>
        </w:rPr>
        <w:t>Phase 1. Plant the Seed</w:t>
      </w:r>
      <w:bookmarkEnd w:id="23"/>
    </w:p>
    <w:p w14:paraId="0571CB65" w14:textId="2158CEAF" w:rsidR="004A6FD7" w:rsidRDefault="002A5D26" w:rsidP="00673EDB">
      <w:pPr>
        <w:spacing w:after="0" w:line="240" w:lineRule="auto"/>
        <w:rPr>
          <w:rFonts w:cstheme="minorHAnsi"/>
          <w:color w:val="000000" w:themeColor="text1"/>
          <w:spacing w:val="3"/>
          <w:shd w:val="clear" w:color="auto" w:fill="FFFFFF"/>
        </w:rPr>
      </w:pPr>
      <w:r w:rsidRPr="007F6FB9">
        <w:rPr>
          <w:rFonts w:cstheme="minorHAnsi"/>
          <w:color w:val="000000" w:themeColor="text1"/>
          <w:spacing w:val="3"/>
          <w:shd w:val="clear" w:color="auto" w:fill="FFFFFF"/>
        </w:rPr>
        <w:t>Generate awareness</w:t>
      </w:r>
      <w:r w:rsidR="007F6FB9" w:rsidRPr="007F6FB9">
        <w:rPr>
          <w:rFonts w:cstheme="minorHAnsi"/>
          <w:color w:val="000000" w:themeColor="text1"/>
          <w:spacing w:val="3"/>
          <w:shd w:val="clear" w:color="auto" w:fill="FFFFFF"/>
        </w:rPr>
        <w:t xml:space="preserve"> and momentum</w:t>
      </w:r>
      <w:r w:rsidR="007F6FB9">
        <w:rPr>
          <w:rFonts w:cstheme="minorHAnsi"/>
          <w:color w:val="000000" w:themeColor="text1"/>
          <w:spacing w:val="3"/>
          <w:shd w:val="clear" w:color="auto" w:fill="FFFFFF"/>
        </w:rPr>
        <w:t xml:space="preserve"> </w:t>
      </w:r>
      <w:r w:rsidR="007F6FB9" w:rsidRPr="007F6FB9">
        <w:rPr>
          <w:rFonts w:cstheme="minorHAnsi"/>
          <w:color w:val="000000" w:themeColor="text1"/>
          <w:spacing w:val="3"/>
          <w:shd w:val="clear" w:color="auto" w:fill="FFFFFF"/>
        </w:rPr>
        <w:t xml:space="preserve">by </w:t>
      </w:r>
      <w:r w:rsidR="007F6FB9">
        <w:rPr>
          <w:rFonts w:cstheme="minorHAnsi"/>
          <w:color w:val="000000" w:themeColor="text1"/>
          <w:spacing w:val="3"/>
          <w:shd w:val="clear" w:color="auto" w:fill="FFFFFF"/>
        </w:rPr>
        <w:t>engaging in conversations about potential benefits with school stakeholders who may have an invested interest in this work. Align the potential benefits of the ACV Index review to current and future school goals and initiatives</w:t>
      </w:r>
      <w:r w:rsidR="00B76BB1">
        <w:rPr>
          <w:rFonts w:cstheme="minorHAnsi"/>
          <w:color w:val="000000" w:themeColor="text1"/>
          <w:spacing w:val="3"/>
          <w:shd w:val="clear" w:color="auto" w:fill="FFFFFF"/>
        </w:rPr>
        <w:t xml:space="preserve"> whenever possible, while also acknowledging when work around equity and the arts should be prioritized over other initiatives</w:t>
      </w:r>
      <w:r w:rsidR="007F6FB9">
        <w:rPr>
          <w:rFonts w:cstheme="minorHAnsi"/>
          <w:color w:val="000000" w:themeColor="text1"/>
          <w:spacing w:val="3"/>
          <w:shd w:val="clear" w:color="auto" w:fill="FFFFFF"/>
        </w:rPr>
        <w:t xml:space="preserve">. </w:t>
      </w:r>
    </w:p>
    <w:p w14:paraId="66FDE537" w14:textId="77777777" w:rsidR="00B76BB1" w:rsidRPr="007F6FB9" w:rsidRDefault="00B76BB1" w:rsidP="00673EDB">
      <w:pPr>
        <w:spacing w:after="0" w:line="240" w:lineRule="auto"/>
        <w:rPr>
          <w:rFonts w:cstheme="minorHAnsi"/>
          <w:color w:val="000000" w:themeColor="text1"/>
        </w:rPr>
      </w:pPr>
    </w:p>
    <w:p w14:paraId="15F87188" w14:textId="1FEF5C05" w:rsidR="004A6FD7" w:rsidRPr="00317B23" w:rsidRDefault="004A6FD7" w:rsidP="000605D5">
      <w:pPr>
        <w:pStyle w:val="Heading3"/>
        <w:rPr>
          <w:sz w:val="28"/>
          <w:szCs w:val="28"/>
        </w:rPr>
      </w:pPr>
      <w:bookmarkStart w:id="24" w:name="_Toc159927072"/>
      <w:r w:rsidRPr="00317B23">
        <w:rPr>
          <w:sz w:val="28"/>
          <w:szCs w:val="28"/>
        </w:rPr>
        <w:t>Phase 2. Make a Commitment</w:t>
      </w:r>
      <w:bookmarkEnd w:id="24"/>
    </w:p>
    <w:p w14:paraId="79492D35" w14:textId="7D80A26D" w:rsidR="004A6FD7" w:rsidRDefault="007F6FB9" w:rsidP="004A6FD7">
      <w:pPr>
        <w:spacing w:after="0" w:line="240" w:lineRule="auto"/>
        <w:rPr>
          <w:color w:val="000000" w:themeColor="text1"/>
        </w:rPr>
      </w:pPr>
      <w:r>
        <w:rPr>
          <w:color w:val="000000" w:themeColor="text1"/>
        </w:rPr>
        <w:t xml:space="preserve">Review the </w:t>
      </w:r>
      <w:r w:rsidR="00B76BB1">
        <w:rPr>
          <w:color w:val="000000" w:themeColor="text1"/>
        </w:rPr>
        <w:t xml:space="preserve">finer points of the </w:t>
      </w:r>
      <w:r>
        <w:rPr>
          <w:color w:val="000000" w:themeColor="text1"/>
        </w:rPr>
        <w:t xml:space="preserve">ACV Index with stakeholders who have expressed an interest </w:t>
      </w:r>
      <w:proofErr w:type="gramStart"/>
      <w:r>
        <w:rPr>
          <w:color w:val="000000" w:themeColor="text1"/>
        </w:rPr>
        <w:t>to conduct</w:t>
      </w:r>
      <w:proofErr w:type="gramEnd"/>
      <w:r>
        <w:rPr>
          <w:color w:val="000000" w:themeColor="text1"/>
        </w:rPr>
        <w:t xml:space="preserve"> this review. Determine feasibility of undertaking the review, then form a SMART goal that formalizes the commitment to action.</w:t>
      </w:r>
      <w:r w:rsidR="00AF6538">
        <w:rPr>
          <w:color w:val="000000" w:themeColor="text1"/>
        </w:rPr>
        <w:t xml:space="preserve"> </w:t>
      </w:r>
    </w:p>
    <w:p w14:paraId="049EE941" w14:textId="77777777" w:rsidR="00B76BB1" w:rsidRPr="004D19CA" w:rsidRDefault="00B76BB1" w:rsidP="004A6FD7">
      <w:pPr>
        <w:spacing w:after="0" w:line="240" w:lineRule="auto"/>
        <w:rPr>
          <w:color w:val="000000" w:themeColor="text1"/>
          <w:sz w:val="10"/>
          <w:szCs w:val="10"/>
        </w:rPr>
      </w:pPr>
    </w:p>
    <w:p w14:paraId="3A0B2BF8" w14:textId="2425AA52" w:rsidR="004A6FD7" w:rsidRPr="00317B23" w:rsidRDefault="004A6FD7" w:rsidP="000605D5">
      <w:pPr>
        <w:pStyle w:val="Heading3"/>
        <w:rPr>
          <w:sz w:val="28"/>
          <w:szCs w:val="28"/>
        </w:rPr>
      </w:pPr>
      <w:bookmarkStart w:id="25" w:name="_Toc159927073"/>
      <w:r w:rsidRPr="00317B23">
        <w:rPr>
          <w:sz w:val="28"/>
          <w:szCs w:val="28"/>
        </w:rPr>
        <w:t>Phase 3. Structure the Experience</w:t>
      </w:r>
      <w:bookmarkEnd w:id="25"/>
    </w:p>
    <w:p w14:paraId="56A268D6" w14:textId="77777777" w:rsidR="00BB1831" w:rsidRDefault="002A5D26" w:rsidP="00BB1831">
      <w:pPr>
        <w:spacing w:after="0"/>
        <w:rPr>
          <w:b/>
          <w:bCs/>
        </w:rPr>
      </w:pPr>
      <w:r w:rsidRPr="00BB1831">
        <w:rPr>
          <w:b/>
          <w:bCs/>
        </w:rPr>
        <w:t>Determine When and How the Review will Be Conducted</w:t>
      </w:r>
    </w:p>
    <w:p w14:paraId="330F5474" w14:textId="01459922" w:rsidR="003147F5" w:rsidRDefault="003C4C3F" w:rsidP="00BB1831">
      <w:pPr>
        <w:spacing w:after="0"/>
        <w:rPr>
          <w:b/>
          <w:bCs/>
        </w:rPr>
      </w:pPr>
      <w:r w:rsidRPr="003C4C3F">
        <w:rPr>
          <w:color w:val="000000" w:themeColor="text1"/>
        </w:rPr>
        <w:t xml:space="preserve">Working with </w:t>
      </w:r>
      <w:r>
        <w:rPr>
          <w:color w:val="000000" w:themeColor="text1"/>
        </w:rPr>
        <w:t xml:space="preserve">decision-making </w:t>
      </w:r>
      <w:r w:rsidRPr="003C4C3F">
        <w:rPr>
          <w:color w:val="000000" w:themeColor="text1"/>
        </w:rPr>
        <w:t>school</w:t>
      </w:r>
      <w:r w:rsidR="001236C7">
        <w:rPr>
          <w:color w:val="000000" w:themeColor="text1"/>
        </w:rPr>
        <w:t>/</w:t>
      </w:r>
      <w:r w:rsidRPr="003C4C3F">
        <w:rPr>
          <w:color w:val="000000" w:themeColor="text1"/>
        </w:rPr>
        <w:t xml:space="preserve">district </w:t>
      </w:r>
      <w:r>
        <w:rPr>
          <w:color w:val="000000" w:themeColor="text1"/>
        </w:rPr>
        <w:t>leadership</w:t>
      </w:r>
      <w:r w:rsidRPr="003C4C3F">
        <w:rPr>
          <w:color w:val="000000" w:themeColor="text1"/>
        </w:rPr>
        <w:t>, compose a t</w:t>
      </w:r>
      <w:r w:rsidR="002A5D26" w:rsidRPr="003C4C3F">
        <w:rPr>
          <w:color w:val="000000" w:themeColor="text1"/>
        </w:rPr>
        <w:t xml:space="preserve">imeline </w:t>
      </w:r>
      <w:r>
        <w:rPr>
          <w:color w:val="000000" w:themeColor="text1"/>
        </w:rPr>
        <w:t xml:space="preserve">of </w:t>
      </w:r>
      <w:r w:rsidRPr="003C4C3F">
        <w:rPr>
          <w:color w:val="000000" w:themeColor="text1"/>
        </w:rPr>
        <w:t>work</w:t>
      </w:r>
      <w:r>
        <w:rPr>
          <w:color w:val="000000" w:themeColor="text1"/>
        </w:rPr>
        <w:t xml:space="preserve"> for</w:t>
      </w:r>
      <w:r w:rsidR="002A5D26" w:rsidRPr="003C4C3F">
        <w:rPr>
          <w:color w:val="000000" w:themeColor="text1"/>
        </w:rPr>
        <w:t xml:space="preserve"> each phase</w:t>
      </w:r>
      <w:r w:rsidRPr="003C4C3F">
        <w:rPr>
          <w:color w:val="000000" w:themeColor="text1"/>
        </w:rPr>
        <w:t xml:space="preserve"> of </w:t>
      </w:r>
      <w:r w:rsidR="001236C7">
        <w:rPr>
          <w:color w:val="000000" w:themeColor="text1"/>
        </w:rPr>
        <w:t>the review. C</w:t>
      </w:r>
      <w:r w:rsidRPr="003C4C3F">
        <w:rPr>
          <w:color w:val="000000" w:themeColor="text1"/>
        </w:rPr>
        <w:t xml:space="preserve">onsider who </w:t>
      </w:r>
      <w:r>
        <w:rPr>
          <w:color w:val="000000" w:themeColor="text1"/>
        </w:rPr>
        <w:t xml:space="preserve">and how many individuals </w:t>
      </w:r>
      <w:r w:rsidRPr="003C4C3F">
        <w:rPr>
          <w:color w:val="000000" w:themeColor="text1"/>
        </w:rPr>
        <w:t>may serve best to conduct the review</w:t>
      </w:r>
      <w:r>
        <w:rPr>
          <w:color w:val="000000" w:themeColor="text1"/>
        </w:rPr>
        <w:t xml:space="preserve">. Plan </w:t>
      </w:r>
      <w:r w:rsidRPr="003C4C3F">
        <w:rPr>
          <w:color w:val="000000" w:themeColor="text1"/>
        </w:rPr>
        <w:t>how the work</w:t>
      </w:r>
      <w:r>
        <w:rPr>
          <w:color w:val="000000" w:themeColor="text1"/>
        </w:rPr>
        <w:t xml:space="preserve"> of the review</w:t>
      </w:r>
      <w:r w:rsidRPr="003C4C3F">
        <w:rPr>
          <w:color w:val="000000" w:themeColor="text1"/>
        </w:rPr>
        <w:t xml:space="preserve"> might best be </w:t>
      </w:r>
      <w:r>
        <w:rPr>
          <w:color w:val="000000" w:themeColor="text1"/>
        </w:rPr>
        <w:t xml:space="preserve">broken into parts, </w:t>
      </w:r>
      <w:r w:rsidRPr="003C4C3F">
        <w:rPr>
          <w:color w:val="000000" w:themeColor="text1"/>
        </w:rPr>
        <w:t>delegated</w:t>
      </w:r>
      <w:r>
        <w:rPr>
          <w:color w:val="000000" w:themeColor="text1"/>
        </w:rPr>
        <w:t>,</w:t>
      </w:r>
      <w:r w:rsidRPr="003C4C3F">
        <w:rPr>
          <w:color w:val="000000" w:themeColor="text1"/>
        </w:rPr>
        <w:t xml:space="preserve"> and supported.</w:t>
      </w:r>
      <w:r w:rsidR="00595C94">
        <w:rPr>
          <w:color w:val="000000" w:themeColor="text1"/>
        </w:rPr>
        <w:t xml:space="preserve"> </w:t>
      </w:r>
      <w:r w:rsidR="00AF6538">
        <w:rPr>
          <w:color w:val="000000" w:themeColor="text1"/>
        </w:rPr>
        <w:t xml:space="preserve">Before the review process formally begins, provide review team members with an opportunity to reflect on the current status of equity in their school community. </w:t>
      </w:r>
      <w:hyperlink r:id="rId23" w:history="1">
        <w:r w:rsidR="00AF6538" w:rsidRPr="00AF6538">
          <w:rPr>
            <w:rStyle w:val="Hyperlink"/>
          </w:rPr>
          <w:t>Learn more about sample questions to ask reviewers.</w:t>
        </w:r>
      </w:hyperlink>
    </w:p>
    <w:p w14:paraId="2DAEBF74" w14:textId="33F7589D" w:rsidR="008D762E" w:rsidRPr="00BB1831" w:rsidRDefault="008D762E" w:rsidP="00BB1831">
      <w:pPr>
        <w:spacing w:after="0"/>
        <w:rPr>
          <w:b/>
          <w:bCs/>
        </w:rPr>
      </w:pPr>
      <w:r w:rsidRPr="00BB1831">
        <w:rPr>
          <w:b/>
          <w:bCs/>
        </w:rPr>
        <w:t>Form a Review Team</w:t>
      </w:r>
    </w:p>
    <w:p w14:paraId="68F7CB3F" w14:textId="42ECABD7" w:rsidR="000B2085" w:rsidRDefault="008D762E" w:rsidP="00BB1831">
      <w:pPr>
        <w:spacing w:after="0" w:line="240" w:lineRule="auto"/>
      </w:pPr>
      <w:r>
        <w:t xml:space="preserve">People are also arts and cultural assets. Therefore, schools should assemble a committee consisting of internal and external stakeholders, such as: arts educators, non-arts educators, administrators, curriculum and instructional leaders, </w:t>
      </w:r>
      <w:r w:rsidR="008949E9">
        <w:t xml:space="preserve">school board members, </w:t>
      </w:r>
      <w:r>
        <w:t xml:space="preserve">students, families, and community members who represent the diverse make-up of the school community. It is important to have a team </w:t>
      </w:r>
      <w:r w:rsidR="00AA5913">
        <w:t xml:space="preserve">member </w:t>
      </w:r>
      <w:r w:rsidR="008949E9">
        <w:t xml:space="preserve">who has </w:t>
      </w:r>
      <w:proofErr w:type="gramStart"/>
      <w:r w:rsidR="008949E9">
        <w:t>decision</w:t>
      </w:r>
      <w:proofErr w:type="gramEnd"/>
      <w:r w:rsidR="008949E9">
        <w:t xml:space="preserve">-making capability </w:t>
      </w:r>
      <w:proofErr w:type="gramStart"/>
      <w:r>
        <w:t>so as to</w:t>
      </w:r>
      <w:proofErr w:type="gramEnd"/>
      <w:r>
        <w:t xml:space="preserve"> affect equitable infrastructure changes that may be needed. A school or district administrator would serve best in this capacity, but in circumstances where one is not available, the Department recommends soliciting a school board member to serve on the team.</w:t>
      </w:r>
      <w:r w:rsidR="00636B4F">
        <w:t xml:space="preserve"> </w:t>
      </w:r>
      <w:r w:rsidR="00524F34">
        <w:t xml:space="preserve">Including a representative from the school’s guidance department, </w:t>
      </w:r>
      <w:proofErr w:type="gramStart"/>
      <w:r w:rsidR="00524F34">
        <w:t>when</w:t>
      </w:r>
      <w:proofErr w:type="gramEnd"/>
      <w:r w:rsidR="00524F34">
        <w:t xml:space="preserve"> applicable, </w:t>
      </w:r>
      <w:r w:rsidR="00F917F0">
        <w:t xml:space="preserve">is helpful for enacting changes that directly impact students. Inviting a school or district data </w:t>
      </w:r>
      <w:r w:rsidR="00954FE2">
        <w:t>specialist onto the team is another helpful way to ensure the review encompasses relevant data in the arts.</w:t>
      </w:r>
      <w:r>
        <w:t xml:space="preserve"> </w:t>
      </w:r>
      <w:r w:rsidR="003434B9">
        <w:t>Including student voices in the process is also crucial for understanding their experience within the arts and cultural offerings in the school. Certain elements of the levers have higher relevance for student voice to be included. A gray star [</w:t>
      </w:r>
      <w:r w:rsidR="003434B9">
        <w:rPr>
          <w:noProof/>
        </w:rPr>
        <w:drawing>
          <wp:inline distT="0" distB="0" distL="0" distR="0" wp14:anchorId="6C5B0B73" wp14:editId="435D3B93">
            <wp:extent cx="182880" cy="182880"/>
            <wp:effectExtent l="0" t="0" r="7620" b="7620"/>
            <wp:docPr id="5" name="Graphic 5"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Star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82880" cy="182880"/>
                    </a:xfrm>
                    <a:prstGeom prst="rect">
                      <a:avLst/>
                    </a:prstGeom>
                  </pic:spPr>
                </pic:pic>
              </a:graphicData>
            </a:graphic>
          </wp:inline>
        </w:drawing>
      </w:r>
      <w:r w:rsidR="003434B9">
        <w:t xml:space="preserve">] </w:t>
      </w:r>
      <w:r w:rsidR="00A7766F">
        <w:t>placed beside</w:t>
      </w:r>
      <w:r w:rsidR="003434B9">
        <w:t xml:space="preserve"> </w:t>
      </w:r>
      <w:r w:rsidR="00A7766F">
        <w:t xml:space="preserve">a rubric </w:t>
      </w:r>
      <w:r w:rsidR="003434B9">
        <w:t xml:space="preserve">indicator demonstrates where students may best </w:t>
      </w:r>
      <w:r w:rsidR="00A7766F">
        <w:t xml:space="preserve">find an entry point to </w:t>
      </w:r>
      <w:r w:rsidR="003434B9">
        <w:t>offer their viewpoints during the process. All t</w:t>
      </w:r>
      <w:r>
        <w:t xml:space="preserve">eam members should be selected </w:t>
      </w:r>
      <w:r>
        <w:lastRenderedPageBreak/>
        <w:t xml:space="preserve">for their general understanding of school practices and commitment to </w:t>
      </w:r>
      <w:r w:rsidR="008949E9">
        <w:t xml:space="preserve">racial equity and cultural responsiveness while </w:t>
      </w:r>
      <w:r>
        <w:t xml:space="preserve">reviewing </w:t>
      </w:r>
      <w:r w:rsidR="008949E9">
        <w:t>school</w:t>
      </w:r>
      <w:r>
        <w:t xml:space="preserve"> practices objectively for alignment to the ACV Index.</w:t>
      </w:r>
    </w:p>
    <w:p w14:paraId="2CC5F758" w14:textId="4EB79796" w:rsidR="00AF6538" w:rsidRPr="00AF6538" w:rsidRDefault="003434B9" w:rsidP="00AF6538">
      <w:pPr>
        <w:spacing w:after="0"/>
        <w:rPr>
          <w:b/>
          <w:bCs/>
        </w:rPr>
      </w:pPr>
      <w:r w:rsidRPr="00935EBC">
        <w:rPr>
          <w:b/>
          <w:bCs/>
        </w:rPr>
        <w:t>Considerations</w:t>
      </w:r>
    </w:p>
    <w:p w14:paraId="7D1A6FE3" w14:textId="4AE420AA" w:rsidR="003434B9" w:rsidRDefault="003434B9" w:rsidP="00AF6538">
      <w:pPr>
        <w:pStyle w:val="ListParagraph"/>
        <w:numPr>
          <w:ilvl w:val="0"/>
          <w:numId w:val="22"/>
        </w:numPr>
        <w:spacing w:after="0" w:line="240" w:lineRule="auto"/>
      </w:pPr>
      <w:r w:rsidRPr="00A933AA">
        <w:t xml:space="preserve">The ACV Index self-evaluation review does not need to be conducted during the school day or school year, which allows flexibility in scheduling around </w:t>
      </w:r>
      <w:r>
        <w:t>reviewers</w:t>
      </w:r>
      <w:r w:rsidRPr="00A933AA">
        <w:t xml:space="preserve"> who work in or attend the school.</w:t>
      </w:r>
    </w:p>
    <w:p w14:paraId="7A434442" w14:textId="77777777" w:rsidR="003434B9" w:rsidRDefault="003434B9" w:rsidP="00AF6538">
      <w:pPr>
        <w:pStyle w:val="ListParagraph"/>
        <w:numPr>
          <w:ilvl w:val="0"/>
          <w:numId w:val="22"/>
        </w:numPr>
        <w:spacing w:after="0" w:line="240" w:lineRule="auto"/>
      </w:pPr>
      <w:r>
        <w:t>DESE encourages schools to provide in-service contact hours for engaging in this review work which promotes individual and community growth and job-embedded professional learning.</w:t>
      </w:r>
    </w:p>
    <w:p w14:paraId="019E8E4B" w14:textId="77777777" w:rsidR="003434B9" w:rsidRDefault="003434B9" w:rsidP="003434B9">
      <w:pPr>
        <w:pStyle w:val="ListParagraph"/>
        <w:numPr>
          <w:ilvl w:val="0"/>
          <w:numId w:val="22"/>
        </w:numPr>
        <w:spacing w:after="0" w:line="240" w:lineRule="auto"/>
      </w:pPr>
      <w:r>
        <w:t>Time investment:</w:t>
      </w:r>
    </w:p>
    <w:p w14:paraId="3AC57F88" w14:textId="2C3C3A7F" w:rsidR="003434B9" w:rsidRDefault="003434B9" w:rsidP="003434B9">
      <w:pPr>
        <w:pStyle w:val="ListParagraph"/>
        <w:numPr>
          <w:ilvl w:val="1"/>
          <w:numId w:val="22"/>
        </w:numPr>
        <w:spacing w:after="0" w:line="240" w:lineRule="auto"/>
      </w:pPr>
      <w:r>
        <w:t>Review facilitators will need to apply time to</w:t>
      </w:r>
      <w:r w:rsidR="006D0BC3">
        <w:t>:</w:t>
      </w:r>
      <w:r>
        <w:t xml:space="preserve"> advocate, recruit, structure the review process, compile artifacts for review, lead the team during meetings, and finally compile and analyze/share</w:t>
      </w:r>
      <w:r w:rsidR="006D0BC3">
        <w:t>-</w:t>
      </w:r>
      <w:r>
        <w:t>out results after the process is complete. This time commitment will vary greatly depending on what mechanisms are already in place to support arts programming.</w:t>
      </w:r>
    </w:p>
    <w:p w14:paraId="45BA454C" w14:textId="77777777" w:rsidR="003434B9" w:rsidRDefault="003434B9" w:rsidP="003434B9">
      <w:pPr>
        <w:pStyle w:val="ListParagraph"/>
        <w:numPr>
          <w:ilvl w:val="1"/>
          <w:numId w:val="22"/>
        </w:numPr>
        <w:spacing w:after="0" w:line="240" w:lineRule="auto"/>
      </w:pPr>
      <w:r>
        <w:t xml:space="preserve">The panel of Review Team members will spend approximately four to six hours </w:t>
      </w:r>
      <w:proofErr w:type="gramStart"/>
      <w:r>
        <w:t>to review</w:t>
      </w:r>
      <w:proofErr w:type="gramEnd"/>
      <w:r>
        <w:t xml:space="preserve"> artifacts and form a consensus on ratings in team meetings during the review process. This can vary depending on the number of review team members involved in the process and the number of artifacts compiled to review.</w:t>
      </w:r>
    </w:p>
    <w:p w14:paraId="778C268E" w14:textId="77777777" w:rsidR="00317B23" w:rsidRPr="004D19CA" w:rsidRDefault="00317B23" w:rsidP="009E3241">
      <w:pPr>
        <w:spacing w:after="0" w:line="240" w:lineRule="auto"/>
        <w:rPr>
          <w:sz w:val="10"/>
          <w:szCs w:val="10"/>
        </w:rPr>
      </w:pPr>
    </w:p>
    <w:p w14:paraId="1F1D14E8" w14:textId="42AE2F92" w:rsidR="009E3241" w:rsidRPr="00317B23" w:rsidRDefault="009E3241" w:rsidP="009E3241">
      <w:pPr>
        <w:pStyle w:val="Heading3"/>
        <w:rPr>
          <w:sz w:val="28"/>
          <w:szCs w:val="28"/>
        </w:rPr>
      </w:pPr>
      <w:bookmarkStart w:id="26" w:name="_Toc159927074"/>
      <w:r w:rsidRPr="00317B23">
        <w:rPr>
          <w:sz w:val="28"/>
          <w:szCs w:val="28"/>
        </w:rPr>
        <w:t xml:space="preserve">Phase 4. </w:t>
      </w:r>
      <w:r w:rsidRPr="00317B23">
        <w:rPr>
          <w:sz w:val="28"/>
          <w:szCs w:val="28"/>
          <w:shd w:val="clear" w:color="auto" w:fill="FFFFFF"/>
        </w:rPr>
        <w:t xml:space="preserve">Reviewing </w:t>
      </w:r>
      <w:r w:rsidR="002E552B">
        <w:rPr>
          <w:sz w:val="28"/>
          <w:szCs w:val="28"/>
          <w:shd w:val="clear" w:color="auto" w:fill="FFFFFF"/>
        </w:rPr>
        <w:t>Data and</w:t>
      </w:r>
      <w:r w:rsidRPr="00317B23">
        <w:rPr>
          <w:sz w:val="28"/>
          <w:szCs w:val="28"/>
          <w:shd w:val="clear" w:color="auto" w:fill="FFFFFF"/>
        </w:rPr>
        <w:t xml:space="preserve"> Artifacts</w:t>
      </w:r>
      <w:bookmarkEnd w:id="26"/>
    </w:p>
    <w:p w14:paraId="05E451C5" w14:textId="5E44B626" w:rsidR="009E3241" w:rsidRPr="00C66F1D" w:rsidRDefault="009E3241" w:rsidP="00135C10">
      <w:pPr>
        <w:spacing w:after="0" w:line="240" w:lineRule="auto"/>
        <w:rPr>
          <w:b/>
          <w:bCs/>
          <w:shd w:val="clear" w:color="auto" w:fill="FFFFFF"/>
        </w:rPr>
      </w:pPr>
      <w:r w:rsidRPr="00C66F1D">
        <w:rPr>
          <w:b/>
          <w:bCs/>
          <w:shd w:val="clear" w:color="auto" w:fill="FFFFFF"/>
        </w:rPr>
        <w:t xml:space="preserve">Calibrate Understanding </w:t>
      </w:r>
    </w:p>
    <w:p w14:paraId="2946289B" w14:textId="1BE35CB5" w:rsidR="00C66F1D" w:rsidRPr="00C66F1D" w:rsidRDefault="009E3241" w:rsidP="00954FE2">
      <w:pPr>
        <w:spacing w:after="0" w:line="240" w:lineRule="auto"/>
        <w:rPr>
          <w:color w:val="000000" w:themeColor="text1"/>
        </w:rPr>
      </w:pPr>
      <w:r>
        <w:t xml:space="preserve">When planning for the review, allow time for </w:t>
      </w:r>
      <w:r w:rsidRPr="009E3241">
        <w:t>team calibration</w:t>
      </w:r>
      <w:r>
        <w:t xml:space="preserve"> at the start of the process. This will ensure team members create a shared </w:t>
      </w:r>
      <w:r w:rsidRPr="009E3241">
        <w:rPr>
          <w:color w:val="000000" w:themeColor="text1"/>
        </w:rPr>
        <w:t xml:space="preserve">understanding of the different components of the </w:t>
      </w:r>
      <w:r w:rsidR="001129E7">
        <w:rPr>
          <w:color w:val="000000" w:themeColor="text1"/>
        </w:rPr>
        <w:t>I</w:t>
      </w:r>
      <w:r w:rsidRPr="009E3241">
        <w:rPr>
          <w:color w:val="000000" w:themeColor="text1"/>
        </w:rPr>
        <w:t>ndex,</w:t>
      </w:r>
      <w:r w:rsidR="001129E7">
        <w:rPr>
          <w:color w:val="000000" w:themeColor="text1"/>
        </w:rPr>
        <w:t xml:space="preserve"> </w:t>
      </w:r>
      <w:r w:rsidRPr="009E3241">
        <w:rPr>
          <w:color w:val="000000" w:themeColor="text1"/>
        </w:rPr>
        <w:t xml:space="preserve">define terminology </w:t>
      </w:r>
      <w:r w:rsidR="001129E7">
        <w:rPr>
          <w:color w:val="000000" w:themeColor="text1"/>
        </w:rPr>
        <w:t>similarly, and generate familiarity with content-specific ideas within the Index</w:t>
      </w:r>
      <w:r w:rsidRPr="009E3241">
        <w:rPr>
          <w:color w:val="000000" w:themeColor="text1"/>
        </w:rPr>
        <w:t>.</w:t>
      </w:r>
      <w:r w:rsidR="009A3624">
        <w:rPr>
          <w:color w:val="000000" w:themeColor="text1"/>
        </w:rPr>
        <w:t xml:space="preserve"> Calibration will</w:t>
      </w:r>
      <w:r w:rsidR="001129E7">
        <w:rPr>
          <w:color w:val="000000" w:themeColor="text1"/>
        </w:rPr>
        <w:t xml:space="preserve"> also</w:t>
      </w:r>
      <w:r w:rsidR="009A3624">
        <w:rPr>
          <w:color w:val="000000" w:themeColor="text1"/>
        </w:rPr>
        <w:t xml:space="preserve"> involve creating a shared understanding of expectations </w:t>
      </w:r>
      <w:r w:rsidR="001129E7">
        <w:rPr>
          <w:color w:val="000000" w:themeColor="text1"/>
        </w:rPr>
        <w:t xml:space="preserve">for </w:t>
      </w:r>
      <w:r w:rsidR="009A3624">
        <w:rPr>
          <w:color w:val="000000" w:themeColor="text1"/>
        </w:rPr>
        <w:t xml:space="preserve">and </w:t>
      </w:r>
      <w:r w:rsidR="001129E7">
        <w:rPr>
          <w:color w:val="000000" w:themeColor="text1"/>
        </w:rPr>
        <w:t xml:space="preserve">components of the </w:t>
      </w:r>
      <w:r w:rsidR="009A3624">
        <w:rPr>
          <w:color w:val="000000" w:themeColor="text1"/>
        </w:rPr>
        <w:t>evaluation pr</w:t>
      </w:r>
      <w:r w:rsidR="001129E7">
        <w:rPr>
          <w:color w:val="000000" w:themeColor="text1"/>
        </w:rPr>
        <w:t>ocess itself.</w:t>
      </w:r>
    </w:p>
    <w:p w14:paraId="7F5AB9F5" w14:textId="402D69F1" w:rsidR="009E3241" w:rsidRPr="00C66F1D" w:rsidRDefault="009E3241" w:rsidP="00135C10">
      <w:pPr>
        <w:spacing w:after="0" w:line="240" w:lineRule="auto"/>
        <w:rPr>
          <w:b/>
          <w:bCs/>
          <w:shd w:val="clear" w:color="auto" w:fill="FFFFFF"/>
        </w:rPr>
      </w:pPr>
      <w:r w:rsidRPr="00C66F1D">
        <w:rPr>
          <w:b/>
          <w:bCs/>
          <w:shd w:val="clear" w:color="auto" w:fill="FFFFFF"/>
        </w:rPr>
        <w:t>Artifact selection</w:t>
      </w:r>
    </w:p>
    <w:p w14:paraId="5A481791" w14:textId="7C683A48" w:rsidR="00C66F1D" w:rsidRPr="00C66F1D" w:rsidRDefault="009E3241" w:rsidP="00954FE2">
      <w:pPr>
        <w:spacing w:after="0" w:line="240" w:lineRule="auto"/>
        <w:rPr>
          <w:color w:val="000000" w:themeColor="text1"/>
        </w:rPr>
      </w:pPr>
      <w:r w:rsidRPr="009E3241">
        <w:rPr>
          <w:color w:val="000000" w:themeColor="text1"/>
        </w:rPr>
        <w:t xml:space="preserve">The review committee will use </w:t>
      </w:r>
      <w:r w:rsidR="001129E7">
        <w:rPr>
          <w:color w:val="000000" w:themeColor="text1"/>
        </w:rPr>
        <w:t xml:space="preserve">both formal and informal </w:t>
      </w:r>
      <w:r w:rsidRPr="009E3241">
        <w:rPr>
          <w:color w:val="000000" w:themeColor="text1"/>
        </w:rPr>
        <w:t xml:space="preserve">school artifacts, traditions, policies, data, etc. to </w:t>
      </w:r>
      <w:proofErr w:type="gramStart"/>
      <w:r w:rsidRPr="009E3241">
        <w:rPr>
          <w:color w:val="000000" w:themeColor="text1"/>
        </w:rPr>
        <w:t>calibrate on</w:t>
      </w:r>
      <w:proofErr w:type="gramEnd"/>
      <w:r w:rsidRPr="009E3241">
        <w:rPr>
          <w:color w:val="000000" w:themeColor="text1"/>
        </w:rPr>
        <w:t xml:space="preserve"> a consensus rating for each indicator so that each rating </w:t>
      </w:r>
      <w:r>
        <w:t>is supported objective</w:t>
      </w:r>
      <w:r w:rsidR="001129E7">
        <w:t>ly</w:t>
      </w:r>
      <w:r>
        <w:t xml:space="preserve">. </w:t>
      </w:r>
      <w:r w:rsidRPr="00317B23">
        <w:rPr>
          <w:i/>
          <w:iCs/>
          <w:color w:val="004386"/>
        </w:rPr>
        <w:t xml:space="preserve">Note: Review the Artifact section </w:t>
      </w:r>
      <w:r w:rsidR="003147F5">
        <w:rPr>
          <w:i/>
          <w:iCs/>
          <w:color w:val="004386"/>
        </w:rPr>
        <w:t xml:space="preserve">at the end of this resource </w:t>
      </w:r>
      <w:r w:rsidRPr="00317B23">
        <w:rPr>
          <w:i/>
          <w:iCs/>
          <w:color w:val="004386"/>
        </w:rPr>
        <w:t>for potential artifacts</w:t>
      </w:r>
      <w:r w:rsidR="000B2085">
        <w:rPr>
          <w:i/>
          <w:iCs/>
          <w:color w:val="004386"/>
        </w:rPr>
        <w:t>.</w:t>
      </w:r>
    </w:p>
    <w:p w14:paraId="6555301B" w14:textId="039084ED" w:rsidR="009E3241" w:rsidRPr="00C66F1D" w:rsidRDefault="009E3241" w:rsidP="00135C10">
      <w:pPr>
        <w:spacing w:after="0" w:line="240" w:lineRule="auto"/>
        <w:rPr>
          <w:b/>
          <w:bCs/>
          <w:shd w:val="clear" w:color="auto" w:fill="FFFFFF"/>
        </w:rPr>
      </w:pPr>
      <w:r w:rsidRPr="00C66F1D">
        <w:rPr>
          <w:b/>
          <w:bCs/>
          <w:shd w:val="clear" w:color="auto" w:fill="FFFFFF"/>
        </w:rPr>
        <w:t xml:space="preserve">Consensus </w:t>
      </w:r>
      <w:r w:rsidR="00CE1FA7" w:rsidRPr="00C66F1D">
        <w:rPr>
          <w:b/>
          <w:bCs/>
          <w:shd w:val="clear" w:color="auto" w:fill="FFFFFF"/>
        </w:rPr>
        <w:t>B</w:t>
      </w:r>
      <w:r w:rsidRPr="00C66F1D">
        <w:rPr>
          <w:b/>
          <w:bCs/>
          <w:shd w:val="clear" w:color="auto" w:fill="FFFFFF"/>
        </w:rPr>
        <w:t>uilding</w:t>
      </w:r>
    </w:p>
    <w:p w14:paraId="5EE6D97C" w14:textId="4590D4A4" w:rsidR="00C66F1D" w:rsidRPr="00C66F1D" w:rsidRDefault="00AA5913" w:rsidP="00954FE2">
      <w:pPr>
        <w:spacing w:after="0" w:line="240" w:lineRule="auto"/>
        <w:rPr>
          <w:rFonts w:ascii="Calibri" w:hAnsi="Calibri" w:cs="Calibri"/>
          <w:color w:val="000000" w:themeColor="text1"/>
          <w:spacing w:val="3"/>
          <w:shd w:val="clear" w:color="auto" w:fill="FFFFFF"/>
        </w:rPr>
      </w:pPr>
      <w:r>
        <w:rPr>
          <w:rFonts w:ascii="Calibri" w:hAnsi="Calibri" w:cs="Calibri"/>
          <w:color w:val="000000" w:themeColor="text1"/>
          <w:spacing w:val="3"/>
          <w:shd w:val="clear" w:color="auto" w:fill="FFFFFF"/>
        </w:rPr>
        <w:t>Team members</w:t>
      </w:r>
      <w:r w:rsidR="00CE1FA7" w:rsidRPr="001236C7">
        <w:rPr>
          <w:rFonts w:ascii="Calibri" w:hAnsi="Calibri" w:cs="Calibri"/>
          <w:color w:val="000000" w:themeColor="text1"/>
          <w:spacing w:val="3"/>
          <w:shd w:val="clear" w:color="auto" w:fill="FFFFFF"/>
        </w:rPr>
        <w:t xml:space="preserve"> first </w:t>
      </w:r>
      <w:r>
        <w:rPr>
          <w:rFonts w:ascii="Calibri" w:hAnsi="Calibri" w:cs="Calibri"/>
          <w:color w:val="000000" w:themeColor="text1"/>
          <w:spacing w:val="3"/>
          <w:shd w:val="clear" w:color="auto" w:fill="FFFFFF"/>
        </w:rPr>
        <w:t xml:space="preserve">find </w:t>
      </w:r>
      <w:r w:rsidR="00CE1FA7" w:rsidRPr="001236C7">
        <w:rPr>
          <w:rFonts w:ascii="Calibri" w:hAnsi="Calibri" w:cs="Calibri"/>
          <w:color w:val="000000" w:themeColor="text1"/>
          <w:spacing w:val="3"/>
          <w:shd w:val="clear" w:color="auto" w:fill="FFFFFF"/>
        </w:rPr>
        <w:t>their own ratings</w:t>
      </w:r>
      <w:r w:rsidR="004A3DE5" w:rsidRPr="001236C7">
        <w:rPr>
          <w:rFonts w:ascii="Calibri" w:hAnsi="Calibri" w:cs="Calibri"/>
          <w:color w:val="000000" w:themeColor="text1"/>
          <w:spacing w:val="3"/>
          <w:shd w:val="clear" w:color="auto" w:fill="FFFFFF"/>
        </w:rPr>
        <w:t xml:space="preserve"> using</w:t>
      </w:r>
      <w:r w:rsidR="00CE1FA7" w:rsidRPr="001236C7">
        <w:rPr>
          <w:rFonts w:ascii="Calibri" w:hAnsi="Calibri" w:cs="Calibri"/>
          <w:color w:val="000000" w:themeColor="text1"/>
          <w:spacing w:val="3"/>
          <w:shd w:val="clear" w:color="auto" w:fill="FFFFFF"/>
        </w:rPr>
        <w:t xml:space="preserve"> the </w:t>
      </w:r>
      <w:r w:rsidR="004A3DE5" w:rsidRPr="001236C7">
        <w:rPr>
          <w:rFonts w:ascii="Calibri" w:hAnsi="Calibri" w:cs="Calibri"/>
          <w:color w:val="000000" w:themeColor="text1"/>
          <w:spacing w:val="3"/>
          <w:shd w:val="clear" w:color="auto" w:fill="FFFFFF"/>
        </w:rPr>
        <w:t xml:space="preserve">selected </w:t>
      </w:r>
      <w:r w:rsidR="00CE1FA7" w:rsidRPr="001236C7">
        <w:rPr>
          <w:rFonts w:ascii="Calibri" w:hAnsi="Calibri" w:cs="Calibri"/>
          <w:color w:val="000000" w:themeColor="text1"/>
          <w:spacing w:val="3"/>
          <w:shd w:val="clear" w:color="auto" w:fill="FFFFFF"/>
        </w:rPr>
        <w:t xml:space="preserve">school artifacts and practices. </w:t>
      </w:r>
      <w:r>
        <w:rPr>
          <w:rFonts w:ascii="Calibri" w:hAnsi="Calibri" w:cs="Calibri"/>
          <w:color w:val="000000" w:themeColor="text1"/>
          <w:spacing w:val="3"/>
          <w:shd w:val="clear" w:color="auto" w:fill="FFFFFF"/>
        </w:rPr>
        <w:t xml:space="preserve">Then, as a </w:t>
      </w:r>
      <w:r w:rsidR="00CE1FA7" w:rsidRPr="001236C7">
        <w:rPr>
          <w:rFonts w:ascii="Calibri" w:hAnsi="Calibri" w:cs="Calibri"/>
          <w:color w:val="000000" w:themeColor="text1"/>
          <w:spacing w:val="3"/>
          <w:shd w:val="clear" w:color="auto" w:fill="FFFFFF"/>
        </w:rPr>
        <w:t>team</w:t>
      </w:r>
      <w:r>
        <w:rPr>
          <w:rFonts w:ascii="Calibri" w:hAnsi="Calibri" w:cs="Calibri"/>
          <w:color w:val="000000" w:themeColor="text1"/>
          <w:spacing w:val="3"/>
          <w:shd w:val="clear" w:color="auto" w:fill="FFFFFF"/>
        </w:rPr>
        <w:t>,</w:t>
      </w:r>
      <w:r w:rsidR="00CE1FA7" w:rsidRPr="001236C7">
        <w:rPr>
          <w:rFonts w:ascii="Calibri" w:hAnsi="Calibri" w:cs="Calibri"/>
          <w:color w:val="000000" w:themeColor="text1"/>
          <w:spacing w:val="3"/>
          <w:shd w:val="clear" w:color="auto" w:fill="FFFFFF"/>
        </w:rPr>
        <w:t xml:space="preserve"> identify reasons why ratings</w:t>
      </w:r>
      <w:r w:rsidR="005640DF">
        <w:rPr>
          <w:rFonts w:ascii="Calibri" w:hAnsi="Calibri" w:cs="Calibri"/>
          <w:color w:val="000000" w:themeColor="text1"/>
          <w:spacing w:val="3"/>
          <w:shd w:val="clear" w:color="auto" w:fill="FFFFFF"/>
        </w:rPr>
        <w:t xml:space="preserve"> </w:t>
      </w:r>
      <w:r w:rsidR="00CE1FA7" w:rsidRPr="001236C7">
        <w:rPr>
          <w:rFonts w:ascii="Calibri" w:hAnsi="Calibri" w:cs="Calibri"/>
          <w:color w:val="000000" w:themeColor="text1"/>
          <w:spacing w:val="3"/>
          <w:shd w:val="clear" w:color="auto" w:fill="FFFFFF"/>
        </w:rPr>
        <w:t>vary from team member to team member</w:t>
      </w:r>
      <w:r w:rsidR="005640DF">
        <w:rPr>
          <w:rFonts w:ascii="Calibri" w:hAnsi="Calibri" w:cs="Calibri"/>
          <w:color w:val="000000" w:themeColor="text1"/>
          <w:spacing w:val="3"/>
          <w:shd w:val="clear" w:color="auto" w:fill="FFFFFF"/>
        </w:rPr>
        <w:t>. D</w:t>
      </w:r>
      <w:r w:rsidR="00CE1FA7" w:rsidRPr="001236C7">
        <w:rPr>
          <w:rFonts w:ascii="Calibri" w:hAnsi="Calibri" w:cs="Calibri"/>
          <w:color w:val="000000" w:themeColor="text1"/>
          <w:spacing w:val="3"/>
          <w:shd w:val="clear" w:color="auto" w:fill="FFFFFF"/>
        </w:rPr>
        <w:t>iscuss each’s rationale based on the artifact content</w:t>
      </w:r>
      <w:r>
        <w:rPr>
          <w:rFonts w:ascii="Calibri" w:hAnsi="Calibri" w:cs="Calibri"/>
          <w:color w:val="000000" w:themeColor="text1"/>
          <w:spacing w:val="3"/>
          <w:shd w:val="clear" w:color="auto" w:fill="FFFFFF"/>
        </w:rPr>
        <w:t xml:space="preserve"> until a </w:t>
      </w:r>
      <w:r w:rsidR="005471A8">
        <w:rPr>
          <w:rFonts w:ascii="Calibri" w:hAnsi="Calibri" w:cs="Calibri"/>
          <w:color w:val="000000" w:themeColor="text1"/>
          <w:spacing w:val="3"/>
          <w:shd w:val="clear" w:color="auto" w:fill="FFFFFF"/>
        </w:rPr>
        <w:t>consensus</w:t>
      </w:r>
      <w:r>
        <w:rPr>
          <w:rFonts w:ascii="Calibri" w:hAnsi="Calibri" w:cs="Calibri"/>
          <w:color w:val="000000" w:themeColor="text1"/>
          <w:spacing w:val="3"/>
          <w:shd w:val="clear" w:color="auto" w:fill="FFFFFF"/>
        </w:rPr>
        <w:t xml:space="preserve"> rating is agreed upon.</w:t>
      </w:r>
    </w:p>
    <w:p w14:paraId="18A79C80" w14:textId="1ABCFA9B" w:rsidR="004E29B1" w:rsidRPr="00C66F1D" w:rsidRDefault="009E3241" w:rsidP="00135C10">
      <w:pPr>
        <w:spacing w:after="0" w:line="240" w:lineRule="auto"/>
        <w:rPr>
          <w:b/>
          <w:bCs/>
          <w:highlight w:val="yellow"/>
        </w:rPr>
      </w:pPr>
      <w:r w:rsidRPr="00C66F1D">
        <w:rPr>
          <w:b/>
          <w:bCs/>
        </w:rPr>
        <w:t>Scoring</w:t>
      </w:r>
      <w:r w:rsidRPr="00C66F1D">
        <w:rPr>
          <w:b/>
          <w:bCs/>
          <w:highlight w:val="yellow"/>
        </w:rPr>
        <w:t xml:space="preserve"> </w:t>
      </w:r>
    </w:p>
    <w:p w14:paraId="17061E5D" w14:textId="1D9CE2D2" w:rsidR="00317B23" w:rsidRDefault="004D19CA" w:rsidP="00135C10">
      <w:pPr>
        <w:spacing w:after="0" w:line="240" w:lineRule="auto"/>
      </w:pPr>
      <w:r w:rsidRPr="004D19CA">
        <w:t>Scoring may be delegated to a person</w:t>
      </w:r>
      <w:r>
        <w:t>(s)</w:t>
      </w:r>
      <w:r w:rsidRPr="004D19CA">
        <w:t xml:space="preserve"> on the team </w:t>
      </w:r>
      <w:r>
        <w:t>for</w:t>
      </w:r>
      <w:r w:rsidRPr="004D19CA">
        <w:t xml:space="preserve"> comput</w:t>
      </w:r>
      <w:r>
        <w:t>ing</w:t>
      </w:r>
      <w:r w:rsidRPr="004D19CA">
        <w:t xml:space="preserve"> the final designations </w:t>
      </w:r>
      <w:r w:rsidR="001236C7">
        <w:t xml:space="preserve">by </w:t>
      </w:r>
      <w:r w:rsidRPr="004D19CA">
        <w:t xml:space="preserve">following the </w:t>
      </w:r>
      <w:r w:rsidR="001A12A7">
        <w:t>instructions</w:t>
      </w:r>
      <w:r w:rsidRPr="004D19CA">
        <w:t xml:space="preserve"> on </w:t>
      </w:r>
      <w:r w:rsidRPr="000B2085">
        <w:t>page 1</w:t>
      </w:r>
      <w:r w:rsidR="000B2085">
        <w:t>1</w:t>
      </w:r>
      <w:r w:rsidRPr="000B2085">
        <w:t>.</w:t>
      </w:r>
    </w:p>
    <w:p w14:paraId="78E7672F" w14:textId="77777777" w:rsidR="00C66F1D" w:rsidRPr="004D19CA" w:rsidRDefault="00C66F1D" w:rsidP="00C66F1D">
      <w:pPr>
        <w:spacing w:after="0"/>
      </w:pPr>
    </w:p>
    <w:p w14:paraId="7C679D5B" w14:textId="77777777" w:rsidR="00AA5913" w:rsidRDefault="005F33C9" w:rsidP="000605D5">
      <w:pPr>
        <w:pStyle w:val="Heading3"/>
        <w:rPr>
          <w:sz w:val="28"/>
          <w:szCs w:val="28"/>
        </w:rPr>
      </w:pPr>
      <w:bookmarkStart w:id="27" w:name="_Toc159927075"/>
      <w:r w:rsidRPr="00317B23">
        <w:rPr>
          <w:sz w:val="28"/>
          <w:szCs w:val="28"/>
        </w:rPr>
        <w:t xml:space="preserve">Phase </w:t>
      </w:r>
      <w:r w:rsidR="009E3241" w:rsidRPr="00317B23">
        <w:rPr>
          <w:sz w:val="28"/>
          <w:szCs w:val="28"/>
        </w:rPr>
        <w:t>5</w:t>
      </w:r>
      <w:r w:rsidRPr="00317B23">
        <w:rPr>
          <w:sz w:val="28"/>
          <w:szCs w:val="28"/>
        </w:rPr>
        <w:t>. C</w:t>
      </w:r>
      <w:r w:rsidR="009E3241" w:rsidRPr="00317B23">
        <w:rPr>
          <w:sz w:val="28"/>
          <w:szCs w:val="28"/>
        </w:rPr>
        <w:t>elebrate! Then C</w:t>
      </w:r>
      <w:r w:rsidRPr="00317B23">
        <w:rPr>
          <w:sz w:val="28"/>
          <w:szCs w:val="28"/>
        </w:rPr>
        <w:t>reate an Action Plan for Continuous Improvement</w:t>
      </w:r>
      <w:bookmarkEnd w:id="27"/>
    </w:p>
    <w:p w14:paraId="33FBFF7A" w14:textId="26B64D1C" w:rsidR="000872A6" w:rsidRPr="00317B23" w:rsidRDefault="00AA5913" w:rsidP="00AA5913">
      <w:r>
        <w:t xml:space="preserve">The review team should make time to share findings with other school stakeholders. Publicly celebrating the strengths of the school’s arts and cultural assets is an empowering opportunity for reinforcing the school climate. </w:t>
      </w:r>
      <w:r w:rsidR="0023027A">
        <w:t>T</w:t>
      </w:r>
      <w:r>
        <w:t>he team should also compile specific,</w:t>
      </w:r>
      <w:r w:rsidR="00AF6538">
        <w:t xml:space="preserve"> </w:t>
      </w:r>
      <w:r>
        <w:t>actionable recommendations for addressing areas where the school may need continuous improvement.</w:t>
      </w:r>
      <w:r w:rsidR="001A1EDE">
        <w:t xml:space="preserve"> See the Helpful Resources at the end of the document</w:t>
      </w:r>
      <w:r w:rsidR="002D2A50">
        <w:t xml:space="preserve"> for additional guidance on steps to take following the review process</w:t>
      </w:r>
      <w:r w:rsidR="00786844">
        <w:t>, such as developing action plans for improvement</w:t>
      </w:r>
      <w:r w:rsidR="001A1EDE">
        <w:t>.</w:t>
      </w:r>
      <w:r w:rsidR="00456686" w:rsidRPr="00317B23">
        <w:br w:type="page"/>
      </w:r>
    </w:p>
    <w:p w14:paraId="3873F687" w14:textId="1E286637" w:rsidR="002E7217" w:rsidRPr="00A933AA" w:rsidRDefault="002E7217" w:rsidP="00775D68">
      <w:pPr>
        <w:spacing w:after="0" w:line="240" w:lineRule="auto"/>
      </w:pPr>
    </w:p>
    <w:p w14:paraId="3C107A4F" w14:textId="275CF474" w:rsidR="00B66915" w:rsidRPr="00BB1831" w:rsidRDefault="00BB1831" w:rsidP="00BB1831">
      <w:pPr>
        <w:pStyle w:val="Heading1"/>
        <w:rPr>
          <w:sz w:val="44"/>
          <w:szCs w:val="44"/>
        </w:rPr>
      </w:pPr>
      <w:bookmarkStart w:id="28" w:name="_Toc159927076"/>
      <w:r>
        <w:rPr>
          <w:sz w:val="44"/>
          <w:szCs w:val="44"/>
        </w:rPr>
        <w:t>L</w:t>
      </w:r>
      <w:r w:rsidR="00775D68" w:rsidRPr="00BB1831">
        <w:rPr>
          <w:sz w:val="44"/>
          <w:szCs w:val="44"/>
        </w:rPr>
        <w:t xml:space="preserve">inks to </w:t>
      </w:r>
      <w:r>
        <w:rPr>
          <w:sz w:val="44"/>
          <w:szCs w:val="44"/>
        </w:rPr>
        <w:t>E</w:t>
      </w:r>
      <w:r w:rsidR="00775D68" w:rsidRPr="00BB1831">
        <w:rPr>
          <w:sz w:val="44"/>
          <w:szCs w:val="44"/>
        </w:rPr>
        <w:t xml:space="preserve">ach </w:t>
      </w:r>
      <w:r>
        <w:rPr>
          <w:sz w:val="44"/>
          <w:szCs w:val="44"/>
        </w:rPr>
        <w:t>L</w:t>
      </w:r>
      <w:r w:rsidR="00775D68" w:rsidRPr="00BB1831">
        <w:rPr>
          <w:sz w:val="44"/>
          <w:szCs w:val="44"/>
        </w:rPr>
        <w:t xml:space="preserve">ever’s </w:t>
      </w:r>
      <w:r>
        <w:rPr>
          <w:sz w:val="44"/>
          <w:szCs w:val="44"/>
        </w:rPr>
        <w:t>R</w:t>
      </w:r>
      <w:r w:rsidR="00775D68" w:rsidRPr="00BB1831">
        <w:rPr>
          <w:sz w:val="44"/>
          <w:szCs w:val="44"/>
        </w:rPr>
        <w:t>ubric</w:t>
      </w:r>
      <w:bookmarkEnd w:id="28"/>
    </w:p>
    <w:p w14:paraId="30A844BB" w14:textId="6B581543" w:rsidR="001B33EA" w:rsidRDefault="00775D68" w:rsidP="007C2D05">
      <w:pPr>
        <w:spacing w:after="0" w:line="240" w:lineRule="auto"/>
        <w:rPr>
          <w:b/>
          <w:bCs/>
          <w:sz w:val="28"/>
          <w:szCs w:val="28"/>
        </w:rPr>
      </w:pP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14697DF1" wp14:editId="2DA7F1B7">
                <wp:simplePos x="0" y="0"/>
                <wp:positionH relativeFrom="column">
                  <wp:posOffset>10795</wp:posOffset>
                </wp:positionH>
                <wp:positionV relativeFrom="paragraph">
                  <wp:posOffset>195580</wp:posOffset>
                </wp:positionV>
                <wp:extent cx="2952750" cy="9969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952750" cy="996950"/>
                        </a:xfrm>
                        <a:prstGeom prst="rect">
                          <a:avLst/>
                        </a:prstGeom>
                        <a:noFill/>
                        <a:ln w="6350">
                          <a:noFill/>
                        </a:ln>
                      </wps:spPr>
                      <wps:txbx>
                        <w:txbxContent>
                          <w:p w14:paraId="70F6A6F0" w14:textId="3677869C" w:rsidR="00904549" w:rsidRPr="00EA39AA" w:rsidRDefault="00904549" w:rsidP="00775D68">
                            <w:pPr>
                              <w:pStyle w:val="Heading1"/>
                              <w:jc w:val="right"/>
                              <w:rPr>
                                <w:color w:val="004386"/>
                                <w:sz w:val="52"/>
                                <w:szCs w:val="52"/>
                              </w:rPr>
                            </w:pPr>
                            <w:bookmarkStart w:id="29" w:name="_Toc159927077"/>
                            <w:r w:rsidRPr="00EA39AA">
                              <w:rPr>
                                <w:color w:val="004386"/>
                                <w:sz w:val="52"/>
                                <w:szCs w:val="52"/>
                              </w:rPr>
                              <w:t xml:space="preserve">Lever One Rubric: </w:t>
                            </w:r>
                            <w:hyperlink r:id="rId26" w:history="1">
                              <w:r w:rsidRPr="008C151E">
                                <w:rPr>
                                  <w:rStyle w:val="Hyperlink"/>
                                  <w:sz w:val="52"/>
                                  <w:szCs w:val="52"/>
                                </w:rPr>
                                <w:t>Infrastructure</w:t>
                              </w:r>
                              <w:bookmarkEnd w:id="29"/>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97DF1" id="Text Box 41" o:spid="_x0000_s1030" type="#_x0000_t202" style="position:absolute;margin-left:.85pt;margin-top:15.4pt;width:232.5pt;height: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FhdGgIAADM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" filled="f" stroked="f" strokeweight=".5pt">
                <v:textbox>
                  <w:txbxContent>
                    <w:p w14:paraId="70F6A6F0" w14:textId="3677869C" w:rsidR="00904549" w:rsidRPr="00EA39AA" w:rsidRDefault="00904549" w:rsidP="00775D68">
                      <w:pPr>
                        <w:pStyle w:val="Heading1"/>
                        <w:jc w:val="right"/>
                        <w:rPr>
                          <w:color w:val="004386"/>
                          <w:sz w:val="52"/>
                          <w:szCs w:val="52"/>
                        </w:rPr>
                      </w:pPr>
                      <w:bookmarkStart w:id="30" w:name="_Toc159927077"/>
                      <w:r w:rsidRPr="00EA39AA">
                        <w:rPr>
                          <w:color w:val="004386"/>
                          <w:sz w:val="52"/>
                          <w:szCs w:val="52"/>
                        </w:rPr>
                        <w:t xml:space="preserve">Lever One Rubric: </w:t>
                      </w:r>
                      <w:hyperlink r:id="rId27" w:history="1">
                        <w:r w:rsidRPr="008C151E">
                          <w:rPr>
                            <w:rStyle w:val="Hyperlink"/>
                            <w:sz w:val="52"/>
                            <w:szCs w:val="52"/>
                          </w:rPr>
                          <w:t>Infrastructure</w:t>
                        </w:r>
                        <w:bookmarkEnd w:id="30"/>
                      </w:hyperlink>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0BA629E1" wp14:editId="2211BFE0">
                <wp:simplePos x="0" y="0"/>
                <wp:positionH relativeFrom="column">
                  <wp:posOffset>-415290</wp:posOffset>
                </wp:positionH>
                <wp:positionV relativeFrom="paragraph">
                  <wp:posOffset>288290</wp:posOffset>
                </wp:positionV>
                <wp:extent cx="1422400" cy="1314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22400" cy="1314450"/>
                        </a:xfrm>
                        <a:prstGeom prst="rect">
                          <a:avLst/>
                        </a:prstGeom>
                        <a:noFill/>
                        <a:ln w="6350">
                          <a:noFill/>
                        </a:ln>
                      </wps:spPr>
                      <wps:txbx>
                        <w:txbxContent>
                          <w:p w14:paraId="491BCDCE" w14:textId="4716613E" w:rsidR="00904549" w:rsidRDefault="00904549">
                            <w:r>
                              <w:rPr>
                                <w:b/>
                                <w:bCs/>
                                <w:noProof/>
                                <w:sz w:val="56"/>
                                <w:szCs w:val="56"/>
                              </w:rPr>
                              <w:drawing>
                                <wp:inline distT="0" distB="0" distL="0" distR="0" wp14:anchorId="409D5D2B" wp14:editId="00214D7C">
                                  <wp:extent cx="711200" cy="711200"/>
                                  <wp:effectExtent l="0" t="0" r="0" b="0"/>
                                  <wp:docPr id="195" name="Picture 195" descr="Icon: Lever One: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 Lever One: Infrastructure"/>
                                          <pic:cNvPicPr/>
                                        </pic:nvPicPr>
                                        <pic:blipFill>
                                          <a:blip r:embed="rId19">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629E1" id="Text Box 20" o:spid="_x0000_s1031" type="#_x0000_t202" style="position:absolute;margin-left:-32.7pt;margin-top:22.7pt;width:112pt;height:10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" filled="f" stroked="f" strokeweight=".5pt">
                <v:textbox>
                  <w:txbxContent>
                    <w:p w14:paraId="491BCDCE" w14:textId="4716613E" w:rsidR="00904549" w:rsidRDefault="00904549">
                      <w:r>
                        <w:rPr>
                          <w:b/>
                          <w:bCs/>
                          <w:noProof/>
                          <w:sz w:val="56"/>
                          <w:szCs w:val="56"/>
                        </w:rPr>
                        <w:drawing>
                          <wp:inline distT="0" distB="0" distL="0" distR="0" wp14:anchorId="409D5D2B" wp14:editId="00214D7C">
                            <wp:extent cx="711200" cy="711200"/>
                            <wp:effectExtent l="0" t="0" r="0" b="0"/>
                            <wp:docPr id="195" name="Picture 195" descr="Icon: Lever One: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 Lever One: Infrastructure"/>
                                    <pic:cNvPicPr/>
                                  </pic:nvPicPr>
                                  <pic:blipFill>
                                    <a:blip r:embed="rId19">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inline>
                        </w:drawing>
                      </w:r>
                    </w:p>
                  </w:txbxContent>
                </v:textbox>
              </v:shape>
            </w:pict>
          </mc:Fallback>
        </mc:AlternateContent>
      </w:r>
    </w:p>
    <w:p w14:paraId="18EE24C9" w14:textId="12F8BC2F" w:rsidR="007063FA" w:rsidRDefault="00775D68" w:rsidP="007C2D05">
      <w:pPr>
        <w:spacing w:after="0" w:line="240" w:lineRule="auto"/>
        <w:rPr>
          <w:b/>
          <w:bCs/>
          <w:sz w:val="28"/>
          <w:szCs w:val="28"/>
        </w:rPr>
      </w:pPr>
      <w:r>
        <w:rPr>
          <w:noProof/>
        </w:rPr>
        <mc:AlternateContent>
          <mc:Choice Requires="wps">
            <w:drawing>
              <wp:anchor distT="0" distB="0" distL="114300" distR="114300" simplePos="0" relativeHeight="251673600" behindDoc="0" locked="0" layoutInCell="1" allowOverlap="1" wp14:anchorId="0114DE09" wp14:editId="1929CEE2">
                <wp:simplePos x="0" y="0"/>
                <wp:positionH relativeFrom="margin">
                  <wp:posOffset>3208020</wp:posOffset>
                </wp:positionH>
                <wp:positionV relativeFrom="paragraph">
                  <wp:posOffset>117475</wp:posOffset>
                </wp:positionV>
                <wp:extent cx="4781550" cy="9906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781550" cy="990600"/>
                        </a:xfrm>
                        <a:prstGeom prst="rect">
                          <a:avLst/>
                        </a:prstGeom>
                        <a:noFill/>
                        <a:ln w="6350">
                          <a:noFill/>
                        </a:ln>
                      </wps:spPr>
                      <wps:txbx>
                        <w:txbxContent>
                          <w:p w14:paraId="3E256C6B" w14:textId="33AA712F" w:rsidR="00904549" w:rsidRDefault="00904549" w:rsidP="009A24A6">
                            <w:pPr>
                              <w:spacing w:after="0" w:line="240" w:lineRule="auto"/>
                            </w:pPr>
                            <w:r w:rsidRPr="00245675">
                              <w:rPr>
                                <w:b/>
                                <w:bCs/>
                              </w:rPr>
                              <w:t>Schools with Arts &amp; Cultural Vitality</w:t>
                            </w:r>
                            <w:r>
                              <w:t xml:space="preserve"> </w:t>
                            </w:r>
                            <w:r w:rsidR="00D95B3B">
                              <w:t>examine systems and</w:t>
                            </w:r>
                            <w:r w:rsidR="00D95B3B" w:rsidRPr="00F110AF">
                              <w:t xml:space="preserve"> </w:t>
                            </w:r>
                            <w:r w:rsidR="00D95B3B">
                              <w:t>structures in place for implementing culturally and linguistically sustaining practices, routine procedures</w:t>
                            </w:r>
                            <w:r w:rsidR="00D95B3B" w:rsidRPr="00F110AF">
                              <w:t>, policies</w:t>
                            </w:r>
                            <w:r w:rsidR="00D95B3B">
                              <w:t xml:space="preserve">, and provisioning for </w:t>
                            </w:r>
                            <w:r w:rsidR="00D95B3B" w:rsidRPr="00F110AF">
                              <w:t>success</w:t>
                            </w:r>
                            <w:r w:rsidR="00D95B3B">
                              <w:t>ful and equitable arts and culture programming and services, as well as processes in place to remove historically inequitable barriers to learning.</w:t>
                            </w:r>
                          </w:p>
                          <w:p w14:paraId="3F041CED" w14:textId="77777777" w:rsidR="00904549" w:rsidRDefault="00904549" w:rsidP="009A24A6">
                            <w:pPr>
                              <w:spacing w:after="0" w:line="240" w:lineRule="auto"/>
                            </w:pPr>
                          </w:p>
                          <w:p w14:paraId="68A7774F" w14:textId="77777777" w:rsidR="00904549" w:rsidRDefault="00904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4DE09" id="Text Box 42" o:spid="_x0000_s1032" type="#_x0000_t202" style="position:absolute;margin-left:252.6pt;margin-top:9.25pt;width:376.5pt;height:7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" filled="f" stroked="f" strokeweight=".5pt">
                <v:textbox>
                  <w:txbxContent>
                    <w:p w14:paraId="3E256C6B" w14:textId="33AA712F" w:rsidR="00904549" w:rsidRDefault="00904549" w:rsidP="009A24A6">
                      <w:pPr>
                        <w:spacing w:after="0" w:line="240" w:lineRule="auto"/>
                      </w:pPr>
                      <w:r w:rsidRPr="00245675">
                        <w:rPr>
                          <w:b/>
                          <w:bCs/>
                        </w:rPr>
                        <w:t>Schools with Arts &amp; Cultural Vitality</w:t>
                      </w:r>
                      <w:r>
                        <w:t xml:space="preserve"> </w:t>
                      </w:r>
                      <w:r w:rsidR="00D95B3B">
                        <w:t>examine systems and</w:t>
                      </w:r>
                      <w:r w:rsidR="00D95B3B" w:rsidRPr="00F110AF">
                        <w:t xml:space="preserve"> </w:t>
                      </w:r>
                      <w:r w:rsidR="00D95B3B">
                        <w:t>structures in place for implementing culturally and linguistically sustaining practices, routine procedures</w:t>
                      </w:r>
                      <w:r w:rsidR="00D95B3B" w:rsidRPr="00F110AF">
                        <w:t>, policies</w:t>
                      </w:r>
                      <w:r w:rsidR="00D95B3B">
                        <w:t xml:space="preserve">, and provisioning for </w:t>
                      </w:r>
                      <w:r w:rsidR="00D95B3B" w:rsidRPr="00F110AF">
                        <w:t>success</w:t>
                      </w:r>
                      <w:r w:rsidR="00D95B3B">
                        <w:t>ful and equitable arts and culture programming and services, as well as processes in place to remove historically inequitable barriers to learning.</w:t>
                      </w:r>
                    </w:p>
                    <w:p w14:paraId="3F041CED" w14:textId="77777777" w:rsidR="00904549" w:rsidRDefault="00904549" w:rsidP="009A24A6">
                      <w:pPr>
                        <w:spacing w:after="0" w:line="240" w:lineRule="auto"/>
                      </w:pPr>
                    </w:p>
                    <w:p w14:paraId="68A7774F" w14:textId="77777777" w:rsidR="00904549" w:rsidRDefault="00904549"/>
                  </w:txbxContent>
                </v:textbox>
                <w10:wrap anchorx="margin"/>
              </v:shape>
            </w:pict>
          </mc:Fallback>
        </mc:AlternateContent>
      </w:r>
    </w:p>
    <w:p w14:paraId="17200884" w14:textId="01C0C035" w:rsidR="007063FA" w:rsidRDefault="007063FA" w:rsidP="007C2D05">
      <w:pPr>
        <w:spacing w:after="0" w:line="240" w:lineRule="auto"/>
        <w:rPr>
          <w:b/>
          <w:bCs/>
          <w:sz w:val="28"/>
          <w:szCs w:val="28"/>
        </w:rPr>
      </w:pPr>
    </w:p>
    <w:p w14:paraId="2B4B5FD5" w14:textId="0EAE636F" w:rsidR="001C09DA" w:rsidRDefault="00775D68" w:rsidP="008945A9">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17632" behindDoc="0" locked="0" layoutInCell="1" allowOverlap="1" wp14:anchorId="14F8AF16" wp14:editId="53C0C8AC">
                <wp:simplePos x="0" y="0"/>
                <wp:positionH relativeFrom="margin">
                  <wp:posOffset>377825</wp:posOffset>
                </wp:positionH>
                <wp:positionV relativeFrom="paragraph">
                  <wp:posOffset>14605</wp:posOffset>
                </wp:positionV>
                <wp:extent cx="784860" cy="69342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784860" cy="693420"/>
                        </a:xfrm>
                        <a:prstGeom prst="rect">
                          <a:avLst/>
                        </a:prstGeom>
                        <a:noFill/>
                        <a:ln w="6350">
                          <a:noFill/>
                        </a:ln>
                      </wps:spPr>
                      <wps:txbx>
                        <w:txbxContent>
                          <w:p w14:paraId="4B7C5938" w14:textId="77777777" w:rsidR="00775D68" w:rsidRDefault="00775D68" w:rsidP="00775D68">
                            <w:r>
                              <w:rPr>
                                <w:noProof/>
                              </w:rPr>
                              <w:drawing>
                                <wp:inline distT="0" distB="0" distL="0" distR="0" wp14:anchorId="14A6691C" wp14:editId="32B6698F">
                                  <wp:extent cx="563880" cy="563880"/>
                                  <wp:effectExtent l="0" t="0" r="0" b="0"/>
                                  <wp:docPr id="196" name="Graphic 196"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ursor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rot="5400000">
                                            <a:off x="0" y="0"/>
                                            <a:ext cx="563880" cy="563880"/>
                                          </a:xfrm>
                                          <a:prstGeom prst="rect">
                                            <a:avLst/>
                                          </a:prstGeom>
                                        </pic:spPr>
                                      </pic:pic>
                                    </a:graphicData>
                                  </a:graphic>
                                </wp:inline>
                              </w:drawing>
                            </w:r>
                          </w:p>
                          <w:p w14:paraId="7C77A29D" w14:textId="77777777" w:rsidR="00775D68" w:rsidRDefault="00775D68" w:rsidP="00775D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8AF16" id="Text Box 47" o:spid="_x0000_s1033" type="#_x0000_t202" style="position:absolute;margin-left:29.75pt;margin-top:1.15pt;width:61.8pt;height:54.6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" filled="f" stroked="f" strokeweight=".5pt">
                <v:textbox>
                  <w:txbxContent>
                    <w:p w14:paraId="4B7C5938" w14:textId="77777777" w:rsidR="00775D68" w:rsidRDefault="00775D68" w:rsidP="00775D68">
                      <w:r>
                        <w:rPr>
                          <w:noProof/>
                        </w:rPr>
                        <w:drawing>
                          <wp:inline distT="0" distB="0" distL="0" distR="0" wp14:anchorId="14A6691C" wp14:editId="32B6698F">
                            <wp:extent cx="563880" cy="563880"/>
                            <wp:effectExtent l="0" t="0" r="0" b="0"/>
                            <wp:docPr id="196" name="Graphic 196"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ursor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rot="5400000">
                                      <a:off x="0" y="0"/>
                                      <a:ext cx="563880" cy="563880"/>
                                    </a:xfrm>
                                    <a:prstGeom prst="rect">
                                      <a:avLst/>
                                    </a:prstGeom>
                                  </pic:spPr>
                                </pic:pic>
                              </a:graphicData>
                            </a:graphic>
                          </wp:inline>
                        </w:drawing>
                      </w:r>
                    </w:p>
                    <w:p w14:paraId="7C77A29D" w14:textId="77777777" w:rsidR="00775D68" w:rsidRDefault="00775D68" w:rsidP="00775D68"/>
                  </w:txbxContent>
                </v:textbox>
                <w10:wrap anchorx="margin"/>
              </v:shape>
            </w:pict>
          </mc:Fallback>
        </mc:AlternateContent>
      </w:r>
    </w:p>
    <w:p w14:paraId="20A5FC3E" w14:textId="57AD7AC3" w:rsidR="00A51773" w:rsidRDefault="00A51773" w:rsidP="008945A9">
      <w:pPr>
        <w:spacing w:after="0" w:line="240" w:lineRule="auto"/>
        <w:rPr>
          <w:rFonts w:ascii="Times New Roman" w:eastAsia="Times New Roman" w:hAnsi="Times New Roman" w:cs="Times New Roman"/>
          <w:sz w:val="24"/>
          <w:szCs w:val="24"/>
        </w:rPr>
      </w:pPr>
    </w:p>
    <w:p w14:paraId="67BDEC6D" w14:textId="1FA081E1" w:rsidR="00A51773" w:rsidRDefault="00A51773" w:rsidP="008945A9">
      <w:pPr>
        <w:spacing w:after="0" w:line="240" w:lineRule="auto"/>
        <w:rPr>
          <w:rFonts w:ascii="Times New Roman" w:eastAsia="Times New Roman" w:hAnsi="Times New Roman" w:cs="Times New Roman"/>
          <w:sz w:val="24"/>
          <w:szCs w:val="24"/>
        </w:rPr>
      </w:pPr>
    </w:p>
    <w:p w14:paraId="0EA378F5" w14:textId="41FC7F59" w:rsidR="00A51773" w:rsidRDefault="00A51773" w:rsidP="008945A9">
      <w:pPr>
        <w:spacing w:after="0" w:line="240" w:lineRule="auto"/>
        <w:rPr>
          <w:rFonts w:ascii="Times New Roman" w:eastAsia="Times New Roman" w:hAnsi="Times New Roman" w:cs="Times New Roman"/>
          <w:sz w:val="24"/>
          <w:szCs w:val="24"/>
        </w:rPr>
      </w:pPr>
    </w:p>
    <w:p w14:paraId="0A9459C5" w14:textId="5F03A698" w:rsidR="00A51773" w:rsidRDefault="00A51773" w:rsidP="008945A9">
      <w:pPr>
        <w:spacing w:after="0" w:line="240" w:lineRule="auto"/>
        <w:rPr>
          <w:rFonts w:ascii="Times New Roman" w:eastAsia="Times New Roman" w:hAnsi="Times New Roman" w:cs="Times New Roman"/>
          <w:sz w:val="24"/>
          <w:szCs w:val="24"/>
        </w:rPr>
      </w:pPr>
    </w:p>
    <w:p w14:paraId="78915319" w14:textId="2CA8291E" w:rsidR="00A51773" w:rsidRDefault="00775D68" w:rsidP="008945A9">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7696" behindDoc="0" locked="0" layoutInCell="1" allowOverlap="1" wp14:anchorId="451C2152" wp14:editId="71B31831">
                <wp:simplePos x="0" y="0"/>
                <wp:positionH relativeFrom="column">
                  <wp:posOffset>373380</wp:posOffset>
                </wp:positionH>
                <wp:positionV relativeFrom="paragraph">
                  <wp:posOffset>80010</wp:posOffset>
                </wp:positionV>
                <wp:extent cx="2644140" cy="9906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644140" cy="990600"/>
                        </a:xfrm>
                        <a:prstGeom prst="rect">
                          <a:avLst/>
                        </a:prstGeom>
                        <a:noFill/>
                        <a:ln w="6350">
                          <a:noFill/>
                        </a:ln>
                      </wps:spPr>
                      <wps:txbx>
                        <w:txbxContent>
                          <w:p w14:paraId="7DB23913" w14:textId="77777777" w:rsidR="00775D68" w:rsidRDefault="00904549" w:rsidP="00EA39AA">
                            <w:pPr>
                              <w:pStyle w:val="Heading1"/>
                              <w:rPr>
                                <w:color w:val="004386"/>
                                <w:sz w:val="52"/>
                                <w:szCs w:val="52"/>
                              </w:rPr>
                            </w:pPr>
                            <w:bookmarkStart w:id="31" w:name="_Toc159927078"/>
                            <w:r w:rsidRPr="00EA39AA">
                              <w:rPr>
                                <w:color w:val="004386"/>
                                <w:sz w:val="52"/>
                                <w:szCs w:val="52"/>
                              </w:rPr>
                              <w:t>Lever Two Rubric:</w:t>
                            </w:r>
                            <w:bookmarkEnd w:id="31"/>
                            <w:r w:rsidRPr="00EA39AA">
                              <w:rPr>
                                <w:color w:val="004386"/>
                                <w:sz w:val="52"/>
                                <w:szCs w:val="52"/>
                              </w:rPr>
                              <w:t xml:space="preserve"> </w:t>
                            </w:r>
                          </w:p>
                          <w:p w14:paraId="271E2AE4" w14:textId="131EB24B" w:rsidR="00904549" w:rsidRPr="00DC47FA" w:rsidRDefault="00000000" w:rsidP="00775D68">
                            <w:pPr>
                              <w:pStyle w:val="Heading1"/>
                              <w:jc w:val="right"/>
                              <w:rPr>
                                <w:color w:val="004386"/>
                                <w:sz w:val="52"/>
                                <w:szCs w:val="52"/>
                              </w:rPr>
                            </w:pPr>
                            <w:hyperlink r:id="rId30" w:history="1">
                              <w:bookmarkStart w:id="32" w:name="_Toc159927079"/>
                              <w:r w:rsidR="00904549" w:rsidRPr="008C151E">
                                <w:rPr>
                                  <w:rStyle w:val="Hyperlink"/>
                                  <w:sz w:val="52"/>
                                  <w:szCs w:val="52"/>
                                </w:rPr>
                                <w:t>Opportunity</w:t>
                              </w:r>
                              <w:bookmarkEnd w:id="32"/>
                            </w:hyperlink>
                          </w:p>
                          <w:p w14:paraId="557E2B90" w14:textId="6B4031F6" w:rsidR="00904549" w:rsidRDefault="00904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C2152" id="Text Box 49" o:spid="_x0000_s1034" type="#_x0000_t202" style="position:absolute;margin-left:29.4pt;margin-top:6.3pt;width:208.2pt;height: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" filled="f" stroked="f" strokeweight=".5pt">
                <v:textbox>
                  <w:txbxContent>
                    <w:p w14:paraId="7DB23913" w14:textId="77777777" w:rsidR="00775D68" w:rsidRDefault="00904549" w:rsidP="00EA39AA">
                      <w:pPr>
                        <w:pStyle w:val="Heading1"/>
                        <w:rPr>
                          <w:color w:val="004386"/>
                          <w:sz w:val="52"/>
                          <w:szCs w:val="52"/>
                        </w:rPr>
                      </w:pPr>
                      <w:bookmarkStart w:id="33" w:name="_Toc159927078"/>
                      <w:r w:rsidRPr="00EA39AA">
                        <w:rPr>
                          <w:color w:val="004386"/>
                          <w:sz w:val="52"/>
                          <w:szCs w:val="52"/>
                        </w:rPr>
                        <w:t>Lever Two Rubric:</w:t>
                      </w:r>
                      <w:bookmarkEnd w:id="33"/>
                      <w:r w:rsidRPr="00EA39AA">
                        <w:rPr>
                          <w:color w:val="004386"/>
                          <w:sz w:val="52"/>
                          <w:szCs w:val="52"/>
                        </w:rPr>
                        <w:t xml:space="preserve"> </w:t>
                      </w:r>
                    </w:p>
                    <w:p w14:paraId="271E2AE4" w14:textId="131EB24B" w:rsidR="00904549" w:rsidRPr="00DC47FA" w:rsidRDefault="00000000" w:rsidP="00775D68">
                      <w:pPr>
                        <w:pStyle w:val="Heading1"/>
                        <w:jc w:val="right"/>
                        <w:rPr>
                          <w:color w:val="004386"/>
                          <w:sz w:val="52"/>
                          <w:szCs w:val="52"/>
                        </w:rPr>
                      </w:pPr>
                      <w:hyperlink r:id="rId31" w:history="1">
                        <w:bookmarkStart w:id="34" w:name="_Toc159927079"/>
                        <w:r w:rsidR="00904549" w:rsidRPr="008C151E">
                          <w:rPr>
                            <w:rStyle w:val="Hyperlink"/>
                            <w:sz w:val="52"/>
                            <w:szCs w:val="52"/>
                          </w:rPr>
                          <w:t>Opportunity</w:t>
                        </w:r>
                        <w:bookmarkEnd w:id="34"/>
                      </w:hyperlink>
                    </w:p>
                    <w:p w14:paraId="557E2B90" w14:textId="6B4031F6" w:rsidR="00904549" w:rsidRDefault="00904549"/>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1DF46F55" wp14:editId="4665AFD3">
                <wp:simplePos x="0" y="0"/>
                <wp:positionH relativeFrom="column">
                  <wp:posOffset>-404495</wp:posOffset>
                </wp:positionH>
                <wp:positionV relativeFrom="paragraph">
                  <wp:posOffset>184785</wp:posOffset>
                </wp:positionV>
                <wp:extent cx="1377950" cy="800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377950" cy="800100"/>
                        </a:xfrm>
                        <a:prstGeom prst="rect">
                          <a:avLst/>
                        </a:prstGeom>
                        <a:noFill/>
                        <a:ln w="6350">
                          <a:noFill/>
                        </a:ln>
                      </wps:spPr>
                      <wps:txbx>
                        <w:txbxContent>
                          <w:p w14:paraId="07ADB686" w14:textId="50735E2C" w:rsidR="00904549" w:rsidRDefault="00DE7160" w:rsidP="00DE7160">
                            <w:pPr>
                              <w:jc w:val="both"/>
                            </w:pPr>
                            <w:r>
                              <w:rPr>
                                <w:b/>
                                <w:bCs/>
                                <w:noProof/>
                                <w:sz w:val="56"/>
                                <w:szCs w:val="56"/>
                              </w:rPr>
                              <w:drawing>
                                <wp:inline distT="0" distB="0" distL="0" distR="0" wp14:anchorId="74F09E90" wp14:editId="2F09A6CF">
                                  <wp:extent cx="713232" cy="713232"/>
                                  <wp:effectExtent l="0" t="0" r="0" b="0"/>
                                  <wp:docPr id="197" name="Picture 197" descr="Icon: Lever Two: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 Lever Two: Opportunity"/>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3232" cy="7132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46F55" id="Text Box 1" o:spid="_x0000_s1035" type="#_x0000_t202" style="position:absolute;margin-left:-31.85pt;margin-top:14.55pt;width:108.5pt;height: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" filled="f" stroked="f" strokeweight=".5pt">
                <v:textbox>
                  <w:txbxContent>
                    <w:p w14:paraId="07ADB686" w14:textId="50735E2C" w:rsidR="00904549" w:rsidRDefault="00DE7160" w:rsidP="00DE7160">
                      <w:pPr>
                        <w:jc w:val="both"/>
                      </w:pPr>
                      <w:r>
                        <w:rPr>
                          <w:b/>
                          <w:bCs/>
                          <w:noProof/>
                          <w:sz w:val="56"/>
                          <w:szCs w:val="56"/>
                        </w:rPr>
                        <w:drawing>
                          <wp:inline distT="0" distB="0" distL="0" distR="0" wp14:anchorId="74F09E90" wp14:editId="2F09A6CF">
                            <wp:extent cx="713232" cy="713232"/>
                            <wp:effectExtent l="0" t="0" r="0" b="0"/>
                            <wp:docPr id="197" name="Picture 197" descr="Icon: Lever Two: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 Lever Two: Opportunity"/>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3232" cy="713232"/>
                                    </a:xfrm>
                                    <a:prstGeom prst="rect">
                                      <a:avLst/>
                                    </a:prstGeom>
                                  </pic:spPr>
                                </pic:pic>
                              </a:graphicData>
                            </a:graphic>
                          </wp:inline>
                        </w:drawing>
                      </w:r>
                    </w:p>
                  </w:txbxContent>
                </v:textbox>
              </v:shape>
            </w:pict>
          </mc:Fallback>
        </mc:AlternateContent>
      </w:r>
    </w:p>
    <w:p w14:paraId="4B087160" w14:textId="718C5CB9" w:rsidR="00A51773" w:rsidRDefault="00775D68" w:rsidP="008945A9">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8720" behindDoc="0" locked="0" layoutInCell="1" allowOverlap="1" wp14:anchorId="46495C28" wp14:editId="55CAE0D4">
                <wp:simplePos x="0" y="0"/>
                <wp:positionH relativeFrom="margin">
                  <wp:posOffset>3232150</wp:posOffset>
                </wp:positionH>
                <wp:positionV relativeFrom="paragraph">
                  <wp:posOffset>6350</wp:posOffset>
                </wp:positionV>
                <wp:extent cx="5511800" cy="8382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5511800" cy="838200"/>
                        </a:xfrm>
                        <a:prstGeom prst="rect">
                          <a:avLst/>
                        </a:prstGeom>
                        <a:noFill/>
                        <a:ln w="6350">
                          <a:noFill/>
                        </a:ln>
                      </wps:spPr>
                      <wps:txbx>
                        <w:txbxContent>
                          <w:p w14:paraId="276C873A" w14:textId="4C79434C" w:rsidR="00904549" w:rsidRDefault="00904549">
                            <w:r w:rsidRPr="0008088A">
                              <w:rPr>
                                <w:b/>
                                <w:bCs/>
                              </w:rPr>
                              <w:t>Schools with Arts &amp; Cultural Vitality</w:t>
                            </w:r>
                            <w:r w:rsidRPr="0008088A">
                              <w:t xml:space="preserve"> offer students, families, and staff rich opportunities to learn and engage </w:t>
                            </w:r>
                            <w:r>
                              <w:t>through</w:t>
                            </w:r>
                            <w:r w:rsidRPr="0008088A">
                              <w:t xml:space="preserve"> arts and culture. They ensure that all </w:t>
                            </w:r>
                            <w:r>
                              <w:t>school members</w:t>
                            </w:r>
                            <w:r w:rsidRPr="0008088A">
                              <w:t xml:space="preserve"> have access and equity in arts and culture</w:t>
                            </w:r>
                            <w:r>
                              <w:t xml:space="preserve"> </w:t>
                            </w:r>
                            <w:r w:rsidRPr="0008088A">
                              <w:t>programming and services both in and out of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95C28" id="Text Box 51" o:spid="_x0000_s1036" type="#_x0000_t202" style="position:absolute;margin-left:254.5pt;margin-top:.5pt;width:434pt;height:6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" filled="f" stroked="f" strokeweight=".5pt">
                <v:textbox>
                  <w:txbxContent>
                    <w:p w14:paraId="276C873A" w14:textId="4C79434C" w:rsidR="00904549" w:rsidRDefault="00904549">
                      <w:r w:rsidRPr="0008088A">
                        <w:rPr>
                          <w:b/>
                          <w:bCs/>
                        </w:rPr>
                        <w:t>Schools with Arts &amp; Cultural Vitality</w:t>
                      </w:r>
                      <w:r w:rsidRPr="0008088A">
                        <w:t xml:space="preserve"> offer students, families, and staff rich opportunities to learn and engage </w:t>
                      </w:r>
                      <w:r>
                        <w:t>through</w:t>
                      </w:r>
                      <w:r w:rsidRPr="0008088A">
                        <w:t xml:space="preserve"> arts and culture. They ensure that all </w:t>
                      </w:r>
                      <w:r>
                        <w:t>school members</w:t>
                      </w:r>
                      <w:r w:rsidRPr="0008088A">
                        <w:t xml:space="preserve"> have access and equity in arts and culture</w:t>
                      </w:r>
                      <w:r>
                        <w:t xml:space="preserve"> </w:t>
                      </w:r>
                      <w:r w:rsidRPr="0008088A">
                        <w:t>programming and services both in and out of school.</w:t>
                      </w:r>
                    </w:p>
                  </w:txbxContent>
                </v:textbox>
                <w10:wrap anchorx="margin"/>
              </v:shape>
            </w:pict>
          </mc:Fallback>
        </mc:AlternateContent>
      </w:r>
    </w:p>
    <w:p w14:paraId="5B371AB7" w14:textId="211D1CC3" w:rsidR="00A51773" w:rsidRDefault="00A51773" w:rsidP="008945A9">
      <w:pPr>
        <w:spacing w:after="0" w:line="240" w:lineRule="auto"/>
        <w:rPr>
          <w:rFonts w:ascii="Times New Roman" w:eastAsia="Times New Roman" w:hAnsi="Times New Roman" w:cs="Times New Roman"/>
          <w:sz w:val="24"/>
          <w:szCs w:val="24"/>
        </w:rPr>
      </w:pPr>
    </w:p>
    <w:p w14:paraId="2900AC05" w14:textId="74E51880" w:rsidR="00A51773" w:rsidRDefault="00775D68" w:rsidP="008945A9">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15584" behindDoc="0" locked="0" layoutInCell="1" allowOverlap="1" wp14:anchorId="158E68C1" wp14:editId="36E2A14D">
                <wp:simplePos x="0" y="0"/>
                <wp:positionH relativeFrom="margin">
                  <wp:posOffset>647700</wp:posOffset>
                </wp:positionH>
                <wp:positionV relativeFrom="paragraph">
                  <wp:posOffset>19050</wp:posOffset>
                </wp:positionV>
                <wp:extent cx="762000" cy="701040"/>
                <wp:effectExtent l="0" t="0" r="0" b="3810"/>
                <wp:wrapNone/>
                <wp:docPr id="45" name="Text Box 45"/>
                <wp:cNvGraphicFramePr/>
                <a:graphic xmlns:a="http://schemas.openxmlformats.org/drawingml/2006/main">
                  <a:graphicData uri="http://schemas.microsoft.com/office/word/2010/wordprocessingShape">
                    <wps:wsp>
                      <wps:cNvSpPr txBox="1"/>
                      <wps:spPr>
                        <a:xfrm>
                          <a:off x="0" y="0"/>
                          <a:ext cx="762000" cy="701040"/>
                        </a:xfrm>
                        <a:prstGeom prst="rect">
                          <a:avLst/>
                        </a:prstGeom>
                        <a:noFill/>
                        <a:ln w="6350">
                          <a:noFill/>
                        </a:ln>
                      </wps:spPr>
                      <wps:txbx>
                        <w:txbxContent>
                          <w:p w14:paraId="0F3530D9" w14:textId="77777777" w:rsidR="00775D68" w:rsidRDefault="00775D68" w:rsidP="00775D68">
                            <w:r>
                              <w:rPr>
                                <w:noProof/>
                              </w:rPr>
                              <w:drawing>
                                <wp:inline distT="0" distB="0" distL="0" distR="0" wp14:anchorId="38BA9155" wp14:editId="59CF108F">
                                  <wp:extent cx="563880" cy="563880"/>
                                  <wp:effectExtent l="0" t="0" r="0" b="0"/>
                                  <wp:docPr id="198" name="Graphic 198"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ursor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rot="5400000">
                                            <a:off x="0" y="0"/>
                                            <a:ext cx="563880" cy="563880"/>
                                          </a:xfrm>
                                          <a:prstGeom prst="rect">
                                            <a:avLst/>
                                          </a:prstGeom>
                                        </pic:spPr>
                                      </pic:pic>
                                    </a:graphicData>
                                  </a:graphic>
                                </wp:inline>
                              </w:drawing>
                            </w:r>
                          </w:p>
                          <w:p w14:paraId="069FBA4B" w14:textId="77777777" w:rsidR="00775D68" w:rsidRDefault="00775D68" w:rsidP="00775D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E68C1" id="Text Box 45" o:spid="_x0000_s1037" type="#_x0000_t202" style="position:absolute;margin-left:51pt;margin-top:1.5pt;width:60pt;height:55.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" filled="f" stroked="f" strokeweight=".5pt">
                <v:textbox>
                  <w:txbxContent>
                    <w:p w14:paraId="0F3530D9" w14:textId="77777777" w:rsidR="00775D68" w:rsidRDefault="00775D68" w:rsidP="00775D68">
                      <w:r>
                        <w:rPr>
                          <w:noProof/>
                        </w:rPr>
                        <w:drawing>
                          <wp:inline distT="0" distB="0" distL="0" distR="0" wp14:anchorId="38BA9155" wp14:editId="59CF108F">
                            <wp:extent cx="563880" cy="563880"/>
                            <wp:effectExtent l="0" t="0" r="0" b="0"/>
                            <wp:docPr id="198" name="Graphic 198"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ursor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rot="5400000">
                                      <a:off x="0" y="0"/>
                                      <a:ext cx="563880" cy="563880"/>
                                    </a:xfrm>
                                    <a:prstGeom prst="rect">
                                      <a:avLst/>
                                    </a:prstGeom>
                                  </pic:spPr>
                                </pic:pic>
                              </a:graphicData>
                            </a:graphic>
                          </wp:inline>
                        </w:drawing>
                      </w:r>
                    </w:p>
                    <w:p w14:paraId="069FBA4B" w14:textId="77777777" w:rsidR="00775D68" w:rsidRDefault="00775D68" w:rsidP="00775D68"/>
                  </w:txbxContent>
                </v:textbox>
                <w10:wrap anchorx="margin"/>
              </v:shape>
            </w:pict>
          </mc:Fallback>
        </mc:AlternateContent>
      </w:r>
    </w:p>
    <w:p w14:paraId="73DD52EA" w14:textId="19C7937A" w:rsidR="00A51773" w:rsidRDefault="00A51773" w:rsidP="008945A9">
      <w:pPr>
        <w:spacing w:after="0" w:line="240" w:lineRule="auto"/>
        <w:rPr>
          <w:rFonts w:ascii="Times New Roman" w:eastAsia="Times New Roman" w:hAnsi="Times New Roman" w:cs="Times New Roman"/>
          <w:sz w:val="24"/>
          <w:szCs w:val="24"/>
        </w:rPr>
      </w:pPr>
    </w:p>
    <w:p w14:paraId="4ED51B99" w14:textId="19762B83" w:rsidR="00A51773" w:rsidRDefault="00A51773" w:rsidP="008945A9">
      <w:pPr>
        <w:spacing w:after="0" w:line="240" w:lineRule="auto"/>
        <w:rPr>
          <w:rFonts w:ascii="Times New Roman" w:eastAsia="Times New Roman" w:hAnsi="Times New Roman" w:cs="Times New Roman"/>
          <w:sz w:val="24"/>
          <w:szCs w:val="24"/>
        </w:rPr>
      </w:pPr>
    </w:p>
    <w:p w14:paraId="63D1E034" w14:textId="57F9282F" w:rsidR="00AB1023" w:rsidRDefault="00AB1023" w:rsidP="004D787A">
      <w:pPr>
        <w:spacing w:after="0" w:line="240" w:lineRule="auto"/>
        <w:rPr>
          <w:rFonts w:ascii="Times New Roman" w:eastAsia="Times New Roman" w:hAnsi="Times New Roman" w:cs="Times New Roman"/>
          <w:sz w:val="24"/>
          <w:szCs w:val="24"/>
        </w:rPr>
      </w:pPr>
    </w:p>
    <w:p w14:paraId="006D3533" w14:textId="71610F49" w:rsidR="0095409A" w:rsidRDefault="0095409A" w:rsidP="004D787A">
      <w:pPr>
        <w:spacing w:after="0" w:line="240" w:lineRule="auto"/>
      </w:pPr>
    </w:p>
    <w:p w14:paraId="758EE1FC" w14:textId="657428CD" w:rsidR="0095409A" w:rsidRDefault="00BB1831" w:rsidP="004D787A">
      <w:pPr>
        <w:spacing w:after="0" w:line="240" w:lineRule="auto"/>
      </w:pPr>
      <w:r>
        <w:rPr>
          <w:noProof/>
        </w:rPr>
        <mc:AlternateContent>
          <mc:Choice Requires="wps">
            <w:drawing>
              <wp:anchor distT="0" distB="0" distL="114300" distR="114300" simplePos="0" relativeHeight="251683840" behindDoc="0" locked="0" layoutInCell="1" allowOverlap="1" wp14:anchorId="2FBB608C" wp14:editId="21252862">
                <wp:simplePos x="0" y="0"/>
                <wp:positionH relativeFrom="column">
                  <wp:posOffset>296545</wp:posOffset>
                </wp:positionH>
                <wp:positionV relativeFrom="paragraph">
                  <wp:posOffset>116205</wp:posOffset>
                </wp:positionV>
                <wp:extent cx="2908300" cy="95440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908300" cy="954405"/>
                        </a:xfrm>
                        <a:prstGeom prst="rect">
                          <a:avLst/>
                        </a:prstGeom>
                        <a:noFill/>
                        <a:ln w="6350">
                          <a:noFill/>
                        </a:ln>
                      </wps:spPr>
                      <wps:txbx>
                        <w:txbxContent>
                          <w:p w14:paraId="3A07AE9F" w14:textId="697C6FB9" w:rsidR="00904549" w:rsidRPr="00EA39AA" w:rsidRDefault="00904549" w:rsidP="00BB1831">
                            <w:pPr>
                              <w:pStyle w:val="Heading1"/>
                              <w:jc w:val="right"/>
                              <w:rPr>
                                <w:color w:val="004386"/>
                                <w:sz w:val="52"/>
                                <w:szCs w:val="52"/>
                              </w:rPr>
                            </w:pPr>
                            <w:bookmarkStart w:id="35" w:name="_Toc159927080"/>
                            <w:r w:rsidRPr="00EA39AA">
                              <w:rPr>
                                <w:color w:val="004386"/>
                                <w:sz w:val="52"/>
                                <w:szCs w:val="52"/>
                              </w:rPr>
                              <w:t xml:space="preserve">Lever Three Rubric: </w:t>
                            </w:r>
                            <w:hyperlink r:id="rId33" w:history="1">
                              <w:r w:rsidRPr="008C151E">
                                <w:rPr>
                                  <w:rStyle w:val="Hyperlink"/>
                                  <w:sz w:val="52"/>
                                  <w:szCs w:val="52"/>
                                </w:rPr>
                                <w:t>Participation</w:t>
                              </w:r>
                              <w:bookmarkEnd w:id="35"/>
                            </w:hyperlink>
                          </w:p>
                          <w:p w14:paraId="1A296708" w14:textId="77777777" w:rsidR="00904549" w:rsidRDefault="00904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B608C" id="Text Box 58" o:spid="_x0000_s1038" type="#_x0000_t202" style="position:absolute;margin-left:23.35pt;margin-top:9.15pt;width:229pt;height:7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" filled="f" stroked="f" strokeweight=".5pt">
                <v:textbox>
                  <w:txbxContent>
                    <w:p w14:paraId="3A07AE9F" w14:textId="697C6FB9" w:rsidR="00904549" w:rsidRPr="00EA39AA" w:rsidRDefault="00904549" w:rsidP="00BB1831">
                      <w:pPr>
                        <w:pStyle w:val="Heading1"/>
                        <w:jc w:val="right"/>
                        <w:rPr>
                          <w:color w:val="004386"/>
                          <w:sz w:val="52"/>
                          <w:szCs w:val="52"/>
                        </w:rPr>
                      </w:pPr>
                      <w:bookmarkStart w:id="36" w:name="_Toc159927080"/>
                      <w:r w:rsidRPr="00EA39AA">
                        <w:rPr>
                          <w:color w:val="004386"/>
                          <w:sz w:val="52"/>
                          <w:szCs w:val="52"/>
                        </w:rPr>
                        <w:t xml:space="preserve">Lever Three Rubric: </w:t>
                      </w:r>
                      <w:hyperlink r:id="rId34" w:history="1">
                        <w:r w:rsidRPr="008C151E">
                          <w:rPr>
                            <w:rStyle w:val="Hyperlink"/>
                            <w:sz w:val="52"/>
                            <w:szCs w:val="52"/>
                          </w:rPr>
                          <w:t>Participation</w:t>
                        </w:r>
                        <w:bookmarkEnd w:id="36"/>
                      </w:hyperlink>
                    </w:p>
                    <w:p w14:paraId="1A296708" w14:textId="77777777" w:rsidR="00904549" w:rsidRDefault="00904549"/>
                  </w:txbxContent>
                </v:textbox>
              </v:shape>
            </w:pict>
          </mc:Fallback>
        </mc:AlternateContent>
      </w:r>
      <w:r w:rsidR="00DE7160">
        <w:rPr>
          <w:rFonts w:ascii="Times New Roman" w:eastAsia="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1B59C095" wp14:editId="3D601622">
                <wp:simplePos x="0" y="0"/>
                <wp:positionH relativeFrom="margin">
                  <wp:posOffset>-396875</wp:posOffset>
                </wp:positionH>
                <wp:positionV relativeFrom="paragraph">
                  <wp:posOffset>205105</wp:posOffset>
                </wp:positionV>
                <wp:extent cx="1530350" cy="1170305"/>
                <wp:effectExtent l="0" t="0" r="0" b="0"/>
                <wp:wrapNone/>
                <wp:docPr id="7" name="Text Box 7"/>
                <wp:cNvGraphicFramePr/>
                <a:graphic xmlns:a="http://schemas.openxmlformats.org/drawingml/2006/main">
                  <a:graphicData uri="http://schemas.microsoft.com/office/word/2010/wordprocessingShape">
                    <wps:wsp>
                      <wps:cNvSpPr txBox="1"/>
                      <wps:spPr>
                        <a:xfrm>
                          <a:off x="0" y="0"/>
                          <a:ext cx="1530350" cy="1170305"/>
                        </a:xfrm>
                        <a:prstGeom prst="rect">
                          <a:avLst/>
                        </a:prstGeom>
                        <a:noFill/>
                        <a:ln w="6350">
                          <a:noFill/>
                        </a:ln>
                      </wps:spPr>
                      <wps:txbx>
                        <w:txbxContent>
                          <w:p w14:paraId="55BDAEAA" w14:textId="794072FE" w:rsidR="00904549" w:rsidRDefault="00904549">
                            <w:r>
                              <w:rPr>
                                <w:b/>
                                <w:bCs/>
                                <w:noProof/>
                                <w:sz w:val="56"/>
                                <w:szCs w:val="56"/>
                              </w:rPr>
                              <w:drawing>
                                <wp:inline distT="0" distB="0" distL="0" distR="0" wp14:anchorId="388874EF" wp14:editId="47AE8512">
                                  <wp:extent cx="713232" cy="713232"/>
                                  <wp:effectExtent l="0" t="0" r="0" b="0"/>
                                  <wp:docPr id="199" name="Picture 199" descr="Icon: Lever Three: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 Lever Three: Participation"/>
                                          <pic:cNvPicPr/>
                                        </pic:nvPicPr>
                                        <pic:blipFill>
                                          <a:blip r:embed="rId21">
                                            <a:extLst>
                                              <a:ext uri="{28A0092B-C50C-407E-A947-70E740481C1C}">
                                                <a14:useLocalDpi xmlns:a14="http://schemas.microsoft.com/office/drawing/2010/main" val="0"/>
                                              </a:ext>
                                            </a:extLst>
                                          </a:blip>
                                          <a:stretch>
                                            <a:fillRect/>
                                          </a:stretch>
                                        </pic:blipFill>
                                        <pic:spPr>
                                          <a:xfrm>
                                            <a:off x="0" y="0"/>
                                            <a:ext cx="713232" cy="7132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59C095" id="Text Box 7" o:spid="_x0000_s1039" type="#_x0000_t202" style="position:absolute;margin-left:-31.25pt;margin-top:16.15pt;width:120.5pt;height:92.15pt;z-index:251689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" filled="f" stroked="f" strokeweight=".5pt">
                <v:textbox>
                  <w:txbxContent>
                    <w:p w14:paraId="55BDAEAA" w14:textId="794072FE" w:rsidR="00904549" w:rsidRDefault="00904549">
                      <w:r>
                        <w:rPr>
                          <w:b/>
                          <w:bCs/>
                          <w:noProof/>
                          <w:sz w:val="56"/>
                          <w:szCs w:val="56"/>
                        </w:rPr>
                        <w:drawing>
                          <wp:inline distT="0" distB="0" distL="0" distR="0" wp14:anchorId="388874EF" wp14:editId="47AE8512">
                            <wp:extent cx="713232" cy="713232"/>
                            <wp:effectExtent l="0" t="0" r="0" b="0"/>
                            <wp:docPr id="199" name="Picture 199" descr="Icon: Lever Three: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 Lever Three: Participation"/>
                                    <pic:cNvPicPr/>
                                  </pic:nvPicPr>
                                  <pic:blipFill>
                                    <a:blip r:embed="rId21">
                                      <a:extLst>
                                        <a:ext uri="{28A0092B-C50C-407E-A947-70E740481C1C}">
                                          <a14:useLocalDpi xmlns:a14="http://schemas.microsoft.com/office/drawing/2010/main" val="0"/>
                                        </a:ext>
                                      </a:extLst>
                                    </a:blip>
                                    <a:stretch>
                                      <a:fillRect/>
                                    </a:stretch>
                                  </pic:blipFill>
                                  <pic:spPr>
                                    <a:xfrm>
                                      <a:off x="0" y="0"/>
                                      <a:ext cx="713232" cy="713232"/>
                                    </a:xfrm>
                                    <a:prstGeom prst="rect">
                                      <a:avLst/>
                                    </a:prstGeom>
                                  </pic:spPr>
                                </pic:pic>
                              </a:graphicData>
                            </a:graphic>
                          </wp:inline>
                        </w:drawing>
                      </w:r>
                    </w:p>
                  </w:txbxContent>
                </v:textbox>
                <w10:wrap anchorx="margin"/>
              </v:shape>
            </w:pict>
          </mc:Fallback>
        </mc:AlternateContent>
      </w:r>
    </w:p>
    <w:p w14:paraId="1536E819" w14:textId="3379DF31" w:rsidR="0095409A" w:rsidRDefault="00DE7160" w:rsidP="004D787A">
      <w:pPr>
        <w:spacing w:after="0" w:line="240" w:lineRule="auto"/>
      </w:pPr>
      <w:r>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23A6D23E" wp14:editId="439879DC">
                <wp:simplePos x="0" y="0"/>
                <wp:positionH relativeFrom="margin">
                  <wp:posOffset>3239770</wp:posOffset>
                </wp:positionH>
                <wp:positionV relativeFrom="paragraph">
                  <wp:posOffset>7620</wp:posOffset>
                </wp:positionV>
                <wp:extent cx="4329430" cy="67500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329430" cy="675005"/>
                        </a:xfrm>
                        <a:prstGeom prst="rect">
                          <a:avLst/>
                        </a:prstGeom>
                        <a:noFill/>
                        <a:ln w="6350">
                          <a:noFill/>
                        </a:ln>
                      </wps:spPr>
                      <wps:txbx>
                        <w:txbxContent>
                          <w:p w14:paraId="29632890" w14:textId="665DEFA5" w:rsidR="00904549" w:rsidRDefault="00904549">
                            <w:r w:rsidRPr="008553F7">
                              <w:rPr>
                                <w:b/>
                                <w:bCs/>
                              </w:rPr>
                              <w:t>Schools with Arts &amp; Cultural Vitality</w:t>
                            </w:r>
                            <w:r w:rsidRPr="008553F7">
                              <w:t xml:space="preserve"> have a high level of engagement</w:t>
                            </w:r>
                            <w:r>
                              <w:t xml:space="preserve">, </w:t>
                            </w:r>
                            <w:r w:rsidRPr="008553F7">
                              <w:t>and active</w:t>
                            </w:r>
                            <w:r>
                              <w:t xml:space="preserve"> and equitable</w:t>
                            </w:r>
                            <w:r w:rsidRPr="008553F7">
                              <w:t xml:space="preserve"> participation in arts and culture programming and services by all members of the school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6D23E" id="Text Box 60" o:spid="_x0000_s1040" type="#_x0000_t202" style="position:absolute;margin-left:255.1pt;margin-top:.6pt;width:340.9pt;height:53.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" filled="f" stroked="f" strokeweight=".5pt">
                <v:textbox>
                  <w:txbxContent>
                    <w:p w14:paraId="29632890" w14:textId="665DEFA5" w:rsidR="00904549" w:rsidRDefault="00904549">
                      <w:r w:rsidRPr="008553F7">
                        <w:rPr>
                          <w:b/>
                          <w:bCs/>
                        </w:rPr>
                        <w:t>Schools with Arts &amp; Cultural Vitality</w:t>
                      </w:r>
                      <w:r w:rsidRPr="008553F7">
                        <w:t xml:space="preserve"> have a high level of engagement</w:t>
                      </w:r>
                      <w:r>
                        <w:t xml:space="preserve">, </w:t>
                      </w:r>
                      <w:r w:rsidRPr="008553F7">
                        <w:t>and active</w:t>
                      </w:r>
                      <w:r>
                        <w:t xml:space="preserve"> and equitable</w:t>
                      </w:r>
                      <w:r w:rsidRPr="008553F7">
                        <w:t xml:space="preserve"> participation in arts and culture programming and services by all members of the school community.</w:t>
                      </w:r>
                    </w:p>
                  </w:txbxContent>
                </v:textbox>
                <w10:wrap anchorx="margin"/>
              </v:shape>
            </w:pict>
          </mc:Fallback>
        </mc:AlternateContent>
      </w:r>
    </w:p>
    <w:p w14:paraId="2D1512F9" w14:textId="55E0B8BC" w:rsidR="0095409A" w:rsidRDefault="0095409A" w:rsidP="004D787A">
      <w:pPr>
        <w:spacing w:after="0" w:line="240" w:lineRule="auto"/>
      </w:pPr>
    </w:p>
    <w:p w14:paraId="4DB0B852" w14:textId="5BAE7807" w:rsidR="0095409A" w:rsidRDefault="00BB1831" w:rsidP="004D787A">
      <w:pPr>
        <w:spacing w:after="0" w:line="240" w:lineRule="auto"/>
      </w:pPr>
      <w:r>
        <w:rPr>
          <w:noProof/>
        </w:rPr>
        <mc:AlternateContent>
          <mc:Choice Requires="wps">
            <w:drawing>
              <wp:anchor distT="0" distB="0" distL="114300" distR="114300" simplePos="0" relativeHeight="251713536" behindDoc="0" locked="0" layoutInCell="1" allowOverlap="1" wp14:anchorId="18258A91" wp14:editId="42CF378C">
                <wp:simplePos x="0" y="0"/>
                <wp:positionH relativeFrom="margin">
                  <wp:posOffset>777240</wp:posOffset>
                </wp:positionH>
                <wp:positionV relativeFrom="paragraph">
                  <wp:posOffset>62865</wp:posOffset>
                </wp:positionV>
                <wp:extent cx="784860" cy="6934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84860" cy="693420"/>
                        </a:xfrm>
                        <a:prstGeom prst="rect">
                          <a:avLst/>
                        </a:prstGeom>
                        <a:noFill/>
                        <a:ln w="6350">
                          <a:noFill/>
                        </a:ln>
                      </wps:spPr>
                      <wps:txbx>
                        <w:txbxContent>
                          <w:p w14:paraId="7CCC2648" w14:textId="77777777" w:rsidR="00775D68" w:rsidRDefault="00775D68" w:rsidP="00775D68">
                            <w:r>
                              <w:rPr>
                                <w:noProof/>
                              </w:rPr>
                              <w:drawing>
                                <wp:inline distT="0" distB="0" distL="0" distR="0" wp14:anchorId="07B702E5" wp14:editId="232BD3EF">
                                  <wp:extent cx="563880" cy="563880"/>
                                  <wp:effectExtent l="0" t="0" r="0" b="0"/>
                                  <wp:docPr id="200" name="Graphic 200"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ursor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rot="5400000">
                                            <a:off x="0" y="0"/>
                                            <a:ext cx="563880" cy="563880"/>
                                          </a:xfrm>
                                          <a:prstGeom prst="rect">
                                            <a:avLst/>
                                          </a:prstGeom>
                                        </pic:spPr>
                                      </pic:pic>
                                    </a:graphicData>
                                  </a:graphic>
                                </wp:inline>
                              </w:drawing>
                            </w:r>
                          </w:p>
                          <w:p w14:paraId="3EE58F4B" w14:textId="77777777" w:rsidR="00775D68" w:rsidRDefault="00775D68" w:rsidP="00775D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58A91" id="Text Box 19" o:spid="_x0000_s1041" type="#_x0000_t202" style="position:absolute;margin-left:61.2pt;margin-top:4.95pt;width:61.8pt;height:54.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" filled="f" stroked="f" strokeweight=".5pt">
                <v:textbox>
                  <w:txbxContent>
                    <w:p w14:paraId="7CCC2648" w14:textId="77777777" w:rsidR="00775D68" w:rsidRDefault="00775D68" w:rsidP="00775D68">
                      <w:r>
                        <w:rPr>
                          <w:noProof/>
                        </w:rPr>
                        <w:drawing>
                          <wp:inline distT="0" distB="0" distL="0" distR="0" wp14:anchorId="07B702E5" wp14:editId="232BD3EF">
                            <wp:extent cx="563880" cy="563880"/>
                            <wp:effectExtent l="0" t="0" r="0" b="0"/>
                            <wp:docPr id="200" name="Graphic 200"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ursor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rot="5400000">
                                      <a:off x="0" y="0"/>
                                      <a:ext cx="563880" cy="563880"/>
                                    </a:xfrm>
                                    <a:prstGeom prst="rect">
                                      <a:avLst/>
                                    </a:prstGeom>
                                  </pic:spPr>
                                </pic:pic>
                              </a:graphicData>
                            </a:graphic>
                          </wp:inline>
                        </w:drawing>
                      </w:r>
                    </w:p>
                    <w:p w14:paraId="3EE58F4B" w14:textId="77777777" w:rsidR="00775D68" w:rsidRDefault="00775D68" w:rsidP="00775D68"/>
                  </w:txbxContent>
                </v:textbox>
                <w10:wrap anchorx="margin"/>
              </v:shape>
            </w:pict>
          </mc:Fallback>
        </mc:AlternateContent>
      </w:r>
    </w:p>
    <w:p w14:paraId="6CBDF06B" w14:textId="7D96E593" w:rsidR="0095409A" w:rsidRDefault="0095409A" w:rsidP="004D787A">
      <w:pPr>
        <w:spacing w:after="0" w:line="240" w:lineRule="auto"/>
      </w:pPr>
    </w:p>
    <w:p w14:paraId="6D54F5E4" w14:textId="1240C488" w:rsidR="0095409A" w:rsidRDefault="0095409A" w:rsidP="004D787A">
      <w:pPr>
        <w:spacing w:after="0" w:line="240" w:lineRule="auto"/>
      </w:pPr>
    </w:p>
    <w:p w14:paraId="551FB823" w14:textId="50A4C1DF" w:rsidR="0095409A" w:rsidRDefault="0095409A" w:rsidP="004D787A">
      <w:pPr>
        <w:spacing w:after="0" w:line="240" w:lineRule="auto"/>
      </w:pPr>
    </w:p>
    <w:p w14:paraId="27D956B6" w14:textId="37A6338B" w:rsidR="0095409A" w:rsidRDefault="0095409A" w:rsidP="004D787A">
      <w:pPr>
        <w:spacing w:after="0" w:line="240" w:lineRule="auto"/>
      </w:pPr>
    </w:p>
    <w:p w14:paraId="50AD4949" w14:textId="4E7E240C" w:rsidR="0095409A" w:rsidRDefault="0095409A" w:rsidP="004D787A">
      <w:pPr>
        <w:spacing w:after="0" w:line="240" w:lineRule="auto"/>
      </w:pPr>
    </w:p>
    <w:p w14:paraId="39B6C232" w14:textId="1D526057" w:rsidR="0095409A" w:rsidRDefault="00DE7160" w:rsidP="004D787A">
      <w:pPr>
        <w:spacing w:after="0" w:line="240" w:lineRule="auto"/>
      </w:pPr>
      <w:r>
        <w:rPr>
          <w:rFonts w:ascii="Times New Roman" w:eastAsia="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45C52E12" wp14:editId="057940E7">
                <wp:simplePos x="0" y="0"/>
                <wp:positionH relativeFrom="column">
                  <wp:posOffset>107315</wp:posOffset>
                </wp:positionH>
                <wp:positionV relativeFrom="paragraph">
                  <wp:posOffset>26670</wp:posOffset>
                </wp:positionV>
                <wp:extent cx="2933700" cy="1021715"/>
                <wp:effectExtent l="0" t="0" r="0" b="6985"/>
                <wp:wrapNone/>
                <wp:docPr id="59" name="Text Box 59"/>
                <wp:cNvGraphicFramePr/>
                <a:graphic xmlns:a="http://schemas.openxmlformats.org/drawingml/2006/main">
                  <a:graphicData uri="http://schemas.microsoft.com/office/word/2010/wordprocessingShape">
                    <wps:wsp>
                      <wps:cNvSpPr txBox="1"/>
                      <wps:spPr>
                        <a:xfrm>
                          <a:off x="0" y="0"/>
                          <a:ext cx="2933700" cy="1021715"/>
                        </a:xfrm>
                        <a:prstGeom prst="rect">
                          <a:avLst/>
                        </a:prstGeom>
                        <a:noFill/>
                        <a:ln w="6350">
                          <a:noFill/>
                        </a:ln>
                      </wps:spPr>
                      <wps:txbx>
                        <w:txbxContent>
                          <w:p w14:paraId="6965897C" w14:textId="3ACDB109" w:rsidR="00904549" w:rsidRPr="00EA39AA" w:rsidRDefault="00904549" w:rsidP="00BB1831">
                            <w:pPr>
                              <w:pStyle w:val="Heading1"/>
                              <w:jc w:val="right"/>
                              <w:rPr>
                                <w:color w:val="004386"/>
                                <w:sz w:val="52"/>
                                <w:szCs w:val="52"/>
                              </w:rPr>
                            </w:pPr>
                            <w:bookmarkStart w:id="37" w:name="_Toc159927081"/>
                            <w:r w:rsidRPr="00EA39AA">
                              <w:rPr>
                                <w:color w:val="004386"/>
                                <w:sz w:val="52"/>
                                <w:szCs w:val="52"/>
                              </w:rPr>
                              <w:t xml:space="preserve">Lever Four Rubric: </w:t>
                            </w:r>
                            <w:hyperlink r:id="rId36" w:history="1">
                              <w:r w:rsidRPr="008C151E">
                                <w:rPr>
                                  <w:rStyle w:val="Hyperlink"/>
                                  <w:sz w:val="52"/>
                                  <w:szCs w:val="52"/>
                                </w:rPr>
                                <w:t>Impact</w:t>
                              </w:r>
                              <w:bookmarkEnd w:id="37"/>
                            </w:hyperlink>
                          </w:p>
                          <w:p w14:paraId="411B0F0C" w14:textId="77777777" w:rsidR="00904549" w:rsidRDefault="00904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52E12" id="Text Box 59" o:spid="_x0000_s1042" type="#_x0000_t202" style="position:absolute;margin-left:8.45pt;margin-top:2.1pt;width:231pt;height:8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" filled="f" stroked="f" strokeweight=".5pt">
                <v:textbox>
                  <w:txbxContent>
                    <w:p w14:paraId="6965897C" w14:textId="3ACDB109" w:rsidR="00904549" w:rsidRPr="00EA39AA" w:rsidRDefault="00904549" w:rsidP="00BB1831">
                      <w:pPr>
                        <w:pStyle w:val="Heading1"/>
                        <w:jc w:val="right"/>
                        <w:rPr>
                          <w:color w:val="004386"/>
                          <w:sz w:val="52"/>
                          <w:szCs w:val="52"/>
                        </w:rPr>
                      </w:pPr>
                      <w:bookmarkStart w:id="38" w:name="_Toc159927081"/>
                      <w:r w:rsidRPr="00EA39AA">
                        <w:rPr>
                          <w:color w:val="004386"/>
                          <w:sz w:val="52"/>
                          <w:szCs w:val="52"/>
                        </w:rPr>
                        <w:t xml:space="preserve">Lever Four Rubric: </w:t>
                      </w:r>
                      <w:hyperlink r:id="rId37" w:history="1">
                        <w:r w:rsidRPr="008C151E">
                          <w:rPr>
                            <w:rStyle w:val="Hyperlink"/>
                            <w:sz w:val="52"/>
                            <w:szCs w:val="52"/>
                          </w:rPr>
                          <w:t>Impact</w:t>
                        </w:r>
                        <w:bookmarkEnd w:id="38"/>
                      </w:hyperlink>
                    </w:p>
                    <w:p w14:paraId="411B0F0C" w14:textId="77777777" w:rsidR="00904549" w:rsidRDefault="00904549"/>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6CD7AC15" wp14:editId="13CDA99E">
                <wp:simplePos x="0" y="0"/>
                <wp:positionH relativeFrom="column">
                  <wp:posOffset>-403860</wp:posOffset>
                </wp:positionH>
                <wp:positionV relativeFrom="paragraph">
                  <wp:posOffset>106045</wp:posOffset>
                </wp:positionV>
                <wp:extent cx="1104900" cy="96774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1104900" cy="967740"/>
                        </a:xfrm>
                        <a:prstGeom prst="rect">
                          <a:avLst/>
                        </a:prstGeom>
                        <a:noFill/>
                        <a:ln w="6350">
                          <a:noFill/>
                        </a:ln>
                      </wps:spPr>
                      <wps:txbx>
                        <w:txbxContent>
                          <w:p w14:paraId="74FF849C" w14:textId="57C85A02" w:rsidR="00904549" w:rsidRDefault="00904549">
                            <w:r>
                              <w:rPr>
                                <w:b/>
                                <w:bCs/>
                                <w:noProof/>
                                <w:sz w:val="56"/>
                                <w:szCs w:val="56"/>
                              </w:rPr>
                              <w:drawing>
                                <wp:inline distT="0" distB="0" distL="0" distR="0" wp14:anchorId="3C31DFC2" wp14:editId="45E3DE72">
                                  <wp:extent cx="713232" cy="713232"/>
                                  <wp:effectExtent l="0" t="0" r="0" b="0"/>
                                  <wp:docPr id="201" name="Picture 201" descr="Icon: Lever Four: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 Lever Four: Impact"/>
                                          <pic:cNvPicPr/>
                                        </pic:nvPicPr>
                                        <pic:blipFill>
                                          <a:blip r:embed="rId22">
                                            <a:extLst>
                                              <a:ext uri="{28A0092B-C50C-407E-A947-70E740481C1C}">
                                                <a14:useLocalDpi xmlns:a14="http://schemas.microsoft.com/office/drawing/2010/main" val="0"/>
                                              </a:ext>
                                            </a:extLst>
                                          </a:blip>
                                          <a:stretch>
                                            <a:fillRect/>
                                          </a:stretch>
                                        </pic:blipFill>
                                        <pic:spPr>
                                          <a:xfrm>
                                            <a:off x="0" y="0"/>
                                            <a:ext cx="713232" cy="7132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7AC15" id="Text Box 10" o:spid="_x0000_s1043" type="#_x0000_t202" style="position:absolute;margin-left:-31.8pt;margin-top:8.35pt;width:87pt;height:7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" filled="f" stroked="f" strokeweight=".5pt">
                <v:textbox>
                  <w:txbxContent>
                    <w:p w14:paraId="74FF849C" w14:textId="57C85A02" w:rsidR="00904549" w:rsidRDefault="00904549">
                      <w:r>
                        <w:rPr>
                          <w:b/>
                          <w:bCs/>
                          <w:noProof/>
                          <w:sz w:val="56"/>
                          <w:szCs w:val="56"/>
                        </w:rPr>
                        <w:drawing>
                          <wp:inline distT="0" distB="0" distL="0" distR="0" wp14:anchorId="3C31DFC2" wp14:editId="45E3DE72">
                            <wp:extent cx="713232" cy="713232"/>
                            <wp:effectExtent l="0" t="0" r="0" b="0"/>
                            <wp:docPr id="201" name="Picture 201" descr="Icon: Lever Four: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 Lever Four: Impact"/>
                                    <pic:cNvPicPr/>
                                  </pic:nvPicPr>
                                  <pic:blipFill>
                                    <a:blip r:embed="rId22">
                                      <a:extLst>
                                        <a:ext uri="{28A0092B-C50C-407E-A947-70E740481C1C}">
                                          <a14:useLocalDpi xmlns:a14="http://schemas.microsoft.com/office/drawing/2010/main" val="0"/>
                                        </a:ext>
                                      </a:extLst>
                                    </a:blip>
                                    <a:stretch>
                                      <a:fillRect/>
                                    </a:stretch>
                                  </pic:blipFill>
                                  <pic:spPr>
                                    <a:xfrm>
                                      <a:off x="0" y="0"/>
                                      <a:ext cx="713232" cy="713232"/>
                                    </a:xfrm>
                                    <a:prstGeom prst="rect">
                                      <a:avLst/>
                                    </a:prstGeom>
                                  </pic:spPr>
                                </pic:pic>
                              </a:graphicData>
                            </a:graphic>
                          </wp:inline>
                        </w:drawing>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3A7B3499" wp14:editId="313C0DD7">
                <wp:simplePos x="0" y="0"/>
                <wp:positionH relativeFrom="margin">
                  <wp:posOffset>3277870</wp:posOffset>
                </wp:positionH>
                <wp:positionV relativeFrom="paragraph">
                  <wp:posOffset>76200</wp:posOffset>
                </wp:positionV>
                <wp:extent cx="4495800" cy="8191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4495800" cy="819150"/>
                        </a:xfrm>
                        <a:prstGeom prst="rect">
                          <a:avLst/>
                        </a:prstGeom>
                        <a:noFill/>
                        <a:ln w="6350">
                          <a:noFill/>
                        </a:ln>
                      </wps:spPr>
                      <wps:txbx>
                        <w:txbxContent>
                          <w:p w14:paraId="1E549E5F" w14:textId="73221054" w:rsidR="00904549" w:rsidRDefault="00904549">
                            <w:r w:rsidRPr="00F07708">
                              <w:rPr>
                                <w:b/>
                                <w:bCs/>
                              </w:rPr>
                              <w:t>Schools with Arts &amp; Cultural Vitality</w:t>
                            </w:r>
                            <w:r w:rsidRPr="00F07708">
                              <w:t xml:space="preserve"> evaluate arts and culture programming and services by the effect they have on the community, particularly on student learning, educator effectiveness, and school climate outcomes</w:t>
                            </w:r>
                            <w:r>
                              <w:t>, and have evidence of significant, positive, and equitable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B3499" id="Text Box 61" o:spid="_x0000_s1044" type="#_x0000_t202" style="position:absolute;margin-left:258.1pt;margin-top:6pt;width:354pt;height:6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" filled="f" stroked="f" strokeweight=".5pt">
                <v:textbox>
                  <w:txbxContent>
                    <w:p w14:paraId="1E549E5F" w14:textId="73221054" w:rsidR="00904549" w:rsidRDefault="00904549">
                      <w:r w:rsidRPr="00F07708">
                        <w:rPr>
                          <w:b/>
                          <w:bCs/>
                        </w:rPr>
                        <w:t>Schools with Arts &amp; Cultural Vitality</w:t>
                      </w:r>
                      <w:r w:rsidRPr="00F07708">
                        <w:t xml:space="preserve"> evaluate arts and culture programming and services by the effect they have on the community, particularly on student learning, educator effectiveness, and school climate outcomes</w:t>
                      </w:r>
                      <w:r>
                        <w:t>, and have evidence of significant, positive, and equitable impact.</w:t>
                      </w:r>
                    </w:p>
                  </w:txbxContent>
                </v:textbox>
                <w10:wrap anchorx="margin"/>
              </v:shape>
            </w:pict>
          </mc:Fallback>
        </mc:AlternateContent>
      </w:r>
    </w:p>
    <w:p w14:paraId="72D47B0C" w14:textId="20153BAD" w:rsidR="0095409A" w:rsidRDefault="0095409A" w:rsidP="004D787A">
      <w:pPr>
        <w:spacing w:after="0" w:line="240" w:lineRule="auto"/>
      </w:pPr>
    </w:p>
    <w:p w14:paraId="6F8208A4" w14:textId="24796A45" w:rsidR="0095409A" w:rsidRDefault="0095409A" w:rsidP="004D787A">
      <w:pPr>
        <w:spacing w:after="0" w:line="240" w:lineRule="auto"/>
      </w:pPr>
    </w:p>
    <w:p w14:paraId="0FD1A2EC" w14:textId="781F4C65" w:rsidR="0095409A" w:rsidRDefault="00BB1831" w:rsidP="004D787A">
      <w:pPr>
        <w:spacing w:after="0" w:line="240" w:lineRule="auto"/>
      </w:pPr>
      <w:r>
        <w:rPr>
          <w:noProof/>
        </w:rPr>
        <mc:AlternateContent>
          <mc:Choice Requires="wps">
            <w:drawing>
              <wp:anchor distT="0" distB="0" distL="114300" distR="114300" simplePos="0" relativeHeight="251711488" behindDoc="0" locked="0" layoutInCell="1" allowOverlap="1" wp14:anchorId="173137F5" wp14:editId="123C4411">
                <wp:simplePos x="0" y="0"/>
                <wp:positionH relativeFrom="margin">
                  <wp:posOffset>1417320</wp:posOffset>
                </wp:positionH>
                <wp:positionV relativeFrom="paragraph">
                  <wp:posOffset>3810</wp:posOffset>
                </wp:positionV>
                <wp:extent cx="784860" cy="69342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84860" cy="693420"/>
                        </a:xfrm>
                        <a:prstGeom prst="rect">
                          <a:avLst/>
                        </a:prstGeom>
                        <a:noFill/>
                        <a:ln w="6350">
                          <a:noFill/>
                        </a:ln>
                      </wps:spPr>
                      <wps:txbx>
                        <w:txbxContent>
                          <w:p w14:paraId="6A358181" w14:textId="7F219E91" w:rsidR="00DE7160" w:rsidRDefault="00DE7160">
                            <w:r>
                              <w:rPr>
                                <w:noProof/>
                              </w:rPr>
                              <w:drawing>
                                <wp:inline distT="0" distB="0" distL="0" distR="0" wp14:anchorId="5F930FE5" wp14:editId="7E071E08">
                                  <wp:extent cx="563880" cy="563880"/>
                                  <wp:effectExtent l="0" t="0" r="0" b="0"/>
                                  <wp:docPr id="202" name="Graphic 202"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ursor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rot="5400000">
                                            <a:off x="0" y="0"/>
                                            <a:ext cx="563880" cy="563880"/>
                                          </a:xfrm>
                                          <a:prstGeom prst="rect">
                                            <a:avLst/>
                                          </a:prstGeom>
                                        </pic:spPr>
                                      </pic:pic>
                                    </a:graphicData>
                                  </a:graphic>
                                </wp:inline>
                              </w:drawing>
                            </w:r>
                          </w:p>
                          <w:p w14:paraId="3BD73B9D" w14:textId="77777777" w:rsidR="00DE7160" w:rsidRDefault="00DE71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137F5" id="Text Box 16" o:spid="_x0000_s1045" type="#_x0000_t202" style="position:absolute;margin-left:111.6pt;margin-top:.3pt;width:61.8pt;height:54.6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" filled="f" stroked="f" strokeweight=".5pt">
                <v:textbox>
                  <w:txbxContent>
                    <w:p w14:paraId="6A358181" w14:textId="7F219E91" w:rsidR="00DE7160" w:rsidRDefault="00DE7160">
                      <w:r>
                        <w:rPr>
                          <w:noProof/>
                        </w:rPr>
                        <w:drawing>
                          <wp:inline distT="0" distB="0" distL="0" distR="0" wp14:anchorId="5F930FE5" wp14:editId="7E071E08">
                            <wp:extent cx="563880" cy="563880"/>
                            <wp:effectExtent l="0" t="0" r="0" b="0"/>
                            <wp:docPr id="202" name="Graphic 202"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ursor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rot="5400000">
                                      <a:off x="0" y="0"/>
                                      <a:ext cx="563880" cy="563880"/>
                                    </a:xfrm>
                                    <a:prstGeom prst="rect">
                                      <a:avLst/>
                                    </a:prstGeom>
                                  </pic:spPr>
                                </pic:pic>
                              </a:graphicData>
                            </a:graphic>
                          </wp:inline>
                        </w:drawing>
                      </w:r>
                    </w:p>
                    <w:p w14:paraId="3BD73B9D" w14:textId="77777777" w:rsidR="00DE7160" w:rsidRDefault="00DE7160"/>
                  </w:txbxContent>
                </v:textbox>
                <w10:wrap anchorx="margin"/>
              </v:shape>
            </w:pict>
          </mc:Fallback>
        </mc:AlternateContent>
      </w:r>
    </w:p>
    <w:p w14:paraId="12D94E17" w14:textId="64224989" w:rsidR="002A0EEF" w:rsidRPr="00DE7160" w:rsidRDefault="002A0EEF" w:rsidP="008945A9">
      <w:pPr>
        <w:spacing w:after="0" w:line="240" w:lineRule="auto"/>
      </w:pPr>
    </w:p>
    <w:p w14:paraId="43DEBEFD" w14:textId="101D4B50" w:rsidR="002A0EEF" w:rsidRDefault="00470AE0" w:rsidP="008945A9">
      <w:pPr>
        <w:spacing w:after="0" w:line="240" w:lineRule="auto"/>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74624" behindDoc="0" locked="0" layoutInCell="1" allowOverlap="1" wp14:anchorId="61B08886" wp14:editId="0FC6B9CB">
                <wp:simplePos x="0" y="0"/>
                <wp:positionH relativeFrom="margin">
                  <wp:align>right</wp:align>
                </wp:positionH>
                <wp:positionV relativeFrom="paragraph">
                  <wp:posOffset>-5080</wp:posOffset>
                </wp:positionV>
                <wp:extent cx="8229600" cy="66167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8229600" cy="6616700"/>
                        </a:xfrm>
                        <a:prstGeom prst="rect">
                          <a:avLst/>
                        </a:prstGeom>
                        <a:noFill/>
                        <a:ln w="6350">
                          <a:noFill/>
                        </a:ln>
                      </wps:spPr>
                      <wps:txbx>
                        <w:txbxContent>
                          <w:p w14:paraId="3CB2D853" w14:textId="13DCE45A" w:rsidR="00904549" w:rsidRPr="00A933AA" w:rsidRDefault="00904549" w:rsidP="00D47D3D">
                            <w:pPr>
                              <w:pStyle w:val="Heading1"/>
                            </w:pPr>
                            <w:bookmarkStart w:id="39" w:name="_Toc159927082"/>
                            <w:r>
                              <w:t>Why should schools</w:t>
                            </w:r>
                            <w:r w:rsidRPr="008D5738">
                              <w:t xml:space="preserve"> </w:t>
                            </w:r>
                            <w:r>
                              <w:t>use ratings and scores to obtain</w:t>
                            </w:r>
                            <w:r w:rsidRPr="008D5738">
                              <w:t xml:space="preserve"> Arts &amp; Cultural Vitality</w:t>
                            </w:r>
                            <w:r>
                              <w:t xml:space="preserve"> designations?</w:t>
                            </w:r>
                            <w:bookmarkEnd w:id="39"/>
                          </w:p>
                          <w:p w14:paraId="57C3E6FC" w14:textId="37413643" w:rsidR="00904549" w:rsidRPr="00C65435" w:rsidRDefault="00904549" w:rsidP="00D8108E">
                            <w:pPr>
                              <w:spacing w:after="0" w:line="240" w:lineRule="auto"/>
                            </w:pPr>
                            <w:r>
                              <w:t xml:space="preserve">The greatest benefit of a review with the ACV Index for a school community is to inform reflection, discussion, advocacy, and decision-making </w:t>
                            </w:r>
                            <w:r w:rsidRPr="00C65435">
                              <w:t>by educators, leaders, advocates, and community members in service of students. Therefore, using ratings and scores can generate a calibrated, objective understanding of the school’s Arts &amp; Cultural Vitality in the following ways:</w:t>
                            </w:r>
                          </w:p>
                          <w:p w14:paraId="31C8F243" w14:textId="71513D41" w:rsidR="00904549" w:rsidRPr="00C65435" w:rsidRDefault="00904549" w:rsidP="00D8108E">
                            <w:pPr>
                              <w:pStyle w:val="ListParagraph"/>
                              <w:numPr>
                                <w:ilvl w:val="0"/>
                                <w:numId w:val="23"/>
                              </w:numPr>
                              <w:spacing w:after="0" w:line="240" w:lineRule="auto"/>
                            </w:pPr>
                            <w:r w:rsidRPr="00C65435">
                              <w:t>The overall designation of a school’s Arts &amp; Cultural Vitality is determined to provide a holistic, big picture.</w:t>
                            </w:r>
                          </w:p>
                          <w:p w14:paraId="63251F54" w14:textId="39CBAEAD" w:rsidR="00904549" w:rsidRDefault="00904549" w:rsidP="00D8108E">
                            <w:pPr>
                              <w:pStyle w:val="ListParagraph"/>
                              <w:numPr>
                                <w:ilvl w:val="0"/>
                                <w:numId w:val="23"/>
                              </w:numPr>
                              <w:spacing w:after="0" w:line="240" w:lineRule="auto"/>
                            </w:pPr>
                            <w:r w:rsidRPr="00C65435">
                              <w:t>The</w:t>
                            </w:r>
                            <w:r>
                              <w:t xml:space="preserve"> strength or untapped potential of each lever can be scored for understanding its own </w:t>
                            </w:r>
                            <w:r w:rsidRPr="007931B7">
                              <w:t>status</w:t>
                            </w:r>
                            <w:r>
                              <w:t>, then used to examine how one lever affects another.</w:t>
                            </w:r>
                          </w:p>
                          <w:p w14:paraId="29C04C5E" w14:textId="2CC4E926" w:rsidR="00904549" w:rsidRDefault="00904549" w:rsidP="00D8108E">
                            <w:pPr>
                              <w:pStyle w:val="ListParagraph"/>
                              <w:numPr>
                                <w:ilvl w:val="0"/>
                                <w:numId w:val="23"/>
                              </w:numPr>
                              <w:spacing w:after="0" w:line="240" w:lineRule="auto"/>
                            </w:pPr>
                            <w:r>
                              <w:t>Each lever is unpacked through ratings of specific</w:t>
                            </w:r>
                            <w:r w:rsidR="008D3753">
                              <w:t xml:space="preserve">, weighted </w:t>
                            </w:r>
                            <w:r>
                              <w:t>indicators to pinpoint areas of strength and untapped potential.</w:t>
                            </w:r>
                          </w:p>
                          <w:p w14:paraId="17AAE677" w14:textId="77777777" w:rsidR="00904549" w:rsidRPr="006731C7" w:rsidRDefault="00904549" w:rsidP="00674ABC">
                            <w:pPr>
                              <w:spacing w:after="0" w:line="240" w:lineRule="auto"/>
                              <w:rPr>
                                <w:rFonts w:eastAsia="Times New Roman" w:cs="Times New Roman"/>
                                <w:b/>
                                <w:bCs/>
                                <w:sz w:val="10"/>
                                <w:szCs w:val="10"/>
                              </w:rPr>
                            </w:pPr>
                          </w:p>
                          <w:p w14:paraId="6550A772" w14:textId="69637CDE" w:rsidR="00904549" w:rsidRPr="006731C7" w:rsidRDefault="00904549" w:rsidP="00D47D3D">
                            <w:pPr>
                              <w:pStyle w:val="Heading1"/>
                            </w:pPr>
                            <w:bookmarkStart w:id="40" w:name="_Toc159927083"/>
                            <w:r w:rsidRPr="00674ABC">
                              <w:t xml:space="preserve">How </w:t>
                            </w:r>
                            <w:r>
                              <w:t>are</w:t>
                            </w:r>
                            <w:r w:rsidRPr="00674ABC">
                              <w:t xml:space="preserve"> DESE’s ACV Index </w:t>
                            </w:r>
                            <w:r>
                              <w:t>scores used to obtain ‘Vitality’ designations</w:t>
                            </w:r>
                            <w:r w:rsidRPr="00674ABC">
                              <w:t>?</w:t>
                            </w:r>
                            <w:bookmarkEnd w:id="40"/>
                          </w:p>
                          <w:p w14:paraId="34296120" w14:textId="51EC4DEB" w:rsidR="00904549" w:rsidRPr="00DC27C1" w:rsidRDefault="00904549" w:rsidP="00DC27C1">
                            <w:pPr>
                              <w:spacing w:after="0" w:line="240" w:lineRule="auto"/>
                              <w:rPr>
                                <w:b/>
                                <w:bCs/>
                                <w:color w:val="004386"/>
                                <w:sz w:val="24"/>
                                <w:szCs w:val="24"/>
                              </w:rPr>
                            </w:pPr>
                            <w:bookmarkStart w:id="41" w:name="_Toc159927084"/>
                            <w:r w:rsidRPr="00D47D3D">
                              <w:rPr>
                                <w:rStyle w:val="Heading2Char"/>
                                <w:rFonts w:eastAsiaTheme="minorHAnsi"/>
                                <w:color w:val="004386"/>
                              </w:rPr>
                              <w:t xml:space="preserve">Review Team Scoring </w:t>
                            </w:r>
                            <w:r w:rsidR="00C46CA9">
                              <w:rPr>
                                <w:rStyle w:val="Heading2Char"/>
                                <w:rFonts w:eastAsiaTheme="minorHAnsi"/>
                                <w:color w:val="004386"/>
                              </w:rPr>
                              <w:t>Instructions</w:t>
                            </w:r>
                            <w:r>
                              <w:rPr>
                                <w:rStyle w:val="Heading2Char"/>
                                <w:rFonts w:eastAsiaTheme="minorHAnsi"/>
                                <w:color w:val="004386"/>
                              </w:rPr>
                              <w:t>*</w:t>
                            </w:r>
                            <w:bookmarkEnd w:id="41"/>
                          </w:p>
                          <w:p w14:paraId="32FDFDDA" w14:textId="1152E4C7" w:rsidR="00904549" w:rsidRPr="00FC754C" w:rsidRDefault="00904549" w:rsidP="00FC754C">
                            <w:pPr>
                              <w:pStyle w:val="NoSpacing"/>
                              <w:rPr>
                                <w:b/>
                                <w:bCs/>
                              </w:rPr>
                            </w:pPr>
                            <w:r w:rsidRPr="00FC754C">
                              <w:rPr>
                                <w:b/>
                                <w:bCs/>
                              </w:rPr>
                              <w:t>Indicator Level</w:t>
                            </w:r>
                          </w:p>
                          <w:p w14:paraId="6F5A70B5" w14:textId="05308691" w:rsidR="00904549" w:rsidRDefault="00904549" w:rsidP="00035DBA">
                            <w:pPr>
                              <w:spacing w:after="0" w:line="240" w:lineRule="auto"/>
                            </w:pPr>
                            <w:r>
                              <w:t xml:space="preserve">Examining the rating for each indicator assists schools with identifying nuanced arts and cultural assets and pinpointing specific areas for growth. Arts &amp; Cultural Vitality scores are obtained at the </w:t>
                            </w:r>
                            <w:r w:rsidRPr="006731C7">
                              <w:rPr>
                                <w:i/>
                                <w:iCs/>
                              </w:rPr>
                              <w:t>indicator level</w:t>
                            </w:r>
                            <w:r>
                              <w:t xml:space="preserve"> by assigning 0 to </w:t>
                            </w:r>
                            <w:r w:rsidR="00C931C0">
                              <w:t>4</w:t>
                            </w:r>
                            <w:r>
                              <w:t xml:space="preserve"> points</w:t>
                            </w:r>
                            <w:r w:rsidR="00C931C0">
                              <w:t xml:space="preserve"> that are weighted as indicated by a (X3) or (X2) where appropriate</w:t>
                            </w:r>
                            <w:r>
                              <w:t xml:space="preserve">, dependent on the </w:t>
                            </w:r>
                            <w:r w:rsidRPr="004C1193">
                              <w:t xml:space="preserve">indicator’s </w:t>
                            </w:r>
                            <w:r>
                              <w:t xml:space="preserve">consensus </w:t>
                            </w:r>
                            <w:r w:rsidRPr="004C1193">
                              <w:t>rating</w:t>
                            </w:r>
                            <w:r>
                              <w:t xml:space="preserve"> of </w:t>
                            </w:r>
                            <w:r w:rsidR="00C931C0">
                              <w:t>Attempting</w:t>
                            </w:r>
                            <w:r>
                              <w:t xml:space="preserve"> (1 point),</w:t>
                            </w:r>
                            <w:r w:rsidR="00C931C0">
                              <w:t xml:space="preserve"> Effective (2 points),</w:t>
                            </w:r>
                            <w:r>
                              <w:t xml:space="preserve"> Supported (</w:t>
                            </w:r>
                            <w:r w:rsidR="00C931C0">
                              <w:t>3</w:t>
                            </w:r>
                            <w:r>
                              <w:t xml:space="preserve"> points), or Sustaining (</w:t>
                            </w:r>
                            <w:r w:rsidR="00C931C0">
                              <w:t>4</w:t>
                            </w:r>
                            <w:r>
                              <w:t xml:space="preserve"> points), or if the indicator is Not Yet present (0 points). </w:t>
                            </w:r>
                          </w:p>
                          <w:p w14:paraId="73C34070" w14:textId="77777777" w:rsidR="00904549" w:rsidRPr="00C61B57" w:rsidRDefault="00904549" w:rsidP="00035DBA">
                            <w:pPr>
                              <w:spacing w:after="0" w:line="240" w:lineRule="auto"/>
                              <w:rPr>
                                <w:sz w:val="10"/>
                                <w:szCs w:val="10"/>
                              </w:rPr>
                            </w:pPr>
                          </w:p>
                          <w:p w14:paraId="6321E677" w14:textId="7C109F32" w:rsidR="00904549" w:rsidRPr="00FC754C" w:rsidRDefault="00904549" w:rsidP="00FC754C">
                            <w:pPr>
                              <w:pStyle w:val="NoSpacing"/>
                              <w:rPr>
                                <w:b/>
                                <w:bCs/>
                              </w:rPr>
                            </w:pPr>
                            <w:r w:rsidRPr="00FC754C">
                              <w:rPr>
                                <w:b/>
                                <w:bCs/>
                              </w:rPr>
                              <w:t>Lever Level</w:t>
                            </w:r>
                          </w:p>
                          <w:p w14:paraId="14B3E9F7" w14:textId="0A37F904" w:rsidR="00904549" w:rsidRDefault="00904549" w:rsidP="00FC754C">
                            <w:pPr>
                              <w:pStyle w:val="NoSpacing"/>
                              <w:rPr>
                                <w:b/>
                                <w:bCs/>
                              </w:rPr>
                            </w:pPr>
                          </w:p>
                          <w:p w14:paraId="2058BD36" w14:textId="21FC63D5" w:rsidR="00904549" w:rsidRDefault="00904549" w:rsidP="00FC754C">
                            <w:pPr>
                              <w:pStyle w:val="NoSpacing"/>
                              <w:rPr>
                                <w:b/>
                                <w:bCs/>
                              </w:rPr>
                            </w:pPr>
                          </w:p>
                          <w:p w14:paraId="6A8EAF2E" w14:textId="7EE35884" w:rsidR="00904549" w:rsidRDefault="00904549" w:rsidP="00FC754C">
                            <w:pPr>
                              <w:pStyle w:val="NoSpacing"/>
                              <w:rPr>
                                <w:b/>
                                <w:bCs/>
                              </w:rPr>
                            </w:pPr>
                          </w:p>
                          <w:p w14:paraId="72C7B3DD" w14:textId="724C257C" w:rsidR="00904549" w:rsidRDefault="00904549" w:rsidP="00FC754C">
                            <w:pPr>
                              <w:pStyle w:val="NoSpacing"/>
                              <w:rPr>
                                <w:b/>
                                <w:bCs/>
                              </w:rPr>
                            </w:pPr>
                          </w:p>
                          <w:p w14:paraId="6E46FE28" w14:textId="349124F7" w:rsidR="00904549" w:rsidRDefault="00904549" w:rsidP="00FC754C">
                            <w:pPr>
                              <w:pStyle w:val="NoSpacing"/>
                              <w:rPr>
                                <w:b/>
                                <w:bCs/>
                              </w:rPr>
                            </w:pPr>
                          </w:p>
                          <w:p w14:paraId="739C4365" w14:textId="77777777" w:rsidR="00904549" w:rsidRPr="00F5453E" w:rsidRDefault="00904549" w:rsidP="00FC754C">
                            <w:pPr>
                              <w:pStyle w:val="NoSpacing"/>
                              <w:rPr>
                                <w:b/>
                                <w:bCs/>
                                <w:sz w:val="10"/>
                                <w:szCs w:val="10"/>
                              </w:rPr>
                            </w:pPr>
                          </w:p>
                          <w:p w14:paraId="01D7ABDB" w14:textId="77777777" w:rsidR="00904549" w:rsidRDefault="00904549" w:rsidP="00FC754C">
                            <w:pPr>
                              <w:pStyle w:val="NoSpacing"/>
                              <w:rPr>
                                <w:b/>
                                <w:bCs/>
                              </w:rPr>
                            </w:pPr>
                          </w:p>
                          <w:p w14:paraId="5B0395A9" w14:textId="470765C2" w:rsidR="00904549" w:rsidRPr="00FC754C" w:rsidRDefault="00904549" w:rsidP="00FC754C">
                            <w:pPr>
                              <w:pStyle w:val="NoSpacing"/>
                              <w:rPr>
                                <w:b/>
                                <w:bCs/>
                              </w:rPr>
                            </w:pPr>
                            <w:r w:rsidRPr="00FC754C">
                              <w:rPr>
                                <w:b/>
                                <w:bCs/>
                              </w:rPr>
                              <w:t>Overarching Level</w:t>
                            </w:r>
                          </w:p>
                          <w:p w14:paraId="0BE574B0" w14:textId="5F1BD5FA" w:rsidR="00904549" w:rsidRDefault="00904549" w:rsidP="00035DBA">
                            <w:pPr>
                              <w:spacing w:after="0" w:line="240" w:lineRule="auto"/>
                            </w:pPr>
                            <w:r w:rsidRPr="00541C7E">
                              <w:t>To find the</w:t>
                            </w:r>
                            <w:r>
                              <w:t xml:space="preserve"> overall</w:t>
                            </w:r>
                            <w:r w:rsidRPr="00541C7E">
                              <w:t xml:space="preserve"> Arts &amp; Cultural Vitality </w:t>
                            </w:r>
                            <w:r>
                              <w:t xml:space="preserve">designation at the </w:t>
                            </w:r>
                            <w:r w:rsidRPr="00AC3598">
                              <w:rPr>
                                <w:i/>
                                <w:iCs/>
                              </w:rPr>
                              <w:t>over</w:t>
                            </w:r>
                            <w:r>
                              <w:rPr>
                                <w:i/>
                                <w:iCs/>
                              </w:rPr>
                              <w:t>arching</w:t>
                            </w:r>
                            <w:r w:rsidRPr="00AC3598">
                              <w:rPr>
                                <w:i/>
                                <w:iCs/>
                              </w:rPr>
                              <w:t xml:space="preserve"> </w:t>
                            </w:r>
                            <w:r>
                              <w:rPr>
                                <w:i/>
                                <w:iCs/>
                              </w:rPr>
                              <w:t>l</w:t>
                            </w:r>
                            <w:r w:rsidRPr="00AC3598">
                              <w:rPr>
                                <w:i/>
                                <w:iCs/>
                              </w:rPr>
                              <w:t>evel</w:t>
                            </w:r>
                            <w:r>
                              <w:rPr>
                                <w:i/>
                                <w:iCs/>
                              </w:rPr>
                              <w:t xml:space="preserve"> </w:t>
                            </w:r>
                            <w:r w:rsidRPr="00951CBB">
                              <w:t>as a percentage</w:t>
                            </w:r>
                            <w:r>
                              <w:t>, add all lever percentages together and divide by four.</w:t>
                            </w:r>
                          </w:p>
                          <w:p w14:paraId="24334B5E" w14:textId="4C3EDA46" w:rsidR="00904549" w:rsidRPr="00C61B57" w:rsidRDefault="00904549" w:rsidP="00035DBA">
                            <w:pPr>
                              <w:spacing w:after="0" w:line="240" w:lineRule="auto"/>
                              <w:rPr>
                                <w:b/>
                                <w:bCs/>
                                <w:sz w:val="10"/>
                                <w:szCs w:val="10"/>
                              </w:rPr>
                            </w:pPr>
                          </w:p>
                          <w:p w14:paraId="1CB82129" w14:textId="527022B8" w:rsidR="00904549" w:rsidRPr="00F60DAA" w:rsidRDefault="00904549" w:rsidP="00F60DAA">
                            <w:pPr>
                              <w:pStyle w:val="NoSpacing"/>
                              <w:rPr>
                                <w:b/>
                                <w:bCs/>
                              </w:rPr>
                            </w:pPr>
                            <w:r w:rsidRPr="00FC754C">
                              <w:rPr>
                                <w:b/>
                                <w:bCs/>
                              </w:rPr>
                              <w:t>Designations</w:t>
                            </w:r>
                          </w:p>
                          <w:p w14:paraId="67C7B7B2" w14:textId="77777777" w:rsidR="00904549" w:rsidRDefault="00904549" w:rsidP="00035DBA">
                            <w:pPr>
                              <w:spacing w:after="0" w:line="240" w:lineRule="auto"/>
                            </w:pPr>
                          </w:p>
                          <w:p w14:paraId="0E2EDC28" w14:textId="77777777" w:rsidR="00904549" w:rsidRDefault="00904549" w:rsidP="00FB5D09">
                            <w:pPr>
                              <w:spacing w:after="0" w:line="240" w:lineRule="auto"/>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08886" id="Text Box 43" o:spid="_x0000_s1046" type="#_x0000_t202" style="position:absolute;margin-left:596.8pt;margin-top:-.4pt;width:9in;height:521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" filled="f" stroked="f" strokeweight=".5pt">
                <v:textbox>
                  <w:txbxContent>
                    <w:p w14:paraId="3CB2D853" w14:textId="13DCE45A" w:rsidR="00904549" w:rsidRPr="00A933AA" w:rsidRDefault="00904549" w:rsidP="00D47D3D">
                      <w:pPr>
                        <w:pStyle w:val="Heading1"/>
                      </w:pPr>
                      <w:bookmarkStart w:id="42" w:name="_Toc159927082"/>
                      <w:r>
                        <w:t>Why should schools</w:t>
                      </w:r>
                      <w:r w:rsidRPr="008D5738">
                        <w:t xml:space="preserve"> </w:t>
                      </w:r>
                      <w:r>
                        <w:t>use ratings and scores to obtain</w:t>
                      </w:r>
                      <w:r w:rsidRPr="008D5738">
                        <w:t xml:space="preserve"> Arts &amp; Cultural Vitality</w:t>
                      </w:r>
                      <w:r>
                        <w:t xml:space="preserve"> designations?</w:t>
                      </w:r>
                      <w:bookmarkEnd w:id="42"/>
                    </w:p>
                    <w:p w14:paraId="57C3E6FC" w14:textId="37413643" w:rsidR="00904549" w:rsidRPr="00C65435" w:rsidRDefault="00904549" w:rsidP="00D8108E">
                      <w:pPr>
                        <w:spacing w:after="0" w:line="240" w:lineRule="auto"/>
                      </w:pPr>
                      <w:r>
                        <w:t xml:space="preserve">The greatest benefit of a review with the ACV Index for a school community is to inform reflection, discussion, advocacy, and decision-making </w:t>
                      </w:r>
                      <w:r w:rsidRPr="00C65435">
                        <w:t>by educators, leaders, advocates, and community members in service of students. Therefore, using ratings and scores can generate a calibrated, objective understanding of the school’s Arts &amp; Cultural Vitality in the following ways:</w:t>
                      </w:r>
                    </w:p>
                    <w:p w14:paraId="31C8F243" w14:textId="71513D41" w:rsidR="00904549" w:rsidRPr="00C65435" w:rsidRDefault="00904549" w:rsidP="00D8108E">
                      <w:pPr>
                        <w:pStyle w:val="ListParagraph"/>
                        <w:numPr>
                          <w:ilvl w:val="0"/>
                          <w:numId w:val="23"/>
                        </w:numPr>
                        <w:spacing w:after="0" w:line="240" w:lineRule="auto"/>
                      </w:pPr>
                      <w:r w:rsidRPr="00C65435">
                        <w:t>The overall designation of a school’s Arts &amp; Cultural Vitality is determined to provide a holistic, big picture.</w:t>
                      </w:r>
                    </w:p>
                    <w:p w14:paraId="63251F54" w14:textId="39CBAEAD" w:rsidR="00904549" w:rsidRDefault="00904549" w:rsidP="00D8108E">
                      <w:pPr>
                        <w:pStyle w:val="ListParagraph"/>
                        <w:numPr>
                          <w:ilvl w:val="0"/>
                          <w:numId w:val="23"/>
                        </w:numPr>
                        <w:spacing w:after="0" w:line="240" w:lineRule="auto"/>
                      </w:pPr>
                      <w:r w:rsidRPr="00C65435">
                        <w:t>The</w:t>
                      </w:r>
                      <w:r>
                        <w:t xml:space="preserve"> strength or untapped potential of each lever can be scored for understanding its own </w:t>
                      </w:r>
                      <w:r w:rsidRPr="007931B7">
                        <w:t>status</w:t>
                      </w:r>
                      <w:r>
                        <w:t>, then used to examine how one lever affects another.</w:t>
                      </w:r>
                    </w:p>
                    <w:p w14:paraId="29C04C5E" w14:textId="2CC4E926" w:rsidR="00904549" w:rsidRDefault="00904549" w:rsidP="00D8108E">
                      <w:pPr>
                        <w:pStyle w:val="ListParagraph"/>
                        <w:numPr>
                          <w:ilvl w:val="0"/>
                          <w:numId w:val="23"/>
                        </w:numPr>
                        <w:spacing w:after="0" w:line="240" w:lineRule="auto"/>
                      </w:pPr>
                      <w:r>
                        <w:t>Each lever is unpacked through ratings of specific</w:t>
                      </w:r>
                      <w:r w:rsidR="008D3753">
                        <w:t xml:space="preserve">, weighted </w:t>
                      </w:r>
                      <w:r>
                        <w:t>indicators to pinpoint areas of strength and untapped potential.</w:t>
                      </w:r>
                    </w:p>
                    <w:p w14:paraId="17AAE677" w14:textId="77777777" w:rsidR="00904549" w:rsidRPr="006731C7" w:rsidRDefault="00904549" w:rsidP="00674ABC">
                      <w:pPr>
                        <w:spacing w:after="0" w:line="240" w:lineRule="auto"/>
                        <w:rPr>
                          <w:rFonts w:eastAsia="Times New Roman" w:cs="Times New Roman"/>
                          <w:b/>
                          <w:bCs/>
                          <w:sz w:val="10"/>
                          <w:szCs w:val="10"/>
                        </w:rPr>
                      </w:pPr>
                    </w:p>
                    <w:p w14:paraId="6550A772" w14:textId="69637CDE" w:rsidR="00904549" w:rsidRPr="006731C7" w:rsidRDefault="00904549" w:rsidP="00D47D3D">
                      <w:pPr>
                        <w:pStyle w:val="Heading1"/>
                      </w:pPr>
                      <w:bookmarkStart w:id="43" w:name="_Toc159927083"/>
                      <w:r w:rsidRPr="00674ABC">
                        <w:t xml:space="preserve">How </w:t>
                      </w:r>
                      <w:r>
                        <w:t>are</w:t>
                      </w:r>
                      <w:r w:rsidRPr="00674ABC">
                        <w:t xml:space="preserve"> DESE’s ACV Index </w:t>
                      </w:r>
                      <w:r>
                        <w:t>scores used to obtain ‘Vitality’ designations</w:t>
                      </w:r>
                      <w:r w:rsidRPr="00674ABC">
                        <w:t>?</w:t>
                      </w:r>
                      <w:bookmarkEnd w:id="43"/>
                    </w:p>
                    <w:p w14:paraId="34296120" w14:textId="51EC4DEB" w:rsidR="00904549" w:rsidRPr="00DC27C1" w:rsidRDefault="00904549" w:rsidP="00DC27C1">
                      <w:pPr>
                        <w:spacing w:after="0" w:line="240" w:lineRule="auto"/>
                        <w:rPr>
                          <w:b/>
                          <w:bCs/>
                          <w:color w:val="004386"/>
                          <w:sz w:val="24"/>
                          <w:szCs w:val="24"/>
                        </w:rPr>
                      </w:pPr>
                      <w:bookmarkStart w:id="44" w:name="_Toc159927084"/>
                      <w:r w:rsidRPr="00D47D3D">
                        <w:rPr>
                          <w:rStyle w:val="Heading2Char"/>
                          <w:rFonts w:eastAsiaTheme="minorHAnsi"/>
                          <w:color w:val="004386"/>
                        </w:rPr>
                        <w:t xml:space="preserve">Review Team Scoring </w:t>
                      </w:r>
                      <w:r w:rsidR="00C46CA9">
                        <w:rPr>
                          <w:rStyle w:val="Heading2Char"/>
                          <w:rFonts w:eastAsiaTheme="minorHAnsi"/>
                          <w:color w:val="004386"/>
                        </w:rPr>
                        <w:t>Instructions</w:t>
                      </w:r>
                      <w:r>
                        <w:rPr>
                          <w:rStyle w:val="Heading2Char"/>
                          <w:rFonts w:eastAsiaTheme="minorHAnsi"/>
                          <w:color w:val="004386"/>
                        </w:rPr>
                        <w:t>*</w:t>
                      </w:r>
                      <w:bookmarkEnd w:id="44"/>
                    </w:p>
                    <w:p w14:paraId="32FDFDDA" w14:textId="1152E4C7" w:rsidR="00904549" w:rsidRPr="00FC754C" w:rsidRDefault="00904549" w:rsidP="00FC754C">
                      <w:pPr>
                        <w:pStyle w:val="NoSpacing"/>
                        <w:rPr>
                          <w:b/>
                          <w:bCs/>
                        </w:rPr>
                      </w:pPr>
                      <w:r w:rsidRPr="00FC754C">
                        <w:rPr>
                          <w:b/>
                          <w:bCs/>
                        </w:rPr>
                        <w:t>Indicator Level</w:t>
                      </w:r>
                    </w:p>
                    <w:p w14:paraId="6F5A70B5" w14:textId="05308691" w:rsidR="00904549" w:rsidRDefault="00904549" w:rsidP="00035DBA">
                      <w:pPr>
                        <w:spacing w:after="0" w:line="240" w:lineRule="auto"/>
                      </w:pPr>
                      <w:r>
                        <w:t xml:space="preserve">Examining the rating for each indicator assists schools with identifying nuanced arts and cultural assets and pinpointing specific areas for growth. Arts &amp; Cultural Vitality scores are obtained at the </w:t>
                      </w:r>
                      <w:r w:rsidRPr="006731C7">
                        <w:rPr>
                          <w:i/>
                          <w:iCs/>
                        </w:rPr>
                        <w:t>indicator level</w:t>
                      </w:r>
                      <w:r>
                        <w:t xml:space="preserve"> by assigning 0 to </w:t>
                      </w:r>
                      <w:r w:rsidR="00C931C0">
                        <w:t>4</w:t>
                      </w:r>
                      <w:r>
                        <w:t xml:space="preserve"> points</w:t>
                      </w:r>
                      <w:r w:rsidR="00C931C0">
                        <w:t xml:space="preserve"> that are weighted as indicated by a (X3) or (X2) where appropriate</w:t>
                      </w:r>
                      <w:r>
                        <w:t xml:space="preserve">, dependent on the </w:t>
                      </w:r>
                      <w:r w:rsidRPr="004C1193">
                        <w:t xml:space="preserve">indicator’s </w:t>
                      </w:r>
                      <w:r>
                        <w:t xml:space="preserve">consensus </w:t>
                      </w:r>
                      <w:r w:rsidRPr="004C1193">
                        <w:t>rating</w:t>
                      </w:r>
                      <w:r>
                        <w:t xml:space="preserve"> of </w:t>
                      </w:r>
                      <w:r w:rsidR="00C931C0">
                        <w:t>Attempting</w:t>
                      </w:r>
                      <w:r>
                        <w:t xml:space="preserve"> (1 point),</w:t>
                      </w:r>
                      <w:r w:rsidR="00C931C0">
                        <w:t xml:space="preserve"> Effective (2 points),</w:t>
                      </w:r>
                      <w:r>
                        <w:t xml:space="preserve"> Supported (</w:t>
                      </w:r>
                      <w:r w:rsidR="00C931C0">
                        <w:t>3</w:t>
                      </w:r>
                      <w:r>
                        <w:t xml:space="preserve"> points), or Sustaining (</w:t>
                      </w:r>
                      <w:r w:rsidR="00C931C0">
                        <w:t>4</w:t>
                      </w:r>
                      <w:r>
                        <w:t xml:space="preserve"> points), or if the indicator is Not Yet present (0 points). </w:t>
                      </w:r>
                    </w:p>
                    <w:p w14:paraId="73C34070" w14:textId="77777777" w:rsidR="00904549" w:rsidRPr="00C61B57" w:rsidRDefault="00904549" w:rsidP="00035DBA">
                      <w:pPr>
                        <w:spacing w:after="0" w:line="240" w:lineRule="auto"/>
                        <w:rPr>
                          <w:sz w:val="10"/>
                          <w:szCs w:val="10"/>
                        </w:rPr>
                      </w:pPr>
                    </w:p>
                    <w:p w14:paraId="6321E677" w14:textId="7C109F32" w:rsidR="00904549" w:rsidRPr="00FC754C" w:rsidRDefault="00904549" w:rsidP="00FC754C">
                      <w:pPr>
                        <w:pStyle w:val="NoSpacing"/>
                        <w:rPr>
                          <w:b/>
                          <w:bCs/>
                        </w:rPr>
                      </w:pPr>
                      <w:r w:rsidRPr="00FC754C">
                        <w:rPr>
                          <w:b/>
                          <w:bCs/>
                        </w:rPr>
                        <w:t>Lever Level</w:t>
                      </w:r>
                    </w:p>
                    <w:p w14:paraId="14B3E9F7" w14:textId="0A37F904" w:rsidR="00904549" w:rsidRDefault="00904549" w:rsidP="00FC754C">
                      <w:pPr>
                        <w:pStyle w:val="NoSpacing"/>
                        <w:rPr>
                          <w:b/>
                          <w:bCs/>
                        </w:rPr>
                      </w:pPr>
                    </w:p>
                    <w:p w14:paraId="2058BD36" w14:textId="21FC63D5" w:rsidR="00904549" w:rsidRDefault="00904549" w:rsidP="00FC754C">
                      <w:pPr>
                        <w:pStyle w:val="NoSpacing"/>
                        <w:rPr>
                          <w:b/>
                          <w:bCs/>
                        </w:rPr>
                      </w:pPr>
                    </w:p>
                    <w:p w14:paraId="6A8EAF2E" w14:textId="7EE35884" w:rsidR="00904549" w:rsidRDefault="00904549" w:rsidP="00FC754C">
                      <w:pPr>
                        <w:pStyle w:val="NoSpacing"/>
                        <w:rPr>
                          <w:b/>
                          <w:bCs/>
                        </w:rPr>
                      </w:pPr>
                    </w:p>
                    <w:p w14:paraId="72C7B3DD" w14:textId="724C257C" w:rsidR="00904549" w:rsidRDefault="00904549" w:rsidP="00FC754C">
                      <w:pPr>
                        <w:pStyle w:val="NoSpacing"/>
                        <w:rPr>
                          <w:b/>
                          <w:bCs/>
                        </w:rPr>
                      </w:pPr>
                    </w:p>
                    <w:p w14:paraId="6E46FE28" w14:textId="349124F7" w:rsidR="00904549" w:rsidRDefault="00904549" w:rsidP="00FC754C">
                      <w:pPr>
                        <w:pStyle w:val="NoSpacing"/>
                        <w:rPr>
                          <w:b/>
                          <w:bCs/>
                        </w:rPr>
                      </w:pPr>
                    </w:p>
                    <w:p w14:paraId="739C4365" w14:textId="77777777" w:rsidR="00904549" w:rsidRPr="00F5453E" w:rsidRDefault="00904549" w:rsidP="00FC754C">
                      <w:pPr>
                        <w:pStyle w:val="NoSpacing"/>
                        <w:rPr>
                          <w:b/>
                          <w:bCs/>
                          <w:sz w:val="10"/>
                          <w:szCs w:val="10"/>
                        </w:rPr>
                      </w:pPr>
                    </w:p>
                    <w:p w14:paraId="01D7ABDB" w14:textId="77777777" w:rsidR="00904549" w:rsidRDefault="00904549" w:rsidP="00FC754C">
                      <w:pPr>
                        <w:pStyle w:val="NoSpacing"/>
                        <w:rPr>
                          <w:b/>
                          <w:bCs/>
                        </w:rPr>
                      </w:pPr>
                    </w:p>
                    <w:p w14:paraId="5B0395A9" w14:textId="470765C2" w:rsidR="00904549" w:rsidRPr="00FC754C" w:rsidRDefault="00904549" w:rsidP="00FC754C">
                      <w:pPr>
                        <w:pStyle w:val="NoSpacing"/>
                        <w:rPr>
                          <w:b/>
                          <w:bCs/>
                        </w:rPr>
                      </w:pPr>
                      <w:r w:rsidRPr="00FC754C">
                        <w:rPr>
                          <w:b/>
                          <w:bCs/>
                        </w:rPr>
                        <w:t>Overarching Level</w:t>
                      </w:r>
                    </w:p>
                    <w:p w14:paraId="0BE574B0" w14:textId="5F1BD5FA" w:rsidR="00904549" w:rsidRDefault="00904549" w:rsidP="00035DBA">
                      <w:pPr>
                        <w:spacing w:after="0" w:line="240" w:lineRule="auto"/>
                      </w:pPr>
                      <w:r w:rsidRPr="00541C7E">
                        <w:t>To find the</w:t>
                      </w:r>
                      <w:r>
                        <w:t xml:space="preserve"> overall</w:t>
                      </w:r>
                      <w:r w:rsidRPr="00541C7E">
                        <w:t xml:space="preserve"> Arts &amp; Cultural Vitality </w:t>
                      </w:r>
                      <w:r>
                        <w:t xml:space="preserve">designation at the </w:t>
                      </w:r>
                      <w:r w:rsidRPr="00AC3598">
                        <w:rPr>
                          <w:i/>
                          <w:iCs/>
                        </w:rPr>
                        <w:t>over</w:t>
                      </w:r>
                      <w:r>
                        <w:rPr>
                          <w:i/>
                          <w:iCs/>
                        </w:rPr>
                        <w:t>arching</w:t>
                      </w:r>
                      <w:r w:rsidRPr="00AC3598">
                        <w:rPr>
                          <w:i/>
                          <w:iCs/>
                        </w:rPr>
                        <w:t xml:space="preserve"> </w:t>
                      </w:r>
                      <w:r>
                        <w:rPr>
                          <w:i/>
                          <w:iCs/>
                        </w:rPr>
                        <w:t>l</w:t>
                      </w:r>
                      <w:r w:rsidRPr="00AC3598">
                        <w:rPr>
                          <w:i/>
                          <w:iCs/>
                        </w:rPr>
                        <w:t>evel</w:t>
                      </w:r>
                      <w:r>
                        <w:rPr>
                          <w:i/>
                          <w:iCs/>
                        </w:rPr>
                        <w:t xml:space="preserve"> </w:t>
                      </w:r>
                      <w:r w:rsidRPr="00951CBB">
                        <w:t>as a percentage</w:t>
                      </w:r>
                      <w:r>
                        <w:t>, add all lever percentages together and divide by four.</w:t>
                      </w:r>
                    </w:p>
                    <w:p w14:paraId="24334B5E" w14:textId="4C3EDA46" w:rsidR="00904549" w:rsidRPr="00C61B57" w:rsidRDefault="00904549" w:rsidP="00035DBA">
                      <w:pPr>
                        <w:spacing w:after="0" w:line="240" w:lineRule="auto"/>
                        <w:rPr>
                          <w:b/>
                          <w:bCs/>
                          <w:sz w:val="10"/>
                          <w:szCs w:val="10"/>
                        </w:rPr>
                      </w:pPr>
                    </w:p>
                    <w:p w14:paraId="1CB82129" w14:textId="527022B8" w:rsidR="00904549" w:rsidRPr="00F60DAA" w:rsidRDefault="00904549" w:rsidP="00F60DAA">
                      <w:pPr>
                        <w:pStyle w:val="NoSpacing"/>
                        <w:rPr>
                          <w:b/>
                          <w:bCs/>
                        </w:rPr>
                      </w:pPr>
                      <w:r w:rsidRPr="00FC754C">
                        <w:rPr>
                          <w:b/>
                          <w:bCs/>
                        </w:rPr>
                        <w:t>Designations</w:t>
                      </w:r>
                    </w:p>
                    <w:p w14:paraId="67C7B7B2" w14:textId="77777777" w:rsidR="00904549" w:rsidRDefault="00904549" w:rsidP="00035DBA">
                      <w:pPr>
                        <w:spacing w:after="0" w:line="240" w:lineRule="auto"/>
                      </w:pPr>
                    </w:p>
                    <w:p w14:paraId="0E2EDC28" w14:textId="77777777" w:rsidR="00904549" w:rsidRDefault="00904549" w:rsidP="00FB5D09">
                      <w:pPr>
                        <w:spacing w:after="0" w:line="240" w:lineRule="auto"/>
                        <w:rPr>
                          <w:b/>
                          <w:bCs/>
                          <w:sz w:val="28"/>
                          <w:szCs w:val="28"/>
                        </w:rPr>
                      </w:pPr>
                    </w:p>
                  </w:txbxContent>
                </v:textbox>
                <w10:wrap anchorx="margin"/>
              </v:shape>
            </w:pict>
          </mc:Fallback>
        </mc:AlternateContent>
      </w:r>
    </w:p>
    <w:p w14:paraId="0481B33E" w14:textId="10F4884A" w:rsidR="002A0EEF" w:rsidRDefault="002A0EEF" w:rsidP="008945A9">
      <w:pPr>
        <w:spacing w:after="0" w:line="240" w:lineRule="auto"/>
        <w:rPr>
          <w:rFonts w:ascii="Times New Roman" w:eastAsia="Times New Roman" w:hAnsi="Times New Roman" w:cs="Times New Roman"/>
          <w:sz w:val="24"/>
          <w:szCs w:val="24"/>
        </w:rPr>
      </w:pPr>
    </w:p>
    <w:p w14:paraId="0FCE6AC0" w14:textId="76414553" w:rsidR="002A0EEF" w:rsidRDefault="002A0EEF" w:rsidP="008945A9">
      <w:pPr>
        <w:spacing w:after="0" w:line="240" w:lineRule="auto"/>
        <w:rPr>
          <w:rFonts w:ascii="Times New Roman" w:eastAsia="Times New Roman" w:hAnsi="Times New Roman" w:cs="Times New Roman"/>
          <w:sz w:val="24"/>
          <w:szCs w:val="24"/>
        </w:rPr>
      </w:pPr>
    </w:p>
    <w:p w14:paraId="051C29FD" w14:textId="0E86C4A7" w:rsidR="002A0EEF" w:rsidRDefault="002A0EEF" w:rsidP="008945A9">
      <w:pPr>
        <w:spacing w:after="0" w:line="240" w:lineRule="auto"/>
        <w:rPr>
          <w:rFonts w:ascii="Times New Roman" w:eastAsia="Times New Roman" w:hAnsi="Times New Roman" w:cs="Times New Roman"/>
          <w:sz w:val="24"/>
          <w:szCs w:val="24"/>
        </w:rPr>
      </w:pPr>
    </w:p>
    <w:p w14:paraId="6192FFA3" w14:textId="5F381D0F" w:rsidR="002A0EEF" w:rsidRDefault="002A0EEF" w:rsidP="008945A9">
      <w:pPr>
        <w:spacing w:after="0" w:line="240" w:lineRule="auto"/>
        <w:rPr>
          <w:rFonts w:ascii="Times New Roman" w:eastAsia="Times New Roman" w:hAnsi="Times New Roman" w:cs="Times New Roman"/>
          <w:sz w:val="24"/>
          <w:szCs w:val="24"/>
        </w:rPr>
      </w:pPr>
    </w:p>
    <w:p w14:paraId="690C707D" w14:textId="344B410D" w:rsidR="002A0EEF" w:rsidRDefault="002A0EEF" w:rsidP="008945A9">
      <w:pPr>
        <w:spacing w:after="0" w:line="240" w:lineRule="auto"/>
        <w:rPr>
          <w:rFonts w:ascii="Times New Roman" w:eastAsia="Times New Roman" w:hAnsi="Times New Roman" w:cs="Times New Roman"/>
          <w:sz w:val="24"/>
          <w:szCs w:val="24"/>
        </w:rPr>
      </w:pPr>
    </w:p>
    <w:p w14:paraId="6479BC5C" w14:textId="304AC3BE" w:rsidR="002A0EEF" w:rsidRDefault="002A0EEF" w:rsidP="008945A9">
      <w:pPr>
        <w:spacing w:after="0" w:line="240" w:lineRule="auto"/>
        <w:rPr>
          <w:rFonts w:ascii="Times New Roman" w:eastAsia="Times New Roman" w:hAnsi="Times New Roman" w:cs="Times New Roman"/>
          <w:sz w:val="24"/>
          <w:szCs w:val="24"/>
        </w:rPr>
      </w:pPr>
    </w:p>
    <w:p w14:paraId="7441B65D" w14:textId="338E0C84" w:rsidR="002A0EEF" w:rsidRDefault="002A0EEF" w:rsidP="008945A9">
      <w:pPr>
        <w:spacing w:after="0" w:line="240" w:lineRule="auto"/>
        <w:rPr>
          <w:rFonts w:ascii="Times New Roman" w:eastAsia="Times New Roman" w:hAnsi="Times New Roman" w:cs="Times New Roman"/>
          <w:sz w:val="24"/>
          <w:szCs w:val="24"/>
        </w:rPr>
      </w:pPr>
    </w:p>
    <w:p w14:paraId="080F78CD" w14:textId="1314801C" w:rsidR="002A0EEF" w:rsidRDefault="002A0EEF" w:rsidP="008945A9">
      <w:pPr>
        <w:spacing w:after="0" w:line="240" w:lineRule="auto"/>
        <w:rPr>
          <w:rFonts w:ascii="Times New Roman" w:eastAsia="Times New Roman" w:hAnsi="Times New Roman" w:cs="Times New Roman"/>
          <w:sz w:val="24"/>
          <w:szCs w:val="24"/>
        </w:rPr>
      </w:pPr>
    </w:p>
    <w:p w14:paraId="31548CF2" w14:textId="05DB6EE1" w:rsidR="002A0EEF" w:rsidRDefault="002A0EEF" w:rsidP="008945A9">
      <w:pPr>
        <w:spacing w:after="0" w:line="240" w:lineRule="auto"/>
        <w:rPr>
          <w:rFonts w:ascii="Times New Roman" w:eastAsia="Times New Roman" w:hAnsi="Times New Roman" w:cs="Times New Roman"/>
          <w:sz w:val="24"/>
          <w:szCs w:val="24"/>
        </w:rPr>
      </w:pPr>
    </w:p>
    <w:p w14:paraId="5EA32E97" w14:textId="17498A5E" w:rsidR="002A0EEF" w:rsidRDefault="002A0EEF" w:rsidP="008945A9">
      <w:pPr>
        <w:spacing w:after="0" w:line="240" w:lineRule="auto"/>
        <w:rPr>
          <w:rFonts w:ascii="Times New Roman" w:eastAsia="Times New Roman" w:hAnsi="Times New Roman" w:cs="Times New Roman"/>
          <w:sz w:val="24"/>
          <w:szCs w:val="24"/>
        </w:rPr>
      </w:pPr>
    </w:p>
    <w:p w14:paraId="54B788C6" w14:textId="7E4AE63A" w:rsidR="002A0EEF" w:rsidRDefault="002A0EEF" w:rsidP="008945A9">
      <w:pPr>
        <w:spacing w:after="0" w:line="240" w:lineRule="auto"/>
        <w:rPr>
          <w:rFonts w:ascii="Times New Roman" w:eastAsia="Times New Roman" w:hAnsi="Times New Roman" w:cs="Times New Roman"/>
          <w:sz w:val="24"/>
          <w:szCs w:val="24"/>
        </w:rPr>
      </w:pPr>
    </w:p>
    <w:p w14:paraId="46FBB7CC" w14:textId="04D8326F" w:rsidR="002A0EEF" w:rsidRDefault="002A0EEF" w:rsidP="008945A9">
      <w:pPr>
        <w:spacing w:after="0" w:line="240" w:lineRule="auto"/>
        <w:rPr>
          <w:rFonts w:ascii="Times New Roman" w:eastAsia="Times New Roman" w:hAnsi="Times New Roman" w:cs="Times New Roman"/>
          <w:sz w:val="24"/>
          <w:szCs w:val="24"/>
        </w:rPr>
      </w:pPr>
    </w:p>
    <w:p w14:paraId="04C7FEC6" w14:textId="7514BC87" w:rsidR="002A0EEF" w:rsidRDefault="002A0EEF" w:rsidP="008945A9">
      <w:pPr>
        <w:spacing w:after="0" w:line="240" w:lineRule="auto"/>
        <w:rPr>
          <w:rFonts w:ascii="Times New Roman" w:eastAsia="Times New Roman" w:hAnsi="Times New Roman" w:cs="Times New Roman"/>
          <w:sz w:val="24"/>
          <w:szCs w:val="24"/>
        </w:rPr>
      </w:pPr>
    </w:p>
    <w:p w14:paraId="2EC825B4" w14:textId="13B7BE90" w:rsidR="002A0EEF" w:rsidRDefault="002A0EEF" w:rsidP="008945A9">
      <w:pPr>
        <w:spacing w:after="0" w:line="240" w:lineRule="auto"/>
        <w:rPr>
          <w:rFonts w:ascii="Times New Roman" w:eastAsia="Times New Roman" w:hAnsi="Times New Roman" w:cs="Times New Roman"/>
          <w:sz w:val="24"/>
          <w:szCs w:val="24"/>
        </w:rPr>
      </w:pPr>
    </w:p>
    <w:p w14:paraId="77F42408" w14:textId="7DEB7721" w:rsidR="002A0EEF" w:rsidRDefault="002A0EEF" w:rsidP="008945A9">
      <w:pPr>
        <w:spacing w:after="0" w:line="240" w:lineRule="auto"/>
        <w:rPr>
          <w:rFonts w:ascii="Times New Roman" w:eastAsia="Times New Roman" w:hAnsi="Times New Roman" w:cs="Times New Roman"/>
          <w:sz w:val="24"/>
          <w:szCs w:val="24"/>
        </w:rPr>
      </w:pPr>
    </w:p>
    <w:p w14:paraId="502A5BB8" w14:textId="1FA44D7F" w:rsidR="002A0EEF" w:rsidRDefault="00A33A6F" w:rsidP="008945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03814090" wp14:editId="403373F9">
                <wp:simplePos x="0" y="0"/>
                <wp:positionH relativeFrom="margin">
                  <wp:align>left</wp:align>
                </wp:positionH>
                <wp:positionV relativeFrom="paragraph">
                  <wp:posOffset>153670</wp:posOffset>
                </wp:positionV>
                <wp:extent cx="5791200" cy="12001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791200" cy="1200150"/>
                        </a:xfrm>
                        <a:prstGeom prst="rect">
                          <a:avLst/>
                        </a:prstGeom>
                        <a:noFill/>
                        <a:ln w="6350">
                          <a:noFill/>
                        </a:ln>
                      </wps:spPr>
                      <wps:txbx>
                        <w:txbxContent>
                          <w:p w14:paraId="2AB22874" w14:textId="31A72EBC" w:rsidR="00904549" w:rsidRDefault="00904549" w:rsidP="00F60DAA">
                            <w:pPr>
                              <w:spacing w:after="0" w:line="240" w:lineRule="auto"/>
                            </w:pPr>
                            <w:r>
                              <w:t xml:space="preserve">Each lever receives its own Arts &amp; Cultural Vitality score at the </w:t>
                            </w:r>
                            <w:r w:rsidRPr="003E4C88">
                              <w:rPr>
                                <w:i/>
                                <w:iCs/>
                              </w:rPr>
                              <w:t>lever level</w:t>
                            </w:r>
                            <w:r>
                              <w:t xml:space="preserve"> as a</w:t>
                            </w:r>
                            <w:r w:rsidR="00C931C0">
                              <w:t xml:space="preserve"> </w:t>
                            </w:r>
                            <w:r>
                              <w:t xml:space="preserve">percentage, which assists in understanding these parts separately and in relation to one another. In the table to the right, Capital X= the sum of all indicator rating points a review team has identified for each lever. </w:t>
                            </w:r>
                            <w:r w:rsidRPr="00541C7E">
                              <w:t xml:space="preserve">Divide X by </w:t>
                            </w:r>
                            <w:r>
                              <w:t xml:space="preserve">the </w:t>
                            </w:r>
                            <w:r w:rsidRPr="00541C7E">
                              <w:t xml:space="preserve">total possible </w:t>
                            </w:r>
                            <w:r>
                              <w:t>rating points for that lever. Multiply the resulting number by 100 to receive the lever’s percentage. Levers are not weighted for these calculations, although variations in the numbers of indicators per lever do create a natural prioritization of scores.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14090" id="Text Box 29" o:spid="_x0000_s1047" type="#_x0000_t202" style="position:absolute;margin-left:0;margin-top:12.1pt;width:456pt;height:94.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" filled="f" stroked="f" strokeweight=".5pt">
                <v:textbox>
                  <w:txbxContent>
                    <w:p w14:paraId="2AB22874" w14:textId="31A72EBC" w:rsidR="00904549" w:rsidRDefault="00904549" w:rsidP="00F60DAA">
                      <w:pPr>
                        <w:spacing w:after="0" w:line="240" w:lineRule="auto"/>
                      </w:pPr>
                      <w:r>
                        <w:t xml:space="preserve">Each lever receives its own Arts &amp; Cultural Vitality score at the </w:t>
                      </w:r>
                      <w:r w:rsidRPr="003E4C88">
                        <w:rPr>
                          <w:i/>
                          <w:iCs/>
                        </w:rPr>
                        <w:t>lever level</w:t>
                      </w:r>
                      <w:r>
                        <w:t xml:space="preserve"> as a</w:t>
                      </w:r>
                      <w:r w:rsidR="00C931C0">
                        <w:t xml:space="preserve"> </w:t>
                      </w:r>
                      <w:r>
                        <w:t xml:space="preserve">percentage, which assists in understanding these parts separately and in relation to one another. In the table to the right, Capital X= the sum of all indicator rating points a review team has identified for each lever. </w:t>
                      </w:r>
                      <w:r w:rsidRPr="00541C7E">
                        <w:t xml:space="preserve">Divide X by </w:t>
                      </w:r>
                      <w:r>
                        <w:t xml:space="preserve">the </w:t>
                      </w:r>
                      <w:r w:rsidRPr="00541C7E">
                        <w:t xml:space="preserve">total possible </w:t>
                      </w:r>
                      <w:r>
                        <w:t>rating points for that lever. Multiply the resulting number by 100 to receive the lever’s percentage. Levers are not weighted for these calculations, although variations in the numbers of indicators per lever do create a natural prioritization of scores.</w:t>
                      </w:r>
                    </w:p>
                  </w:txbxContent>
                </v:textbox>
                <w10:wrap anchorx="margin"/>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244A241B" wp14:editId="4AABB8BD">
                <wp:simplePos x="0" y="0"/>
                <wp:positionH relativeFrom="margin">
                  <wp:posOffset>5556250</wp:posOffset>
                </wp:positionH>
                <wp:positionV relativeFrom="paragraph">
                  <wp:posOffset>8890</wp:posOffset>
                </wp:positionV>
                <wp:extent cx="2857500" cy="10858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857500" cy="1085850"/>
                        </a:xfrm>
                        <a:prstGeom prst="rect">
                          <a:avLst/>
                        </a:prstGeom>
                        <a:noFill/>
                        <a:ln w="6350">
                          <a:noFill/>
                        </a:ln>
                      </wps:spPr>
                      <wps:txbx>
                        <w:txbxContent>
                          <w:tbl>
                            <w:tblPr>
                              <w:tblStyle w:val="TableGrid"/>
                              <w:tblW w:w="0" w:type="auto"/>
                              <w:jc w:val="center"/>
                              <w:tblLook w:val="04A0" w:firstRow="1" w:lastRow="0" w:firstColumn="1" w:lastColumn="0" w:noHBand="0" w:noVBand="1"/>
                            </w:tblPr>
                            <w:tblGrid>
                              <w:gridCol w:w="2160"/>
                              <w:gridCol w:w="1800"/>
                            </w:tblGrid>
                            <w:tr w:rsidR="00904549" w14:paraId="36118396" w14:textId="77777777" w:rsidTr="00F60DAA">
                              <w:trPr>
                                <w:jc w:val="center"/>
                              </w:trPr>
                              <w:tc>
                                <w:tcPr>
                                  <w:tcW w:w="2160" w:type="dxa"/>
                                  <w:shd w:val="clear" w:color="auto" w:fill="B0D8D6"/>
                                </w:tcPr>
                                <w:p w14:paraId="3DF59B38" w14:textId="77777777" w:rsidR="00904549" w:rsidRDefault="00904549" w:rsidP="00F60DAA">
                                  <w:pPr>
                                    <w:rPr>
                                      <w:b/>
                                      <w:bCs/>
                                    </w:rPr>
                                  </w:pPr>
                                  <w:r>
                                    <w:rPr>
                                      <w:b/>
                                      <w:bCs/>
                                    </w:rPr>
                                    <w:t>Lever</w:t>
                                  </w:r>
                                </w:p>
                              </w:tc>
                              <w:tc>
                                <w:tcPr>
                                  <w:tcW w:w="1800" w:type="dxa"/>
                                  <w:shd w:val="clear" w:color="auto" w:fill="B0D8D6"/>
                                </w:tcPr>
                                <w:p w14:paraId="1250852B" w14:textId="77777777" w:rsidR="00904549" w:rsidRDefault="00904549" w:rsidP="00F60DAA">
                                  <w:pPr>
                                    <w:rPr>
                                      <w:b/>
                                      <w:bCs/>
                                    </w:rPr>
                                  </w:pPr>
                                  <w:r>
                                    <w:rPr>
                                      <w:b/>
                                      <w:bCs/>
                                    </w:rPr>
                                    <w:t>Arts &amp; Vitality %</w:t>
                                  </w:r>
                                </w:p>
                              </w:tc>
                            </w:tr>
                            <w:tr w:rsidR="00904549" w14:paraId="5D0B7696" w14:textId="77777777" w:rsidTr="00F60DAA">
                              <w:trPr>
                                <w:jc w:val="center"/>
                              </w:trPr>
                              <w:tc>
                                <w:tcPr>
                                  <w:tcW w:w="2160" w:type="dxa"/>
                                </w:tcPr>
                                <w:p w14:paraId="58F1D779" w14:textId="77777777" w:rsidR="00904549" w:rsidRPr="00F60DAA" w:rsidRDefault="00904549" w:rsidP="00F60DAA">
                                  <w:r w:rsidRPr="00F60DAA">
                                    <w:t>One: Infrastructure</w:t>
                                  </w:r>
                                </w:p>
                              </w:tc>
                              <w:tc>
                                <w:tcPr>
                                  <w:tcW w:w="1800" w:type="dxa"/>
                                </w:tcPr>
                                <w:p w14:paraId="50E42FD2" w14:textId="328C5821" w:rsidR="00904549" w:rsidRPr="00EB3F79" w:rsidRDefault="00904549" w:rsidP="00F60DAA">
                                  <w:pPr>
                                    <w:rPr>
                                      <w:highlight w:val="yellow"/>
                                    </w:rPr>
                                  </w:pPr>
                                  <w:r w:rsidRPr="00936018">
                                    <w:t>X/</w:t>
                                  </w:r>
                                  <w:r w:rsidR="00590256" w:rsidRPr="00936018">
                                    <w:t>1</w:t>
                                  </w:r>
                                  <w:r w:rsidR="00936018" w:rsidRPr="00936018">
                                    <w:t>16</w:t>
                                  </w:r>
                                  <w:r w:rsidRPr="00936018">
                                    <w:t>x100=__%</w:t>
                                  </w:r>
                                </w:p>
                              </w:tc>
                            </w:tr>
                            <w:tr w:rsidR="00904549" w14:paraId="750FFC7D" w14:textId="77777777" w:rsidTr="00342B33">
                              <w:trPr>
                                <w:jc w:val="center"/>
                              </w:trPr>
                              <w:tc>
                                <w:tcPr>
                                  <w:tcW w:w="2160" w:type="dxa"/>
                                </w:tcPr>
                                <w:p w14:paraId="1BD13688" w14:textId="77777777" w:rsidR="00904549" w:rsidRPr="00F60DAA" w:rsidRDefault="00904549" w:rsidP="00F60DAA">
                                  <w:r w:rsidRPr="00F60DAA">
                                    <w:t>Two: Opportunity</w:t>
                                  </w:r>
                                </w:p>
                              </w:tc>
                              <w:tc>
                                <w:tcPr>
                                  <w:tcW w:w="1800" w:type="dxa"/>
                                  <w:shd w:val="clear" w:color="auto" w:fill="auto"/>
                                </w:tcPr>
                                <w:p w14:paraId="4425B14F" w14:textId="1681F2BA" w:rsidR="00904549" w:rsidRPr="00EB3F79" w:rsidRDefault="00904549" w:rsidP="00F60DAA">
                                  <w:pPr>
                                    <w:rPr>
                                      <w:highlight w:val="yellow"/>
                                    </w:rPr>
                                  </w:pPr>
                                  <w:r w:rsidRPr="00342B33">
                                    <w:t>X/</w:t>
                                  </w:r>
                                  <w:r w:rsidR="00094D8F" w:rsidRPr="00342B33">
                                    <w:t>96</w:t>
                                  </w:r>
                                  <w:r w:rsidRPr="00342B33">
                                    <w:t>x100=__%</w:t>
                                  </w:r>
                                </w:p>
                              </w:tc>
                            </w:tr>
                            <w:tr w:rsidR="00904549" w14:paraId="60229C75" w14:textId="77777777" w:rsidTr="00F60DAA">
                              <w:trPr>
                                <w:jc w:val="center"/>
                              </w:trPr>
                              <w:tc>
                                <w:tcPr>
                                  <w:tcW w:w="2160" w:type="dxa"/>
                                </w:tcPr>
                                <w:p w14:paraId="01562A9F" w14:textId="77777777" w:rsidR="00904549" w:rsidRPr="00F60DAA" w:rsidRDefault="00904549" w:rsidP="00F60DAA">
                                  <w:r w:rsidRPr="00F60DAA">
                                    <w:t>Three: Participation</w:t>
                                  </w:r>
                                </w:p>
                              </w:tc>
                              <w:tc>
                                <w:tcPr>
                                  <w:tcW w:w="1800" w:type="dxa"/>
                                </w:tcPr>
                                <w:p w14:paraId="61ADB5C1" w14:textId="12497EEC" w:rsidR="00904549" w:rsidRPr="00EE6333" w:rsidRDefault="00904549" w:rsidP="00F60DAA">
                                  <w:r w:rsidRPr="00EE6333">
                                    <w:t>X/</w:t>
                                  </w:r>
                                  <w:r w:rsidR="00C931C0" w:rsidRPr="00EE6333">
                                    <w:t>96</w:t>
                                  </w:r>
                                  <w:r w:rsidRPr="00EE6333">
                                    <w:t>x100=__%</w:t>
                                  </w:r>
                                </w:p>
                              </w:tc>
                            </w:tr>
                            <w:tr w:rsidR="00904549" w14:paraId="7607B1D4" w14:textId="77777777" w:rsidTr="00F60DAA">
                              <w:trPr>
                                <w:jc w:val="center"/>
                              </w:trPr>
                              <w:tc>
                                <w:tcPr>
                                  <w:tcW w:w="2160" w:type="dxa"/>
                                </w:tcPr>
                                <w:p w14:paraId="2AD916A9" w14:textId="77777777" w:rsidR="00904549" w:rsidRPr="00F60DAA" w:rsidRDefault="00904549" w:rsidP="00F60DAA">
                                  <w:r w:rsidRPr="00F60DAA">
                                    <w:t>Four: Impact</w:t>
                                  </w:r>
                                </w:p>
                              </w:tc>
                              <w:tc>
                                <w:tcPr>
                                  <w:tcW w:w="1800" w:type="dxa"/>
                                </w:tcPr>
                                <w:p w14:paraId="65472949" w14:textId="7D3597F3" w:rsidR="00904549" w:rsidRPr="00EE6333" w:rsidRDefault="00904549" w:rsidP="00F60DAA">
                                  <w:r w:rsidRPr="00EE6333">
                                    <w:t>X/</w:t>
                                  </w:r>
                                  <w:r w:rsidR="00C931C0" w:rsidRPr="00EE6333">
                                    <w:t>4</w:t>
                                  </w:r>
                                  <w:r w:rsidR="00EE6333" w:rsidRPr="00EE6333">
                                    <w:t>4</w:t>
                                  </w:r>
                                  <w:r w:rsidRPr="00EE6333">
                                    <w:t>x100=__%</w:t>
                                  </w:r>
                                </w:p>
                              </w:tc>
                            </w:tr>
                          </w:tbl>
                          <w:p w14:paraId="09DCB7D6" w14:textId="77777777" w:rsidR="00904549" w:rsidRDefault="00904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A241B" id="Text Box 27" o:spid="_x0000_s1048" type="#_x0000_t202" style="position:absolute;margin-left:437.5pt;margin-top:.7pt;width:225pt;height:85.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" filled="f" stroked="f" strokeweight=".5pt">
                <v:textbox>
                  <w:txbxContent>
                    <w:tbl>
                      <w:tblPr>
                        <w:tblStyle w:val="TableGrid"/>
                        <w:tblW w:w="0" w:type="auto"/>
                        <w:jc w:val="center"/>
                        <w:tblLook w:val="04A0" w:firstRow="1" w:lastRow="0" w:firstColumn="1" w:lastColumn="0" w:noHBand="0" w:noVBand="1"/>
                      </w:tblPr>
                      <w:tblGrid>
                        <w:gridCol w:w="2160"/>
                        <w:gridCol w:w="1800"/>
                      </w:tblGrid>
                      <w:tr w:rsidR="00904549" w14:paraId="36118396" w14:textId="77777777" w:rsidTr="00F60DAA">
                        <w:trPr>
                          <w:jc w:val="center"/>
                        </w:trPr>
                        <w:tc>
                          <w:tcPr>
                            <w:tcW w:w="2160" w:type="dxa"/>
                            <w:shd w:val="clear" w:color="auto" w:fill="B0D8D6"/>
                          </w:tcPr>
                          <w:p w14:paraId="3DF59B38" w14:textId="77777777" w:rsidR="00904549" w:rsidRDefault="00904549" w:rsidP="00F60DAA">
                            <w:pPr>
                              <w:rPr>
                                <w:b/>
                                <w:bCs/>
                              </w:rPr>
                            </w:pPr>
                            <w:r>
                              <w:rPr>
                                <w:b/>
                                <w:bCs/>
                              </w:rPr>
                              <w:t>Lever</w:t>
                            </w:r>
                          </w:p>
                        </w:tc>
                        <w:tc>
                          <w:tcPr>
                            <w:tcW w:w="1800" w:type="dxa"/>
                            <w:shd w:val="clear" w:color="auto" w:fill="B0D8D6"/>
                          </w:tcPr>
                          <w:p w14:paraId="1250852B" w14:textId="77777777" w:rsidR="00904549" w:rsidRDefault="00904549" w:rsidP="00F60DAA">
                            <w:pPr>
                              <w:rPr>
                                <w:b/>
                                <w:bCs/>
                              </w:rPr>
                            </w:pPr>
                            <w:r>
                              <w:rPr>
                                <w:b/>
                                <w:bCs/>
                              </w:rPr>
                              <w:t>Arts &amp; Vitality %</w:t>
                            </w:r>
                          </w:p>
                        </w:tc>
                      </w:tr>
                      <w:tr w:rsidR="00904549" w14:paraId="5D0B7696" w14:textId="77777777" w:rsidTr="00F60DAA">
                        <w:trPr>
                          <w:jc w:val="center"/>
                        </w:trPr>
                        <w:tc>
                          <w:tcPr>
                            <w:tcW w:w="2160" w:type="dxa"/>
                          </w:tcPr>
                          <w:p w14:paraId="58F1D779" w14:textId="77777777" w:rsidR="00904549" w:rsidRPr="00F60DAA" w:rsidRDefault="00904549" w:rsidP="00F60DAA">
                            <w:r w:rsidRPr="00F60DAA">
                              <w:t>One: Infrastructure</w:t>
                            </w:r>
                          </w:p>
                        </w:tc>
                        <w:tc>
                          <w:tcPr>
                            <w:tcW w:w="1800" w:type="dxa"/>
                          </w:tcPr>
                          <w:p w14:paraId="50E42FD2" w14:textId="328C5821" w:rsidR="00904549" w:rsidRPr="00EB3F79" w:rsidRDefault="00904549" w:rsidP="00F60DAA">
                            <w:pPr>
                              <w:rPr>
                                <w:highlight w:val="yellow"/>
                              </w:rPr>
                            </w:pPr>
                            <w:r w:rsidRPr="00936018">
                              <w:t>X/</w:t>
                            </w:r>
                            <w:r w:rsidR="00590256" w:rsidRPr="00936018">
                              <w:t>1</w:t>
                            </w:r>
                            <w:r w:rsidR="00936018" w:rsidRPr="00936018">
                              <w:t>16</w:t>
                            </w:r>
                            <w:r w:rsidRPr="00936018">
                              <w:t>x100=__%</w:t>
                            </w:r>
                          </w:p>
                        </w:tc>
                      </w:tr>
                      <w:tr w:rsidR="00904549" w14:paraId="750FFC7D" w14:textId="77777777" w:rsidTr="00342B33">
                        <w:trPr>
                          <w:jc w:val="center"/>
                        </w:trPr>
                        <w:tc>
                          <w:tcPr>
                            <w:tcW w:w="2160" w:type="dxa"/>
                          </w:tcPr>
                          <w:p w14:paraId="1BD13688" w14:textId="77777777" w:rsidR="00904549" w:rsidRPr="00F60DAA" w:rsidRDefault="00904549" w:rsidP="00F60DAA">
                            <w:r w:rsidRPr="00F60DAA">
                              <w:t>Two: Opportunity</w:t>
                            </w:r>
                          </w:p>
                        </w:tc>
                        <w:tc>
                          <w:tcPr>
                            <w:tcW w:w="1800" w:type="dxa"/>
                            <w:shd w:val="clear" w:color="auto" w:fill="auto"/>
                          </w:tcPr>
                          <w:p w14:paraId="4425B14F" w14:textId="1681F2BA" w:rsidR="00904549" w:rsidRPr="00EB3F79" w:rsidRDefault="00904549" w:rsidP="00F60DAA">
                            <w:pPr>
                              <w:rPr>
                                <w:highlight w:val="yellow"/>
                              </w:rPr>
                            </w:pPr>
                            <w:r w:rsidRPr="00342B33">
                              <w:t>X/</w:t>
                            </w:r>
                            <w:r w:rsidR="00094D8F" w:rsidRPr="00342B33">
                              <w:t>96</w:t>
                            </w:r>
                            <w:r w:rsidRPr="00342B33">
                              <w:t>x100=__%</w:t>
                            </w:r>
                          </w:p>
                        </w:tc>
                      </w:tr>
                      <w:tr w:rsidR="00904549" w14:paraId="60229C75" w14:textId="77777777" w:rsidTr="00F60DAA">
                        <w:trPr>
                          <w:jc w:val="center"/>
                        </w:trPr>
                        <w:tc>
                          <w:tcPr>
                            <w:tcW w:w="2160" w:type="dxa"/>
                          </w:tcPr>
                          <w:p w14:paraId="01562A9F" w14:textId="77777777" w:rsidR="00904549" w:rsidRPr="00F60DAA" w:rsidRDefault="00904549" w:rsidP="00F60DAA">
                            <w:r w:rsidRPr="00F60DAA">
                              <w:t>Three: Participation</w:t>
                            </w:r>
                          </w:p>
                        </w:tc>
                        <w:tc>
                          <w:tcPr>
                            <w:tcW w:w="1800" w:type="dxa"/>
                          </w:tcPr>
                          <w:p w14:paraId="61ADB5C1" w14:textId="12497EEC" w:rsidR="00904549" w:rsidRPr="00EE6333" w:rsidRDefault="00904549" w:rsidP="00F60DAA">
                            <w:r w:rsidRPr="00EE6333">
                              <w:t>X/</w:t>
                            </w:r>
                            <w:r w:rsidR="00C931C0" w:rsidRPr="00EE6333">
                              <w:t>96</w:t>
                            </w:r>
                            <w:r w:rsidRPr="00EE6333">
                              <w:t>x100=__%</w:t>
                            </w:r>
                          </w:p>
                        </w:tc>
                      </w:tr>
                      <w:tr w:rsidR="00904549" w14:paraId="7607B1D4" w14:textId="77777777" w:rsidTr="00F60DAA">
                        <w:trPr>
                          <w:jc w:val="center"/>
                        </w:trPr>
                        <w:tc>
                          <w:tcPr>
                            <w:tcW w:w="2160" w:type="dxa"/>
                          </w:tcPr>
                          <w:p w14:paraId="2AD916A9" w14:textId="77777777" w:rsidR="00904549" w:rsidRPr="00F60DAA" w:rsidRDefault="00904549" w:rsidP="00F60DAA">
                            <w:r w:rsidRPr="00F60DAA">
                              <w:t>Four: Impact</w:t>
                            </w:r>
                          </w:p>
                        </w:tc>
                        <w:tc>
                          <w:tcPr>
                            <w:tcW w:w="1800" w:type="dxa"/>
                          </w:tcPr>
                          <w:p w14:paraId="65472949" w14:textId="7D3597F3" w:rsidR="00904549" w:rsidRPr="00EE6333" w:rsidRDefault="00904549" w:rsidP="00F60DAA">
                            <w:r w:rsidRPr="00EE6333">
                              <w:t>X/</w:t>
                            </w:r>
                            <w:r w:rsidR="00C931C0" w:rsidRPr="00EE6333">
                              <w:t>4</w:t>
                            </w:r>
                            <w:r w:rsidR="00EE6333" w:rsidRPr="00EE6333">
                              <w:t>4</w:t>
                            </w:r>
                            <w:r w:rsidRPr="00EE6333">
                              <w:t>x100=__%</w:t>
                            </w:r>
                          </w:p>
                        </w:tc>
                      </w:tr>
                    </w:tbl>
                    <w:p w14:paraId="09DCB7D6" w14:textId="77777777" w:rsidR="00904549" w:rsidRDefault="00904549"/>
                  </w:txbxContent>
                </v:textbox>
                <w10:wrap anchorx="margin"/>
              </v:shape>
            </w:pict>
          </mc:Fallback>
        </mc:AlternateContent>
      </w:r>
    </w:p>
    <w:p w14:paraId="15D5A8A9" w14:textId="5E89D86E" w:rsidR="002A0EEF" w:rsidRDefault="002A0EEF" w:rsidP="008945A9">
      <w:pPr>
        <w:spacing w:after="0" w:line="240" w:lineRule="auto"/>
        <w:rPr>
          <w:rFonts w:ascii="Times New Roman" w:eastAsia="Times New Roman" w:hAnsi="Times New Roman" w:cs="Times New Roman"/>
          <w:sz w:val="24"/>
          <w:szCs w:val="24"/>
        </w:rPr>
      </w:pPr>
    </w:p>
    <w:p w14:paraId="58D8F998" w14:textId="16B0025F" w:rsidR="002A0EEF" w:rsidRDefault="002A0EEF" w:rsidP="008945A9">
      <w:pPr>
        <w:spacing w:after="0" w:line="240" w:lineRule="auto"/>
        <w:rPr>
          <w:rFonts w:ascii="Times New Roman" w:eastAsia="Times New Roman" w:hAnsi="Times New Roman" w:cs="Times New Roman"/>
          <w:sz w:val="24"/>
          <w:szCs w:val="24"/>
        </w:rPr>
      </w:pPr>
    </w:p>
    <w:p w14:paraId="7AF1854A" w14:textId="0726E7CF" w:rsidR="002A0EEF" w:rsidRDefault="002A0EEF" w:rsidP="008945A9">
      <w:pPr>
        <w:spacing w:after="0" w:line="240" w:lineRule="auto"/>
        <w:rPr>
          <w:rFonts w:ascii="Times New Roman" w:eastAsia="Times New Roman" w:hAnsi="Times New Roman" w:cs="Times New Roman"/>
          <w:sz w:val="24"/>
          <w:szCs w:val="24"/>
        </w:rPr>
      </w:pPr>
    </w:p>
    <w:p w14:paraId="170A3162" w14:textId="521E627F" w:rsidR="002A0EEF" w:rsidRDefault="002A0EEF" w:rsidP="008945A9">
      <w:pPr>
        <w:spacing w:after="0" w:line="240" w:lineRule="auto"/>
        <w:rPr>
          <w:rFonts w:ascii="Times New Roman" w:eastAsia="Times New Roman" w:hAnsi="Times New Roman" w:cs="Times New Roman"/>
          <w:sz w:val="24"/>
          <w:szCs w:val="24"/>
        </w:rPr>
      </w:pPr>
    </w:p>
    <w:p w14:paraId="2FF3ABAC" w14:textId="0AA09294" w:rsidR="002A0EEF" w:rsidRDefault="002A0EEF" w:rsidP="008945A9">
      <w:pPr>
        <w:spacing w:after="0" w:line="240" w:lineRule="auto"/>
        <w:rPr>
          <w:rFonts w:ascii="Times New Roman" w:eastAsia="Times New Roman" w:hAnsi="Times New Roman" w:cs="Times New Roman"/>
          <w:sz w:val="24"/>
          <w:szCs w:val="24"/>
        </w:rPr>
      </w:pPr>
    </w:p>
    <w:p w14:paraId="53E7AB08" w14:textId="20F27A01" w:rsidR="002A0EEF" w:rsidRDefault="002A0EEF" w:rsidP="008945A9">
      <w:pPr>
        <w:spacing w:after="0" w:line="240" w:lineRule="auto"/>
        <w:rPr>
          <w:rFonts w:ascii="Times New Roman" w:eastAsia="Times New Roman" w:hAnsi="Times New Roman" w:cs="Times New Roman"/>
          <w:sz w:val="24"/>
          <w:szCs w:val="24"/>
        </w:rPr>
      </w:pPr>
    </w:p>
    <w:p w14:paraId="0504C67E" w14:textId="13473BAD" w:rsidR="002A0EEF" w:rsidRDefault="002A0EEF" w:rsidP="008945A9">
      <w:pPr>
        <w:spacing w:after="0" w:line="240" w:lineRule="auto"/>
        <w:rPr>
          <w:rFonts w:ascii="Times New Roman" w:eastAsia="Times New Roman" w:hAnsi="Times New Roman" w:cs="Times New Roman"/>
          <w:sz w:val="24"/>
          <w:szCs w:val="24"/>
        </w:rPr>
      </w:pPr>
    </w:p>
    <w:p w14:paraId="56D47D56" w14:textId="7CE05C11" w:rsidR="002A0EEF" w:rsidRDefault="002A0EEF" w:rsidP="008945A9">
      <w:pPr>
        <w:spacing w:after="0" w:line="240" w:lineRule="auto"/>
        <w:rPr>
          <w:rFonts w:ascii="Times New Roman" w:eastAsia="Times New Roman" w:hAnsi="Times New Roman" w:cs="Times New Roman"/>
          <w:sz w:val="24"/>
          <w:szCs w:val="24"/>
        </w:rPr>
      </w:pPr>
    </w:p>
    <w:p w14:paraId="14AB0FE9" w14:textId="113F3B34" w:rsidR="002A0EEF" w:rsidRDefault="00A33A6F" w:rsidP="008945A9">
      <w:pPr>
        <w:spacing w:after="0" w:line="240" w:lineRule="auto"/>
        <w:rPr>
          <w:rFonts w:ascii="Times New Roman" w:eastAsia="Times New Roman" w:hAnsi="Times New Roman" w:cs="Times New Roman"/>
          <w:sz w:val="24"/>
          <w:szCs w:val="24"/>
        </w:rPr>
      </w:pPr>
      <w:r>
        <w:rPr>
          <w:noProof/>
          <w:sz w:val="24"/>
          <w:szCs w:val="24"/>
        </w:rPr>
        <mc:AlternateContent>
          <mc:Choice Requires="wps">
            <w:drawing>
              <wp:anchor distT="0" distB="0" distL="114300" distR="114300" simplePos="0" relativeHeight="251706368" behindDoc="0" locked="0" layoutInCell="1" allowOverlap="1" wp14:anchorId="5E7F8881" wp14:editId="4454BCB4">
                <wp:simplePos x="0" y="0"/>
                <wp:positionH relativeFrom="margin">
                  <wp:posOffset>4121150</wp:posOffset>
                </wp:positionH>
                <wp:positionV relativeFrom="paragraph">
                  <wp:posOffset>64135</wp:posOffset>
                </wp:positionV>
                <wp:extent cx="4635500" cy="1930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635500" cy="1930400"/>
                        </a:xfrm>
                        <a:prstGeom prst="rect">
                          <a:avLst/>
                        </a:prstGeom>
                        <a:noFill/>
                        <a:ln w="6350">
                          <a:noFill/>
                        </a:ln>
                      </wps:spPr>
                      <wps:txbx>
                        <w:txbxContent>
                          <w:p w14:paraId="10C36E1C" w14:textId="778DA781" w:rsidR="00904549" w:rsidRDefault="00904549">
                            <w:r>
                              <w:rPr>
                                <w:noProof/>
                              </w:rPr>
                              <w:drawing>
                                <wp:inline distT="0" distB="0" distL="0" distR="0" wp14:anchorId="105FE64B" wp14:editId="0BF54415">
                                  <wp:extent cx="4111787" cy="1549400"/>
                                  <wp:effectExtent l="0" t="0" r="3175" b="0"/>
                                  <wp:docPr id="203" name="Picture 203" descr="Arts and Cultural Vitality Desig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rts and Cultural Vitality Designations"/>
                                          <pic:cNvPicPr/>
                                        </pic:nvPicPr>
                                        <pic:blipFill rotWithShape="1">
                                          <a:blip r:embed="rId38">
                                            <a:extLst>
                                              <a:ext uri="{28A0092B-C50C-407E-A947-70E740481C1C}">
                                                <a14:useLocalDpi xmlns:a14="http://schemas.microsoft.com/office/drawing/2010/main" val="0"/>
                                              </a:ext>
                                            </a:extLst>
                                          </a:blip>
                                          <a:srcRect t="10741" b="39016"/>
                                          <a:stretch/>
                                        </pic:blipFill>
                                        <pic:spPr bwMode="auto">
                                          <a:xfrm>
                                            <a:off x="0" y="0"/>
                                            <a:ext cx="4122409" cy="155340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F8881" id="Text Box 23" o:spid="_x0000_s1049" type="#_x0000_t202" style="position:absolute;margin-left:324.5pt;margin-top:5.05pt;width:365pt;height:152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5GwIAADU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" filled="f" stroked="f" strokeweight=".5pt">
                <v:textbox>
                  <w:txbxContent>
                    <w:p w14:paraId="10C36E1C" w14:textId="778DA781" w:rsidR="00904549" w:rsidRDefault="00904549">
                      <w:r>
                        <w:rPr>
                          <w:noProof/>
                        </w:rPr>
                        <w:drawing>
                          <wp:inline distT="0" distB="0" distL="0" distR="0" wp14:anchorId="105FE64B" wp14:editId="0BF54415">
                            <wp:extent cx="4111787" cy="1549400"/>
                            <wp:effectExtent l="0" t="0" r="3175" b="0"/>
                            <wp:docPr id="203" name="Picture 203" descr="Arts and Cultural Vitality Desig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rts and Cultural Vitality Designations"/>
                                    <pic:cNvPicPr/>
                                  </pic:nvPicPr>
                                  <pic:blipFill rotWithShape="1">
                                    <a:blip r:embed="rId38">
                                      <a:extLst>
                                        <a:ext uri="{28A0092B-C50C-407E-A947-70E740481C1C}">
                                          <a14:useLocalDpi xmlns:a14="http://schemas.microsoft.com/office/drawing/2010/main" val="0"/>
                                        </a:ext>
                                      </a:extLst>
                                    </a:blip>
                                    <a:srcRect t="10741" b="39016"/>
                                    <a:stretch/>
                                  </pic:blipFill>
                                  <pic:spPr bwMode="auto">
                                    <a:xfrm>
                                      <a:off x="0" y="0"/>
                                      <a:ext cx="4122409" cy="155340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4108B162" w14:textId="4600F9DF" w:rsidR="002A0EEF" w:rsidRDefault="002A0EEF" w:rsidP="008945A9">
      <w:pPr>
        <w:spacing w:after="0" w:line="240" w:lineRule="auto"/>
        <w:rPr>
          <w:rFonts w:ascii="Times New Roman" w:eastAsia="Times New Roman" w:hAnsi="Times New Roman" w:cs="Times New Roman"/>
          <w:sz w:val="24"/>
          <w:szCs w:val="24"/>
        </w:rPr>
      </w:pPr>
    </w:p>
    <w:p w14:paraId="14E03F96" w14:textId="2E7EBC06" w:rsidR="002A0EEF" w:rsidRDefault="008D3753" w:rsidP="008945A9">
      <w:pPr>
        <w:spacing w:after="0" w:line="240" w:lineRule="auto"/>
        <w:rPr>
          <w:rFonts w:ascii="Times New Roman" w:eastAsia="Times New Roman" w:hAnsi="Times New Roman" w:cs="Times New Roman"/>
          <w:sz w:val="24"/>
          <w:szCs w:val="24"/>
        </w:rPr>
      </w:pPr>
      <w:r>
        <w:rPr>
          <w:noProof/>
          <w:sz w:val="24"/>
          <w:szCs w:val="24"/>
        </w:rPr>
        <mc:AlternateContent>
          <mc:Choice Requires="wps">
            <w:drawing>
              <wp:anchor distT="0" distB="0" distL="114300" distR="114300" simplePos="0" relativeHeight="251707392" behindDoc="0" locked="0" layoutInCell="1" allowOverlap="1" wp14:anchorId="19451E83" wp14:editId="4F000E1E">
                <wp:simplePos x="0" y="0"/>
                <wp:positionH relativeFrom="margin">
                  <wp:align>left</wp:align>
                </wp:positionH>
                <wp:positionV relativeFrom="paragraph">
                  <wp:posOffset>97155</wp:posOffset>
                </wp:positionV>
                <wp:extent cx="4356100" cy="1612900"/>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4356100" cy="1612900"/>
                        </a:xfrm>
                        <a:prstGeom prst="rect">
                          <a:avLst/>
                        </a:prstGeom>
                        <a:noFill/>
                        <a:ln w="6350">
                          <a:noFill/>
                        </a:ln>
                      </wps:spPr>
                      <wps:txbx>
                        <w:txbxContent>
                          <w:p w14:paraId="5F87D867" w14:textId="707B5879" w:rsidR="00904549" w:rsidRDefault="00904549" w:rsidP="00E853A1">
                            <w:pPr>
                              <w:spacing w:after="0" w:line="240" w:lineRule="auto"/>
                            </w:pPr>
                            <w:r>
                              <w:t xml:space="preserve">Use the table to the right to assign the generated overall and lever-specific percentages </w:t>
                            </w:r>
                            <w:r w:rsidR="00896967">
                              <w:t xml:space="preserve">a </w:t>
                            </w:r>
                            <w:r>
                              <w:t>vitality designation on a continuum from Untapped to Strong Arts &amp; Cultural Vitality. These designations should be used for investi</w:t>
                            </w:r>
                            <w:r w:rsidR="00896967">
                              <w:t>ng in</w:t>
                            </w:r>
                            <w:r>
                              <w:t xml:space="preserve"> how a school</w:t>
                            </w:r>
                            <w:r w:rsidR="00896967">
                              <w:t>/</w:t>
                            </w:r>
                            <w:r>
                              <w:t>district can grow in continuous improvement for equity and cultural responsiveness through the arts.</w:t>
                            </w:r>
                          </w:p>
                          <w:p w14:paraId="55743821" w14:textId="669A3B94" w:rsidR="00904549" w:rsidRDefault="00904549" w:rsidP="00E853A1">
                            <w:pPr>
                              <w:spacing w:after="0" w:line="240" w:lineRule="auto"/>
                            </w:pPr>
                          </w:p>
                          <w:p w14:paraId="66120038" w14:textId="084305FF" w:rsidR="00904549" w:rsidRPr="00073A49" w:rsidRDefault="00904549" w:rsidP="00E853A1">
                            <w:pPr>
                              <w:spacing w:after="0" w:line="240" w:lineRule="auto"/>
                              <w:rPr>
                                <w:sz w:val="18"/>
                                <w:szCs w:val="18"/>
                              </w:rPr>
                            </w:pPr>
                            <w:r w:rsidRPr="00073A49">
                              <w:rPr>
                                <w:sz w:val="18"/>
                                <w:szCs w:val="18"/>
                              </w:rPr>
                              <w:t>*Th</w:t>
                            </w:r>
                            <w:r w:rsidR="00C46CA9">
                              <w:rPr>
                                <w:sz w:val="18"/>
                                <w:szCs w:val="18"/>
                              </w:rPr>
                              <w:t>ese instructions are</w:t>
                            </w:r>
                            <w:r w:rsidRPr="00073A49">
                              <w:rPr>
                                <w:sz w:val="18"/>
                                <w:szCs w:val="18"/>
                              </w:rPr>
                              <w:t xml:space="preserve"> provided to ensure transparency</w:t>
                            </w:r>
                            <w:r>
                              <w:rPr>
                                <w:sz w:val="18"/>
                                <w:szCs w:val="18"/>
                              </w:rPr>
                              <w:t xml:space="preserve"> for school/district stakeholders</w:t>
                            </w:r>
                            <w:r w:rsidRPr="00073A49">
                              <w:rPr>
                                <w:sz w:val="18"/>
                                <w:szCs w:val="18"/>
                              </w:rPr>
                              <w:t xml:space="preserve"> in how designations are calculated</w:t>
                            </w:r>
                            <w:r>
                              <w:rPr>
                                <w:sz w:val="18"/>
                                <w:szCs w:val="18"/>
                              </w:rPr>
                              <w:t xml:space="preserve"> from the consensus ratings of the review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51E83" id="Text Box 25" o:spid="_x0000_s1050" type="#_x0000_t202" style="position:absolute;margin-left:0;margin-top:7.65pt;width:343pt;height:127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" filled="f" stroked="f" strokeweight=".5pt">
                <v:textbox>
                  <w:txbxContent>
                    <w:p w14:paraId="5F87D867" w14:textId="707B5879" w:rsidR="00904549" w:rsidRDefault="00904549" w:rsidP="00E853A1">
                      <w:pPr>
                        <w:spacing w:after="0" w:line="240" w:lineRule="auto"/>
                      </w:pPr>
                      <w:r>
                        <w:t xml:space="preserve">Use the table to the right to assign the generated overall and lever-specific percentages </w:t>
                      </w:r>
                      <w:r w:rsidR="00896967">
                        <w:t xml:space="preserve">a </w:t>
                      </w:r>
                      <w:r>
                        <w:t>vitality designation on a continuum from Untapped to Strong Arts &amp; Cultural Vitality. These designations should be used for investi</w:t>
                      </w:r>
                      <w:r w:rsidR="00896967">
                        <w:t>ng in</w:t>
                      </w:r>
                      <w:r>
                        <w:t xml:space="preserve"> how a school</w:t>
                      </w:r>
                      <w:r w:rsidR="00896967">
                        <w:t>/</w:t>
                      </w:r>
                      <w:r>
                        <w:t>district can grow in continuous improvement for equity and cultural responsiveness through the arts.</w:t>
                      </w:r>
                    </w:p>
                    <w:p w14:paraId="55743821" w14:textId="669A3B94" w:rsidR="00904549" w:rsidRDefault="00904549" w:rsidP="00E853A1">
                      <w:pPr>
                        <w:spacing w:after="0" w:line="240" w:lineRule="auto"/>
                      </w:pPr>
                    </w:p>
                    <w:p w14:paraId="66120038" w14:textId="084305FF" w:rsidR="00904549" w:rsidRPr="00073A49" w:rsidRDefault="00904549" w:rsidP="00E853A1">
                      <w:pPr>
                        <w:spacing w:after="0" w:line="240" w:lineRule="auto"/>
                        <w:rPr>
                          <w:sz w:val="18"/>
                          <w:szCs w:val="18"/>
                        </w:rPr>
                      </w:pPr>
                      <w:r w:rsidRPr="00073A49">
                        <w:rPr>
                          <w:sz w:val="18"/>
                          <w:szCs w:val="18"/>
                        </w:rPr>
                        <w:t>*Th</w:t>
                      </w:r>
                      <w:r w:rsidR="00C46CA9">
                        <w:rPr>
                          <w:sz w:val="18"/>
                          <w:szCs w:val="18"/>
                        </w:rPr>
                        <w:t>ese instructions are</w:t>
                      </w:r>
                      <w:r w:rsidRPr="00073A49">
                        <w:rPr>
                          <w:sz w:val="18"/>
                          <w:szCs w:val="18"/>
                        </w:rPr>
                        <w:t xml:space="preserve"> provided to ensure transparency</w:t>
                      </w:r>
                      <w:r>
                        <w:rPr>
                          <w:sz w:val="18"/>
                          <w:szCs w:val="18"/>
                        </w:rPr>
                        <w:t xml:space="preserve"> for school/district stakeholders</w:t>
                      </w:r>
                      <w:r w:rsidRPr="00073A49">
                        <w:rPr>
                          <w:sz w:val="18"/>
                          <w:szCs w:val="18"/>
                        </w:rPr>
                        <w:t xml:space="preserve"> in how designations are calculated</w:t>
                      </w:r>
                      <w:r>
                        <w:rPr>
                          <w:sz w:val="18"/>
                          <w:szCs w:val="18"/>
                        </w:rPr>
                        <w:t xml:space="preserve"> from the consensus ratings of the review team.</w:t>
                      </w:r>
                    </w:p>
                  </w:txbxContent>
                </v:textbox>
                <w10:wrap anchorx="margin"/>
              </v:shape>
            </w:pict>
          </mc:Fallback>
        </mc:AlternateContent>
      </w:r>
    </w:p>
    <w:p w14:paraId="2310ADB5" w14:textId="437566BD" w:rsidR="002A0EEF" w:rsidRDefault="002A0EEF" w:rsidP="008945A9">
      <w:pPr>
        <w:spacing w:after="0" w:line="240" w:lineRule="auto"/>
        <w:rPr>
          <w:rFonts w:ascii="Times New Roman" w:eastAsia="Times New Roman" w:hAnsi="Times New Roman" w:cs="Times New Roman"/>
          <w:sz w:val="24"/>
          <w:szCs w:val="24"/>
        </w:rPr>
      </w:pPr>
    </w:p>
    <w:p w14:paraId="50257D46" w14:textId="72BF18B3" w:rsidR="002A0EEF" w:rsidRDefault="002A0EEF" w:rsidP="008945A9">
      <w:pPr>
        <w:spacing w:after="0" w:line="240" w:lineRule="auto"/>
        <w:rPr>
          <w:rFonts w:ascii="Times New Roman" w:eastAsia="Times New Roman" w:hAnsi="Times New Roman" w:cs="Times New Roman"/>
          <w:sz w:val="24"/>
          <w:szCs w:val="24"/>
        </w:rPr>
      </w:pPr>
    </w:p>
    <w:p w14:paraId="233AA40A" w14:textId="4B347A22" w:rsidR="002A0EEF" w:rsidRDefault="002A0EEF" w:rsidP="008945A9">
      <w:pPr>
        <w:spacing w:after="0" w:line="240" w:lineRule="auto"/>
        <w:rPr>
          <w:rFonts w:ascii="Times New Roman" w:eastAsia="Times New Roman" w:hAnsi="Times New Roman" w:cs="Times New Roman"/>
          <w:sz w:val="24"/>
          <w:szCs w:val="24"/>
        </w:rPr>
      </w:pPr>
    </w:p>
    <w:p w14:paraId="344658A8" w14:textId="211DC9F7" w:rsidR="009A6766" w:rsidRDefault="009A6766" w:rsidP="00D47D3D">
      <w:pPr>
        <w:pStyle w:val="Heading1"/>
      </w:pPr>
    </w:p>
    <w:p w14:paraId="7071009D" w14:textId="77777777" w:rsidR="004C7B6B" w:rsidRDefault="004C7B6B" w:rsidP="00D47D3D">
      <w:pPr>
        <w:pStyle w:val="Heading1"/>
      </w:pPr>
    </w:p>
    <w:p w14:paraId="5D6ED4A4" w14:textId="37739B1B" w:rsidR="00AB6763" w:rsidRDefault="00035DBA" w:rsidP="00D47D3D">
      <w:pPr>
        <w:pStyle w:val="Heading1"/>
      </w:pPr>
      <w:bookmarkStart w:id="45" w:name="_Toc159927085"/>
      <w:r>
        <w:lastRenderedPageBreak/>
        <w:t xml:space="preserve">Potential Artifacts for Reviewing </w:t>
      </w:r>
      <w:r w:rsidR="00D205C3">
        <w:t xml:space="preserve">Arts &amp; </w:t>
      </w:r>
      <w:r>
        <w:t>Cultural Vitality</w:t>
      </w:r>
      <w:bookmarkEnd w:id="45"/>
    </w:p>
    <w:p w14:paraId="61530622" w14:textId="18F1F981" w:rsidR="00715F6C" w:rsidRDefault="00715F6C" w:rsidP="00715F6C">
      <w:pPr>
        <w:spacing w:after="0" w:line="240" w:lineRule="auto"/>
      </w:pPr>
      <w:r>
        <w:t xml:space="preserve">This chart provides a list of potential artifacts that can be selected by the ACV Index review team. It should not be considered an exhaustive list, and schools may also use more informal practices and policies, also known as “traditions,” that may be established as part of the school culture. In cases where the review team cannot identify artifacts, whether informal (such as traditions) or formal (such as collected quantitative data), a consensus rating of “Unknown” may be identified for </w:t>
      </w:r>
      <w:r w:rsidR="00075FB6">
        <w:t xml:space="preserve">the </w:t>
      </w:r>
      <w:r>
        <w:t xml:space="preserve">specific indicator. </w:t>
      </w:r>
      <w:r w:rsidR="00075FB6">
        <w:t>I</w:t>
      </w:r>
      <w:r>
        <w:t xml:space="preserve">f </w:t>
      </w:r>
      <w:r w:rsidR="00075FB6">
        <w:t>excessive quantities of</w:t>
      </w:r>
      <w:r>
        <w:t xml:space="preserve"> </w:t>
      </w:r>
      <w:r w:rsidR="00255B7F">
        <w:t>missing artifacts</w:t>
      </w:r>
      <w:r>
        <w:t xml:space="preserve"> emerge </w:t>
      </w:r>
      <w:r w:rsidR="00075FB6">
        <w:t xml:space="preserve">as the review team examines school practices, </w:t>
      </w:r>
      <w:r>
        <w:t xml:space="preserve">the </w:t>
      </w:r>
      <w:r w:rsidR="003D337E">
        <w:t xml:space="preserve">review </w:t>
      </w:r>
      <w:r>
        <w:t>process</w:t>
      </w:r>
      <w:r w:rsidR="003D337E">
        <w:t xml:space="preserve"> </w:t>
      </w:r>
      <w:r w:rsidR="00075FB6">
        <w:t>should</w:t>
      </w:r>
      <w:r w:rsidR="003D337E">
        <w:t xml:space="preserve"> be postponed until the school community has collected information </w:t>
      </w:r>
      <w:r w:rsidR="00075FB6">
        <w:t>aligned</w:t>
      </w:r>
      <w:r w:rsidR="003D337E">
        <w:t xml:space="preserve"> to th</w:t>
      </w:r>
      <w:r w:rsidR="00075FB6">
        <w:t>ose</w:t>
      </w:r>
      <w:r w:rsidR="003D337E">
        <w:t xml:space="preserve"> specific indicator</w:t>
      </w:r>
      <w:r w:rsidR="00075FB6">
        <w:t>s</w:t>
      </w:r>
      <w:r w:rsidR="003D337E">
        <w:t>. The collection</w:t>
      </w:r>
      <w:r w:rsidR="00255B7F">
        <w:t xml:space="preserve"> of</w:t>
      </w:r>
      <w:r w:rsidR="003D337E">
        <w:t xml:space="preserve"> </w:t>
      </w:r>
      <w:r w:rsidR="00075FB6">
        <w:t xml:space="preserve">information about </w:t>
      </w:r>
      <w:r w:rsidR="00255B7F">
        <w:t xml:space="preserve">arts </w:t>
      </w:r>
      <w:r w:rsidR="003D337E">
        <w:t xml:space="preserve">program and services should be considered best practices </w:t>
      </w:r>
      <w:r w:rsidR="00075FB6">
        <w:t xml:space="preserve">because it ensures informed </w:t>
      </w:r>
      <w:proofErr w:type="gramStart"/>
      <w:r w:rsidR="00075FB6">
        <w:t xml:space="preserve">decision-making, </w:t>
      </w:r>
      <w:r w:rsidR="003D337E">
        <w:t>and</w:t>
      </w:r>
      <w:proofErr w:type="gramEnd"/>
      <w:r w:rsidR="003D337E">
        <w:t xml:space="preserve"> </w:t>
      </w:r>
      <w:r w:rsidR="00075FB6">
        <w:t>is</w:t>
      </w:r>
      <w:r w:rsidR="003D337E">
        <w:t xml:space="preserve"> a</w:t>
      </w:r>
      <w:r w:rsidR="00075FB6">
        <w:t xml:space="preserve"> necessary</w:t>
      </w:r>
      <w:r w:rsidR="003D337E">
        <w:t xml:space="preserve"> pre-requisite of using the ACV Index.</w:t>
      </w:r>
      <w:r w:rsidR="00104C26">
        <w:t xml:space="preserve"> Potential aligned lever(s) for each artifact listed are </w:t>
      </w:r>
      <w:proofErr w:type="gramStart"/>
      <w:r w:rsidR="00104C26">
        <w:t>provided, but</w:t>
      </w:r>
      <w:proofErr w:type="gramEnd"/>
      <w:r w:rsidR="00104C26">
        <w:t xml:space="preserve"> are also potentially dependent on the manner in which these artifacts are composed at the local level in a given school.</w:t>
      </w:r>
    </w:p>
    <w:p w14:paraId="68F01372" w14:textId="77777777" w:rsidR="00715F6C" w:rsidRPr="00715F6C" w:rsidRDefault="00715F6C" w:rsidP="00715F6C">
      <w:pPr>
        <w:spacing w:after="0" w:line="240" w:lineRule="auto"/>
      </w:pPr>
    </w:p>
    <w:tbl>
      <w:tblPr>
        <w:tblStyle w:val="TableGrid"/>
        <w:tblW w:w="0" w:type="auto"/>
        <w:tblLook w:val="04A0" w:firstRow="1" w:lastRow="0" w:firstColumn="1" w:lastColumn="0" w:noHBand="0" w:noVBand="1"/>
      </w:tblPr>
      <w:tblGrid>
        <w:gridCol w:w="8275"/>
        <w:gridCol w:w="4675"/>
      </w:tblGrid>
      <w:tr w:rsidR="00852747" w:rsidRPr="00852747" w14:paraId="1C667479" w14:textId="77777777" w:rsidTr="00786E1A">
        <w:tc>
          <w:tcPr>
            <w:tcW w:w="8275" w:type="dxa"/>
            <w:shd w:val="clear" w:color="auto" w:fill="EBEDED"/>
          </w:tcPr>
          <w:p w14:paraId="328FB92A" w14:textId="594A1A7A" w:rsidR="00852747" w:rsidRPr="00852747" w:rsidRDefault="00852747" w:rsidP="00035DBA">
            <w:pPr>
              <w:rPr>
                <w:rFonts w:ascii="Calibri" w:hAnsi="Calibri" w:cs="Calibri"/>
                <w:b/>
                <w:bCs/>
                <w:color w:val="000000"/>
              </w:rPr>
            </w:pPr>
            <w:r w:rsidRPr="00852747">
              <w:rPr>
                <w:rFonts w:ascii="Calibri" w:hAnsi="Calibri" w:cs="Calibri"/>
                <w:b/>
                <w:bCs/>
                <w:color w:val="000000"/>
              </w:rPr>
              <w:t>Artifact/Practice/Policy</w:t>
            </w:r>
          </w:p>
        </w:tc>
        <w:tc>
          <w:tcPr>
            <w:tcW w:w="4675" w:type="dxa"/>
            <w:shd w:val="clear" w:color="auto" w:fill="EBEDED"/>
          </w:tcPr>
          <w:p w14:paraId="4EBF4FD5" w14:textId="6E7AD5B9" w:rsidR="00852747" w:rsidRPr="00852747" w:rsidRDefault="00852747" w:rsidP="00035DBA">
            <w:pPr>
              <w:rPr>
                <w:rFonts w:ascii="Calibri" w:hAnsi="Calibri" w:cs="Calibri"/>
                <w:b/>
                <w:bCs/>
                <w:color w:val="000000"/>
              </w:rPr>
            </w:pPr>
            <w:r w:rsidRPr="00852747">
              <w:rPr>
                <w:rFonts w:ascii="Calibri" w:hAnsi="Calibri" w:cs="Calibri"/>
                <w:b/>
                <w:bCs/>
                <w:color w:val="000000"/>
              </w:rPr>
              <w:t>Potential Aligned</w:t>
            </w:r>
            <w:r>
              <w:rPr>
                <w:rFonts w:ascii="Calibri" w:hAnsi="Calibri" w:cs="Calibri"/>
                <w:b/>
                <w:bCs/>
                <w:color w:val="000000"/>
              </w:rPr>
              <w:t xml:space="preserve"> Levers</w:t>
            </w:r>
          </w:p>
        </w:tc>
      </w:tr>
      <w:tr w:rsidR="00852747" w14:paraId="0359AA8F" w14:textId="77777777" w:rsidTr="00786E1A">
        <w:tc>
          <w:tcPr>
            <w:tcW w:w="8275" w:type="dxa"/>
          </w:tcPr>
          <w:p w14:paraId="218F147C" w14:textId="62E0FE61" w:rsidR="00852747" w:rsidRDefault="00852747" w:rsidP="00035DBA">
            <w:pPr>
              <w:rPr>
                <w:rFonts w:ascii="Calibri" w:hAnsi="Calibri" w:cs="Calibri"/>
                <w:color w:val="000000"/>
              </w:rPr>
            </w:pPr>
            <w:r w:rsidRPr="00852747">
              <w:rPr>
                <w:rFonts w:ascii="Calibri" w:hAnsi="Calibri" w:cs="Calibri"/>
                <w:color w:val="000000"/>
              </w:rPr>
              <w:t>Teacher/Student Schedules</w:t>
            </w:r>
          </w:p>
        </w:tc>
        <w:tc>
          <w:tcPr>
            <w:tcW w:w="4675" w:type="dxa"/>
          </w:tcPr>
          <w:p w14:paraId="09119A50" w14:textId="7DA2AC53" w:rsidR="00852747" w:rsidRDefault="00852747" w:rsidP="00035DBA">
            <w:pPr>
              <w:rPr>
                <w:rFonts w:ascii="Calibri" w:hAnsi="Calibri" w:cs="Calibri"/>
                <w:color w:val="000000"/>
              </w:rPr>
            </w:pPr>
            <w:r>
              <w:rPr>
                <w:rFonts w:ascii="Calibri" w:hAnsi="Calibri" w:cs="Calibri"/>
                <w:color w:val="000000"/>
              </w:rPr>
              <w:t>Infrastructure</w:t>
            </w:r>
          </w:p>
        </w:tc>
      </w:tr>
      <w:tr w:rsidR="00852747" w14:paraId="3E8CBDFE" w14:textId="77777777" w:rsidTr="00786E1A">
        <w:trPr>
          <w:trHeight w:val="160"/>
        </w:trPr>
        <w:tc>
          <w:tcPr>
            <w:tcW w:w="8275" w:type="dxa"/>
          </w:tcPr>
          <w:p w14:paraId="21F0EBF8" w14:textId="37E478F3" w:rsidR="00852747" w:rsidRDefault="00852747" w:rsidP="00035DBA">
            <w:pPr>
              <w:rPr>
                <w:rFonts w:ascii="Calibri" w:hAnsi="Calibri" w:cs="Calibri"/>
                <w:color w:val="000000"/>
              </w:rPr>
            </w:pPr>
            <w:r w:rsidRPr="00852747">
              <w:rPr>
                <w:rFonts w:ascii="Calibri" w:hAnsi="Calibri" w:cs="Calibri"/>
                <w:color w:val="000000"/>
              </w:rPr>
              <w:t>Class Rosters</w:t>
            </w:r>
          </w:p>
        </w:tc>
        <w:tc>
          <w:tcPr>
            <w:tcW w:w="4675" w:type="dxa"/>
          </w:tcPr>
          <w:p w14:paraId="32994F87" w14:textId="0A134EFD" w:rsidR="00852747" w:rsidRDefault="00852747" w:rsidP="00035DBA">
            <w:pPr>
              <w:rPr>
                <w:rFonts w:ascii="Calibri" w:hAnsi="Calibri" w:cs="Calibri"/>
                <w:color w:val="000000"/>
              </w:rPr>
            </w:pPr>
            <w:r>
              <w:rPr>
                <w:rFonts w:ascii="Calibri" w:hAnsi="Calibri" w:cs="Calibri"/>
                <w:color w:val="000000"/>
              </w:rPr>
              <w:t>Infrastructure</w:t>
            </w:r>
            <w:r w:rsidR="007B3539">
              <w:rPr>
                <w:rFonts w:ascii="Calibri" w:hAnsi="Calibri" w:cs="Calibri"/>
                <w:color w:val="000000"/>
              </w:rPr>
              <w:t>, Opportunity</w:t>
            </w:r>
          </w:p>
        </w:tc>
      </w:tr>
      <w:tr w:rsidR="00852747" w14:paraId="34706F68" w14:textId="77777777" w:rsidTr="00786E1A">
        <w:trPr>
          <w:trHeight w:val="160"/>
        </w:trPr>
        <w:tc>
          <w:tcPr>
            <w:tcW w:w="8275" w:type="dxa"/>
          </w:tcPr>
          <w:p w14:paraId="7CC74F92" w14:textId="588CF1DD" w:rsidR="00852747" w:rsidRPr="00852747" w:rsidRDefault="00852747" w:rsidP="00852747">
            <w:pPr>
              <w:rPr>
                <w:rFonts w:ascii="Calibri" w:hAnsi="Calibri" w:cs="Calibri"/>
                <w:color w:val="000000"/>
              </w:rPr>
            </w:pPr>
            <w:r>
              <w:rPr>
                <w:rFonts w:ascii="Calibri" w:hAnsi="Calibri"/>
                <w:color w:val="000000"/>
              </w:rPr>
              <w:t>Facilities/Equipment Inventories</w:t>
            </w:r>
          </w:p>
        </w:tc>
        <w:tc>
          <w:tcPr>
            <w:tcW w:w="4675" w:type="dxa"/>
          </w:tcPr>
          <w:p w14:paraId="05449E10" w14:textId="3025E1CB" w:rsidR="00852747" w:rsidRDefault="00852747" w:rsidP="00035DBA">
            <w:pPr>
              <w:rPr>
                <w:rFonts w:ascii="Calibri" w:hAnsi="Calibri" w:cs="Calibri"/>
                <w:color w:val="000000"/>
              </w:rPr>
            </w:pPr>
            <w:r>
              <w:rPr>
                <w:rFonts w:ascii="Calibri" w:hAnsi="Calibri" w:cs="Calibri"/>
                <w:color w:val="000000"/>
              </w:rPr>
              <w:t>Infrastructure</w:t>
            </w:r>
          </w:p>
        </w:tc>
      </w:tr>
      <w:tr w:rsidR="00852747" w14:paraId="6098BC58" w14:textId="77777777" w:rsidTr="00786E1A">
        <w:trPr>
          <w:trHeight w:val="130"/>
        </w:trPr>
        <w:tc>
          <w:tcPr>
            <w:tcW w:w="8275" w:type="dxa"/>
          </w:tcPr>
          <w:p w14:paraId="669D1D0F" w14:textId="132A50C5" w:rsidR="00852747" w:rsidRDefault="00852747" w:rsidP="00035DBA">
            <w:pPr>
              <w:rPr>
                <w:rFonts w:ascii="Calibri" w:hAnsi="Calibri" w:cs="Calibri"/>
                <w:color w:val="000000"/>
              </w:rPr>
            </w:pPr>
            <w:r w:rsidRPr="00852747">
              <w:rPr>
                <w:rFonts w:ascii="Calibri" w:hAnsi="Calibri" w:cs="Calibri"/>
                <w:color w:val="000000"/>
              </w:rPr>
              <w:t>Allocated Budgets (</w:t>
            </w:r>
            <w:r w:rsidR="006C530A">
              <w:rPr>
                <w:rFonts w:ascii="Calibri" w:hAnsi="Calibri" w:cs="Calibri"/>
                <w:color w:val="000000"/>
              </w:rPr>
              <w:t xml:space="preserve">e.g., </w:t>
            </w:r>
            <w:r w:rsidRPr="00852747">
              <w:rPr>
                <w:rFonts w:ascii="Calibri" w:hAnsi="Calibri" w:cs="Calibri"/>
                <w:color w:val="000000"/>
              </w:rPr>
              <w:t>per pupil/per school/department)</w:t>
            </w:r>
          </w:p>
        </w:tc>
        <w:tc>
          <w:tcPr>
            <w:tcW w:w="4675" w:type="dxa"/>
          </w:tcPr>
          <w:p w14:paraId="3470A5E3" w14:textId="623541B0" w:rsidR="00852747" w:rsidRDefault="00852747" w:rsidP="00035DBA">
            <w:pPr>
              <w:rPr>
                <w:rFonts w:ascii="Calibri" w:hAnsi="Calibri" w:cs="Calibri"/>
                <w:color w:val="000000"/>
              </w:rPr>
            </w:pPr>
            <w:r>
              <w:rPr>
                <w:rFonts w:ascii="Calibri" w:hAnsi="Calibri" w:cs="Calibri"/>
                <w:color w:val="000000"/>
              </w:rPr>
              <w:t>Infrastructure</w:t>
            </w:r>
          </w:p>
        </w:tc>
      </w:tr>
      <w:tr w:rsidR="00852747" w14:paraId="5DDF7803" w14:textId="77777777" w:rsidTr="00786E1A">
        <w:trPr>
          <w:trHeight w:val="130"/>
        </w:trPr>
        <w:tc>
          <w:tcPr>
            <w:tcW w:w="8275" w:type="dxa"/>
          </w:tcPr>
          <w:p w14:paraId="51A56BB0" w14:textId="0D176523" w:rsidR="00852747" w:rsidRDefault="00852747" w:rsidP="00035DBA">
            <w:pPr>
              <w:rPr>
                <w:rFonts w:ascii="Calibri" w:hAnsi="Calibri" w:cs="Calibri"/>
                <w:color w:val="000000"/>
              </w:rPr>
            </w:pPr>
            <w:r w:rsidRPr="00852747">
              <w:rPr>
                <w:rFonts w:ascii="Calibri" w:hAnsi="Calibri" w:cs="Calibri"/>
                <w:color w:val="000000"/>
              </w:rPr>
              <w:t>Chart of Organizational Structure</w:t>
            </w:r>
          </w:p>
        </w:tc>
        <w:tc>
          <w:tcPr>
            <w:tcW w:w="4675" w:type="dxa"/>
          </w:tcPr>
          <w:p w14:paraId="52212D9B" w14:textId="45FBA6A7" w:rsidR="00852747" w:rsidRDefault="00852747" w:rsidP="00035DBA">
            <w:pPr>
              <w:rPr>
                <w:rFonts w:ascii="Calibri" w:hAnsi="Calibri" w:cs="Calibri"/>
                <w:color w:val="000000"/>
              </w:rPr>
            </w:pPr>
            <w:r>
              <w:rPr>
                <w:rFonts w:ascii="Calibri" w:hAnsi="Calibri" w:cs="Calibri"/>
                <w:color w:val="000000"/>
              </w:rPr>
              <w:t>Infrastructure</w:t>
            </w:r>
          </w:p>
        </w:tc>
      </w:tr>
      <w:tr w:rsidR="00852747" w14:paraId="51793882" w14:textId="77777777" w:rsidTr="00786E1A">
        <w:trPr>
          <w:trHeight w:val="90"/>
        </w:trPr>
        <w:tc>
          <w:tcPr>
            <w:tcW w:w="8275" w:type="dxa"/>
          </w:tcPr>
          <w:p w14:paraId="3B1E7C9E" w14:textId="332DD4DA" w:rsidR="00852747" w:rsidRPr="00852747" w:rsidRDefault="00852747" w:rsidP="00852747">
            <w:pPr>
              <w:pStyle w:val="NormalWeb"/>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Program of Studies (course offerings, graduation credits/requirements)</w:t>
            </w:r>
          </w:p>
        </w:tc>
        <w:tc>
          <w:tcPr>
            <w:tcW w:w="4675" w:type="dxa"/>
          </w:tcPr>
          <w:p w14:paraId="1B9F8335" w14:textId="53755B93" w:rsidR="00852747" w:rsidRDefault="00852747" w:rsidP="00035DBA">
            <w:pPr>
              <w:rPr>
                <w:rFonts w:ascii="Calibri" w:hAnsi="Calibri" w:cs="Calibri"/>
                <w:color w:val="000000"/>
              </w:rPr>
            </w:pPr>
            <w:r>
              <w:rPr>
                <w:rFonts w:ascii="Calibri" w:hAnsi="Calibri" w:cs="Calibri"/>
                <w:color w:val="000000"/>
              </w:rPr>
              <w:t>Infrastructure, Opportunity</w:t>
            </w:r>
          </w:p>
        </w:tc>
      </w:tr>
      <w:tr w:rsidR="00852747" w14:paraId="76C953DE" w14:textId="77777777" w:rsidTr="00786E1A">
        <w:trPr>
          <w:trHeight w:val="170"/>
        </w:trPr>
        <w:tc>
          <w:tcPr>
            <w:tcW w:w="8275" w:type="dxa"/>
          </w:tcPr>
          <w:p w14:paraId="10AD7040" w14:textId="5EFDC1E5" w:rsidR="00852747" w:rsidRPr="00E722B1" w:rsidRDefault="00852747" w:rsidP="00035DBA">
            <w:pPr>
              <w:rPr>
                <w:rFonts w:ascii="Calibri" w:hAnsi="Calibri" w:cs="Calibri"/>
                <w:color w:val="000000"/>
                <w:lang w:val="fr-FR"/>
              </w:rPr>
            </w:pPr>
            <w:r w:rsidRPr="00E722B1">
              <w:rPr>
                <w:rFonts w:ascii="Calibri" w:hAnsi="Calibri" w:cs="Calibri"/>
                <w:color w:val="000000"/>
                <w:lang w:val="fr-FR"/>
              </w:rPr>
              <w:t>Curriculum/Instruction</w:t>
            </w:r>
            <w:r w:rsidR="006C530A" w:rsidRPr="00E722B1">
              <w:rPr>
                <w:rFonts w:ascii="Calibri" w:hAnsi="Calibri" w:cs="Calibri"/>
                <w:color w:val="000000"/>
                <w:lang w:val="fr-FR"/>
              </w:rPr>
              <w:t>al</w:t>
            </w:r>
            <w:r w:rsidRPr="00E722B1">
              <w:rPr>
                <w:rFonts w:ascii="Calibri" w:hAnsi="Calibri" w:cs="Calibri"/>
                <w:color w:val="000000"/>
                <w:lang w:val="fr-FR"/>
              </w:rPr>
              <w:t xml:space="preserve"> Materials (</w:t>
            </w:r>
            <w:r w:rsidR="006C530A" w:rsidRPr="00E722B1">
              <w:rPr>
                <w:rFonts w:ascii="Calibri" w:hAnsi="Calibri" w:cs="Calibri"/>
                <w:color w:val="000000"/>
                <w:lang w:val="fr-FR"/>
              </w:rPr>
              <w:t>c</w:t>
            </w:r>
            <w:r w:rsidRPr="00E722B1">
              <w:rPr>
                <w:rFonts w:ascii="Calibri" w:hAnsi="Calibri" w:cs="Calibri"/>
                <w:color w:val="000000"/>
                <w:lang w:val="fr-FR"/>
              </w:rPr>
              <w:t xml:space="preserve">urriculum </w:t>
            </w:r>
            <w:r w:rsidR="006C530A" w:rsidRPr="00E722B1">
              <w:rPr>
                <w:rFonts w:ascii="Calibri" w:hAnsi="Calibri" w:cs="Calibri"/>
                <w:color w:val="000000"/>
                <w:lang w:val="fr-FR"/>
              </w:rPr>
              <w:t>m</w:t>
            </w:r>
            <w:r w:rsidRPr="00E722B1">
              <w:rPr>
                <w:rFonts w:ascii="Calibri" w:hAnsi="Calibri" w:cs="Calibri"/>
                <w:color w:val="000000"/>
                <w:lang w:val="fr-FR"/>
              </w:rPr>
              <w:t xml:space="preserve">aps, </w:t>
            </w:r>
            <w:r w:rsidR="006C530A" w:rsidRPr="00E722B1">
              <w:rPr>
                <w:rFonts w:ascii="Calibri" w:hAnsi="Calibri" w:cs="Calibri"/>
                <w:color w:val="000000"/>
                <w:lang w:val="fr-FR"/>
              </w:rPr>
              <w:t>c</w:t>
            </w:r>
            <w:r w:rsidRPr="00E722B1">
              <w:rPr>
                <w:rFonts w:ascii="Calibri" w:hAnsi="Calibri" w:cs="Calibri"/>
                <w:color w:val="000000"/>
                <w:lang w:val="fr-FR"/>
              </w:rPr>
              <w:t xml:space="preserve">ourse </w:t>
            </w:r>
            <w:r w:rsidR="006C530A" w:rsidRPr="00E722B1">
              <w:rPr>
                <w:rFonts w:ascii="Calibri" w:hAnsi="Calibri" w:cs="Calibri"/>
                <w:color w:val="000000"/>
                <w:lang w:val="fr-FR"/>
              </w:rPr>
              <w:t>s</w:t>
            </w:r>
            <w:r w:rsidRPr="00E722B1">
              <w:rPr>
                <w:rFonts w:ascii="Calibri" w:hAnsi="Calibri" w:cs="Calibri"/>
                <w:color w:val="000000"/>
                <w:lang w:val="fr-FR"/>
              </w:rPr>
              <w:t xml:space="preserve">yllabi, </w:t>
            </w:r>
            <w:r w:rsidR="006C530A" w:rsidRPr="00E722B1">
              <w:rPr>
                <w:rFonts w:ascii="Calibri" w:hAnsi="Calibri" w:cs="Calibri"/>
                <w:color w:val="000000"/>
                <w:lang w:val="fr-FR"/>
              </w:rPr>
              <w:t xml:space="preserve">units, </w:t>
            </w:r>
            <w:r w:rsidRPr="00E722B1">
              <w:rPr>
                <w:rFonts w:ascii="Calibri" w:hAnsi="Calibri" w:cs="Calibri"/>
                <w:color w:val="000000"/>
                <w:lang w:val="fr-FR"/>
              </w:rPr>
              <w:t>etc.</w:t>
            </w:r>
            <w:r w:rsidR="0045605B" w:rsidRPr="00E722B1">
              <w:rPr>
                <w:rFonts w:ascii="Calibri" w:hAnsi="Calibri" w:cs="Calibri"/>
                <w:color w:val="000000"/>
                <w:lang w:val="fr-FR"/>
              </w:rPr>
              <w:t>)</w:t>
            </w:r>
          </w:p>
        </w:tc>
        <w:tc>
          <w:tcPr>
            <w:tcW w:w="4675" w:type="dxa"/>
          </w:tcPr>
          <w:p w14:paraId="68B805F4" w14:textId="7C5CFA4B" w:rsidR="00852747" w:rsidRDefault="00AD415F" w:rsidP="00035DBA">
            <w:pPr>
              <w:rPr>
                <w:rFonts w:ascii="Calibri" w:hAnsi="Calibri" w:cs="Calibri"/>
                <w:color w:val="000000"/>
              </w:rPr>
            </w:pPr>
            <w:r>
              <w:rPr>
                <w:rFonts w:ascii="Calibri" w:hAnsi="Calibri" w:cs="Calibri"/>
                <w:color w:val="000000"/>
              </w:rPr>
              <w:t>Infrastructure, Opportunity</w:t>
            </w:r>
            <w:r w:rsidR="00EF73F0">
              <w:rPr>
                <w:rFonts w:ascii="Calibri" w:hAnsi="Calibri" w:cs="Calibri"/>
                <w:color w:val="000000"/>
              </w:rPr>
              <w:t>, Participation, Impact</w:t>
            </w:r>
          </w:p>
        </w:tc>
      </w:tr>
      <w:tr w:rsidR="00852747" w14:paraId="536B1975" w14:textId="77777777" w:rsidTr="00786E1A">
        <w:trPr>
          <w:trHeight w:val="160"/>
        </w:trPr>
        <w:tc>
          <w:tcPr>
            <w:tcW w:w="8275" w:type="dxa"/>
          </w:tcPr>
          <w:p w14:paraId="54E2CA61" w14:textId="78CD5DE6" w:rsidR="00852747" w:rsidRDefault="00852747" w:rsidP="00035DBA">
            <w:pPr>
              <w:rPr>
                <w:rFonts w:ascii="Calibri" w:hAnsi="Calibri" w:cs="Calibri"/>
                <w:color w:val="000000"/>
              </w:rPr>
            </w:pPr>
            <w:r w:rsidRPr="00852747">
              <w:rPr>
                <w:rFonts w:ascii="Calibri" w:hAnsi="Calibri" w:cs="Calibri"/>
                <w:color w:val="000000"/>
              </w:rPr>
              <w:t>Student and Faculty Handbooks (</w:t>
            </w:r>
            <w:r w:rsidR="00104C26">
              <w:rPr>
                <w:rFonts w:ascii="Calibri" w:hAnsi="Calibri" w:cs="Calibri"/>
                <w:color w:val="000000"/>
              </w:rPr>
              <w:t>e.g.,</w:t>
            </w:r>
            <w:r w:rsidRPr="00852747">
              <w:rPr>
                <w:rFonts w:ascii="Calibri" w:hAnsi="Calibri" w:cs="Calibri"/>
                <w:color w:val="000000"/>
              </w:rPr>
              <w:t xml:space="preserve"> written equity policies</w:t>
            </w:r>
            <w:r w:rsidR="00786E1A">
              <w:rPr>
                <w:rFonts w:ascii="Calibri" w:hAnsi="Calibri" w:cs="Calibri"/>
                <w:color w:val="000000"/>
              </w:rPr>
              <w:t>)</w:t>
            </w:r>
          </w:p>
        </w:tc>
        <w:tc>
          <w:tcPr>
            <w:tcW w:w="4675" w:type="dxa"/>
          </w:tcPr>
          <w:p w14:paraId="1B7ADC88" w14:textId="457673AE" w:rsidR="00852747" w:rsidRDefault="00E730B5" w:rsidP="00035DBA">
            <w:pPr>
              <w:rPr>
                <w:rFonts w:ascii="Calibri" w:hAnsi="Calibri" w:cs="Calibri"/>
                <w:color w:val="000000"/>
              </w:rPr>
            </w:pPr>
            <w:r>
              <w:rPr>
                <w:rFonts w:ascii="Calibri" w:hAnsi="Calibri" w:cs="Calibri"/>
                <w:color w:val="000000"/>
              </w:rPr>
              <w:t>Infrastructure</w:t>
            </w:r>
          </w:p>
        </w:tc>
      </w:tr>
      <w:tr w:rsidR="00852747" w14:paraId="6AB3778B" w14:textId="77777777" w:rsidTr="00786E1A">
        <w:trPr>
          <w:trHeight w:val="100"/>
        </w:trPr>
        <w:tc>
          <w:tcPr>
            <w:tcW w:w="8275" w:type="dxa"/>
          </w:tcPr>
          <w:p w14:paraId="1C019286" w14:textId="368B479F" w:rsidR="00852747" w:rsidRPr="00852747" w:rsidRDefault="00852747" w:rsidP="00852747">
            <w:pPr>
              <w:pStyle w:val="NormalWeb"/>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Established Funding Sources</w:t>
            </w:r>
            <w:r w:rsidR="00EF73F0">
              <w:rPr>
                <w:rFonts w:ascii="Calibri" w:hAnsi="Calibri"/>
                <w:color w:val="000000"/>
                <w:sz w:val="22"/>
                <w:szCs w:val="22"/>
              </w:rPr>
              <w:t xml:space="preserve"> (e.g., school budget, donations, etc.)</w:t>
            </w:r>
          </w:p>
        </w:tc>
        <w:tc>
          <w:tcPr>
            <w:tcW w:w="4675" w:type="dxa"/>
          </w:tcPr>
          <w:p w14:paraId="035EE63E" w14:textId="35580470" w:rsidR="00852747" w:rsidRDefault="00EF73F0" w:rsidP="00035DBA">
            <w:pPr>
              <w:rPr>
                <w:rFonts w:ascii="Calibri" w:hAnsi="Calibri" w:cs="Calibri"/>
                <w:color w:val="000000"/>
              </w:rPr>
            </w:pPr>
            <w:r>
              <w:rPr>
                <w:rFonts w:ascii="Calibri" w:hAnsi="Calibri" w:cs="Calibri"/>
                <w:color w:val="000000"/>
              </w:rPr>
              <w:t>Infrastructure</w:t>
            </w:r>
          </w:p>
        </w:tc>
      </w:tr>
      <w:tr w:rsidR="00852747" w14:paraId="3725EAC0" w14:textId="77777777" w:rsidTr="00786E1A">
        <w:trPr>
          <w:trHeight w:val="130"/>
        </w:trPr>
        <w:tc>
          <w:tcPr>
            <w:tcW w:w="8275" w:type="dxa"/>
          </w:tcPr>
          <w:p w14:paraId="440D1F06" w14:textId="746836CA" w:rsidR="00852747" w:rsidRDefault="006A2E7E" w:rsidP="00035DBA">
            <w:pPr>
              <w:rPr>
                <w:rFonts w:ascii="Calibri" w:hAnsi="Calibri" w:cs="Calibri"/>
                <w:color w:val="000000"/>
              </w:rPr>
            </w:pPr>
            <w:r w:rsidRPr="006A2E7E">
              <w:rPr>
                <w:rFonts w:ascii="Calibri" w:hAnsi="Calibri" w:cs="Calibri"/>
                <w:color w:val="000000"/>
              </w:rPr>
              <w:t>Written Arts Policies and Guidelines</w:t>
            </w:r>
          </w:p>
        </w:tc>
        <w:tc>
          <w:tcPr>
            <w:tcW w:w="4675" w:type="dxa"/>
          </w:tcPr>
          <w:p w14:paraId="466BF86B" w14:textId="2F4442AE" w:rsidR="00852747" w:rsidRDefault="00E730B5" w:rsidP="00035DBA">
            <w:pPr>
              <w:rPr>
                <w:rFonts w:ascii="Calibri" w:hAnsi="Calibri" w:cs="Calibri"/>
                <w:color w:val="000000"/>
              </w:rPr>
            </w:pPr>
            <w:r>
              <w:rPr>
                <w:rFonts w:ascii="Calibri" w:hAnsi="Calibri" w:cs="Calibri"/>
                <w:color w:val="000000"/>
              </w:rPr>
              <w:t>Infrastructure</w:t>
            </w:r>
          </w:p>
        </w:tc>
      </w:tr>
      <w:tr w:rsidR="00852747" w14:paraId="30410C6E" w14:textId="77777777" w:rsidTr="00786E1A">
        <w:trPr>
          <w:trHeight w:val="130"/>
        </w:trPr>
        <w:tc>
          <w:tcPr>
            <w:tcW w:w="8275" w:type="dxa"/>
          </w:tcPr>
          <w:p w14:paraId="034C95F8" w14:textId="76CEC7FA" w:rsidR="00852747" w:rsidRDefault="00851CB4" w:rsidP="00035DBA">
            <w:pPr>
              <w:rPr>
                <w:rFonts w:ascii="Calibri" w:hAnsi="Calibri" w:cs="Calibri"/>
                <w:color w:val="000000"/>
              </w:rPr>
            </w:pPr>
            <w:r w:rsidRPr="00851CB4">
              <w:rPr>
                <w:rFonts w:ascii="Calibri" w:hAnsi="Calibri" w:cs="Calibri"/>
                <w:color w:val="000000"/>
              </w:rPr>
              <w:t>List Events and Opportunities (e.g., school concerts</w:t>
            </w:r>
            <w:r w:rsidR="00786E1A">
              <w:rPr>
                <w:rFonts w:ascii="Calibri" w:hAnsi="Calibri" w:cs="Calibri"/>
                <w:color w:val="000000"/>
              </w:rPr>
              <w:t>/</w:t>
            </w:r>
            <w:r w:rsidRPr="00851CB4">
              <w:rPr>
                <w:rFonts w:ascii="Calibri" w:hAnsi="Calibri" w:cs="Calibri"/>
                <w:color w:val="000000"/>
              </w:rPr>
              <w:t>exhibits, field trips, after school clubs</w:t>
            </w:r>
            <w:r w:rsidR="00786E1A">
              <w:rPr>
                <w:rFonts w:ascii="Calibri" w:hAnsi="Calibri" w:cs="Calibri"/>
                <w:color w:val="000000"/>
              </w:rPr>
              <w:t>)</w:t>
            </w:r>
          </w:p>
        </w:tc>
        <w:tc>
          <w:tcPr>
            <w:tcW w:w="4675" w:type="dxa"/>
          </w:tcPr>
          <w:p w14:paraId="2C2205B0" w14:textId="48A26A80" w:rsidR="00852747" w:rsidRDefault="00E730B5" w:rsidP="00035DBA">
            <w:pPr>
              <w:rPr>
                <w:rFonts w:ascii="Calibri" w:hAnsi="Calibri" w:cs="Calibri"/>
                <w:color w:val="000000"/>
              </w:rPr>
            </w:pPr>
            <w:r>
              <w:rPr>
                <w:rFonts w:ascii="Calibri" w:hAnsi="Calibri" w:cs="Calibri"/>
                <w:color w:val="000000"/>
              </w:rPr>
              <w:t>Opportunity, Participation</w:t>
            </w:r>
          </w:p>
        </w:tc>
      </w:tr>
      <w:tr w:rsidR="00852747" w14:paraId="3D6263A7" w14:textId="77777777" w:rsidTr="00786E1A">
        <w:trPr>
          <w:trHeight w:val="80"/>
        </w:trPr>
        <w:tc>
          <w:tcPr>
            <w:tcW w:w="8275" w:type="dxa"/>
          </w:tcPr>
          <w:p w14:paraId="15850589" w14:textId="13BC9E25" w:rsidR="00852747" w:rsidRDefault="00851CB4" w:rsidP="00035DBA">
            <w:pPr>
              <w:rPr>
                <w:rFonts w:ascii="Calibri" w:hAnsi="Calibri" w:cs="Calibri"/>
                <w:color w:val="000000"/>
              </w:rPr>
            </w:pPr>
            <w:r w:rsidRPr="00851CB4">
              <w:rPr>
                <w:rFonts w:ascii="Calibri" w:hAnsi="Calibri" w:cs="Calibri"/>
                <w:color w:val="000000"/>
              </w:rPr>
              <w:t>Arts/Culture-related Professional Development Opportunities and Outcomes</w:t>
            </w:r>
          </w:p>
        </w:tc>
        <w:tc>
          <w:tcPr>
            <w:tcW w:w="4675" w:type="dxa"/>
          </w:tcPr>
          <w:p w14:paraId="2B322280" w14:textId="1D6F1AC7" w:rsidR="00852747" w:rsidRDefault="00E730B5" w:rsidP="00035DBA">
            <w:pPr>
              <w:rPr>
                <w:rFonts w:ascii="Calibri" w:hAnsi="Calibri" w:cs="Calibri"/>
                <w:color w:val="000000"/>
              </w:rPr>
            </w:pPr>
            <w:r>
              <w:rPr>
                <w:rFonts w:ascii="Calibri" w:hAnsi="Calibri" w:cs="Calibri"/>
                <w:color w:val="000000"/>
              </w:rPr>
              <w:t>Infrastructure, Opportunity, Participation, Impact</w:t>
            </w:r>
          </w:p>
        </w:tc>
      </w:tr>
      <w:tr w:rsidR="00852747" w14:paraId="1494C69C" w14:textId="77777777" w:rsidTr="00786E1A">
        <w:trPr>
          <w:trHeight w:val="180"/>
        </w:trPr>
        <w:tc>
          <w:tcPr>
            <w:tcW w:w="8275" w:type="dxa"/>
          </w:tcPr>
          <w:p w14:paraId="01582AEB" w14:textId="473003A3" w:rsidR="00852747" w:rsidRDefault="00851CB4" w:rsidP="00035DBA">
            <w:pPr>
              <w:rPr>
                <w:rFonts w:ascii="Calibri" w:hAnsi="Calibri" w:cs="Calibri"/>
                <w:color w:val="000000"/>
              </w:rPr>
            </w:pPr>
            <w:r w:rsidRPr="00851CB4">
              <w:rPr>
                <w:rFonts w:ascii="Calibri" w:hAnsi="Calibri" w:cs="Calibri"/>
                <w:color w:val="000000"/>
              </w:rPr>
              <w:t>Established Partnerships with Arts and Cultural organizations/Institutions</w:t>
            </w:r>
          </w:p>
        </w:tc>
        <w:tc>
          <w:tcPr>
            <w:tcW w:w="4675" w:type="dxa"/>
          </w:tcPr>
          <w:p w14:paraId="2E7333BE" w14:textId="35DB733C" w:rsidR="00852747" w:rsidRDefault="00EF73F0" w:rsidP="00035DBA">
            <w:pPr>
              <w:rPr>
                <w:rFonts w:ascii="Calibri" w:hAnsi="Calibri" w:cs="Calibri"/>
                <w:color w:val="000000"/>
              </w:rPr>
            </w:pPr>
            <w:r>
              <w:rPr>
                <w:rFonts w:ascii="Calibri" w:hAnsi="Calibri" w:cs="Calibri"/>
                <w:color w:val="000000"/>
              </w:rPr>
              <w:t>Opportunity, Participation</w:t>
            </w:r>
          </w:p>
        </w:tc>
      </w:tr>
      <w:tr w:rsidR="00852747" w14:paraId="34DEA853" w14:textId="77777777" w:rsidTr="00786E1A">
        <w:trPr>
          <w:trHeight w:val="120"/>
        </w:trPr>
        <w:tc>
          <w:tcPr>
            <w:tcW w:w="8275" w:type="dxa"/>
          </w:tcPr>
          <w:p w14:paraId="0B5F0267" w14:textId="50A531A9" w:rsidR="00852747" w:rsidRDefault="00851CB4" w:rsidP="00035DBA">
            <w:pPr>
              <w:rPr>
                <w:rFonts w:ascii="Calibri" w:hAnsi="Calibri" w:cs="Calibri"/>
                <w:color w:val="000000"/>
              </w:rPr>
            </w:pPr>
            <w:r w:rsidRPr="00851CB4">
              <w:rPr>
                <w:rFonts w:ascii="Calibri" w:hAnsi="Calibri" w:cs="Calibri"/>
                <w:color w:val="000000"/>
              </w:rPr>
              <w:t>Enrollment in Arts Offerings (</w:t>
            </w:r>
            <w:r w:rsidR="00104C26">
              <w:rPr>
                <w:rFonts w:ascii="Calibri" w:hAnsi="Calibri" w:cs="Calibri"/>
                <w:color w:val="000000"/>
              </w:rPr>
              <w:t>e.g.,</w:t>
            </w:r>
            <w:r w:rsidRPr="00851CB4">
              <w:rPr>
                <w:rFonts w:ascii="Calibri" w:hAnsi="Calibri" w:cs="Calibri"/>
                <w:color w:val="000000"/>
              </w:rPr>
              <w:t xml:space="preserve"> disaggregated data for underserved populations)</w:t>
            </w:r>
          </w:p>
        </w:tc>
        <w:tc>
          <w:tcPr>
            <w:tcW w:w="4675" w:type="dxa"/>
          </w:tcPr>
          <w:p w14:paraId="56EBF339" w14:textId="16FE7663" w:rsidR="00852747" w:rsidRDefault="00104C26" w:rsidP="00035DBA">
            <w:pPr>
              <w:rPr>
                <w:rFonts w:ascii="Calibri" w:hAnsi="Calibri" w:cs="Calibri"/>
                <w:color w:val="000000"/>
              </w:rPr>
            </w:pPr>
            <w:r>
              <w:rPr>
                <w:rFonts w:ascii="Calibri" w:hAnsi="Calibri" w:cs="Calibri"/>
                <w:color w:val="000000"/>
              </w:rPr>
              <w:t>Participation</w:t>
            </w:r>
          </w:p>
        </w:tc>
      </w:tr>
      <w:tr w:rsidR="00852747" w14:paraId="10EECF2B" w14:textId="77777777" w:rsidTr="00786E1A">
        <w:trPr>
          <w:trHeight w:val="130"/>
        </w:trPr>
        <w:tc>
          <w:tcPr>
            <w:tcW w:w="8275" w:type="dxa"/>
          </w:tcPr>
          <w:p w14:paraId="0D5DD9B5" w14:textId="12F48B35" w:rsidR="00852747" w:rsidRDefault="00851CB4" w:rsidP="00035DBA">
            <w:pPr>
              <w:rPr>
                <w:rFonts w:ascii="Calibri" w:hAnsi="Calibri" w:cs="Calibri"/>
                <w:color w:val="000000"/>
              </w:rPr>
            </w:pPr>
            <w:r w:rsidRPr="00851CB4">
              <w:rPr>
                <w:rFonts w:ascii="Calibri" w:hAnsi="Calibri" w:cs="Calibri"/>
                <w:color w:val="000000"/>
              </w:rPr>
              <w:t>Family and Community Engagement</w:t>
            </w:r>
            <w:r w:rsidR="00786E1A">
              <w:rPr>
                <w:rFonts w:ascii="Calibri" w:hAnsi="Calibri" w:cs="Calibri"/>
                <w:color w:val="000000"/>
              </w:rPr>
              <w:t xml:space="preserve"> (e.g., newsletters)</w:t>
            </w:r>
          </w:p>
        </w:tc>
        <w:tc>
          <w:tcPr>
            <w:tcW w:w="4675" w:type="dxa"/>
          </w:tcPr>
          <w:p w14:paraId="6475A95A" w14:textId="3613B36D" w:rsidR="00852747" w:rsidRDefault="00786E1A" w:rsidP="00035DBA">
            <w:pPr>
              <w:rPr>
                <w:rFonts w:ascii="Calibri" w:hAnsi="Calibri" w:cs="Calibri"/>
                <w:color w:val="000000"/>
              </w:rPr>
            </w:pPr>
            <w:r>
              <w:rPr>
                <w:rFonts w:ascii="Calibri" w:hAnsi="Calibri" w:cs="Calibri"/>
                <w:color w:val="000000"/>
              </w:rPr>
              <w:t>Opportunity, Participation</w:t>
            </w:r>
          </w:p>
        </w:tc>
      </w:tr>
      <w:tr w:rsidR="00852747" w14:paraId="2B0508E3" w14:textId="77777777" w:rsidTr="00786E1A">
        <w:trPr>
          <w:trHeight w:val="150"/>
        </w:trPr>
        <w:tc>
          <w:tcPr>
            <w:tcW w:w="8275" w:type="dxa"/>
          </w:tcPr>
          <w:p w14:paraId="5DFCF4D2" w14:textId="76F96111" w:rsidR="00852747" w:rsidRDefault="00851CB4" w:rsidP="00035DBA">
            <w:pPr>
              <w:rPr>
                <w:rFonts w:ascii="Calibri" w:hAnsi="Calibri" w:cs="Calibri"/>
                <w:color w:val="000000"/>
              </w:rPr>
            </w:pPr>
            <w:r w:rsidRPr="00851CB4">
              <w:rPr>
                <w:rFonts w:ascii="Calibri" w:hAnsi="Calibri" w:cs="Calibri"/>
                <w:color w:val="000000"/>
              </w:rPr>
              <w:t>Established Arts Advocacy and Support groups and specific activities/initiatives</w:t>
            </w:r>
          </w:p>
        </w:tc>
        <w:tc>
          <w:tcPr>
            <w:tcW w:w="4675" w:type="dxa"/>
          </w:tcPr>
          <w:p w14:paraId="4C491705" w14:textId="23219ED3" w:rsidR="00912392" w:rsidRDefault="00786E1A" w:rsidP="00035DBA">
            <w:pPr>
              <w:rPr>
                <w:rFonts w:ascii="Calibri" w:hAnsi="Calibri" w:cs="Calibri"/>
                <w:color w:val="000000"/>
              </w:rPr>
            </w:pPr>
            <w:r>
              <w:rPr>
                <w:rFonts w:ascii="Calibri" w:hAnsi="Calibri" w:cs="Calibri"/>
                <w:color w:val="000000"/>
              </w:rPr>
              <w:t>Opportunity, Participation</w:t>
            </w:r>
          </w:p>
        </w:tc>
      </w:tr>
      <w:tr w:rsidR="00852747" w14:paraId="5AA09C82" w14:textId="77777777" w:rsidTr="00786E1A">
        <w:trPr>
          <w:trHeight w:val="120"/>
        </w:trPr>
        <w:tc>
          <w:tcPr>
            <w:tcW w:w="8275" w:type="dxa"/>
          </w:tcPr>
          <w:p w14:paraId="217A292B" w14:textId="3D50608B" w:rsidR="00852747" w:rsidRDefault="00851CB4" w:rsidP="00035DBA">
            <w:pPr>
              <w:rPr>
                <w:rFonts w:ascii="Calibri" w:hAnsi="Calibri" w:cs="Calibri"/>
                <w:color w:val="000000"/>
              </w:rPr>
            </w:pPr>
            <w:r w:rsidRPr="00851CB4">
              <w:rPr>
                <w:rFonts w:ascii="Calibri" w:hAnsi="Calibri" w:cs="Calibri"/>
                <w:color w:val="000000"/>
              </w:rPr>
              <w:t xml:space="preserve">Student </w:t>
            </w:r>
            <w:r w:rsidR="00104C26">
              <w:rPr>
                <w:rFonts w:ascii="Calibri" w:hAnsi="Calibri" w:cs="Calibri"/>
                <w:color w:val="000000"/>
              </w:rPr>
              <w:t>Achievement and Growth</w:t>
            </w:r>
            <w:r w:rsidRPr="00851CB4">
              <w:rPr>
                <w:rFonts w:ascii="Calibri" w:hAnsi="Calibri" w:cs="Calibri"/>
                <w:color w:val="000000"/>
              </w:rPr>
              <w:t xml:space="preserve"> Outcomes</w:t>
            </w:r>
            <w:r w:rsidR="00104C26">
              <w:rPr>
                <w:rFonts w:ascii="Calibri" w:hAnsi="Calibri" w:cs="Calibri"/>
                <w:color w:val="000000"/>
              </w:rPr>
              <w:t>, Formal and Informal (e.g., arts scholarships)</w:t>
            </w:r>
          </w:p>
        </w:tc>
        <w:tc>
          <w:tcPr>
            <w:tcW w:w="4675" w:type="dxa"/>
          </w:tcPr>
          <w:p w14:paraId="668A16FC" w14:textId="437AC6D1" w:rsidR="00852747" w:rsidRDefault="00104C26" w:rsidP="00035DBA">
            <w:pPr>
              <w:rPr>
                <w:rFonts w:ascii="Calibri" w:hAnsi="Calibri" w:cs="Calibri"/>
                <w:color w:val="000000"/>
              </w:rPr>
            </w:pPr>
            <w:r>
              <w:rPr>
                <w:rFonts w:ascii="Calibri" w:hAnsi="Calibri" w:cs="Calibri"/>
                <w:color w:val="000000"/>
              </w:rPr>
              <w:t>Impact</w:t>
            </w:r>
          </w:p>
        </w:tc>
      </w:tr>
      <w:tr w:rsidR="00852747" w14:paraId="2F025840" w14:textId="77777777" w:rsidTr="00786E1A">
        <w:tc>
          <w:tcPr>
            <w:tcW w:w="8275" w:type="dxa"/>
          </w:tcPr>
          <w:p w14:paraId="38618BD8" w14:textId="0F5A7723" w:rsidR="00852747" w:rsidRDefault="00851CB4" w:rsidP="00035DBA">
            <w:pPr>
              <w:rPr>
                <w:rFonts w:ascii="Calibri" w:hAnsi="Calibri" w:cs="Calibri"/>
                <w:color w:val="000000"/>
              </w:rPr>
            </w:pPr>
            <w:r w:rsidRPr="00851CB4">
              <w:rPr>
                <w:rFonts w:ascii="Calibri" w:hAnsi="Calibri" w:cs="Calibri"/>
                <w:color w:val="000000"/>
              </w:rPr>
              <w:t>Student/School Climate Surveys</w:t>
            </w:r>
          </w:p>
        </w:tc>
        <w:tc>
          <w:tcPr>
            <w:tcW w:w="4675" w:type="dxa"/>
          </w:tcPr>
          <w:p w14:paraId="113EBDC1" w14:textId="07CEA636" w:rsidR="00852747" w:rsidRDefault="00104C26" w:rsidP="00035DBA">
            <w:pPr>
              <w:rPr>
                <w:rFonts w:ascii="Calibri" w:hAnsi="Calibri" w:cs="Calibri"/>
                <w:color w:val="000000"/>
              </w:rPr>
            </w:pPr>
            <w:r>
              <w:rPr>
                <w:rFonts w:ascii="Calibri" w:hAnsi="Calibri" w:cs="Calibri"/>
                <w:color w:val="000000"/>
              </w:rPr>
              <w:t>Impact</w:t>
            </w:r>
          </w:p>
        </w:tc>
      </w:tr>
      <w:tr w:rsidR="00852747" w14:paraId="23B118EE" w14:textId="77777777" w:rsidTr="00786E1A">
        <w:tc>
          <w:tcPr>
            <w:tcW w:w="8275" w:type="dxa"/>
          </w:tcPr>
          <w:p w14:paraId="08005F80" w14:textId="4EDFCD70" w:rsidR="00852747" w:rsidRDefault="00851CB4" w:rsidP="00035DBA">
            <w:pPr>
              <w:rPr>
                <w:rFonts w:ascii="Calibri" w:hAnsi="Calibri" w:cs="Calibri"/>
                <w:color w:val="000000"/>
              </w:rPr>
            </w:pPr>
            <w:r w:rsidRPr="00851CB4">
              <w:rPr>
                <w:rFonts w:ascii="Calibri" w:hAnsi="Calibri" w:cs="Calibri"/>
                <w:color w:val="000000"/>
              </w:rPr>
              <w:t>Student Drop-out Rates/Attendance/Suspensions</w:t>
            </w:r>
          </w:p>
        </w:tc>
        <w:tc>
          <w:tcPr>
            <w:tcW w:w="4675" w:type="dxa"/>
          </w:tcPr>
          <w:p w14:paraId="115C7996" w14:textId="249E8946" w:rsidR="00852747" w:rsidRDefault="00104C26" w:rsidP="00035DBA">
            <w:pPr>
              <w:rPr>
                <w:rFonts w:ascii="Calibri" w:hAnsi="Calibri" w:cs="Calibri"/>
                <w:color w:val="000000"/>
              </w:rPr>
            </w:pPr>
            <w:r>
              <w:rPr>
                <w:rFonts w:ascii="Calibri" w:hAnsi="Calibri" w:cs="Calibri"/>
                <w:color w:val="000000"/>
              </w:rPr>
              <w:t>Participation, Impact</w:t>
            </w:r>
          </w:p>
        </w:tc>
      </w:tr>
      <w:tr w:rsidR="00852747" w14:paraId="246AAF46" w14:textId="77777777" w:rsidTr="00786E1A">
        <w:tc>
          <w:tcPr>
            <w:tcW w:w="8275" w:type="dxa"/>
          </w:tcPr>
          <w:p w14:paraId="5C162718" w14:textId="05DB6B4B" w:rsidR="00852747" w:rsidRDefault="00851CB4" w:rsidP="00035DBA">
            <w:pPr>
              <w:rPr>
                <w:rFonts w:ascii="Calibri" w:hAnsi="Calibri" w:cs="Calibri"/>
                <w:color w:val="000000"/>
              </w:rPr>
            </w:pPr>
            <w:r w:rsidRPr="00851CB4">
              <w:rPr>
                <w:rFonts w:ascii="Calibri" w:hAnsi="Calibri" w:cs="Calibri"/>
                <w:color w:val="000000"/>
              </w:rPr>
              <w:t>Arts Common Assessment Data</w:t>
            </w:r>
          </w:p>
        </w:tc>
        <w:tc>
          <w:tcPr>
            <w:tcW w:w="4675" w:type="dxa"/>
          </w:tcPr>
          <w:p w14:paraId="58E6AC3E" w14:textId="4AA049E5" w:rsidR="00852747" w:rsidRDefault="00AD415F" w:rsidP="00035DBA">
            <w:pPr>
              <w:rPr>
                <w:rFonts w:ascii="Calibri" w:hAnsi="Calibri" w:cs="Calibri"/>
                <w:color w:val="000000"/>
              </w:rPr>
            </w:pPr>
            <w:r>
              <w:rPr>
                <w:rFonts w:ascii="Calibri" w:hAnsi="Calibri" w:cs="Calibri"/>
                <w:color w:val="000000"/>
              </w:rPr>
              <w:t>Impact</w:t>
            </w:r>
          </w:p>
        </w:tc>
      </w:tr>
      <w:tr w:rsidR="00852747" w14:paraId="72845DC4" w14:textId="77777777" w:rsidTr="00786E1A">
        <w:tc>
          <w:tcPr>
            <w:tcW w:w="8275" w:type="dxa"/>
          </w:tcPr>
          <w:p w14:paraId="2BD2E7B9" w14:textId="6E840992" w:rsidR="00852747" w:rsidRDefault="00851CB4" w:rsidP="00035DBA">
            <w:pPr>
              <w:rPr>
                <w:rFonts w:ascii="Calibri" w:hAnsi="Calibri" w:cs="Calibri"/>
                <w:color w:val="000000"/>
              </w:rPr>
            </w:pPr>
            <w:r w:rsidRPr="00851CB4">
              <w:rPr>
                <w:rFonts w:ascii="Calibri" w:hAnsi="Calibri" w:cs="Calibri"/>
                <w:color w:val="000000"/>
              </w:rPr>
              <w:t>Student demographics</w:t>
            </w:r>
          </w:p>
        </w:tc>
        <w:tc>
          <w:tcPr>
            <w:tcW w:w="4675" w:type="dxa"/>
          </w:tcPr>
          <w:p w14:paraId="55106F22" w14:textId="274025A6" w:rsidR="00852747" w:rsidRDefault="007B3539" w:rsidP="00035DBA">
            <w:pPr>
              <w:rPr>
                <w:rFonts w:ascii="Calibri" w:hAnsi="Calibri" w:cs="Calibri"/>
                <w:color w:val="000000"/>
              </w:rPr>
            </w:pPr>
            <w:r>
              <w:rPr>
                <w:rFonts w:ascii="Calibri" w:hAnsi="Calibri" w:cs="Calibri"/>
                <w:color w:val="000000"/>
              </w:rPr>
              <w:t>Infrastructure, Opportunity, Participation, Impact</w:t>
            </w:r>
          </w:p>
        </w:tc>
      </w:tr>
      <w:tr w:rsidR="00852747" w14:paraId="76005FCE" w14:textId="77777777" w:rsidTr="00786E1A">
        <w:tc>
          <w:tcPr>
            <w:tcW w:w="8275" w:type="dxa"/>
          </w:tcPr>
          <w:p w14:paraId="5B0E100D" w14:textId="42B0D3E1" w:rsidR="00852747" w:rsidRDefault="00851CB4" w:rsidP="00035DBA">
            <w:pPr>
              <w:rPr>
                <w:rFonts w:ascii="Calibri" w:hAnsi="Calibri" w:cs="Calibri"/>
                <w:color w:val="000000"/>
              </w:rPr>
            </w:pPr>
            <w:r w:rsidRPr="00851CB4">
              <w:rPr>
                <w:rFonts w:ascii="Calibri" w:hAnsi="Calibri" w:cs="Calibri"/>
                <w:color w:val="000000"/>
              </w:rPr>
              <w:t>Student work</w:t>
            </w:r>
          </w:p>
        </w:tc>
        <w:tc>
          <w:tcPr>
            <w:tcW w:w="4675" w:type="dxa"/>
          </w:tcPr>
          <w:p w14:paraId="458AB9A2" w14:textId="4737BDD7" w:rsidR="00852747" w:rsidRDefault="007B3539" w:rsidP="00035DBA">
            <w:pPr>
              <w:rPr>
                <w:rFonts w:ascii="Calibri" w:hAnsi="Calibri" w:cs="Calibri"/>
                <w:color w:val="000000"/>
              </w:rPr>
            </w:pPr>
            <w:r>
              <w:rPr>
                <w:rFonts w:ascii="Calibri" w:hAnsi="Calibri" w:cs="Calibri"/>
                <w:color w:val="000000"/>
              </w:rPr>
              <w:t>Impact</w:t>
            </w:r>
          </w:p>
        </w:tc>
      </w:tr>
    </w:tbl>
    <w:p w14:paraId="003F8B58" w14:textId="70E2BF40" w:rsidR="00AD52CD" w:rsidRPr="00AD52CD" w:rsidRDefault="00AD52CD" w:rsidP="002E3456">
      <w:pPr>
        <w:pStyle w:val="Heading1"/>
        <w:rPr>
          <w:sz w:val="44"/>
          <w:szCs w:val="44"/>
        </w:rPr>
      </w:pPr>
      <w:bookmarkStart w:id="46" w:name="_Toc159927086"/>
      <w:r>
        <w:rPr>
          <w:noProof/>
        </w:rPr>
        <w:lastRenderedPageBreak/>
        <w:drawing>
          <wp:inline distT="0" distB="0" distL="0" distR="0" wp14:anchorId="2C42A518" wp14:editId="135DE09C">
            <wp:extent cx="563880" cy="563880"/>
            <wp:effectExtent l="0" t="0" r="0" b="0"/>
            <wp:docPr id="18" name="Graphic 18"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ursor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rot="10800000">
                      <a:off x="0" y="0"/>
                      <a:ext cx="563880" cy="563880"/>
                    </a:xfrm>
                    <a:prstGeom prst="rect">
                      <a:avLst/>
                    </a:prstGeom>
                  </pic:spPr>
                </pic:pic>
              </a:graphicData>
            </a:graphic>
          </wp:inline>
        </w:drawing>
      </w:r>
      <w:hyperlink r:id="rId39" w:history="1">
        <w:r w:rsidRPr="00157271">
          <w:rPr>
            <w:rStyle w:val="Hyperlink"/>
            <w:sz w:val="44"/>
            <w:szCs w:val="44"/>
          </w:rPr>
          <w:t>Link to Helpful Resources</w:t>
        </w:r>
        <w:bookmarkEnd w:id="46"/>
      </w:hyperlink>
      <w:r>
        <w:rPr>
          <w:sz w:val="44"/>
          <w:szCs w:val="44"/>
        </w:rPr>
        <w:t xml:space="preserve"> </w:t>
      </w:r>
    </w:p>
    <w:p w14:paraId="3924C49A" w14:textId="16CFC59E" w:rsidR="00AD52CD" w:rsidRDefault="00AD52CD" w:rsidP="00AD52CD">
      <w:r>
        <w:t>As Review Teams engage with the process of this self-evaluation, a need for further e</w:t>
      </w:r>
      <w:r w:rsidR="00816D07">
        <w:t>xamination</w:t>
      </w:r>
      <w:r>
        <w:t xml:space="preserve"> </w:t>
      </w:r>
      <w:proofErr w:type="gramStart"/>
      <w:r>
        <w:t>on</w:t>
      </w:r>
      <w:proofErr w:type="gramEnd"/>
      <w:r>
        <w:t xml:space="preserve"> the components of the Index may be required. Additionally, upon the completion of the review process, school arts programs may find it necessary to </w:t>
      </w:r>
      <w:r w:rsidR="00816D07">
        <w:t>locate</w:t>
      </w:r>
      <w:r>
        <w:t xml:space="preserve"> resources that can </w:t>
      </w:r>
      <w:r w:rsidR="00816D07">
        <w:t>assist</w:t>
      </w:r>
      <w:r>
        <w:t xml:space="preserve"> with the “</w:t>
      </w:r>
      <w:r w:rsidR="001A1EDE">
        <w:t>Action Plan</w:t>
      </w:r>
      <w:r>
        <w:t>” phase. Use this link to find a curated list of helpful resources.</w:t>
      </w:r>
    </w:p>
    <w:p w14:paraId="3AE8C89D" w14:textId="77777777" w:rsidR="00AD52CD" w:rsidRPr="00AD52CD" w:rsidRDefault="00AD52CD" w:rsidP="00AD52CD"/>
    <w:p w14:paraId="377AD49C" w14:textId="67609BA2" w:rsidR="00470AE0" w:rsidRPr="002E3456" w:rsidRDefault="00470AE0" w:rsidP="002E3456">
      <w:pPr>
        <w:pStyle w:val="Heading1"/>
        <w:sectPr w:rsidR="00470AE0" w:rsidRPr="002E3456" w:rsidSect="00300F86">
          <w:headerReference w:type="even" r:id="rId40"/>
          <w:headerReference w:type="default" r:id="rId41"/>
          <w:footerReference w:type="even" r:id="rId42"/>
          <w:footerReference w:type="default" r:id="rId43"/>
          <w:headerReference w:type="first" r:id="rId44"/>
          <w:footerReference w:type="first" r:id="rId45"/>
          <w:type w:val="continuous"/>
          <w:pgSz w:w="15840" w:h="12240" w:orient="landscape"/>
          <w:pgMar w:top="1440" w:right="1440" w:bottom="1440" w:left="1440" w:header="720" w:footer="720" w:gutter="0"/>
          <w:cols w:space="720"/>
          <w:docGrid w:linePitch="360"/>
        </w:sectPr>
      </w:pPr>
      <w:bookmarkStart w:id="47" w:name="_Toc159927087"/>
      <w:r w:rsidRPr="00D47D3D">
        <w:rPr>
          <w:b w:val="0"/>
          <w:bCs w:val="0"/>
        </w:rPr>
        <w:t>D</w:t>
      </w:r>
      <w:r w:rsidRPr="00D47D3D">
        <w:rPr>
          <w:rStyle w:val="Heading1Char"/>
          <w:b/>
          <w:bCs/>
        </w:rPr>
        <w:t xml:space="preserve">ESE’s Arts &amp; Cultural Vitality Index </w:t>
      </w:r>
      <w:r w:rsidR="002E3456">
        <w:rPr>
          <w:rStyle w:val="Heading1Char"/>
          <w:b/>
          <w:bCs/>
        </w:rPr>
        <w:t>Helping Hands</w:t>
      </w:r>
      <w:bookmarkEnd w:id="47"/>
    </w:p>
    <w:p w14:paraId="72CF50F5" w14:textId="66F0C36A" w:rsidR="009A74CD" w:rsidRDefault="00AD52CD" w:rsidP="0034594E">
      <w:pPr>
        <w:rPr>
          <w:b/>
          <w:bCs/>
          <w:sz w:val="28"/>
          <w:szCs w:val="28"/>
        </w:rPr>
        <w:sectPr w:rsidR="009A74CD" w:rsidSect="00300F86">
          <w:type w:val="continuous"/>
          <w:pgSz w:w="15840" w:h="12240" w:orient="landscape"/>
          <w:pgMar w:top="1440" w:right="1440" w:bottom="1440" w:left="1440" w:header="720" w:footer="720" w:gutter="0"/>
          <w:cols w:num="2" w:space="720"/>
          <w:docGrid w:linePitch="360"/>
        </w:sectPr>
      </w:pPr>
      <w:r>
        <w:rPr>
          <w:b/>
          <w:bCs/>
          <w:noProof/>
          <w:sz w:val="28"/>
          <w:szCs w:val="28"/>
        </w:rPr>
        <mc:AlternateContent>
          <mc:Choice Requires="wps">
            <w:drawing>
              <wp:anchor distT="0" distB="0" distL="114300" distR="114300" simplePos="0" relativeHeight="251698176" behindDoc="0" locked="0" layoutInCell="1" allowOverlap="1" wp14:anchorId="4EB059B1" wp14:editId="78744782">
                <wp:simplePos x="0" y="0"/>
                <wp:positionH relativeFrom="margin">
                  <wp:posOffset>-91440</wp:posOffset>
                </wp:positionH>
                <wp:positionV relativeFrom="paragraph">
                  <wp:posOffset>64770</wp:posOffset>
                </wp:positionV>
                <wp:extent cx="8413750" cy="4602480"/>
                <wp:effectExtent l="0" t="0" r="6350" b="7620"/>
                <wp:wrapNone/>
                <wp:docPr id="12" name="Text Box 12" descr="DESE's Arts  &amp; Cultural Vitality Index Helping Hands: Contributors and Reviewers"/>
                <wp:cNvGraphicFramePr/>
                <a:graphic xmlns:a="http://schemas.openxmlformats.org/drawingml/2006/main">
                  <a:graphicData uri="http://schemas.microsoft.com/office/word/2010/wordprocessingShape">
                    <wps:wsp>
                      <wps:cNvSpPr txBox="1"/>
                      <wps:spPr>
                        <a:xfrm>
                          <a:off x="0" y="0"/>
                          <a:ext cx="8413750" cy="4602480"/>
                        </a:xfrm>
                        <a:prstGeom prst="rect">
                          <a:avLst/>
                        </a:prstGeom>
                        <a:solidFill>
                          <a:schemeClr val="lt1"/>
                        </a:solidFill>
                        <a:ln w="6350">
                          <a:noFill/>
                        </a:ln>
                      </wps:spPr>
                      <wps:txbx>
                        <w:txbxContent>
                          <w:p w14:paraId="666E0E86" w14:textId="44AB3DCA" w:rsidR="00904549" w:rsidRDefault="00904549" w:rsidP="00470AE0">
                            <w:pPr>
                              <w:shd w:val="clear" w:color="auto" w:fill="EBEDED"/>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059B1" id="Text Box 12" o:spid="_x0000_s1051" type="#_x0000_t202" alt="DESE's Arts  &amp; Cultural Vitality Index Helping Hands: Contributors and Reviewers" style="position:absolute;margin-left:-7.2pt;margin-top:5.1pt;width:662.5pt;height:362.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1eMgIAAF0EAAAOAAAAZHJzL2Uyb0RvYy54bWysVEuP2jAQvlfqf7B8LwEWWBo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" fillcolor="white [3201]" stroked="f" strokeweight=".5pt">
                <v:textbox>
                  <w:txbxContent>
                    <w:p w14:paraId="666E0E86" w14:textId="44AB3DCA" w:rsidR="00904549" w:rsidRDefault="00904549" w:rsidP="00470AE0">
                      <w:pPr>
                        <w:shd w:val="clear" w:color="auto" w:fill="EBEDED"/>
                      </w:pPr>
                    </w:p>
                  </w:txbxContent>
                </v:textbox>
                <w10:wrap anchorx="margin"/>
              </v:shape>
            </w:pict>
          </mc:Fallback>
        </mc:AlternateContent>
      </w:r>
      <w:r w:rsidR="00A26AE3">
        <w:rPr>
          <w:b/>
          <w:bCs/>
          <w:noProof/>
          <w:sz w:val="28"/>
          <w:szCs w:val="28"/>
        </w:rPr>
        <mc:AlternateContent>
          <mc:Choice Requires="wps">
            <w:drawing>
              <wp:anchor distT="0" distB="0" distL="114300" distR="114300" simplePos="0" relativeHeight="251700224" behindDoc="0" locked="0" layoutInCell="1" allowOverlap="1" wp14:anchorId="1793FAFC" wp14:editId="49C17D7F">
                <wp:simplePos x="0" y="0"/>
                <wp:positionH relativeFrom="column">
                  <wp:posOffset>3898900</wp:posOffset>
                </wp:positionH>
                <wp:positionV relativeFrom="paragraph">
                  <wp:posOffset>3129280</wp:posOffset>
                </wp:positionV>
                <wp:extent cx="4095750" cy="25336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095750" cy="2533650"/>
                        </a:xfrm>
                        <a:prstGeom prst="rect">
                          <a:avLst/>
                        </a:prstGeom>
                        <a:noFill/>
                        <a:ln w="6350">
                          <a:noFill/>
                        </a:ln>
                      </wps:spPr>
                      <wps:txbx>
                        <w:txbxContent>
                          <w:p w14:paraId="59AA3162" w14:textId="3A03DA77" w:rsidR="00904549" w:rsidRDefault="00904549" w:rsidP="00D47D3D">
                            <w:pPr>
                              <w:pStyle w:val="Heading2"/>
                            </w:pPr>
                            <w:bookmarkStart w:id="48" w:name="_Toc159927088"/>
                            <w:r>
                              <w:t>DESE Contributors and Reviewers</w:t>
                            </w:r>
                            <w:bookmarkEnd w:id="48"/>
                          </w:p>
                          <w:p w14:paraId="713564D3" w14:textId="77777777" w:rsidR="00904549" w:rsidRPr="009D30AD" w:rsidRDefault="00904549" w:rsidP="00470AE0">
                            <w:pPr>
                              <w:spacing w:after="0" w:line="240" w:lineRule="auto"/>
                              <w:rPr>
                                <w:b/>
                                <w:bCs/>
                              </w:rPr>
                            </w:pPr>
                            <w:r w:rsidRPr="00727EBC">
                              <w:rPr>
                                <w:b/>
                                <w:bCs/>
                              </w:rPr>
                              <w:t>Lead Developer:</w:t>
                            </w:r>
                            <w:r>
                              <w:rPr>
                                <w:b/>
                                <w:bCs/>
                              </w:rPr>
                              <w:t xml:space="preserve"> </w:t>
                            </w:r>
                            <w:r w:rsidRPr="00727EBC">
                              <w:rPr>
                                <w:b/>
                                <w:bCs/>
                              </w:rPr>
                              <w:t>Dawn Benski</w:t>
                            </w:r>
                            <w:r>
                              <w:rPr>
                                <w:b/>
                                <w:bCs/>
                              </w:rPr>
                              <w:t>, Arts Content Support Lead</w:t>
                            </w:r>
                          </w:p>
                          <w:p w14:paraId="2869E5E5" w14:textId="08A41BD2" w:rsidR="00904549" w:rsidRDefault="00904549" w:rsidP="00470AE0">
                            <w:pPr>
                              <w:spacing w:after="0" w:line="240" w:lineRule="auto"/>
                            </w:pPr>
                            <w:r>
                              <w:t>Stephen Garschina-Bobrow, Mathematics Content Support Specialist</w:t>
                            </w:r>
                          </w:p>
                          <w:p w14:paraId="01A543C2" w14:textId="2032748C" w:rsidR="00904549" w:rsidRDefault="00904549" w:rsidP="00470AE0">
                            <w:pPr>
                              <w:spacing w:after="0" w:line="240" w:lineRule="auto"/>
                            </w:pPr>
                            <w:r>
                              <w:t xml:space="preserve">Shannon Clancy, </w:t>
                            </w:r>
                            <w:r w:rsidRPr="00713291">
                              <w:t>Educator Effectiveness Specialist</w:t>
                            </w:r>
                          </w:p>
                          <w:p w14:paraId="3C251A7B" w14:textId="4F59EE1E" w:rsidR="00904549" w:rsidRDefault="00904549" w:rsidP="00470AE0">
                            <w:pPr>
                              <w:spacing w:after="0" w:line="240" w:lineRule="auto"/>
                            </w:pPr>
                            <w:r>
                              <w:t xml:space="preserve">Coleen Thomas-Debari, </w:t>
                            </w:r>
                            <w:r w:rsidRPr="00713291">
                              <w:t>ELA Content Support Specialist</w:t>
                            </w:r>
                          </w:p>
                          <w:p w14:paraId="7675B294" w14:textId="77777777" w:rsidR="00904549" w:rsidRDefault="00904549" w:rsidP="00470AE0">
                            <w:pPr>
                              <w:spacing w:after="0" w:line="240" w:lineRule="auto"/>
                            </w:pPr>
                            <w:r>
                              <w:t>Katherine Tarca, Director of Literacy and Humanities</w:t>
                            </w:r>
                          </w:p>
                          <w:p w14:paraId="1C50D187" w14:textId="65C7A175" w:rsidR="00904549" w:rsidRDefault="00904549" w:rsidP="00470AE0">
                            <w:pPr>
                              <w:spacing w:after="0" w:line="240" w:lineRule="auto"/>
                            </w:pPr>
                            <w:r>
                              <w:t xml:space="preserve">Grace Wang, </w:t>
                            </w:r>
                            <w:r w:rsidRPr="00713291">
                              <w:t>Instructional Support Lead</w:t>
                            </w:r>
                          </w:p>
                          <w:p w14:paraId="6382E1F6" w14:textId="74AE7413" w:rsidR="00904549" w:rsidRPr="007A476D" w:rsidRDefault="00DF7F86" w:rsidP="00470AE0">
                            <w:pPr>
                              <w:spacing w:after="0" w:line="240" w:lineRule="auto"/>
                            </w:pPr>
                            <w:r>
                              <w:t>Taciane Santos, Educator Effectiveness Specialist</w:t>
                            </w:r>
                          </w:p>
                          <w:p w14:paraId="21FE098C" w14:textId="77777777" w:rsidR="00904549" w:rsidRDefault="00904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3FAFC" id="Text Box 14" o:spid="_x0000_s1052" type="#_x0000_t202" style="position:absolute;margin-left:307pt;margin-top:246.4pt;width:322.5pt;height:1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" filled="f" stroked="f" strokeweight=".5pt">
                <v:textbox>
                  <w:txbxContent>
                    <w:p w14:paraId="59AA3162" w14:textId="3A03DA77" w:rsidR="00904549" w:rsidRDefault="00904549" w:rsidP="00D47D3D">
                      <w:pPr>
                        <w:pStyle w:val="Heading2"/>
                      </w:pPr>
                      <w:bookmarkStart w:id="49" w:name="_Toc159927088"/>
                      <w:r>
                        <w:t>DESE Contributors and Reviewers</w:t>
                      </w:r>
                      <w:bookmarkEnd w:id="49"/>
                    </w:p>
                    <w:p w14:paraId="713564D3" w14:textId="77777777" w:rsidR="00904549" w:rsidRPr="009D30AD" w:rsidRDefault="00904549" w:rsidP="00470AE0">
                      <w:pPr>
                        <w:spacing w:after="0" w:line="240" w:lineRule="auto"/>
                        <w:rPr>
                          <w:b/>
                          <w:bCs/>
                        </w:rPr>
                      </w:pPr>
                      <w:r w:rsidRPr="00727EBC">
                        <w:rPr>
                          <w:b/>
                          <w:bCs/>
                        </w:rPr>
                        <w:t>Lead Developer:</w:t>
                      </w:r>
                      <w:r>
                        <w:rPr>
                          <w:b/>
                          <w:bCs/>
                        </w:rPr>
                        <w:t xml:space="preserve"> </w:t>
                      </w:r>
                      <w:r w:rsidRPr="00727EBC">
                        <w:rPr>
                          <w:b/>
                          <w:bCs/>
                        </w:rPr>
                        <w:t>Dawn Benski</w:t>
                      </w:r>
                      <w:r>
                        <w:rPr>
                          <w:b/>
                          <w:bCs/>
                        </w:rPr>
                        <w:t>, Arts Content Support Lead</w:t>
                      </w:r>
                    </w:p>
                    <w:p w14:paraId="2869E5E5" w14:textId="08A41BD2" w:rsidR="00904549" w:rsidRDefault="00904549" w:rsidP="00470AE0">
                      <w:pPr>
                        <w:spacing w:after="0" w:line="240" w:lineRule="auto"/>
                      </w:pPr>
                      <w:r>
                        <w:t>Stephen Garschina-Bobrow, Mathematics Content Support Specialist</w:t>
                      </w:r>
                    </w:p>
                    <w:p w14:paraId="01A543C2" w14:textId="2032748C" w:rsidR="00904549" w:rsidRDefault="00904549" w:rsidP="00470AE0">
                      <w:pPr>
                        <w:spacing w:after="0" w:line="240" w:lineRule="auto"/>
                      </w:pPr>
                      <w:r>
                        <w:t xml:space="preserve">Shannon Clancy, </w:t>
                      </w:r>
                      <w:r w:rsidRPr="00713291">
                        <w:t>Educator Effectiveness Specialist</w:t>
                      </w:r>
                    </w:p>
                    <w:p w14:paraId="3C251A7B" w14:textId="4F59EE1E" w:rsidR="00904549" w:rsidRDefault="00904549" w:rsidP="00470AE0">
                      <w:pPr>
                        <w:spacing w:after="0" w:line="240" w:lineRule="auto"/>
                      </w:pPr>
                      <w:r>
                        <w:t xml:space="preserve">Coleen Thomas-Debari, </w:t>
                      </w:r>
                      <w:r w:rsidRPr="00713291">
                        <w:t>ELA Content Support Specialist</w:t>
                      </w:r>
                    </w:p>
                    <w:p w14:paraId="7675B294" w14:textId="77777777" w:rsidR="00904549" w:rsidRDefault="00904549" w:rsidP="00470AE0">
                      <w:pPr>
                        <w:spacing w:after="0" w:line="240" w:lineRule="auto"/>
                      </w:pPr>
                      <w:r>
                        <w:t>Katherine Tarca, Director of Literacy and Humanities</w:t>
                      </w:r>
                    </w:p>
                    <w:p w14:paraId="1C50D187" w14:textId="65C7A175" w:rsidR="00904549" w:rsidRDefault="00904549" w:rsidP="00470AE0">
                      <w:pPr>
                        <w:spacing w:after="0" w:line="240" w:lineRule="auto"/>
                      </w:pPr>
                      <w:r>
                        <w:t xml:space="preserve">Grace Wang, </w:t>
                      </w:r>
                      <w:r w:rsidRPr="00713291">
                        <w:t>Instructional Support Lead</w:t>
                      </w:r>
                    </w:p>
                    <w:p w14:paraId="6382E1F6" w14:textId="74AE7413" w:rsidR="00904549" w:rsidRPr="007A476D" w:rsidRDefault="00DF7F86" w:rsidP="00470AE0">
                      <w:pPr>
                        <w:spacing w:after="0" w:line="240" w:lineRule="auto"/>
                      </w:pPr>
                      <w:r>
                        <w:t>Taciane Santos, Educator Effectiveness Specialist</w:t>
                      </w:r>
                    </w:p>
                    <w:p w14:paraId="21FE098C" w14:textId="77777777" w:rsidR="00904549" w:rsidRDefault="00904549"/>
                  </w:txbxContent>
                </v:textbox>
              </v:shape>
            </w:pict>
          </mc:Fallback>
        </mc:AlternateContent>
      </w:r>
      <w:r w:rsidR="00A26AE3">
        <w:rPr>
          <w:b/>
          <w:bCs/>
          <w:noProof/>
          <w:sz w:val="28"/>
          <w:szCs w:val="28"/>
        </w:rPr>
        <mc:AlternateContent>
          <mc:Choice Requires="wps">
            <w:drawing>
              <wp:anchor distT="0" distB="0" distL="114300" distR="114300" simplePos="0" relativeHeight="251699200" behindDoc="0" locked="0" layoutInCell="1" allowOverlap="1" wp14:anchorId="64C0DECE" wp14:editId="5EED8496">
                <wp:simplePos x="0" y="0"/>
                <wp:positionH relativeFrom="column">
                  <wp:posOffset>359229</wp:posOffset>
                </wp:positionH>
                <wp:positionV relativeFrom="paragraph">
                  <wp:posOffset>414201</wp:posOffset>
                </wp:positionV>
                <wp:extent cx="3581400" cy="49403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581400" cy="4940300"/>
                        </a:xfrm>
                        <a:prstGeom prst="rect">
                          <a:avLst/>
                        </a:prstGeom>
                        <a:noFill/>
                        <a:ln w="6350">
                          <a:noFill/>
                        </a:ln>
                      </wps:spPr>
                      <wps:txbx>
                        <w:txbxContent>
                          <w:p w14:paraId="53E62426" w14:textId="516C1238" w:rsidR="00904549" w:rsidRPr="00470AE0" w:rsidRDefault="00904549" w:rsidP="00D47D3D">
                            <w:pPr>
                              <w:pStyle w:val="Heading2"/>
                            </w:pPr>
                            <w:bookmarkStart w:id="50" w:name="_Toc159927089"/>
                            <w:r>
                              <w:t xml:space="preserve">Noteworthy </w:t>
                            </w:r>
                            <w:r w:rsidRPr="00470AE0">
                              <w:t>Contributors and Reviewers</w:t>
                            </w:r>
                            <w:bookmarkEnd w:id="50"/>
                          </w:p>
                          <w:p w14:paraId="35E50BA4" w14:textId="77777777" w:rsidR="000B2085" w:rsidRDefault="00904549" w:rsidP="00470AE0">
                            <w:pPr>
                              <w:shd w:val="clear" w:color="auto" w:fill="EBEDED"/>
                              <w:spacing w:after="0"/>
                            </w:pPr>
                            <w:r>
                              <w:t>BESE’s Arts Education Advisory Council</w:t>
                            </w:r>
                            <w:r w:rsidR="00DF7F86">
                              <w:t xml:space="preserve"> Members</w:t>
                            </w:r>
                          </w:p>
                          <w:p w14:paraId="7F879483" w14:textId="5ECE92DD" w:rsidR="00904549" w:rsidRDefault="00904549" w:rsidP="00470AE0">
                            <w:pPr>
                              <w:shd w:val="clear" w:color="auto" w:fill="EBEDED"/>
                              <w:spacing w:after="0"/>
                            </w:pPr>
                            <w:r>
                              <w:t xml:space="preserve">Steve </w:t>
                            </w:r>
                            <w:proofErr w:type="spellStart"/>
                            <w:r>
                              <w:t>Aldeus</w:t>
                            </w:r>
                            <w:proofErr w:type="spellEnd"/>
                            <w:r>
                              <w:t>, Lynn Public Schools</w:t>
                            </w:r>
                          </w:p>
                          <w:p w14:paraId="0F5959CF" w14:textId="65C2E505" w:rsidR="00904549" w:rsidRDefault="00904549" w:rsidP="00470AE0">
                            <w:pPr>
                              <w:shd w:val="clear" w:color="auto" w:fill="EBEDED"/>
                              <w:spacing w:after="0"/>
                            </w:pPr>
                            <w:r>
                              <w:t>Diane Daily, Massachusetts Cultural Council</w:t>
                            </w:r>
                          </w:p>
                          <w:p w14:paraId="1A4D64E7" w14:textId="77777777" w:rsidR="000B2085" w:rsidRDefault="000B2085" w:rsidP="000B2085">
                            <w:pPr>
                              <w:shd w:val="clear" w:color="auto" w:fill="EBEDED"/>
                              <w:spacing w:after="0"/>
                            </w:pPr>
                            <w:r>
                              <w:t>Lisa Donovan, Brainworks</w:t>
                            </w:r>
                          </w:p>
                          <w:p w14:paraId="71D7032F" w14:textId="77777777" w:rsidR="00904549" w:rsidRDefault="00904549" w:rsidP="00470AE0">
                            <w:pPr>
                              <w:shd w:val="clear" w:color="auto" w:fill="EBEDED"/>
                              <w:spacing w:after="0"/>
                            </w:pPr>
                            <w:r>
                              <w:t>Julie Jaron, Springfield Public Schools</w:t>
                            </w:r>
                          </w:p>
                          <w:p w14:paraId="60A209A0" w14:textId="77777777" w:rsidR="00904549" w:rsidRDefault="00904549" w:rsidP="00470AE0">
                            <w:pPr>
                              <w:shd w:val="clear" w:color="auto" w:fill="EBEDED"/>
                              <w:spacing w:after="0"/>
                            </w:pPr>
                            <w:r>
                              <w:t>Richard King, Newton Public Schools</w:t>
                            </w:r>
                          </w:p>
                          <w:p w14:paraId="43581A2A" w14:textId="77777777" w:rsidR="00904549" w:rsidRDefault="00904549" w:rsidP="00470AE0">
                            <w:pPr>
                              <w:shd w:val="clear" w:color="auto" w:fill="EBEDED"/>
                              <w:spacing w:after="0"/>
                            </w:pPr>
                            <w:r>
                              <w:t>Lisa Leach, Worcester Public Schools</w:t>
                            </w:r>
                          </w:p>
                          <w:p w14:paraId="25F08B56" w14:textId="77777777" w:rsidR="00904549" w:rsidRDefault="00904549" w:rsidP="00470AE0">
                            <w:pPr>
                              <w:shd w:val="clear" w:color="auto" w:fill="EBEDED"/>
                              <w:spacing w:after="0"/>
                            </w:pPr>
                            <w:r>
                              <w:t>Jorge Rodriguez, School District here</w:t>
                            </w:r>
                          </w:p>
                          <w:p w14:paraId="181E2010" w14:textId="77777777" w:rsidR="00904549" w:rsidRDefault="00904549" w:rsidP="00470AE0">
                            <w:pPr>
                              <w:shd w:val="clear" w:color="auto" w:fill="EBEDED"/>
                              <w:spacing w:after="0"/>
                            </w:pPr>
                            <w:r>
                              <w:t>June Krinsky-Rudder, Revere Public Schools</w:t>
                            </w:r>
                          </w:p>
                          <w:p w14:paraId="6EF3EC22" w14:textId="77777777" w:rsidR="000B2085" w:rsidRDefault="000B2085" w:rsidP="000B2085">
                            <w:pPr>
                              <w:shd w:val="clear" w:color="auto" w:fill="EBEDED"/>
                              <w:spacing w:after="0"/>
                            </w:pPr>
                            <w:r>
                              <w:t>Lauren Saracino, Weymouth Public Schools</w:t>
                            </w:r>
                          </w:p>
                          <w:p w14:paraId="56C0B3AB" w14:textId="7E1FDB1C" w:rsidR="00904549" w:rsidRDefault="00904549" w:rsidP="00A26AE3">
                            <w:pPr>
                              <w:shd w:val="clear" w:color="auto" w:fill="EBEDED"/>
                              <w:spacing w:after="0"/>
                            </w:pPr>
                            <w:r>
                              <w:t>Kim Smith, Wakefield Public Schools (Retired)</w:t>
                            </w:r>
                          </w:p>
                          <w:p w14:paraId="58988F15" w14:textId="664BD7FA" w:rsidR="00904549" w:rsidRDefault="00904549" w:rsidP="00470AE0">
                            <w:pPr>
                              <w:shd w:val="clear" w:color="auto" w:fill="EBEDED"/>
                              <w:spacing w:after="0"/>
                            </w:pPr>
                            <w:r>
                              <w:t>Lynn Souza, New Bedford Public Schools</w:t>
                            </w:r>
                          </w:p>
                          <w:p w14:paraId="2E2DA19A" w14:textId="77777777" w:rsidR="000B2085" w:rsidRDefault="000B2085" w:rsidP="000B2085">
                            <w:pPr>
                              <w:shd w:val="clear" w:color="auto" w:fill="EBEDED"/>
                              <w:spacing w:after="0"/>
                            </w:pPr>
                            <w:r>
                              <w:t>Alan Strauss, Weymouth Public School (Formerly)</w:t>
                            </w:r>
                          </w:p>
                          <w:p w14:paraId="378E3A60" w14:textId="77777777" w:rsidR="000B2085" w:rsidRDefault="000B2085" w:rsidP="000B2085">
                            <w:pPr>
                              <w:shd w:val="clear" w:color="auto" w:fill="EBEDED"/>
                              <w:spacing w:after="0"/>
                            </w:pPr>
                            <w:r>
                              <w:t xml:space="preserve">Hannah </w:t>
                            </w:r>
                            <w:proofErr w:type="spellStart"/>
                            <w:r>
                              <w:t>Tollah</w:t>
                            </w:r>
                            <w:proofErr w:type="spellEnd"/>
                            <w:r>
                              <w:t>, Andover Public Schools</w:t>
                            </w:r>
                          </w:p>
                          <w:p w14:paraId="2B00DE30" w14:textId="1B0E2092" w:rsidR="00DF7F86" w:rsidRDefault="00DF7F86" w:rsidP="00470AE0">
                            <w:pPr>
                              <w:shd w:val="clear" w:color="auto" w:fill="EBEDED"/>
                              <w:spacing w:after="0"/>
                            </w:pPr>
                            <w:r>
                              <w:t>Sean Walsh, Andover Public Schools</w:t>
                            </w:r>
                          </w:p>
                          <w:p w14:paraId="39B98741" w14:textId="18ABF898" w:rsidR="00904549" w:rsidRDefault="00904549" w:rsidP="00470AE0">
                            <w:pPr>
                              <w:shd w:val="clear" w:color="auto" w:fill="EBEDED"/>
                              <w:spacing w:after="0"/>
                            </w:pPr>
                          </w:p>
                          <w:p w14:paraId="3F380C83" w14:textId="77777777" w:rsidR="00904549" w:rsidRDefault="00904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0DECE" id="Text Box 13" o:spid="_x0000_s1053" type="#_x0000_t202" style="position:absolute;margin-left:28.3pt;margin-top:32.6pt;width:282pt;height:3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" filled="f" stroked="f" strokeweight=".5pt">
                <v:textbox>
                  <w:txbxContent>
                    <w:p w14:paraId="53E62426" w14:textId="516C1238" w:rsidR="00904549" w:rsidRPr="00470AE0" w:rsidRDefault="00904549" w:rsidP="00D47D3D">
                      <w:pPr>
                        <w:pStyle w:val="Heading2"/>
                      </w:pPr>
                      <w:bookmarkStart w:id="51" w:name="_Toc159927089"/>
                      <w:r>
                        <w:t xml:space="preserve">Noteworthy </w:t>
                      </w:r>
                      <w:r w:rsidRPr="00470AE0">
                        <w:t>Contributors and Reviewers</w:t>
                      </w:r>
                      <w:bookmarkEnd w:id="51"/>
                    </w:p>
                    <w:p w14:paraId="35E50BA4" w14:textId="77777777" w:rsidR="000B2085" w:rsidRDefault="00904549" w:rsidP="00470AE0">
                      <w:pPr>
                        <w:shd w:val="clear" w:color="auto" w:fill="EBEDED"/>
                        <w:spacing w:after="0"/>
                      </w:pPr>
                      <w:r>
                        <w:t>BESE’s Arts Education Advisory Council</w:t>
                      </w:r>
                      <w:r w:rsidR="00DF7F86">
                        <w:t xml:space="preserve"> Members</w:t>
                      </w:r>
                    </w:p>
                    <w:p w14:paraId="7F879483" w14:textId="5ECE92DD" w:rsidR="00904549" w:rsidRDefault="00904549" w:rsidP="00470AE0">
                      <w:pPr>
                        <w:shd w:val="clear" w:color="auto" w:fill="EBEDED"/>
                        <w:spacing w:after="0"/>
                      </w:pPr>
                      <w:r>
                        <w:t xml:space="preserve">Steve </w:t>
                      </w:r>
                      <w:proofErr w:type="spellStart"/>
                      <w:r>
                        <w:t>Aldeus</w:t>
                      </w:r>
                      <w:proofErr w:type="spellEnd"/>
                      <w:r>
                        <w:t>, Lynn Public Schools</w:t>
                      </w:r>
                    </w:p>
                    <w:p w14:paraId="0F5959CF" w14:textId="65C2E505" w:rsidR="00904549" w:rsidRDefault="00904549" w:rsidP="00470AE0">
                      <w:pPr>
                        <w:shd w:val="clear" w:color="auto" w:fill="EBEDED"/>
                        <w:spacing w:after="0"/>
                      </w:pPr>
                      <w:r>
                        <w:t>Diane Daily, Massachusetts Cultural Council</w:t>
                      </w:r>
                    </w:p>
                    <w:p w14:paraId="1A4D64E7" w14:textId="77777777" w:rsidR="000B2085" w:rsidRDefault="000B2085" w:rsidP="000B2085">
                      <w:pPr>
                        <w:shd w:val="clear" w:color="auto" w:fill="EBEDED"/>
                        <w:spacing w:after="0"/>
                      </w:pPr>
                      <w:r>
                        <w:t>Lisa Donovan, Brainworks</w:t>
                      </w:r>
                    </w:p>
                    <w:p w14:paraId="71D7032F" w14:textId="77777777" w:rsidR="00904549" w:rsidRDefault="00904549" w:rsidP="00470AE0">
                      <w:pPr>
                        <w:shd w:val="clear" w:color="auto" w:fill="EBEDED"/>
                        <w:spacing w:after="0"/>
                      </w:pPr>
                      <w:r>
                        <w:t>Julie Jaron, Springfield Public Schools</w:t>
                      </w:r>
                    </w:p>
                    <w:p w14:paraId="60A209A0" w14:textId="77777777" w:rsidR="00904549" w:rsidRDefault="00904549" w:rsidP="00470AE0">
                      <w:pPr>
                        <w:shd w:val="clear" w:color="auto" w:fill="EBEDED"/>
                        <w:spacing w:after="0"/>
                      </w:pPr>
                      <w:r>
                        <w:t>Richard King, Newton Public Schools</w:t>
                      </w:r>
                    </w:p>
                    <w:p w14:paraId="43581A2A" w14:textId="77777777" w:rsidR="00904549" w:rsidRDefault="00904549" w:rsidP="00470AE0">
                      <w:pPr>
                        <w:shd w:val="clear" w:color="auto" w:fill="EBEDED"/>
                        <w:spacing w:after="0"/>
                      </w:pPr>
                      <w:r>
                        <w:t>Lisa Leach, Worcester Public Schools</w:t>
                      </w:r>
                    </w:p>
                    <w:p w14:paraId="25F08B56" w14:textId="77777777" w:rsidR="00904549" w:rsidRDefault="00904549" w:rsidP="00470AE0">
                      <w:pPr>
                        <w:shd w:val="clear" w:color="auto" w:fill="EBEDED"/>
                        <w:spacing w:after="0"/>
                      </w:pPr>
                      <w:r>
                        <w:t>Jorge Rodriguez, School District here</w:t>
                      </w:r>
                    </w:p>
                    <w:p w14:paraId="181E2010" w14:textId="77777777" w:rsidR="00904549" w:rsidRDefault="00904549" w:rsidP="00470AE0">
                      <w:pPr>
                        <w:shd w:val="clear" w:color="auto" w:fill="EBEDED"/>
                        <w:spacing w:after="0"/>
                      </w:pPr>
                      <w:r>
                        <w:t>June Krinsky-Rudder, Revere Public Schools</w:t>
                      </w:r>
                    </w:p>
                    <w:p w14:paraId="6EF3EC22" w14:textId="77777777" w:rsidR="000B2085" w:rsidRDefault="000B2085" w:rsidP="000B2085">
                      <w:pPr>
                        <w:shd w:val="clear" w:color="auto" w:fill="EBEDED"/>
                        <w:spacing w:after="0"/>
                      </w:pPr>
                      <w:r>
                        <w:t>Lauren Saracino, Weymouth Public Schools</w:t>
                      </w:r>
                    </w:p>
                    <w:p w14:paraId="56C0B3AB" w14:textId="7E1FDB1C" w:rsidR="00904549" w:rsidRDefault="00904549" w:rsidP="00A26AE3">
                      <w:pPr>
                        <w:shd w:val="clear" w:color="auto" w:fill="EBEDED"/>
                        <w:spacing w:after="0"/>
                      </w:pPr>
                      <w:r>
                        <w:t>Kim Smith, Wakefield Public Schools (Retired)</w:t>
                      </w:r>
                    </w:p>
                    <w:p w14:paraId="58988F15" w14:textId="664BD7FA" w:rsidR="00904549" w:rsidRDefault="00904549" w:rsidP="00470AE0">
                      <w:pPr>
                        <w:shd w:val="clear" w:color="auto" w:fill="EBEDED"/>
                        <w:spacing w:after="0"/>
                      </w:pPr>
                      <w:r>
                        <w:t>Lynn Souza, New Bedford Public Schools</w:t>
                      </w:r>
                    </w:p>
                    <w:p w14:paraId="2E2DA19A" w14:textId="77777777" w:rsidR="000B2085" w:rsidRDefault="000B2085" w:rsidP="000B2085">
                      <w:pPr>
                        <w:shd w:val="clear" w:color="auto" w:fill="EBEDED"/>
                        <w:spacing w:after="0"/>
                      </w:pPr>
                      <w:r>
                        <w:t>Alan Strauss, Weymouth Public School (Formerly)</w:t>
                      </w:r>
                    </w:p>
                    <w:p w14:paraId="378E3A60" w14:textId="77777777" w:rsidR="000B2085" w:rsidRDefault="000B2085" w:rsidP="000B2085">
                      <w:pPr>
                        <w:shd w:val="clear" w:color="auto" w:fill="EBEDED"/>
                        <w:spacing w:after="0"/>
                      </w:pPr>
                      <w:r>
                        <w:t xml:space="preserve">Hannah </w:t>
                      </w:r>
                      <w:proofErr w:type="spellStart"/>
                      <w:r>
                        <w:t>Tollah</w:t>
                      </w:r>
                      <w:proofErr w:type="spellEnd"/>
                      <w:r>
                        <w:t>, Andover Public Schools</w:t>
                      </w:r>
                    </w:p>
                    <w:p w14:paraId="2B00DE30" w14:textId="1B0E2092" w:rsidR="00DF7F86" w:rsidRDefault="00DF7F86" w:rsidP="00470AE0">
                      <w:pPr>
                        <w:shd w:val="clear" w:color="auto" w:fill="EBEDED"/>
                        <w:spacing w:after="0"/>
                      </w:pPr>
                      <w:r>
                        <w:t>Sean Walsh, Andover Public Schools</w:t>
                      </w:r>
                    </w:p>
                    <w:p w14:paraId="39B98741" w14:textId="18ABF898" w:rsidR="00904549" w:rsidRDefault="00904549" w:rsidP="00470AE0">
                      <w:pPr>
                        <w:shd w:val="clear" w:color="auto" w:fill="EBEDED"/>
                        <w:spacing w:after="0"/>
                      </w:pPr>
                    </w:p>
                    <w:p w14:paraId="3F380C83" w14:textId="77777777" w:rsidR="00904549" w:rsidRDefault="00904549"/>
                  </w:txbxContent>
                </v:textbox>
              </v:shape>
            </w:pict>
          </mc:Fallback>
        </mc:AlternateContent>
      </w:r>
      <w:r w:rsidR="00B84D81">
        <w:rPr>
          <w:b/>
          <w:bCs/>
          <w:noProof/>
          <w:sz w:val="28"/>
          <w:szCs w:val="28"/>
        </w:rPr>
        <mc:AlternateContent>
          <mc:Choice Requires="wps">
            <w:drawing>
              <wp:anchor distT="0" distB="0" distL="114300" distR="114300" simplePos="0" relativeHeight="251710464" behindDoc="0" locked="0" layoutInCell="1" allowOverlap="1" wp14:anchorId="67283717" wp14:editId="25601821">
                <wp:simplePos x="0" y="0"/>
                <wp:positionH relativeFrom="column">
                  <wp:posOffset>3882571</wp:posOffset>
                </wp:positionH>
                <wp:positionV relativeFrom="paragraph">
                  <wp:posOffset>721723</wp:posOffset>
                </wp:positionV>
                <wp:extent cx="4032250" cy="2946400"/>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4032250" cy="2946400"/>
                        </a:xfrm>
                        <a:prstGeom prst="rect">
                          <a:avLst/>
                        </a:prstGeom>
                        <a:noFill/>
                        <a:ln w="6350">
                          <a:noFill/>
                        </a:ln>
                      </wps:spPr>
                      <wps:txbx>
                        <w:txbxContent>
                          <w:p w14:paraId="17670D72" w14:textId="4931FD81" w:rsidR="00904549" w:rsidRDefault="00904549">
                            <w:r>
                              <w:rPr>
                                <w:noProof/>
                              </w:rPr>
                              <w:drawing>
                                <wp:inline distT="0" distB="0" distL="0" distR="0" wp14:anchorId="1DD70905" wp14:editId="589EEB85">
                                  <wp:extent cx="3843020" cy="2161540"/>
                                  <wp:effectExtent l="0" t="0" r="5080" b="0"/>
                                  <wp:docPr id="204" name="Picture 204" descr="Image: DESE's Arts  &amp; Cultural Vitality Index Help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mage: DESE's Arts  &amp; Cultural Vitality Index Helping Hands"/>
                                          <pic:cNvPicPr/>
                                        </pic:nvPicPr>
                                        <pic:blipFill>
                                          <a:blip r:embed="rId46">
                                            <a:alphaModFix amt="50000"/>
                                            <a:extLst>
                                              <a:ext uri="{28A0092B-C50C-407E-A947-70E740481C1C}">
                                                <a14:useLocalDpi xmlns:a14="http://schemas.microsoft.com/office/drawing/2010/main" val="0"/>
                                              </a:ext>
                                            </a:extLst>
                                          </a:blip>
                                          <a:stretch>
                                            <a:fillRect/>
                                          </a:stretch>
                                        </pic:blipFill>
                                        <pic:spPr>
                                          <a:xfrm>
                                            <a:off x="0" y="0"/>
                                            <a:ext cx="3843020" cy="21615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283717" id="Text Box 33" o:spid="_x0000_s1054" type="#_x0000_t202" style="position:absolute;margin-left:305.7pt;margin-top:56.85pt;width:317.5pt;height:232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" filled="f" stroked="f" strokeweight=".5pt">
                <v:textbox>
                  <w:txbxContent>
                    <w:p w14:paraId="17670D72" w14:textId="4931FD81" w:rsidR="00904549" w:rsidRDefault="00904549">
                      <w:r>
                        <w:rPr>
                          <w:noProof/>
                        </w:rPr>
                        <w:drawing>
                          <wp:inline distT="0" distB="0" distL="0" distR="0" wp14:anchorId="1DD70905" wp14:editId="589EEB85">
                            <wp:extent cx="3843020" cy="2161540"/>
                            <wp:effectExtent l="0" t="0" r="5080" b="0"/>
                            <wp:docPr id="204" name="Picture 204" descr="Image: DESE's Arts  &amp; Cultural Vitality Index Help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mage: DESE's Arts  &amp; Cultural Vitality Index Helping Hands"/>
                                    <pic:cNvPicPr/>
                                  </pic:nvPicPr>
                                  <pic:blipFill>
                                    <a:blip r:embed="rId46">
                                      <a:alphaModFix amt="50000"/>
                                      <a:extLst>
                                        <a:ext uri="{28A0092B-C50C-407E-A947-70E740481C1C}">
                                          <a14:useLocalDpi xmlns:a14="http://schemas.microsoft.com/office/drawing/2010/main" val="0"/>
                                        </a:ext>
                                      </a:extLst>
                                    </a:blip>
                                    <a:stretch>
                                      <a:fillRect/>
                                    </a:stretch>
                                  </pic:blipFill>
                                  <pic:spPr>
                                    <a:xfrm>
                                      <a:off x="0" y="0"/>
                                      <a:ext cx="3843020" cy="2161540"/>
                                    </a:xfrm>
                                    <a:prstGeom prst="rect">
                                      <a:avLst/>
                                    </a:prstGeom>
                                  </pic:spPr>
                                </pic:pic>
                              </a:graphicData>
                            </a:graphic>
                          </wp:inline>
                        </w:drawing>
                      </w:r>
                    </w:p>
                  </w:txbxContent>
                </v:textbox>
              </v:shape>
            </w:pict>
          </mc:Fallback>
        </mc:AlternateContent>
      </w:r>
      <w:r w:rsidR="00470AE0">
        <w:rPr>
          <w:b/>
          <w:bCs/>
          <w:sz w:val="28"/>
          <w:szCs w:val="28"/>
        </w:rPr>
        <w:br w:type="page"/>
      </w:r>
    </w:p>
    <w:p w14:paraId="38727BAA" w14:textId="6054C0B0" w:rsidR="00D30CE8" w:rsidRDefault="00035DBA" w:rsidP="0034594E">
      <w:pPr>
        <w:pStyle w:val="Heading1"/>
      </w:pPr>
      <w:bookmarkStart w:id="52" w:name="_Toc159927090"/>
      <w:r w:rsidRPr="001133DE">
        <w:lastRenderedPageBreak/>
        <w:t>References</w:t>
      </w:r>
      <w:bookmarkEnd w:id="52"/>
    </w:p>
    <w:p w14:paraId="72F06015" w14:textId="77777777" w:rsidR="00D30CE8" w:rsidRDefault="00D30CE8" w:rsidP="00D30CE8">
      <w:pPr>
        <w:spacing w:after="0" w:line="240" w:lineRule="auto"/>
      </w:pPr>
      <w:r>
        <w:t xml:space="preserve">Americans for the Arts (2018). Americans Speak Out About </w:t>
      </w:r>
      <w:proofErr w:type="gramStart"/>
      <w:r>
        <w:t>The</w:t>
      </w:r>
      <w:proofErr w:type="gramEnd"/>
      <w:r>
        <w:t xml:space="preserve"> Arts in 2018: An In-Depth Look at Perceptions and</w:t>
      </w:r>
    </w:p>
    <w:p w14:paraId="0AA2F38D" w14:textId="5EAD2CB2" w:rsidR="00D30CE8" w:rsidRPr="00FF7F71" w:rsidRDefault="00D30CE8" w:rsidP="00D30CE8">
      <w:pPr>
        <w:spacing w:after="0" w:line="240" w:lineRule="auto"/>
        <w:ind w:left="720"/>
      </w:pPr>
      <w:r>
        <w:t xml:space="preserve">Attitudes About the Arts in America. Retrieved from: </w:t>
      </w:r>
      <w:hyperlink r:id="rId47" w:history="1">
        <w:r w:rsidR="0034594E" w:rsidRPr="006F1B60">
          <w:rPr>
            <w:rStyle w:val="Hyperlink"/>
          </w:rPr>
          <w:t>https://www.americansforthearts.org/sites/default/files/Public%20Opinion%20National%202018%20Report.pdf</w:t>
        </w:r>
      </w:hyperlink>
    </w:p>
    <w:p w14:paraId="28662DAF" w14:textId="77777777" w:rsidR="00D30CE8" w:rsidRDefault="00D30CE8" w:rsidP="00D30CE8">
      <w:pPr>
        <w:spacing w:after="0" w:line="240" w:lineRule="auto"/>
        <w:rPr>
          <w:rFonts w:ascii="Calibri" w:hAnsi="Calibri" w:cs="Calibri"/>
          <w:color w:val="201F1E"/>
        </w:rPr>
      </w:pPr>
    </w:p>
    <w:p w14:paraId="72F354A8" w14:textId="77777777" w:rsidR="00D30CE8" w:rsidRDefault="00D30CE8" w:rsidP="00D30CE8">
      <w:pPr>
        <w:spacing w:after="0" w:line="240" w:lineRule="auto"/>
        <w:rPr>
          <w:rFonts w:ascii="Calibri" w:hAnsi="Calibri" w:cs="Calibri"/>
          <w:color w:val="201F1E"/>
        </w:rPr>
      </w:pPr>
      <w:r>
        <w:rPr>
          <w:rFonts w:ascii="Calibri" w:hAnsi="Calibri" w:cs="Calibri"/>
          <w:color w:val="201F1E"/>
        </w:rPr>
        <w:t xml:space="preserve">Betancourt, S. (2019). In Holyoke, arts education takes front seat: Non-profit helps integrate creativity into </w:t>
      </w:r>
      <w:proofErr w:type="gramStart"/>
      <w:r>
        <w:rPr>
          <w:rFonts w:ascii="Calibri" w:hAnsi="Calibri" w:cs="Calibri"/>
          <w:color w:val="201F1E"/>
        </w:rPr>
        <w:t>regular</w:t>
      </w:r>
      <w:proofErr w:type="gramEnd"/>
    </w:p>
    <w:p w14:paraId="7C03B92C" w14:textId="77777777" w:rsidR="00D30CE8" w:rsidRDefault="00D30CE8" w:rsidP="00D30CE8">
      <w:pPr>
        <w:spacing w:after="0" w:line="240" w:lineRule="auto"/>
        <w:ind w:left="720"/>
        <w:rPr>
          <w:rFonts w:ascii="Calibri" w:hAnsi="Calibri" w:cs="Calibri"/>
          <w:color w:val="201F1E"/>
        </w:rPr>
      </w:pPr>
      <w:r>
        <w:rPr>
          <w:rFonts w:ascii="Calibri" w:hAnsi="Calibri" w:cs="Calibri"/>
          <w:color w:val="201F1E"/>
        </w:rPr>
        <w:t xml:space="preserve">curriculum. Retrieved from: </w:t>
      </w:r>
      <w:hyperlink r:id="rId48" w:history="1">
        <w:r w:rsidRPr="00561543">
          <w:rPr>
            <w:rStyle w:val="Hyperlink"/>
            <w:rFonts w:ascii="Calibri" w:hAnsi="Calibri" w:cs="Calibri"/>
          </w:rPr>
          <w:t>https://commonwealthmagazine.org/arts-and-culture/in-holyoke-arts-education-takes-front-seat/</w:t>
        </w:r>
      </w:hyperlink>
    </w:p>
    <w:p w14:paraId="550D1107" w14:textId="77777777" w:rsidR="00D30CE8" w:rsidRDefault="00D30CE8">
      <w:pPr>
        <w:spacing w:after="0" w:line="240" w:lineRule="auto"/>
      </w:pPr>
    </w:p>
    <w:p w14:paraId="074D2E72" w14:textId="77777777" w:rsidR="00152A47" w:rsidRDefault="001B0194" w:rsidP="001B0194">
      <w:pPr>
        <w:spacing w:after="0" w:line="240" w:lineRule="auto"/>
      </w:pPr>
      <w:r w:rsidRPr="00275860">
        <w:rPr>
          <w:lang w:val="es-ES"/>
        </w:rPr>
        <w:t xml:space="preserve">Bowen, D.H., &amp; Kisida, B. (2021). </w:t>
      </w:r>
      <w:r>
        <w:t xml:space="preserve">The arts advantage: Impacts of arts education on Boston students. </w:t>
      </w:r>
      <w:proofErr w:type="spellStart"/>
      <w:r>
        <w:t>EdVestors</w:t>
      </w:r>
      <w:proofErr w:type="spellEnd"/>
      <w:r>
        <w:t xml:space="preserve">. Retrieved </w:t>
      </w:r>
      <w:r w:rsidR="00152A47">
        <w:t xml:space="preserve">May 14, 2021: </w:t>
      </w:r>
    </w:p>
    <w:p w14:paraId="042B2DC7" w14:textId="2E130AB3" w:rsidR="001B0194" w:rsidRPr="00152A47" w:rsidRDefault="00152A47" w:rsidP="00152A47">
      <w:pPr>
        <w:spacing w:after="0" w:line="240" w:lineRule="auto"/>
        <w:ind w:firstLine="720"/>
        <w:rPr>
          <w:rStyle w:val="Hyperlink"/>
        </w:rPr>
      </w:pPr>
      <w:r>
        <w:fldChar w:fldCharType="begin"/>
      </w:r>
      <w:r>
        <w:instrText xml:space="preserve"> HYPERLINK "https://www.edvestors.org/wp-content/uploads/2021/04/The-Arts-Advantage-Impacts-of-Arts-Education-on-Boston%20Students" </w:instrText>
      </w:r>
      <w:r>
        <w:fldChar w:fldCharType="separate"/>
      </w:r>
      <w:r w:rsidR="001B0194" w:rsidRPr="00152A47">
        <w:rPr>
          <w:rStyle w:val="Hyperlink"/>
        </w:rPr>
        <w:t>https://www.edvestors.org/wp-content/uploads/2021/04/The-Arts-Advantage-Impacts-of-Arts-Education-on-BostonStudents</w:t>
      </w:r>
    </w:p>
    <w:p w14:paraId="31FD8F47" w14:textId="23BF6ABF" w:rsidR="001B0194" w:rsidRDefault="00152A47" w:rsidP="001B0194">
      <w:pPr>
        <w:spacing w:after="0" w:line="240" w:lineRule="auto"/>
      </w:pPr>
      <w:r>
        <w:fldChar w:fldCharType="end"/>
      </w:r>
    </w:p>
    <w:p w14:paraId="2EA1A075" w14:textId="3662B79F" w:rsidR="00545011" w:rsidRDefault="00545011" w:rsidP="00035DBA">
      <w:pPr>
        <w:spacing w:after="0" w:line="240" w:lineRule="auto"/>
      </w:pPr>
      <w:r>
        <w:t xml:space="preserve">Gorski, P.C., &amp; Swalwell, K. (2013). Equity literacy for all. Educational Leadership, 34-40. Retrieved May 12, 2021: </w:t>
      </w:r>
    </w:p>
    <w:p w14:paraId="308C4F42" w14:textId="0057531A" w:rsidR="00545011" w:rsidRDefault="00000000" w:rsidP="00545011">
      <w:pPr>
        <w:spacing w:after="0" w:line="240" w:lineRule="auto"/>
        <w:ind w:firstLine="720"/>
      </w:pPr>
      <w:hyperlink r:id="rId49" w:history="1">
        <w:r w:rsidR="00545011" w:rsidRPr="00D20BAB">
          <w:rPr>
            <w:rStyle w:val="Hyperlink"/>
          </w:rPr>
          <w:t>http://edchange.org/publications/Equity-Literacy-for-All.pdf</w:t>
        </w:r>
      </w:hyperlink>
    </w:p>
    <w:p w14:paraId="42E8F746" w14:textId="77777777" w:rsidR="00545011" w:rsidRDefault="00545011" w:rsidP="00035DBA">
      <w:pPr>
        <w:spacing w:after="0" w:line="240" w:lineRule="auto"/>
      </w:pPr>
    </w:p>
    <w:p w14:paraId="71C93F96" w14:textId="0ADF38A2" w:rsidR="00035DBA" w:rsidRDefault="00035DBA" w:rsidP="00035DBA">
      <w:pPr>
        <w:spacing w:after="0" w:line="240" w:lineRule="auto"/>
      </w:pPr>
      <w:r>
        <w:t xml:space="preserve">Jackson, M.R., Herranz, J., &amp; </w:t>
      </w:r>
      <w:proofErr w:type="spellStart"/>
      <w:r>
        <w:t>Kabwasa</w:t>
      </w:r>
      <w:proofErr w:type="spellEnd"/>
      <w:r>
        <w:t xml:space="preserve">-Green, F. (2003). Art and culture in communities: A framework for measurement. The Urban Institute, </w:t>
      </w:r>
    </w:p>
    <w:p w14:paraId="5099608B" w14:textId="77777777" w:rsidR="00035DBA" w:rsidRDefault="00035DBA" w:rsidP="00035DBA">
      <w:pPr>
        <w:spacing w:after="0" w:line="240" w:lineRule="auto"/>
        <w:ind w:firstLine="720"/>
      </w:pPr>
      <w:r>
        <w:t xml:space="preserve">Washington DC. Retrieved February 1, 2021, from </w:t>
      </w:r>
      <w:hyperlink r:id="rId50" w:history="1">
        <w:r w:rsidRPr="00EB13D9">
          <w:rPr>
            <w:rStyle w:val="Hyperlink"/>
          </w:rPr>
          <w:t>https://www.issuelab.org/resources/6948/6948.pdf</w:t>
        </w:r>
      </w:hyperlink>
    </w:p>
    <w:p w14:paraId="27198280" w14:textId="77777777" w:rsidR="00035DBA" w:rsidRDefault="00035DBA" w:rsidP="00035DBA">
      <w:pPr>
        <w:spacing w:after="0" w:line="240" w:lineRule="auto"/>
      </w:pPr>
    </w:p>
    <w:p w14:paraId="0FE0ECF3" w14:textId="77777777" w:rsidR="00DE660A" w:rsidRDefault="00035DBA" w:rsidP="00035DBA">
      <w:pPr>
        <w:spacing w:after="0" w:line="240" w:lineRule="auto"/>
      </w:pPr>
      <w:r>
        <w:t xml:space="preserve">Jackson, M.R., </w:t>
      </w:r>
      <w:proofErr w:type="spellStart"/>
      <w:r>
        <w:t>Kabwasa</w:t>
      </w:r>
      <w:proofErr w:type="spellEnd"/>
      <w:r>
        <w:t xml:space="preserve">-Green, F., &amp; Herranz, J. (2006). Cultural vitality in communities: Interpretation and Indicators. The Urban Institute. </w:t>
      </w:r>
    </w:p>
    <w:p w14:paraId="37AF71AC" w14:textId="42EED1A9" w:rsidR="00035DBA" w:rsidRPr="00A933AA" w:rsidRDefault="00035DBA">
      <w:pPr>
        <w:spacing w:after="0" w:line="240" w:lineRule="auto"/>
        <w:ind w:firstLine="720"/>
        <w:rPr>
          <w:rStyle w:val="Hyperlink"/>
          <w:color w:val="auto"/>
          <w:u w:val="none"/>
        </w:rPr>
      </w:pPr>
      <w:r>
        <w:t xml:space="preserve">Retrieved February 1, 2021, from </w:t>
      </w:r>
      <w:hyperlink r:id="rId51" w:history="1">
        <w:r w:rsidRPr="00EB13D9">
          <w:rPr>
            <w:rStyle w:val="Hyperlink"/>
          </w:rPr>
          <w:t>http://webarchive.urban.org/UploadedPDF/311392_Cultural_Vitality.pdf</w:t>
        </w:r>
      </w:hyperlink>
    </w:p>
    <w:p w14:paraId="60A8B33E" w14:textId="77777777" w:rsidR="00035DBA" w:rsidRDefault="00035DBA" w:rsidP="00035DBA">
      <w:pPr>
        <w:spacing w:after="0" w:line="240" w:lineRule="auto"/>
      </w:pPr>
    </w:p>
    <w:p w14:paraId="42F1309C" w14:textId="77777777" w:rsidR="00035DBA" w:rsidRDefault="00035DBA" w:rsidP="00035DBA">
      <w:pPr>
        <w:spacing w:after="0" w:line="240" w:lineRule="auto"/>
      </w:pPr>
      <w:r w:rsidRPr="00075F5B">
        <w:t>Ladson-Billings, G., (1995). But that’s just good teaching! The case for culturally relevant pedagogy. Theory into Practice, 34(3), 159-165.</w:t>
      </w:r>
    </w:p>
    <w:p w14:paraId="39E29768" w14:textId="77777777" w:rsidR="00035DBA" w:rsidRDefault="00035DBA" w:rsidP="00035DBA">
      <w:pPr>
        <w:spacing w:after="0" w:line="240" w:lineRule="auto"/>
      </w:pPr>
    </w:p>
    <w:p w14:paraId="635C25A6" w14:textId="0EB8D3A2" w:rsidR="0049037D" w:rsidRDefault="0049037D" w:rsidP="00A933AA">
      <w:pPr>
        <w:spacing w:after="0" w:line="240" w:lineRule="auto"/>
      </w:pPr>
      <w:r>
        <w:t xml:space="preserve">President’s Committee on the Arts and </w:t>
      </w:r>
      <w:proofErr w:type="gramStart"/>
      <w:r>
        <w:t>the Humanities</w:t>
      </w:r>
      <w:proofErr w:type="gramEnd"/>
      <w:r>
        <w:t xml:space="preserve"> (2011). Reinvesting in Arts Education: Winning America’s Future</w:t>
      </w:r>
    </w:p>
    <w:p w14:paraId="74234C80" w14:textId="3712BBDB" w:rsidR="0049037D" w:rsidRDefault="0049037D">
      <w:pPr>
        <w:spacing w:after="0" w:line="240" w:lineRule="auto"/>
        <w:ind w:firstLine="720"/>
      </w:pPr>
      <w:r>
        <w:t xml:space="preserve">Through Creative Schools. Retrieved from: </w:t>
      </w:r>
      <w:hyperlink r:id="rId52" w:history="1">
        <w:r w:rsidRPr="00FB3172">
          <w:rPr>
            <w:rStyle w:val="Hyperlink"/>
          </w:rPr>
          <w:t>https://files.eric.ed.gov/fulltext/ED522818.pdf</w:t>
        </w:r>
      </w:hyperlink>
    </w:p>
    <w:p w14:paraId="35C6807F" w14:textId="77777777" w:rsidR="0049037D" w:rsidRDefault="0049037D" w:rsidP="00035DBA">
      <w:pPr>
        <w:spacing w:after="0" w:line="240" w:lineRule="auto"/>
      </w:pPr>
    </w:p>
    <w:p w14:paraId="44D7363D" w14:textId="0129A5B3" w:rsidR="00035DBA" w:rsidRDefault="00035DBA" w:rsidP="00035DBA">
      <w:pPr>
        <w:spacing w:after="0" w:line="240" w:lineRule="auto"/>
      </w:pPr>
      <w:r>
        <w:t>United Nations Educational Scientific and Cultural Organization (n.d.). Arts education. Retrieved December 31, 2019:</w:t>
      </w:r>
    </w:p>
    <w:p w14:paraId="763C14F9" w14:textId="513209BE" w:rsidR="002A0EEF" w:rsidRPr="0034594E" w:rsidRDefault="00000000" w:rsidP="0034594E">
      <w:pPr>
        <w:spacing w:after="0" w:line="240" w:lineRule="auto"/>
        <w:ind w:firstLine="720"/>
      </w:pPr>
      <w:hyperlink r:id="rId53" w:history="1">
        <w:r w:rsidR="00035DBA" w:rsidRPr="00076C37">
          <w:rPr>
            <w:rStyle w:val="Hyperlink"/>
          </w:rPr>
          <w:t>http://www.unesco.org/new/en/culture/themes/creativity/arts-education/</w:t>
        </w:r>
      </w:hyperlink>
    </w:p>
    <w:sectPr w:rsidR="002A0EEF" w:rsidRPr="0034594E" w:rsidSect="00300F86">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308AF" w14:textId="77777777" w:rsidR="00300F86" w:rsidRDefault="00300F86" w:rsidP="00EF5B06">
      <w:pPr>
        <w:spacing w:after="0" w:line="240" w:lineRule="auto"/>
      </w:pPr>
      <w:r>
        <w:separator/>
      </w:r>
    </w:p>
  </w:endnote>
  <w:endnote w:type="continuationSeparator" w:id="0">
    <w:p w14:paraId="08A5390E" w14:textId="77777777" w:rsidR="00300F86" w:rsidRDefault="00300F86" w:rsidP="00EF5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70131" w14:textId="77777777" w:rsidR="00904549" w:rsidRDefault="009045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54CFD" w14:textId="77777777" w:rsidR="00904549" w:rsidRDefault="009045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445F7" w14:textId="77777777" w:rsidR="00904549" w:rsidRDefault="009045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B391E" w14:textId="77777777" w:rsidR="00300F86" w:rsidRDefault="00300F86" w:rsidP="00EF5B06">
      <w:pPr>
        <w:spacing w:after="0" w:line="240" w:lineRule="auto"/>
      </w:pPr>
      <w:r>
        <w:separator/>
      </w:r>
    </w:p>
  </w:footnote>
  <w:footnote w:type="continuationSeparator" w:id="0">
    <w:p w14:paraId="247D874B" w14:textId="77777777" w:rsidR="00300F86" w:rsidRDefault="00300F86" w:rsidP="00EF5B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10FB" w14:textId="07DABDF6" w:rsidR="00904549" w:rsidRDefault="009045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770E6" w14:textId="6DB64D79" w:rsidR="00904549" w:rsidRDefault="00000000">
    <w:pPr>
      <w:pStyle w:val="Header"/>
    </w:pPr>
    <w:sdt>
      <w:sdtPr>
        <w:id w:val="837586337"/>
        <w:docPartObj>
          <w:docPartGallery w:val="Page Numbers (Top of Page)"/>
          <w:docPartUnique/>
        </w:docPartObj>
      </w:sdtPr>
      <w:sdtEndPr>
        <w:rPr>
          <w:noProof/>
        </w:rPr>
      </w:sdtEndPr>
      <w:sdtContent>
        <w:r w:rsidR="00904549">
          <w:fldChar w:fldCharType="begin"/>
        </w:r>
        <w:r w:rsidR="00904549">
          <w:instrText xml:space="preserve"> PAGE   \* MERGEFORMAT </w:instrText>
        </w:r>
        <w:r w:rsidR="00904549">
          <w:fldChar w:fldCharType="separate"/>
        </w:r>
        <w:r w:rsidR="00904549">
          <w:rPr>
            <w:noProof/>
          </w:rPr>
          <w:t>2</w:t>
        </w:r>
        <w:r w:rsidR="00904549">
          <w:rPr>
            <w:noProof/>
          </w:rPr>
          <w:fldChar w:fldCharType="end"/>
        </w:r>
      </w:sdtContent>
    </w:sdt>
  </w:p>
  <w:p w14:paraId="1AC1425B" w14:textId="38B72177" w:rsidR="00904549" w:rsidRDefault="009045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F24A8" w14:textId="0D1F610C" w:rsidR="00904549" w:rsidRDefault="009045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967DF"/>
    <w:multiLevelType w:val="hybridMultilevel"/>
    <w:tmpl w:val="A0B6F27C"/>
    <w:lvl w:ilvl="0" w:tplc="2280EC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A184A"/>
    <w:multiLevelType w:val="hybridMultilevel"/>
    <w:tmpl w:val="57D02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864D99"/>
    <w:multiLevelType w:val="hybridMultilevel"/>
    <w:tmpl w:val="FAD42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E903CD"/>
    <w:multiLevelType w:val="hybridMultilevel"/>
    <w:tmpl w:val="22E87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D76081"/>
    <w:multiLevelType w:val="hybridMultilevel"/>
    <w:tmpl w:val="E982A0FE"/>
    <w:lvl w:ilvl="0" w:tplc="687864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0317F6"/>
    <w:multiLevelType w:val="hybridMultilevel"/>
    <w:tmpl w:val="141CC764"/>
    <w:lvl w:ilvl="0" w:tplc="3B1C0250">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1D5FBA"/>
    <w:multiLevelType w:val="hybridMultilevel"/>
    <w:tmpl w:val="24600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E53AEC"/>
    <w:multiLevelType w:val="hybridMultilevel"/>
    <w:tmpl w:val="E3E44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195931"/>
    <w:multiLevelType w:val="hybridMultilevel"/>
    <w:tmpl w:val="DE668350"/>
    <w:lvl w:ilvl="0" w:tplc="AC70E056">
      <w:start w:val="7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7D7981"/>
    <w:multiLevelType w:val="hybridMultilevel"/>
    <w:tmpl w:val="6FA48308"/>
    <w:lvl w:ilvl="0" w:tplc="026AD448">
      <w:start w:val="7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1B294F"/>
    <w:multiLevelType w:val="hybridMultilevel"/>
    <w:tmpl w:val="D70EA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E65E58"/>
    <w:multiLevelType w:val="hybridMultilevel"/>
    <w:tmpl w:val="400435EC"/>
    <w:lvl w:ilvl="0" w:tplc="E9BA2F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770D6F"/>
    <w:multiLevelType w:val="hybridMultilevel"/>
    <w:tmpl w:val="A2B44F30"/>
    <w:lvl w:ilvl="0" w:tplc="895021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CF4891"/>
    <w:multiLevelType w:val="hybridMultilevel"/>
    <w:tmpl w:val="591C1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2E421D"/>
    <w:multiLevelType w:val="hybridMultilevel"/>
    <w:tmpl w:val="0EE48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EC0619"/>
    <w:multiLevelType w:val="multilevel"/>
    <w:tmpl w:val="201C3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C56FBB"/>
    <w:multiLevelType w:val="multilevel"/>
    <w:tmpl w:val="48F8C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1E5D6D"/>
    <w:multiLevelType w:val="hybridMultilevel"/>
    <w:tmpl w:val="F364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EB7B60"/>
    <w:multiLevelType w:val="multilevel"/>
    <w:tmpl w:val="C3DE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DB2625"/>
    <w:multiLevelType w:val="hybridMultilevel"/>
    <w:tmpl w:val="379A8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CB1399"/>
    <w:multiLevelType w:val="hybridMultilevel"/>
    <w:tmpl w:val="730AE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F26E11"/>
    <w:multiLevelType w:val="hybridMultilevel"/>
    <w:tmpl w:val="15FA7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182931"/>
    <w:multiLevelType w:val="hybridMultilevel"/>
    <w:tmpl w:val="EB304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626A49"/>
    <w:multiLevelType w:val="hybridMultilevel"/>
    <w:tmpl w:val="D4BCA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6E3D6C"/>
    <w:multiLevelType w:val="hybridMultilevel"/>
    <w:tmpl w:val="1ABAB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7383818">
    <w:abstractNumId w:val="10"/>
  </w:num>
  <w:num w:numId="2" w16cid:durableId="838543882">
    <w:abstractNumId w:val="16"/>
  </w:num>
  <w:num w:numId="3" w16cid:durableId="459106975">
    <w:abstractNumId w:val="18"/>
  </w:num>
  <w:num w:numId="4" w16cid:durableId="597638551">
    <w:abstractNumId w:val="15"/>
  </w:num>
  <w:num w:numId="5" w16cid:durableId="1197306488">
    <w:abstractNumId w:val="11"/>
  </w:num>
  <w:num w:numId="6" w16cid:durableId="1425035835">
    <w:abstractNumId w:val="4"/>
  </w:num>
  <w:num w:numId="7" w16cid:durableId="491681664">
    <w:abstractNumId w:val="5"/>
  </w:num>
  <w:num w:numId="8" w16cid:durableId="42946965">
    <w:abstractNumId w:val="9"/>
  </w:num>
  <w:num w:numId="9" w16cid:durableId="1538810687">
    <w:abstractNumId w:val="8"/>
  </w:num>
  <w:num w:numId="10" w16cid:durableId="968239818">
    <w:abstractNumId w:val="2"/>
  </w:num>
  <w:num w:numId="11" w16cid:durableId="82996259">
    <w:abstractNumId w:val="23"/>
  </w:num>
  <w:num w:numId="12" w16cid:durableId="1865358265">
    <w:abstractNumId w:val="14"/>
  </w:num>
  <w:num w:numId="13" w16cid:durableId="1459493828">
    <w:abstractNumId w:val="7"/>
  </w:num>
  <w:num w:numId="14" w16cid:durableId="1239633960">
    <w:abstractNumId w:val="19"/>
  </w:num>
  <w:num w:numId="15" w16cid:durableId="1809393446">
    <w:abstractNumId w:val="22"/>
  </w:num>
  <w:num w:numId="16" w16cid:durableId="1039628067">
    <w:abstractNumId w:val="12"/>
  </w:num>
  <w:num w:numId="17" w16cid:durableId="178667599">
    <w:abstractNumId w:val="13"/>
  </w:num>
  <w:num w:numId="18" w16cid:durableId="459038737">
    <w:abstractNumId w:val="20"/>
  </w:num>
  <w:num w:numId="19" w16cid:durableId="524561343">
    <w:abstractNumId w:val="24"/>
  </w:num>
  <w:num w:numId="20" w16cid:durableId="2140221085">
    <w:abstractNumId w:val="1"/>
  </w:num>
  <w:num w:numId="21" w16cid:durableId="238491563">
    <w:abstractNumId w:val="17"/>
  </w:num>
  <w:num w:numId="22" w16cid:durableId="1891845010">
    <w:abstractNumId w:val="6"/>
  </w:num>
  <w:num w:numId="23" w16cid:durableId="1996376607">
    <w:abstractNumId w:val="3"/>
  </w:num>
  <w:num w:numId="24" w16cid:durableId="1263882448">
    <w:abstractNumId w:val="21"/>
  </w:num>
  <w:num w:numId="25" w16cid:durableId="20287462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92C"/>
    <w:rsid w:val="000050C0"/>
    <w:rsid w:val="00012473"/>
    <w:rsid w:val="0001415F"/>
    <w:rsid w:val="00021612"/>
    <w:rsid w:val="00022BB1"/>
    <w:rsid w:val="00024953"/>
    <w:rsid w:val="00031BE8"/>
    <w:rsid w:val="00032B7E"/>
    <w:rsid w:val="00032C54"/>
    <w:rsid w:val="00033A51"/>
    <w:rsid w:val="00033DFB"/>
    <w:rsid w:val="00035564"/>
    <w:rsid w:val="00035DBA"/>
    <w:rsid w:val="00036204"/>
    <w:rsid w:val="00040A64"/>
    <w:rsid w:val="00042A57"/>
    <w:rsid w:val="000513E5"/>
    <w:rsid w:val="000605D5"/>
    <w:rsid w:val="000618B4"/>
    <w:rsid w:val="00067699"/>
    <w:rsid w:val="00067A8E"/>
    <w:rsid w:val="00071BEF"/>
    <w:rsid w:val="00073A49"/>
    <w:rsid w:val="00075F5B"/>
    <w:rsid w:val="00075FB6"/>
    <w:rsid w:val="0007685B"/>
    <w:rsid w:val="00076A08"/>
    <w:rsid w:val="0008088A"/>
    <w:rsid w:val="00081042"/>
    <w:rsid w:val="00082229"/>
    <w:rsid w:val="00082B06"/>
    <w:rsid w:val="00086405"/>
    <w:rsid w:val="000872A6"/>
    <w:rsid w:val="00091F4D"/>
    <w:rsid w:val="0009201F"/>
    <w:rsid w:val="00094D8F"/>
    <w:rsid w:val="000A2738"/>
    <w:rsid w:val="000A49D5"/>
    <w:rsid w:val="000A76E3"/>
    <w:rsid w:val="000B2085"/>
    <w:rsid w:val="000B48D8"/>
    <w:rsid w:val="000B6917"/>
    <w:rsid w:val="000B7FDB"/>
    <w:rsid w:val="000C2FD9"/>
    <w:rsid w:val="000D1DC8"/>
    <w:rsid w:val="000D6B84"/>
    <w:rsid w:val="000E0AC0"/>
    <w:rsid w:val="000E2F88"/>
    <w:rsid w:val="000E7E00"/>
    <w:rsid w:val="000E7E4B"/>
    <w:rsid w:val="000F2CAC"/>
    <w:rsid w:val="000F6302"/>
    <w:rsid w:val="000F7DC9"/>
    <w:rsid w:val="00100602"/>
    <w:rsid w:val="00101F35"/>
    <w:rsid w:val="00104C26"/>
    <w:rsid w:val="00105DD2"/>
    <w:rsid w:val="001129E7"/>
    <w:rsid w:val="001133DE"/>
    <w:rsid w:val="00117AF0"/>
    <w:rsid w:val="00121B5B"/>
    <w:rsid w:val="001236C7"/>
    <w:rsid w:val="001277D0"/>
    <w:rsid w:val="00131668"/>
    <w:rsid w:val="0013202D"/>
    <w:rsid w:val="00135C10"/>
    <w:rsid w:val="00140BC7"/>
    <w:rsid w:val="00143DFD"/>
    <w:rsid w:val="00152A47"/>
    <w:rsid w:val="00157271"/>
    <w:rsid w:val="0016141E"/>
    <w:rsid w:val="00165A01"/>
    <w:rsid w:val="001702FA"/>
    <w:rsid w:val="00172B4C"/>
    <w:rsid w:val="00186157"/>
    <w:rsid w:val="00186493"/>
    <w:rsid w:val="0019028A"/>
    <w:rsid w:val="001959D4"/>
    <w:rsid w:val="00196B04"/>
    <w:rsid w:val="00197F0F"/>
    <w:rsid w:val="001A12A7"/>
    <w:rsid w:val="001A1EDE"/>
    <w:rsid w:val="001B0194"/>
    <w:rsid w:val="001B33EA"/>
    <w:rsid w:val="001C09DA"/>
    <w:rsid w:val="001C41CA"/>
    <w:rsid w:val="001C54C5"/>
    <w:rsid w:val="001E0B77"/>
    <w:rsid w:val="001E17CA"/>
    <w:rsid w:val="001F6735"/>
    <w:rsid w:val="001F6B2A"/>
    <w:rsid w:val="001F7028"/>
    <w:rsid w:val="00211C61"/>
    <w:rsid w:val="00215B46"/>
    <w:rsid w:val="002207DB"/>
    <w:rsid w:val="002214F8"/>
    <w:rsid w:val="0023027A"/>
    <w:rsid w:val="00236CD1"/>
    <w:rsid w:val="00237298"/>
    <w:rsid w:val="00237A1B"/>
    <w:rsid w:val="00245675"/>
    <w:rsid w:val="00246701"/>
    <w:rsid w:val="00253124"/>
    <w:rsid w:val="00255B7F"/>
    <w:rsid w:val="00261C5D"/>
    <w:rsid w:val="00262F8F"/>
    <w:rsid w:val="00270B2F"/>
    <w:rsid w:val="00275860"/>
    <w:rsid w:val="00280AA9"/>
    <w:rsid w:val="002A0EEF"/>
    <w:rsid w:val="002A2545"/>
    <w:rsid w:val="002A4F20"/>
    <w:rsid w:val="002A5D26"/>
    <w:rsid w:val="002A6939"/>
    <w:rsid w:val="002A75F6"/>
    <w:rsid w:val="002B1968"/>
    <w:rsid w:val="002B1DC7"/>
    <w:rsid w:val="002B29E4"/>
    <w:rsid w:val="002B2F5B"/>
    <w:rsid w:val="002B39BE"/>
    <w:rsid w:val="002B5835"/>
    <w:rsid w:val="002C2BBF"/>
    <w:rsid w:val="002C3886"/>
    <w:rsid w:val="002C3A39"/>
    <w:rsid w:val="002C5F30"/>
    <w:rsid w:val="002C6095"/>
    <w:rsid w:val="002C64E7"/>
    <w:rsid w:val="002C7474"/>
    <w:rsid w:val="002D29B2"/>
    <w:rsid w:val="002D2A50"/>
    <w:rsid w:val="002D6215"/>
    <w:rsid w:val="002D62C4"/>
    <w:rsid w:val="002D67AF"/>
    <w:rsid w:val="002E3456"/>
    <w:rsid w:val="002E552B"/>
    <w:rsid w:val="002E7217"/>
    <w:rsid w:val="002F01F5"/>
    <w:rsid w:val="002F060F"/>
    <w:rsid w:val="002F1640"/>
    <w:rsid w:val="002F4DEE"/>
    <w:rsid w:val="002F7A2D"/>
    <w:rsid w:val="00300F86"/>
    <w:rsid w:val="00306664"/>
    <w:rsid w:val="0030742F"/>
    <w:rsid w:val="00312067"/>
    <w:rsid w:val="00313967"/>
    <w:rsid w:val="003147F5"/>
    <w:rsid w:val="00314CF7"/>
    <w:rsid w:val="00317B23"/>
    <w:rsid w:val="00323ECA"/>
    <w:rsid w:val="00334B90"/>
    <w:rsid w:val="00337A62"/>
    <w:rsid w:val="00342763"/>
    <w:rsid w:val="00342B33"/>
    <w:rsid w:val="003434B9"/>
    <w:rsid w:val="0034594E"/>
    <w:rsid w:val="00346D17"/>
    <w:rsid w:val="00356069"/>
    <w:rsid w:val="00356227"/>
    <w:rsid w:val="00357727"/>
    <w:rsid w:val="0036076B"/>
    <w:rsid w:val="003635F1"/>
    <w:rsid w:val="003715D4"/>
    <w:rsid w:val="00372CC4"/>
    <w:rsid w:val="00376576"/>
    <w:rsid w:val="003804FD"/>
    <w:rsid w:val="00386EE4"/>
    <w:rsid w:val="00386F63"/>
    <w:rsid w:val="00387433"/>
    <w:rsid w:val="003927D2"/>
    <w:rsid w:val="00396EA0"/>
    <w:rsid w:val="003A01E9"/>
    <w:rsid w:val="003A280D"/>
    <w:rsid w:val="003A365E"/>
    <w:rsid w:val="003B1F3C"/>
    <w:rsid w:val="003B64EA"/>
    <w:rsid w:val="003C34B9"/>
    <w:rsid w:val="003C4C3F"/>
    <w:rsid w:val="003D2F06"/>
    <w:rsid w:val="003D337E"/>
    <w:rsid w:val="003E1905"/>
    <w:rsid w:val="003E1B2C"/>
    <w:rsid w:val="003E32A0"/>
    <w:rsid w:val="003E4C88"/>
    <w:rsid w:val="003F1B86"/>
    <w:rsid w:val="003F40B7"/>
    <w:rsid w:val="003F72AD"/>
    <w:rsid w:val="004007E2"/>
    <w:rsid w:val="00403740"/>
    <w:rsid w:val="00410151"/>
    <w:rsid w:val="004131A0"/>
    <w:rsid w:val="0041578A"/>
    <w:rsid w:val="00415C6E"/>
    <w:rsid w:val="004166BF"/>
    <w:rsid w:val="00417725"/>
    <w:rsid w:val="00422C10"/>
    <w:rsid w:val="00422C23"/>
    <w:rsid w:val="00424808"/>
    <w:rsid w:val="00426676"/>
    <w:rsid w:val="00433B8D"/>
    <w:rsid w:val="00436F69"/>
    <w:rsid w:val="004408C9"/>
    <w:rsid w:val="004408D2"/>
    <w:rsid w:val="00444F94"/>
    <w:rsid w:val="004452E6"/>
    <w:rsid w:val="00446633"/>
    <w:rsid w:val="00451A05"/>
    <w:rsid w:val="0045300B"/>
    <w:rsid w:val="00453FA5"/>
    <w:rsid w:val="0045605B"/>
    <w:rsid w:val="00456686"/>
    <w:rsid w:val="004566BD"/>
    <w:rsid w:val="00456857"/>
    <w:rsid w:val="00456984"/>
    <w:rsid w:val="004569B8"/>
    <w:rsid w:val="00457A42"/>
    <w:rsid w:val="00463BD3"/>
    <w:rsid w:val="0046591B"/>
    <w:rsid w:val="00466F83"/>
    <w:rsid w:val="0046732F"/>
    <w:rsid w:val="00470AE0"/>
    <w:rsid w:val="00480B13"/>
    <w:rsid w:val="00485060"/>
    <w:rsid w:val="00485277"/>
    <w:rsid w:val="0049037D"/>
    <w:rsid w:val="00492FC4"/>
    <w:rsid w:val="00493F84"/>
    <w:rsid w:val="00497651"/>
    <w:rsid w:val="004A069F"/>
    <w:rsid w:val="004A1031"/>
    <w:rsid w:val="004A21DF"/>
    <w:rsid w:val="004A2747"/>
    <w:rsid w:val="004A3DE5"/>
    <w:rsid w:val="004A6FD7"/>
    <w:rsid w:val="004B1AF1"/>
    <w:rsid w:val="004B793A"/>
    <w:rsid w:val="004B7A93"/>
    <w:rsid w:val="004C1193"/>
    <w:rsid w:val="004C15ED"/>
    <w:rsid w:val="004C1BAB"/>
    <w:rsid w:val="004C318E"/>
    <w:rsid w:val="004C67F8"/>
    <w:rsid w:val="004C7B6B"/>
    <w:rsid w:val="004D19CA"/>
    <w:rsid w:val="004D787A"/>
    <w:rsid w:val="004E0E3F"/>
    <w:rsid w:val="004E12CD"/>
    <w:rsid w:val="004E23C8"/>
    <w:rsid w:val="004E29B1"/>
    <w:rsid w:val="004F6550"/>
    <w:rsid w:val="004F6DA9"/>
    <w:rsid w:val="00500CC1"/>
    <w:rsid w:val="005054CD"/>
    <w:rsid w:val="00506C85"/>
    <w:rsid w:val="00510031"/>
    <w:rsid w:val="005102D2"/>
    <w:rsid w:val="00511124"/>
    <w:rsid w:val="00511743"/>
    <w:rsid w:val="00512F8C"/>
    <w:rsid w:val="00524DF7"/>
    <w:rsid w:val="00524F34"/>
    <w:rsid w:val="00525DDF"/>
    <w:rsid w:val="00531580"/>
    <w:rsid w:val="00540254"/>
    <w:rsid w:val="00541AC4"/>
    <w:rsid w:val="00541C7E"/>
    <w:rsid w:val="00545011"/>
    <w:rsid w:val="0054641C"/>
    <w:rsid w:val="005471A8"/>
    <w:rsid w:val="005509CB"/>
    <w:rsid w:val="00555A18"/>
    <w:rsid w:val="005563BA"/>
    <w:rsid w:val="00556504"/>
    <w:rsid w:val="005567B3"/>
    <w:rsid w:val="005640DF"/>
    <w:rsid w:val="0056544F"/>
    <w:rsid w:val="00565D62"/>
    <w:rsid w:val="00567158"/>
    <w:rsid w:val="00570436"/>
    <w:rsid w:val="00572F64"/>
    <w:rsid w:val="00574B4F"/>
    <w:rsid w:val="00574DDF"/>
    <w:rsid w:val="00582A36"/>
    <w:rsid w:val="005850CC"/>
    <w:rsid w:val="00590256"/>
    <w:rsid w:val="005916CD"/>
    <w:rsid w:val="00593457"/>
    <w:rsid w:val="00595C94"/>
    <w:rsid w:val="005A3AF1"/>
    <w:rsid w:val="005B0E1A"/>
    <w:rsid w:val="005B26E1"/>
    <w:rsid w:val="005B78AB"/>
    <w:rsid w:val="005C1C15"/>
    <w:rsid w:val="005C39F2"/>
    <w:rsid w:val="005C4CFB"/>
    <w:rsid w:val="005C4D9B"/>
    <w:rsid w:val="005D1D11"/>
    <w:rsid w:val="005D3D70"/>
    <w:rsid w:val="005D4255"/>
    <w:rsid w:val="005D4F01"/>
    <w:rsid w:val="005D6A6A"/>
    <w:rsid w:val="005D7CB1"/>
    <w:rsid w:val="005E216B"/>
    <w:rsid w:val="005F33C9"/>
    <w:rsid w:val="00603914"/>
    <w:rsid w:val="0061573E"/>
    <w:rsid w:val="0061792C"/>
    <w:rsid w:val="006210D9"/>
    <w:rsid w:val="00636B4F"/>
    <w:rsid w:val="00642307"/>
    <w:rsid w:val="006543DF"/>
    <w:rsid w:val="00654E45"/>
    <w:rsid w:val="00664BE0"/>
    <w:rsid w:val="0066753B"/>
    <w:rsid w:val="006731C7"/>
    <w:rsid w:val="00673EDB"/>
    <w:rsid w:val="00674ABC"/>
    <w:rsid w:val="0068034D"/>
    <w:rsid w:val="00684AE3"/>
    <w:rsid w:val="00684D7A"/>
    <w:rsid w:val="0068566E"/>
    <w:rsid w:val="006862F9"/>
    <w:rsid w:val="00687145"/>
    <w:rsid w:val="00693AE3"/>
    <w:rsid w:val="006A2E7E"/>
    <w:rsid w:val="006A32FB"/>
    <w:rsid w:val="006B1750"/>
    <w:rsid w:val="006B4155"/>
    <w:rsid w:val="006C020E"/>
    <w:rsid w:val="006C4425"/>
    <w:rsid w:val="006C4D2A"/>
    <w:rsid w:val="006C530A"/>
    <w:rsid w:val="006D0BC3"/>
    <w:rsid w:val="006D5B12"/>
    <w:rsid w:val="006E00A0"/>
    <w:rsid w:val="006E215F"/>
    <w:rsid w:val="006E4185"/>
    <w:rsid w:val="006E767A"/>
    <w:rsid w:val="006F759B"/>
    <w:rsid w:val="007063FA"/>
    <w:rsid w:val="007104A5"/>
    <w:rsid w:val="00710A28"/>
    <w:rsid w:val="00713291"/>
    <w:rsid w:val="00715F6C"/>
    <w:rsid w:val="00721709"/>
    <w:rsid w:val="00721B5F"/>
    <w:rsid w:val="00727EBC"/>
    <w:rsid w:val="007361B9"/>
    <w:rsid w:val="0073650C"/>
    <w:rsid w:val="007368E9"/>
    <w:rsid w:val="00740F8B"/>
    <w:rsid w:val="0074556C"/>
    <w:rsid w:val="00751693"/>
    <w:rsid w:val="00756AAB"/>
    <w:rsid w:val="00761688"/>
    <w:rsid w:val="00763ADB"/>
    <w:rsid w:val="0076620B"/>
    <w:rsid w:val="00772023"/>
    <w:rsid w:val="00775D68"/>
    <w:rsid w:val="00777527"/>
    <w:rsid w:val="00781603"/>
    <w:rsid w:val="007863A4"/>
    <w:rsid w:val="007866ED"/>
    <w:rsid w:val="00786844"/>
    <w:rsid w:val="00786E1A"/>
    <w:rsid w:val="0078710A"/>
    <w:rsid w:val="007931B7"/>
    <w:rsid w:val="00793CD6"/>
    <w:rsid w:val="007A13E6"/>
    <w:rsid w:val="007A1D63"/>
    <w:rsid w:val="007A2809"/>
    <w:rsid w:val="007A476D"/>
    <w:rsid w:val="007A4ED1"/>
    <w:rsid w:val="007A744C"/>
    <w:rsid w:val="007A753F"/>
    <w:rsid w:val="007A7712"/>
    <w:rsid w:val="007B2F9D"/>
    <w:rsid w:val="007B3539"/>
    <w:rsid w:val="007B3974"/>
    <w:rsid w:val="007B44FE"/>
    <w:rsid w:val="007B577F"/>
    <w:rsid w:val="007B7F06"/>
    <w:rsid w:val="007C18FC"/>
    <w:rsid w:val="007C2D05"/>
    <w:rsid w:val="007C74D9"/>
    <w:rsid w:val="007D117A"/>
    <w:rsid w:val="007D4820"/>
    <w:rsid w:val="007E33CF"/>
    <w:rsid w:val="007F6FB9"/>
    <w:rsid w:val="00803403"/>
    <w:rsid w:val="008055C1"/>
    <w:rsid w:val="00816D07"/>
    <w:rsid w:val="00833E81"/>
    <w:rsid w:val="0083522D"/>
    <w:rsid w:val="00837FF0"/>
    <w:rsid w:val="00843FE8"/>
    <w:rsid w:val="00846539"/>
    <w:rsid w:val="008515D1"/>
    <w:rsid w:val="00851C3C"/>
    <w:rsid w:val="00851CB4"/>
    <w:rsid w:val="00852747"/>
    <w:rsid w:val="008538BD"/>
    <w:rsid w:val="0085392F"/>
    <w:rsid w:val="008553F7"/>
    <w:rsid w:val="00866C4C"/>
    <w:rsid w:val="00876895"/>
    <w:rsid w:val="00883992"/>
    <w:rsid w:val="00883C64"/>
    <w:rsid w:val="00884413"/>
    <w:rsid w:val="008945A9"/>
    <w:rsid w:val="008949E9"/>
    <w:rsid w:val="00896967"/>
    <w:rsid w:val="008A204D"/>
    <w:rsid w:val="008A5F76"/>
    <w:rsid w:val="008B219A"/>
    <w:rsid w:val="008B21B9"/>
    <w:rsid w:val="008B286D"/>
    <w:rsid w:val="008B2D97"/>
    <w:rsid w:val="008C151E"/>
    <w:rsid w:val="008D1F36"/>
    <w:rsid w:val="008D2E72"/>
    <w:rsid w:val="008D3753"/>
    <w:rsid w:val="008D5738"/>
    <w:rsid w:val="008D5B47"/>
    <w:rsid w:val="008D762E"/>
    <w:rsid w:val="008E3300"/>
    <w:rsid w:val="008E6137"/>
    <w:rsid w:val="008E630F"/>
    <w:rsid w:val="008F5578"/>
    <w:rsid w:val="008F55AB"/>
    <w:rsid w:val="008F798C"/>
    <w:rsid w:val="00902B54"/>
    <w:rsid w:val="00904549"/>
    <w:rsid w:val="00912392"/>
    <w:rsid w:val="00912524"/>
    <w:rsid w:val="00912F13"/>
    <w:rsid w:val="00913211"/>
    <w:rsid w:val="00921728"/>
    <w:rsid w:val="0092286E"/>
    <w:rsid w:val="009237D2"/>
    <w:rsid w:val="00926547"/>
    <w:rsid w:val="00934BFD"/>
    <w:rsid w:val="00935EBC"/>
    <w:rsid w:val="00936018"/>
    <w:rsid w:val="0093682E"/>
    <w:rsid w:val="009435F5"/>
    <w:rsid w:val="00945DDD"/>
    <w:rsid w:val="00951074"/>
    <w:rsid w:val="00951CBB"/>
    <w:rsid w:val="0095409A"/>
    <w:rsid w:val="00954FE2"/>
    <w:rsid w:val="00963A60"/>
    <w:rsid w:val="0097017B"/>
    <w:rsid w:val="00971398"/>
    <w:rsid w:val="009766B7"/>
    <w:rsid w:val="00977453"/>
    <w:rsid w:val="00977474"/>
    <w:rsid w:val="009777C0"/>
    <w:rsid w:val="0098024E"/>
    <w:rsid w:val="00981762"/>
    <w:rsid w:val="00986AC3"/>
    <w:rsid w:val="00990D0F"/>
    <w:rsid w:val="0099288B"/>
    <w:rsid w:val="009929B6"/>
    <w:rsid w:val="009A24A6"/>
    <w:rsid w:val="009A347F"/>
    <w:rsid w:val="009A3624"/>
    <w:rsid w:val="009A4719"/>
    <w:rsid w:val="009A66D6"/>
    <w:rsid w:val="009A6766"/>
    <w:rsid w:val="009A704C"/>
    <w:rsid w:val="009A74CD"/>
    <w:rsid w:val="009B41AD"/>
    <w:rsid w:val="009C5F85"/>
    <w:rsid w:val="009D187A"/>
    <w:rsid w:val="009D30AD"/>
    <w:rsid w:val="009E06B9"/>
    <w:rsid w:val="009E3241"/>
    <w:rsid w:val="009F177C"/>
    <w:rsid w:val="009F1D52"/>
    <w:rsid w:val="009F35AF"/>
    <w:rsid w:val="009F5F05"/>
    <w:rsid w:val="00A0425E"/>
    <w:rsid w:val="00A1355D"/>
    <w:rsid w:val="00A1502C"/>
    <w:rsid w:val="00A1699B"/>
    <w:rsid w:val="00A23079"/>
    <w:rsid w:val="00A24E3E"/>
    <w:rsid w:val="00A26AE3"/>
    <w:rsid w:val="00A273F1"/>
    <w:rsid w:val="00A3006A"/>
    <w:rsid w:val="00A32A81"/>
    <w:rsid w:val="00A33A6F"/>
    <w:rsid w:val="00A36714"/>
    <w:rsid w:val="00A413C9"/>
    <w:rsid w:val="00A41857"/>
    <w:rsid w:val="00A51773"/>
    <w:rsid w:val="00A52BE9"/>
    <w:rsid w:val="00A5501F"/>
    <w:rsid w:val="00A562E4"/>
    <w:rsid w:val="00A635F0"/>
    <w:rsid w:val="00A7766F"/>
    <w:rsid w:val="00A81671"/>
    <w:rsid w:val="00A83627"/>
    <w:rsid w:val="00A853FF"/>
    <w:rsid w:val="00A90BBF"/>
    <w:rsid w:val="00A933AA"/>
    <w:rsid w:val="00A97E97"/>
    <w:rsid w:val="00AA2F59"/>
    <w:rsid w:val="00AA5913"/>
    <w:rsid w:val="00AB1023"/>
    <w:rsid w:val="00AB2D4C"/>
    <w:rsid w:val="00AB6763"/>
    <w:rsid w:val="00AC01D9"/>
    <w:rsid w:val="00AC0F3D"/>
    <w:rsid w:val="00AC1249"/>
    <w:rsid w:val="00AC326C"/>
    <w:rsid w:val="00AC3598"/>
    <w:rsid w:val="00AC5F74"/>
    <w:rsid w:val="00AC716B"/>
    <w:rsid w:val="00AD2953"/>
    <w:rsid w:val="00AD2B4B"/>
    <w:rsid w:val="00AD415F"/>
    <w:rsid w:val="00AD4789"/>
    <w:rsid w:val="00AD4E19"/>
    <w:rsid w:val="00AD52CD"/>
    <w:rsid w:val="00AE2915"/>
    <w:rsid w:val="00AE53A4"/>
    <w:rsid w:val="00AF159F"/>
    <w:rsid w:val="00AF6538"/>
    <w:rsid w:val="00B00924"/>
    <w:rsid w:val="00B01ED9"/>
    <w:rsid w:val="00B02661"/>
    <w:rsid w:val="00B065E9"/>
    <w:rsid w:val="00B06B20"/>
    <w:rsid w:val="00B21AA2"/>
    <w:rsid w:val="00B26793"/>
    <w:rsid w:val="00B26D53"/>
    <w:rsid w:val="00B276F5"/>
    <w:rsid w:val="00B27B40"/>
    <w:rsid w:val="00B32F47"/>
    <w:rsid w:val="00B360AC"/>
    <w:rsid w:val="00B37894"/>
    <w:rsid w:val="00B41D3C"/>
    <w:rsid w:val="00B54258"/>
    <w:rsid w:val="00B54828"/>
    <w:rsid w:val="00B54985"/>
    <w:rsid w:val="00B56456"/>
    <w:rsid w:val="00B600C3"/>
    <w:rsid w:val="00B63029"/>
    <w:rsid w:val="00B650B2"/>
    <w:rsid w:val="00B66915"/>
    <w:rsid w:val="00B706B7"/>
    <w:rsid w:val="00B75DF0"/>
    <w:rsid w:val="00B76BB1"/>
    <w:rsid w:val="00B80DB0"/>
    <w:rsid w:val="00B82AE6"/>
    <w:rsid w:val="00B838B4"/>
    <w:rsid w:val="00B84D81"/>
    <w:rsid w:val="00B867BB"/>
    <w:rsid w:val="00B91C9B"/>
    <w:rsid w:val="00BA05CB"/>
    <w:rsid w:val="00BA096F"/>
    <w:rsid w:val="00BA0DE2"/>
    <w:rsid w:val="00BA2D09"/>
    <w:rsid w:val="00BB1831"/>
    <w:rsid w:val="00BB19A0"/>
    <w:rsid w:val="00BB4FEF"/>
    <w:rsid w:val="00BB51C7"/>
    <w:rsid w:val="00BC16ED"/>
    <w:rsid w:val="00BD7392"/>
    <w:rsid w:val="00BF6997"/>
    <w:rsid w:val="00C01268"/>
    <w:rsid w:val="00C0231C"/>
    <w:rsid w:val="00C02712"/>
    <w:rsid w:val="00C0709A"/>
    <w:rsid w:val="00C07E63"/>
    <w:rsid w:val="00C16ABA"/>
    <w:rsid w:val="00C273EC"/>
    <w:rsid w:val="00C356E8"/>
    <w:rsid w:val="00C41F05"/>
    <w:rsid w:val="00C42778"/>
    <w:rsid w:val="00C42CB3"/>
    <w:rsid w:val="00C46CA9"/>
    <w:rsid w:val="00C47698"/>
    <w:rsid w:val="00C5526D"/>
    <w:rsid w:val="00C61B57"/>
    <w:rsid w:val="00C61D42"/>
    <w:rsid w:val="00C65435"/>
    <w:rsid w:val="00C66F1D"/>
    <w:rsid w:val="00C70673"/>
    <w:rsid w:val="00C74BEC"/>
    <w:rsid w:val="00C77ADC"/>
    <w:rsid w:val="00C77B2C"/>
    <w:rsid w:val="00C80CF6"/>
    <w:rsid w:val="00C81C00"/>
    <w:rsid w:val="00C83959"/>
    <w:rsid w:val="00C91D35"/>
    <w:rsid w:val="00C931C0"/>
    <w:rsid w:val="00CA06F4"/>
    <w:rsid w:val="00CA1B5F"/>
    <w:rsid w:val="00CA1C20"/>
    <w:rsid w:val="00CA2556"/>
    <w:rsid w:val="00CA64B8"/>
    <w:rsid w:val="00CB4CEA"/>
    <w:rsid w:val="00CB69AF"/>
    <w:rsid w:val="00CC0FCD"/>
    <w:rsid w:val="00CC11B4"/>
    <w:rsid w:val="00CC1556"/>
    <w:rsid w:val="00CC2ED6"/>
    <w:rsid w:val="00CC64E6"/>
    <w:rsid w:val="00CC6758"/>
    <w:rsid w:val="00CC680C"/>
    <w:rsid w:val="00CD22EE"/>
    <w:rsid w:val="00CD6213"/>
    <w:rsid w:val="00CE1FA7"/>
    <w:rsid w:val="00CE39A6"/>
    <w:rsid w:val="00D00C57"/>
    <w:rsid w:val="00D04937"/>
    <w:rsid w:val="00D051A8"/>
    <w:rsid w:val="00D10723"/>
    <w:rsid w:val="00D114D7"/>
    <w:rsid w:val="00D14017"/>
    <w:rsid w:val="00D15C93"/>
    <w:rsid w:val="00D205C3"/>
    <w:rsid w:val="00D20F0F"/>
    <w:rsid w:val="00D27B74"/>
    <w:rsid w:val="00D30CE8"/>
    <w:rsid w:val="00D3168D"/>
    <w:rsid w:val="00D367FB"/>
    <w:rsid w:val="00D47D3D"/>
    <w:rsid w:val="00D60DCE"/>
    <w:rsid w:val="00D6403B"/>
    <w:rsid w:val="00D75BB4"/>
    <w:rsid w:val="00D75DE5"/>
    <w:rsid w:val="00D8108E"/>
    <w:rsid w:val="00D851B5"/>
    <w:rsid w:val="00D95B3B"/>
    <w:rsid w:val="00D97FDF"/>
    <w:rsid w:val="00DA20B8"/>
    <w:rsid w:val="00DB3AEE"/>
    <w:rsid w:val="00DB4DE8"/>
    <w:rsid w:val="00DC188A"/>
    <w:rsid w:val="00DC27C1"/>
    <w:rsid w:val="00DC47FA"/>
    <w:rsid w:val="00DC4ADD"/>
    <w:rsid w:val="00DD0259"/>
    <w:rsid w:val="00DD1C91"/>
    <w:rsid w:val="00DD3DC6"/>
    <w:rsid w:val="00DD47B2"/>
    <w:rsid w:val="00DD7516"/>
    <w:rsid w:val="00DE0B19"/>
    <w:rsid w:val="00DE1594"/>
    <w:rsid w:val="00DE660A"/>
    <w:rsid w:val="00DE6AAF"/>
    <w:rsid w:val="00DE7160"/>
    <w:rsid w:val="00DF15CA"/>
    <w:rsid w:val="00DF31DE"/>
    <w:rsid w:val="00DF5650"/>
    <w:rsid w:val="00DF7F86"/>
    <w:rsid w:val="00E017B4"/>
    <w:rsid w:val="00E02C37"/>
    <w:rsid w:val="00E0530B"/>
    <w:rsid w:val="00E11BB9"/>
    <w:rsid w:val="00E149E4"/>
    <w:rsid w:val="00E25FB5"/>
    <w:rsid w:val="00E328ED"/>
    <w:rsid w:val="00E3465B"/>
    <w:rsid w:val="00E34B2C"/>
    <w:rsid w:val="00E34BC5"/>
    <w:rsid w:val="00E351DC"/>
    <w:rsid w:val="00E36092"/>
    <w:rsid w:val="00E371D9"/>
    <w:rsid w:val="00E46ACF"/>
    <w:rsid w:val="00E54BE6"/>
    <w:rsid w:val="00E60440"/>
    <w:rsid w:val="00E60654"/>
    <w:rsid w:val="00E622B7"/>
    <w:rsid w:val="00E628C8"/>
    <w:rsid w:val="00E652AF"/>
    <w:rsid w:val="00E722B1"/>
    <w:rsid w:val="00E730B5"/>
    <w:rsid w:val="00E73F66"/>
    <w:rsid w:val="00E7440D"/>
    <w:rsid w:val="00E75B80"/>
    <w:rsid w:val="00E84491"/>
    <w:rsid w:val="00E853A1"/>
    <w:rsid w:val="00E8606B"/>
    <w:rsid w:val="00E86549"/>
    <w:rsid w:val="00EA0136"/>
    <w:rsid w:val="00EA0780"/>
    <w:rsid w:val="00EA39AA"/>
    <w:rsid w:val="00EA4B94"/>
    <w:rsid w:val="00EA698B"/>
    <w:rsid w:val="00EB0014"/>
    <w:rsid w:val="00EB3F79"/>
    <w:rsid w:val="00EB6C0D"/>
    <w:rsid w:val="00EC7E88"/>
    <w:rsid w:val="00ED44E1"/>
    <w:rsid w:val="00ED5BA4"/>
    <w:rsid w:val="00EE2CA1"/>
    <w:rsid w:val="00EE3E51"/>
    <w:rsid w:val="00EE62B2"/>
    <w:rsid w:val="00EE6333"/>
    <w:rsid w:val="00EF1011"/>
    <w:rsid w:val="00EF5B06"/>
    <w:rsid w:val="00EF73F0"/>
    <w:rsid w:val="00EF785F"/>
    <w:rsid w:val="00F00143"/>
    <w:rsid w:val="00F07708"/>
    <w:rsid w:val="00F104C7"/>
    <w:rsid w:val="00F110AF"/>
    <w:rsid w:val="00F119A0"/>
    <w:rsid w:val="00F12DD8"/>
    <w:rsid w:val="00F13D71"/>
    <w:rsid w:val="00F17568"/>
    <w:rsid w:val="00F21184"/>
    <w:rsid w:val="00F24F23"/>
    <w:rsid w:val="00F25119"/>
    <w:rsid w:val="00F304C8"/>
    <w:rsid w:val="00F30BF9"/>
    <w:rsid w:val="00F366FE"/>
    <w:rsid w:val="00F47FD9"/>
    <w:rsid w:val="00F514C0"/>
    <w:rsid w:val="00F51A7F"/>
    <w:rsid w:val="00F5453E"/>
    <w:rsid w:val="00F5643C"/>
    <w:rsid w:val="00F60DAA"/>
    <w:rsid w:val="00F643BA"/>
    <w:rsid w:val="00F71FC0"/>
    <w:rsid w:val="00F7253E"/>
    <w:rsid w:val="00F73F4A"/>
    <w:rsid w:val="00F73FEC"/>
    <w:rsid w:val="00F750EE"/>
    <w:rsid w:val="00F876E2"/>
    <w:rsid w:val="00F917F0"/>
    <w:rsid w:val="00F91DBB"/>
    <w:rsid w:val="00FA24FD"/>
    <w:rsid w:val="00FA56B4"/>
    <w:rsid w:val="00FA639E"/>
    <w:rsid w:val="00FA64DC"/>
    <w:rsid w:val="00FB3D3D"/>
    <w:rsid w:val="00FB5D09"/>
    <w:rsid w:val="00FB60B1"/>
    <w:rsid w:val="00FB7FF0"/>
    <w:rsid w:val="00FC334A"/>
    <w:rsid w:val="00FC70BA"/>
    <w:rsid w:val="00FC734D"/>
    <w:rsid w:val="00FC754C"/>
    <w:rsid w:val="00FD0700"/>
    <w:rsid w:val="00FD482C"/>
    <w:rsid w:val="00FD564F"/>
    <w:rsid w:val="00FD6D8E"/>
    <w:rsid w:val="00FD74F9"/>
    <w:rsid w:val="00FE21CB"/>
    <w:rsid w:val="00FE7320"/>
    <w:rsid w:val="00FF3016"/>
    <w:rsid w:val="00FF400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A75B9"/>
  <w15:chartTrackingRefBased/>
  <w15:docId w15:val="{828474A5-939F-4A9B-9177-B98FC476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FD7"/>
  </w:style>
  <w:style w:type="paragraph" w:styleId="Heading1">
    <w:name w:val="heading 1"/>
    <w:basedOn w:val="Normal"/>
    <w:next w:val="Normal"/>
    <w:link w:val="Heading1Char"/>
    <w:uiPriority w:val="9"/>
    <w:qFormat/>
    <w:rsid w:val="00F514C0"/>
    <w:pPr>
      <w:spacing w:after="0" w:line="240" w:lineRule="auto"/>
      <w:outlineLvl w:val="0"/>
    </w:pPr>
    <w:rPr>
      <w:b/>
      <w:bCs/>
      <w:sz w:val="28"/>
      <w:szCs w:val="28"/>
    </w:rPr>
  </w:style>
  <w:style w:type="paragraph" w:styleId="Heading2">
    <w:name w:val="heading 2"/>
    <w:basedOn w:val="Normal"/>
    <w:next w:val="Normal"/>
    <w:link w:val="Heading2Char"/>
    <w:uiPriority w:val="9"/>
    <w:unhideWhenUsed/>
    <w:qFormat/>
    <w:rsid w:val="00F514C0"/>
    <w:pPr>
      <w:spacing w:after="0" w:line="240" w:lineRule="auto"/>
      <w:outlineLvl w:val="1"/>
    </w:pPr>
    <w:rPr>
      <w:rFonts w:ascii="Calibri" w:eastAsia="Times New Roman" w:hAnsi="Calibri" w:cs="Times New Roman"/>
      <w:b/>
      <w:bCs/>
      <w:color w:val="000000"/>
    </w:rPr>
  </w:style>
  <w:style w:type="paragraph" w:styleId="Heading3">
    <w:name w:val="heading 3"/>
    <w:basedOn w:val="Normal"/>
    <w:next w:val="Normal"/>
    <w:link w:val="Heading3Char"/>
    <w:uiPriority w:val="9"/>
    <w:unhideWhenUsed/>
    <w:qFormat/>
    <w:rsid w:val="000605D5"/>
    <w:pPr>
      <w:spacing w:after="0" w:line="240" w:lineRule="auto"/>
      <w:outlineLvl w:val="2"/>
    </w:pPr>
    <w:rPr>
      <w:b/>
      <w:bCs/>
      <w:color w:val="004386"/>
    </w:rPr>
  </w:style>
  <w:style w:type="paragraph" w:styleId="Heading4">
    <w:name w:val="heading 4"/>
    <w:basedOn w:val="Normal"/>
    <w:next w:val="Normal"/>
    <w:link w:val="Heading4Char"/>
    <w:uiPriority w:val="9"/>
    <w:unhideWhenUsed/>
    <w:qFormat/>
    <w:rsid w:val="00F514C0"/>
    <w:pPr>
      <w:spacing w:after="0"/>
      <w:outlineLvl w:val="3"/>
    </w:pPr>
    <w:rPr>
      <w:b/>
      <w:bCs/>
      <w:color w:val="004386"/>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5B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5B06"/>
  </w:style>
  <w:style w:type="paragraph" w:styleId="Footer">
    <w:name w:val="footer"/>
    <w:basedOn w:val="Normal"/>
    <w:link w:val="FooterChar"/>
    <w:uiPriority w:val="99"/>
    <w:unhideWhenUsed/>
    <w:rsid w:val="00EF5B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5B06"/>
  </w:style>
  <w:style w:type="character" w:styleId="CommentReference">
    <w:name w:val="annotation reference"/>
    <w:basedOn w:val="DefaultParagraphFont"/>
    <w:uiPriority w:val="99"/>
    <w:semiHidden/>
    <w:unhideWhenUsed/>
    <w:rsid w:val="002B5835"/>
    <w:rPr>
      <w:sz w:val="16"/>
      <w:szCs w:val="16"/>
    </w:rPr>
  </w:style>
  <w:style w:type="paragraph" w:styleId="CommentText">
    <w:name w:val="annotation text"/>
    <w:basedOn w:val="Normal"/>
    <w:link w:val="CommentTextChar"/>
    <w:uiPriority w:val="99"/>
    <w:unhideWhenUsed/>
    <w:rsid w:val="002B5835"/>
    <w:pPr>
      <w:spacing w:line="240" w:lineRule="auto"/>
    </w:pPr>
    <w:rPr>
      <w:sz w:val="20"/>
      <w:szCs w:val="20"/>
    </w:rPr>
  </w:style>
  <w:style w:type="character" w:customStyle="1" w:styleId="CommentTextChar">
    <w:name w:val="Comment Text Char"/>
    <w:basedOn w:val="DefaultParagraphFont"/>
    <w:link w:val="CommentText"/>
    <w:uiPriority w:val="99"/>
    <w:rsid w:val="002B5835"/>
    <w:rPr>
      <w:sz w:val="20"/>
      <w:szCs w:val="20"/>
    </w:rPr>
  </w:style>
  <w:style w:type="paragraph" w:styleId="CommentSubject">
    <w:name w:val="annotation subject"/>
    <w:basedOn w:val="CommentText"/>
    <w:next w:val="CommentText"/>
    <w:link w:val="CommentSubjectChar"/>
    <w:uiPriority w:val="99"/>
    <w:semiHidden/>
    <w:unhideWhenUsed/>
    <w:rsid w:val="002B5835"/>
    <w:rPr>
      <w:b/>
      <w:bCs/>
    </w:rPr>
  </w:style>
  <w:style w:type="character" w:customStyle="1" w:styleId="CommentSubjectChar">
    <w:name w:val="Comment Subject Char"/>
    <w:basedOn w:val="CommentTextChar"/>
    <w:link w:val="CommentSubject"/>
    <w:uiPriority w:val="99"/>
    <w:semiHidden/>
    <w:rsid w:val="002B5835"/>
    <w:rPr>
      <w:b/>
      <w:bCs/>
      <w:sz w:val="20"/>
      <w:szCs w:val="20"/>
    </w:rPr>
  </w:style>
  <w:style w:type="paragraph" w:styleId="BalloonText">
    <w:name w:val="Balloon Text"/>
    <w:basedOn w:val="Normal"/>
    <w:link w:val="BalloonTextChar"/>
    <w:uiPriority w:val="99"/>
    <w:semiHidden/>
    <w:unhideWhenUsed/>
    <w:rsid w:val="002B58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835"/>
    <w:rPr>
      <w:rFonts w:ascii="Segoe UI" w:hAnsi="Segoe UI" w:cs="Segoe UI"/>
      <w:sz w:val="18"/>
      <w:szCs w:val="18"/>
    </w:rPr>
  </w:style>
  <w:style w:type="paragraph" w:styleId="NormalWeb">
    <w:name w:val="Normal (Web)"/>
    <w:basedOn w:val="Normal"/>
    <w:uiPriority w:val="99"/>
    <w:unhideWhenUsed/>
    <w:rsid w:val="00F110A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36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B3A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3AEE"/>
    <w:rPr>
      <w:sz w:val="20"/>
      <w:szCs w:val="20"/>
    </w:rPr>
  </w:style>
  <w:style w:type="character" w:styleId="FootnoteReference">
    <w:name w:val="footnote reference"/>
    <w:basedOn w:val="DefaultParagraphFont"/>
    <w:uiPriority w:val="99"/>
    <w:semiHidden/>
    <w:unhideWhenUsed/>
    <w:rsid w:val="00DB3AEE"/>
    <w:rPr>
      <w:vertAlign w:val="superscript"/>
    </w:rPr>
  </w:style>
  <w:style w:type="paragraph" w:styleId="ListParagraph">
    <w:name w:val="List Paragraph"/>
    <w:basedOn w:val="Normal"/>
    <w:uiPriority w:val="34"/>
    <w:qFormat/>
    <w:rsid w:val="00E86549"/>
    <w:pPr>
      <w:ind w:left="720"/>
      <w:contextualSpacing/>
    </w:pPr>
  </w:style>
  <w:style w:type="character" w:styleId="Hyperlink">
    <w:name w:val="Hyperlink"/>
    <w:basedOn w:val="DefaultParagraphFont"/>
    <w:uiPriority w:val="99"/>
    <w:unhideWhenUsed/>
    <w:rsid w:val="001133DE"/>
    <w:rPr>
      <w:color w:val="0563C1" w:themeColor="hyperlink"/>
      <w:u w:val="single"/>
    </w:rPr>
  </w:style>
  <w:style w:type="character" w:styleId="UnresolvedMention">
    <w:name w:val="Unresolved Mention"/>
    <w:basedOn w:val="DefaultParagraphFont"/>
    <w:uiPriority w:val="99"/>
    <w:semiHidden/>
    <w:unhideWhenUsed/>
    <w:rsid w:val="001133DE"/>
    <w:rPr>
      <w:color w:val="605E5C"/>
      <w:shd w:val="clear" w:color="auto" w:fill="E1DFDD"/>
    </w:rPr>
  </w:style>
  <w:style w:type="character" w:styleId="FollowedHyperlink">
    <w:name w:val="FollowedHyperlink"/>
    <w:basedOn w:val="DefaultParagraphFont"/>
    <w:uiPriority w:val="99"/>
    <w:semiHidden/>
    <w:unhideWhenUsed/>
    <w:rsid w:val="00837FF0"/>
    <w:rPr>
      <w:color w:val="954F72" w:themeColor="followedHyperlink"/>
      <w:u w:val="single"/>
    </w:rPr>
  </w:style>
  <w:style w:type="table" w:styleId="GridTable4-Accent3">
    <w:name w:val="Grid Table 4 Accent 3"/>
    <w:basedOn w:val="TableNormal"/>
    <w:uiPriority w:val="49"/>
    <w:rsid w:val="004C15E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uiPriority w:val="1"/>
    <w:qFormat/>
    <w:rsid w:val="00AD2953"/>
    <w:pPr>
      <w:spacing w:after="0" w:line="240" w:lineRule="auto"/>
    </w:pPr>
  </w:style>
  <w:style w:type="paragraph" w:styleId="Revision">
    <w:name w:val="Revision"/>
    <w:hidden/>
    <w:uiPriority w:val="99"/>
    <w:semiHidden/>
    <w:rsid w:val="00457A42"/>
    <w:pPr>
      <w:spacing w:after="0" w:line="240" w:lineRule="auto"/>
    </w:pPr>
  </w:style>
  <w:style w:type="character" w:customStyle="1" w:styleId="Heading1Char">
    <w:name w:val="Heading 1 Char"/>
    <w:basedOn w:val="DefaultParagraphFont"/>
    <w:link w:val="Heading1"/>
    <w:uiPriority w:val="9"/>
    <w:rsid w:val="00F514C0"/>
    <w:rPr>
      <w:b/>
      <w:bCs/>
      <w:sz w:val="28"/>
      <w:szCs w:val="28"/>
    </w:rPr>
  </w:style>
  <w:style w:type="paragraph" w:styleId="TOCHeading">
    <w:name w:val="TOC Heading"/>
    <w:basedOn w:val="Heading1"/>
    <w:next w:val="Normal"/>
    <w:uiPriority w:val="39"/>
    <w:unhideWhenUsed/>
    <w:qFormat/>
    <w:rsid w:val="00F514C0"/>
    <w:pPr>
      <w:outlineLvl w:val="9"/>
    </w:pPr>
  </w:style>
  <w:style w:type="paragraph" w:styleId="TOC1">
    <w:name w:val="toc 1"/>
    <w:basedOn w:val="Normal"/>
    <w:next w:val="Normal"/>
    <w:autoRedefine/>
    <w:uiPriority w:val="39"/>
    <w:unhideWhenUsed/>
    <w:rsid w:val="00F514C0"/>
    <w:pPr>
      <w:spacing w:after="100"/>
    </w:pPr>
  </w:style>
  <w:style w:type="character" w:customStyle="1" w:styleId="Heading2Char">
    <w:name w:val="Heading 2 Char"/>
    <w:basedOn w:val="DefaultParagraphFont"/>
    <w:link w:val="Heading2"/>
    <w:uiPriority w:val="9"/>
    <w:rsid w:val="00F514C0"/>
    <w:rPr>
      <w:rFonts w:ascii="Calibri" w:eastAsia="Times New Roman" w:hAnsi="Calibri" w:cs="Times New Roman"/>
      <w:b/>
      <w:bCs/>
      <w:color w:val="000000"/>
    </w:rPr>
  </w:style>
  <w:style w:type="paragraph" w:styleId="TOC2">
    <w:name w:val="toc 2"/>
    <w:basedOn w:val="Normal"/>
    <w:next w:val="Normal"/>
    <w:autoRedefine/>
    <w:uiPriority w:val="39"/>
    <w:unhideWhenUsed/>
    <w:rsid w:val="00F514C0"/>
    <w:pPr>
      <w:spacing w:after="100"/>
      <w:ind w:left="220"/>
    </w:pPr>
  </w:style>
  <w:style w:type="character" w:customStyle="1" w:styleId="Heading3Char">
    <w:name w:val="Heading 3 Char"/>
    <w:basedOn w:val="DefaultParagraphFont"/>
    <w:link w:val="Heading3"/>
    <w:uiPriority w:val="9"/>
    <w:rsid w:val="000605D5"/>
    <w:rPr>
      <w:b/>
      <w:bCs/>
      <w:color w:val="004386"/>
    </w:rPr>
  </w:style>
  <w:style w:type="paragraph" w:styleId="TOC3">
    <w:name w:val="toc 3"/>
    <w:basedOn w:val="Normal"/>
    <w:next w:val="Normal"/>
    <w:autoRedefine/>
    <w:uiPriority w:val="39"/>
    <w:unhideWhenUsed/>
    <w:rsid w:val="00F514C0"/>
    <w:pPr>
      <w:spacing w:after="100"/>
      <w:ind w:left="440"/>
    </w:pPr>
  </w:style>
  <w:style w:type="character" w:customStyle="1" w:styleId="Heading4Char">
    <w:name w:val="Heading 4 Char"/>
    <w:basedOn w:val="DefaultParagraphFont"/>
    <w:link w:val="Heading4"/>
    <w:uiPriority w:val="9"/>
    <w:rsid w:val="00F514C0"/>
    <w:rPr>
      <w:b/>
      <w:bCs/>
      <w:color w:val="004386"/>
      <w:sz w:val="56"/>
      <w:szCs w:val="56"/>
    </w:rPr>
  </w:style>
  <w:style w:type="paragraph" w:styleId="Title">
    <w:name w:val="Title"/>
    <w:basedOn w:val="Heading4"/>
    <w:next w:val="Normal"/>
    <w:link w:val="TitleChar"/>
    <w:uiPriority w:val="10"/>
    <w:qFormat/>
    <w:rsid w:val="00F514C0"/>
  </w:style>
  <w:style w:type="character" w:customStyle="1" w:styleId="TitleChar">
    <w:name w:val="Title Char"/>
    <w:basedOn w:val="DefaultParagraphFont"/>
    <w:link w:val="Title"/>
    <w:uiPriority w:val="10"/>
    <w:rsid w:val="00F514C0"/>
    <w:rPr>
      <w:b/>
      <w:bCs/>
      <w:color w:val="004386"/>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753728">
      <w:bodyDiv w:val="1"/>
      <w:marLeft w:val="0"/>
      <w:marRight w:val="0"/>
      <w:marTop w:val="0"/>
      <w:marBottom w:val="0"/>
      <w:divBdr>
        <w:top w:val="none" w:sz="0" w:space="0" w:color="auto"/>
        <w:left w:val="none" w:sz="0" w:space="0" w:color="auto"/>
        <w:bottom w:val="none" w:sz="0" w:space="0" w:color="auto"/>
        <w:right w:val="none" w:sz="0" w:space="0" w:color="auto"/>
      </w:divBdr>
    </w:div>
    <w:div w:id="479346555">
      <w:bodyDiv w:val="1"/>
      <w:marLeft w:val="0"/>
      <w:marRight w:val="0"/>
      <w:marTop w:val="0"/>
      <w:marBottom w:val="0"/>
      <w:divBdr>
        <w:top w:val="none" w:sz="0" w:space="0" w:color="auto"/>
        <w:left w:val="none" w:sz="0" w:space="0" w:color="auto"/>
        <w:bottom w:val="none" w:sz="0" w:space="0" w:color="auto"/>
        <w:right w:val="none" w:sz="0" w:space="0" w:color="auto"/>
      </w:divBdr>
    </w:div>
    <w:div w:id="495800454">
      <w:bodyDiv w:val="1"/>
      <w:marLeft w:val="0"/>
      <w:marRight w:val="0"/>
      <w:marTop w:val="0"/>
      <w:marBottom w:val="0"/>
      <w:divBdr>
        <w:top w:val="none" w:sz="0" w:space="0" w:color="auto"/>
        <w:left w:val="none" w:sz="0" w:space="0" w:color="auto"/>
        <w:bottom w:val="none" w:sz="0" w:space="0" w:color="auto"/>
        <w:right w:val="none" w:sz="0" w:space="0" w:color="auto"/>
      </w:divBdr>
    </w:div>
    <w:div w:id="506218409">
      <w:bodyDiv w:val="1"/>
      <w:marLeft w:val="0"/>
      <w:marRight w:val="0"/>
      <w:marTop w:val="0"/>
      <w:marBottom w:val="0"/>
      <w:divBdr>
        <w:top w:val="none" w:sz="0" w:space="0" w:color="auto"/>
        <w:left w:val="none" w:sz="0" w:space="0" w:color="auto"/>
        <w:bottom w:val="none" w:sz="0" w:space="0" w:color="auto"/>
        <w:right w:val="none" w:sz="0" w:space="0" w:color="auto"/>
      </w:divBdr>
    </w:div>
    <w:div w:id="936867045">
      <w:bodyDiv w:val="1"/>
      <w:marLeft w:val="0"/>
      <w:marRight w:val="0"/>
      <w:marTop w:val="0"/>
      <w:marBottom w:val="0"/>
      <w:divBdr>
        <w:top w:val="none" w:sz="0" w:space="0" w:color="auto"/>
        <w:left w:val="none" w:sz="0" w:space="0" w:color="auto"/>
        <w:bottom w:val="none" w:sz="0" w:space="0" w:color="auto"/>
        <w:right w:val="none" w:sz="0" w:space="0" w:color="auto"/>
      </w:divBdr>
    </w:div>
    <w:div w:id="1184706186">
      <w:bodyDiv w:val="1"/>
      <w:marLeft w:val="0"/>
      <w:marRight w:val="0"/>
      <w:marTop w:val="0"/>
      <w:marBottom w:val="0"/>
      <w:divBdr>
        <w:top w:val="none" w:sz="0" w:space="0" w:color="auto"/>
        <w:left w:val="none" w:sz="0" w:space="0" w:color="auto"/>
        <w:bottom w:val="none" w:sz="0" w:space="0" w:color="auto"/>
        <w:right w:val="none" w:sz="0" w:space="0" w:color="auto"/>
      </w:divBdr>
    </w:div>
    <w:div w:id="1257248055">
      <w:bodyDiv w:val="1"/>
      <w:marLeft w:val="0"/>
      <w:marRight w:val="0"/>
      <w:marTop w:val="0"/>
      <w:marBottom w:val="0"/>
      <w:divBdr>
        <w:top w:val="none" w:sz="0" w:space="0" w:color="auto"/>
        <w:left w:val="none" w:sz="0" w:space="0" w:color="auto"/>
        <w:bottom w:val="none" w:sz="0" w:space="0" w:color="auto"/>
        <w:right w:val="none" w:sz="0" w:space="0" w:color="auto"/>
      </w:divBdr>
    </w:div>
    <w:div w:id="1292438107">
      <w:bodyDiv w:val="1"/>
      <w:marLeft w:val="0"/>
      <w:marRight w:val="0"/>
      <w:marTop w:val="0"/>
      <w:marBottom w:val="0"/>
      <w:divBdr>
        <w:top w:val="none" w:sz="0" w:space="0" w:color="auto"/>
        <w:left w:val="none" w:sz="0" w:space="0" w:color="auto"/>
        <w:bottom w:val="none" w:sz="0" w:space="0" w:color="auto"/>
        <w:right w:val="none" w:sz="0" w:space="0" w:color="auto"/>
      </w:divBdr>
    </w:div>
    <w:div w:id="180500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oe.mass.edu/frameworks/arts/2019-08.docx" TargetMode="External"/><Relationship Id="rId18" Type="http://schemas.openxmlformats.org/officeDocument/2006/relationships/hyperlink" Target="https://www.doe.mass.edu/instruction/culturally-responsive/" TargetMode="External"/><Relationship Id="rId26" Type="http://schemas.openxmlformats.org/officeDocument/2006/relationships/hyperlink" Target="https://www.doe.mass.edu/instruction/arts/acv/lever-1-rubric.docx" TargetMode="External"/><Relationship Id="rId39" Type="http://schemas.openxmlformats.org/officeDocument/2006/relationships/hyperlink" Target="https://www.doe.mass.edu/instruction/arts/acv/helpful-resources.docx" TargetMode="External"/><Relationship Id="rId21" Type="http://schemas.openxmlformats.org/officeDocument/2006/relationships/image" Target="media/image5.png"/><Relationship Id="rId34" Type="http://schemas.openxmlformats.org/officeDocument/2006/relationships/hyperlink" Target="https://www.doe.mass.edu/instruction/arts/acv/lever-3-rubric.docx" TargetMode="External"/><Relationship Id="rId42" Type="http://schemas.openxmlformats.org/officeDocument/2006/relationships/footer" Target="footer1.xml"/><Relationship Id="rId47" Type="http://schemas.openxmlformats.org/officeDocument/2006/relationships/hyperlink" Target="https://www.americansforthearts.org/sites/default/files/Public%20Opinion%20National%202018%20Report.pdf" TargetMode="External"/><Relationship Id="rId50" Type="http://schemas.openxmlformats.org/officeDocument/2006/relationships/hyperlink" Target="https://www.issuelab.org/resources/6948/6948.pdf"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oe.mass.edu/instruction/arts/acv/equitable-access.docx" TargetMode="External"/><Relationship Id="rId29" Type="http://schemas.openxmlformats.org/officeDocument/2006/relationships/image" Target="media/image10.svg"/><Relationship Id="rId11" Type="http://schemas.openxmlformats.org/officeDocument/2006/relationships/image" Target="media/image1.jpg"/><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yperlink" Target="https://www.doe.mass.edu/instruction/arts/acv/lever-4-rubric.docx" TargetMode="External"/><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hyperlink" Target="http://www.unesco.org/new/en/culture/themes/creativity/arts-education/"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doe.mass.edu/instruction/arts/acv/lever-2-rubric.docx" TargetMode="External"/><Relationship Id="rId44" Type="http://schemas.openxmlformats.org/officeDocument/2006/relationships/header" Target="header3.xml"/><Relationship Id="rId52" Type="http://schemas.openxmlformats.org/officeDocument/2006/relationships/hyperlink" Target="https://files.eric.ed.gov/fulltext/ED522818.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rban.org/sites/default/files/publication/50676/311392-Cultural-Vitality-in-Communities-Interpretation-and-Indicators.PDF" TargetMode="External"/><Relationship Id="rId22" Type="http://schemas.openxmlformats.org/officeDocument/2006/relationships/image" Target="media/image6.png"/><Relationship Id="rId27" Type="http://schemas.openxmlformats.org/officeDocument/2006/relationships/hyperlink" Target="https://www.doe.mass.edu/instruction/arts/acv/lever-1-rubric.docx" TargetMode="External"/><Relationship Id="rId30" Type="http://schemas.openxmlformats.org/officeDocument/2006/relationships/hyperlink" Target="https://www.doe.mass.edu/instruction/arts/acv/lever-2-rubric.docx" TargetMode="External"/><Relationship Id="rId35" Type="http://schemas.openxmlformats.org/officeDocument/2006/relationships/image" Target="media/image12.svg"/><Relationship Id="rId43" Type="http://schemas.openxmlformats.org/officeDocument/2006/relationships/footer" Target="footer2.xml"/><Relationship Id="rId48" Type="http://schemas.openxmlformats.org/officeDocument/2006/relationships/hyperlink" Target="https://commonwealthmagazine.org/arts-and-culture/in-holyoke-arts-education-takes-front-seat/" TargetMode="External"/><Relationship Id="rId8" Type="http://schemas.openxmlformats.org/officeDocument/2006/relationships/webSettings" Target="webSettings.xml"/><Relationship Id="rId51" Type="http://schemas.openxmlformats.org/officeDocument/2006/relationships/hyperlink" Target="http://webarchive.urban.org/UploadedPDF/311392_Cultural_Vitality.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doe.mass.edu/instruction/arts/diverse-arts-guidebook.docx" TargetMode="External"/><Relationship Id="rId25" Type="http://schemas.openxmlformats.org/officeDocument/2006/relationships/image" Target="media/image8.svg"/><Relationship Id="rId33" Type="http://schemas.openxmlformats.org/officeDocument/2006/relationships/hyperlink" Target="https://www.doe.mass.edu/instruction/arts/acv/lever-3-rubric.docx" TargetMode="External"/><Relationship Id="rId38" Type="http://schemas.openxmlformats.org/officeDocument/2006/relationships/image" Target="media/image13.png"/><Relationship Id="rId46" Type="http://schemas.openxmlformats.org/officeDocument/2006/relationships/image" Target="media/image14.png"/><Relationship Id="rId20" Type="http://schemas.openxmlformats.org/officeDocument/2006/relationships/image" Target="media/image4.png"/><Relationship Id="rId41" Type="http://schemas.openxmlformats.org/officeDocument/2006/relationships/header" Target="header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edchange.org/publications/Equity-Literacy-for-All.pdf" TargetMode="External"/><Relationship Id="rId23" Type="http://schemas.openxmlformats.org/officeDocument/2006/relationships/hyperlink" Target="https://www.panoramaed.com/blog/questions-teachers-staff-equity-inclusion-cultural-competency" TargetMode="External"/><Relationship Id="rId28" Type="http://schemas.openxmlformats.org/officeDocument/2006/relationships/image" Target="media/image9.png"/><Relationship Id="rId36" Type="http://schemas.openxmlformats.org/officeDocument/2006/relationships/hyperlink" Target="https://www.doe.mass.edu/instruction/arts/acv/lever-4-rubric.docx" TargetMode="External"/><Relationship Id="rId49" Type="http://schemas.openxmlformats.org/officeDocument/2006/relationships/hyperlink" Target="http://edchange.org/publications/Equity-Literacy-for-Al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DF0B4C-84F9-4E9A-883D-61AB6004CD92}">
  <ds:schemaRefs>
    <ds:schemaRef ds:uri="http://schemas.openxmlformats.org/officeDocument/2006/bibliography"/>
  </ds:schemaRefs>
</ds:datastoreItem>
</file>

<file path=customXml/itemProps2.xml><?xml version="1.0" encoding="utf-8"?>
<ds:datastoreItem xmlns:ds="http://schemas.openxmlformats.org/officeDocument/2006/customXml" ds:itemID="{4A5737C4-E833-460B-BAE9-8E390E2B6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B8FF608-2CCF-4CA5-91E4-52DAC57E8CC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6AA0B7F-E2E8-439F-AF97-D23064EDD9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3385</Words>
  <Characters>19300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The Arts &amp; Cultural Vitality Index for Massachusetts Schools</vt:lpstr>
    </vt:vector>
  </TitlesOfParts>
  <Company/>
  <LinksUpToDate>false</LinksUpToDate>
  <CharactersWithSpaces>22640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Arts &amp; Cultural Vitality Index for Massachusetts Schools</dc:title>
  <dc:subject/>
  <dc:creator>DESE</dc:creator>
  <cp:keywords/>
  <dc:description/>
  <cp:lastModifiedBy>Zou, Dong (EOE)</cp:lastModifiedBy>
  <cp:revision>3</cp:revision>
  <cp:lastPrinted>2023-02-08T17:09:00Z</cp:lastPrinted>
  <dcterms:created xsi:type="dcterms:W3CDTF">2024-02-28T15:22:00Z</dcterms:created>
  <dcterms:modified xsi:type="dcterms:W3CDTF">2024-02-28T18:41:00Z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Feb 28 2024 12:00AM</vt:lpwstr>
  </property>
</Properties>
</file>