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DCC" w14:textId="45714A53" w:rsidR="00AC2373" w:rsidRPr="00B07A33" w:rsidRDefault="00954F33" w:rsidP="00601ED9">
      <w:pPr>
        <w:pStyle w:val="Style2"/>
      </w:pPr>
      <w:r>
        <w:rPr>
          <w:noProof/>
        </w:rPr>
        <w:drawing>
          <wp:inline distT="0" distB="0" distL="0" distR="0" wp14:anchorId="0C4CEBAF" wp14:editId="326154AF">
            <wp:extent cx="1828800" cy="1263788"/>
            <wp:effectExtent l="0" t="0" r="0" b="0"/>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226" cy="1279286"/>
                    </a:xfrm>
                    <a:prstGeom prst="rect">
                      <a:avLst/>
                    </a:prstGeom>
                    <a:noFill/>
                  </pic:spPr>
                </pic:pic>
              </a:graphicData>
            </a:graphic>
          </wp:inline>
        </w:drawing>
      </w:r>
      <w:r w:rsidR="00AC2373" w:rsidRPr="00B07A33">
        <w:t>Problem Resolution System Office</w:t>
      </w:r>
    </w:p>
    <w:p w14:paraId="53C5E8B3" w14:textId="16240877" w:rsidR="00AC2373" w:rsidRPr="005D0C80" w:rsidRDefault="00AC2373" w:rsidP="006F0E13">
      <w:pPr>
        <w:spacing w:line="360" w:lineRule="auto"/>
        <w:jc w:val="center"/>
        <w:rPr>
          <w:b/>
          <w:bCs/>
          <w:sz w:val="24"/>
          <w:szCs w:val="24"/>
        </w:rPr>
      </w:pPr>
      <w:r>
        <w:rPr>
          <w:b/>
          <w:bCs/>
          <w:sz w:val="24"/>
          <w:szCs w:val="24"/>
        </w:rPr>
        <w:t xml:space="preserve">Special Education </w:t>
      </w:r>
      <w:r w:rsidRPr="005D0C80">
        <w:rPr>
          <w:b/>
          <w:bCs/>
          <w:sz w:val="24"/>
          <w:szCs w:val="24"/>
        </w:rPr>
        <w:t>Complaint Procedures Guide</w:t>
      </w:r>
      <w:r w:rsidRPr="005D0C80">
        <w:rPr>
          <w:sz w:val="24"/>
          <w:szCs w:val="24"/>
        </w:rPr>
        <w:t xml:space="preserve"> </w:t>
      </w:r>
    </w:p>
    <w:p w14:paraId="5AE1E2A4" w14:textId="77777777" w:rsidR="00B07A33" w:rsidRDefault="00B07A33" w:rsidP="009B34A5">
      <w:pPr>
        <w:pStyle w:val="CommentText"/>
        <w:spacing w:line="360" w:lineRule="auto"/>
        <w:rPr>
          <w:sz w:val="24"/>
          <w:szCs w:val="24"/>
        </w:rPr>
      </w:pPr>
    </w:p>
    <w:p w14:paraId="49D00FE7" w14:textId="3A0B11BF" w:rsidR="00AC2373" w:rsidRPr="005D0C80" w:rsidRDefault="00AC2373" w:rsidP="009B34A5">
      <w:pPr>
        <w:pStyle w:val="CommentText"/>
        <w:spacing w:line="360" w:lineRule="auto"/>
        <w:rPr>
          <w:sz w:val="24"/>
          <w:szCs w:val="24"/>
        </w:rPr>
      </w:pPr>
      <w:r w:rsidRPr="005D0C80">
        <w:rPr>
          <w:sz w:val="24"/>
          <w:szCs w:val="24"/>
        </w:rPr>
        <w:t xml:space="preserve">The Problem Resolution System (PRS) Office </w:t>
      </w:r>
      <w:r>
        <w:rPr>
          <w:sz w:val="24"/>
          <w:szCs w:val="24"/>
        </w:rPr>
        <w:t xml:space="preserve">provides </w:t>
      </w:r>
      <w:r w:rsidRPr="005D0C80">
        <w:rPr>
          <w:sz w:val="24"/>
          <w:szCs w:val="24"/>
        </w:rPr>
        <w:t xml:space="preserve">students, families, school districts, and other community members </w:t>
      </w:r>
      <w:r>
        <w:rPr>
          <w:sz w:val="24"/>
          <w:szCs w:val="24"/>
        </w:rPr>
        <w:t xml:space="preserve">with </w:t>
      </w:r>
      <w:r w:rsidRPr="005D0C80">
        <w:rPr>
          <w:sz w:val="24"/>
          <w:szCs w:val="24"/>
        </w:rPr>
        <w:t xml:space="preserve">easy access to information regarding students' rights and educational options and </w:t>
      </w:r>
      <w:r>
        <w:rPr>
          <w:sz w:val="24"/>
          <w:szCs w:val="24"/>
        </w:rPr>
        <w:t xml:space="preserve">access </w:t>
      </w:r>
      <w:r w:rsidRPr="005D0C80">
        <w:rPr>
          <w:sz w:val="24"/>
          <w:szCs w:val="24"/>
        </w:rPr>
        <w:t>to a forum for the resolution of disputes that is prompt, accurate</w:t>
      </w:r>
      <w:r w:rsidR="00822E1B">
        <w:rPr>
          <w:sz w:val="24"/>
          <w:szCs w:val="24"/>
        </w:rPr>
        <w:t>,</w:t>
      </w:r>
      <w:r w:rsidRPr="005D0C80">
        <w:rPr>
          <w:sz w:val="24"/>
          <w:szCs w:val="24"/>
        </w:rPr>
        <w:t xml:space="preserve"> and fair.</w:t>
      </w:r>
    </w:p>
    <w:p w14:paraId="0F788886" w14:textId="77777777" w:rsidR="00AC2373" w:rsidRPr="005D0C80" w:rsidRDefault="00AC2373" w:rsidP="006F0E13">
      <w:pPr>
        <w:pStyle w:val="ListParagraph"/>
        <w:numPr>
          <w:ilvl w:val="0"/>
          <w:numId w:val="5"/>
        </w:numPr>
        <w:spacing w:after="120" w:line="360" w:lineRule="auto"/>
        <w:rPr>
          <w:rFonts w:ascii="Arial" w:hAnsi="Arial" w:cs="Arial"/>
          <w:b/>
          <w:bCs/>
          <w:sz w:val="24"/>
          <w:szCs w:val="24"/>
        </w:rPr>
      </w:pPr>
      <w:r w:rsidRPr="005D0C80">
        <w:rPr>
          <w:rFonts w:ascii="Arial" w:hAnsi="Arial" w:cs="Arial"/>
          <w:b/>
          <w:bCs/>
          <w:sz w:val="24"/>
          <w:szCs w:val="24"/>
          <w:u w:val="single"/>
        </w:rPr>
        <w:t xml:space="preserve">About the Problem Resolution System (PRS) </w:t>
      </w:r>
    </w:p>
    <w:p w14:paraId="1E1A2C1D" w14:textId="2E8EC91E" w:rsidR="00AC2373" w:rsidRPr="005D0C80" w:rsidRDefault="00AC2373" w:rsidP="0167269F">
      <w:pPr>
        <w:spacing w:after="120" w:line="360" w:lineRule="auto"/>
        <w:rPr>
          <w:rFonts w:eastAsia="Arial"/>
          <w:color w:val="222222"/>
          <w:sz w:val="24"/>
          <w:szCs w:val="24"/>
        </w:rPr>
      </w:pPr>
      <w:r w:rsidRPr="0167269F">
        <w:rPr>
          <w:rFonts w:eastAsia="Arial"/>
          <w:color w:val="222222"/>
          <w:sz w:val="24"/>
          <w:szCs w:val="24"/>
        </w:rPr>
        <w:t xml:space="preserve">The </w:t>
      </w:r>
      <w:r w:rsidR="481494AE" w:rsidRPr="0167269F">
        <w:rPr>
          <w:rFonts w:eastAsia="Arial"/>
          <w:color w:val="222222"/>
          <w:sz w:val="24"/>
          <w:szCs w:val="24"/>
        </w:rPr>
        <w:t xml:space="preserve">Department </w:t>
      </w:r>
      <w:r w:rsidR="002336DC">
        <w:rPr>
          <w:rFonts w:eastAsia="Arial"/>
          <w:color w:val="222222"/>
          <w:sz w:val="24"/>
          <w:szCs w:val="24"/>
        </w:rPr>
        <w:t xml:space="preserve">of Elementary and Secondary Education (Department) </w:t>
      </w:r>
      <w:r w:rsidR="481494AE" w:rsidRPr="0167269F">
        <w:rPr>
          <w:rFonts w:eastAsia="Arial"/>
          <w:color w:val="222222"/>
          <w:sz w:val="24"/>
          <w:szCs w:val="24"/>
        </w:rPr>
        <w:t>is</w:t>
      </w:r>
      <w:r w:rsidRPr="0167269F">
        <w:rPr>
          <w:rFonts w:eastAsia="Arial"/>
          <w:color w:val="222222"/>
          <w:sz w:val="24"/>
          <w:szCs w:val="24"/>
        </w:rPr>
        <w:t xml:space="preserve"> committed to helping individuals</w:t>
      </w:r>
      <w:r w:rsidR="008D1636">
        <w:rPr>
          <w:rFonts w:eastAsia="Arial"/>
          <w:color w:val="222222"/>
          <w:sz w:val="24"/>
          <w:szCs w:val="24"/>
        </w:rPr>
        <w:t>, schools,</w:t>
      </w:r>
      <w:r w:rsidR="00116083">
        <w:rPr>
          <w:rFonts w:eastAsia="Arial"/>
          <w:color w:val="222222"/>
          <w:sz w:val="24"/>
          <w:szCs w:val="24"/>
        </w:rPr>
        <w:t xml:space="preserve"> </w:t>
      </w:r>
      <w:r w:rsidRPr="0167269F">
        <w:rPr>
          <w:rFonts w:eastAsia="Arial"/>
          <w:color w:val="222222"/>
          <w:sz w:val="24"/>
          <w:szCs w:val="24"/>
        </w:rPr>
        <w:t>and school districts resolve problems</w:t>
      </w:r>
      <w:r w:rsidR="004940C0" w:rsidRPr="0167269F">
        <w:rPr>
          <w:rFonts w:eastAsia="Arial"/>
          <w:color w:val="222222"/>
          <w:sz w:val="24"/>
          <w:szCs w:val="24"/>
        </w:rPr>
        <w:t xml:space="preserve"> and </w:t>
      </w:r>
      <w:r w:rsidRPr="0167269F">
        <w:rPr>
          <w:rFonts w:eastAsia="Arial"/>
          <w:color w:val="222222"/>
          <w:sz w:val="24"/>
          <w:szCs w:val="24"/>
        </w:rPr>
        <w:t>encourages school districts</w:t>
      </w:r>
      <w:r w:rsidR="00994A0B">
        <w:rPr>
          <w:rFonts w:eastAsia="Arial"/>
          <w:color w:val="222222"/>
          <w:sz w:val="24"/>
          <w:szCs w:val="24"/>
        </w:rPr>
        <w:t xml:space="preserve"> and schools</w:t>
      </w:r>
      <w:r w:rsidRPr="0167269F">
        <w:rPr>
          <w:rFonts w:eastAsia="Arial"/>
          <w:color w:val="222222"/>
          <w:sz w:val="24"/>
          <w:szCs w:val="24"/>
        </w:rPr>
        <w:t xml:space="preserve"> to take quick action to respond to questions and concerns about students' educational programs. </w:t>
      </w:r>
    </w:p>
    <w:p w14:paraId="6D1B072F" w14:textId="2AFED152" w:rsidR="00AC2373" w:rsidRPr="005D0C80" w:rsidRDefault="64C0E298" w:rsidP="006F0E13">
      <w:pPr>
        <w:spacing w:after="120" w:line="360" w:lineRule="auto"/>
        <w:rPr>
          <w:rFonts w:eastAsia="Arial"/>
          <w:color w:val="222222"/>
          <w:sz w:val="24"/>
          <w:szCs w:val="24"/>
        </w:rPr>
      </w:pPr>
      <w:r w:rsidRPr="58BD5530">
        <w:rPr>
          <w:rFonts w:eastAsia="Arial"/>
          <w:color w:val="222222"/>
          <w:sz w:val="24"/>
          <w:szCs w:val="24"/>
        </w:rPr>
        <w:t>Parties</w:t>
      </w:r>
      <w:r w:rsidR="00AC2373" w:rsidRPr="6F5C1F49">
        <w:rPr>
          <w:rFonts w:eastAsia="Arial"/>
          <w:color w:val="222222"/>
          <w:sz w:val="24"/>
          <w:szCs w:val="24"/>
        </w:rPr>
        <w:t xml:space="preserve"> are encouraged to continue to work together to resolve their disputes before, during</w:t>
      </w:r>
      <w:r w:rsidR="0037318C" w:rsidRPr="6F5C1F49">
        <w:rPr>
          <w:rFonts w:eastAsia="Arial"/>
          <w:color w:val="222222"/>
          <w:sz w:val="24"/>
          <w:szCs w:val="24"/>
        </w:rPr>
        <w:t>,</w:t>
      </w:r>
      <w:r w:rsidR="00AC2373" w:rsidRPr="6F5C1F49">
        <w:rPr>
          <w:rFonts w:eastAsia="Arial"/>
          <w:color w:val="222222"/>
          <w:sz w:val="24"/>
          <w:szCs w:val="24"/>
        </w:rPr>
        <w:t xml:space="preserve"> and after a complaint has been filed. If the </w:t>
      </w:r>
      <w:r w:rsidR="00642697">
        <w:rPr>
          <w:rFonts w:eastAsia="Arial"/>
          <w:color w:val="222222"/>
          <w:sz w:val="24"/>
          <w:szCs w:val="24"/>
        </w:rPr>
        <w:t>p</w:t>
      </w:r>
      <w:r w:rsidR="005314F8">
        <w:rPr>
          <w:rFonts w:eastAsia="Arial"/>
          <w:color w:val="222222"/>
          <w:sz w:val="24"/>
          <w:szCs w:val="24"/>
        </w:rPr>
        <w:t>arties</w:t>
      </w:r>
      <w:r w:rsidR="00AC2373" w:rsidRPr="6F5C1F49">
        <w:rPr>
          <w:rFonts w:eastAsia="Arial"/>
          <w:color w:val="222222"/>
          <w:sz w:val="24"/>
          <w:szCs w:val="24"/>
        </w:rPr>
        <w:t xml:space="preserve"> resolve all or a portion of the concerns raised in the complaint, the complainant may withdraw the resolved </w:t>
      </w:r>
      <w:r w:rsidR="6BF5DBA3" w:rsidRPr="6F5C1F49">
        <w:rPr>
          <w:rFonts w:eastAsia="Arial"/>
          <w:color w:val="222222"/>
          <w:sz w:val="24"/>
          <w:szCs w:val="24"/>
        </w:rPr>
        <w:t>concerns</w:t>
      </w:r>
      <w:r w:rsidR="00AC2373" w:rsidRPr="6F5C1F49">
        <w:rPr>
          <w:rFonts w:eastAsia="Arial"/>
          <w:color w:val="222222"/>
          <w:sz w:val="24"/>
          <w:szCs w:val="24"/>
        </w:rPr>
        <w:t>.</w:t>
      </w:r>
    </w:p>
    <w:p w14:paraId="40EF8E2F" w14:textId="2AF4D294" w:rsidR="00AC2373" w:rsidRDefault="00AC2373" w:rsidP="006F0E13">
      <w:pPr>
        <w:spacing w:after="120" w:line="360" w:lineRule="auto"/>
        <w:rPr>
          <w:sz w:val="24"/>
          <w:szCs w:val="24"/>
        </w:rPr>
      </w:pPr>
      <w:r w:rsidRPr="0167269F">
        <w:rPr>
          <w:rFonts w:eastAsia="Arial"/>
          <w:color w:val="222222"/>
          <w:sz w:val="24"/>
          <w:szCs w:val="24"/>
        </w:rPr>
        <w:t xml:space="preserve">Through PRS, </w:t>
      </w:r>
      <w:r w:rsidR="007F4AA2" w:rsidRPr="0167269F">
        <w:rPr>
          <w:rFonts w:eastAsia="Arial"/>
          <w:color w:val="222222"/>
          <w:sz w:val="24"/>
          <w:szCs w:val="24"/>
        </w:rPr>
        <w:t>t</w:t>
      </w:r>
      <w:r w:rsidR="0CA3690B" w:rsidRPr="0167269F">
        <w:rPr>
          <w:rFonts w:eastAsia="Arial"/>
          <w:color w:val="222222"/>
          <w:sz w:val="24"/>
          <w:szCs w:val="24"/>
        </w:rPr>
        <w:t xml:space="preserve">he Department </w:t>
      </w:r>
      <w:r w:rsidRPr="0167269F">
        <w:rPr>
          <w:rFonts w:eastAsia="Arial"/>
          <w:color w:val="222222"/>
          <w:sz w:val="24"/>
          <w:szCs w:val="24"/>
        </w:rPr>
        <w:t>handles complaints</w:t>
      </w:r>
      <w:r w:rsidR="00905B59" w:rsidRPr="0167269F">
        <w:rPr>
          <w:rFonts w:eastAsia="Arial"/>
          <w:color w:val="222222"/>
          <w:sz w:val="24"/>
          <w:szCs w:val="24"/>
        </w:rPr>
        <w:t xml:space="preserve"> as required by applicable federal and state laws and regulations</w:t>
      </w:r>
      <w:r w:rsidRPr="0167269F">
        <w:rPr>
          <w:rFonts w:eastAsia="Arial"/>
          <w:color w:val="222222"/>
          <w:sz w:val="24"/>
          <w:szCs w:val="24"/>
        </w:rPr>
        <w:t xml:space="preserve">. </w:t>
      </w:r>
      <w:r w:rsidRPr="0167269F">
        <w:rPr>
          <w:sz w:val="24"/>
          <w:szCs w:val="24"/>
        </w:rPr>
        <w:t>PRS has authority to investigate whether a publicly funded education provider is implementing the requirements of any federal or state education law or regulation under the Department’s authority. If the concerns raised are outside of the Department’s authority to resolve, PRS may suggest other resources that may be available to resolve the issue.</w:t>
      </w:r>
    </w:p>
    <w:p w14:paraId="302B294D" w14:textId="77777777" w:rsidR="00AC2373" w:rsidRPr="00606DA5" w:rsidRDefault="00AC2373" w:rsidP="006F0E13">
      <w:pPr>
        <w:pStyle w:val="ListParagraph"/>
        <w:numPr>
          <w:ilvl w:val="0"/>
          <w:numId w:val="3"/>
        </w:numPr>
        <w:spacing w:after="120" w:line="360" w:lineRule="auto"/>
        <w:outlineLvl w:val="2"/>
        <w:rPr>
          <w:rFonts w:ascii="Arial" w:eastAsia="Times New Roman" w:hAnsi="Arial" w:cs="Arial"/>
          <w:i/>
          <w:iCs/>
          <w:color w:val="333333"/>
          <w:sz w:val="24"/>
          <w:szCs w:val="24"/>
        </w:rPr>
      </w:pPr>
      <w:r w:rsidRPr="005D0C80">
        <w:rPr>
          <w:rFonts w:ascii="Arial" w:hAnsi="Arial" w:cs="Arial"/>
          <w:i/>
          <w:iCs/>
          <w:sz w:val="24"/>
          <w:szCs w:val="24"/>
        </w:rPr>
        <w:t>Communicating with PRS</w:t>
      </w:r>
    </w:p>
    <w:p w14:paraId="02DC36FC" w14:textId="2F724C56" w:rsidR="00AC2373" w:rsidRPr="005D0C80" w:rsidRDefault="00AC2373" w:rsidP="006F0E13">
      <w:pPr>
        <w:spacing w:after="120" w:line="360" w:lineRule="auto"/>
        <w:rPr>
          <w:sz w:val="24"/>
          <w:szCs w:val="24"/>
        </w:rPr>
      </w:pPr>
      <w:r w:rsidRPr="2F77140F">
        <w:rPr>
          <w:rFonts w:eastAsia="Times New Roman"/>
          <w:color w:val="333333"/>
          <w:sz w:val="24"/>
          <w:szCs w:val="24"/>
        </w:rPr>
        <w:t>There are several ways to contact PRS with questions or concerns. Most commonly, individuals send an email or call the office directly. PRS Specialists</w:t>
      </w:r>
      <w:r w:rsidRPr="2F77140F">
        <w:rPr>
          <w:sz w:val="24"/>
          <w:szCs w:val="24"/>
        </w:rPr>
        <w:t xml:space="preserve"> are available between 8:45 a.m. and 5:00 p.m. every business day at the following contact information:  </w:t>
      </w:r>
    </w:p>
    <w:p w14:paraId="493C97D1" w14:textId="0DC573ED" w:rsidR="0095548F" w:rsidRDefault="00AC2373" w:rsidP="005317EB">
      <w:pPr>
        <w:jc w:val="center"/>
        <w:rPr>
          <w:color w:val="333333"/>
          <w:sz w:val="24"/>
          <w:szCs w:val="24"/>
        </w:rPr>
      </w:pPr>
      <w:r w:rsidRPr="005D0C80">
        <w:rPr>
          <w:color w:val="333333"/>
          <w:sz w:val="24"/>
          <w:szCs w:val="24"/>
        </w:rPr>
        <w:lastRenderedPageBreak/>
        <w:t>Problem Resolution System Office</w:t>
      </w:r>
      <w:r w:rsidRPr="005D0C80">
        <w:rPr>
          <w:color w:val="333333"/>
          <w:sz w:val="24"/>
          <w:szCs w:val="24"/>
        </w:rPr>
        <w:br/>
        <w:t>Massachusetts Department of Elementary and Secondary Education</w:t>
      </w:r>
      <w:r w:rsidRPr="005D0C80">
        <w:rPr>
          <w:color w:val="333333"/>
          <w:sz w:val="24"/>
          <w:szCs w:val="24"/>
        </w:rPr>
        <w:br/>
      </w:r>
      <w:r w:rsidR="0095548F">
        <w:rPr>
          <w:color w:val="333333"/>
          <w:sz w:val="24"/>
          <w:szCs w:val="24"/>
        </w:rPr>
        <w:t xml:space="preserve">135 Santilli Highway - Everett, MA 02149 </w:t>
      </w:r>
    </w:p>
    <w:p w14:paraId="55360403" w14:textId="63F3FDF3" w:rsidR="00AC2373" w:rsidRDefault="00AC2373" w:rsidP="005317EB">
      <w:pPr>
        <w:jc w:val="center"/>
        <w:rPr>
          <w:rStyle w:val="Hyperlink"/>
          <w:sz w:val="24"/>
          <w:szCs w:val="24"/>
        </w:rPr>
      </w:pPr>
      <w:r w:rsidRPr="005D0C80">
        <w:rPr>
          <w:color w:val="333333"/>
          <w:sz w:val="24"/>
          <w:szCs w:val="24"/>
        </w:rPr>
        <w:t>Main Telephone: 781-338-3700</w:t>
      </w:r>
      <w:r w:rsidRPr="005D0C80">
        <w:rPr>
          <w:color w:val="333333"/>
          <w:sz w:val="24"/>
          <w:szCs w:val="24"/>
        </w:rPr>
        <w:br/>
        <w:t>TTY: N.E.T. Relay: 1-800-439-2370</w:t>
      </w:r>
      <w:r w:rsidRPr="005D0C80">
        <w:rPr>
          <w:color w:val="333333"/>
          <w:sz w:val="24"/>
          <w:szCs w:val="24"/>
        </w:rPr>
        <w:br/>
        <w:t>Fax: 781-338-3710</w:t>
      </w:r>
      <w:r w:rsidRPr="005D0C80">
        <w:rPr>
          <w:color w:val="333333"/>
          <w:sz w:val="24"/>
          <w:szCs w:val="24"/>
        </w:rPr>
        <w:br/>
        <w:t xml:space="preserve">Email: </w:t>
      </w:r>
      <w:hyperlink r:id="rId9" w:history="1">
        <w:r w:rsidR="0023269F">
          <w:rPr>
            <w:rStyle w:val="Hyperlink"/>
            <w:sz w:val="24"/>
            <w:szCs w:val="24"/>
          </w:rPr>
          <w:t>DESECompliance@mass.gov</w:t>
        </w:r>
      </w:hyperlink>
    </w:p>
    <w:p w14:paraId="28242410" w14:textId="77777777" w:rsidR="005317EB" w:rsidRPr="005D0C80" w:rsidRDefault="005317EB" w:rsidP="005317EB">
      <w:pPr>
        <w:jc w:val="center"/>
        <w:rPr>
          <w:rFonts w:eastAsia="Times New Roman"/>
          <w:color w:val="333333"/>
          <w:sz w:val="24"/>
          <w:szCs w:val="24"/>
        </w:rPr>
      </w:pPr>
    </w:p>
    <w:p w14:paraId="1444D637" w14:textId="118FDF47" w:rsidR="00AC2373" w:rsidRPr="005D0C80" w:rsidRDefault="00AC2373" w:rsidP="033CE2C4">
      <w:pPr>
        <w:spacing w:after="120" w:line="360" w:lineRule="auto"/>
        <w:rPr>
          <w:sz w:val="24"/>
          <w:szCs w:val="24"/>
        </w:rPr>
      </w:pPr>
      <w:r w:rsidRPr="033CE2C4">
        <w:rPr>
          <w:sz w:val="24"/>
          <w:szCs w:val="24"/>
        </w:rPr>
        <w:t xml:space="preserve">The Department has access to interpreters that </w:t>
      </w:r>
      <w:proofErr w:type="gramStart"/>
      <w:r w:rsidRPr="033CE2C4">
        <w:rPr>
          <w:sz w:val="24"/>
          <w:szCs w:val="24"/>
        </w:rPr>
        <w:t>upon</w:t>
      </w:r>
      <w:proofErr w:type="gramEnd"/>
      <w:r w:rsidRPr="033CE2C4">
        <w:rPr>
          <w:sz w:val="24"/>
          <w:szCs w:val="24"/>
        </w:rPr>
        <w:t xml:space="preserve"> request can provide interpretation services during phone calls in over 140 languages. Phone interpreters may be immediately accessed by PRS staff as needed to translate the conversation.</w:t>
      </w:r>
    </w:p>
    <w:p w14:paraId="37684A17" w14:textId="6CBED0F4" w:rsidR="004878C7" w:rsidRDefault="00AC2373" w:rsidP="006F0E13">
      <w:pPr>
        <w:spacing w:after="120" w:line="360" w:lineRule="auto"/>
        <w:rPr>
          <w:sz w:val="24"/>
          <w:szCs w:val="24"/>
        </w:rPr>
      </w:pPr>
      <w:r w:rsidRPr="005D0C80">
        <w:rPr>
          <w:sz w:val="24"/>
          <w:szCs w:val="24"/>
        </w:rPr>
        <w:t>When an email is sent to the PRS compliance mailbox, it will be forwarded to a PRS Specialist for a response as appropriate.</w:t>
      </w:r>
      <w:r w:rsidR="007A6E07">
        <w:rPr>
          <w:sz w:val="24"/>
          <w:szCs w:val="24"/>
        </w:rPr>
        <w:t xml:space="preserve"> </w:t>
      </w:r>
      <w:r w:rsidR="007A6E07" w:rsidRPr="007A6E07">
        <w:rPr>
          <w:sz w:val="24"/>
          <w:szCs w:val="24"/>
        </w:rPr>
        <w:t>If the email is in a language other than English</w:t>
      </w:r>
      <w:r w:rsidR="008D4736">
        <w:rPr>
          <w:sz w:val="24"/>
          <w:szCs w:val="24"/>
        </w:rPr>
        <w:t xml:space="preserve">, </w:t>
      </w:r>
      <w:r w:rsidR="007A6E07" w:rsidRPr="007A6E07">
        <w:rPr>
          <w:sz w:val="24"/>
          <w:szCs w:val="24"/>
        </w:rPr>
        <w:t xml:space="preserve">PRS will have </w:t>
      </w:r>
      <w:r w:rsidR="00F33353">
        <w:rPr>
          <w:sz w:val="24"/>
          <w:szCs w:val="24"/>
        </w:rPr>
        <w:t xml:space="preserve">the email </w:t>
      </w:r>
      <w:r w:rsidR="007A6E07" w:rsidRPr="007A6E07">
        <w:rPr>
          <w:sz w:val="24"/>
          <w:szCs w:val="24"/>
        </w:rPr>
        <w:t xml:space="preserve">translated </w:t>
      </w:r>
      <w:r w:rsidR="004878C7" w:rsidRPr="007A6E07">
        <w:rPr>
          <w:sz w:val="24"/>
          <w:szCs w:val="24"/>
        </w:rPr>
        <w:t>to</w:t>
      </w:r>
      <w:r w:rsidR="007A6E07" w:rsidRPr="007A6E07">
        <w:rPr>
          <w:sz w:val="24"/>
          <w:szCs w:val="24"/>
        </w:rPr>
        <w:t xml:space="preserve"> understand and follow up as appropriate, which </w:t>
      </w:r>
      <w:r w:rsidR="00F22669">
        <w:rPr>
          <w:sz w:val="24"/>
          <w:szCs w:val="24"/>
        </w:rPr>
        <w:t>may</w:t>
      </w:r>
      <w:r w:rsidR="007A6E07" w:rsidRPr="007A6E07">
        <w:rPr>
          <w:sz w:val="24"/>
          <w:szCs w:val="24"/>
        </w:rPr>
        <w:t xml:space="preserve"> include </w:t>
      </w:r>
      <w:r w:rsidR="00F6269A">
        <w:rPr>
          <w:sz w:val="24"/>
          <w:szCs w:val="24"/>
        </w:rPr>
        <w:t xml:space="preserve">issuing </w:t>
      </w:r>
      <w:r w:rsidR="007A6E07" w:rsidRPr="007A6E07">
        <w:rPr>
          <w:sz w:val="24"/>
          <w:szCs w:val="24"/>
        </w:rPr>
        <w:t>a written</w:t>
      </w:r>
      <w:r w:rsidR="00F22669">
        <w:rPr>
          <w:sz w:val="24"/>
          <w:szCs w:val="24"/>
        </w:rPr>
        <w:t xml:space="preserve"> </w:t>
      </w:r>
      <w:r w:rsidR="007A6E07" w:rsidRPr="007A6E07">
        <w:rPr>
          <w:sz w:val="24"/>
          <w:szCs w:val="24"/>
        </w:rPr>
        <w:t xml:space="preserve">response translated into the language in which the original email was received. </w:t>
      </w:r>
    </w:p>
    <w:p w14:paraId="266A19A7" w14:textId="4A6166C1" w:rsidR="00BC3741" w:rsidRPr="005D0C80" w:rsidRDefault="1F0A7F94" w:rsidP="006F0E13">
      <w:pPr>
        <w:spacing w:after="120" w:line="360" w:lineRule="auto"/>
        <w:rPr>
          <w:sz w:val="24"/>
          <w:szCs w:val="24"/>
        </w:rPr>
      </w:pPr>
      <w:r w:rsidRPr="4137A821">
        <w:rPr>
          <w:sz w:val="24"/>
          <w:szCs w:val="24"/>
        </w:rPr>
        <w:t xml:space="preserve">PRS strives to make itself accessible to all interested parties, including families, educators, and community members. To do so, </w:t>
      </w:r>
      <w:r w:rsidR="137255A9" w:rsidRPr="4137A821">
        <w:rPr>
          <w:sz w:val="24"/>
          <w:szCs w:val="24"/>
        </w:rPr>
        <w:t xml:space="preserve">information about </w:t>
      </w:r>
      <w:r w:rsidRPr="4137A821">
        <w:rPr>
          <w:sz w:val="24"/>
          <w:szCs w:val="24"/>
        </w:rPr>
        <w:t xml:space="preserve">PRS is displayed on the </w:t>
      </w:r>
      <w:hyperlink r:id="rId10">
        <w:r w:rsidRPr="4137A821">
          <w:rPr>
            <w:rStyle w:val="Hyperlink"/>
            <w:sz w:val="24"/>
            <w:szCs w:val="24"/>
          </w:rPr>
          <w:t>Department’s website</w:t>
        </w:r>
      </w:hyperlink>
      <w:r w:rsidRPr="4137A821">
        <w:rPr>
          <w:sz w:val="24"/>
          <w:szCs w:val="24"/>
        </w:rPr>
        <w:t xml:space="preserve"> and included in the </w:t>
      </w:r>
      <w:hyperlink r:id="rId11">
        <w:r w:rsidRPr="4137A821">
          <w:rPr>
            <w:rStyle w:val="Hyperlink"/>
            <w:sz w:val="24"/>
            <w:szCs w:val="24"/>
          </w:rPr>
          <w:t>Parent’s Notice of Procedural Safeguards</w:t>
        </w:r>
      </w:hyperlink>
      <w:r w:rsidRPr="4137A821">
        <w:rPr>
          <w:sz w:val="24"/>
          <w:szCs w:val="24"/>
        </w:rPr>
        <w:t xml:space="preserve">. </w:t>
      </w:r>
    </w:p>
    <w:p w14:paraId="0582E646" w14:textId="77777777" w:rsidR="00AC2373" w:rsidRPr="005D0C80" w:rsidRDefault="00AC2373" w:rsidP="006F0E13">
      <w:pPr>
        <w:pStyle w:val="ListParagraph"/>
        <w:numPr>
          <w:ilvl w:val="0"/>
          <w:numId w:val="3"/>
        </w:numPr>
        <w:spacing w:after="120" w:line="360" w:lineRule="auto"/>
        <w:rPr>
          <w:rFonts w:ascii="Arial" w:eastAsia="Times New Roman" w:hAnsi="Arial" w:cs="Arial"/>
          <w:i/>
          <w:iCs/>
          <w:color w:val="333333"/>
          <w:sz w:val="24"/>
          <w:szCs w:val="24"/>
        </w:rPr>
      </w:pPr>
      <w:r w:rsidRPr="005D0C80">
        <w:rPr>
          <w:rFonts w:ascii="Arial" w:eastAsia="Times New Roman" w:hAnsi="Arial" w:cs="Arial"/>
          <w:i/>
          <w:iCs/>
          <w:color w:val="333333"/>
          <w:sz w:val="24"/>
          <w:szCs w:val="24"/>
        </w:rPr>
        <w:t>The Role of PRS Specialists</w:t>
      </w:r>
    </w:p>
    <w:p w14:paraId="32B008CA" w14:textId="4C7A6FF2" w:rsidR="00AC2373" w:rsidRPr="005D0C80" w:rsidRDefault="00AC2373" w:rsidP="005F5E49">
      <w:pPr>
        <w:pStyle w:val="CommentText"/>
        <w:spacing w:line="360" w:lineRule="auto"/>
        <w:rPr>
          <w:sz w:val="24"/>
          <w:szCs w:val="24"/>
        </w:rPr>
      </w:pPr>
      <w:r w:rsidRPr="0167269F">
        <w:rPr>
          <w:sz w:val="24"/>
          <w:szCs w:val="24"/>
        </w:rPr>
        <w:t>PRS Specialists are Department staff who provide technical assistance to the public and investigate complaints filed with PRS. Once a complaint is filed, PRS Specialists are generally the involved parties’ point of contact throughout the pendency of their PRS complaint. To provide prompt and accurate support to the community, PRS Specialists may also consult with other professionals in the Department</w:t>
      </w:r>
      <w:r w:rsidR="0057086B">
        <w:rPr>
          <w:sz w:val="24"/>
          <w:szCs w:val="24"/>
        </w:rPr>
        <w:t xml:space="preserve">, </w:t>
      </w:r>
      <w:r w:rsidRPr="0167269F">
        <w:rPr>
          <w:sz w:val="24"/>
          <w:szCs w:val="24"/>
        </w:rPr>
        <w:t>other agencies</w:t>
      </w:r>
      <w:r w:rsidR="0057086B">
        <w:rPr>
          <w:sz w:val="24"/>
          <w:szCs w:val="24"/>
        </w:rPr>
        <w:t>,</w:t>
      </w:r>
      <w:r w:rsidR="006979CA" w:rsidRPr="0167269F">
        <w:rPr>
          <w:sz w:val="24"/>
          <w:szCs w:val="24"/>
        </w:rPr>
        <w:t xml:space="preserve"> </w:t>
      </w:r>
      <w:r w:rsidR="0057086B">
        <w:rPr>
          <w:sz w:val="24"/>
          <w:szCs w:val="24"/>
        </w:rPr>
        <w:t>or</w:t>
      </w:r>
      <w:r w:rsidR="006979CA" w:rsidRPr="0167269F">
        <w:rPr>
          <w:sz w:val="24"/>
          <w:szCs w:val="24"/>
        </w:rPr>
        <w:t xml:space="preserve"> resour</w:t>
      </w:r>
      <w:r w:rsidR="006910B9" w:rsidRPr="0167269F">
        <w:rPr>
          <w:sz w:val="24"/>
          <w:szCs w:val="24"/>
        </w:rPr>
        <w:t>ces</w:t>
      </w:r>
      <w:r w:rsidRPr="0167269F">
        <w:rPr>
          <w:sz w:val="24"/>
          <w:szCs w:val="24"/>
        </w:rPr>
        <w:t xml:space="preserve"> to answer questions or request clarification of the applicable requirements. </w:t>
      </w:r>
    </w:p>
    <w:p w14:paraId="264DEF52" w14:textId="77777777" w:rsidR="00AC2373" w:rsidRPr="005D0C80" w:rsidRDefault="00AC2373"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r w:rsidRPr="005D0C80">
        <w:rPr>
          <w:rFonts w:ascii="Arial" w:eastAsia="Times New Roman" w:hAnsi="Arial" w:cs="Arial"/>
          <w:b/>
          <w:bCs/>
          <w:color w:val="333333"/>
          <w:sz w:val="24"/>
          <w:szCs w:val="24"/>
          <w:u w:val="single"/>
        </w:rPr>
        <w:t xml:space="preserve">Technical Assistance </w:t>
      </w:r>
    </w:p>
    <w:p w14:paraId="16E2F0A3" w14:textId="291C8B1A" w:rsidR="00AC2373" w:rsidRDefault="007000B4" w:rsidP="006F0E13">
      <w:pPr>
        <w:spacing w:after="120" w:line="360" w:lineRule="auto"/>
        <w:rPr>
          <w:rFonts w:eastAsia="Calibri"/>
          <w:color w:val="222222"/>
          <w:sz w:val="24"/>
          <w:szCs w:val="24"/>
        </w:rPr>
      </w:pPr>
      <w:r w:rsidRPr="0167269F">
        <w:rPr>
          <w:rFonts w:eastAsia="Calibri"/>
          <w:color w:val="222222"/>
          <w:sz w:val="24"/>
          <w:szCs w:val="24"/>
        </w:rPr>
        <w:t xml:space="preserve">PRS is available to provide guidance and answer general questions from </w:t>
      </w:r>
      <w:r w:rsidR="00DA782C" w:rsidRPr="0167269F">
        <w:rPr>
          <w:rFonts w:eastAsia="Calibri"/>
          <w:color w:val="222222"/>
          <w:sz w:val="24"/>
          <w:szCs w:val="24"/>
        </w:rPr>
        <w:t xml:space="preserve">parents/guardians, school personnel, and </w:t>
      </w:r>
      <w:r w:rsidR="007F7344">
        <w:rPr>
          <w:rFonts w:eastAsia="Calibri"/>
          <w:color w:val="222222"/>
          <w:sz w:val="24"/>
          <w:szCs w:val="24"/>
        </w:rPr>
        <w:t>other members of the</w:t>
      </w:r>
      <w:r w:rsidR="00714631" w:rsidRPr="0167269F">
        <w:rPr>
          <w:rFonts w:eastAsia="Calibri"/>
          <w:color w:val="222222"/>
          <w:sz w:val="24"/>
          <w:szCs w:val="24"/>
        </w:rPr>
        <w:t xml:space="preserve"> </w:t>
      </w:r>
      <w:r w:rsidR="00436BF1" w:rsidRPr="0167269F">
        <w:rPr>
          <w:rFonts w:eastAsia="Calibri"/>
          <w:color w:val="222222"/>
          <w:sz w:val="24"/>
          <w:szCs w:val="24"/>
        </w:rPr>
        <w:t>public</w:t>
      </w:r>
      <w:r w:rsidR="00714631" w:rsidRPr="0167269F">
        <w:rPr>
          <w:rFonts w:eastAsia="Calibri"/>
          <w:color w:val="222222"/>
          <w:sz w:val="24"/>
          <w:szCs w:val="24"/>
        </w:rPr>
        <w:t xml:space="preserve"> </w:t>
      </w:r>
      <w:r w:rsidRPr="0167269F">
        <w:rPr>
          <w:rFonts w:eastAsia="Calibri"/>
          <w:color w:val="222222"/>
          <w:sz w:val="24"/>
          <w:szCs w:val="24"/>
        </w:rPr>
        <w:t xml:space="preserve">related to state and federal </w:t>
      </w:r>
      <w:r w:rsidR="00714631" w:rsidRPr="0167269F">
        <w:rPr>
          <w:rFonts w:eastAsia="Calibri"/>
          <w:color w:val="222222"/>
          <w:sz w:val="24"/>
          <w:szCs w:val="24"/>
        </w:rPr>
        <w:t xml:space="preserve">education </w:t>
      </w:r>
      <w:r w:rsidRPr="0167269F">
        <w:rPr>
          <w:rFonts w:eastAsia="Calibri"/>
          <w:color w:val="222222"/>
          <w:sz w:val="24"/>
          <w:szCs w:val="24"/>
        </w:rPr>
        <w:t>laws, regulations</w:t>
      </w:r>
      <w:r w:rsidR="00714631" w:rsidRPr="0167269F">
        <w:rPr>
          <w:rFonts w:eastAsia="Calibri"/>
          <w:color w:val="222222"/>
          <w:sz w:val="24"/>
          <w:szCs w:val="24"/>
        </w:rPr>
        <w:t>,</w:t>
      </w:r>
      <w:r w:rsidRPr="0167269F">
        <w:rPr>
          <w:rFonts w:eastAsia="Calibri"/>
          <w:color w:val="222222"/>
          <w:sz w:val="24"/>
          <w:szCs w:val="24"/>
        </w:rPr>
        <w:t xml:space="preserve"> and policies</w:t>
      </w:r>
      <w:r w:rsidR="00714631" w:rsidRPr="0167269F">
        <w:rPr>
          <w:rFonts w:eastAsia="Calibri"/>
          <w:color w:val="222222"/>
          <w:sz w:val="24"/>
          <w:szCs w:val="24"/>
        </w:rPr>
        <w:t>.</w:t>
      </w:r>
      <w:r w:rsidR="00AC2373" w:rsidRPr="0167269F">
        <w:rPr>
          <w:rFonts w:eastAsia="Calibri"/>
          <w:color w:val="222222"/>
          <w:sz w:val="24"/>
          <w:szCs w:val="24"/>
        </w:rPr>
        <w:t xml:space="preserve"> To request technical assistance from PRS, please use the contact information outlined in Section </w:t>
      </w:r>
      <w:r w:rsidR="1D20F226" w:rsidRPr="0167269F">
        <w:rPr>
          <w:rFonts w:eastAsia="Calibri"/>
          <w:color w:val="222222"/>
          <w:sz w:val="24"/>
          <w:szCs w:val="24"/>
        </w:rPr>
        <w:t>I o</w:t>
      </w:r>
      <w:r w:rsidR="00AC2373" w:rsidRPr="0167269F">
        <w:rPr>
          <w:rFonts w:eastAsia="Calibri"/>
          <w:color w:val="222222"/>
          <w:sz w:val="24"/>
          <w:szCs w:val="24"/>
        </w:rPr>
        <w:t xml:space="preserve">f this guide. </w:t>
      </w:r>
    </w:p>
    <w:p w14:paraId="6C22BF3F" w14:textId="77777777" w:rsidR="00CE7C00" w:rsidRDefault="00CE7C00" w:rsidP="006F0E13">
      <w:pPr>
        <w:spacing w:after="120" w:line="360" w:lineRule="auto"/>
        <w:rPr>
          <w:rFonts w:eastAsia="Calibri"/>
          <w:color w:val="222222"/>
          <w:sz w:val="24"/>
          <w:szCs w:val="24"/>
        </w:rPr>
      </w:pPr>
    </w:p>
    <w:p w14:paraId="52CD3031" w14:textId="77777777" w:rsidR="00CE7C00" w:rsidRPr="005D0C80" w:rsidRDefault="00CE7C00" w:rsidP="006F0E13">
      <w:pPr>
        <w:spacing w:after="120" w:line="360" w:lineRule="auto"/>
        <w:rPr>
          <w:rFonts w:eastAsia="Calibri"/>
          <w:color w:val="222222"/>
          <w:sz w:val="24"/>
          <w:szCs w:val="24"/>
        </w:rPr>
      </w:pPr>
    </w:p>
    <w:p w14:paraId="1B365A82" w14:textId="77777777" w:rsidR="00AC2373" w:rsidRPr="00AB5092" w:rsidRDefault="00AC2373"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r w:rsidRPr="510F1774">
        <w:rPr>
          <w:rFonts w:ascii="Arial" w:eastAsia="Times New Roman" w:hAnsi="Arial" w:cs="Arial"/>
          <w:b/>
          <w:bCs/>
          <w:color w:val="333333"/>
          <w:sz w:val="24"/>
          <w:szCs w:val="24"/>
          <w:u w:val="single"/>
        </w:rPr>
        <w:lastRenderedPageBreak/>
        <w:t xml:space="preserve">Complaint Processes </w:t>
      </w:r>
    </w:p>
    <w:p w14:paraId="1BA006B3" w14:textId="0C8C69A0" w:rsidR="00AC2373" w:rsidRPr="0015393B" w:rsidRDefault="00AC2373" w:rsidP="0167269F">
      <w:pPr>
        <w:spacing w:after="120" w:line="360" w:lineRule="auto"/>
        <w:outlineLvl w:val="2"/>
        <w:rPr>
          <w:rFonts w:eastAsia="Arial"/>
          <w:sz w:val="24"/>
          <w:szCs w:val="24"/>
        </w:rPr>
      </w:pPr>
      <w:r w:rsidRPr="2B14D31F">
        <w:rPr>
          <w:rFonts w:eastAsia="Arial"/>
          <w:sz w:val="24"/>
          <w:szCs w:val="24"/>
        </w:rPr>
        <w:t>PRS address</w:t>
      </w:r>
      <w:r w:rsidR="005379F7" w:rsidRPr="2B14D31F">
        <w:rPr>
          <w:rFonts w:eastAsia="Arial"/>
          <w:sz w:val="24"/>
          <w:szCs w:val="24"/>
        </w:rPr>
        <w:t>es</w:t>
      </w:r>
      <w:r w:rsidRPr="2B14D31F">
        <w:rPr>
          <w:rFonts w:eastAsia="Arial"/>
          <w:sz w:val="24"/>
          <w:szCs w:val="24"/>
        </w:rPr>
        <w:t xml:space="preserve"> complaints from the public about students' educational rights and the legal requirements for education, including both special education and general education</w:t>
      </w:r>
      <w:r w:rsidR="00B10D21" w:rsidRPr="2B14D31F">
        <w:rPr>
          <w:rFonts w:eastAsia="Arial"/>
          <w:sz w:val="24"/>
          <w:szCs w:val="24"/>
        </w:rPr>
        <w:t xml:space="preserve"> issues</w:t>
      </w:r>
      <w:r w:rsidRPr="2B14D31F">
        <w:rPr>
          <w:rFonts w:eastAsia="Arial"/>
          <w:sz w:val="24"/>
          <w:szCs w:val="24"/>
        </w:rPr>
        <w:t xml:space="preserve">. </w:t>
      </w:r>
      <w:r w:rsidR="00CE4580" w:rsidRPr="2B14D31F">
        <w:rPr>
          <w:rFonts w:eastAsia="Times New Roman"/>
          <w:color w:val="333333"/>
          <w:sz w:val="24"/>
          <w:szCs w:val="24"/>
        </w:rPr>
        <w:t xml:space="preserve">When both special education and general education </w:t>
      </w:r>
      <w:r w:rsidR="00DF2709" w:rsidRPr="2B14D31F">
        <w:rPr>
          <w:rFonts w:eastAsia="Times New Roman"/>
          <w:color w:val="333333"/>
          <w:sz w:val="24"/>
          <w:szCs w:val="24"/>
        </w:rPr>
        <w:t xml:space="preserve">allegations </w:t>
      </w:r>
      <w:r w:rsidR="00CE4580" w:rsidRPr="2B14D31F">
        <w:rPr>
          <w:rFonts w:eastAsia="Times New Roman"/>
          <w:color w:val="333333"/>
          <w:sz w:val="24"/>
          <w:szCs w:val="24"/>
        </w:rPr>
        <w:t xml:space="preserve">are included in a single complaint, the special education complaint procedures govern the investigation and timelines for resolution, unless the </w:t>
      </w:r>
      <w:r w:rsidR="001A7015" w:rsidRPr="2B14D31F">
        <w:rPr>
          <w:rFonts w:eastAsia="Times New Roman"/>
          <w:color w:val="333333"/>
          <w:sz w:val="24"/>
          <w:szCs w:val="24"/>
        </w:rPr>
        <w:t xml:space="preserve">allegations </w:t>
      </w:r>
      <w:r w:rsidR="00CE4580" w:rsidRPr="2B14D31F">
        <w:rPr>
          <w:rFonts w:eastAsia="Times New Roman"/>
          <w:color w:val="333333"/>
          <w:sz w:val="24"/>
          <w:szCs w:val="24"/>
        </w:rPr>
        <w:t>are separated by PRS.</w:t>
      </w:r>
      <w:r w:rsidR="00CE4580" w:rsidRPr="2B14D31F">
        <w:rPr>
          <w:sz w:val="24"/>
          <w:szCs w:val="24"/>
        </w:rPr>
        <w:t xml:space="preserve"> </w:t>
      </w:r>
    </w:p>
    <w:p w14:paraId="73457D1E" w14:textId="69CEBD58" w:rsidR="00246B8B" w:rsidRPr="00246B8B" w:rsidRDefault="6A3D2845" w:rsidP="00246B8B">
      <w:pPr>
        <w:spacing w:after="120" w:line="360" w:lineRule="auto"/>
        <w:outlineLvl w:val="2"/>
        <w:rPr>
          <w:rFonts w:eastAsia="Arial"/>
          <w:b/>
          <w:bCs/>
          <w:color w:val="333333"/>
          <w:sz w:val="24"/>
          <w:szCs w:val="24"/>
          <w:u w:val="single"/>
        </w:rPr>
      </w:pPr>
      <w:bookmarkStart w:id="0" w:name="_Hlk163210807"/>
      <w:r w:rsidRPr="30F1BA58">
        <w:rPr>
          <w:rFonts w:eastAsia="Arial"/>
          <w:b/>
          <w:bCs/>
          <w:color w:val="333333"/>
          <w:sz w:val="24"/>
          <w:szCs w:val="24"/>
        </w:rPr>
        <w:t>This guide address</w:t>
      </w:r>
      <w:r w:rsidR="00F036A8" w:rsidRPr="30F1BA58">
        <w:rPr>
          <w:rFonts w:eastAsia="Arial"/>
          <w:b/>
          <w:bCs/>
          <w:color w:val="333333"/>
          <w:sz w:val="24"/>
          <w:szCs w:val="24"/>
        </w:rPr>
        <w:t>es</w:t>
      </w:r>
      <w:r w:rsidRPr="30F1BA58">
        <w:rPr>
          <w:rFonts w:eastAsia="Arial"/>
          <w:b/>
          <w:bCs/>
          <w:color w:val="333333"/>
          <w:sz w:val="24"/>
          <w:szCs w:val="24"/>
        </w:rPr>
        <w:t xml:space="preserve"> Special Education</w:t>
      </w:r>
      <w:r w:rsidR="000D04C0" w:rsidRPr="30F1BA58">
        <w:rPr>
          <w:rFonts w:eastAsia="Arial"/>
          <w:b/>
          <w:bCs/>
          <w:color w:val="333333"/>
          <w:sz w:val="24"/>
          <w:szCs w:val="24"/>
        </w:rPr>
        <w:t xml:space="preserve"> Complaints</w:t>
      </w:r>
      <w:r w:rsidRPr="30F1BA58">
        <w:rPr>
          <w:rFonts w:eastAsia="Arial"/>
          <w:b/>
          <w:bCs/>
          <w:color w:val="333333"/>
          <w:sz w:val="24"/>
          <w:szCs w:val="24"/>
        </w:rPr>
        <w:t xml:space="preserve">, as </w:t>
      </w:r>
      <w:r w:rsidR="00547902" w:rsidRPr="30F1BA58">
        <w:rPr>
          <w:rFonts w:eastAsia="Arial"/>
          <w:b/>
          <w:bCs/>
          <w:color w:val="333333"/>
          <w:sz w:val="24"/>
          <w:szCs w:val="24"/>
        </w:rPr>
        <w:t>defined</w:t>
      </w:r>
      <w:r w:rsidRPr="30F1BA58">
        <w:rPr>
          <w:rFonts w:eastAsia="Arial"/>
          <w:b/>
          <w:bCs/>
          <w:color w:val="333333"/>
          <w:sz w:val="24"/>
          <w:szCs w:val="24"/>
        </w:rPr>
        <w:t xml:space="preserve"> in th</w:t>
      </w:r>
      <w:r w:rsidR="0032008B" w:rsidRPr="30F1BA58">
        <w:rPr>
          <w:rFonts w:eastAsia="Arial"/>
          <w:b/>
          <w:bCs/>
          <w:color w:val="333333"/>
          <w:sz w:val="24"/>
          <w:szCs w:val="24"/>
        </w:rPr>
        <w:t>e Glossary of Terms</w:t>
      </w:r>
      <w:r w:rsidRPr="30F1BA58">
        <w:rPr>
          <w:rFonts w:eastAsia="Arial"/>
          <w:b/>
          <w:bCs/>
          <w:color w:val="333333"/>
          <w:sz w:val="24"/>
          <w:szCs w:val="24"/>
        </w:rPr>
        <w:t xml:space="preserve">. If you are interested in filing a </w:t>
      </w:r>
      <w:r w:rsidRPr="30F1BA58">
        <w:rPr>
          <w:rFonts w:eastAsia="Arial"/>
          <w:b/>
          <w:bCs/>
          <w:i/>
          <w:iCs/>
          <w:color w:val="333333"/>
          <w:sz w:val="24"/>
          <w:szCs w:val="24"/>
        </w:rPr>
        <w:t>general education complaint</w:t>
      </w:r>
      <w:r w:rsidRPr="30F1BA58">
        <w:rPr>
          <w:rFonts w:eastAsia="Arial"/>
          <w:b/>
          <w:bCs/>
          <w:color w:val="333333"/>
          <w:sz w:val="24"/>
          <w:szCs w:val="24"/>
        </w:rPr>
        <w:t xml:space="preserve">, please contact PRS for further information. </w:t>
      </w:r>
      <w:r w:rsidR="00246B8B" w:rsidRPr="00246B8B">
        <w:rPr>
          <w:rFonts w:eastAsia="Arial"/>
          <w:b/>
          <w:bCs/>
          <w:color w:val="333333"/>
          <w:sz w:val="24"/>
          <w:szCs w:val="24"/>
        </w:rPr>
        <w:t xml:space="preserve">Please note, </w:t>
      </w:r>
      <w:r w:rsidR="00246B8B">
        <w:rPr>
          <w:rFonts w:eastAsia="Arial"/>
          <w:b/>
          <w:bCs/>
          <w:color w:val="333333"/>
          <w:sz w:val="24"/>
          <w:szCs w:val="24"/>
        </w:rPr>
        <w:t>some</w:t>
      </w:r>
      <w:r w:rsidR="00246B8B" w:rsidRPr="00246B8B">
        <w:rPr>
          <w:rFonts w:eastAsia="Arial"/>
          <w:b/>
          <w:bCs/>
          <w:color w:val="333333"/>
          <w:sz w:val="24"/>
          <w:szCs w:val="24"/>
        </w:rPr>
        <w:t xml:space="preserve"> requirements related to PRS’s handling of special education complaints are not applicable to general education complaints. For example, the resolution timeline applicable to special education complaints does not apply to general education complaints.</w:t>
      </w:r>
    </w:p>
    <w:bookmarkEnd w:id="0"/>
    <w:p w14:paraId="72D0E7D9" w14:textId="3A3DEDA9" w:rsidR="00AC2373" w:rsidRDefault="6F69E0FE" w:rsidP="0167269F">
      <w:pPr>
        <w:spacing w:after="120" w:line="360" w:lineRule="auto"/>
        <w:outlineLvl w:val="2"/>
        <w:rPr>
          <w:sz w:val="24"/>
          <w:szCs w:val="24"/>
        </w:rPr>
      </w:pPr>
      <w:r w:rsidRPr="18E9DDDE">
        <w:rPr>
          <w:sz w:val="24"/>
          <w:szCs w:val="24"/>
        </w:rPr>
        <w:t xml:space="preserve">Upon receipt of a complaint, PRS will determine </w:t>
      </w:r>
      <w:r w:rsidR="005928BC" w:rsidRPr="18E9DDDE">
        <w:rPr>
          <w:sz w:val="24"/>
          <w:szCs w:val="24"/>
        </w:rPr>
        <w:t xml:space="preserve">whether a complaint is a general or special education complaint </w:t>
      </w:r>
      <w:r w:rsidRPr="18E9DDDE">
        <w:rPr>
          <w:sz w:val="24"/>
          <w:szCs w:val="24"/>
        </w:rPr>
        <w:t>based on the unique facts and circumstances of the complaint</w:t>
      </w:r>
      <w:r w:rsidR="005928BC" w:rsidRPr="18E9DDDE">
        <w:rPr>
          <w:sz w:val="24"/>
          <w:szCs w:val="24"/>
        </w:rPr>
        <w:t xml:space="preserve"> and apply the relevant procedures</w:t>
      </w:r>
      <w:r w:rsidRPr="18E9DDDE">
        <w:rPr>
          <w:sz w:val="24"/>
          <w:szCs w:val="24"/>
        </w:rPr>
        <w:t>. PRS’</w:t>
      </w:r>
      <w:r w:rsidR="00822E1B">
        <w:rPr>
          <w:sz w:val="24"/>
          <w:szCs w:val="24"/>
        </w:rPr>
        <w:t>s</w:t>
      </w:r>
      <w:r w:rsidRPr="18E9DDDE">
        <w:rPr>
          <w:sz w:val="24"/>
          <w:szCs w:val="24"/>
        </w:rPr>
        <w:t xml:space="preserve"> procedures for investigating special education complaints</w:t>
      </w:r>
      <w:r w:rsidR="007E226E" w:rsidRPr="18E9DDDE">
        <w:rPr>
          <w:sz w:val="24"/>
          <w:szCs w:val="24"/>
        </w:rPr>
        <w:t xml:space="preserve"> </w:t>
      </w:r>
      <w:r w:rsidRPr="18E9DDDE">
        <w:rPr>
          <w:sz w:val="24"/>
          <w:szCs w:val="24"/>
        </w:rPr>
        <w:t xml:space="preserve">are as follows: </w:t>
      </w:r>
    </w:p>
    <w:p w14:paraId="46243991" w14:textId="77777777" w:rsidR="007F37CD" w:rsidRDefault="00AC2373" w:rsidP="006F0E13">
      <w:pPr>
        <w:pStyle w:val="ListParagraph"/>
        <w:numPr>
          <w:ilvl w:val="0"/>
          <w:numId w:val="7"/>
        </w:numPr>
        <w:spacing w:after="120" w:line="360" w:lineRule="auto"/>
        <w:rPr>
          <w:rFonts w:ascii="Arial" w:eastAsia="Times New Roman" w:hAnsi="Arial" w:cs="Arial"/>
          <w:b/>
          <w:bCs/>
          <w:color w:val="333333"/>
          <w:sz w:val="24"/>
          <w:szCs w:val="24"/>
          <w:u w:val="single"/>
        </w:rPr>
      </w:pPr>
      <w:r w:rsidRPr="30F1BA58">
        <w:rPr>
          <w:rFonts w:ascii="Arial" w:eastAsia="Times New Roman" w:hAnsi="Arial" w:cs="Arial"/>
          <w:b/>
          <w:bCs/>
          <w:color w:val="333333"/>
          <w:sz w:val="24"/>
          <w:szCs w:val="24"/>
          <w:u w:val="single"/>
        </w:rPr>
        <w:t xml:space="preserve">Special Education Complaint Process </w:t>
      </w:r>
    </w:p>
    <w:p w14:paraId="76617587" w14:textId="6FA87031" w:rsidR="00AC2373" w:rsidRDefault="00AC2373" w:rsidP="006F0E13">
      <w:pPr>
        <w:pStyle w:val="ListParagraph"/>
        <w:spacing w:after="120" w:line="360" w:lineRule="auto"/>
        <w:rPr>
          <w:rStyle w:val="Hyperlink"/>
          <w:rFonts w:ascii="Arial" w:hAnsi="Arial" w:cs="Arial"/>
          <w:color w:val="auto"/>
          <w:sz w:val="24"/>
          <w:szCs w:val="24"/>
          <w:u w:val="none"/>
        </w:rPr>
      </w:pPr>
      <w:r w:rsidRPr="0167269F">
        <w:rPr>
          <w:rFonts w:ascii="Arial" w:eastAsia="Times New Roman" w:hAnsi="Arial" w:cs="Arial"/>
          <w:sz w:val="24"/>
          <w:szCs w:val="24"/>
        </w:rPr>
        <w:t xml:space="preserve">For more information, please see </w:t>
      </w:r>
      <w:hyperlink r:id="rId12">
        <w:r w:rsidRPr="0167269F">
          <w:rPr>
            <w:rStyle w:val="Hyperlink"/>
            <w:rFonts w:ascii="Arial" w:hAnsi="Arial" w:cs="Arial"/>
            <w:sz w:val="24"/>
            <w:szCs w:val="24"/>
            <w:u w:val="none"/>
          </w:rPr>
          <w:t>34 C.F.R. §§300.151 through 300.153</w:t>
        </w:r>
      </w:hyperlink>
      <w:r w:rsidR="007F37CD" w:rsidRPr="0167269F">
        <w:rPr>
          <w:rStyle w:val="Hyperlink"/>
          <w:rFonts w:ascii="Arial" w:hAnsi="Arial" w:cs="Arial"/>
          <w:color w:val="auto"/>
          <w:sz w:val="24"/>
          <w:szCs w:val="24"/>
          <w:u w:val="none"/>
        </w:rPr>
        <w:t xml:space="preserve">. </w:t>
      </w:r>
    </w:p>
    <w:p w14:paraId="1446C06E" w14:textId="77777777" w:rsidR="00AC2373" w:rsidRPr="005317EB" w:rsidRDefault="00AC2373" w:rsidP="006F0E13">
      <w:pPr>
        <w:pStyle w:val="ListParagraph"/>
        <w:numPr>
          <w:ilvl w:val="0"/>
          <w:numId w:val="6"/>
        </w:numPr>
        <w:spacing w:after="120" w:line="360" w:lineRule="auto"/>
        <w:outlineLvl w:val="2"/>
        <w:rPr>
          <w:rFonts w:ascii="Arial" w:eastAsia="Times New Roman" w:hAnsi="Arial" w:cs="Arial"/>
          <w:b/>
          <w:bCs/>
          <w:color w:val="333333"/>
          <w:sz w:val="24"/>
          <w:szCs w:val="24"/>
        </w:rPr>
      </w:pPr>
      <w:r w:rsidRPr="005317EB">
        <w:rPr>
          <w:rFonts w:ascii="Arial" w:eastAsia="Times New Roman" w:hAnsi="Arial" w:cs="Arial"/>
          <w:b/>
          <w:bCs/>
          <w:color w:val="333333"/>
          <w:sz w:val="24"/>
          <w:szCs w:val="24"/>
        </w:rPr>
        <w:t>Filing a Complaint</w:t>
      </w:r>
    </w:p>
    <w:p w14:paraId="22371E52" w14:textId="6E8B88FE" w:rsidR="00404613" w:rsidRDefault="00AC2373" w:rsidP="00007490">
      <w:pPr>
        <w:spacing w:after="120" w:line="360" w:lineRule="auto"/>
        <w:outlineLvl w:val="2"/>
        <w:rPr>
          <w:sz w:val="24"/>
          <w:szCs w:val="24"/>
        </w:rPr>
      </w:pPr>
      <w:r w:rsidRPr="18E9DDDE">
        <w:rPr>
          <w:rFonts w:eastAsia="Times New Roman"/>
          <w:color w:val="333333"/>
          <w:sz w:val="24"/>
          <w:szCs w:val="24"/>
        </w:rPr>
        <w:t>Any individual or organization</w:t>
      </w:r>
      <w:r w:rsidR="00C53BEF" w:rsidRPr="18E9DDDE">
        <w:rPr>
          <w:rFonts w:eastAsia="Times New Roman"/>
          <w:color w:val="333333"/>
          <w:sz w:val="24"/>
          <w:szCs w:val="24"/>
        </w:rPr>
        <w:t>, including one from another State,</w:t>
      </w:r>
      <w:r w:rsidRPr="18E9DDDE">
        <w:rPr>
          <w:rFonts w:eastAsia="Times New Roman"/>
          <w:color w:val="333333"/>
          <w:sz w:val="24"/>
          <w:szCs w:val="24"/>
        </w:rPr>
        <w:t xml:space="preserve"> may file a complaint</w:t>
      </w:r>
      <w:r w:rsidR="00EC7EC7" w:rsidRPr="18E9DDDE">
        <w:rPr>
          <w:rFonts w:eastAsia="Times New Roman"/>
          <w:color w:val="333333"/>
          <w:sz w:val="24"/>
          <w:szCs w:val="24"/>
        </w:rPr>
        <w:t xml:space="preserve"> with PRS</w:t>
      </w:r>
      <w:r w:rsidRPr="18E9DDDE">
        <w:rPr>
          <w:rFonts w:eastAsia="Times New Roman"/>
          <w:color w:val="333333"/>
          <w:sz w:val="24"/>
          <w:szCs w:val="24"/>
        </w:rPr>
        <w:t>.</w:t>
      </w:r>
      <w:r w:rsidR="004C52D6" w:rsidRPr="18E9DDDE">
        <w:rPr>
          <w:sz w:val="24"/>
          <w:szCs w:val="24"/>
        </w:rPr>
        <w:t xml:space="preserve"> </w:t>
      </w:r>
      <w:r w:rsidR="6F69E0FE" w:rsidRPr="18E9DDDE">
        <w:rPr>
          <w:sz w:val="24"/>
          <w:szCs w:val="24"/>
        </w:rPr>
        <w:t xml:space="preserve">Complaints may be filed against a school district, </w:t>
      </w:r>
      <w:r w:rsidR="00BC0A83" w:rsidRPr="18E9DDDE">
        <w:rPr>
          <w:sz w:val="24"/>
          <w:szCs w:val="24"/>
        </w:rPr>
        <w:t xml:space="preserve">public school, </w:t>
      </w:r>
      <w:r w:rsidR="6F69E0FE" w:rsidRPr="18E9DDDE">
        <w:rPr>
          <w:sz w:val="24"/>
          <w:szCs w:val="24"/>
        </w:rPr>
        <w:t xml:space="preserve">educational collaborative, charter school, approved private special education school, or the Department as the State Educational Agency under </w:t>
      </w:r>
      <w:r w:rsidR="00D05D0B">
        <w:rPr>
          <w:sz w:val="24"/>
          <w:szCs w:val="24"/>
        </w:rPr>
        <w:t xml:space="preserve">the </w:t>
      </w:r>
      <w:r w:rsidR="6F69E0FE" w:rsidRPr="18E9DDDE">
        <w:rPr>
          <w:sz w:val="24"/>
          <w:szCs w:val="24"/>
        </w:rPr>
        <w:t>I</w:t>
      </w:r>
      <w:r w:rsidR="00E81DD6">
        <w:rPr>
          <w:sz w:val="24"/>
          <w:szCs w:val="24"/>
        </w:rPr>
        <w:t xml:space="preserve">ndividuals with </w:t>
      </w:r>
      <w:r w:rsidR="6F69E0FE" w:rsidRPr="18E9DDDE">
        <w:rPr>
          <w:sz w:val="24"/>
          <w:szCs w:val="24"/>
        </w:rPr>
        <w:t>D</w:t>
      </w:r>
      <w:r w:rsidR="00E81DD6">
        <w:rPr>
          <w:sz w:val="24"/>
          <w:szCs w:val="24"/>
        </w:rPr>
        <w:t xml:space="preserve">isabilities </w:t>
      </w:r>
      <w:r w:rsidR="6F69E0FE" w:rsidRPr="18E9DDDE">
        <w:rPr>
          <w:sz w:val="24"/>
          <w:szCs w:val="24"/>
        </w:rPr>
        <w:t>E</w:t>
      </w:r>
      <w:r w:rsidR="00E81DD6">
        <w:rPr>
          <w:sz w:val="24"/>
          <w:szCs w:val="24"/>
        </w:rPr>
        <w:t xml:space="preserve">ducation </w:t>
      </w:r>
      <w:r w:rsidR="6F69E0FE" w:rsidRPr="18E9DDDE">
        <w:rPr>
          <w:sz w:val="24"/>
          <w:szCs w:val="24"/>
        </w:rPr>
        <w:t>A</w:t>
      </w:r>
      <w:r w:rsidR="00E81DD6">
        <w:rPr>
          <w:sz w:val="24"/>
          <w:szCs w:val="24"/>
        </w:rPr>
        <w:t>ct</w:t>
      </w:r>
      <w:r w:rsidR="00DF7172">
        <w:rPr>
          <w:sz w:val="24"/>
          <w:szCs w:val="24"/>
        </w:rPr>
        <w:t xml:space="preserve"> (IDEA)</w:t>
      </w:r>
      <w:r w:rsidR="6F69E0FE" w:rsidRPr="18E9DDDE">
        <w:rPr>
          <w:sz w:val="24"/>
          <w:szCs w:val="24"/>
        </w:rPr>
        <w:t xml:space="preserve"> Part B</w:t>
      </w:r>
      <w:r w:rsidR="004C02F1">
        <w:rPr>
          <w:sz w:val="24"/>
          <w:szCs w:val="24"/>
        </w:rPr>
        <w:t xml:space="preserve"> or its regulations</w:t>
      </w:r>
      <w:r w:rsidR="6F69E0FE" w:rsidRPr="18E9DDDE">
        <w:rPr>
          <w:sz w:val="24"/>
          <w:szCs w:val="24"/>
        </w:rPr>
        <w:t xml:space="preserve">. Complaints may allege violations of </w:t>
      </w:r>
      <w:proofErr w:type="gramStart"/>
      <w:r w:rsidR="6F69E0FE" w:rsidRPr="18E9DDDE">
        <w:rPr>
          <w:sz w:val="24"/>
          <w:szCs w:val="24"/>
        </w:rPr>
        <w:t>education</w:t>
      </w:r>
      <w:proofErr w:type="gramEnd"/>
      <w:r w:rsidR="6F69E0FE" w:rsidRPr="18E9DDDE">
        <w:rPr>
          <w:sz w:val="24"/>
          <w:szCs w:val="24"/>
        </w:rPr>
        <w:t xml:space="preserve"> laws</w:t>
      </w:r>
      <w:r w:rsidR="009F0B3B" w:rsidRPr="18E9DDDE">
        <w:rPr>
          <w:sz w:val="24"/>
          <w:szCs w:val="24"/>
        </w:rPr>
        <w:t>,</w:t>
      </w:r>
      <w:r w:rsidR="6F69E0FE" w:rsidRPr="18E9DDDE">
        <w:rPr>
          <w:sz w:val="24"/>
          <w:szCs w:val="24"/>
        </w:rPr>
        <w:t xml:space="preserve"> regulations</w:t>
      </w:r>
      <w:r w:rsidR="009F0B3B" w:rsidRPr="18E9DDDE">
        <w:rPr>
          <w:sz w:val="24"/>
          <w:szCs w:val="24"/>
        </w:rPr>
        <w:t>, polic</w:t>
      </w:r>
      <w:r w:rsidR="00833604" w:rsidRPr="18E9DDDE">
        <w:rPr>
          <w:sz w:val="24"/>
          <w:szCs w:val="24"/>
        </w:rPr>
        <w:t>ies</w:t>
      </w:r>
      <w:r w:rsidR="002F63AC" w:rsidRPr="18E9DDDE">
        <w:rPr>
          <w:sz w:val="24"/>
          <w:szCs w:val="24"/>
        </w:rPr>
        <w:t>,</w:t>
      </w:r>
      <w:r w:rsidR="009F0B3B" w:rsidRPr="18E9DDDE">
        <w:rPr>
          <w:sz w:val="24"/>
          <w:szCs w:val="24"/>
        </w:rPr>
        <w:t xml:space="preserve"> or procedure</w:t>
      </w:r>
      <w:r w:rsidR="001F45F3" w:rsidRPr="18E9DDDE">
        <w:rPr>
          <w:sz w:val="24"/>
          <w:szCs w:val="24"/>
        </w:rPr>
        <w:t>s</w:t>
      </w:r>
      <w:r w:rsidR="009F0B3B" w:rsidRPr="18E9DDDE">
        <w:rPr>
          <w:sz w:val="24"/>
          <w:szCs w:val="24"/>
        </w:rPr>
        <w:t>,</w:t>
      </w:r>
      <w:r w:rsidR="6F69E0FE" w:rsidRPr="18E9DDDE">
        <w:rPr>
          <w:sz w:val="24"/>
          <w:szCs w:val="24"/>
        </w:rPr>
        <w:t xml:space="preserve"> with respect to an individual student or a group of students. </w:t>
      </w:r>
    </w:p>
    <w:p w14:paraId="10B8770A" w14:textId="1AC00911" w:rsidR="00404613" w:rsidRDefault="00AC2373" w:rsidP="30F1BA58">
      <w:pPr>
        <w:spacing w:after="120" w:line="360" w:lineRule="auto"/>
        <w:outlineLvl w:val="2"/>
        <w:rPr>
          <w:sz w:val="24"/>
          <w:szCs w:val="24"/>
        </w:rPr>
      </w:pPr>
      <w:r w:rsidRPr="18E9DDDE">
        <w:rPr>
          <w:rFonts w:eastAsia="Times New Roman"/>
          <w:color w:val="333333"/>
          <w:sz w:val="24"/>
          <w:szCs w:val="24"/>
        </w:rPr>
        <w:t xml:space="preserve">PRS accepts complaints through its online system, which can be accessed on the PRS webpage at: </w:t>
      </w:r>
      <w:hyperlink r:id="rId13">
        <w:r w:rsidRPr="18E9DDDE">
          <w:rPr>
            <w:rStyle w:val="Hyperlink"/>
            <w:rFonts w:eastAsia="Times New Roman"/>
            <w:sz w:val="24"/>
            <w:szCs w:val="24"/>
          </w:rPr>
          <w:t>doe.mass.edu/prs/</w:t>
        </w:r>
      </w:hyperlink>
      <w:r w:rsidRPr="18E9DDDE">
        <w:rPr>
          <w:rFonts w:eastAsia="Times New Roman"/>
          <w:color w:val="333333"/>
          <w:sz w:val="24"/>
          <w:szCs w:val="24"/>
        </w:rPr>
        <w:t xml:space="preserve">. Instructions for completing the </w:t>
      </w:r>
      <w:r w:rsidR="005C4FFC" w:rsidRPr="18E9DDDE">
        <w:rPr>
          <w:rFonts w:eastAsia="Times New Roman"/>
          <w:color w:val="333333"/>
          <w:sz w:val="24"/>
          <w:szCs w:val="24"/>
        </w:rPr>
        <w:t xml:space="preserve">intake </w:t>
      </w:r>
      <w:r w:rsidRPr="18E9DDDE">
        <w:rPr>
          <w:rFonts w:eastAsia="Times New Roman"/>
          <w:color w:val="333333"/>
          <w:sz w:val="24"/>
          <w:szCs w:val="24"/>
        </w:rPr>
        <w:t xml:space="preserve">form are provided on the website. </w:t>
      </w:r>
      <w:r w:rsidR="00EF29F0" w:rsidRPr="18E9DDDE">
        <w:rPr>
          <w:sz w:val="24"/>
          <w:szCs w:val="24"/>
        </w:rPr>
        <w:t xml:space="preserve">The PRS intake form is </w:t>
      </w:r>
      <w:r w:rsidR="00A62105" w:rsidRPr="18E9DDDE">
        <w:rPr>
          <w:sz w:val="24"/>
          <w:szCs w:val="24"/>
        </w:rPr>
        <w:t xml:space="preserve">readily </w:t>
      </w:r>
      <w:r w:rsidR="00EF29F0" w:rsidRPr="18E9DDDE">
        <w:rPr>
          <w:sz w:val="24"/>
          <w:szCs w:val="24"/>
        </w:rPr>
        <w:t xml:space="preserve">available </w:t>
      </w:r>
      <w:r w:rsidR="00A62105" w:rsidRPr="18E9DDDE">
        <w:rPr>
          <w:sz w:val="24"/>
          <w:szCs w:val="24"/>
        </w:rPr>
        <w:t xml:space="preserve">on the PRS website </w:t>
      </w:r>
      <w:r w:rsidR="00EF29F0" w:rsidRPr="18E9DDDE">
        <w:rPr>
          <w:sz w:val="24"/>
          <w:szCs w:val="24"/>
        </w:rPr>
        <w:t>in multiple language</w:t>
      </w:r>
      <w:r w:rsidR="00A62105" w:rsidRPr="18E9DDDE">
        <w:rPr>
          <w:sz w:val="24"/>
          <w:szCs w:val="24"/>
        </w:rPr>
        <w:t>s</w:t>
      </w:r>
      <w:r w:rsidR="00267630" w:rsidRPr="18E9DDDE">
        <w:rPr>
          <w:rFonts w:eastAsia="Times New Roman"/>
          <w:color w:val="333333"/>
          <w:sz w:val="24"/>
          <w:szCs w:val="24"/>
        </w:rPr>
        <w:t xml:space="preserve"> </w:t>
      </w:r>
      <w:r w:rsidR="00267630" w:rsidRPr="18E9DDDE">
        <w:rPr>
          <w:rFonts w:eastAsia="Times New Roman"/>
          <w:color w:val="333333"/>
          <w:sz w:val="24"/>
          <w:szCs w:val="24"/>
        </w:rPr>
        <w:lastRenderedPageBreak/>
        <w:t>and can be translated into additional languages as needed.</w:t>
      </w:r>
      <w:r w:rsidR="00404613" w:rsidRPr="18E9DDDE">
        <w:rPr>
          <w:sz w:val="24"/>
          <w:szCs w:val="24"/>
        </w:rPr>
        <w:t xml:space="preserve"> </w:t>
      </w:r>
      <w:r w:rsidR="002142DE" w:rsidRPr="18E9DDDE">
        <w:rPr>
          <w:rFonts w:eastAsia="Times New Roman"/>
          <w:color w:val="333333"/>
          <w:sz w:val="24"/>
          <w:szCs w:val="24"/>
        </w:rPr>
        <w:t xml:space="preserve">While PRS recommends the use of its online intake form, complainants are not required to </w:t>
      </w:r>
      <w:r w:rsidR="00DA5139">
        <w:rPr>
          <w:rFonts w:eastAsia="Times New Roman"/>
          <w:color w:val="333333"/>
          <w:sz w:val="24"/>
          <w:szCs w:val="24"/>
        </w:rPr>
        <w:t>use it</w:t>
      </w:r>
      <w:r w:rsidR="002142DE" w:rsidRPr="18E9DDDE">
        <w:rPr>
          <w:rFonts w:eastAsia="Times New Roman"/>
          <w:color w:val="333333"/>
          <w:sz w:val="24"/>
          <w:szCs w:val="24"/>
        </w:rPr>
        <w:t>.</w:t>
      </w:r>
    </w:p>
    <w:p w14:paraId="4C6D7CE1" w14:textId="23C652D6" w:rsidR="00404613" w:rsidRPr="005D0C80" w:rsidRDefault="00404613" w:rsidP="00404613">
      <w:pPr>
        <w:spacing w:after="120" w:line="360" w:lineRule="auto"/>
        <w:rPr>
          <w:sz w:val="24"/>
          <w:szCs w:val="24"/>
        </w:rPr>
      </w:pPr>
      <w:r w:rsidRPr="49427ACB">
        <w:rPr>
          <w:sz w:val="24"/>
          <w:szCs w:val="24"/>
        </w:rPr>
        <w:t xml:space="preserve">PRS will </w:t>
      </w:r>
      <w:r w:rsidR="002867EF" w:rsidRPr="49427ACB">
        <w:rPr>
          <w:sz w:val="24"/>
          <w:szCs w:val="24"/>
        </w:rPr>
        <w:t xml:space="preserve">ordinarily </w:t>
      </w:r>
      <w:r w:rsidRPr="49427ACB">
        <w:rPr>
          <w:sz w:val="24"/>
          <w:szCs w:val="24"/>
        </w:rPr>
        <w:t xml:space="preserve">not issue standard reports </w:t>
      </w:r>
      <w:r w:rsidR="006C6728" w:rsidRPr="49427ACB">
        <w:rPr>
          <w:sz w:val="24"/>
          <w:szCs w:val="24"/>
        </w:rPr>
        <w:t xml:space="preserve">for </w:t>
      </w:r>
      <w:r w:rsidRPr="49427ACB">
        <w:rPr>
          <w:sz w:val="24"/>
          <w:szCs w:val="24"/>
        </w:rPr>
        <w:t xml:space="preserve">a complaint </w:t>
      </w:r>
      <w:r w:rsidR="008018F7">
        <w:rPr>
          <w:sz w:val="24"/>
          <w:szCs w:val="24"/>
        </w:rPr>
        <w:t>submitted</w:t>
      </w:r>
      <w:r w:rsidRPr="49427ACB">
        <w:rPr>
          <w:sz w:val="24"/>
          <w:szCs w:val="24"/>
        </w:rPr>
        <w:t xml:space="preserve"> anonymously </w:t>
      </w:r>
      <w:r w:rsidR="008018F7">
        <w:rPr>
          <w:sz w:val="24"/>
          <w:szCs w:val="24"/>
        </w:rPr>
        <w:t>to PRS</w:t>
      </w:r>
      <w:r w:rsidRPr="49427ACB">
        <w:rPr>
          <w:sz w:val="24"/>
          <w:szCs w:val="24"/>
        </w:rPr>
        <w:t>. However, PRS may use the information contained in an anonymous complaint</w:t>
      </w:r>
      <w:r w:rsidR="00FF5FE9" w:rsidRPr="49427ACB">
        <w:rPr>
          <w:sz w:val="24"/>
          <w:szCs w:val="24"/>
        </w:rPr>
        <w:t xml:space="preserve"> as deem</w:t>
      </w:r>
      <w:r w:rsidR="00FA50C8" w:rsidRPr="49427ACB">
        <w:rPr>
          <w:sz w:val="24"/>
          <w:szCs w:val="24"/>
        </w:rPr>
        <w:t>ed</w:t>
      </w:r>
      <w:r w:rsidR="00FF5FE9" w:rsidRPr="49427ACB">
        <w:rPr>
          <w:sz w:val="24"/>
          <w:szCs w:val="24"/>
        </w:rPr>
        <w:t xml:space="preserve"> </w:t>
      </w:r>
      <w:r w:rsidR="00265996" w:rsidRPr="49427ACB">
        <w:rPr>
          <w:sz w:val="24"/>
          <w:szCs w:val="24"/>
        </w:rPr>
        <w:t xml:space="preserve">appropriate </w:t>
      </w:r>
      <w:r w:rsidR="00FF5FE9" w:rsidRPr="49427ACB">
        <w:rPr>
          <w:sz w:val="24"/>
          <w:szCs w:val="24"/>
        </w:rPr>
        <w:t xml:space="preserve">to </w:t>
      </w:r>
      <w:r w:rsidR="002206B5" w:rsidRPr="49427ACB">
        <w:rPr>
          <w:sz w:val="24"/>
          <w:szCs w:val="24"/>
        </w:rPr>
        <w:t xml:space="preserve">exercise </w:t>
      </w:r>
      <w:r w:rsidR="00FF5FE9" w:rsidRPr="49427ACB">
        <w:rPr>
          <w:sz w:val="24"/>
          <w:szCs w:val="24"/>
        </w:rPr>
        <w:t>the</w:t>
      </w:r>
      <w:r w:rsidRPr="49427ACB">
        <w:rPr>
          <w:sz w:val="24"/>
          <w:szCs w:val="24"/>
        </w:rPr>
        <w:t xml:space="preserve"> Department’s general supervisory authority (Please see Section </w:t>
      </w:r>
      <w:r w:rsidR="625B5D3C" w:rsidRPr="49427ACB">
        <w:rPr>
          <w:sz w:val="24"/>
          <w:szCs w:val="24"/>
        </w:rPr>
        <w:t>(</w:t>
      </w:r>
      <w:r w:rsidR="004A4F25">
        <w:rPr>
          <w:sz w:val="24"/>
          <w:szCs w:val="24"/>
        </w:rPr>
        <w:t>x</w:t>
      </w:r>
      <w:r w:rsidR="625B5D3C" w:rsidRPr="49427ACB">
        <w:rPr>
          <w:sz w:val="24"/>
          <w:szCs w:val="24"/>
        </w:rPr>
        <w:t>)</w:t>
      </w:r>
      <w:r w:rsidRPr="49427ACB">
        <w:rPr>
          <w:sz w:val="24"/>
          <w:szCs w:val="24"/>
        </w:rPr>
        <w:t xml:space="preserve"> of this Guide for more information). </w:t>
      </w:r>
    </w:p>
    <w:p w14:paraId="348755B2" w14:textId="28B6E6B8" w:rsidR="00AC2373" w:rsidRPr="005317EB" w:rsidRDefault="005317EB" w:rsidP="00B1746C">
      <w:pPr>
        <w:spacing w:after="120" w:line="360" w:lineRule="auto"/>
        <w:ind w:firstLine="720"/>
        <w:outlineLvl w:val="2"/>
        <w:rPr>
          <w:rFonts w:eastAsia="Times New Roman"/>
          <w:color w:val="333333"/>
          <w:sz w:val="24"/>
          <w:szCs w:val="24"/>
        </w:rPr>
      </w:pPr>
      <w:r>
        <w:rPr>
          <w:rFonts w:eastAsia="Times New Roman"/>
          <w:b/>
          <w:bCs/>
          <w:color w:val="333333"/>
          <w:sz w:val="24"/>
          <w:szCs w:val="24"/>
        </w:rPr>
        <w:t xml:space="preserve">(b) </w:t>
      </w:r>
      <w:r w:rsidR="00AC2373" w:rsidRPr="005317EB">
        <w:rPr>
          <w:rFonts w:eastAsia="Times New Roman"/>
          <w:b/>
          <w:bCs/>
          <w:color w:val="333333"/>
          <w:sz w:val="24"/>
          <w:szCs w:val="24"/>
        </w:rPr>
        <w:t>Other Ways to File a Complaint</w:t>
      </w:r>
    </w:p>
    <w:p w14:paraId="46EF66D4" w14:textId="06EEDF24" w:rsidR="00AC2373" w:rsidRDefault="00C857C5" w:rsidP="006F0E13">
      <w:pPr>
        <w:spacing w:after="120" w:line="360" w:lineRule="auto"/>
        <w:outlineLvl w:val="2"/>
        <w:rPr>
          <w:rFonts w:eastAsia="Times New Roman"/>
          <w:color w:val="333333"/>
          <w:sz w:val="24"/>
          <w:szCs w:val="24"/>
        </w:rPr>
      </w:pPr>
      <w:r w:rsidRPr="0167269F">
        <w:rPr>
          <w:rFonts w:eastAsia="Times New Roman"/>
          <w:color w:val="333333"/>
          <w:sz w:val="24"/>
          <w:szCs w:val="24"/>
        </w:rPr>
        <w:t xml:space="preserve">In addition to the online </w:t>
      </w:r>
      <w:r w:rsidR="00FD4E22" w:rsidRPr="0167269F">
        <w:rPr>
          <w:rFonts w:eastAsia="Times New Roman"/>
          <w:color w:val="333333"/>
          <w:sz w:val="24"/>
          <w:szCs w:val="24"/>
        </w:rPr>
        <w:t>intake</w:t>
      </w:r>
      <w:r w:rsidRPr="0167269F">
        <w:rPr>
          <w:rFonts w:eastAsia="Times New Roman"/>
          <w:color w:val="333333"/>
          <w:sz w:val="24"/>
          <w:szCs w:val="24"/>
        </w:rPr>
        <w:t xml:space="preserve"> form discussed above, PRS accepts complaints submitted via fax, email, U.S. mail, and in-person. </w:t>
      </w:r>
      <w:r w:rsidR="00AC2373" w:rsidRPr="6AB65938">
        <w:rPr>
          <w:rFonts w:eastAsia="Times New Roman"/>
          <w:color w:val="333333"/>
          <w:sz w:val="24"/>
          <w:szCs w:val="24"/>
        </w:rPr>
        <w:t xml:space="preserve">Anyone who prefers </w:t>
      </w:r>
      <w:r w:rsidR="00312F5B" w:rsidRPr="6AB65938">
        <w:rPr>
          <w:rFonts w:eastAsia="Times New Roman"/>
          <w:color w:val="333333"/>
          <w:sz w:val="24"/>
          <w:szCs w:val="24"/>
        </w:rPr>
        <w:t xml:space="preserve">or needs </w:t>
      </w:r>
      <w:r w:rsidR="00AC2373" w:rsidRPr="6AB65938">
        <w:rPr>
          <w:rFonts w:eastAsia="Times New Roman"/>
          <w:color w:val="333333"/>
          <w:sz w:val="24"/>
          <w:szCs w:val="24"/>
        </w:rPr>
        <w:t xml:space="preserve">to receive a paper copy of the </w:t>
      </w:r>
      <w:r w:rsidR="009E40BA" w:rsidRPr="6AB65938">
        <w:rPr>
          <w:rFonts w:eastAsia="Times New Roman"/>
          <w:color w:val="333333"/>
          <w:sz w:val="24"/>
          <w:szCs w:val="24"/>
        </w:rPr>
        <w:t xml:space="preserve">intake </w:t>
      </w:r>
      <w:r w:rsidR="00AC2373" w:rsidRPr="6AB65938">
        <w:rPr>
          <w:rFonts w:eastAsia="Times New Roman"/>
          <w:color w:val="333333"/>
          <w:sz w:val="24"/>
          <w:szCs w:val="24"/>
        </w:rPr>
        <w:t>form, has difficulty accessing the online form, has additional questions, or requires assistance with submitting a complaint, may contact the PRS office for assistance.</w:t>
      </w:r>
      <w:r w:rsidR="00B93AB4" w:rsidRPr="6AB65938">
        <w:rPr>
          <w:rFonts w:eastAsia="Times New Roman"/>
          <w:color w:val="333333"/>
          <w:sz w:val="24"/>
          <w:szCs w:val="24"/>
        </w:rPr>
        <w:t xml:space="preserve"> PRS staff </w:t>
      </w:r>
      <w:r w:rsidR="00267630" w:rsidRPr="6AB65938">
        <w:rPr>
          <w:rFonts w:eastAsia="Times New Roman"/>
          <w:color w:val="333333"/>
          <w:sz w:val="24"/>
          <w:szCs w:val="24"/>
        </w:rPr>
        <w:t>can</w:t>
      </w:r>
      <w:r w:rsidR="00B93AB4" w:rsidRPr="6AB65938">
        <w:rPr>
          <w:rFonts w:eastAsia="Times New Roman"/>
          <w:color w:val="333333"/>
          <w:sz w:val="24"/>
          <w:szCs w:val="24"/>
        </w:rPr>
        <w:t xml:space="preserve"> provide reasonable </w:t>
      </w:r>
      <w:r w:rsidR="00C13B7A" w:rsidRPr="6AB65938">
        <w:rPr>
          <w:rFonts w:eastAsia="Times New Roman"/>
          <w:color w:val="333333"/>
          <w:sz w:val="24"/>
          <w:szCs w:val="24"/>
        </w:rPr>
        <w:t xml:space="preserve">assistance </w:t>
      </w:r>
      <w:r w:rsidR="00267630" w:rsidRPr="6AB65938">
        <w:rPr>
          <w:rFonts w:eastAsia="Times New Roman"/>
          <w:color w:val="333333"/>
          <w:sz w:val="24"/>
          <w:szCs w:val="24"/>
        </w:rPr>
        <w:t xml:space="preserve">to </w:t>
      </w:r>
      <w:r w:rsidR="00703C3A" w:rsidRPr="6AB65938">
        <w:rPr>
          <w:rFonts w:eastAsia="Times New Roman"/>
          <w:color w:val="333333"/>
          <w:sz w:val="24"/>
          <w:szCs w:val="24"/>
        </w:rPr>
        <w:t>c</w:t>
      </w:r>
      <w:r w:rsidR="00267630" w:rsidRPr="6AB65938">
        <w:rPr>
          <w:rFonts w:eastAsia="Times New Roman"/>
          <w:color w:val="333333"/>
          <w:sz w:val="24"/>
          <w:szCs w:val="24"/>
        </w:rPr>
        <w:t>omplainants</w:t>
      </w:r>
      <w:r w:rsidR="0029072B" w:rsidRPr="6AB65938">
        <w:rPr>
          <w:rFonts w:eastAsia="Times New Roman"/>
          <w:color w:val="333333"/>
          <w:sz w:val="24"/>
          <w:szCs w:val="24"/>
        </w:rPr>
        <w:t xml:space="preserve"> </w:t>
      </w:r>
      <w:r w:rsidR="006F1E24" w:rsidRPr="6AB65938">
        <w:rPr>
          <w:rFonts w:eastAsia="Times New Roman"/>
          <w:color w:val="333333"/>
          <w:sz w:val="24"/>
          <w:szCs w:val="24"/>
        </w:rPr>
        <w:t>who may be unable to submit a complaint in writing. Such reasonable a</w:t>
      </w:r>
      <w:r w:rsidR="002B5490" w:rsidRPr="6AB65938">
        <w:rPr>
          <w:rFonts w:eastAsia="Times New Roman"/>
          <w:color w:val="333333"/>
          <w:sz w:val="24"/>
          <w:szCs w:val="24"/>
        </w:rPr>
        <w:t>ssistance</w:t>
      </w:r>
      <w:r w:rsidR="05CDAE1C" w:rsidRPr="6AB65938">
        <w:rPr>
          <w:rFonts w:eastAsia="Times New Roman"/>
          <w:color w:val="333333"/>
          <w:sz w:val="24"/>
          <w:szCs w:val="24"/>
        </w:rPr>
        <w:t xml:space="preserve"> </w:t>
      </w:r>
      <w:r w:rsidR="006F1E24" w:rsidRPr="6AB65938">
        <w:rPr>
          <w:rFonts w:eastAsia="Times New Roman"/>
          <w:color w:val="333333"/>
          <w:sz w:val="24"/>
          <w:szCs w:val="24"/>
        </w:rPr>
        <w:t>may include</w:t>
      </w:r>
      <w:r w:rsidR="0029072B" w:rsidRPr="6AB65938">
        <w:rPr>
          <w:rFonts w:eastAsia="Times New Roman"/>
          <w:color w:val="333333"/>
          <w:sz w:val="24"/>
          <w:szCs w:val="24"/>
        </w:rPr>
        <w:t xml:space="preserve"> transcription of oral intakes from complainants </w:t>
      </w:r>
      <w:r w:rsidR="006F1E24" w:rsidRPr="6AB65938">
        <w:rPr>
          <w:rFonts w:eastAsia="Times New Roman"/>
          <w:color w:val="333333"/>
          <w:sz w:val="24"/>
          <w:szCs w:val="24"/>
        </w:rPr>
        <w:t xml:space="preserve">via telephone. </w:t>
      </w:r>
      <w:r w:rsidR="0059480E" w:rsidRPr="6AB65938">
        <w:rPr>
          <w:rFonts w:eastAsia="Times New Roman"/>
          <w:color w:val="333333"/>
          <w:sz w:val="24"/>
          <w:szCs w:val="24"/>
        </w:rPr>
        <w:t xml:space="preserve">To seek support in submitting a PRS complaint, please contact the PRS office at: </w:t>
      </w:r>
    </w:p>
    <w:p w14:paraId="5AC8D70C" w14:textId="021EA8D9" w:rsidR="0095548F" w:rsidRDefault="0095548F" w:rsidP="006F0E13">
      <w:pPr>
        <w:spacing w:after="120" w:line="360" w:lineRule="auto"/>
        <w:jc w:val="center"/>
        <w:rPr>
          <w:rStyle w:val="Hyperlink"/>
          <w:sz w:val="24"/>
          <w:szCs w:val="24"/>
        </w:rPr>
      </w:pPr>
      <w:r w:rsidRPr="005D0C80">
        <w:rPr>
          <w:color w:val="333333"/>
          <w:sz w:val="24"/>
          <w:szCs w:val="24"/>
        </w:rPr>
        <w:t>Problem Resolution System Office</w:t>
      </w:r>
      <w:r w:rsidRPr="005D0C80">
        <w:rPr>
          <w:color w:val="333333"/>
          <w:sz w:val="24"/>
          <w:szCs w:val="24"/>
        </w:rPr>
        <w:br/>
        <w:t>Massachusetts Department of Elementary and Secondary Education</w:t>
      </w:r>
      <w:r w:rsidRPr="005D0C80">
        <w:rPr>
          <w:color w:val="333333"/>
          <w:sz w:val="24"/>
          <w:szCs w:val="24"/>
        </w:rPr>
        <w:br/>
      </w:r>
      <w:r>
        <w:rPr>
          <w:color w:val="333333"/>
          <w:sz w:val="24"/>
          <w:szCs w:val="24"/>
        </w:rPr>
        <w:t>135 Santilli Highway – Everett, MA 02149</w:t>
      </w:r>
      <w:r w:rsidRPr="005D0C80">
        <w:rPr>
          <w:color w:val="333333"/>
          <w:sz w:val="24"/>
          <w:szCs w:val="24"/>
        </w:rPr>
        <w:br/>
        <w:t>Main Telephone: 781-338-3700</w:t>
      </w:r>
      <w:r w:rsidRPr="005D0C80">
        <w:rPr>
          <w:color w:val="333333"/>
          <w:sz w:val="24"/>
          <w:szCs w:val="24"/>
        </w:rPr>
        <w:br/>
        <w:t>TTY: N.E.T. Relay: 1-800-439-2370</w:t>
      </w:r>
      <w:r w:rsidRPr="005D0C80">
        <w:rPr>
          <w:color w:val="333333"/>
          <w:sz w:val="24"/>
          <w:szCs w:val="24"/>
        </w:rPr>
        <w:br/>
        <w:t>Fax: 781-338-3710</w:t>
      </w:r>
      <w:r w:rsidRPr="005D0C80">
        <w:rPr>
          <w:color w:val="333333"/>
          <w:sz w:val="24"/>
          <w:szCs w:val="24"/>
        </w:rPr>
        <w:br/>
        <w:t xml:space="preserve">Email: </w:t>
      </w:r>
      <w:hyperlink r:id="rId14" w:history="1">
        <w:r w:rsidR="0023269F">
          <w:rPr>
            <w:rStyle w:val="Hyperlink"/>
            <w:sz w:val="24"/>
            <w:szCs w:val="24"/>
          </w:rPr>
          <w:t>DESECompliance@mass.gov</w:t>
        </w:r>
      </w:hyperlink>
    </w:p>
    <w:p w14:paraId="24FC5525" w14:textId="07A13FE8" w:rsidR="00AC2373" w:rsidRPr="005D0C80" w:rsidRDefault="00AC2373" w:rsidP="00B1746C">
      <w:pPr>
        <w:spacing w:after="120" w:line="360" w:lineRule="auto"/>
        <w:ind w:firstLine="720"/>
        <w:rPr>
          <w:b/>
          <w:bCs/>
          <w:sz w:val="24"/>
          <w:szCs w:val="24"/>
        </w:rPr>
      </w:pPr>
      <w:r w:rsidRPr="0167269F">
        <w:rPr>
          <w:b/>
          <w:bCs/>
          <w:sz w:val="24"/>
          <w:szCs w:val="24"/>
        </w:rPr>
        <w:t xml:space="preserve">(c) </w:t>
      </w:r>
      <w:r w:rsidR="00F85AA1" w:rsidRPr="0167269F">
        <w:rPr>
          <w:b/>
          <w:bCs/>
          <w:sz w:val="24"/>
          <w:szCs w:val="24"/>
        </w:rPr>
        <w:t>C</w:t>
      </w:r>
      <w:r w:rsidRPr="0167269F">
        <w:rPr>
          <w:b/>
          <w:bCs/>
          <w:sz w:val="24"/>
          <w:szCs w:val="24"/>
        </w:rPr>
        <w:t xml:space="preserve">opy of the </w:t>
      </w:r>
      <w:r w:rsidR="00F85AA1" w:rsidRPr="0167269F">
        <w:rPr>
          <w:b/>
          <w:bCs/>
          <w:sz w:val="24"/>
          <w:szCs w:val="24"/>
        </w:rPr>
        <w:t>C</w:t>
      </w:r>
      <w:r w:rsidRPr="0167269F">
        <w:rPr>
          <w:b/>
          <w:bCs/>
          <w:sz w:val="24"/>
          <w:szCs w:val="24"/>
        </w:rPr>
        <w:t xml:space="preserve">omplaint </w:t>
      </w:r>
      <w:r w:rsidR="3D9F7C11" w:rsidRPr="0167269F">
        <w:rPr>
          <w:b/>
          <w:bCs/>
          <w:sz w:val="24"/>
          <w:szCs w:val="24"/>
        </w:rPr>
        <w:t xml:space="preserve">to the Other Party </w:t>
      </w:r>
    </w:p>
    <w:p w14:paraId="7F5B374B" w14:textId="41312B20" w:rsidR="00AC2373" w:rsidRDefault="00AC2373" w:rsidP="006F0E13">
      <w:pPr>
        <w:spacing w:after="120" w:line="360" w:lineRule="auto"/>
        <w:rPr>
          <w:sz w:val="24"/>
          <w:szCs w:val="24"/>
        </w:rPr>
      </w:pPr>
      <w:r w:rsidRPr="18E9DDDE">
        <w:rPr>
          <w:sz w:val="24"/>
          <w:szCs w:val="24"/>
        </w:rPr>
        <w:t>Complainants must send a copy of the signed, written complaint to the school district</w:t>
      </w:r>
      <w:r w:rsidR="0013539E" w:rsidRPr="18E9DDDE">
        <w:rPr>
          <w:sz w:val="24"/>
          <w:szCs w:val="24"/>
        </w:rPr>
        <w:t>, school,</w:t>
      </w:r>
      <w:r w:rsidRPr="18E9DDDE">
        <w:rPr>
          <w:sz w:val="24"/>
          <w:szCs w:val="24"/>
        </w:rPr>
        <w:t xml:space="preserve"> or public agency against which the complaint is being filed at the same time </w:t>
      </w:r>
      <w:r w:rsidR="005B7725">
        <w:rPr>
          <w:sz w:val="24"/>
          <w:szCs w:val="24"/>
        </w:rPr>
        <w:t xml:space="preserve">as </w:t>
      </w:r>
      <w:r w:rsidRPr="18E9DDDE">
        <w:rPr>
          <w:sz w:val="24"/>
          <w:szCs w:val="24"/>
        </w:rPr>
        <w:t xml:space="preserve">the complaint is filed with PRS. If a complaint is filed through the </w:t>
      </w:r>
      <w:r w:rsidR="5A47EF61" w:rsidRPr="18E9DDDE">
        <w:rPr>
          <w:sz w:val="24"/>
          <w:szCs w:val="24"/>
        </w:rPr>
        <w:t>PRS</w:t>
      </w:r>
      <w:r w:rsidRPr="18E9DDDE">
        <w:rPr>
          <w:sz w:val="24"/>
          <w:szCs w:val="24"/>
        </w:rPr>
        <w:t xml:space="preserve"> online </w:t>
      </w:r>
      <w:r w:rsidR="00A36A16">
        <w:rPr>
          <w:sz w:val="24"/>
          <w:szCs w:val="24"/>
        </w:rPr>
        <w:t xml:space="preserve">intake </w:t>
      </w:r>
      <w:r w:rsidRPr="18E9DDDE">
        <w:rPr>
          <w:sz w:val="24"/>
          <w:szCs w:val="24"/>
        </w:rPr>
        <w:t xml:space="preserve">form, a copy of the complaint and any uploaded documents will automatically be sent to the entity identified by the complainant. </w:t>
      </w:r>
    </w:p>
    <w:p w14:paraId="763E1643" w14:textId="77777777" w:rsidR="00194FBE" w:rsidRPr="005D0C80" w:rsidRDefault="00194FBE" w:rsidP="006F0E13">
      <w:pPr>
        <w:spacing w:after="120" w:line="360" w:lineRule="auto"/>
        <w:rPr>
          <w:sz w:val="24"/>
          <w:szCs w:val="24"/>
        </w:rPr>
      </w:pPr>
    </w:p>
    <w:p w14:paraId="696523B1" w14:textId="51BC863C" w:rsidR="00AC2373" w:rsidRDefault="00AC2373" w:rsidP="00E401A6">
      <w:pPr>
        <w:spacing w:after="120" w:line="360" w:lineRule="auto"/>
        <w:ind w:firstLine="720"/>
        <w:rPr>
          <w:b/>
          <w:bCs/>
          <w:sz w:val="24"/>
          <w:szCs w:val="24"/>
        </w:rPr>
      </w:pPr>
      <w:r w:rsidRPr="24DBC6BB">
        <w:rPr>
          <w:b/>
          <w:bCs/>
          <w:sz w:val="24"/>
          <w:szCs w:val="24"/>
        </w:rPr>
        <w:lastRenderedPageBreak/>
        <w:t>(d) Confidentiality and Third-Party Access to Information</w:t>
      </w:r>
    </w:p>
    <w:p w14:paraId="49355E89" w14:textId="11D727DF" w:rsidR="00225C88" w:rsidRDefault="70123076" w:rsidP="006F0E13">
      <w:pPr>
        <w:spacing w:after="120" w:line="360" w:lineRule="auto"/>
        <w:rPr>
          <w:sz w:val="24"/>
          <w:szCs w:val="24"/>
        </w:rPr>
      </w:pPr>
      <w:r w:rsidRPr="23801A7E">
        <w:rPr>
          <w:sz w:val="24"/>
          <w:szCs w:val="24"/>
        </w:rPr>
        <w:t>Information related to PRS complaints is stored in a</w:t>
      </w:r>
      <w:r w:rsidR="029F2B32" w:rsidRPr="23801A7E">
        <w:rPr>
          <w:sz w:val="24"/>
          <w:szCs w:val="24"/>
        </w:rPr>
        <w:t>n</w:t>
      </w:r>
      <w:r w:rsidRPr="23801A7E">
        <w:rPr>
          <w:sz w:val="24"/>
          <w:szCs w:val="24"/>
        </w:rPr>
        <w:t xml:space="preserve"> electronic database and </w:t>
      </w:r>
      <w:r w:rsidR="739589A2" w:rsidRPr="23801A7E">
        <w:rPr>
          <w:sz w:val="24"/>
          <w:szCs w:val="24"/>
        </w:rPr>
        <w:t xml:space="preserve">those </w:t>
      </w:r>
      <w:r w:rsidRPr="23801A7E">
        <w:rPr>
          <w:sz w:val="24"/>
          <w:szCs w:val="24"/>
        </w:rPr>
        <w:t xml:space="preserve">who have access to the electronic database are subject to the </w:t>
      </w:r>
      <w:hyperlink r:id="rId15" w:history="1">
        <w:r w:rsidR="5D6FC15B" w:rsidRPr="00A905D1">
          <w:rPr>
            <w:rStyle w:val="Hyperlink"/>
            <w:sz w:val="24"/>
            <w:szCs w:val="24"/>
          </w:rPr>
          <w:t>Commonwealth of Massachusetts Information Security Policies and Standards</w:t>
        </w:r>
      </w:hyperlink>
      <w:r w:rsidRPr="23801A7E">
        <w:rPr>
          <w:sz w:val="24"/>
          <w:szCs w:val="24"/>
        </w:rPr>
        <w:t xml:space="preserve">. </w:t>
      </w:r>
    </w:p>
    <w:p w14:paraId="5D16B077" w14:textId="6BFE7600" w:rsidR="00BC3741" w:rsidRDefault="00225C88" w:rsidP="006F0E13">
      <w:pPr>
        <w:spacing w:after="120" w:line="360" w:lineRule="auto"/>
        <w:rPr>
          <w:sz w:val="24"/>
          <w:szCs w:val="24"/>
        </w:rPr>
      </w:pPr>
      <w:r w:rsidRPr="0167269F">
        <w:rPr>
          <w:sz w:val="24"/>
          <w:szCs w:val="24"/>
        </w:rPr>
        <w:t>Following the receipt of a</w:t>
      </w:r>
      <w:r w:rsidR="00C5146A" w:rsidRPr="0167269F">
        <w:rPr>
          <w:sz w:val="24"/>
          <w:szCs w:val="24"/>
        </w:rPr>
        <w:t xml:space="preserve"> </w:t>
      </w:r>
      <w:r w:rsidRPr="0167269F">
        <w:rPr>
          <w:sz w:val="24"/>
          <w:szCs w:val="24"/>
        </w:rPr>
        <w:t xml:space="preserve">complaint, PRS </w:t>
      </w:r>
      <w:r w:rsidR="00FB615D" w:rsidRPr="0167269F">
        <w:rPr>
          <w:sz w:val="24"/>
          <w:szCs w:val="24"/>
        </w:rPr>
        <w:t>may</w:t>
      </w:r>
      <w:r w:rsidRPr="0167269F">
        <w:rPr>
          <w:sz w:val="24"/>
          <w:szCs w:val="24"/>
        </w:rPr>
        <w:t xml:space="preserve"> contact both the complainant and the party against whom the complaint is filed to </w:t>
      </w:r>
      <w:r w:rsidR="548071BD" w:rsidRPr="0167269F">
        <w:rPr>
          <w:sz w:val="24"/>
          <w:szCs w:val="24"/>
        </w:rPr>
        <w:t>help PRS</w:t>
      </w:r>
      <w:r w:rsidRPr="0167269F">
        <w:rPr>
          <w:sz w:val="24"/>
          <w:szCs w:val="24"/>
        </w:rPr>
        <w:t xml:space="preserve"> understand the role of the parties involved and their respective authority to receive personally identifiable student information. </w:t>
      </w:r>
    </w:p>
    <w:p w14:paraId="7CCAF110" w14:textId="77777777" w:rsidR="00CD43E1" w:rsidRDefault="00AC2373" w:rsidP="006F0E13">
      <w:pPr>
        <w:spacing w:after="120" w:line="360" w:lineRule="auto"/>
        <w:rPr>
          <w:sz w:val="24"/>
          <w:szCs w:val="24"/>
        </w:rPr>
      </w:pPr>
      <w:r w:rsidRPr="0167269F">
        <w:rPr>
          <w:sz w:val="24"/>
          <w:szCs w:val="24"/>
        </w:rPr>
        <w:t>PRS will not share personally identifiable student information with a third-party unless PRS has written consent authorizing it to share such information or other documentation entitling the third-party access to otherwise protected information (</w:t>
      </w:r>
      <w:r w:rsidRPr="0167269F">
        <w:rPr>
          <w:i/>
          <w:iCs/>
          <w:sz w:val="24"/>
          <w:szCs w:val="24"/>
        </w:rPr>
        <w:t>e.g.</w:t>
      </w:r>
      <w:r w:rsidRPr="0167269F">
        <w:rPr>
          <w:sz w:val="24"/>
          <w:szCs w:val="24"/>
        </w:rPr>
        <w:t xml:space="preserve">, a court order). </w:t>
      </w:r>
    </w:p>
    <w:p w14:paraId="6817296C" w14:textId="7A53D2CD" w:rsidR="00AC2373" w:rsidRDefault="006740C0" w:rsidP="006F0E13">
      <w:pPr>
        <w:spacing w:after="120" w:line="360" w:lineRule="auto"/>
        <w:rPr>
          <w:sz w:val="24"/>
          <w:szCs w:val="24"/>
        </w:rPr>
      </w:pPr>
      <w:r w:rsidRPr="0167269F">
        <w:rPr>
          <w:sz w:val="24"/>
          <w:szCs w:val="24"/>
        </w:rPr>
        <w:t xml:space="preserve">If a third-party individual or organization files a complaint on behalf of a </w:t>
      </w:r>
      <w:r w:rsidR="00BC3741" w:rsidRPr="0167269F">
        <w:rPr>
          <w:sz w:val="24"/>
          <w:szCs w:val="24"/>
        </w:rPr>
        <w:t xml:space="preserve">named </w:t>
      </w:r>
      <w:r w:rsidRPr="0167269F">
        <w:rPr>
          <w:sz w:val="24"/>
          <w:szCs w:val="24"/>
        </w:rPr>
        <w:t>student</w:t>
      </w:r>
      <w:r w:rsidR="004F08F1" w:rsidRPr="0167269F">
        <w:rPr>
          <w:sz w:val="24"/>
          <w:szCs w:val="24"/>
        </w:rPr>
        <w:t xml:space="preserve"> and does not provide PRS with written consent authorizing it to share </w:t>
      </w:r>
      <w:r w:rsidR="0080115B" w:rsidRPr="0167269F">
        <w:rPr>
          <w:sz w:val="24"/>
          <w:szCs w:val="24"/>
        </w:rPr>
        <w:t>protected student information</w:t>
      </w:r>
      <w:r w:rsidRPr="0167269F">
        <w:rPr>
          <w:sz w:val="24"/>
          <w:szCs w:val="24"/>
        </w:rPr>
        <w:t xml:space="preserve">, </w:t>
      </w:r>
      <w:r w:rsidR="006F44DD" w:rsidRPr="0167269F">
        <w:rPr>
          <w:sz w:val="24"/>
          <w:szCs w:val="24"/>
        </w:rPr>
        <w:t>PRS will request a release of information from the student’s parent/guardian</w:t>
      </w:r>
      <w:r w:rsidR="00D72580" w:rsidRPr="0167269F">
        <w:rPr>
          <w:sz w:val="24"/>
          <w:szCs w:val="24"/>
        </w:rPr>
        <w:t xml:space="preserve"> or the student if appropriate</w:t>
      </w:r>
      <w:r w:rsidR="006F44DD" w:rsidRPr="0167269F">
        <w:rPr>
          <w:sz w:val="24"/>
          <w:szCs w:val="24"/>
        </w:rPr>
        <w:t xml:space="preserve">. </w:t>
      </w:r>
    </w:p>
    <w:p w14:paraId="2F043976" w14:textId="01941DAF" w:rsidR="00AC2373" w:rsidRPr="00D2607F" w:rsidRDefault="7398B2FD" w:rsidP="18E9DDDE">
      <w:pPr>
        <w:spacing w:after="120" w:line="360" w:lineRule="auto"/>
        <w:rPr>
          <w:i/>
          <w:iCs/>
          <w:sz w:val="24"/>
          <w:szCs w:val="24"/>
        </w:rPr>
      </w:pPr>
      <w:r w:rsidRPr="18E9DDDE">
        <w:rPr>
          <w:sz w:val="24"/>
          <w:szCs w:val="24"/>
        </w:rPr>
        <w:t xml:space="preserve">If a third-party individual or organization files a complaint on behalf of a specific student or a group of students and PRS does not receive written consent or other documentation authorizing it to share the personally identifiable student information, any personally identifiable information about </w:t>
      </w:r>
      <w:r w:rsidR="00003BBD" w:rsidRPr="18E9DDDE">
        <w:rPr>
          <w:sz w:val="24"/>
          <w:szCs w:val="24"/>
        </w:rPr>
        <w:t>the</w:t>
      </w:r>
      <w:r w:rsidRPr="18E9DDDE">
        <w:rPr>
          <w:sz w:val="24"/>
          <w:szCs w:val="24"/>
        </w:rPr>
        <w:t xml:space="preserve"> student will be redacted from PRS correspondence and decision(s) provided to the complainant.</w:t>
      </w:r>
      <w:bookmarkStart w:id="1" w:name="_Hlk144310939"/>
      <w:r w:rsidR="1B8240D7" w:rsidRPr="18E9DDDE">
        <w:rPr>
          <w:i/>
          <w:iCs/>
          <w:sz w:val="24"/>
          <w:szCs w:val="24"/>
        </w:rPr>
        <w:t xml:space="preserve"> </w:t>
      </w:r>
      <w:r w:rsidRPr="18E9DDDE">
        <w:rPr>
          <w:sz w:val="24"/>
          <w:szCs w:val="24"/>
        </w:rPr>
        <w:t xml:space="preserve">In some cases, redaction may not be sufficient to protect personally identifiable student information from disclosure. In those </w:t>
      </w:r>
      <w:r w:rsidR="446745D0" w:rsidRPr="18E9DDDE">
        <w:rPr>
          <w:sz w:val="24"/>
          <w:szCs w:val="24"/>
        </w:rPr>
        <w:t xml:space="preserve">limited </w:t>
      </w:r>
      <w:r w:rsidRPr="18E9DDDE">
        <w:rPr>
          <w:sz w:val="24"/>
          <w:szCs w:val="24"/>
        </w:rPr>
        <w:t xml:space="preserve">cases, PRS may determine it will not </w:t>
      </w:r>
      <w:r w:rsidR="0F25EBE3" w:rsidRPr="18E9DDDE">
        <w:rPr>
          <w:sz w:val="24"/>
          <w:szCs w:val="24"/>
        </w:rPr>
        <w:t>provide a copy of</w:t>
      </w:r>
      <w:r w:rsidRPr="18E9DDDE">
        <w:rPr>
          <w:sz w:val="24"/>
          <w:szCs w:val="24"/>
        </w:rPr>
        <w:t xml:space="preserve"> its decision</w:t>
      </w:r>
      <w:r w:rsidR="00003BBD" w:rsidRPr="18E9DDDE">
        <w:rPr>
          <w:sz w:val="24"/>
          <w:szCs w:val="24"/>
        </w:rPr>
        <w:t xml:space="preserve"> or correspondence</w:t>
      </w:r>
      <w:r w:rsidRPr="18E9DDDE">
        <w:rPr>
          <w:sz w:val="24"/>
          <w:szCs w:val="24"/>
        </w:rPr>
        <w:t xml:space="preserve"> to the third-party complainant</w:t>
      </w:r>
      <w:bookmarkEnd w:id="1"/>
      <w:r w:rsidRPr="18E9DDDE">
        <w:rPr>
          <w:sz w:val="24"/>
          <w:szCs w:val="24"/>
        </w:rPr>
        <w:t xml:space="preserve">. These rare cases will be addressed on a case-by-case basis at the discretion of PRS. Even if PRS is unable to issue a written decision to the third-party complainant, PRS will still </w:t>
      </w:r>
      <w:r w:rsidR="5CDFB3C3" w:rsidRPr="62C5EE92">
        <w:rPr>
          <w:sz w:val="24"/>
          <w:szCs w:val="24"/>
        </w:rPr>
        <w:t xml:space="preserve">investigate </w:t>
      </w:r>
      <w:r w:rsidRPr="18E9DDDE">
        <w:rPr>
          <w:sz w:val="24"/>
          <w:szCs w:val="24"/>
        </w:rPr>
        <w:t>the complaint</w:t>
      </w:r>
      <w:r w:rsidR="4361B9BC" w:rsidRPr="18E9DDDE">
        <w:rPr>
          <w:sz w:val="24"/>
          <w:szCs w:val="24"/>
        </w:rPr>
        <w:t xml:space="preserve"> and </w:t>
      </w:r>
      <w:r w:rsidRPr="18E9DDDE">
        <w:rPr>
          <w:sz w:val="24"/>
          <w:szCs w:val="24"/>
        </w:rPr>
        <w:t xml:space="preserve">issue a written decision that addresses </w:t>
      </w:r>
      <w:r w:rsidR="54D5ED5E" w:rsidRPr="18E9DDDE">
        <w:rPr>
          <w:sz w:val="24"/>
          <w:szCs w:val="24"/>
        </w:rPr>
        <w:t>each</w:t>
      </w:r>
      <w:r w:rsidRPr="18E9DDDE">
        <w:rPr>
          <w:sz w:val="24"/>
          <w:szCs w:val="24"/>
        </w:rPr>
        <w:t xml:space="preserve"> allegation</w:t>
      </w:r>
      <w:r w:rsidR="5306643C" w:rsidRPr="18E9DDDE">
        <w:rPr>
          <w:sz w:val="24"/>
          <w:szCs w:val="24"/>
        </w:rPr>
        <w:t xml:space="preserve"> and includes findings of fact, conclusions, the reasons for the final decision, </w:t>
      </w:r>
      <w:r w:rsidR="165E5472" w:rsidRPr="18E9DDDE">
        <w:rPr>
          <w:sz w:val="24"/>
          <w:szCs w:val="24"/>
        </w:rPr>
        <w:t>and any</w:t>
      </w:r>
      <w:r w:rsidR="703642DA" w:rsidRPr="18E9DDDE">
        <w:rPr>
          <w:sz w:val="24"/>
          <w:szCs w:val="24"/>
        </w:rPr>
        <w:t xml:space="preserve"> </w:t>
      </w:r>
      <w:r w:rsidRPr="18E9DDDE">
        <w:rPr>
          <w:sz w:val="24"/>
          <w:szCs w:val="24"/>
        </w:rPr>
        <w:t>corrective action</w:t>
      </w:r>
      <w:r w:rsidR="4E0A4847" w:rsidRPr="18E9DDDE">
        <w:rPr>
          <w:sz w:val="24"/>
          <w:szCs w:val="24"/>
        </w:rPr>
        <w:t>(</w:t>
      </w:r>
      <w:r w:rsidRPr="18E9DDDE">
        <w:rPr>
          <w:sz w:val="24"/>
          <w:szCs w:val="24"/>
        </w:rPr>
        <w:t>s</w:t>
      </w:r>
      <w:r w:rsidR="4E0A4847" w:rsidRPr="18E9DDDE">
        <w:rPr>
          <w:sz w:val="24"/>
          <w:szCs w:val="24"/>
        </w:rPr>
        <w:t>)</w:t>
      </w:r>
      <w:r w:rsidR="0495E938" w:rsidRPr="18E9DDDE">
        <w:rPr>
          <w:sz w:val="24"/>
          <w:szCs w:val="24"/>
        </w:rPr>
        <w:t xml:space="preserve"> deemed appropriate</w:t>
      </w:r>
      <w:r w:rsidRPr="62C5EE92">
        <w:rPr>
          <w:sz w:val="24"/>
          <w:szCs w:val="24"/>
        </w:rPr>
        <w:t>.</w:t>
      </w:r>
    </w:p>
    <w:p w14:paraId="0D4AF520" w14:textId="77777777" w:rsidR="00AC2373" w:rsidRPr="005D0C80" w:rsidRDefault="00AC2373" w:rsidP="00B1746C">
      <w:pPr>
        <w:spacing w:after="120" w:line="360" w:lineRule="auto"/>
        <w:ind w:firstLine="720"/>
        <w:outlineLvl w:val="2"/>
        <w:rPr>
          <w:b/>
          <w:bCs/>
          <w:sz w:val="24"/>
          <w:szCs w:val="24"/>
        </w:rPr>
      </w:pPr>
      <w:r w:rsidRPr="005D0C80">
        <w:rPr>
          <w:rFonts w:eastAsia="Times New Roman"/>
          <w:b/>
          <w:bCs/>
          <w:color w:val="333333"/>
          <w:sz w:val="24"/>
          <w:szCs w:val="24"/>
        </w:rPr>
        <w:t xml:space="preserve">(e) </w:t>
      </w:r>
      <w:r w:rsidRPr="005D0C80">
        <w:rPr>
          <w:b/>
          <w:bCs/>
          <w:sz w:val="24"/>
          <w:szCs w:val="24"/>
        </w:rPr>
        <w:t>Required Content</w:t>
      </w:r>
    </w:p>
    <w:p w14:paraId="0FAA9682" w14:textId="64CE9E74" w:rsidR="00AC2373" w:rsidRPr="005D0C80" w:rsidRDefault="0097622B" w:rsidP="006F0E13">
      <w:pPr>
        <w:spacing w:after="120" w:line="360" w:lineRule="auto"/>
        <w:rPr>
          <w:sz w:val="24"/>
          <w:szCs w:val="24"/>
        </w:rPr>
      </w:pPr>
      <w:r w:rsidRPr="18B0114B">
        <w:rPr>
          <w:sz w:val="24"/>
          <w:szCs w:val="24"/>
        </w:rPr>
        <w:t xml:space="preserve">A complainant is </w:t>
      </w:r>
      <w:r w:rsidRPr="18B0114B">
        <w:rPr>
          <w:b/>
          <w:bCs/>
          <w:sz w:val="24"/>
          <w:szCs w:val="24"/>
        </w:rPr>
        <w:t xml:space="preserve">not </w:t>
      </w:r>
      <w:r w:rsidRPr="18B0114B">
        <w:rPr>
          <w:sz w:val="24"/>
          <w:szCs w:val="24"/>
        </w:rPr>
        <w:t xml:space="preserve">required to provide a sworn </w:t>
      </w:r>
      <w:r w:rsidR="008D0CD0" w:rsidRPr="18B0114B">
        <w:rPr>
          <w:sz w:val="24"/>
          <w:szCs w:val="24"/>
        </w:rPr>
        <w:t xml:space="preserve">or notarized </w:t>
      </w:r>
      <w:r w:rsidRPr="18B0114B">
        <w:rPr>
          <w:sz w:val="24"/>
          <w:szCs w:val="24"/>
        </w:rPr>
        <w:t>statement</w:t>
      </w:r>
      <w:r w:rsidR="003D36B6" w:rsidRPr="18B0114B">
        <w:rPr>
          <w:sz w:val="24"/>
          <w:szCs w:val="24"/>
        </w:rPr>
        <w:t>,</w:t>
      </w:r>
      <w:r w:rsidR="00081CDB" w:rsidRPr="18B0114B">
        <w:rPr>
          <w:sz w:val="24"/>
          <w:szCs w:val="24"/>
        </w:rPr>
        <w:t xml:space="preserve"> or</w:t>
      </w:r>
      <w:r w:rsidR="003D36B6" w:rsidRPr="18B0114B">
        <w:rPr>
          <w:sz w:val="24"/>
          <w:szCs w:val="24"/>
        </w:rPr>
        <w:t xml:space="preserve"> </w:t>
      </w:r>
      <w:r w:rsidRPr="18B0114B">
        <w:rPr>
          <w:sz w:val="24"/>
          <w:szCs w:val="24"/>
        </w:rPr>
        <w:t>an affidavit. However, s</w:t>
      </w:r>
      <w:r w:rsidR="00AC2373" w:rsidRPr="18B0114B">
        <w:rPr>
          <w:sz w:val="24"/>
          <w:szCs w:val="24"/>
        </w:rPr>
        <w:t xml:space="preserve">pecial education complaints must be in writing and signed by the complainant, </w:t>
      </w:r>
      <w:r w:rsidR="00AC2373" w:rsidRPr="18B0114B">
        <w:rPr>
          <w:sz w:val="24"/>
          <w:szCs w:val="24"/>
        </w:rPr>
        <w:lastRenderedPageBreak/>
        <w:t xml:space="preserve">either electronically using the PRS online </w:t>
      </w:r>
      <w:r w:rsidR="1C3CD63C" w:rsidRPr="18B0114B">
        <w:rPr>
          <w:sz w:val="24"/>
          <w:szCs w:val="24"/>
        </w:rPr>
        <w:t>intake</w:t>
      </w:r>
      <w:r w:rsidR="00AC2373" w:rsidRPr="18B0114B">
        <w:rPr>
          <w:sz w:val="24"/>
          <w:szCs w:val="24"/>
        </w:rPr>
        <w:t xml:space="preserve"> form or through submission of a written, signed document. Although use of the PRS form is not required, a complaint must include the following information to be considered sufficient:</w:t>
      </w:r>
    </w:p>
    <w:p w14:paraId="1E5CB073" w14:textId="5DE60FDE" w:rsidR="00AC2373" w:rsidRPr="005D0C80" w:rsidRDefault="00AC2373" w:rsidP="006F0E13">
      <w:pPr>
        <w:pStyle w:val="ListParagraph"/>
        <w:numPr>
          <w:ilvl w:val="0"/>
          <w:numId w:val="8"/>
        </w:numPr>
        <w:spacing w:after="120" w:line="360" w:lineRule="auto"/>
        <w:contextualSpacing w:val="0"/>
        <w:rPr>
          <w:rFonts w:ascii="Arial" w:hAnsi="Arial" w:cs="Arial"/>
          <w:sz w:val="24"/>
          <w:szCs w:val="24"/>
        </w:rPr>
      </w:pPr>
      <w:r w:rsidRPr="005D0C80">
        <w:rPr>
          <w:rFonts w:ascii="Arial" w:hAnsi="Arial" w:cs="Arial"/>
          <w:sz w:val="24"/>
          <w:szCs w:val="24"/>
        </w:rPr>
        <w:t>The complaint must contain an allegation that the district</w:t>
      </w:r>
      <w:r w:rsidR="008D1636">
        <w:rPr>
          <w:rFonts w:ascii="Arial" w:hAnsi="Arial" w:cs="Arial"/>
          <w:sz w:val="24"/>
          <w:szCs w:val="24"/>
        </w:rPr>
        <w:t>, school,</w:t>
      </w:r>
      <w:r w:rsidRPr="005D0C80">
        <w:rPr>
          <w:rFonts w:ascii="Arial" w:hAnsi="Arial" w:cs="Arial"/>
          <w:sz w:val="24"/>
          <w:szCs w:val="24"/>
        </w:rPr>
        <w:t xml:space="preserve"> or public agency has not complied with federal or state special education laws or regulations and that the alleged noncompliance occurred within one year of the receipt of the written complaint.</w:t>
      </w:r>
    </w:p>
    <w:p w14:paraId="26A2568C" w14:textId="2C466644" w:rsidR="00551AAE" w:rsidRPr="00551AAE" w:rsidRDefault="00AC2373" w:rsidP="00551AAE">
      <w:pPr>
        <w:pStyle w:val="ListParagraph"/>
        <w:numPr>
          <w:ilvl w:val="0"/>
          <w:numId w:val="8"/>
        </w:numPr>
        <w:spacing w:after="120" w:line="360" w:lineRule="auto"/>
        <w:contextualSpacing w:val="0"/>
        <w:rPr>
          <w:rFonts w:ascii="Arial" w:hAnsi="Arial" w:cs="Arial"/>
          <w:sz w:val="24"/>
          <w:szCs w:val="24"/>
        </w:rPr>
      </w:pPr>
      <w:r w:rsidRPr="00551AAE">
        <w:rPr>
          <w:rFonts w:ascii="Arial" w:hAnsi="Arial" w:cs="Arial"/>
          <w:sz w:val="24"/>
          <w:szCs w:val="24"/>
        </w:rPr>
        <w:t>The complaint must contain facts upon which the allegation is based.</w:t>
      </w:r>
    </w:p>
    <w:p w14:paraId="4E5D0220" w14:textId="77777777" w:rsidR="00551AAE" w:rsidRPr="00551AAE" w:rsidRDefault="00ED355E" w:rsidP="00551AAE">
      <w:pPr>
        <w:pStyle w:val="ListParagraph"/>
        <w:numPr>
          <w:ilvl w:val="0"/>
          <w:numId w:val="8"/>
        </w:numPr>
        <w:spacing w:after="120" w:line="360" w:lineRule="auto"/>
        <w:contextualSpacing w:val="0"/>
        <w:rPr>
          <w:rFonts w:ascii="Arial" w:hAnsi="Arial" w:cs="Arial"/>
          <w:sz w:val="24"/>
          <w:szCs w:val="24"/>
        </w:rPr>
      </w:pPr>
      <w:r w:rsidRPr="00404613">
        <w:rPr>
          <w:rFonts w:ascii="Arial" w:hAnsi="Arial" w:cs="Arial"/>
          <w:sz w:val="24"/>
          <w:szCs w:val="24"/>
        </w:rPr>
        <w:t>The signature and contact information for the complainant; and</w:t>
      </w:r>
      <w:r w:rsidR="00551AAE" w:rsidRPr="00404613">
        <w:rPr>
          <w:rFonts w:ascii="Arial" w:hAnsi="Arial" w:cs="Arial"/>
          <w:sz w:val="24"/>
          <w:szCs w:val="24"/>
        </w:rPr>
        <w:t xml:space="preserve"> </w:t>
      </w:r>
    </w:p>
    <w:p w14:paraId="0025B8BD" w14:textId="2A436C9C" w:rsidR="00AC2373" w:rsidRPr="00551AAE" w:rsidRDefault="00AC2373" w:rsidP="00551AAE">
      <w:pPr>
        <w:pStyle w:val="ListParagraph"/>
        <w:numPr>
          <w:ilvl w:val="0"/>
          <w:numId w:val="8"/>
        </w:numPr>
        <w:spacing w:after="120" w:line="360" w:lineRule="auto"/>
        <w:contextualSpacing w:val="0"/>
        <w:rPr>
          <w:rFonts w:ascii="Arial" w:hAnsi="Arial" w:cs="Arial"/>
          <w:sz w:val="24"/>
          <w:szCs w:val="24"/>
        </w:rPr>
      </w:pPr>
      <w:r w:rsidRPr="00551AAE">
        <w:rPr>
          <w:rFonts w:ascii="Arial" w:hAnsi="Arial" w:cs="Arial"/>
          <w:sz w:val="24"/>
          <w:szCs w:val="24"/>
        </w:rPr>
        <w:t xml:space="preserve">If the complaint relates to an individual </w:t>
      </w:r>
      <w:r w:rsidR="002A20EA">
        <w:rPr>
          <w:rFonts w:ascii="Arial" w:hAnsi="Arial" w:cs="Arial"/>
          <w:sz w:val="24"/>
          <w:szCs w:val="24"/>
        </w:rPr>
        <w:t>student</w:t>
      </w:r>
      <w:r w:rsidRPr="00551AAE">
        <w:rPr>
          <w:rFonts w:ascii="Arial" w:hAnsi="Arial" w:cs="Arial"/>
          <w:sz w:val="24"/>
          <w:szCs w:val="24"/>
        </w:rPr>
        <w:t>, the complaint must contain:</w:t>
      </w:r>
    </w:p>
    <w:p w14:paraId="422CE541" w14:textId="77AA72B0" w:rsidR="00AC2373" w:rsidRPr="005D0C80" w:rsidRDefault="00AC2373" w:rsidP="006F0E13">
      <w:pPr>
        <w:pStyle w:val="ListParagraph"/>
        <w:numPr>
          <w:ilvl w:val="1"/>
          <w:numId w:val="8"/>
        </w:numPr>
        <w:spacing w:after="120" w:line="360" w:lineRule="auto"/>
        <w:contextualSpacing w:val="0"/>
        <w:rPr>
          <w:rFonts w:ascii="Arial" w:hAnsi="Arial" w:cs="Arial"/>
          <w:sz w:val="24"/>
          <w:szCs w:val="24"/>
        </w:rPr>
      </w:pPr>
      <w:r w:rsidRPr="005D0C80">
        <w:rPr>
          <w:rFonts w:ascii="Arial" w:hAnsi="Arial" w:cs="Arial"/>
          <w:sz w:val="24"/>
          <w:szCs w:val="24"/>
        </w:rPr>
        <w:t xml:space="preserve">The name and address of the residence of the </w:t>
      </w:r>
      <w:r w:rsidR="002A20EA">
        <w:rPr>
          <w:rFonts w:ascii="Arial" w:hAnsi="Arial" w:cs="Arial"/>
          <w:sz w:val="24"/>
          <w:szCs w:val="24"/>
        </w:rPr>
        <w:t>student</w:t>
      </w:r>
      <w:r w:rsidRPr="005D0C80">
        <w:rPr>
          <w:rFonts w:ascii="Arial" w:hAnsi="Arial" w:cs="Arial"/>
          <w:sz w:val="24"/>
          <w:szCs w:val="24"/>
        </w:rPr>
        <w:t>.</w:t>
      </w:r>
    </w:p>
    <w:p w14:paraId="2481FD25" w14:textId="60FEC35B" w:rsidR="00EF585D" w:rsidRDefault="00AC2373" w:rsidP="0167269F">
      <w:pPr>
        <w:pStyle w:val="ListParagraph"/>
        <w:numPr>
          <w:ilvl w:val="1"/>
          <w:numId w:val="8"/>
        </w:numPr>
        <w:spacing w:after="120" w:line="360" w:lineRule="auto"/>
        <w:rPr>
          <w:rFonts w:ascii="Arial" w:hAnsi="Arial" w:cs="Arial"/>
          <w:sz w:val="24"/>
          <w:szCs w:val="24"/>
        </w:rPr>
      </w:pPr>
      <w:r w:rsidRPr="0167269F">
        <w:rPr>
          <w:rFonts w:ascii="Arial" w:hAnsi="Arial" w:cs="Arial"/>
          <w:sz w:val="24"/>
          <w:szCs w:val="24"/>
        </w:rPr>
        <w:t xml:space="preserve">The name of the school the </w:t>
      </w:r>
      <w:r w:rsidR="002A20EA">
        <w:rPr>
          <w:rFonts w:ascii="Arial" w:hAnsi="Arial" w:cs="Arial"/>
          <w:sz w:val="24"/>
          <w:szCs w:val="24"/>
        </w:rPr>
        <w:t>student</w:t>
      </w:r>
      <w:r w:rsidR="002A20EA" w:rsidRPr="0167269F">
        <w:rPr>
          <w:rFonts w:ascii="Arial" w:hAnsi="Arial" w:cs="Arial"/>
          <w:sz w:val="24"/>
          <w:szCs w:val="24"/>
        </w:rPr>
        <w:t xml:space="preserve"> </w:t>
      </w:r>
      <w:r w:rsidRPr="0167269F">
        <w:rPr>
          <w:rFonts w:ascii="Arial" w:hAnsi="Arial" w:cs="Arial"/>
          <w:sz w:val="24"/>
          <w:szCs w:val="24"/>
        </w:rPr>
        <w:t>is attending</w:t>
      </w:r>
      <w:r w:rsidR="3A005AA6" w:rsidRPr="0167269F">
        <w:rPr>
          <w:rFonts w:ascii="Arial" w:hAnsi="Arial" w:cs="Arial"/>
          <w:sz w:val="24"/>
          <w:szCs w:val="24"/>
        </w:rPr>
        <w:t>.</w:t>
      </w:r>
    </w:p>
    <w:p w14:paraId="424D275B" w14:textId="2219B7D8" w:rsidR="00AC2373" w:rsidRPr="005D0C80" w:rsidRDefault="00AC2373" w:rsidP="0167269F">
      <w:pPr>
        <w:pStyle w:val="ListParagraph"/>
        <w:numPr>
          <w:ilvl w:val="1"/>
          <w:numId w:val="8"/>
        </w:numPr>
        <w:spacing w:after="120" w:line="360" w:lineRule="auto"/>
        <w:contextualSpacing w:val="0"/>
        <w:rPr>
          <w:rFonts w:ascii="Arial" w:eastAsia="Calibri" w:hAnsi="Arial" w:cs="Arial"/>
          <w:sz w:val="24"/>
          <w:szCs w:val="24"/>
        </w:rPr>
      </w:pPr>
      <w:r w:rsidRPr="0167269F">
        <w:rPr>
          <w:rFonts w:ascii="Arial" w:hAnsi="Arial" w:cs="Arial"/>
          <w:sz w:val="24"/>
          <w:szCs w:val="24"/>
        </w:rPr>
        <w:t xml:space="preserve">In the case of a homeless child or youth, within the meaning of the McKinney-Vento Homeless Assistance Act (42 U.S.C. </w:t>
      </w:r>
      <w:r w:rsidR="00A7017F" w:rsidRPr="00B1746C">
        <w:rPr>
          <w:rFonts w:ascii="Arial" w:hAnsi="Arial" w:cs="Arial"/>
          <w:sz w:val="24"/>
          <w:szCs w:val="24"/>
        </w:rPr>
        <w:t xml:space="preserve">§ </w:t>
      </w:r>
      <w:r w:rsidRPr="0167269F">
        <w:rPr>
          <w:rFonts w:ascii="Arial" w:hAnsi="Arial" w:cs="Arial"/>
          <w:sz w:val="24"/>
          <w:szCs w:val="24"/>
        </w:rPr>
        <w:t>11434</w:t>
      </w:r>
      <w:proofErr w:type="gramStart"/>
      <w:r w:rsidRPr="0167269F">
        <w:rPr>
          <w:rFonts w:ascii="Arial" w:hAnsi="Arial" w:cs="Arial"/>
          <w:sz w:val="24"/>
          <w:szCs w:val="24"/>
        </w:rPr>
        <w:t>a(</w:t>
      </w:r>
      <w:proofErr w:type="gramEnd"/>
      <w:r w:rsidRPr="0167269F">
        <w:rPr>
          <w:rFonts w:ascii="Arial" w:hAnsi="Arial" w:cs="Arial"/>
          <w:sz w:val="24"/>
          <w:szCs w:val="24"/>
        </w:rPr>
        <w:t xml:space="preserve">2)), available contact information for the </w:t>
      </w:r>
      <w:r w:rsidR="003307F6">
        <w:rPr>
          <w:rFonts w:ascii="Arial" w:hAnsi="Arial" w:cs="Arial"/>
          <w:sz w:val="24"/>
          <w:szCs w:val="24"/>
        </w:rPr>
        <w:t>student</w:t>
      </w:r>
      <w:r w:rsidRPr="0167269F">
        <w:rPr>
          <w:rFonts w:ascii="Arial" w:hAnsi="Arial" w:cs="Arial"/>
          <w:sz w:val="24"/>
          <w:szCs w:val="24"/>
        </w:rPr>
        <w:t xml:space="preserve">, and the name of the school the </w:t>
      </w:r>
      <w:r w:rsidR="003307F6">
        <w:rPr>
          <w:rFonts w:ascii="Arial" w:hAnsi="Arial" w:cs="Arial"/>
          <w:sz w:val="24"/>
          <w:szCs w:val="24"/>
        </w:rPr>
        <w:t>student</w:t>
      </w:r>
      <w:r w:rsidR="003307F6" w:rsidRPr="0167269F">
        <w:rPr>
          <w:rFonts w:ascii="Arial" w:hAnsi="Arial" w:cs="Arial"/>
          <w:sz w:val="24"/>
          <w:szCs w:val="24"/>
        </w:rPr>
        <w:t xml:space="preserve"> </w:t>
      </w:r>
      <w:r w:rsidRPr="0167269F">
        <w:rPr>
          <w:rFonts w:ascii="Arial" w:hAnsi="Arial" w:cs="Arial"/>
          <w:sz w:val="24"/>
          <w:szCs w:val="24"/>
        </w:rPr>
        <w:t xml:space="preserve">is attending; </w:t>
      </w:r>
    </w:p>
    <w:p w14:paraId="24EB94B8" w14:textId="4FAE92CA" w:rsidR="00AC2373" w:rsidRPr="005D0C80" w:rsidRDefault="00AC2373" w:rsidP="0167269F">
      <w:pPr>
        <w:pStyle w:val="ListParagraph"/>
        <w:numPr>
          <w:ilvl w:val="1"/>
          <w:numId w:val="8"/>
        </w:numPr>
        <w:spacing w:after="120" w:line="360" w:lineRule="auto"/>
        <w:rPr>
          <w:rFonts w:ascii="Arial" w:hAnsi="Arial" w:cs="Arial"/>
          <w:sz w:val="24"/>
          <w:szCs w:val="24"/>
        </w:rPr>
      </w:pPr>
      <w:r w:rsidRPr="0167269F">
        <w:rPr>
          <w:rFonts w:ascii="Arial" w:hAnsi="Arial" w:cs="Arial"/>
          <w:sz w:val="24"/>
          <w:szCs w:val="24"/>
        </w:rPr>
        <w:t xml:space="preserve">A description of the nature of the problem of the </w:t>
      </w:r>
      <w:r w:rsidR="003307F6">
        <w:rPr>
          <w:rFonts w:ascii="Arial" w:hAnsi="Arial" w:cs="Arial"/>
          <w:sz w:val="24"/>
          <w:szCs w:val="24"/>
        </w:rPr>
        <w:t>student</w:t>
      </w:r>
      <w:r w:rsidRPr="0167269F">
        <w:rPr>
          <w:rFonts w:ascii="Arial" w:hAnsi="Arial" w:cs="Arial"/>
          <w:sz w:val="24"/>
          <w:szCs w:val="24"/>
        </w:rPr>
        <w:t xml:space="preserve">, including facts relating to the problem; and </w:t>
      </w:r>
    </w:p>
    <w:p w14:paraId="7CB51555" w14:textId="6E76A192" w:rsidR="00AC2373" w:rsidRDefault="00AC2373" w:rsidP="0167269F">
      <w:pPr>
        <w:pStyle w:val="ListParagraph"/>
        <w:numPr>
          <w:ilvl w:val="1"/>
          <w:numId w:val="8"/>
        </w:numPr>
        <w:spacing w:after="120" w:line="360" w:lineRule="auto"/>
        <w:rPr>
          <w:rFonts w:ascii="Arial" w:hAnsi="Arial" w:cs="Arial"/>
          <w:sz w:val="24"/>
          <w:szCs w:val="24"/>
        </w:rPr>
      </w:pPr>
      <w:r w:rsidRPr="0167269F">
        <w:rPr>
          <w:rFonts w:ascii="Arial" w:hAnsi="Arial" w:cs="Arial"/>
          <w:sz w:val="24"/>
          <w:szCs w:val="24"/>
        </w:rPr>
        <w:t>A proposed resolution of the problem to the extent known and available to the party at the time the complaint is filed.</w:t>
      </w:r>
      <w:r w:rsidR="003876AC">
        <w:rPr>
          <w:rFonts w:ascii="Arial" w:hAnsi="Arial" w:cs="Arial"/>
          <w:sz w:val="24"/>
          <w:szCs w:val="24"/>
        </w:rPr>
        <w:t xml:space="preserve"> </w:t>
      </w:r>
    </w:p>
    <w:p w14:paraId="2CF7EA5F" w14:textId="5A233DF3" w:rsidR="004D27BF" w:rsidRDefault="210EA77A" w:rsidP="006F0E13">
      <w:pPr>
        <w:spacing w:after="120" w:line="360" w:lineRule="auto"/>
        <w:rPr>
          <w:sz w:val="24"/>
          <w:szCs w:val="24"/>
        </w:rPr>
      </w:pPr>
      <w:r w:rsidRPr="49427ACB">
        <w:rPr>
          <w:sz w:val="24"/>
          <w:szCs w:val="24"/>
        </w:rPr>
        <w:t xml:space="preserve">In addition to the above </w:t>
      </w:r>
      <w:r w:rsidRPr="49427ACB">
        <w:rPr>
          <w:b/>
          <w:bCs/>
          <w:sz w:val="24"/>
          <w:szCs w:val="24"/>
        </w:rPr>
        <w:t>required</w:t>
      </w:r>
      <w:r w:rsidRPr="49427ACB">
        <w:rPr>
          <w:sz w:val="24"/>
          <w:szCs w:val="24"/>
        </w:rPr>
        <w:t xml:space="preserve"> information, PRS also requests certain </w:t>
      </w:r>
      <w:r w:rsidRPr="49427ACB">
        <w:rPr>
          <w:b/>
          <w:bCs/>
          <w:sz w:val="24"/>
          <w:szCs w:val="24"/>
        </w:rPr>
        <w:t>optional</w:t>
      </w:r>
      <w:r w:rsidRPr="49427ACB">
        <w:rPr>
          <w:sz w:val="24"/>
          <w:szCs w:val="24"/>
        </w:rPr>
        <w:t xml:space="preserve"> information as a part of its intake process. This information includes, </w:t>
      </w:r>
      <w:r w:rsidR="3C1E56E2" w:rsidRPr="49427ACB">
        <w:rPr>
          <w:sz w:val="24"/>
          <w:szCs w:val="24"/>
        </w:rPr>
        <w:t xml:space="preserve">but is not limited to, </w:t>
      </w:r>
      <w:r w:rsidRPr="49427ACB">
        <w:rPr>
          <w:sz w:val="24"/>
          <w:szCs w:val="24"/>
        </w:rPr>
        <w:t xml:space="preserve">the </w:t>
      </w:r>
      <w:r w:rsidR="00981CE2">
        <w:rPr>
          <w:sz w:val="24"/>
          <w:szCs w:val="24"/>
        </w:rPr>
        <w:t>c</w:t>
      </w:r>
      <w:r w:rsidRPr="49427ACB">
        <w:rPr>
          <w:sz w:val="24"/>
          <w:szCs w:val="24"/>
        </w:rPr>
        <w:t xml:space="preserve">omplainant’s preferred pronouns, </w:t>
      </w:r>
      <w:r w:rsidR="3C1E56E2" w:rsidRPr="49427ACB">
        <w:rPr>
          <w:sz w:val="24"/>
          <w:szCs w:val="24"/>
        </w:rPr>
        <w:t xml:space="preserve">the impacted student’s </w:t>
      </w:r>
      <w:r w:rsidR="00C4005F" w:rsidRPr="49427ACB">
        <w:rPr>
          <w:sz w:val="24"/>
          <w:szCs w:val="24"/>
        </w:rPr>
        <w:t xml:space="preserve">current </w:t>
      </w:r>
      <w:r w:rsidR="003257E5" w:rsidRPr="49427ACB">
        <w:rPr>
          <w:sz w:val="24"/>
          <w:szCs w:val="24"/>
        </w:rPr>
        <w:t xml:space="preserve">educational </w:t>
      </w:r>
      <w:r w:rsidR="3C1E56E2" w:rsidRPr="49427ACB">
        <w:rPr>
          <w:sz w:val="24"/>
          <w:szCs w:val="24"/>
        </w:rPr>
        <w:t>program (</w:t>
      </w:r>
      <w:r w:rsidR="3C1E56E2" w:rsidRPr="49427ACB">
        <w:rPr>
          <w:i/>
          <w:iCs/>
          <w:sz w:val="24"/>
          <w:szCs w:val="24"/>
        </w:rPr>
        <w:t xml:space="preserve">e.g., </w:t>
      </w:r>
      <w:r w:rsidR="3C1E56E2" w:rsidRPr="49427ACB">
        <w:rPr>
          <w:sz w:val="24"/>
          <w:szCs w:val="24"/>
        </w:rPr>
        <w:t xml:space="preserve">general education, home-hospital, etc.), </w:t>
      </w:r>
      <w:r w:rsidR="5700FBB6" w:rsidRPr="49427ACB">
        <w:rPr>
          <w:sz w:val="24"/>
          <w:szCs w:val="24"/>
        </w:rPr>
        <w:t>the name of the school the student was attending at the time of the concern if different</w:t>
      </w:r>
      <w:r w:rsidR="00D23B7C" w:rsidRPr="49427ACB">
        <w:rPr>
          <w:sz w:val="24"/>
          <w:szCs w:val="24"/>
        </w:rPr>
        <w:t xml:space="preserve"> than the student’s current school</w:t>
      </w:r>
      <w:r w:rsidR="5700FBB6" w:rsidRPr="49427ACB">
        <w:rPr>
          <w:sz w:val="24"/>
          <w:szCs w:val="24"/>
        </w:rPr>
        <w:t xml:space="preserve">, </w:t>
      </w:r>
      <w:r w:rsidRPr="49427ACB">
        <w:rPr>
          <w:sz w:val="24"/>
          <w:szCs w:val="24"/>
        </w:rPr>
        <w:t xml:space="preserve">and whether the </w:t>
      </w:r>
      <w:r w:rsidR="00572D2C">
        <w:rPr>
          <w:sz w:val="24"/>
          <w:szCs w:val="24"/>
        </w:rPr>
        <w:t>c</w:t>
      </w:r>
      <w:r w:rsidRPr="49427ACB">
        <w:rPr>
          <w:sz w:val="24"/>
          <w:szCs w:val="24"/>
        </w:rPr>
        <w:t xml:space="preserve">omplainant would like to submit documentation to support their allegation(s). </w:t>
      </w:r>
      <w:r w:rsidR="49E5450E" w:rsidRPr="49427ACB">
        <w:rPr>
          <w:sz w:val="24"/>
          <w:szCs w:val="24"/>
        </w:rPr>
        <w:t xml:space="preserve">While this information is helpful to the complaint process, a </w:t>
      </w:r>
      <w:r w:rsidR="00572D2C">
        <w:rPr>
          <w:sz w:val="24"/>
          <w:szCs w:val="24"/>
        </w:rPr>
        <w:t>c</w:t>
      </w:r>
      <w:r w:rsidR="49E5450E" w:rsidRPr="49427ACB">
        <w:rPr>
          <w:sz w:val="24"/>
          <w:szCs w:val="24"/>
        </w:rPr>
        <w:t xml:space="preserve">omplainant is not required to submit this optional information. </w:t>
      </w:r>
    </w:p>
    <w:p w14:paraId="758947C6" w14:textId="77777777" w:rsidR="00194FBE" w:rsidRDefault="00194FBE" w:rsidP="006F0E13">
      <w:pPr>
        <w:spacing w:after="120" w:line="360" w:lineRule="auto"/>
        <w:rPr>
          <w:sz w:val="24"/>
          <w:szCs w:val="24"/>
        </w:rPr>
      </w:pPr>
    </w:p>
    <w:p w14:paraId="69261257" w14:textId="77777777" w:rsidR="00194FBE" w:rsidRPr="00334F71" w:rsidRDefault="00194FBE" w:rsidP="006F0E13">
      <w:pPr>
        <w:spacing w:after="120" w:line="360" w:lineRule="auto"/>
        <w:rPr>
          <w:sz w:val="24"/>
          <w:szCs w:val="24"/>
        </w:rPr>
      </w:pPr>
    </w:p>
    <w:p w14:paraId="4A004A73" w14:textId="248CB358" w:rsidR="00AC2373" w:rsidRPr="005D0C80" w:rsidRDefault="00AC2373" w:rsidP="00965321">
      <w:pPr>
        <w:spacing w:after="120" w:line="360" w:lineRule="auto"/>
        <w:ind w:firstLine="720"/>
        <w:rPr>
          <w:b/>
          <w:bCs/>
          <w:sz w:val="24"/>
          <w:szCs w:val="24"/>
        </w:rPr>
      </w:pPr>
      <w:r w:rsidRPr="2F77140F">
        <w:rPr>
          <w:b/>
          <w:bCs/>
          <w:sz w:val="24"/>
          <w:szCs w:val="24"/>
        </w:rPr>
        <w:lastRenderedPageBreak/>
        <w:t>(</w:t>
      </w:r>
      <w:r w:rsidR="4DE38FBD" w:rsidRPr="2F77140F">
        <w:rPr>
          <w:b/>
          <w:bCs/>
          <w:sz w:val="24"/>
          <w:szCs w:val="24"/>
        </w:rPr>
        <w:t>f</w:t>
      </w:r>
      <w:r w:rsidRPr="2F77140F">
        <w:rPr>
          <w:b/>
          <w:bCs/>
          <w:sz w:val="24"/>
          <w:szCs w:val="24"/>
        </w:rPr>
        <w:t>) Time Limit for Filing a Special Education Complaint</w:t>
      </w:r>
    </w:p>
    <w:p w14:paraId="145A8769" w14:textId="56703464" w:rsidR="006F1DA6" w:rsidRPr="006F1DA6" w:rsidRDefault="00AC2373" w:rsidP="006F0E13">
      <w:pPr>
        <w:spacing w:after="120" w:line="360" w:lineRule="auto"/>
        <w:rPr>
          <w:sz w:val="24"/>
          <w:szCs w:val="24"/>
        </w:rPr>
      </w:pPr>
      <w:r w:rsidRPr="0167269F">
        <w:rPr>
          <w:sz w:val="24"/>
          <w:szCs w:val="24"/>
        </w:rPr>
        <w:t>The complaint submitted to PRS must contain an allegation that the district</w:t>
      </w:r>
      <w:r w:rsidR="004E5D76">
        <w:rPr>
          <w:sz w:val="24"/>
          <w:szCs w:val="24"/>
        </w:rPr>
        <w:t>, school,</w:t>
      </w:r>
      <w:r w:rsidRPr="0167269F">
        <w:rPr>
          <w:sz w:val="24"/>
          <w:szCs w:val="24"/>
        </w:rPr>
        <w:t xml:space="preserve"> or public agency has not complied with federal or state special education laws or regulations and that the alleged noncompliance occurred within one </w:t>
      </w:r>
      <w:r w:rsidR="42863BE8" w:rsidRPr="58BD5530">
        <w:rPr>
          <w:sz w:val="24"/>
          <w:szCs w:val="24"/>
        </w:rPr>
        <w:t xml:space="preserve">calendar </w:t>
      </w:r>
      <w:r w:rsidRPr="0167269F">
        <w:rPr>
          <w:sz w:val="24"/>
          <w:szCs w:val="24"/>
        </w:rPr>
        <w:t>year of the receipt of the written complaint. Please see 34 C</w:t>
      </w:r>
      <w:r w:rsidR="00AB0C69">
        <w:rPr>
          <w:sz w:val="24"/>
          <w:szCs w:val="24"/>
        </w:rPr>
        <w:t>.</w:t>
      </w:r>
      <w:r w:rsidRPr="0167269F">
        <w:rPr>
          <w:sz w:val="24"/>
          <w:szCs w:val="24"/>
        </w:rPr>
        <w:t>F</w:t>
      </w:r>
      <w:r w:rsidR="00AB0C69">
        <w:rPr>
          <w:sz w:val="24"/>
          <w:szCs w:val="24"/>
        </w:rPr>
        <w:t>.</w:t>
      </w:r>
      <w:r w:rsidRPr="0167269F">
        <w:rPr>
          <w:sz w:val="24"/>
          <w:szCs w:val="24"/>
        </w:rPr>
        <w:t>R</w:t>
      </w:r>
      <w:r w:rsidR="007C68FF">
        <w:rPr>
          <w:sz w:val="24"/>
          <w:szCs w:val="24"/>
        </w:rPr>
        <w:t>.</w:t>
      </w:r>
      <w:r w:rsidRPr="0167269F">
        <w:rPr>
          <w:sz w:val="24"/>
          <w:szCs w:val="24"/>
        </w:rPr>
        <w:t xml:space="preserve"> § 300.153 for details.</w:t>
      </w:r>
      <w:r w:rsidR="00DE46FD">
        <w:rPr>
          <w:sz w:val="24"/>
          <w:szCs w:val="24"/>
        </w:rPr>
        <w:t xml:space="preserve"> </w:t>
      </w:r>
      <w:r w:rsidR="00984136">
        <w:rPr>
          <w:sz w:val="24"/>
          <w:szCs w:val="24"/>
        </w:rPr>
        <w:t>A</w:t>
      </w:r>
      <w:r w:rsidR="006F1DA6">
        <w:rPr>
          <w:sz w:val="24"/>
          <w:szCs w:val="24"/>
        </w:rPr>
        <w:t xml:space="preserve"> </w:t>
      </w:r>
      <w:r w:rsidR="00E1249A">
        <w:rPr>
          <w:sz w:val="24"/>
          <w:szCs w:val="24"/>
        </w:rPr>
        <w:t>c</w:t>
      </w:r>
      <w:r w:rsidR="006F1DA6">
        <w:rPr>
          <w:sz w:val="24"/>
          <w:szCs w:val="24"/>
        </w:rPr>
        <w:t xml:space="preserve">omplainant </w:t>
      </w:r>
      <w:r w:rsidR="008715B2">
        <w:rPr>
          <w:sz w:val="24"/>
          <w:szCs w:val="24"/>
        </w:rPr>
        <w:t xml:space="preserve">may, but </w:t>
      </w:r>
      <w:r w:rsidR="006F1DA6">
        <w:rPr>
          <w:sz w:val="24"/>
          <w:szCs w:val="24"/>
        </w:rPr>
        <w:t xml:space="preserve">is </w:t>
      </w:r>
      <w:r w:rsidR="006F1DA6">
        <w:rPr>
          <w:b/>
          <w:bCs/>
          <w:sz w:val="24"/>
          <w:szCs w:val="24"/>
        </w:rPr>
        <w:t>not</w:t>
      </w:r>
      <w:r w:rsidR="006F1DA6">
        <w:rPr>
          <w:sz w:val="24"/>
          <w:szCs w:val="24"/>
        </w:rPr>
        <w:t xml:space="preserve"> </w:t>
      </w:r>
      <w:r w:rsidR="00984136">
        <w:rPr>
          <w:sz w:val="24"/>
          <w:szCs w:val="24"/>
        </w:rPr>
        <w:t xml:space="preserve">required </w:t>
      </w:r>
      <w:r w:rsidR="00984136" w:rsidRPr="00984136">
        <w:rPr>
          <w:sz w:val="24"/>
          <w:szCs w:val="24"/>
        </w:rPr>
        <w:t>to</w:t>
      </w:r>
      <w:r w:rsidR="008715B2">
        <w:rPr>
          <w:sz w:val="24"/>
          <w:szCs w:val="24"/>
        </w:rPr>
        <w:t>,</w:t>
      </w:r>
      <w:r w:rsidR="00984136" w:rsidRPr="00984136">
        <w:rPr>
          <w:sz w:val="24"/>
          <w:szCs w:val="24"/>
        </w:rPr>
        <w:t xml:space="preserve"> include references</w:t>
      </w:r>
      <w:r w:rsidR="00984136">
        <w:rPr>
          <w:sz w:val="24"/>
          <w:szCs w:val="24"/>
        </w:rPr>
        <w:t xml:space="preserve"> or </w:t>
      </w:r>
      <w:r w:rsidR="00984136" w:rsidRPr="00984136">
        <w:rPr>
          <w:sz w:val="24"/>
          <w:szCs w:val="24"/>
        </w:rPr>
        <w:t xml:space="preserve">citations to specific provisions of state </w:t>
      </w:r>
      <w:r w:rsidR="00E1249A">
        <w:rPr>
          <w:sz w:val="24"/>
          <w:szCs w:val="24"/>
        </w:rPr>
        <w:t>or</w:t>
      </w:r>
      <w:r w:rsidR="00984136" w:rsidRPr="00984136">
        <w:rPr>
          <w:sz w:val="24"/>
          <w:szCs w:val="24"/>
        </w:rPr>
        <w:t xml:space="preserve"> federal special education laws</w:t>
      </w:r>
      <w:r w:rsidR="00BD0749">
        <w:rPr>
          <w:sz w:val="24"/>
          <w:szCs w:val="24"/>
        </w:rPr>
        <w:t xml:space="preserve"> or regulations</w:t>
      </w:r>
      <w:r w:rsidR="00984136">
        <w:rPr>
          <w:sz w:val="24"/>
          <w:szCs w:val="24"/>
        </w:rPr>
        <w:t xml:space="preserve">. </w:t>
      </w:r>
    </w:p>
    <w:p w14:paraId="369D8ED6" w14:textId="77777777" w:rsidR="00965321" w:rsidRDefault="1AFE5BB3" w:rsidP="00A4480B">
      <w:pPr>
        <w:spacing w:after="120" w:line="360" w:lineRule="auto"/>
        <w:rPr>
          <w:sz w:val="24"/>
          <w:szCs w:val="24"/>
        </w:rPr>
      </w:pPr>
      <w:r w:rsidRPr="0F7040AE">
        <w:rPr>
          <w:sz w:val="24"/>
          <w:szCs w:val="24"/>
        </w:rPr>
        <w:t xml:space="preserve">Please note that information beyond the one-year </w:t>
      </w:r>
      <w:r w:rsidR="64B9C403" w:rsidRPr="0F7040AE">
        <w:rPr>
          <w:sz w:val="24"/>
          <w:szCs w:val="24"/>
        </w:rPr>
        <w:t>period</w:t>
      </w:r>
      <w:r w:rsidRPr="0F7040AE">
        <w:rPr>
          <w:sz w:val="24"/>
          <w:szCs w:val="24"/>
        </w:rPr>
        <w:t xml:space="preserve"> may be </w:t>
      </w:r>
      <w:r w:rsidR="38714007" w:rsidRPr="0F7040AE">
        <w:rPr>
          <w:sz w:val="24"/>
          <w:szCs w:val="24"/>
        </w:rPr>
        <w:t>obtain</w:t>
      </w:r>
      <w:r w:rsidRPr="0F7040AE">
        <w:rPr>
          <w:sz w:val="24"/>
          <w:szCs w:val="24"/>
        </w:rPr>
        <w:t xml:space="preserve">ed </w:t>
      </w:r>
      <w:r w:rsidR="47646961" w:rsidRPr="0F7040AE">
        <w:rPr>
          <w:sz w:val="24"/>
          <w:szCs w:val="24"/>
        </w:rPr>
        <w:t xml:space="preserve">and considered </w:t>
      </w:r>
      <w:r w:rsidRPr="0F7040AE">
        <w:rPr>
          <w:sz w:val="24"/>
          <w:szCs w:val="24"/>
        </w:rPr>
        <w:t xml:space="preserve">by the PRS Specialist to provide </w:t>
      </w:r>
      <w:r w:rsidR="5DE60A59" w:rsidRPr="0F7040AE">
        <w:rPr>
          <w:sz w:val="24"/>
          <w:szCs w:val="24"/>
        </w:rPr>
        <w:t xml:space="preserve">further </w:t>
      </w:r>
      <w:r w:rsidRPr="0F7040AE">
        <w:rPr>
          <w:sz w:val="24"/>
          <w:szCs w:val="24"/>
        </w:rPr>
        <w:t xml:space="preserve">context to the Department. </w:t>
      </w:r>
    </w:p>
    <w:p w14:paraId="74316CE0" w14:textId="67B8C655" w:rsidR="00AC2373" w:rsidRPr="005D0C80" w:rsidRDefault="00AC2373" w:rsidP="00965321">
      <w:pPr>
        <w:spacing w:after="120" w:line="360" w:lineRule="auto"/>
        <w:ind w:firstLine="720"/>
        <w:rPr>
          <w:sz w:val="24"/>
          <w:szCs w:val="24"/>
        </w:rPr>
      </w:pPr>
      <w:r w:rsidRPr="2F77140F">
        <w:rPr>
          <w:b/>
          <w:bCs/>
          <w:sz w:val="24"/>
          <w:szCs w:val="24"/>
        </w:rPr>
        <w:t>(</w:t>
      </w:r>
      <w:r w:rsidR="6EA35855" w:rsidRPr="2F77140F">
        <w:rPr>
          <w:b/>
          <w:bCs/>
          <w:sz w:val="24"/>
          <w:szCs w:val="24"/>
        </w:rPr>
        <w:t>g</w:t>
      </w:r>
      <w:r w:rsidRPr="2F77140F">
        <w:rPr>
          <w:b/>
          <w:bCs/>
          <w:sz w:val="24"/>
          <w:szCs w:val="24"/>
        </w:rPr>
        <w:t>) Date of Receipt</w:t>
      </w:r>
    </w:p>
    <w:p w14:paraId="272ACEC7" w14:textId="77777777" w:rsidR="00AC2373" w:rsidRPr="005D0C80" w:rsidRDefault="00AC2373" w:rsidP="006F0E13">
      <w:pPr>
        <w:spacing w:after="120" w:line="360" w:lineRule="auto"/>
        <w:rPr>
          <w:sz w:val="24"/>
          <w:szCs w:val="24"/>
        </w:rPr>
      </w:pPr>
      <w:r w:rsidRPr="1F2A8E62">
        <w:rPr>
          <w:sz w:val="24"/>
          <w:szCs w:val="24"/>
        </w:rPr>
        <w:t xml:space="preserve">PRS will determine the filing date of the complaint for all relevant timelines as follows: </w:t>
      </w:r>
    </w:p>
    <w:p w14:paraId="304B7672" w14:textId="77777777" w:rsidR="00AC2373" w:rsidRPr="005D0C80" w:rsidRDefault="00AC2373" w:rsidP="006F0E13">
      <w:pPr>
        <w:pStyle w:val="ListParagraph"/>
        <w:numPr>
          <w:ilvl w:val="0"/>
          <w:numId w:val="9"/>
        </w:numPr>
        <w:spacing w:after="120" w:line="360" w:lineRule="auto"/>
        <w:contextualSpacing w:val="0"/>
        <w:rPr>
          <w:rFonts w:ascii="Arial" w:hAnsi="Arial" w:cs="Arial"/>
          <w:sz w:val="24"/>
          <w:szCs w:val="24"/>
        </w:rPr>
      </w:pPr>
      <w:r w:rsidRPr="005D0C80">
        <w:rPr>
          <w:rFonts w:ascii="Arial" w:hAnsi="Arial" w:cs="Arial"/>
          <w:sz w:val="24"/>
          <w:szCs w:val="24"/>
        </w:rPr>
        <w:t>During normal business hours: If a complaint is received during normal business hours (8:45 a.m. to 5:00 p.m. on regular business days), the complaint shall be considered received the same date for all relevant timelines.</w:t>
      </w:r>
    </w:p>
    <w:p w14:paraId="36FAD0B9" w14:textId="2291A9F2" w:rsidR="00E53D50" w:rsidRPr="00334F71" w:rsidRDefault="00AC2373" w:rsidP="006F0E13">
      <w:pPr>
        <w:pStyle w:val="ListParagraph"/>
        <w:numPr>
          <w:ilvl w:val="0"/>
          <w:numId w:val="9"/>
        </w:numPr>
        <w:spacing w:after="120" w:line="360" w:lineRule="auto"/>
        <w:contextualSpacing w:val="0"/>
        <w:rPr>
          <w:rFonts w:ascii="Arial" w:hAnsi="Arial" w:cs="Arial"/>
          <w:sz w:val="24"/>
          <w:szCs w:val="24"/>
        </w:rPr>
      </w:pPr>
      <w:r w:rsidRPr="005D0C80">
        <w:rPr>
          <w:rFonts w:ascii="Arial" w:hAnsi="Arial" w:cs="Arial"/>
          <w:sz w:val="24"/>
          <w:szCs w:val="24"/>
        </w:rPr>
        <w:t>After normal business hours: If a complaint is received beyond normal business hours (after 5:00 p.m., weekends, or holidays), the complaint shall be deemed received the next business day.</w:t>
      </w:r>
    </w:p>
    <w:p w14:paraId="0EA64CA1" w14:textId="0EB1D698" w:rsidR="00AC2373" w:rsidRPr="005D0C80" w:rsidRDefault="00AC2373" w:rsidP="00965321">
      <w:pPr>
        <w:spacing w:after="120" w:line="360" w:lineRule="auto"/>
        <w:ind w:firstLine="720"/>
        <w:rPr>
          <w:b/>
          <w:bCs/>
          <w:sz w:val="24"/>
          <w:szCs w:val="24"/>
        </w:rPr>
      </w:pPr>
      <w:r w:rsidRPr="2F77140F">
        <w:rPr>
          <w:b/>
          <w:bCs/>
          <w:sz w:val="24"/>
          <w:szCs w:val="24"/>
        </w:rPr>
        <w:t>(</w:t>
      </w:r>
      <w:r w:rsidR="27F406CD" w:rsidRPr="2F77140F">
        <w:rPr>
          <w:b/>
          <w:bCs/>
          <w:sz w:val="24"/>
          <w:szCs w:val="24"/>
        </w:rPr>
        <w:t>h</w:t>
      </w:r>
      <w:r w:rsidRPr="2F77140F">
        <w:rPr>
          <w:b/>
          <w:bCs/>
          <w:sz w:val="24"/>
          <w:szCs w:val="24"/>
        </w:rPr>
        <w:t xml:space="preserve">) Attempts at Resolution While a Complaint is Pending </w:t>
      </w:r>
    </w:p>
    <w:p w14:paraId="2F2219D4" w14:textId="77777777" w:rsidR="00965321" w:rsidRDefault="1E453DA7" w:rsidP="00D31224">
      <w:pPr>
        <w:spacing w:after="120" w:line="360" w:lineRule="auto"/>
        <w:rPr>
          <w:sz w:val="24"/>
          <w:szCs w:val="24"/>
        </w:rPr>
      </w:pPr>
      <w:r w:rsidRPr="58BD5530">
        <w:rPr>
          <w:sz w:val="24"/>
          <w:szCs w:val="24"/>
        </w:rPr>
        <w:t>Parties</w:t>
      </w:r>
      <w:r w:rsidR="00AC2373" w:rsidRPr="0167269F">
        <w:rPr>
          <w:sz w:val="24"/>
          <w:szCs w:val="24"/>
        </w:rPr>
        <w:t xml:space="preserve"> are encouraged to continue to work together to resolve their disputes before, during, and after a complaint has been filed with PRS. In some cases, </w:t>
      </w:r>
      <w:r w:rsidR="00D31224">
        <w:rPr>
          <w:sz w:val="24"/>
          <w:szCs w:val="24"/>
        </w:rPr>
        <w:t>p</w:t>
      </w:r>
      <w:r w:rsidR="00B75E96" w:rsidRPr="0167269F">
        <w:rPr>
          <w:sz w:val="24"/>
          <w:szCs w:val="24"/>
        </w:rPr>
        <w:t xml:space="preserve">arties </w:t>
      </w:r>
      <w:r w:rsidR="00AC2373" w:rsidRPr="0167269F">
        <w:rPr>
          <w:sz w:val="24"/>
          <w:szCs w:val="24"/>
        </w:rPr>
        <w:t xml:space="preserve">may find it helpful to access the Bureau of Special Education Appeals </w:t>
      </w:r>
      <w:r w:rsidR="00C42F7C">
        <w:rPr>
          <w:sz w:val="24"/>
          <w:szCs w:val="24"/>
        </w:rPr>
        <w:t xml:space="preserve">(BSEA) </w:t>
      </w:r>
      <w:r w:rsidR="00AC2373" w:rsidRPr="0167269F">
        <w:rPr>
          <w:sz w:val="24"/>
          <w:szCs w:val="24"/>
        </w:rPr>
        <w:t>for other dispute resolution options, including mediation</w:t>
      </w:r>
      <w:r w:rsidR="001D230C" w:rsidRPr="0167269F">
        <w:rPr>
          <w:sz w:val="24"/>
          <w:szCs w:val="24"/>
        </w:rPr>
        <w:t>,</w:t>
      </w:r>
      <w:r w:rsidR="005E13D2" w:rsidRPr="0167269F">
        <w:rPr>
          <w:sz w:val="24"/>
          <w:szCs w:val="24"/>
        </w:rPr>
        <w:t xml:space="preserve"> </w:t>
      </w:r>
      <w:r w:rsidR="00AC2373" w:rsidRPr="0167269F">
        <w:rPr>
          <w:sz w:val="24"/>
          <w:szCs w:val="24"/>
        </w:rPr>
        <w:t xml:space="preserve">facilitated </w:t>
      </w:r>
      <w:r w:rsidR="001D230C" w:rsidRPr="0167269F">
        <w:rPr>
          <w:sz w:val="24"/>
          <w:szCs w:val="24"/>
        </w:rPr>
        <w:t>I</w:t>
      </w:r>
      <w:r w:rsidR="008E11CB">
        <w:rPr>
          <w:sz w:val="24"/>
          <w:szCs w:val="24"/>
        </w:rPr>
        <w:t xml:space="preserve">ndividualized </w:t>
      </w:r>
      <w:r w:rsidR="001D230C" w:rsidRPr="0167269F">
        <w:rPr>
          <w:sz w:val="24"/>
          <w:szCs w:val="24"/>
        </w:rPr>
        <w:t>E</w:t>
      </w:r>
      <w:r w:rsidR="008E11CB">
        <w:rPr>
          <w:sz w:val="24"/>
          <w:szCs w:val="24"/>
        </w:rPr>
        <w:t xml:space="preserve">ducation </w:t>
      </w:r>
      <w:r w:rsidR="001D230C" w:rsidRPr="0167269F">
        <w:rPr>
          <w:sz w:val="24"/>
          <w:szCs w:val="24"/>
        </w:rPr>
        <w:t>P</w:t>
      </w:r>
      <w:r w:rsidR="008E11CB">
        <w:rPr>
          <w:sz w:val="24"/>
          <w:szCs w:val="24"/>
        </w:rPr>
        <w:t>rogram (IEP)</w:t>
      </w:r>
      <w:r w:rsidR="001D230C" w:rsidRPr="0167269F">
        <w:rPr>
          <w:sz w:val="24"/>
          <w:szCs w:val="24"/>
        </w:rPr>
        <w:t xml:space="preserve"> </w:t>
      </w:r>
      <w:r w:rsidR="00AC2373" w:rsidRPr="0167269F">
        <w:rPr>
          <w:sz w:val="24"/>
          <w:szCs w:val="24"/>
        </w:rPr>
        <w:t>team meetings</w:t>
      </w:r>
      <w:r w:rsidR="001D230C" w:rsidRPr="0167269F">
        <w:rPr>
          <w:sz w:val="24"/>
          <w:szCs w:val="24"/>
        </w:rPr>
        <w:t>, and due process hearings</w:t>
      </w:r>
      <w:r w:rsidR="00AC2373" w:rsidRPr="0167269F">
        <w:rPr>
          <w:sz w:val="24"/>
          <w:szCs w:val="24"/>
        </w:rPr>
        <w:t xml:space="preserve">. For more information, please see: </w:t>
      </w:r>
      <w:hyperlink r:id="rId16">
        <w:r w:rsidR="0050721D" w:rsidRPr="58BD5530">
          <w:rPr>
            <w:rStyle w:val="Hyperlink"/>
            <w:sz w:val="24"/>
            <w:szCs w:val="24"/>
          </w:rPr>
          <w:t>https://www.mass.gov/orgs/bureau-of-special-education-appeals</w:t>
        </w:r>
      </w:hyperlink>
      <w:r w:rsidR="00AC2373" w:rsidRPr="58BD5530">
        <w:rPr>
          <w:sz w:val="24"/>
          <w:szCs w:val="24"/>
        </w:rPr>
        <w:t>.</w:t>
      </w:r>
    </w:p>
    <w:p w14:paraId="7856B16A" w14:textId="4296D2CF" w:rsidR="002710F5" w:rsidRPr="00965321" w:rsidRDefault="00AC2373" w:rsidP="00965321">
      <w:pPr>
        <w:spacing w:after="120" w:line="360" w:lineRule="auto"/>
        <w:ind w:firstLine="720"/>
        <w:rPr>
          <w:sz w:val="24"/>
          <w:szCs w:val="24"/>
        </w:rPr>
      </w:pPr>
      <w:r w:rsidRPr="2F77140F">
        <w:rPr>
          <w:b/>
          <w:bCs/>
          <w:sz w:val="24"/>
          <w:szCs w:val="24"/>
        </w:rPr>
        <w:t>(</w:t>
      </w:r>
      <w:r w:rsidR="219FAB9A" w:rsidRPr="2F77140F">
        <w:rPr>
          <w:b/>
          <w:bCs/>
          <w:sz w:val="24"/>
          <w:szCs w:val="24"/>
        </w:rPr>
        <w:t>i</w:t>
      </w:r>
      <w:r w:rsidRPr="2F77140F">
        <w:rPr>
          <w:b/>
          <w:bCs/>
          <w:sz w:val="24"/>
          <w:szCs w:val="24"/>
        </w:rPr>
        <w:t xml:space="preserve">) </w:t>
      </w:r>
      <w:r w:rsidR="002710F5" w:rsidRPr="2F77140F">
        <w:rPr>
          <w:b/>
          <w:bCs/>
          <w:sz w:val="24"/>
          <w:szCs w:val="24"/>
        </w:rPr>
        <w:t>Authority/Jurisdiction of PRS</w:t>
      </w:r>
    </w:p>
    <w:p w14:paraId="12DFCF61" w14:textId="768A03DB" w:rsidR="002710F5" w:rsidRDefault="002710F5" w:rsidP="0167269F">
      <w:pPr>
        <w:spacing w:after="120" w:line="360" w:lineRule="auto"/>
        <w:rPr>
          <w:sz w:val="24"/>
          <w:szCs w:val="24"/>
        </w:rPr>
      </w:pPr>
      <w:r w:rsidRPr="0167269F">
        <w:rPr>
          <w:sz w:val="24"/>
          <w:szCs w:val="24"/>
        </w:rPr>
        <w:t>PRS has the authority to investigate allegations</w:t>
      </w:r>
      <w:r w:rsidR="00F54921" w:rsidRPr="0167269F">
        <w:rPr>
          <w:sz w:val="24"/>
          <w:szCs w:val="24"/>
        </w:rPr>
        <w:t xml:space="preserve"> that occurred within one calendar year from the date of the complaint intake</w:t>
      </w:r>
      <w:r w:rsidR="00CE20A7">
        <w:rPr>
          <w:sz w:val="24"/>
          <w:szCs w:val="24"/>
        </w:rPr>
        <w:t xml:space="preserve">. Such allegations </w:t>
      </w:r>
      <w:r w:rsidR="00555F7B">
        <w:rPr>
          <w:sz w:val="24"/>
          <w:szCs w:val="24"/>
        </w:rPr>
        <w:t>may include</w:t>
      </w:r>
      <w:r w:rsidRPr="0167269F">
        <w:rPr>
          <w:sz w:val="24"/>
          <w:szCs w:val="24"/>
        </w:rPr>
        <w:t xml:space="preserve"> that a public agency has </w:t>
      </w:r>
      <w:bookmarkStart w:id="2" w:name="_Hlk161067174"/>
      <w:r w:rsidRPr="0167269F">
        <w:rPr>
          <w:sz w:val="24"/>
          <w:szCs w:val="24"/>
        </w:rPr>
        <w:t>violated a requirement of IDEA</w:t>
      </w:r>
      <w:r w:rsidR="00555F7B">
        <w:rPr>
          <w:sz w:val="24"/>
          <w:szCs w:val="24"/>
        </w:rPr>
        <w:t xml:space="preserve"> Part B</w:t>
      </w:r>
      <w:r w:rsidR="00A6548E" w:rsidRPr="0167269F">
        <w:rPr>
          <w:sz w:val="24"/>
          <w:szCs w:val="24"/>
        </w:rPr>
        <w:t xml:space="preserve">, </w:t>
      </w:r>
      <w:r w:rsidR="6C7FF4FA" w:rsidRPr="0167269F">
        <w:rPr>
          <w:sz w:val="24"/>
          <w:szCs w:val="24"/>
        </w:rPr>
        <w:t xml:space="preserve">its </w:t>
      </w:r>
      <w:r w:rsidRPr="0167269F">
        <w:rPr>
          <w:sz w:val="24"/>
          <w:szCs w:val="24"/>
        </w:rPr>
        <w:t xml:space="preserve">implementing regulations, </w:t>
      </w:r>
      <w:r w:rsidR="0002477B">
        <w:rPr>
          <w:sz w:val="24"/>
          <w:szCs w:val="24"/>
        </w:rPr>
        <w:t xml:space="preserve">or </w:t>
      </w:r>
      <w:r w:rsidR="7F1D4AD3" w:rsidRPr="0167269F">
        <w:rPr>
          <w:sz w:val="24"/>
          <w:szCs w:val="24"/>
        </w:rPr>
        <w:t xml:space="preserve">state special education </w:t>
      </w:r>
      <w:r w:rsidR="7F1D4AD3" w:rsidRPr="0167269F">
        <w:rPr>
          <w:sz w:val="24"/>
          <w:szCs w:val="24"/>
        </w:rPr>
        <w:lastRenderedPageBreak/>
        <w:t>law</w:t>
      </w:r>
      <w:r w:rsidR="00DD6884">
        <w:rPr>
          <w:sz w:val="24"/>
          <w:szCs w:val="24"/>
        </w:rPr>
        <w:t xml:space="preserve">s </w:t>
      </w:r>
      <w:r w:rsidR="0002477B">
        <w:rPr>
          <w:sz w:val="24"/>
          <w:szCs w:val="24"/>
        </w:rPr>
        <w:t>or</w:t>
      </w:r>
      <w:r w:rsidR="00DD6884">
        <w:rPr>
          <w:sz w:val="24"/>
          <w:szCs w:val="24"/>
        </w:rPr>
        <w:t xml:space="preserve"> </w:t>
      </w:r>
      <w:r w:rsidR="0CE3301A" w:rsidRPr="0167269F">
        <w:rPr>
          <w:sz w:val="24"/>
          <w:szCs w:val="24"/>
        </w:rPr>
        <w:t>regulations</w:t>
      </w:r>
      <w:bookmarkEnd w:id="2"/>
      <w:r w:rsidR="0002477B">
        <w:rPr>
          <w:sz w:val="24"/>
          <w:szCs w:val="24"/>
        </w:rPr>
        <w:t>. Examples of allegations that PRS addresses, include, but are not limited to:</w:t>
      </w:r>
    </w:p>
    <w:p w14:paraId="26E6A7BF" w14:textId="2EA7D179" w:rsidR="746675D0" w:rsidRDefault="746675D0" w:rsidP="0167269F">
      <w:pPr>
        <w:pStyle w:val="ListParagraph"/>
        <w:numPr>
          <w:ilvl w:val="0"/>
          <w:numId w:val="13"/>
        </w:numPr>
        <w:spacing w:after="120" w:line="360" w:lineRule="auto"/>
        <w:rPr>
          <w:rFonts w:ascii="Arial" w:hAnsi="Arial" w:cs="Arial"/>
          <w:sz w:val="24"/>
          <w:szCs w:val="24"/>
        </w:rPr>
      </w:pPr>
      <w:r w:rsidRPr="0167269F">
        <w:rPr>
          <w:rFonts w:ascii="Arial" w:hAnsi="Arial" w:cs="Arial"/>
          <w:sz w:val="24"/>
          <w:szCs w:val="24"/>
        </w:rPr>
        <w:t xml:space="preserve">A complaint challenging a public agency's eligibility </w:t>
      </w:r>
      <w:proofErr w:type="gramStart"/>
      <w:r w:rsidRPr="0167269F">
        <w:rPr>
          <w:rFonts w:ascii="Arial" w:hAnsi="Arial" w:cs="Arial"/>
          <w:sz w:val="24"/>
          <w:szCs w:val="24"/>
        </w:rPr>
        <w:t>determination;</w:t>
      </w:r>
      <w:proofErr w:type="gramEnd"/>
    </w:p>
    <w:p w14:paraId="2F237AF4" w14:textId="6A76C60E" w:rsidR="002710F5" w:rsidRPr="00290247" w:rsidRDefault="002710F5" w:rsidP="006F0E13">
      <w:pPr>
        <w:pStyle w:val="ListParagraph"/>
        <w:numPr>
          <w:ilvl w:val="0"/>
          <w:numId w:val="13"/>
        </w:numPr>
        <w:spacing w:after="120" w:line="360" w:lineRule="auto"/>
        <w:rPr>
          <w:rFonts w:ascii="Arial" w:hAnsi="Arial" w:cs="Arial"/>
          <w:sz w:val="24"/>
          <w:szCs w:val="24"/>
        </w:rPr>
      </w:pPr>
      <w:r w:rsidRPr="49427ACB">
        <w:rPr>
          <w:rFonts w:ascii="Arial" w:hAnsi="Arial" w:cs="Arial"/>
          <w:sz w:val="24"/>
          <w:szCs w:val="24"/>
        </w:rPr>
        <w:t xml:space="preserve">Procedural issues and </w:t>
      </w:r>
      <w:r w:rsidR="2693418E" w:rsidRPr="03F5282F">
        <w:rPr>
          <w:rFonts w:ascii="Arial" w:hAnsi="Arial" w:cs="Arial"/>
          <w:sz w:val="24"/>
          <w:szCs w:val="24"/>
        </w:rPr>
        <w:t>matters</w:t>
      </w:r>
      <w:r w:rsidRPr="03F5282F">
        <w:rPr>
          <w:rFonts w:ascii="Arial" w:hAnsi="Arial" w:cs="Arial"/>
          <w:sz w:val="24"/>
          <w:szCs w:val="24"/>
        </w:rPr>
        <w:t xml:space="preserve"> </w:t>
      </w:r>
      <w:r w:rsidRPr="49427ACB">
        <w:rPr>
          <w:rFonts w:ascii="Arial" w:hAnsi="Arial" w:cs="Arial"/>
          <w:sz w:val="24"/>
          <w:szCs w:val="24"/>
        </w:rPr>
        <w:t xml:space="preserve">related to implementation of </w:t>
      </w:r>
      <w:proofErr w:type="gramStart"/>
      <w:r w:rsidRPr="49427ACB">
        <w:rPr>
          <w:rFonts w:ascii="Arial" w:hAnsi="Arial" w:cs="Arial"/>
          <w:sz w:val="24"/>
          <w:szCs w:val="24"/>
        </w:rPr>
        <w:t>requirements;</w:t>
      </w:r>
      <w:proofErr w:type="gramEnd"/>
    </w:p>
    <w:p w14:paraId="7F30BDC0" w14:textId="29D9EBAF" w:rsidR="002710F5" w:rsidRPr="00290247" w:rsidRDefault="00FC0019" w:rsidP="006F0E13">
      <w:pPr>
        <w:pStyle w:val="ListParagraph"/>
        <w:numPr>
          <w:ilvl w:val="0"/>
          <w:numId w:val="13"/>
        </w:numPr>
        <w:spacing w:after="120" w:line="360" w:lineRule="auto"/>
        <w:rPr>
          <w:rFonts w:ascii="Arial" w:hAnsi="Arial" w:cs="Arial"/>
          <w:sz w:val="24"/>
          <w:szCs w:val="24"/>
        </w:rPr>
      </w:pPr>
      <w:r w:rsidRPr="30F1BA58">
        <w:rPr>
          <w:rFonts w:ascii="Arial" w:hAnsi="Arial" w:cs="Arial"/>
          <w:sz w:val="24"/>
          <w:szCs w:val="24"/>
        </w:rPr>
        <w:t xml:space="preserve">A </w:t>
      </w:r>
      <w:r w:rsidR="002710F5" w:rsidRPr="30F1BA58">
        <w:rPr>
          <w:rFonts w:ascii="Arial" w:hAnsi="Arial" w:cs="Arial"/>
          <w:sz w:val="24"/>
          <w:szCs w:val="24"/>
        </w:rPr>
        <w:t xml:space="preserve">complaint alleging a district or public agency denied a </w:t>
      </w:r>
      <w:r w:rsidR="00BE70E8">
        <w:rPr>
          <w:rFonts w:ascii="Arial" w:hAnsi="Arial" w:cs="Arial"/>
          <w:sz w:val="24"/>
          <w:szCs w:val="24"/>
        </w:rPr>
        <w:t>f</w:t>
      </w:r>
      <w:r w:rsidR="009507B1">
        <w:rPr>
          <w:rFonts w:ascii="Arial" w:hAnsi="Arial" w:cs="Arial"/>
          <w:sz w:val="24"/>
          <w:szCs w:val="24"/>
        </w:rPr>
        <w:t xml:space="preserve">ree </w:t>
      </w:r>
      <w:r w:rsidR="00BE70E8">
        <w:rPr>
          <w:rFonts w:ascii="Arial" w:hAnsi="Arial" w:cs="Arial"/>
          <w:sz w:val="24"/>
          <w:szCs w:val="24"/>
        </w:rPr>
        <w:t>a</w:t>
      </w:r>
      <w:r w:rsidR="009507B1">
        <w:rPr>
          <w:rFonts w:ascii="Arial" w:hAnsi="Arial" w:cs="Arial"/>
          <w:sz w:val="24"/>
          <w:szCs w:val="24"/>
        </w:rPr>
        <w:t xml:space="preserve">ppropriate </w:t>
      </w:r>
      <w:r w:rsidR="00BE70E8">
        <w:rPr>
          <w:rFonts w:ascii="Arial" w:hAnsi="Arial" w:cs="Arial"/>
          <w:sz w:val="24"/>
          <w:szCs w:val="24"/>
        </w:rPr>
        <w:t>p</w:t>
      </w:r>
      <w:r w:rsidR="009507B1">
        <w:rPr>
          <w:rFonts w:ascii="Arial" w:hAnsi="Arial" w:cs="Arial"/>
          <w:sz w:val="24"/>
          <w:szCs w:val="24"/>
        </w:rPr>
        <w:t xml:space="preserve">ublic </w:t>
      </w:r>
      <w:r w:rsidR="00BE70E8">
        <w:rPr>
          <w:rFonts w:ascii="Arial" w:hAnsi="Arial" w:cs="Arial"/>
          <w:sz w:val="24"/>
          <w:szCs w:val="24"/>
        </w:rPr>
        <w:t>e</w:t>
      </w:r>
      <w:r w:rsidR="009507B1">
        <w:rPr>
          <w:rFonts w:ascii="Arial" w:hAnsi="Arial" w:cs="Arial"/>
          <w:sz w:val="24"/>
          <w:szCs w:val="24"/>
        </w:rPr>
        <w:t>ducation (</w:t>
      </w:r>
      <w:r w:rsidR="002710F5" w:rsidRPr="30F1BA58">
        <w:rPr>
          <w:rFonts w:ascii="Arial" w:hAnsi="Arial" w:cs="Arial"/>
          <w:sz w:val="24"/>
          <w:szCs w:val="24"/>
        </w:rPr>
        <w:t>FAPE</w:t>
      </w:r>
      <w:r w:rsidR="009507B1">
        <w:rPr>
          <w:rFonts w:ascii="Arial" w:hAnsi="Arial" w:cs="Arial"/>
          <w:sz w:val="24"/>
          <w:szCs w:val="24"/>
        </w:rPr>
        <w:t>)</w:t>
      </w:r>
      <w:r w:rsidR="002710F5" w:rsidRPr="30F1BA58">
        <w:rPr>
          <w:rFonts w:ascii="Arial" w:hAnsi="Arial" w:cs="Arial"/>
          <w:sz w:val="24"/>
          <w:szCs w:val="24"/>
        </w:rPr>
        <w:t xml:space="preserve">, including if a </w:t>
      </w:r>
      <w:r w:rsidR="00AB1244">
        <w:rPr>
          <w:rFonts w:ascii="Arial" w:hAnsi="Arial" w:cs="Arial"/>
          <w:sz w:val="24"/>
          <w:szCs w:val="24"/>
        </w:rPr>
        <w:t>c</w:t>
      </w:r>
      <w:r w:rsidR="002710F5" w:rsidRPr="30F1BA58">
        <w:rPr>
          <w:rFonts w:ascii="Arial" w:hAnsi="Arial" w:cs="Arial"/>
          <w:sz w:val="24"/>
          <w:szCs w:val="24"/>
        </w:rPr>
        <w:t>omplainant is seeking tuition reimbursement or placement in a private school at public expense on behalf of an individual student; and</w:t>
      </w:r>
    </w:p>
    <w:p w14:paraId="0BEC6A29" w14:textId="692D81BA" w:rsidR="002710F5" w:rsidRPr="00290247" w:rsidRDefault="00E57321" w:rsidP="006F0E13">
      <w:pPr>
        <w:pStyle w:val="ListParagraph"/>
        <w:numPr>
          <w:ilvl w:val="0"/>
          <w:numId w:val="13"/>
        </w:numPr>
        <w:spacing w:after="120" w:line="360" w:lineRule="auto"/>
        <w:rPr>
          <w:rFonts w:ascii="Arial" w:hAnsi="Arial" w:cs="Arial"/>
          <w:sz w:val="24"/>
          <w:szCs w:val="24"/>
        </w:rPr>
      </w:pPr>
      <w:r w:rsidRPr="30F1BA58">
        <w:rPr>
          <w:rFonts w:ascii="Arial" w:hAnsi="Arial" w:cs="Arial"/>
          <w:sz w:val="24"/>
          <w:szCs w:val="24"/>
        </w:rPr>
        <w:t xml:space="preserve">A </w:t>
      </w:r>
      <w:r w:rsidR="002710F5" w:rsidRPr="30F1BA58">
        <w:rPr>
          <w:rFonts w:ascii="Arial" w:hAnsi="Arial" w:cs="Arial"/>
          <w:sz w:val="24"/>
          <w:szCs w:val="24"/>
        </w:rPr>
        <w:t xml:space="preserve">complaint alleging that a </w:t>
      </w:r>
      <w:r w:rsidR="006F1ED9">
        <w:rPr>
          <w:rFonts w:ascii="Arial" w:hAnsi="Arial" w:cs="Arial"/>
          <w:sz w:val="24"/>
          <w:szCs w:val="24"/>
        </w:rPr>
        <w:t xml:space="preserve">school district or </w:t>
      </w:r>
      <w:r w:rsidR="002710F5" w:rsidRPr="30F1BA58">
        <w:rPr>
          <w:rFonts w:ascii="Arial" w:hAnsi="Arial" w:cs="Arial"/>
          <w:sz w:val="24"/>
          <w:szCs w:val="24"/>
        </w:rPr>
        <w:t xml:space="preserve">public agency has not provided a FAPE to an individual child or group of children in accordance with Part B of the IDEA. </w:t>
      </w:r>
    </w:p>
    <w:p w14:paraId="46C86347" w14:textId="4DED04A2" w:rsidR="002710F5" w:rsidRDefault="02C491D8" w:rsidP="006F0E13">
      <w:pPr>
        <w:spacing w:after="120" w:line="360" w:lineRule="auto"/>
        <w:rPr>
          <w:sz w:val="24"/>
          <w:szCs w:val="24"/>
        </w:rPr>
      </w:pPr>
      <w:r w:rsidRPr="4A935A7E">
        <w:rPr>
          <w:sz w:val="24"/>
          <w:szCs w:val="24"/>
        </w:rPr>
        <w:t xml:space="preserve">PRS has the authority to investigate allegations that pertain to an individual student or a group of students. Additionally, PRS is responsible for determining whether it has jurisdiction over some or </w:t>
      </w:r>
      <w:proofErr w:type="gramStart"/>
      <w:r w:rsidRPr="4A935A7E">
        <w:rPr>
          <w:sz w:val="24"/>
          <w:szCs w:val="24"/>
        </w:rPr>
        <w:t xml:space="preserve">all </w:t>
      </w:r>
      <w:r w:rsidR="70E2EDB0" w:rsidRPr="4A935A7E">
        <w:rPr>
          <w:sz w:val="24"/>
          <w:szCs w:val="24"/>
        </w:rPr>
        <w:t>of</w:t>
      </w:r>
      <w:proofErr w:type="gramEnd"/>
      <w:r w:rsidR="70E2EDB0" w:rsidRPr="4A935A7E">
        <w:rPr>
          <w:sz w:val="24"/>
          <w:szCs w:val="24"/>
        </w:rPr>
        <w:t xml:space="preserve"> </w:t>
      </w:r>
      <w:r w:rsidRPr="4A935A7E">
        <w:rPr>
          <w:sz w:val="24"/>
          <w:szCs w:val="24"/>
        </w:rPr>
        <w:t xml:space="preserve">the allegations in a complaint. An allegation over which PRS does not have jurisdiction will </w:t>
      </w:r>
      <w:r w:rsidR="4B23D5DC" w:rsidRPr="4A935A7E">
        <w:rPr>
          <w:sz w:val="24"/>
          <w:szCs w:val="24"/>
        </w:rPr>
        <w:t>not be investigated</w:t>
      </w:r>
      <w:r w:rsidR="452B70E1" w:rsidRPr="4A935A7E">
        <w:rPr>
          <w:sz w:val="24"/>
          <w:szCs w:val="24"/>
        </w:rPr>
        <w:t xml:space="preserve"> by PRS</w:t>
      </w:r>
      <w:r w:rsidRPr="4A935A7E">
        <w:rPr>
          <w:sz w:val="24"/>
          <w:szCs w:val="24"/>
        </w:rPr>
        <w:t xml:space="preserve">. If PRS does not have jurisdiction over any </w:t>
      </w:r>
      <w:r w:rsidR="498EFD7D" w:rsidRPr="4A935A7E">
        <w:rPr>
          <w:sz w:val="24"/>
          <w:szCs w:val="24"/>
        </w:rPr>
        <w:t>of</w:t>
      </w:r>
      <w:r w:rsidR="1D863E43" w:rsidRPr="4A935A7E">
        <w:rPr>
          <w:sz w:val="24"/>
          <w:szCs w:val="24"/>
        </w:rPr>
        <w:t xml:space="preserve"> </w:t>
      </w:r>
      <w:r w:rsidRPr="4A935A7E">
        <w:rPr>
          <w:sz w:val="24"/>
          <w:szCs w:val="24"/>
        </w:rPr>
        <w:t xml:space="preserve">the </w:t>
      </w:r>
      <w:r w:rsidR="7AD04824" w:rsidRPr="4A935A7E">
        <w:rPr>
          <w:sz w:val="24"/>
          <w:szCs w:val="24"/>
        </w:rPr>
        <w:t>allegation</w:t>
      </w:r>
      <w:r w:rsidRPr="4A935A7E">
        <w:rPr>
          <w:sz w:val="24"/>
          <w:szCs w:val="24"/>
        </w:rPr>
        <w:t xml:space="preserve">(s) in a complaint, PRS will </w:t>
      </w:r>
      <w:r w:rsidR="658D51BE" w:rsidRPr="4A935A7E">
        <w:rPr>
          <w:sz w:val="24"/>
          <w:szCs w:val="24"/>
        </w:rPr>
        <w:t xml:space="preserve">provide written notification to the </w:t>
      </w:r>
      <w:r w:rsidR="5C4C54BF" w:rsidRPr="4A935A7E">
        <w:rPr>
          <w:sz w:val="24"/>
          <w:szCs w:val="24"/>
        </w:rPr>
        <w:t>p</w:t>
      </w:r>
      <w:r w:rsidR="0D238185" w:rsidRPr="4A935A7E">
        <w:rPr>
          <w:sz w:val="24"/>
          <w:szCs w:val="24"/>
        </w:rPr>
        <w:t xml:space="preserve">arties </w:t>
      </w:r>
      <w:r w:rsidRPr="4A935A7E">
        <w:rPr>
          <w:sz w:val="24"/>
          <w:szCs w:val="24"/>
        </w:rPr>
        <w:t xml:space="preserve">explaining the reason(s) for </w:t>
      </w:r>
      <w:r w:rsidR="27EA842E" w:rsidRPr="4A935A7E">
        <w:rPr>
          <w:sz w:val="24"/>
          <w:szCs w:val="24"/>
        </w:rPr>
        <w:t xml:space="preserve">not investigating </w:t>
      </w:r>
      <w:r w:rsidR="712FF917" w:rsidRPr="4A935A7E">
        <w:rPr>
          <w:sz w:val="24"/>
          <w:szCs w:val="24"/>
        </w:rPr>
        <w:t>the</w:t>
      </w:r>
      <w:r w:rsidR="27EA842E" w:rsidRPr="4A935A7E">
        <w:rPr>
          <w:sz w:val="24"/>
          <w:szCs w:val="24"/>
        </w:rPr>
        <w:t xml:space="preserve"> allegation</w:t>
      </w:r>
      <w:r w:rsidR="50DA2D8D" w:rsidRPr="4A935A7E">
        <w:rPr>
          <w:sz w:val="24"/>
          <w:szCs w:val="24"/>
        </w:rPr>
        <w:t>(s)</w:t>
      </w:r>
      <w:r w:rsidRPr="4A935A7E">
        <w:rPr>
          <w:sz w:val="24"/>
          <w:szCs w:val="24"/>
        </w:rPr>
        <w:t xml:space="preserve">. If PRS has jurisdiction over some, but not </w:t>
      </w:r>
      <w:proofErr w:type="gramStart"/>
      <w:r w:rsidRPr="4A935A7E">
        <w:rPr>
          <w:sz w:val="24"/>
          <w:szCs w:val="24"/>
        </w:rPr>
        <w:t xml:space="preserve">all </w:t>
      </w:r>
      <w:r w:rsidR="5C4C54BF" w:rsidRPr="4A935A7E">
        <w:rPr>
          <w:sz w:val="24"/>
          <w:szCs w:val="24"/>
        </w:rPr>
        <w:t>of</w:t>
      </w:r>
      <w:proofErr w:type="gramEnd"/>
      <w:r w:rsidR="5C4C54BF" w:rsidRPr="4A935A7E">
        <w:rPr>
          <w:sz w:val="24"/>
          <w:szCs w:val="24"/>
        </w:rPr>
        <w:t xml:space="preserve"> </w:t>
      </w:r>
      <w:r w:rsidRPr="4A935A7E">
        <w:rPr>
          <w:sz w:val="24"/>
          <w:szCs w:val="24"/>
        </w:rPr>
        <w:t xml:space="preserve">the </w:t>
      </w:r>
      <w:r w:rsidR="1BFA173F" w:rsidRPr="4A935A7E">
        <w:rPr>
          <w:sz w:val="24"/>
          <w:szCs w:val="24"/>
        </w:rPr>
        <w:t>allegations</w:t>
      </w:r>
      <w:r w:rsidRPr="4A935A7E">
        <w:rPr>
          <w:sz w:val="24"/>
          <w:szCs w:val="24"/>
        </w:rPr>
        <w:t xml:space="preserve">(s) raised in a complaint, PRS will </w:t>
      </w:r>
      <w:r w:rsidR="50E9EE43" w:rsidRPr="4A935A7E">
        <w:rPr>
          <w:sz w:val="24"/>
          <w:szCs w:val="24"/>
        </w:rPr>
        <w:t xml:space="preserve">provide written notification </w:t>
      </w:r>
      <w:r w:rsidR="4C4DBAC7" w:rsidRPr="4A935A7E">
        <w:rPr>
          <w:sz w:val="24"/>
          <w:szCs w:val="24"/>
        </w:rPr>
        <w:t>that identifies the closed</w:t>
      </w:r>
      <w:r w:rsidR="251337A8" w:rsidRPr="4A935A7E">
        <w:rPr>
          <w:sz w:val="24"/>
          <w:szCs w:val="24"/>
        </w:rPr>
        <w:t xml:space="preserve"> allegations</w:t>
      </w:r>
      <w:r w:rsidR="4C4DBAC7" w:rsidRPr="4A935A7E">
        <w:rPr>
          <w:sz w:val="24"/>
          <w:szCs w:val="24"/>
        </w:rPr>
        <w:t>, the reason(s) for the closure,</w:t>
      </w:r>
      <w:r w:rsidR="251337A8" w:rsidRPr="4A935A7E">
        <w:rPr>
          <w:sz w:val="24"/>
          <w:szCs w:val="24"/>
        </w:rPr>
        <w:t xml:space="preserve"> </w:t>
      </w:r>
      <w:r w:rsidR="4C4DBAC7" w:rsidRPr="4A935A7E">
        <w:rPr>
          <w:sz w:val="24"/>
          <w:szCs w:val="24"/>
        </w:rPr>
        <w:t xml:space="preserve">and the </w:t>
      </w:r>
      <w:r w:rsidR="4BBC12B5" w:rsidRPr="4A935A7E">
        <w:rPr>
          <w:sz w:val="24"/>
          <w:szCs w:val="24"/>
        </w:rPr>
        <w:t>allegation</w:t>
      </w:r>
      <w:r w:rsidR="4C4DBAC7" w:rsidRPr="4A935A7E">
        <w:rPr>
          <w:sz w:val="24"/>
          <w:szCs w:val="24"/>
        </w:rPr>
        <w:t xml:space="preserve">(s) </w:t>
      </w:r>
      <w:r w:rsidR="50DA2D8D" w:rsidRPr="4A935A7E">
        <w:rPr>
          <w:sz w:val="24"/>
          <w:szCs w:val="24"/>
        </w:rPr>
        <w:t>PRS</w:t>
      </w:r>
      <w:r w:rsidR="4C4DBAC7" w:rsidRPr="4A935A7E">
        <w:rPr>
          <w:sz w:val="24"/>
          <w:szCs w:val="24"/>
        </w:rPr>
        <w:t xml:space="preserve"> will </w:t>
      </w:r>
      <w:r w:rsidRPr="4A935A7E">
        <w:rPr>
          <w:sz w:val="24"/>
          <w:szCs w:val="24"/>
        </w:rPr>
        <w:t xml:space="preserve">investigate </w:t>
      </w:r>
      <w:r w:rsidR="4C4DBAC7" w:rsidRPr="4A935A7E">
        <w:rPr>
          <w:sz w:val="24"/>
          <w:szCs w:val="24"/>
        </w:rPr>
        <w:t xml:space="preserve">because they </w:t>
      </w:r>
      <w:r w:rsidRPr="4A935A7E">
        <w:rPr>
          <w:sz w:val="24"/>
          <w:szCs w:val="24"/>
        </w:rPr>
        <w:t xml:space="preserve">fall within its authority. </w:t>
      </w:r>
    </w:p>
    <w:p w14:paraId="7D78B935" w14:textId="6073BD2F" w:rsidR="004F5D18" w:rsidRPr="00A25230" w:rsidRDefault="004F5D18" w:rsidP="006F0E13">
      <w:pPr>
        <w:spacing w:after="120" w:line="360" w:lineRule="auto"/>
        <w:rPr>
          <w:sz w:val="24"/>
          <w:szCs w:val="24"/>
        </w:rPr>
      </w:pPr>
      <w:r>
        <w:rPr>
          <w:sz w:val="24"/>
          <w:szCs w:val="24"/>
        </w:rPr>
        <w:t xml:space="preserve">Please </w:t>
      </w:r>
      <w:r w:rsidR="00A03356">
        <w:rPr>
          <w:sz w:val="24"/>
          <w:szCs w:val="24"/>
        </w:rPr>
        <w:t xml:space="preserve">see </w:t>
      </w:r>
      <w:r w:rsidR="004529AD">
        <w:rPr>
          <w:sz w:val="24"/>
          <w:szCs w:val="24"/>
        </w:rPr>
        <w:t xml:space="preserve">the following </w:t>
      </w:r>
      <w:r w:rsidR="00A54B2F">
        <w:rPr>
          <w:sz w:val="24"/>
          <w:szCs w:val="24"/>
        </w:rPr>
        <w:t xml:space="preserve">guidance </w:t>
      </w:r>
      <w:r w:rsidR="000A3042">
        <w:rPr>
          <w:sz w:val="24"/>
          <w:szCs w:val="24"/>
        </w:rPr>
        <w:t xml:space="preserve">from the </w:t>
      </w:r>
      <w:hyperlink r:id="rId17" w:history="1">
        <w:r w:rsidR="000A3042">
          <w:rPr>
            <w:rStyle w:val="Hyperlink"/>
            <w:sz w:val="24"/>
            <w:szCs w:val="24"/>
          </w:rPr>
          <w:t>U.S. Department of Education’s Office of Special Education Programs</w:t>
        </w:r>
      </w:hyperlink>
      <w:r w:rsidR="000A3042">
        <w:rPr>
          <w:sz w:val="24"/>
          <w:szCs w:val="24"/>
        </w:rPr>
        <w:t xml:space="preserve"> </w:t>
      </w:r>
      <w:r w:rsidR="004529AD">
        <w:rPr>
          <w:sz w:val="24"/>
          <w:szCs w:val="24"/>
        </w:rPr>
        <w:t>for additional information</w:t>
      </w:r>
      <w:r w:rsidR="008C1B32">
        <w:rPr>
          <w:sz w:val="24"/>
          <w:szCs w:val="24"/>
        </w:rPr>
        <w:t xml:space="preserve"> about state complaints</w:t>
      </w:r>
      <w:r w:rsidR="00A306DA">
        <w:rPr>
          <w:sz w:val="24"/>
          <w:szCs w:val="24"/>
        </w:rPr>
        <w:t xml:space="preserve">: </w:t>
      </w:r>
      <w:hyperlink r:id="rId18" w:history="1">
        <w:r w:rsidR="008C1B32" w:rsidRPr="00AA274F">
          <w:rPr>
            <w:rStyle w:val="Hyperlink"/>
            <w:sz w:val="24"/>
            <w:szCs w:val="24"/>
          </w:rPr>
          <w:t>https://sites.ed.gov/idea/idea-files/osep-memo-and-qa-on-dispute-resolution/</w:t>
        </w:r>
      </w:hyperlink>
      <w:r w:rsidR="008C1B32">
        <w:rPr>
          <w:sz w:val="24"/>
          <w:szCs w:val="24"/>
        </w:rPr>
        <w:t xml:space="preserve"> </w:t>
      </w:r>
      <w:r w:rsidR="004529AD">
        <w:rPr>
          <w:sz w:val="24"/>
          <w:szCs w:val="24"/>
        </w:rPr>
        <w:t xml:space="preserve"> </w:t>
      </w:r>
    </w:p>
    <w:p w14:paraId="7D9FA113" w14:textId="707B5833" w:rsidR="00AC2373" w:rsidRPr="005D0C80" w:rsidRDefault="00770328" w:rsidP="00B1746C">
      <w:pPr>
        <w:spacing w:after="120" w:line="360" w:lineRule="auto"/>
        <w:ind w:firstLine="720"/>
        <w:rPr>
          <w:sz w:val="24"/>
          <w:szCs w:val="24"/>
        </w:rPr>
      </w:pPr>
      <w:r w:rsidRPr="2F77140F">
        <w:rPr>
          <w:b/>
          <w:bCs/>
          <w:sz w:val="24"/>
          <w:szCs w:val="24"/>
        </w:rPr>
        <w:t>(</w:t>
      </w:r>
      <w:r w:rsidR="3C0D37D9" w:rsidRPr="2F77140F">
        <w:rPr>
          <w:b/>
          <w:bCs/>
          <w:sz w:val="24"/>
          <w:szCs w:val="24"/>
        </w:rPr>
        <w:t>j</w:t>
      </w:r>
      <w:r w:rsidRPr="2F77140F">
        <w:rPr>
          <w:b/>
          <w:bCs/>
          <w:sz w:val="24"/>
          <w:szCs w:val="24"/>
        </w:rPr>
        <w:t xml:space="preserve">) </w:t>
      </w:r>
      <w:r w:rsidR="00AC2373" w:rsidRPr="2F77140F">
        <w:rPr>
          <w:b/>
          <w:bCs/>
          <w:sz w:val="24"/>
          <w:szCs w:val="24"/>
        </w:rPr>
        <w:t>Processing the Complaint</w:t>
      </w:r>
    </w:p>
    <w:p w14:paraId="6D681761" w14:textId="05E18FE9" w:rsidR="004D27BF" w:rsidRDefault="00AC2373" w:rsidP="006F0E13">
      <w:pPr>
        <w:spacing w:after="120" w:line="360" w:lineRule="auto"/>
        <w:rPr>
          <w:sz w:val="24"/>
          <w:szCs w:val="24"/>
        </w:rPr>
      </w:pPr>
      <w:r w:rsidRPr="0167269F">
        <w:rPr>
          <w:sz w:val="24"/>
          <w:szCs w:val="24"/>
        </w:rPr>
        <w:t xml:space="preserve">PRS will review the complaint for all required content and determine if there is an allegation of noncompliance or if additional information may be needed. If a complaint meets the criteria outlined in section </w:t>
      </w:r>
      <w:r w:rsidR="007D0F28">
        <w:rPr>
          <w:sz w:val="24"/>
          <w:szCs w:val="24"/>
        </w:rPr>
        <w:t>III</w:t>
      </w:r>
      <w:r w:rsidR="00C056C8">
        <w:rPr>
          <w:sz w:val="24"/>
          <w:szCs w:val="24"/>
        </w:rPr>
        <w:t>(1)(</w:t>
      </w:r>
      <w:proofErr w:type="gramStart"/>
      <w:r w:rsidR="00C056C8">
        <w:rPr>
          <w:sz w:val="24"/>
          <w:szCs w:val="24"/>
        </w:rPr>
        <w:t>e)</w:t>
      </w:r>
      <w:r w:rsidR="00442FAA">
        <w:rPr>
          <w:sz w:val="24"/>
          <w:szCs w:val="24"/>
        </w:rPr>
        <w:t>-(</w:t>
      </w:r>
      <w:proofErr w:type="gramEnd"/>
      <w:r w:rsidR="00442FAA">
        <w:rPr>
          <w:sz w:val="24"/>
          <w:szCs w:val="24"/>
        </w:rPr>
        <w:t>f)</w:t>
      </w:r>
      <w:r w:rsidRPr="0167269F">
        <w:rPr>
          <w:sz w:val="24"/>
          <w:szCs w:val="24"/>
        </w:rPr>
        <w:t xml:space="preserve"> of this guide</w:t>
      </w:r>
      <w:r w:rsidR="00756B37" w:rsidRPr="0167269F">
        <w:rPr>
          <w:sz w:val="24"/>
          <w:szCs w:val="24"/>
        </w:rPr>
        <w:t xml:space="preserve"> and falls within PRS </w:t>
      </w:r>
      <w:r w:rsidR="67C7DC5B" w:rsidRPr="79605692">
        <w:rPr>
          <w:sz w:val="24"/>
          <w:szCs w:val="24"/>
        </w:rPr>
        <w:t>jurisdiction</w:t>
      </w:r>
      <w:r w:rsidR="002710F5" w:rsidRPr="0167269F">
        <w:rPr>
          <w:sz w:val="24"/>
          <w:szCs w:val="24"/>
        </w:rPr>
        <w:t xml:space="preserve"> as outlined in section </w:t>
      </w:r>
      <w:r w:rsidR="007D0F28">
        <w:rPr>
          <w:sz w:val="24"/>
          <w:szCs w:val="24"/>
        </w:rPr>
        <w:t>III</w:t>
      </w:r>
      <w:r w:rsidR="00442FAA">
        <w:rPr>
          <w:sz w:val="24"/>
          <w:szCs w:val="24"/>
        </w:rPr>
        <w:t>(1)(i)</w:t>
      </w:r>
      <w:r w:rsidR="002710F5" w:rsidRPr="0167269F">
        <w:rPr>
          <w:sz w:val="24"/>
          <w:szCs w:val="24"/>
        </w:rPr>
        <w:t xml:space="preserve"> of this guide</w:t>
      </w:r>
      <w:r w:rsidR="00396CD7" w:rsidRPr="0167269F">
        <w:rPr>
          <w:sz w:val="24"/>
          <w:szCs w:val="24"/>
        </w:rPr>
        <w:t>,</w:t>
      </w:r>
      <w:r w:rsidRPr="0167269F">
        <w:rPr>
          <w:sz w:val="24"/>
          <w:szCs w:val="24"/>
        </w:rPr>
        <w:t xml:space="preserve"> PRS will commence an investigation.</w:t>
      </w:r>
    </w:p>
    <w:p w14:paraId="068D234C" w14:textId="448E6068" w:rsidR="00AC2373" w:rsidRDefault="1AFE5BB3" w:rsidP="006F0E13">
      <w:pPr>
        <w:spacing w:after="120" w:line="360" w:lineRule="auto"/>
        <w:rPr>
          <w:sz w:val="24"/>
          <w:szCs w:val="24"/>
        </w:rPr>
      </w:pPr>
      <w:r w:rsidRPr="0F7040AE">
        <w:rPr>
          <w:sz w:val="24"/>
          <w:szCs w:val="24"/>
        </w:rPr>
        <w:t xml:space="preserve">If the complainant does not include all </w:t>
      </w:r>
      <w:r w:rsidR="3F9AD1C7" w:rsidRPr="0F7040AE">
        <w:rPr>
          <w:sz w:val="24"/>
          <w:szCs w:val="24"/>
        </w:rPr>
        <w:t xml:space="preserve">the </w:t>
      </w:r>
      <w:r w:rsidRPr="0F7040AE">
        <w:rPr>
          <w:sz w:val="24"/>
          <w:szCs w:val="24"/>
        </w:rPr>
        <w:t>required information, the PRS Specialist will attempt to contact the complainant to discuss their concerns, gather additional information, and request the submission of any missing information. If the required information is not provided to PRS</w:t>
      </w:r>
      <w:r w:rsidR="4B5ADBF2" w:rsidRPr="0F7040AE">
        <w:rPr>
          <w:sz w:val="24"/>
          <w:szCs w:val="24"/>
        </w:rPr>
        <w:t xml:space="preserve"> </w:t>
      </w:r>
      <w:r w:rsidR="4B5ADBF2" w:rsidRPr="0F7040AE">
        <w:rPr>
          <w:sz w:val="24"/>
          <w:szCs w:val="24"/>
        </w:rPr>
        <w:lastRenderedPageBreak/>
        <w:t>within ten (10) business days</w:t>
      </w:r>
      <w:r w:rsidRPr="0F7040AE">
        <w:rPr>
          <w:sz w:val="24"/>
          <w:szCs w:val="24"/>
        </w:rPr>
        <w:t>,</w:t>
      </w:r>
      <w:r w:rsidR="311C9DF8" w:rsidRPr="0F7040AE">
        <w:rPr>
          <w:sz w:val="24"/>
          <w:szCs w:val="24"/>
        </w:rPr>
        <w:t xml:space="preserve"> </w:t>
      </w:r>
      <w:r w:rsidRPr="0F7040AE">
        <w:rPr>
          <w:sz w:val="24"/>
          <w:szCs w:val="24"/>
        </w:rPr>
        <w:t xml:space="preserve">the complaint will be closed. If the complaint is closed because it did not include all </w:t>
      </w:r>
      <w:proofErr w:type="gramStart"/>
      <w:r w:rsidRPr="0F7040AE">
        <w:rPr>
          <w:sz w:val="24"/>
          <w:szCs w:val="24"/>
        </w:rPr>
        <w:t>required</w:t>
      </w:r>
      <w:proofErr w:type="gramEnd"/>
      <w:r w:rsidRPr="0F7040AE">
        <w:rPr>
          <w:sz w:val="24"/>
          <w:szCs w:val="24"/>
        </w:rPr>
        <w:t xml:space="preserve"> information, the complainant may </w:t>
      </w:r>
      <w:r w:rsidR="72881ACB" w:rsidRPr="0F7040AE">
        <w:rPr>
          <w:sz w:val="24"/>
          <w:szCs w:val="24"/>
        </w:rPr>
        <w:t>file a new</w:t>
      </w:r>
      <w:r w:rsidRPr="0F7040AE">
        <w:rPr>
          <w:sz w:val="24"/>
          <w:szCs w:val="24"/>
        </w:rPr>
        <w:t xml:space="preserve"> complaint</w:t>
      </w:r>
      <w:r w:rsidR="6C826E43" w:rsidRPr="0F7040AE">
        <w:rPr>
          <w:sz w:val="24"/>
          <w:szCs w:val="24"/>
        </w:rPr>
        <w:t xml:space="preserve"> </w:t>
      </w:r>
      <w:r w:rsidRPr="0F7040AE">
        <w:rPr>
          <w:sz w:val="24"/>
          <w:szCs w:val="24"/>
        </w:rPr>
        <w:t>with the required information</w:t>
      </w:r>
      <w:r w:rsidR="6CBC37BA" w:rsidRPr="0F7040AE">
        <w:rPr>
          <w:sz w:val="24"/>
          <w:szCs w:val="24"/>
        </w:rPr>
        <w:t xml:space="preserve"> that </w:t>
      </w:r>
      <w:r w:rsidR="707E116A" w:rsidRPr="0F7040AE">
        <w:rPr>
          <w:sz w:val="24"/>
          <w:szCs w:val="24"/>
        </w:rPr>
        <w:t xml:space="preserve">will be subject </w:t>
      </w:r>
      <w:r w:rsidR="3E2D8D6C" w:rsidRPr="0F7040AE">
        <w:rPr>
          <w:sz w:val="24"/>
          <w:szCs w:val="24"/>
        </w:rPr>
        <w:t xml:space="preserve">to </w:t>
      </w:r>
      <w:r w:rsidR="60B5EADB" w:rsidRPr="0F7040AE">
        <w:rPr>
          <w:sz w:val="24"/>
          <w:szCs w:val="24"/>
        </w:rPr>
        <w:t xml:space="preserve">a </w:t>
      </w:r>
      <w:r w:rsidR="3E2D8D6C" w:rsidRPr="0F7040AE">
        <w:rPr>
          <w:sz w:val="24"/>
          <w:szCs w:val="24"/>
        </w:rPr>
        <w:t>new</w:t>
      </w:r>
      <w:r w:rsidR="2951ABA6" w:rsidRPr="0F7040AE">
        <w:rPr>
          <w:sz w:val="24"/>
          <w:szCs w:val="24"/>
        </w:rPr>
        <w:t xml:space="preserve"> </w:t>
      </w:r>
      <w:r w:rsidR="3E2D8D6C" w:rsidRPr="0F7040AE">
        <w:rPr>
          <w:sz w:val="24"/>
          <w:szCs w:val="24"/>
        </w:rPr>
        <w:t xml:space="preserve">timeline based on the </w:t>
      </w:r>
      <w:r w:rsidR="3D1D9C8F" w:rsidRPr="0F7040AE">
        <w:rPr>
          <w:sz w:val="24"/>
          <w:szCs w:val="24"/>
        </w:rPr>
        <w:t xml:space="preserve">new </w:t>
      </w:r>
      <w:r w:rsidR="5BACDCDC" w:rsidRPr="0F7040AE">
        <w:rPr>
          <w:sz w:val="24"/>
          <w:szCs w:val="24"/>
        </w:rPr>
        <w:t xml:space="preserve">submission </w:t>
      </w:r>
      <w:r w:rsidR="3E2D8D6C" w:rsidRPr="0F7040AE">
        <w:rPr>
          <w:sz w:val="24"/>
          <w:szCs w:val="24"/>
        </w:rPr>
        <w:t>date</w:t>
      </w:r>
      <w:r w:rsidR="5204F30C" w:rsidRPr="0F7040AE">
        <w:rPr>
          <w:sz w:val="24"/>
          <w:szCs w:val="24"/>
        </w:rPr>
        <w:t xml:space="preserve">. </w:t>
      </w:r>
    </w:p>
    <w:p w14:paraId="1242B443" w14:textId="53968042" w:rsidR="00696675" w:rsidRDefault="00696675" w:rsidP="006F0E13">
      <w:pPr>
        <w:spacing w:after="120" w:line="360" w:lineRule="auto"/>
        <w:rPr>
          <w:sz w:val="24"/>
          <w:szCs w:val="24"/>
        </w:rPr>
      </w:pPr>
      <w:r w:rsidRPr="05B941DB">
        <w:rPr>
          <w:sz w:val="24"/>
          <w:szCs w:val="24"/>
        </w:rPr>
        <w:t>PRS may</w:t>
      </w:r>
      <w:r w:rsidR="003E5F9F" w:rsidRPr="05B941DB">
        <w:rPr>
          <w:sz w:val="24"/>
          <w:szCs w:val="24"/>
        </w:rPr>
        <w:t>, at its sole discretion,</w:t>
      </w:r>
      <w:r w:rsidRPr="05B941DB">
        <w:rPr>
          <w:sz w:val="24"/>
          <w:szCs w:val="24"/>
        </w:rPr>
        <w:t xml:space="preserve"> </w:t>
      </w:r>
      <w:r w:rsidR="003E5F9F" w:rsidRPr="05B941DB">
        <w:rPr>
          <w:sz w:val="24"/>
          <w:szCs w:val="24"/>
        </w:rPr>
        <w:t xml:space="preserve">administratively </w:t>
      </w:r>
      <w:r w:rsidRPr="05B941DB">
        <w:rPr>
          <w:sz w:val="24"/>
          <w:szCs w:val="24"/>
        </w:rPr>
        <w:t xml:space="preserve">consolidate multiple complaints if they involve the same parties </w:t>
      </w:r>
      <w:r w:rsidR="026BC417" w:rsidRPr="05B941DB">
        <w:rPr>
          <w:sz w:val="24"/>
          <w:szCs w:val="24"/>
        </w:rPr>
        <w:t xml:space="preserve">and are </w:t>
      </w:r>
      <w:r w:rsidR="00884E63" w:rsidRPr="05B941DB">
        <w:rPr>
          <w:sz w:val="24"/>
          <w:szCs w:val="24"/>
        </w:rPr>
        <w:t xml:space="preserve">filed </w:t>
      </w:r>
      <w:proofErr w:type="gramStart"/>
      <w:r w:rsidR="00884E63" w:rsidRPr="05B941DB">
        <w:rPr>
          <w:sz w:val="24"/>
          <w:szCs w:val="24"/>
        </w:rPr>
        <w:t>close</w:t>
      </w:r>
      <w:proofErr w:type="gramEnd"/>
      <w:r w:rsidR="00884E63" w:rsidRPr="05B941DB">
        <w:rPr>
          <w:sz w:val="24"/>
          <w:szCs w:val="24"/>
        </w:rPr>
        <w:t xml:space="preserve"> in time</w:t>
      </w:r>
      <w:r w:rsidR="00884E63" w:rsidRPr="62C5EE92">
        <w:rPr>
          <w:sz w:val="24"/>
          <w:szCs w:val="24"/>
        </w:rPr>
        <w:t>.</w:t>
      </w:r>
      <w:r w:rsidR="00884E63" w:rsidRPr="05B941DB">
        <w:rPr>
          <w:sz w:val="24"/>
          <w:szCs w:val="24"/>
        </w:rPr>
        <w:t xml:space="preserve"> PRS w</w:t>
      </w:r>
      <w:r w:rsidR="2DFBF4E3" w:rsidRPr="05B941DB">
        <w:rPr>
          <w:sz w:val="24"/>
          <w:szCs w:val="24"/>
        </w:rPr>
        <w:t>ill</w:t>
      </w:r>
      <w:r w:rsidR="00884E63" w:rsidRPr="05B941DB">
        <w:rPr>
          <w:sz w:val="24"/>
          <w:szCs w:val="24"/>
        </w:rPr>
        <w:t xml:space="preserve"> provide notice to the </w:t>
      </w:r>
      <w:r w:rsidR="00951037">
        <w:rPr>
          <w:sz w:val="24"/>
          <w:szCs w:val="24"/>
        </w:rPr>
        <w:t>p</w:t>
      </w:r>
      <w:r w:rsidR="00884E63" w:rsidRPr="05B941DB">
        <w:rPr>
          <w:sz w:val="24"/>
          <w:szCs w:val="24"/>
        </w:rPr>
        <w:t xml:space="preserve">arties of </w:t>
      </w:r>
      <w:r w:rsidR="2B0458F7" w:rsidRPr="05B941DB">
        <w:rPr>
          <w:sz w:val="24"/>
          <w:szCs w:val="24"/>
        </w:rPr>
        <w:t>any</w:t>
      </w:r>
      <w:r w:rsidR="00884E63" w:rsidRPr="05B941DB">
        <w:rPr>
          <w:sz w:val="24"/>
          <w:szCs w:val="24"/>
        </w:rPr>
        <w:t xml:space="preserve"> administrative consolidation.</w:t>
      </w:r>
    </w:p>
    <w:p w14:paraId="6F8FBEDF" w14:textId="17EB5FC6" w:rsidR="00AC2373" w:rsidRPr="005D0C80" w:rsidRDefault="00AC2373" w:rsidP="00B1746C">
      <w:pPr>
        <w:spacing w:after="120" w:line="360" w:lineRule="auto"/>
        <w:ind w:firstLine="720"/>
        <w:rPr>
          <w:sz w:val="24"/>
          <w:szCs w:val="24"/>
        </w:rPr>
      </w:pPr>
      <w:r w:rsidRPr="2F77140F">
        <w:rPr>
          <w:b/>
          <w:bCs/>
          <w:sz w:val="24"/>
          <w:szCs w:val="24"/>
        </w:rPr>
        <w:t>(</w:t>
      </w:r>
      <w:r w:rsidR="549BFEDE" w:rsidRPr="2F77140F">
        <w:rPr>
          <w:b/>
          <w:bCs/>
          <w:sz w:val="24"/>
          <w:szCs w:val="24"/>
        </w:rPr>
        <w:t>k</w:t>
      </w:r>
      <w:r w:rsidRPr="2F77140F">
        <w:rPr>
          <w:b/>
          <w:bCs/>
          <w:sz w:val="24"/>
          <w:szCs w:val="24"/>
        </w:rPr>
        <w:t>) Timelines for Investigation</w:t>
      </w:r>
    </w:p>
    <w:p w14:paraId="789A6DEA" w14:textId="4FF28CDE" w:rsidR="00AC2373" w:rsidRPr="005D0C80" w:rsidRDefault="00AC2373" w:rsidP="006F0E13">
      <w:pPr>
        <w:spacing w:after="120" w:line="360" w:lineRule="auto"/>
        <w:rPr>
          <w:sz w:val="24"/>
          <w:szCs w:val="24"/>
        </w:rPr>
      </w:pPr>
      <w:r w:rsidRPr="05B941DB">
        <w:rPr>
          <w:sz w:val="24"/>
          <w:szCs w:val="24"/>
        </w:rPr>
        <w:t xml:space="preserve">PRS will issue a written decision within 60 calendar days of receiving the </w:t>
      </w:r>
      <w:r w:rsidR="00E302EC" w:rsidRPr="05B941DB">
        <w:rPr>
          <w:sz w:val="24"/>
          <w:szCs w:val="24"/>
        </w:rPr>
        <w:t xml:space="preserve">special education </w:t>
      </w:r>
      <w:r w:rsidRPr="05B941DB">
        <w:rPr>
          <w:sz w:val="24"/>
          <w:szCs w:val="24"/>
        </w:rPr>
        <w:t xml:space="preserve">complaint. However, PRS may extend the special education complaint investigation timeline in </w:t>
      </w:r>
      <w:r w:rsidR="00E260BC" w:rsidRPr="05B941DB">
        <w:rPr>
          <w:sz w:val="24"/>
          <w:szCs w:val="24"/>
        </w:rPr>
        <w:t xml:space="preserve">the following </w:t>
      </w:r>
      <w:r w:rsidRPr="05B941DB">
        <w:rPr>
          <w:sz w:val="24"/>
          <w:szCs w:val="24"/>
        </w:rPr>
        <w:t>circumstances:</w:t>
      </w:r>
    </w:p>
    <w:p w14:paraId="5777A26B" w14:textId="10274C9A" w:rsidR="00AC2373" w:rsidRPr="005D0C80" w:rsidRDefault="00AC2373" w:rsidP="006F0E13">
      <w:pPr>
        <w:pStyle w:val="ListParagraph"/>
        <w:numPr>
          <w:ilvl w:val="0"/>
          <w:numId w:val="10"/>
        </w:numPr>
        <w:spacing w:after="120" w:line="360" w:lineRule="auto"/>
        <w:rPr>
          <w:rFonts w:ascii="Arial" w:hAnsi="Arial" w:cs="Arial"/>
          <w:sz w:val="24"/>
          <w:szCs w:val="24"/>
        </w:rPr>
      </w:pPr>
      <w:r w:rsidRPr="1F2A8E62">
        <w:rPr>
          <w:rFonts w:ascii="Arial" w:hAnsi="Arial" w:cs="Arial"/>
          <w:sz w:val="24"/>
          <w:szCs w:val="24"/>
        </w:rPr>
        <w:t xml:space="preserve">The </w:t>
      </w:r>
      <w:r w:rsidR="00951037">
        <w:rPr>
          <w:rFonts w:ascii="Arial" w:hAnsi="Arial" w:cs="Arial"/>
          <w:sz w:val="24"/>
          <w:szCs w:val="24"/>
        </w:rPr>
        <w:t>p</w:t>
      </w:r>
      <w:r w:rsidR="008E2D3D" w:rsidRPr="1F2A8E62">
        <w:rPr>
          <w:rFonts w:ascii="Arial" w:hAnsi="Arial" w:cs="Arial"/>
          <w:sz w:val="24"/>
          <w:szCs w:val="24"/>
        </w:rPr>
        <w:t xml:space="preserve">arties </w:t>
      </w:r>
      <w:r w:rsidRPr="1F2A8E62">
        <w:rPr>
          <w:rFonts w:ascii="Arial" w:hAnsi="Arial" w:cs="Arial"/>
          <w:sz w:val="24"/>
          <w:szCs w:val="24"/>
        </w:rPr>
        <w:t>choose to engage in state sponsored mediation, and agree in writing to extend the complaint investigation timeline to permit time for mediation, or</w:t>
      </w:r>
    </w:p>
    <w:p w14:paraId="239EB8D1" w14:textId="62D63C1F" w:rsidR="00AC2373" w:rsidRDefault="00AC2373" w:rsidP="006F0E13">
      <w:pPr>
        <w:pStyle w:val="ListParagraph"/>
        <w:numPr>
          <w:ilvl w:val="0"/>
          <w:numId w:val="10"/>
        </w:numPr>
        <w:spacing w:after="120" w:line="360" w:lineRule="auto"/>
        <w:rPr>
          <w:rFonts w:ascii="Arial" w:hAnsi="Arial" w:cs="Arial"/>
          <w:sz w:val="24"/>
          <w:szCs w:val="24"/>
        </w:rPr>
      </w:pPr>
      <w:r w:rsidRPr="005D0C80">
        <w:rPr>
          <w:rFonts w:ascii="Arial" w:hAnsi="Arial" w:cs="Arial"/>
          <w:sz w:val="24"/>
          <w:szCs w:val="24"/>
        </w:rPr>
        <w:t>Exceptional circumstances exist with respect to a particular complaint necessitating an extension as determined by PRS</w:t>
      </w:r>
      <w:r w:rsidR="00665A84">
        <w:rPr>
          <w:rFonts w:ascii="Arial" w:hAnsi="Arial" w:cs="Arial"/>
          <w:sz w:val="24"/>
          <w:szCs w:val="24"/>
        </w:rPr>
        <w:t xml:space="preserve"> on a case-by-case basis</w:t>
      </w:r>
      <w:r w:rsidRPr="005D0C80">
        <w:rPr>
          <w:rFonts w:ascii="Arial" w:hAnsi="Arial" w:cs="Arial"/>
          <w:sz w:val="24"/>
          <w:szCs w:val="24"/>
        </w:rPr>
        <w:t>.</w:t>
      </w:r>
    </w:p>
    <w:p w14:paraId="5D0B0653" w14:textId="37ADA227" w:rsidR="00D04785" w:rsidRDefault="00AD1369" w:rsidP="00D04785">
      <w:pPr>
        <w:pStyle w:val="ListParagraph"/>
        <w:numPr>
          <w:ilvl w:val="1"/>
          <w:numId w:val="10"/>
        </w:numPr>
        <w:spacing w:after="120" w:line="360" w:lineRule="auto"/>
        <w:rPr>
          <w:rFonts w:ascii="Arial" w:hAnsi="Arial" w:cs="Arial"/>
          <w:sz w:val="24"/>
          <w:szCs w:val="24"/>
        </w:rPr>
      </w:pPr>
      <w:r w:rsidRPr="05B941DB">
        <w:rPr>
          <w:rFonts w:ascii="Arial" w:hAnsi="Arial" w:cs="Arial"/>
          <w:sz w:val="24"/>
          <w:szCs w:val="24"/>
        </w:rPr>
        <w:t>These may include factors such as natural disasters</w:t>
      </w:r>
      <w:r w:rsidR="002710F5" w:rsidRPr="05B941DB">
        <w:rPr>
          <w:rFonts w:ascii="Arial" w:hAnsi="Arial" w:cs="Arial"/>
          <w:sz w:val="24"/>
          <w:szCs w:val="24"/>
        </w:rPr>
        <w:t>, unforeseen circumstances</w:t>
      </w:r>
      <w:r w:rsidR="007E411A">
        <w:rPr>
          <w:rFonts w:ascii="Arial" w:hAnsi="Arial" w:cs="Arial"/>
          <w:sz w:val="24"/>
          <w:szCs w:val="24"/>
        </w:rPr>
        <w:t>,</w:t>
      </w:r>
      <w:r w:rsidR="002710F5" w:rsidRPr="05B941DB">
        <w:rPr>
          <w:rFonts w:ascii="Arial" w:hAnsi="Arial" w:cs="Arial"/>
          <w:sz w:val="24"/>
          <w:szCs w:val="24"/>
        </w:rPr>
        <w:t xml:space="preserve"> </w:t>
      </w:r>
      <w:r w:rsidRPr="05B941DB">
        <w:rPr>
          <w:rFonts w:ascii="Arial" w:hAnsi="Arial" w:cs="Arial"/>
          <w:sz w:val="24"/>
          <w:szCs w:val="24"/>
        </w:rPr>
        <w:t>or events unique to the current complaint that significantly impair the ability of the PRS to investigate a complaint</w:t>
      </w:r>
      <w:r w:rsidR="002710F5" w:rsidRPr="05B941DB">
        <w:rPr>
          <w:rFonts w:ascii="Arial" w:hAnsi="Arial" w:cs="Arial"/>
          <w:sz w:val="24"/>
          <w:szCs w:val="24"/>
        </w:rPr>
        <w:t xml:space="preserve"> or the </w:t>
      </w:r>
      <w:r w:rsidR="0044418B">
        <w:rPr>
          <w:rFonts w:ascii="Arial" w:hAnsi="Arial" w:cs="Arial"/>
          <w:sz w:val="24"/>
          <w:szCs w:val="24"/>
        </w:rPr>
        <w:t>P</w:t>
      </w:r>
      <w:r w:rsidR="002710F5" w:rsidRPr="05B941DB">
        <w:rPr>
          <w:rFonts w:ascii="Arial" w:hAnsi="Arial" w:cs="Arial"/>
          <w:sz w:val="24"/>
          <w:szCs w:val="24"/>
        </w:rPr>
        <w:t>arties to meaningfully participate in the process</w:t>
      </w:r>
      <w:r w:rsidRPr="05B941DB">
        <w:rPr>
          <w:rFonts w:ascii="Arial" w:hAnsi="Arial" w:cs="Arial"/>
          <w:sz w:val="24"/>
          <w:szCs w:val="24"/>
        </w:rPr>
        <w:t xml:space="preserve">. </w:t>
      </w:r>
    </w:p>
    <w:p w14:paraId="17306AAA" w14:textId="6D47698B" w:rsidR="00000947" w:rsidRPr="004D5F3C" w:rsidRDefault="13B9ACA8" w:rsidP="004D5F3C">
      <w:pPr>
        <w:spacing w:after="120" w:line="360" w:lineRule="auto"/>
        <w:rPr>
          <w:sz w:val="24"/>
          <w:szCs w:val="24"/>
        </w:rPr>
      </w:pPr>
      <w:r w:rsidRPr="004D5F3C">
        <w:rPr>
          <w:sz w:val="24"/>
          <w:szCs w:val="24"/>
        </w:rPr>
        <w:t xml:space="preserve">If </w:t>
      </w:r>
      <w:r w:rsidR="3EED7DB5" w:rsidRPr="004D5F3C">
        <w:rPr>
          <w:sz w:val="24"/>
          <w:szCs w:val="24"/>
        </w:rPr>
        <w:t xml:space="preserve">PRS determines that </w:t>
      </w:r>
      <w:r w:rsidRPr="004D5F3C">
        <w:rPr>
          <w:sz w:val="24"/>
          <w:szCs w:val="24"/>
        </w:rPr>
        <w:t>an extension</w:t>
      </w:r>
      <w:r w:rsidR="3EED7DB5" w:rsidRPr="004D5F3C">
        <w:rPr>
          <w:sz w:val="24"/>
          <w:szCs w:val="24"/>
        </w:rPr>
        <w:t xml:space="preserve"> of the 60-day timeline</w:t>
      </w:r>
      <w:r w:rsidRPr="004D5F3C">
        <w:rPr>
          <w:sz w:val="24"/>
          <w:szCs w:val="24"/>
        </w:rPr>
        <w:t xml:space="preserve"> is appropriate because exceptional circumstances exist with respect to a particular complaint, the PRS </w:t>
      </w:r>
      <w:r w:rsidR="6DBBE07D" w:rsidRPr="004D5F3C">
        <w:rPr>
          <w:sz w:val="24"/>
          <w:szCs w:val="24"/>
        </w:rPr>
        <w:t>Specialist</w:t>
      </w:r>
      <w:r w:rsidR="00AD23DC" w:rsidRPr="004D5F3C">
        <w:rPr>
          <w:sz w:val="24"/>
          <w:szCs w:val="24"/>
        </w:rPr>
        <w:t xml:space="preserve"> </w:t>
      </w:r>
      <w:r w:rsidR="35DE0A42" w:rsidRPr="004D5F3C">
        <w:rPr>
          <w:sz w:val="24"/>
          <w:szCs w:val="24"/>
        </w:rPr>
        <w:t xml:space="preserve">will </w:t>
      </w:r>
      <w:r w:rsidR="5286EF55" w:rsidRPr="004D5F3C">
        <w:rPr>
          <w:sz w:val="24"/>
          <w:szCs w:val="24"/>
        </w:rPr>
        <w:t xml:space="preserve">provide </w:t>
      </w:r>
      <w:r w:rsidRPr="004D5F3C">
        <w:rPr>
          <w:sz w:val="24"/>
          <w:szCs w:val="24"/>
        </w:rPr>
        <w:t xml:space="preserve">the parties </w:t>
      </w:r>
      <w:r w:rsidR="0F6882F1" w:rsidRPr="004D5F3C">
        <w:rPr>
          <w:sz w:val="24"/>
          <w:szCs w:val="24"/>
        </w:rPr>
        <w:t>written notice</w:t>
      </w:r>
      <w:r w:rsidRPr="004D5F3C">
        <w:rPr>
          <w:sz w:val="24"/>
          <w:szCs w:val="24"/>
        </w:rPr>
        <w:t xml:space="preserve"> informing them of the extension</w:t>
      </w:r>
      <w:r w:rsidR="70ACB8E7" w:rsidRPr="004D5F3C">
        <w:rPr>
          <w:sz w:val="24"/>
          <w:szCs w:val="24"/>
        </w:rPr>
        <w:t xml:space="preserve">, </w:t>
      </w:r>
      <w:r w:rsidRPr="004D5F3C">
        <w:rPr>
          <w:sz w:val="24"/>
          <w:szCs w:val="24"/>
        </w:rPr>
        <w:t>the reasons</w:t>
      </w:r>
      <w:r w:rsidR="009C04C5" w:rsidRPr="004D5F3C">
        <w:rPr>
          <w:sz w:val="24"/>
          <w:szCs w:val="24"/>
        </w:rPr>
        <w:t xml:space="preserve"> for the extension</w:t>
      </w:r>
      <w:r w:rsidR="54C8B910" w:rsidRPr="004D5F3C">
        <w:rPr>
          <w:sz w:val="24"/>
          <w:szCs w:val="24"/>
        </w:rPr>
        <w:t xml:space="preserve">, and the extended date by which </w:t>
      </w:r>
      <w:r w:rsidR="00701EA7" w:rsidRPr="004D5F3C">
        <w:rPr>
          <w:sz w:val="24"/>
          <w:szCs w:val="24"/>
        </w:rPr>
        <w:t xml:space="preserve">PRS anticipates </w:t>
      </w:r>
      <w:r w:rsidR="54C8B910" w:rsidRPr="004D5F3C">
        <w:rPr>
          <w:sz w:val="24"/>
          <w:szCs w:val="24"/>
        </w:rPr>
        <w:t>the written decision will issue</w:t>
      </w:r>
      <w:r w:rsidR="35DE0A42" w:rsidRPr="004D5F3C">
        <w:rPr>
          <w:sz w:val="24"/>
          <w:szCs w:val="24"/>
        </w:rPr>
        <w:t xml:space="preserve">. </w:t>
      </w:r>
    </w:p>
    <w:p w14:paraId="1B24EA84" w14:textId="187A25BB" w:rsidR="00AC2373" w:rsidRDefault="00AC2373" w:rsidP="006F0E13">
      <w:pPr>
        <w:spacing w:after="120" w:line="360" w:lineRule="auto"/>
        <w:rPr>
          <w:rFonts w:eastAsia="Calibri"/>
          <w:sz w:val="24"/>
          <w:szCs w:val="24"/>
        </w:rPr>
      </w:pPr>
      <w:r w:rsidRPr="05B941DB">
        <w:rPr>
          <w:rFonts w:eastAsia="Calibri"/>
          <w:sz w:val="24"/>
          <w:szCs w:val="24"/>
        </w:rPr>
        <w:t>Except for the 60-day timeline discuss</w:t>
      </w:r>
      <w:r w:rsidR="000F1723" w:rsidRPr="05B941DB">
        <w:rPr>
          <w:rFonts w:eastAsia="Calibri"/>
          <w:sz w:val="24"/>
          <w:szCs w:val="24"/>
        </w:rPr>
        <w:t>ed</w:t>
      </w:r>
      <w:r w:rsidRPr="05B941DB">
        <w:rPr>
          <w:rFonts w:eastAsia="Calibri"/>
          <w:sz w:val="24"/>
          <w:szCs w:val="24"/>
        </w:rPr>
        <w:t xml:space="preserve"> above, any due dates related to the complaint, including the due date for any Local Report, Rebuttal, or Corrective Action are at the discretion of PRS. </w:t>
      </w:r>
      <w:r w:rsidR="00E32184" w:rsidRPr="05B941DB">
        <w:rPr>
          <w:rFonts w:eastAsia="Calibri"/>
          <w:sz w:val="24"/>
          <w:szCs w:val="24"/>
        </w:rPr>
        <w:t>A</w:t>
      </w:r>
      <w:r w:rsidR="00335562" w:rsidRPr="05B941DB">
        <w:rPr>
          <w:rFonts w:eastAsia="Calibri"/>
          <w:sz w:val="24"/>
          <w:szCs w:val="24"/>
        </w:rPr>
        <w:t xml:space="preserve">ny </w:t>
      </w:r>
      <w:r w:rsidRPr="05B941DB">
        <w:rPr>
          <w:rFonts w:eastAsia="Calibri"/>
          <w:sz w:val="24"/>
          <w:szCs w:val="24"/>
        </w:rPr>
        <w:t>corrective action</w:t>
      </w:r>
      <w:r w:rsidR="00E32184" w:rsidRPr="05B941DB">
        <w:rPr>
          <w:rFonts w:eastAsia="Calibri"/>
          <w:sz w:val="24"/>
          <w:szCs w:val="24"/>
        </w:rPr>
        <w:t>s must be</w:t>
      </w:r>
      <w:r w:rsidRPr="05B941DB">
        <w:rPr>
          <w:rFonts w:eastAsia="Calibri"/>
          <w:sz w:val="24"/>
          <w:szCs w:val="24"/>
        </w:rPr>
        <w:t xml:space="preserve"> completed as soon as possible, and in no case later than one year after the identification of the noncompliance.</w:t>
      </w:r>
    </w:p>
    <w:p w14:paraId="6972DA61" w14:textId="77777777" w:rsidR="00194FBE" w:rsidRDefault="00194FBE" w:rsidP="006F0E13">
      <w:pPr>
        <w:spacing w:after="120" w:line="360" w:lineRule="auto"/>
        <w:rPr>
          <w:rFonts w:eastAsia="Calibri"/>
          <w:sz w:val="24"/>
          <w:szCs w:val="24"/>
        </w:rPr>
      </w:pPr>
    </w:p>
    <w:p w14:paraId="41582BFD" w14:textId="77777777" w:rsidR="00194FBE" w:rsidRDefault="00194FBE" w:rsidP="006F0E13">
      <w:pPr>
        <w:spacing w:after="120" w:line="360" w:lineRule="auto"/>
        <w:rPr>
          <w:rFonts w:eastAsia="Calibri"/>
          <w:sz w:val="24"/>
          <w:szCs w:val="24"/>
        </w:rPr>
      </w:pPr>
    </w:p>
    <w:p w14:paraId="00CA2E52" w14:textId="77777777" w:rsidR="00194FBE" w:rsidRPr="005D0C80" w:rsidRDefault="00194FBE" w:rsidP="006F0E13">
      <w:pPr>
        <w:spacing w:after="120" w:line="360" w:lineRule="auto"/>
        <w:rPr>
          <w:rFonts w:eastAsia="Calibri"/>
          <w:sz w:val="24"/>
          <w:szCs w:val="24"/>
        </w:rPr>
      </w:pPr>
    </w:p>
    <w:p w14:paraId="3F045BAE" w14:textId="446ECE6B" w:rsidR="00765F2E" w:rsidRDefault="00765F2E" w:rsidP="00B1746C">
      <w:pPr>
        <w:spacing w:line="360" w:lineRule="auto"/>
        <w:ind w:firstLine="720"/>
        <w:rPr>
          <w:b/>
          <w:bCs/>
          <w:sz w:val="24"/>
          <w:szCs w:val="24"/>
        </w:rPr>
      </w:pPr>
      <w:r w:rsidRPr="05B941DB">
        <w:rPr>
          <w:b/>
          <w:bCs/>
          <w:sz w:val="24"/>
          <w:szCs w:val="24"/>
        </w:rPr>
        <w:lastRenderedPageBreak/>
        <w:t xml:space="preserve">(I) Withdrawing a Complaint  </w:t>
      </w:r>
    </w:p>
    <w:p w14:paraId="69496B3F" w14:textId="1273039A" w:rsidR="000213C3" w:rsidRDefault="00947650" w:rsidP="006F0E13">
      <w:pPr>
        <w:spacing w:line="360" w:lineRule="auto"/>
        <w:rPr>
          <w:sz w:val="24"/>
          <w:szCs w:val="24"/>
        </w:rPr>
      </w:pPr>
      <w:r>
        <w:rPr>
          <w:sz w:val="24"/>
          <w:szCs w:val="24"/>
        </w:rPr>
        <w:t xml:space="preserve">A </w:t>
      </w:r>
      <w:r w:rsidR="005E27BD">
        <w:rPr>
          <w:sz w:val="24"/>
          <w:szCs w:val="24"/>
        </w:rPr>
        <w:t>c</w:t>
      </w:r>
      <w:r>
        <w:rPr>
          <w:sz w:val="24"/>
          <w:szCs w:val="24"/>
        </w:rPr>
        <w:t xml:space="preserve">omplainant may elect to withdraw their complaint at any time prior to the issuance of a determination. </w:t>
      </w:r>
      <w:r w:rsidR="60FD0394" w:rsidRPr="05B941DB">
        <w:rPr>
          <w:sz w:val="24"/>
          <w:szCs w:val="24"/>
        </w:rPr>
        <w:t>If a</w:t>
      </w:r>
      <w:r w:rsidR="00765F2E" w:rsidRPr="05B941DB">
        <w:rPr>
          <w:sz w:val="24"/>
          <w:szCs w:val="24"/>
        </w:rPr>
        <w:t xml:space="preserve"> </w:t>
      </w:r>
      <w:r w:rsidR="005E27BD">
        <w:rPr>
          <w:sz w:val="24"/>
          <w:szCs w:val="24"/>
        </w:rPr>
        <w:t>c</w:t>
      </w:r>
      <w:r w:rsidR="00765F2E" w:rsidRPr="05B941DB">
        <w:rPr>
          <w:sz w:val="24"/>
          <w:szCs w:val="24"/>
        </w:rPr>
        <w:t xml:space="preserve">omplainant </w:t>
      </w:r>
      <w:r w:rsidR="7F23DC93" w:rsidRPr="05B941DB">
        <w:rPr>
          <w:sz w:val="24"/>
          <w:szCs w:val="24"/>
        </w:rPr>
        <w:t xml:space="preserve">chooses to </w:t>
      </w:r>
      <w:r w:rsidR="00765F2E" w:rsidRPr="05B941DB">
        <w:rPr>
          <w:sz w:val="24"/>
          <w:szCs w:val="24"/>
        </w:rPr>
        <w:t>withdraw their complaint at any time prior to the issuance of a determination</w:t>
      </w:r>
      <w:r w:rsidR="51035210" w:rsidRPr="05B941DB">
        <w:rPr>
          <w:sz w:val="24"/>
          <w:szCs w:val="24"/>
        </w:rPr>
        <w:t xml:space="preserve">, </w:t>
      </w:r>
      <w:r w:rsidR="004F4496" w:rsidRPr="05B941DB">
        <w:rPr>
          <w:sz w:val="24"/>
          <w:szCs w:val="24"/>
        </w:rPr>
        <w:t xml:space="preserve">the </w:t>
      </w:r>
      <w:r w:rsidR="005E27BD">
        <w:rPr>
          <w:sz w:val="24"/>
          <w:szCs w:val="24"/>
        </w:rPr>
        <w:t>c</w:t>
      </w:r>
      <w:r w:rsidR="004F4496" w:rsidRPr="05B941DB">
        <w:rPr>
          <w:sz w:val="24"/>
          <w:szCs w:val="24"/>
        </w:rPr>
        <w:t>omplainant must contact the</w:t>
      </w:r>
      <w:r w:rsidR="00721DF0" w:rsidRPr="05B941DB">
        <w:rPr>
          <w:sz w:val="24"/>
          <w:szCs w:val="24"/>
        </w:rPr>
        <w:t xml:space="preserve"> assigned</w:t>
      </w:r>
      <w:r w:rsidR="004F4496" w:rsidRPr="05B941DB">
        <w:rPr>
          <w:sz w:val="24"/>
          <w:szCs w:val="24"/>
        </w:rPr>
        <w:t xml:space="preserve"> PRS Specialist. </w:t>
      </w:r>
    </w:p>
    <w:p w14:paraId="0A73FE6A" w14:textId="77777777" w:rsidR="002B2413" w:rsidRDefault="002B2413" w:rsidP="00B1746C">
      <w:pPr>
        <w:spacing w:line="360" w:lineRule="auto"/>
        <w:ind w:firstLine="720"/>
        <w:rPr>
          <w:b/>
          <w:bCs/>
          <w:sz w:val="24"/>
          <w:szCs w:val="24"/>
        </w:rPr>
      </w:pPr>
    </w:p>
    <w:p w14:paraId="7236D09C" w14:textId="79BE0934" w:rsidR="00AC2373" w:rsidRPr="005D0C80" w:rsidRDefault="00AC2373" w:rsidP="00B1746C">
      <w:pPr>
        <w:spacing w:line="360" w:lineRule="auto"/>
        <w:ind w:firstLine="720"/>
        <w:rPr>
          <w:b/>
          <w:bCs/>
          <w:sz w:val="24"/>
          <w:szCs w:val="24"/>
        </w:rPr>
      </w:pPr>
      <w:r w:rsidRPr="2F77140F">
        <w:rPr>
          <w:b/>
          <w:bCs/>
          <w:sz w:val="24"/>
          <w:szCs w:val="24"/>
        </w:rPr>
        <w:t>(</w:t>
      </w:r>
      <w:r w:rsidR="00CE2A6E">
        <w:rPr>
          <w:b/>
          <w:bCs/>
          <w:sz w:val="24"/>
          <w:szCs w:val="24"/>
        </w:rPr>
        <w:t>m</w:t>
      </w:r>
      <w:r w:rsidRPr="2F77140F">
        <w:rPr>
          <w:b/>
          <w:bCs/>
          <w:sz w:val="24"/>
          <w:szCs w:val="24"/>
        </w:rPr>
        <w:t>) Conducting the Investigation and the Request for Local Report</w:t>
      </w:r>
    </w:p>
    <w:p w14:paraId="2ED4BA70" w14:textId="1EF3D8FD" w:rsidR="00AC2373" w:rsidRDefault="00AC2373" w:rsidP="006F0E13">
      <w:pPr>
        <w:spacing w:after="120" w:line="360" w:lineRule="auto"/>
        <w:rPr>
          <w:sz w:val="24"/>
          <w:szCs w:val="24"/>
        </w:rPr>
      </w:pPr>
      <w:r w:rsidRPr="05B941DB">
        <w:rPr>
          <w:sz w:val="24"/>
          <w:szCs w:val="24"/>
        </w:rPr>
        <w:t xml:space="preserve">If a complaint meets the requirements in </w:t>
      </w:r>
      <w:r w:rsidR="00FF077C" w:rsidRPr="05B941DB">
        <w:rPr>
          <w:sz w:val="24"/>
          <w:szCs w:val="24"/>
        </w:rPr>
        <w:t xml:space="preserve">section </w:t>
      </w:r>
      <w:r w:rsidR="007D0F28">
        <w:rPr>
          <w:sz w:val="24"/>
          <w:szCs w:val="24"/>
        </w:rPr>
        <w:t>III</w:t>
      </w:r>
      <w:r w:rsidR="00FF077C" w:rsidRPr="05B941DB">
        <w:rPr>
          <w:sz w:val="24"/>
          <w:szCs w:val="24"/>
        </w:rPr>
        <w:t xml:space="preserve">(1)(e)-(f) </w:t>
      </w:r>
      <w:r w:rsidR="003F598B" w:rsidRPr="05B941DB">
        <w:rPr>
          <w:sz w:val="24"/>
          <w:szCs w:val="24"/>
        </w:rPr>
        <w:t xml:space="preserve">and (i) </w:t>
      </w:r>
      <w:r w:rsidRPr="05B941DB">
        <w:rPr>
          <w:sz w:val="24"/>
          <w:szCs w:val="24"/>
        </w:rPr>
        <w:t xml:space="preserve">of this guide, PRS </w:t>
      </w:r>
      <w:r w:rsidR="4FDA9E59" w:rsidRPr="62C5EE92">
        <w:rPr>
          <w:sz w:val="24"/>
          <w:szCs w:val="24"/>
        </w:rPr>
        <w:t xml:space="preserve">will </w:t>
      </w:r>
      <w:r w:rsidR="4A71F5E4" w:rsidRPr="05B941DB">
        <w:rPr>
          <w:sz w:val="24"/>
          <w:szCs w:val="24"/>
        </w:rPr>
        <w:t xml:space="preserve">carry out an independent investigation </w:t>
      </w:r>
      <w:r w:rsidR="2C1305CE" w:rsidRPr="05B941DB">
        <w:rPr>
          <w:sz w:val="24"/>
          <w:szCs w:val="24"/>
        </w:rPr>
        <w:t>and obtain and review all relevant information</w:t>
      </w:r>
      <w:r w:rsidR="00696675" w:rsidRPr="05B941DB">
        <w:rPr>
          <w:sz w:val="24"/>
          <w:szCs w:val="24"/>
        </w:rPr>
        <w:t>,</w:t>
      </w:r>
      <w:r w:rsidR="009C40EF" w:rsidRPr="05B941DB">
        <w:rPr>
          <w:sz w:val="24"/>
          <w:szCs w:val="24"/>
        </w:rPr>
        <w:t xml:space="preserve"> including as follows</w:t>
      </w:r>
      <w:r w:rsidRPr="05B941DB">
        <w:rPr>
          <w:sz w:val="24"/>
          <w:szCs w:val="24"/>
        </w:rPr>
        <w:t xml:space="preserve">: </w:t>
      </w:r>
    </w:p>
    <w:p w14:paraId="017C96B0" w14:textId="094A4C4E" w:rsidR="005E4DE1" w:rsidRPr="005B5ADA" w:rsidRDefault="1AFE5BB3" w:rsidP="005B5ADA">
      <w:pPr>
        <w:pStyle w:val="ListParagraph"/>
        <w:numPr>
          <w:ilvl w:val="0"/>
          <w:numId w:val="23"/>
        </w:numPr>
        <w:spacing w:after="120" w:line="360" w:lineRule="auto"/>
        <w:rPr>
          <w:rFonts w:ascii="Arial" w:hAnsi="Arial" w:cs="Arial"/>
          <w:sz w:val="24"/>
          <w:szCs w:val="24"/>
        </w:rPr>
      </w:pPr>
      <w:r w:rsidRPr="0F7040AE">
        <w:rPr>
          <w:rFonts w:ascii="Arial" w:hAnsi="Arial" w:cs="Arial"/>
          <w:sz w:val="24"/>
          <w:szCs w:val="24"/>
        </w:rPr>
        <w:t>PRS</w:t>
      </w:r>
      <w:r w:rsidR="3BEE1D63" w:rsidRPr="0F7040AE">
        <w:rPr>
          <w:rFonts w:ascii="Arial" w:hAnsi="Arial" w:cs="Arial"/>
          <w:sz w:val="24"/>
          <w:szCs w:val="24"/>
        </w:rPr>
        <w:t xml:space="preserve"> will</w:t>
      </w:r>
      <w:r w:rsidR="1D927CE0" w:rsidRPr="0F7040AE">
        <w:rPr>
          <w:rFonts w:ascii="Arial" w:hAnsi="Arial" w:cs="Arial"/>
          <w:sz w:val="24"/>
          <w:szCs w:val="24"/>
        </w:rPr>
        <w:t xml:space="preserve"> </w:t>
      </w:r>
      <w:r w:rsidR="75B849CD" w:rsidRPr="0F7040AE">
        <w:rPr>
          <w:rFonts w:ascii="Arial" w:hAnsi="Arial" w:cs="Arial"/>
          <w:sz w:val="24"/>
          <w:szCs w:val="24"/>
        </w:rPr>
        <w:t xml:space="preserve">provide the </w:t>
      </w:r>
      <w:proofErr w:type="gramStart"/>
      <w:r w:rsidR="23407387" w:rsidRPr="0F7040AE">
        <w:rPr>
          <w:rFonts w:ascii="Arial" w:hAnsi="Arial" w:cs="Arial"/>
          <w:sz w:val="24"/>
          <w:szCs w:val="24"/>
        </w:rPr>
        <w:t>c</w:t>
      </w:r>
      <w:r w:rsidR="75B849CD" w:rsidRPr="0F7040AE">
        <w:rPr>
          <w:rFonts w:ascii="Arial" w:hAnsi="Arial" w:cs="Arial"/>
          <w:sz w:val="24"/>
          <w:szCs w:val="24"/>
        </w:rPr>
        <w:t>omplainant</w:t>
      </w:r>
      <w:proofErr w:type="gramEnd"/>
      <w:r w:rsidR="75B849CD" w:rsidRPr="0F7040AE">
        <w:rPr>
          <w:rFonts w:ascii="Arial" w:hAnsi="Arial" w:cs="Arial"/>
          <w:sz w:val="24"/>
          <w:szCs w:val="24"/>
        </w:rPr>
        <w:t xml:space="preserve"> </w:t>
      </w:r>
      <w:r w:rsidR="7EA560E9" w:rsidRPr="0F7040AE">
        <w:rPr>
          <w:rFonts w:ascii="Arial" w:hAnsi="Arial" w:cs="Arial"/>
          <w:sz w:val="24"/>
          <w:szCs w:val="24"/>
        </w:rPr>
        <w:t xml:space="preserve">the opportunity to </w:t>
      </w:r>
      <w:r w:rsidR="49CED2A1" w:rsidRPr="0F7040AE">
        <w:rPr>
          <w:rFonts w:ascii="Arial" w:hAnsi="Arial" w:cs="Arial"/>
          <w:sz w:val="24"/>
          <w:szCs w:val="24"/>
        </w:rPr>
        <w:t>submit additional information</w:t>
      </w:r>
      <w:r w:rsidR="345CFDE5" w:rsidRPr="0F7040AE">
        <w:rPr>
          <w:rFonts w:ascii="Arial" w:hAnsi="Arial" w:cs="Arial"/>
          <w:sz w:val="24"/>
          <w:szCs w:val="24"/>
        </w:rPr>
        <w:t>,</w:t>
      </w:r>
      <w:r w:rsidR="49CED2A1" w:rsidRPr="0F7040AE">
        <w:rPr>
          <w:rFonts w:ascii="Arial" w:hAnsi="Arial" w:cs="Arial"/>
          <w:sz w:val="24"/>
          <w:szCs w:val="24"/>
        </w:rPr>
        <w:t xml:space="preserve"> either orally or in writing</w:t>
      </w:r>
      <w:r w:rsidR="345CFDE5" w:rsidRPr="0F7040AE">
        <w:rPr>
          <w:rFonts w:ascii="Arial" w:hAnsi="Arial" w:cs="Arial"/>
          <w:sz w:val="24"/>
          <w:szCs w:val="24"/>
        </w:rPr>
        <w:t>, about the allegations in the complaint</w:t>
      </w:r>
      <w:r w:rsidR="74EB3841" w:rsidRPr="0F7040AE">
        <w:rPr>
          <w:rFonts w:ascii="Arial" w:hAnsi="Arial" w:cs="Arial"/>
          <w:sz w:val="24"/>
          <w:szCs w:val="24"/>
        </w:rPr>
        <w:t xml:space="preserve"> in accordance with </w:t>
      </w:r>
      <w:r w:rsidR="60A44BFF" w:rsidRPr="0F7040AE">
        <w:rPr>
          <w:rFonts w:ascii="Arial" w:hAnsi="Arial" w:cs="Arial"/>
          <w:sz w:val="24"/>
          <w:szCs w:val="24"/>
        </w:rPr>
        <w:t>34 C</w:t>
      </w:r>
      <w:r w:rsidR="49D10522" w:rsidRPr="0F7040AE">
        <w:rPr>
          <w:rFonts w:ascii="Arial" w:hAnsi="Arial" w:cs="Arial"/>
          <w:sz w:val="24"/>
          <w:szCs w:val="24"/>
        </w:rPr>
        <w:t>.</w:t>
      </w:r>
      <w:r w:rsidR="60A44BFF" w:rsidRPr="0F7040AE">
        <w:rPr>
          <w:rFonts w:ascii="Arial" w:hAnsi="Arial" w:cs="Arial"/>
          <w:sz w:val="24"/>
          <w:szCs w:val="24"/>
        </w:rPr>
        <w:t>F</w:t>
      </w:r>
      <w:r w:rsidR="49D10522" w:rsidRPr="0F7040AE">
        <w:rPr>
          <w:rFonts w:ascii="Arial" w:hAnsi="Arial" w:cs="Arial"/>
          <w:sz w:val="24"/>
          <w:szCs w:val="24"/>
        </w:rPr>
        <w:t>.</w:t>
      </w:r>
      <w:r w:rsidR="60A44BFF" w:rsidRPr="0F7040AE">
        <w:rPr>
          <w:rFonts w:ascii="Arial" w:hAnsi="Arial" w:cs="Arial"/>
          <w:sz w:val="24"/>
          <w:szCs w:val="24"/>
        </w:rPr>
        <w:t>R</w:t>
      </w:r>
      <w:r w:rsidR="49D10522" w:rsidRPr="0F7040AE">
        <w:rPr>
          <w:rFonts w:ascii="Arial" w:hAnsi="Arial" w:cs="Arial"/>
          <w:sz w:val="24"/>
          <w:szCs w:val="24"/>
        </w:rPr>
        <w:t>.</w:t>
      </w:r>
      <w:r w:rsidR="1C6809ED" w:rsidRPr="0F7040AE">
        <w:rPr>
          <w:rFonts w:ascii="Arial" w:hAnsi="Arial" w:cs="Arial"/>
          <w:sz w:val="24"/>
          <w:szCs w:val="24"/>
        </w:rPr>
        <w:t xml:space="preserve"> </w:t>
      </w:r>
      <w:r w:rsidR="5F2E881E" w:rsidRPr="0F7040AE">
        <w:rPr>
          <w:rFonts w:ascii="Arial" w:hAnsi="Arial" w:cs="Arial"/>
          <w:sz w:val="24"/>
          <w:szCs w:val="24"/>
        </w:rPr>
        <w:t>§</w:t>
      </w:r>
      <w:r w:rsidR="39DA90C0" w:rsidRPr="0F7040AE">
        <w:rPr>
          <w:rFonts w:ascii="Arial" w:hAnsi="Arial" w:cs="Arial"/>
          <w:sz w:val="24"/>
          <w:szCs w:val="24"/>
        </w:rPr>
        <w:t> </w:t>
      </w:r>
      <w:r w:rsidR="1C6809ED" w:rsidRPr="0F7040AE">
        <w:rPr>
          <w:rFonts w:ascii="Arial" w:hAnsi="Arial" w:cs="Arial"/>
          <w:sz w:val="24"/>
          <w:szCs w:val="24"/>
        </w:rPr>
        <w:t>300.</w:t>
      </w:r>
      <w:r w:rsidR="091F5E1D" w:rsidRPr="0F7040AE">
        <w:rPr>
          <w:rFonts w:ascii="Arial" w:hAnsi="Arial" w:cs="Arial"/>
          <w:sz w:val="24"/>
          <w:szCs w:val="24"/>
        </w:rPr>
        <w:t>152</w:t>
      </w:r>
      <w:r w:rsidR="0E6552DE" w:rsidRPr="0F7040AE">
        <w:rPr>
          <w:rFonts w:ascii="Arial" w:hAnsi="Arial" w:cs="Arial"/>
          <w:sz w:val="24"/>
          <w:szCs w:val="24"/>
        </w:rPr>
        <w:t>(a)</w:t>
      </w:r>
      <w:r w:rsidR="091F5E1D" w:rsidRPr="0F7040AE">
        <w:rPr>
          <w:rFonts w:ascii="Arial" w:hAnsi="Arial" w:cs="Arial"/>
          <w:sz w:val="24"/>
          <w:szCs w:val="24"/>
        </w:rPr>
        <w:t>(2</w:t>
      </w:r>
      <w:r w:rsidR="0ADBECE2" w:rsidRPr="0F7040AE">
        <w:rPr>
          <w:rFonts w:ascii="Arial" w:hAnsi="Arial" w:cs="Arial"/>
          <w:sz w:val="24"/>
          <w:szCs w:val="24"/>
        </w:rPr>
        <w:t>)</w:t>
      </w:r>
      <w:r w:rsidR="345CFDE5" w:rsidRPr="0F7040AE">
        <w:rPr>
          <w:rFonts w:ascii="Arial" w:hAnsi="Arial" w:cs="Arial"/>
          <w:sz w:val="24"/>
          <w:szCs w:val="24"/>
        </w:rPr>
        <w:t xml:space="preserve">. In doing so, PRS </w:t>
      </w:r>
      <w:r w:rsidR="7462BBD2" w:rsidRPr="0F7040AE">
        <w:rPr>
          <w:rFonts w:ascii="Arial" w:hAnsi="Arial" w:cs="Arial"/>
          <w:sz w:val="24"/>
          <w:szCs w:val="24"/>
        </w:rPr>
        <w:t xml:space="preserve">will </w:t>
      </w:r>
      <w:r w:rsidRPr="0F7040AE">
        <w:rPr>
          <w:rFonts w:ascii="Arial" w:hAnsi="Arial" w:cs="Arial"/>
          <w:sz w:val="24"/>
          <w:szCs w:val="24"/>
        </w:rPr>
        <w:t xml:space="preserve">contact the </w:t>
      </w:r>
      <w:r w:rsidR="23407387" w:rsidRPr="0F7040AE">
        <w:rPr>
          <w:rFonts w:ascii="Arial" w:hAnsi="Arial" w:cs="Arial"/>
          <w:sz w:val="24"/>
          <w:szCs w:val="24"/>
        </w:rPr>
        <w:t>c</w:t>
      </w:r>
      <w:r w:rsidR="1F284233" w:rsidRPr="0F7040AE">
        <w:rPr>
          <w:rFonts w:ascii="Arial" w:hAnsi="Arial" w:cs="Arial"/>
          <w:sz w:val="24"/>
          <w:szCs w:val="24"/>
        </w:rPr>
        <w:t xml:space="preserve">omplainant </w:t>
      </w:r>
      <w:r w:rsidR="7462BBD2" w:rsidRPr="0F7040AE">
        <w:rPr>
          <w:rFonts w:ascii="Arial" w:hAnsi="Arial" w:cs="Arial"/>
          <w:sz w:val="24"/>
          <w:szCs w:val="24"/>
        </w:rPr>
        <w:t>about</w:t>
      </w:r>
      <w:r w:rsidRPr="0F7040AE">
        <w:rPr>
          <w:rFonts w:ascii="Arial" w:hAnsi="Arial" w:cs="Arial"/>
          <w:sz w:val="24"/>
          <w:szCs w:val="24"/>
        </w:rPr>
        <w:t xml:space="preserve"> their concerns and gather additional information</w:t>
      </w:r>
      <w:r w:rsidR="3651706A" w:rsidRPr="0F7040AE">
        <w:rPr>
          <w:rFonts w:ascii="Arial" w:hAnsi="Arial" w:cs="Arial"/>
          <w:sz w:val="24"/>
          <w:szCs w:val="24"/>
        </w:rPr>
        <w:t>.</w:t>
      </w:r>
      <w:r w:rsidR="4E8251FA" w:rsidRPr="0F7040AE">
        <w:rPr>
          <w:rFonts w:ascii="Arial" w:hAnsi="Arial" w:cs="Arial"/>
          <w:sz w:val="24"/>
          <w:szCs w:val="24"/>
        </w:rPr>
        <w:t xml:space="preserve"> </w:t>
      </w:r>
      <w:r w:rsidR="4F4248FD" w:rsidRPr="0F7040AE">
        <w:rPr>
          <w:rFonts w:ascii="Arial" w:hAnsi="Arial" w:cs="Arial"/>
          <w:sz w:val="24"/>
          <w:szCs w:val="24"/>
        </w:rPr>
        <w:t xml:space="preserve">If PRS receives additional information </w:t>
      </w:r>
      <w:r w:rsidR="251EF23C" w:rsidRPr="0F7040AE">
        <w:rPr>
          <w:rFonts w:ascii="Arial" w:hAnsi="Arial" w:cs="Arial"/>
          <w:sz w:val="24"/>
          <w:szCs w:val="24"/>
        </w:rPr>
        <w:t xml:space="preserve">from the </w:t>
      </w:r>
      <w:r w:rsidR="23407387" w:rsidRPr="0F7040AE">
        <w:rPr>
          <w:rFonts w:ascii="Arial" w:hAnsi="Arial" w:cs="Arial"/>
          <w:sz w:val="24"/>
          <w:szCs w:val="24"/>
        </w:rPr>
        <w:t>c</w:t>
      </w:r>
      <w:r w:rsidR="251EF23C" w:rsidRPr="0F7040AE">
        <w:rPr>
          <w:rFonts w:ascii="Arial" w:hAnsi="Arial" w:cs="Arial"/>
          <w:sz w:val="24"/>
          <w:szCs w:val="24"/>
        </w:rPr>
        <w:t xml:space="preserve">omplainant </w:t>
      </w:r>
      <w:r w:rsidR="4F4248FD" w:rsidRPr="0F7040AE">
        <w:rPr>
          <w:rFonts w:ascii="Arial" w:hAnsi="Arial" w:cs="Arial"/>
          <w:sz w:val="24"/>
          <w:szCs w:val="24"/>
        </w:rPr>
        <w:t xml:space="preserve">that </w:t>
      </w:r>
      <w:r w:rsidR="6D166414" w:rsidRPr="0F7040AE">
        <w:rPr>
          <w:rFonts w:ascii="Arial" w:hAnsi="Arial" w:cs="Arial"/>
          <w:sz w:val="24"/>
          <w:szCs w:val="24"/>
        </w:rPr>
        <w:t>may change</w:t>
      </w:r>
      <w:r w:rsidR="4F4248FD" w:rsidRPr="0F7040AE">
        <w:rPr>
          <w:rFonts w:ascii="Arial" w:hAnsi="Arial" w:cs="Arial"/>
          <w:sz w:val="24"/>
          <w:szCs w:val="24"/>
        </w:rPr>
        <w:t xml:space="preserve"> the scope of the investigation (i.e.</w:t>
      </w:r>
      <w:r w:rsidR="1647CB69" w:rsidRPr="0F7040AE">
        <w:rPr>
          <w:rFonts w:ascii="Arial" w:hAnsi="Arial" w:cs="Arial"/>
          <w:sz w:val="24"/>
          <w:szCs w:val="24"/>
        </w:rPr>
        <w:t>, new allegation</w:t>
      </w:r>
      <w:r w:rsidR="6B5DEF8D" w:rsidRPr="0F7040AE">
        <w:rPr>
          <w:rFonts w:ascii="Arial" w:hAnsi="Arial" w:cs="Arial"/>
          <w:sz w:val="24"/>
          <w:szCs w:val="24"/>
        </w:rPr>
        <w:t>(s)</w:t>
      </w:r>
      <w:r w:rsidR="1647CB69" w:rsidRPr="0F7040AE">
        <w:rPr>
          <w:rFonts w:ascii="Arial" w:hAnsi="Arial" w:cs="Arial"/>
          <w:sz w:val="24"/>
          <w:szCs w:val="24"/>
        </w:rPr>
        <w:t xml:space="preserve"> of non-compliance)</w:t>
      </w:r>
      <w:r w:rsidR="16422394" w:rsidRPr="0F7040AE">
        <w:rPr>
          <w:rFonts w:ascii="Arial" w:hAnsi="Arial" w:cs="Arial"/>
          <w:sz w:val="24"/>
          <w:szCs w:val="24"/>
        </w:rPr>
        <w:t xml:space="preserve"> from the scope identified by the original</w:t>
      </w:r>
      <w:r w:rsidR="251EF23C" w:rsidRPr="0F7040AE">
        <w:rPr>
          <w:rFonts w:ascii="Arial" w:hAnsi="Arial" w:cs="Arial"/>
          <w:sz w:val="24"/>
          <w:szCs w:val="24"/>
        </w:rPr>
        <w:t xml:space="preserve"> intake</w:t>
      </w:r>
      <w:r w:rsidR="1647CB69" w:rsidRPr="0F7040AE">
        <w:rPr>
          <w:rFonts w:ascii="Arial" w:hAnsi="Arial" w:cs="Arial"/>
          <w:sz w:val="24"/>
          <w:szCs w:val="24"/>
        </w:rPr>
        <w:t xml:space="preserve">, PRS may include the </w:t>
      </w:r>
      <w:r w:rsidR="16422394" w:rsidRPr="0F7040AE">
        <w:rPr>
          <w:rFonts w:ascii="Arial" w:hAnsi="Arial" w:cs="Arial"/>
          <w:sz w:val="24"/>
          <w:szCs w:val="24"/>
        </w:rPr>
        <w:t xml:space="preserve">new </w:t>
      </w:r>
      <w:r w:rsidR="1647CB69" w:rsidRPr="0F7040AE">
        <w:rPr>
          <w:rFonts w:ascii="Arial" w:hAnsi="Arial" w:cs="Arial"/>
          <w:sz w:val="24"/>
          <w:szCs w:val="24"/>
        </w:rPr>
        <w:t>allegation</w:t>
      </w:r>
      <w:r w:rsidR="6B5DEF8D" w:rsidRPr="0F7040AE">
        <w:rPr>
          <w:rFonts w:ascii="Arial" w:hAnsi="Arial" w:cs="Arial"/>
          <w:sz w:val="24"/>
          <w:szCs w:val="24"/>
        </w:rPr>
        <w:t>(s)</w:t>
      </w:r>
      <w:r w:rsidR="1647CB69" w:rsidRPr="0F7040AE">
        <w:rPr>
          <w:rFonts w:ascii="Arial" w:hAnsi="Arial" w:cs="Arial"/>
          <w:sz w:val="24"/>
          <w:szCs w:val="24"/>
        </w:rPr>
        <w:t xml:space="preserve"> in the scope of the</w:t>
      </w:r>
      <w:r w:rsidR="16422394" w:rsidRPr="0F7040AE">
        <w:rPr>
          <w:rFonts w:ascii="Arial" w:hAnsi="Arial" w:cs="Arial"/>
          <w:sz w:val="24"/>
          <w:szCs w:val="24"/>
        </w:rPr>
        <w:t xml:space="preserve"> existing</w:t>
      </w:r>
      <w:r w:rsidR="1647CB69" w:rsidRPr="0F7040AE">
        <w:rPr>
          <w:rFonts w:ascii="Arial" w:hAnsi="Arial" w:cs="Arial"/>
          <w:sz w:val="24"/>
          <w:szCs w:val="24"/>
        </w:rPr>
        <w:t xml:space="preserve"> investigation or direct the </w:t>
      </w:r>
      <w:r w:rsidR="23407387" w:rsidRPr="0F7040AE">
        <w:rPr>
          <w:rFonts w:ascii="Arial" w:hAnsi="Arial" w:cs="Arial"/>
          <w:sz w:val="24"/>
          <w:szCs w:val="24"/>
        </w:rPr>
        <w:t>c</w:t>
      </w:r>
      <w:r w:rsidR="1647CB69" w:rsidRPr="0F7040AE">
        <w:rPr>
          <w:rFonts w:ascii="Arial" w:hAnsi="Arial" w:cs="Arial"/>
          <w:sz w:val="24"/>
          <w:szCs w:val="24"/>
        </w:rPr>
        <w:t>omplainant to file a new PRS complaint, at its discretion.</w:t>
      </w:r>
      <w:r w:rsidR="0426B5F6" w:rsidRPr="0F7040AE">
        <w:rPr>
          <w:rFonts w:ascii="Arial" w:hAnsi="Arial" w:cs="Arial"/>
          <w:sz w:val="24"/>
          <w:szCs w:val="24"/>
        </w:rPr>
        <w:t xml:space="preserve"> </w:t>
      </w:r>
      <w:r w:rsidR="16422394" w:rsidRPr="0F7040AE">
        <w:rPr>
          <w:rFonts w:ascii="Arial" w:hAnsi="Arial" w:cs="Arial"/>
          <w:sz w:val="24"/>
          <w:szCs w:val="24"/>
        </w:rPr>
        <w:t>If PRS includes the new allegation</w:t>
      </w:r>
      <w:r w:rsidR="5AA5C471" w:rsidRPr="0F7040AE">
        <w:rPr>
          <w:rFonts w:ascii="Arial" w:hAnsi="Arial" w:cs="Arial"/>
          <w:sz w:val="24"/>
          <w:szCs w:val="24"/>
        </w:rPr>
        <w:t>(s)</w:t>
      </w:r>
      <w:r w:rsidR="16422394" w:rsidRPr="0F7040AE">
        <w:rPr>
          <w:rFonts w:ascii="Arial" w:hAnsi="Arial" w:cs="Arial"/>
          <w:sz w:val="24"/>
          <w:szCs w:val="24"/>
        </w:rPr>
        <w:t xml:space="preserve"> in the scope of the existing investigation, PRS will </w:t>
      </w:r>
      <w:r w:rsidR="06FDE375" w:rsidRPr="0F7040AE">
        <w:rPr>
          <w:rFonts w:ascii="Arial" w:hAnsi="Arial" w:cs="Arial"/>
          <w:sz w:val="24"/>
          <w:szCs w:val="24"/>
        </w:rPr>
        <w:t xml:space="preserve">provide notice to the party against whom the complaint is filed (e.g., in the Request for Local Report). </w:t>
      </w:r>
    </w:p>
    <w:p w14:paraId="24699EF2" w14:textId="1B27578A" w:rsidR="00E050A3" w:rsidRPr="00116422" w:rsidRDefault="538D5CE2" w:rsidP="0167269F">
      <w:pPr>
        <w:pStyle w:val="ListParagraph"/>
        <w:numPr>
          <w:ilvl w:val="0"/>
          <w:numId w:val="2"/>
        </w:numPr>
        <w:spacing w:after="120" w:line="360" w:lineRule="auto"/>
        <w:rPr>
          <w:rFonts w:ascii="Arial" w:hAnsi="Arial" w:cs="Arial"/>
          <w:sz w:val="24"/>
          <w:szCs w:val="24"/>
        </w:rPr>
      </w:pPr>
      <w:r w:rsidRPr="49427ACB">
        <w:rPr>
          <w:rFonts w:ascii="Arial" w:hAnsi="Arial" w:cs="Arial"/>
          <w:sz w:val="24"/>
          <w:szCs w:val="24"/>
        </w:rPr>
        <w:t xml:space="preserve">PRS </w:t>
      </w:r>
      <w:r w:rsidR="435706D2" w:rsidRPr="49427ACB">
        <w:rPr>
          <w:rFonts w:ascii="Arial" w:hAnsi="Arial" w:cs="Arial"/>
          <w:sz w:val="24"/>
          <w:szCs w:val="24"/>
        </w:rPr>
        <w:t>will</w:t>
      </w:r>
      <w:r w:rsidRPr="49427ACB">
        <w:rPr>
          <w:rFonts w:ascii="Arial" w:hAnsi="Arial" w:cs="Arial"/>
          <w:sz w:val="24"/>
          <w:szCs w:val="24"/>
        </w:rPr>
        <w:t xml:space="preserve"> </w:t>
      </w:r>
      <w:r w:rsidR="728A47C4" w:rsidRPr="49427ACB">
        <w:rPr>
          <w:rFonts w:ascii="Arial" w:hAnsi="Arial" w:cs="Arial"/>
          <w:sz w:val="24"/>
          <w:szCs w:val="24"/>
        </w:rPr>
        <w:t>p</w:t>
      </w:r>
      <w:r w:rsidR="1829605B" w:rsidRPr="49427ACB">
        <w:rPr>
          <w:rFonts w:ascii="Arial" w:hAnsi="Arial" w:cs="Arial"/>
          <w:sz w:val="24"/>
          <w:szCs w:val="24"/>
        </w:rPr>
        <w:t>rovide the public agency with the opportunity to respond to the complaint, including, at a minimum—</w:t>
      </w:r>
    </w:p>
    <w:p w14:paraId="2C3F6098" w14:textId="48CD0A73" w:rsidR="00FD7A39" w:rsidRPr="005B5ADA" w:rsidRDefault="00E050A3" w:rsidP="005B5ADA">
      <w:pPr>
        <w:spacing w:after="120" w:line="360" w:lineRule="auto"/>
        <w:ind w:left="360" w:firstLine="720"/>
        <w:rPr>
          <w:rFonts w:eastAsia="Calibri"/>
          <w:sz w:val="24"/>
          <w:szCs w:val="24"/>
        </w:rPr>
      </w:pPr>
      <w:r w:rsidRPr="0167269F">
        <w:rPr>
          <w:sz w:val="24"/>
          <w:szCs w:val="24"/>
        </w:rPr>
        <w:t xml:space="preserve">(i) </w:t>
      </w:r>
      <w:r w:rsidR="005B5ADA">
        <w:rPr>
          <w:sz w:val="24"/>
          <w:szCs w:val="24"/>
        </w:rPr>
        <w:t xml:space="preserve"> </w:t>
      </w:r>
      <w:r w:rsidRPr="0167269F">
        <w:rPr>
          <w:sz w:val="24"/>
          <w:szCs w:val="24"/>
        </w:rPr>
        <w:t>At the discretion of the public agency, a proposal to resolve the</w:t>
      </w:r>
      <w:r w:rsidR="005B5ADA">
        <w:rPr>
          <w:rFonts w:eastAsia="Calibri"/>
          <w:sz w:val="24"/>
          <w:szCs w:val="24"/>
        </w:rPr>
        <w:t xml:space="preserve"> </w:t>
      </w:r>
      <w:r w:rsidRPr="005B5ADA">
        <w:rPr>
          <w:sz w:val="24"/>
          <w:szCs w:val="24"/>
        </w:rPr>
        <w:t>complaint; and</w:t>
      </w:r>
    </w:p>
    <w:p w14:paraId="5660C87A" w14:textId="7F4AF35B" w:rsidR="00FD7A39" w:rsidRPr="00116422" w:rsidRDefault="00E050A3" w:rsidP="0167269F">
      <w:pPr>
        <w:pStyle w:val="ListParagraph"/>
        <w:spacing w:after="120" w:line="360" w:lineRule="auto"/>
        <w:ind w:firstLine="360"/>
        <w:rPr>
          <w:rFonts w:ascii="Arial" w:hAnsi="Arial" w:cs="Arial"/>
          <w:sz w:val="24"/>
          <w:szCs w:val="24"/>
        </w:rPr>
      </w:pPr>
      <w:r w:rsidRPr="0167269F">
        <w:rPr>
          <w:rFonts w:ascii="Arial" w:hAnsi="Arial" w:cs="Arial"/>
          <w:sz w:val="24"/>
          <w:szCs w:val="24"/>
        </w:rPr>
        <w:t>(ii)</w:t>
      </w:r>
      <w:r w:rsidR="00234175" w:rsidRPr="0167269F">
        <w:rPr>
          <w:rFonts w:ascii="Arial" w:hAnsi="Arial" w:cs="Arial"/>
          <w:sz w:val="24"/>
          <w:szCs w:val="24"/>
        </w:rPr>
        <w:t xml:space="preserve"> </w:t>
      </w:r>
      <w:r w:rsidRPr="0167269F">
        <w:rPr>
          <w:rFonts w:ascii="Arial" w:hAnsi="Arial" w:cs="Arial"/>
          <w:sz w:val="24"/>
          <w:szCs w:val="24"/>
        </w:rPr>
        <w:t>An opportunity for a parent who</w:t>
      </w:r>
      <w:r w:rsidR="00234175" w:rsidRPr="0167269F">
        <w:rPr>
          <w:rFonts w:ascii="Arial" w:hAnsi="Arial" w:cs="Arial"/>
          <w:sz w:val="24"/>
          <w:szCs w:val="24"/>
        </w:rPr>
        <w:t xml:space="preserve"> </w:t>
      </w:r>
      <w:r w:rsidRPr="0167269F">
        <w:rPr>
          <w:rFonts w:ascii="Arial" w:hAnsi="Arial" w:cs="Arial"/>
          <w:sz w:val="24"/>
          <w:szCs w:val="24"/>
        </w:rPr>
        <w:t>has filed a complaint and the public</w:t>
      </w:r>
      <w:r w:rsidR="00234175" w:rsidRPr="0167269F">
        <w:rPr>
          <w:rFonts w:ascii="Arial" w:hAnsi="Arial" w:cs="Arial"/>
          <w:sz w:val="24"/>
          <w:szCs w:val="24"/>
        </w:rPr>
        <w:t xml:space="preserve"> </w:t>
      </w:r>
      <w:r w:rsidRPr="0167269F">
        <w:rPr>
          <w:rFonts w:ascii="Arial" w:hAnsi="Arial" w:cs="Arial"/>
          <w:sz w:val="24"/>
          <w:szCs w:val="24"/>
        </w:rPr>
        <w:t>agency to</w:t>
      </w:r>
      <w:r>
        <w:tab/>
      </w:r>
      <w:r w:rsidRPr="0167269F">
        <w:rPr>
          <w:rFonts w:ascii="Arial" w:hAnsi="Arial" w:cs="Arial"/>
          <w:sz w:val="24"/>
          <w:szCs w:val="24"/>
        </w:rPr>
        <w:t>voluntarily engage in</w:t>
      </w:r>
      <w:r w:rsidR="00234175" w:rsidRPr="0167269F">
        <w:rPr>
          <w:rFonts w:ascii="Arial" w:hAnsi="Arial" w:cs="Arial"/>
          <w:sz w:val="24"/>
          <w:szCs w:val="24"/>
        </w:rPr>
        <w:t xml:space="preserve"> </w:t>
      </w:r>
      <w:r w:rsidRPr="0167269F">
        <w:rPr>
          <w:rFonts w:ascii="Arial" w:hAnsi="Arial" w:cs="Arial"/>
          <w:sz w:val="24"/>
          <w:szCs w:val="24"/>
        </w:rPr>
        <w:t xml:space="preserve">mediation consistent with </w:t>
      </w:r>
      <w:r w:rsidR="00617576" w:rsidRPr="0167269F">
        <w:rPr>
          <w:rFonts w:ascii="Arial" w:hAnsi="Arial" w:cs="Arial"/>
          <w:sz w:val="24"/>
          <w:szCs w:val="24"/>
        </w:rPr>
        <w:t>34 C</w:t>
      </w:r>
      <w:r w:rsidR="005B6E80">
        <w:rPr>
          <w:rFonts w:ascii="Arial" w:hAnsi="Arial" w:cs="Arial"/>
          <w:sz w:val="24"/>
          <w:szCs w:val="24"/>
        </w:rPr>
        <w:t>.</w:t>
      </w:r>
      <w:r w:rsidR="00617576" w:rsidRPr="0167269F">
        <w:rPr>
          <w:rFonts w:ascii="Arial" w:hAnsi="Arial" w:cs="Arial"/>
          <w:sz w:val="24"/>
          <w:szCs w:val="24"/>
        </w:rPr>
        <w:t>F</w:t>
      </w:r>
      <w:r w:rsidR="005B6E80">
        <w:rPr>
          <w:rFonts w:ascii="Arial" w:hAnsi="Arial" w:cs="Arial"/>
          <w:sz w:val="24"/>
          <w:szCs w:val="24"/>
        </w:rPr>
        <w:t>.</w:t>
      </w:r>
      <w:r w:rsidR="00617576" w:rsidRPr="0167269F">
        <w:rPr>
          <w:rFonts w:ascii="Arial" w:hAnsi="Arial" w:cs="Arial"/>
          <w:sz w:val="24"/>
          <w:szCs w:val="24"/>
        </w:rPr>
        <w:t>R</w:t>
      </w:r>
      <w:r w:rsidR="005B6E80">
        <w:rPr>
          <w:rFonts w:ascii="Arial" w:hAnsi="Arial" w:cs="Arial"/>
          <w:sz w:val="24"/>
          <w:szCs w:val="24"/>
        </w:rPr>
        <w:t>.</w:t>
      </w:r>
      <w:r w:rsidR="00617576" w:rsidRPr="0167269F">
        <w:rPr>
          <w:rFonts w:ascii="Arial" w:hAnsi="Arial" w:cs="Arial"/>
          <w:sz w:val="24"/>
          <w:szCs w:val="24"/>
        </w:rPr>
        <w:t xml:space="preserve"> </w:t>
      </w:r>
      <w:r w:rsidRPr="0167269F">
        <w:rPr>
          <w:rFonts w:ascii="Arial" w:hAnsi="Arial" w:cs="Arial"/>
          <w:sz w:val="24"/>
          <w:szCs w:val="24"/>
        </w:rPr>
        <w:t>§ 300.506</w:t>
      </w:r>
      <w:r w:rsidR="00617576" w:rsidRPr="0167269F">
        <w:rPr>
          <w:rFonts w:ascii="Arial" w:hAnsi="Arial" w:cs="Arial"/>
          <w:sz w:val="24"/>
          <w:szCs w:val="24"/>
        </w:rPr>
        <w:t>.</w:t>
      </w:r>
    </w:p>
    <w:p w14:paraId="72491C39" w14:textId="13C7D067" w:rsidR="00AC2373" w:rsidRPr="00ED6EBF" w:rsidRDefault="468A1E68" w:rsidP="006F0E13">
      <w:pPr>
        <w:pStyle w:val="ListParagraph"/>
        <w:numPr>
          <w:ilvl w:val="0"/>
          <w:numId w:val="2"/>
        </w:numPr>
        <w:spacing w:after="120" w:line="360" w:lineRule="auto"/>
        <w:rPr>
          <w:rFonts w:ascii="Arial" w:hAnsi="Arial" w:cs="Arial"/>
          <w:sz w:val="24"/>
          <w:szCs w:val="24"/>
        </w:rPr>
      </w:pPr>
      <w:r w:rsidRPr="49427ACB">
        <w:rPr>
          <w:rFonts w:ascii="Arial" w:eastAsia="Calibri" w:hAnsi="Arial" w:cs="Arial"/>
          <w:sz w:val="24"/>
          <w:szCs w:val="24"/>
        </w:rPr>
        <w:t>PRS</w:t>
      </w:r>
      <w:r w:rsidRPr="49427ACB">
        <w:rPr>
          <w:rFonts w:ascii="Arial" w:hAnsi="Arial" w:cs="Arial"/>
          <w:sz w:val="24"/>
          <w:szCs w:val="24"/>
        </w:rPr>
        <w:t xml:space="preserve"> may conduct an onsite investigation.</w:t>
      </w:r>
    </w:p>
    <w:p w14:paraId="4358D9A9" w14:textId="28118632" w:rsidR="002710F5" w:rsidRDefault="285359EC" w:rsidP="006F0E13">
      <w:pPr>
        <w:pStyle w:val="ListParagraph"/>
        <w:numPr>
          <w:ilvl w:val="0"/>
          <w:numId w:val="2"/>
        </w:numPr>
        <w:spacing w:after="120" w:line="360" w:lineRule="auto"/>
        <w:rPr>
          <w:rFonts w:ascii="Arial" w:eastAsia="Calibri" w:hAnsi="Arial" w:cs="Arial"/>
          <w:sz w:val="24"/>
          <w:szCs w:val="24"/>
        </w:rPr>
      </w:pPr>
      <w:r w:rsidRPr="0A424F8A">
        <w:rPr>
          <w:rFonts w:ascii="Arial" w:eastAsia="Calibri" w:hAnsi="Arial" w:cs="Arial"/>
          <w:sz w:val="24"/>
          <w:szCs w:val="24"/>
        </w:rPr>
        <w:t>PRS may conduct interview(s).</w:t>
      </w:r>
    </w:p>
    <w:p w14:paraId="14155926" w14:textId="414C3105" w:rsidR="002E4AFE" w:rsidRDefault="002E4AFE" w:rsidP="006F0E13">
      <w:pPr>
        <w:pStyle w:val="ListParagraph"/>
        <w:numPr>
          <w:ilvl w:val="0"/>
          <w:numId w:val="2"/>
        </w:numPr>
        <w:spacing w:after="120" w:line="360" w:lineRule="auto"/>
        <w:rPr>
          <w:rFonts w:ascii="Arial" w:eastAsia="Calibri" w:hAnsi="Arial" w:cs="Arial"/>
          <w:sz w:val="24"/>
          <w:szCs w:val="24"/>
        </w:rPr>
      </w:pPr>
      <w:r w:rsidRPr="49427ACB">
        <w:rPr>
          <w:rFonts w:ascii="Arial" w:eastAsia="Calibri" w:hAnsi="Arial" w:cs="Arial"/>
          <w:sz w:val="24"/>
          <w:szCs w:val="24"/>
        </w:rPr>
        <w:t xml:space="preserve">PRS may consider </w:t>
      </w:r>
      <w:r w:rsidR="00FE34D9" w:rsidRPr="49427ACB">
        <w:rPr>
          <w:rFonts w:ascii="Arial" w:eastAsia="Calibri" w:hAnsi="Arial" w:cs="Arial"/>
          <w:sz w:val="24"/>
          <w:szCs w:val="24"/>
        </w:rPr>
        <w:t xml:space="preserve">relevant </w:t>
      </w:r>
      <w:r w:rsidRPr="49427ACB">
        <w:rPr>
          <w:rFonts w:ascii="Arial" w:eastAsia="Calibri" w:hAnsi="Arial" w:cs="Arial"/>
          <w:sz w:val="24"/>
          <w:szCs w:val="24"/>
        </w:rPr>
        <w:t>data and information that is available at the Department relating to the allegations raised.</w:t>
      </w:r>
    </w:p>
    <w:p w14:paraId="3AF9D831" w14:textId="2DE52728" w:rsidR="00AC2373" w:rsidRPr="00ED6EBF" w:rsidRDefault="08698911" w:rsidP="006F0E13">
      <w:pPr>
        <w:pStyle w:val="ListParagraph"/>
        <w:numPr>
          <w:ilvl w:val="0"/>
          <w:numId w:val="2"/>
        </w:numPr>
        <w:spacing w:after="120" w:line="360" w:lineRule="auto"/>
        <w:rPr>
          <w:rFonts w:ascii="Arial" w:eastAsia="Calibri" w:hAnsi="Arial" w:cs="Arial"/>
          <w:sz w:val="24"/>
          <w:szCs w:val="24"/>
        </w:rPr>
      </w:pPr>
      <w:r w:rsidRPr="49427ACB">
        <w:rPr>
          <w:rFonts w:ascii="Arial" w:eastAsia="Calibri" w:hAnsi="Arial" w:cs="Arial"/>
          <w:sz w:val="24"/>
          <w:szCs w:val="24"/>
        </w:rPr>
        <w:t>PRS may issue a R</w:t>
      </w:r>
      <w:r w:rsidRPr="49427ACB" w:rsidDel="08698911">
        <w:rPr>
          <w:rFonts w:ascii="Arial" w:eastAsia="Calibri" w:hAnsi="Arial" w:cs="Arial"/>
          <w:sz w:val="24"/>
          <w:szCs w:val="24"/>
        </w:rPr>
        <w:t>equest for Local Report</w:t>
      </w:r>
      <w:r w:rsidDel="08698911">
        <w:rPr>
          <w:rFonts w:ascii="Arial" w:eastAsia="Calibri" w:hAnsi="Arial" w:cs="Arial"/>
          <w:sz w:val="24"/>
          <w:szCs w:val="24"/>
        </w:rPr>
        <w:t xml:space="preserve"> </w:t>
      </w:r>
      <w:r w:rsidR="00E95ED4">
        <w:rPr>
          <w:rFonts w:ascii="Arial" w:eastAsia="Calibri" w:hAnsi="Arial" w:cs="Arial"/>
          <w:sz w:val="24"/>
          <w:szCs w:val="24"/>
        </w:rPr>
        <w:t>(RLR)</w:t>
      </w:r>
      <w:r w:rsidRPr="49427ACB">
        <w:rPr>
          <w:rFonts w:ascii="Arial" w:hAnsi="Arial" w:cs="Arial"/>
          <w:sz w:val="24"/>
          <w:szCs w:val="24"/>
        </w:rPr>
        <w:t xml:space="preserve"> </w:t>
      </w:r>
      <w:r w:rsidRPr="49427ACB" w:rsidDel="08698911">
        <w:rPr>
          <w:rFonts w:ascii="Arial" w:hAnsi="Arial" w:cs="Arial"/>
          <w:sz w:val="24"/>
          <w:szCs w:val="24"/>
        </w:rPr>
        <w:t xml:space="preserve">which </w:t>
      </w:r>
      <w:r w:rsidRPr="49427ACB" w:rsidDel="08698911">
        <w:rPr>
          <w:rFonts w:ascii="Arial" w:eastAsia="Arial" w:hAnsi="Arial" w:cs="Arial"/>
          <w:sz w:val="24"/>
          <w:szCs w:val="24"/>
        </w:rPr>
        <w:t xml:space="preserve">is a letter issued by the Department to the party against whom the complaint has been filed that provides this </w:t>
      </w:r>
      <w:r w:rsidRPr="49427ACB" w:rsidDel="08698911">
        <w:rPr>
          <w:rFonts w:ascii="Arial" w:eastAsia="Arial" w:hAnsi="Arial" w:cs="Arial"/>
          <w:sz w:val="24"/>
          <w:szCs w:val="24"/>
        </w:rPr>
        <w:lastRenderedPageBreak/>
        <w:t xml:space="preserve">party with an opportunity to respond to the complaint, provide a proposal to resolve the complaint (if it chooses to do so), and provide an opportunity for the </w:t>
      </w:r>
      <w:r w:rsidR="008852C0">
        <w:rPr>
          <w:rFonts w:ascii="Arial" w:eastAsia="Arial" w:hAnsi="Arial" w:cs="Arial"/>
          <w:sz w:val="24"/>
          <w:szCs w:val="24"/>
        </w:rPr>
        <w:t>parties</w:t>
      </w:r>
      <w:r w:rsidRPr="49427ACB" w:rsidDel="08698911">
        <w:rPr>
          <w:rFonts w:ascii="Arial" w:eastAsia="Arial" w:hAnsi="Arial" w:cs="Arial"/>
          <w:sz w:val="24"/>
          <w:szCs w:val="24"/>
        </w:rPr>
        <w:t xml:space="preserve"> to voluntarily engage in mediation pursuant to 34 C.F.R § 300.152(a)(3). The </w:t>
      </w:r>
      <w:r w:rsidR="003F2268">
        <w:rPr>
          <w:rFonts w:ascii="Arial" w:eastAsia="Arial" w:hAnsi="Arial" w:cs="Arial"/>
          <w:sz w:val="24"/>
          <w:szCs w:val="24"/>
        </w:rPr>
        <w:t>RLR</w:t>
      </w:r>
      <w:r w:rsidRPr="49427ACB" w:rsidDel="08698911">
        <w:rPr>
          <w:rFonts w:ascii="Arial" w:eastAsia="Arial" w:hAnsi="Arial" w:cs="Arial"/>
          <w:sz w:val="24"/>
          <w:szCs w:val="24"/>
        </w:rPr>
        <w:t xml:space="preserve"> may also request specific information or documentation that may help the Department in its investigation of the concerns raised in the complaint</w:t>
      </w:r>
      <w:r w:rsidRPr="49427ACB">
        <w:rPr>
          <w:rFonts w:ascii="Arial" w:eastAsia="Arial" w:hAnsi="Arial" w:cs="Arial"/>
          <w:sz w:val="24"/>
          <w:szCs w:val="24"/>
        </w:rPr>
        <w:t>.</w:t>
      </w:r>
      <w:r w:rsidRPr="49427ACB">
        <w:rPr>
          <w:rFonts w:ascii="Arial" w:hAnsi="Arial" w:cs="Arial"/>
          <w:sz w:val="24"/>
          <w:szCs w:val="24"/>
        </w:rPr>
        <w:t xml:space="preserve"> </w:t>
      </w:r>
    </w:p>
    <w:p w14:paraId="1DE7A226" w14:textId="67EE82DC" w:rsidR="00AC2373" w:rsidRPr="00ED6EBF" w:rsidRDefault="00AC2373" w:rsidP="006F0E13">
      <w:pPr>
        <w:pStyle w:val="ListParagraph"/>
        <w:numPr>
          <w:ilvl w:val="0"/>
          <w:numId w:val="12"/>
        </w:numPr>
        <w:spacing w:after="120" w:line="360" w:lineRule="auto"/>
        <w:rPr>
          <w:rFonts w:ascii="Arial" w:hAnsi="Arial" w:cs="Arial"/>
          <w:sz w:val="24"/>
          <w:szCs w:val="24"/>
        </w:rPr>
      </w:pPr>
      <w:r w:rsidRPr="44E500B6">
        <w:rPr>
          <w:rFonts w:ascii="Arial" w:hAnsi="Arial" w:cs="Arial"/>
          <w:sz w:val="24"/>
          <w:szCs w:val="24"/>
        </w:rPr>
        <w:t>If PRS issues a</w:t>
      </w:r>
      <w:r w:rsidR="0075417C">
        <w:rPr>
          <w:rFonts w:ascii="Arial" w:hAnsi="Arial" w:cs="Arial"/>
          <w:sz w:val="24"/>
          <w:szCs w:val="24"/>
        </w:rPr>
        <w:t>n</w:t>
      </w:r>
      <w:r w:rsidRPr="44E500B6">
        <w:rPr>
          <w:rFonts w:ascii="Arial" w:hAnsi="Arial" w:cs="Arial"/>
          <w:sz w:val="24"/>
          <w:szCs w:val="24"/>
        </w:rPr>
        <w:t xml:space="preserve"> RLR, the request will contain a date by which the recipient must respond. However, at PRS’</w:t>
      </w:r>
      <w:r w:rsidR="001A5582">
        <w:rPr>
          <w:rFonts w:ascii="Arial" w:hAnsi="Arial" w:cs="Arial"/>
          <w:sz w:val="24"/>
          <w:szCs w:val="24"/>
        </w:rPr>
        <w:t>s</w:t>
      </w:r>
      <w:r w:rsidRPr="44E500B6">
        <w:rPr>
          <w:rFonts w:ascii="Arial" w:hAnsi="Arial" w:cs="Arial"/>
          <w:sz w:val="24"/>
          <w:szCs w:val="24"/>
        </w:rPr>
        <w:t xml:space="preserve"> sole discretion, PRS may agree to an alternative submission date. </w:t>
      </w:r>
    </w:p>
    <w:p w14:paraId="32FF8F20" w14:textId="49294FA6" w:rsidR="003D6E2E" w:rsidRPr="003D6E2E" w:rsidRDefault="00AC2373" w:rsidP="003D6E2E">
      <w:pPr>
        <w:pStyle w:val="ListParagraph"/>
        <w:numPr>
          <w:ilvl w:val="0"/>
          <w:numId w:val="12"/>
        </w:numPr>
        <w:spacing w:after="120" w:line="360" w:lineRule="auto"/>
        <w:rPr>
          <w:rFonts w:ascii="Arial" w:eastAsia="Calibri" w:hAnsi="Arial" w:cs="Arial"/>
          <w:sz w:val="24"/>
          <w:szCs w:val="24"/>
        </w:rPr>
      </w:pPr>
      <w:r w:rsidRPr="2EA55BA5">
        <w:rPr>
          <w:rFonts w:ascii="Arial" w:hAnsi="Arial" w:cs="Arial"/>
          <w:sz w:val="24"/>
          <w:szCs w:val="24"/>
        </w:rPr>
        <w:t xml:space="preserve">The response to the RLR is called the Local Report. The </w:t>
      </w:r>
      <w:r w:rsidR="0075417C">
        <w:rPr>
          <w:rFonts w:ascii="Arial" w:hAnsi="Arial" w:cs="Arial"/>
          <w:sz w:val="24"/>
          <w:szCs w:val="24"/>
        </w:rPr>
        <w:t>c</w:t>
      </w:r>
      <w:r w:rsidRPr="2EA55BA5">
        <w:rPr>
          <w:rFonts w:ascii="Arial" w:hAnsi="Arial" w:cs="Arial"/>
          <w:sz w:val="24"/>
          <w:szCs w:val="24"/>
        </w:rPr>
        <w:t xml:space="preserve">omplainant must receive a copy of the Local Report and related documentation. However, the Local Report provided to the </w:t>
      </w:r>
      <w:r w:rsidR="00A9085E">
        <w:rPr>
          <w:rFonts w:ascii="Arial" w:hAnsi="Arial" w:cs="Arial"/>
          <w:sz w:val="24"/>
          <w:szCs w:val="24"/>
        </w:rPr>
        <w:t>c</w:t>
      </w:r>
      <w:r w:rsidR="005B01DF" w:rsidRPr="2EA55BA5">
        <w:rPr>
          <w:rFonts w:ascii="Arial" w:hAnsi="Arial" w:cs="Arial"/>
          <w:sz w:val="24"/>
          <w:szCs w:val="24"/>
        </w:rPr>
        <w:t>omplainant</w:t>
      </w:r>
      <w:r w:rsidR="005B01DF" w:rsidRPr="62C5EE92">
        <w:rPr>
          <w:rFonts w:ascii="Arial" w:hAnsi="Arial" w:cs="Arial"/>
          <w:sz w:val="24"/>
          <w:szCs w:val="24"/>
        </w:rPr>
        <w:t xml:space="preserve"> </w:t>
      </w:r>
      <w:r w:rsidRPr="2EA55BA5">
        <w:rPr>
          <w:rFonts w:ascii="Arial" w:hAnsi="Arial" w:cs="Arial"/>
          <w:sz w:val="24"/>
          <w:szCs w:val="24"/>
        </w:rPr>
        <w:t>may need to be redacted to protect third-party personally identifiable information. If a school district</w:t>
      </w:r>
      <w:r w:rsidR="00A9085E">
        <w:rPr>
          <w:rFonts w:ascii="Arial" w:hAnsi="Arial" w:cs="Arial"/>
          <w:sz w:val="24"/>
          <w:szCs w:val="24"/>
        </w:rPr>
        <w:t>, school</w:t>
      </w:r>
      <w:r w:rsidR="00B47BA6">
        <w:rPr>
          <w:rFonts w:ascii="Arial" w:hAnsi="Arial" w:cs="Arial"/>
          <w:sz w:val="24"/>
          <w:szCs w:val="24"/>
        </w:rPr>
        <w:t>,</w:t>
      </w:r>
      <w:r w:rsidRPr="2EA55BA5">
        <w:rPr>
          <w:rFonts w:ascii="Arial" w:hAnsi="Arial" w:cs="Arial"/>
          <w:sz w:val="24"/>
          <w:szCs w:val="24"/>
        </w:rPr>
        <w:t xml:space="preserve"> or public agency acknowledges noncompliance with the applicable requirements, it may submit a proposed Corrective Action Plan for consideration by PRS. </w:t>
      </w:r>
      <w:r w:rsidR="00404613" w:rsidRPr="2EA55BA5">
        <w:rPr>
          <w:rFonts w:ascii="Arial" w:hAnsi="Arial" w:cs="Arial"/>
          <w:sz w:val="24"/>
          <w:szCs w:val="24"/>
        </w:rPr>
        <w:t xml:space="preserve">However, PRS will make an independent determination </w:t>
      </w:r>
      <w:r w:rsidR="6450127F" w:rsidRPr="2EA55BA5">
        <w:rPr>
          <w:rFonts w:ascii="Arial" w:hAnsi="Arial" w:cs="Arial"/>
          <w:sz w:val="24"/>
          <w:szCs w:val="24"/>
        </w:rPr>
        <w:t xml:space="preserve">regarding any noncompliance and necessary </w:t>
      </w:r>
      <w:r w:rsidR="00404613" w:rsidRPr="2EA55BA5">
        <w:rPr>
          <w:rFonts w:ascii="Arial" w:hAnsi="Arial" w:cs="Arial"/>
          <w:sz w:val="24"/>
          <w:szCs w:val="24"/>
        </w:rPr>
        <w:t xml:space="preserve">Corrective Action Plan. </w:t>
      </w:r>
    </w:p>
    <w:p w14:paraId="1BD71D21" w14:textId="77777777" w:rsidR="00965321" w:rsidRDefault="003D6E2E" w:rsidP="00965321">
      <w:pPr>
        <w:spacing w:after="120" w:line="360" w:lineRule="auto"/>
        <w:rPr>
          <w:rFonts w:eastAsia="Calibri"/>
          <w:sz w:val="24"/>
          <w:szCs w:val="24"/>
        </w:rPr>
      </w:pPr>
      <w:r w:rsidRPr="5E57E38A">
        <w:rPr>
          <w:rFonts w:eastAsia="Calibri"/>
          <w:sz w:val="24"/>
          <w:szCs w:val="24"/>
        </w:rPr>
        <w:t>If</w:t>
      </w:r>
      <w:r w:rsidR="529630CE" w:rsidRPr="5E57E38A">
        <w:rPr>
          <w:rFonts w:eastAsia="Calibri"/>
          <w:sz w:val="24"/>
          <w:szCs w:val="24"/>
        </w:rPr>
        <w:t xml:space="preserve"> at any time </w:t>
      </w:r>
      <w:r w:rsidRPr="5E57E38A">
        <w:rPr>
          <w:rFonts w:eastAsia="Calibri"/>
          <w:sz w:val="24"/>
          <w:szCs w:val="24"/>
        </w:rPr>
        <w:t xml:space="preserve">during a PRS investigation into a complaint related to an individual student, PRS identifies </w:t>
      </w:r>
      <w:r w:rsidR="36537D2E" w:rsidRPr="5E57E38A">
        <w:rPr>
          <w:rFonts w:eastAsia="Calibri"/>
          <w:sz w:val="24"/>
          <w:szCs w:val="24"/>
        </w:rPr>
        <w:t xml:space="preserve">any </w:t>
      </w:r>
      <w:r w:rsidR="690F8141" w:rsidRPr="5E57E38A">
        <w:rPr>
          <w:rFonts w:eastAsia="Calibri"/>
          <w:sz w:val="24"/>
          <w:szCs w:val="24"/>
        </w:rPr>
        <w:t xml:space="preserve">potential </w:t>
      </w:r>
      <w:r w:rsidRPr="5E57E38A">
        <w:rPr>
          <w:rFonts w:eastAsia="Calibri"/>
          <w:sz w:val="24"/>
          <w:szCs w:val="24"/>
        </w:rPr>
        <w:t>systemic</w:t>
      </w:r>
      <w:r w:rsidR="03BB2449" w:rsidRPr="5E57E38A">
        <w:rPr>
          <w:rFonts w:eastAsia="Calibri"/>
          <w:sz w:val="24"/>
          <w:szCs w:val="24"/>
        </w:rPr>
        <w:t xml:space="preserve"> noncompliance</w:t>
      </w:r>
      <w:r w:rsidRPr="5E57E38A">
        <w:rPr>
          <w:rFonts w:eastAsia="Calibri"/>
          <w:sz w:val="24"/>
          <w:szCs w:val="24"/>
        </w:rPr>
        <w:t xml:space="preserve"> (e.</w:t>
      </w:r>
      <w:r w:rsidR="00A4393A">
        <w:rPr>
          <w:rFonts w:eastAsia="Calibri"/>
          <w:sz w:val="24"/>
          <w:szCs w:val="24"/>
        </w:rPr>
        <w:t>g.</w:t>
      </w:r>
      <w:r w:rsidRPr="5E57E38A">
        <w:rPr>
          <w:rFonts w:eastAsia="Calibri"/>
          <w:sz w:val="24"/>
          <w:szCs w:val="24"/>
        </w:rPr>
        <w:t>, concerns that impact</w:t>
      </w:r>
      <w:r w:rsidR="07937D66" w:rsidRPr="5E57E38A">
        <w:rPr>
          <w:rFonts w:eastAsia="Calibri"/>
          <w:sz w:val="24"/>
          <w:szCs w:val="24"/>
        </w:rPr>
        <w:t>s</w:t>
      </w:r>
      <w:r w:rsidRPr="5E57E38A">
        <w:rPr>
          <w:rFonts w:eastAsia="Calibri"/>
          <w:sz w:val="24"/>
          <w:szCs w:val="24"/>
        </w:rPr>
        <w:t xml:space="preserve"> classrooms, schools, or the entirety of </w:t>
      </w:r>
      <w:r w:rsidR="0F227127" w:rsidRPr="5E57E38A">
        <w:rPr>
          <w:rFonts w:eastAsia="Calibri"/>
          <w:sz w:val="24"/>
          <w:szCs w:val="24"/>
        </w:rPr>
        <w:t>district</w:t>
      </w:r>
      <w:r w:rsidRPr="5E57E38A">
        <w:rPr>
          <w:rFonts w:eastAsia="Calibri"/>
          <w:sz w:val="24"/>
          <w:szCs w:val="24"/>
        </w:rPr>
        <w:t xml:space="preserve">), </w:t>
      </w:r>
      <w:r w:rsidR="2169A9D2" w:rsidRPr="5E57E38A">
        <w:rPr>
          <w:rFonts w:eastAsia="Calibri"/>
          <w:sz w:val="24"/>
          <w:szCs w:val="24"/>
        </w:rPr>
        <w:t xml:space="preserve">PRS </w:t>
      </w:r>
      <w:r w:rsidRPr="5E57E38A">
        <w:rPr>
          <w:rFonts w:eastAsia="Calibri"/>
          <w:sz w:val="24"/>
          <w:szCs w:val="24"/>
        </w:rPr>
        <w:t>will investigate the identified systemic concerns</w:t>
      </w:r>
      <w:r w:rsidR="12F20F0E" w:rsidRPr="5E57E38A">
        <w:rPr>
          <w:rFonts w:eastAsia="Calibri"/>
          <w:sz w:val="24"/>
          <w:szCs w:val="24"/>
        </w:rPr>
        <w:t xml:space="preserve"> and provide the party an </w:t>
      </w:r>
      <w:r w:rsidR="004F1179" w:rsidRPr="5E57E38A">
        <w:rPr>
          <w:rFonts w:eastAsia="Calibri"/>
          <w:sz w:val="24"/>
          <w:szCs w:val="24"/>
        </w:rPr>
        <w:t>opportunity</w:t>
      </w:r>
      <w:r w:rsidR="12F20F0E" w:rsidRPr="5E57E38A">
        <w:rPr>
          <w:rFonts w:eastAsia="Calibri"/>
          <w:sz w:val="24"/>
          <w:szCs w:val="24"/>
        </w:rPr>
        <w:t xml:space="preserve"> to respond</w:t>
      </w:r>
      <w:r w:rsidRPr="5E57E38A">
        <w:rPr>
          <w:rFonts w:eastAsia="Calibri"/>
          <w:sz w:val="24"/>
          <w:szCs w:val="24"/>
        </w:rPr>
        <w:t>.</w:t>
      </w:r>
    </w:p>
    <w:p w14:paraId="0AD17594" w14:textId="2E700E08" w:rsidR="00AC2373" w:rsidRPr="00965321" w:rsidRDefault="00AC2373" w:rsidP="00965321">
      <w:pPr>
        <w:spacing w:after="120" w:line="360" w:lineRule="auto"/>
        <w:ind w:firstLine="720"/>
        <w:rPr>
          <w:rFonts w:eastAsia="Calibri"/>
          <w:sz w:val="24"/>
          <w:szCs w:val="24"/>
        </w:rPr>
      </w:pPr>
      <w:r w:rsidRPr="2F77140F">
        <w:rPr>
          <w:b/>
          <w:bCs/>
          <w:sz w:val="24"/>
          <w:szCs w:val="24"/>
        </w:rPr>
        <w:t>(</w:t>
      </w:r>
      <w:r w:rsidR="00CE2A6E">
        <w:rPr>
          <w:b/>
          <w:bCs/>
          <w:sz w:val="24"/>
          <w:szCs w:val="24"/>
        </w:rPr>
        <w:t>n</w:t>
      </w:r>
      <w:r w:rsidRPr="2F77140F">
        <w:rPr>
          <w:b/>
          <w:bCs/>
          <w:sz w:val="24"/>
          <w:szCs w:val="24"/>
        </w:rPr>
        <w:t xml:space="preserve">) Rebuttal </w:t>
      </w:r>
    </w:p>
    <w:p w14:paraId="77026B7D" w14:textId="3F7CD1F3" w:rsidR="00B469FA" w:rsidRDefault="1AFE5BB3" w:rsidP="7F4CA7FF">
      <w:pPr>
        <w:spacing w:after="120" w:line="360" w:lineRule="auto"/>
        <w:rPr>
          <w:sz w:val="24"/>
          <w:szCs w:val="24"/>
        </w:rPr>
      </w:pPr>
      <w:r w:rsidRPr="0F7040AE">
        <w:rPr>
          <w:sz w:val="24"/>
          <w:szCs w:val="24"/>
        </w:rPr>
        <w:t xml:space="preserve">Within seven </w:t>
      </w:r>
      <w:r w:rsidR="3CD05367" w:rsidRPr="0F7040AE">
        <w:rPr>
          <w:sz w:val="24"/>
          <w:szCs w:val="24"/>
        </w:rPr>
        <w:t xml:space="preserve">(7) </w:t>
      </w:r>
      <w:r w:rsidRPr="0F7040AE">
        <w:rPr>
          <w:sz w:val="24"/>
          <w:szCs w:val="24"/>
        </w:rPr>
        <w:t xml:space="preserve">calendar days of the </w:t>
      </w:r>
      <w:r w:rsidR="517E9C7E" w:rsidRPr="0F7040AE">
        <w:rPr>
          <w:sz w:val="24"/>
          <w:szCs w:val="24"/>
        </w:rPr>
        <w:t>d</w:t>
      </w:r>
      <w:r w:rsidR="286FB52F" w:rsidRPr="0F7040AE">
        <w:rPr>
          <w:sz w:val="24"/>
          <w:szCs w:val="24"/>
        </w:rPr>
        <w:t>istrict’s</w:t>
      </w:r>
      <w:r w:rsidR="00413673">
        <w:rPr>
          <w:sz w:val="24"/>
          <w:szCs w:val="24"/>
        </w:rPr>
        <w:t xml:space="preserve">, </w:t>
      </w:r>
      <w:proofErr w:type="spellStart"/>
      <w:proofErr w:type="gramStart"/>
      <w:r w:rsidR="00413673">
        <w:rPr>
          <w:sz w:val="24"/>
          <w:szCs w:val="24"/>
        </w:rPr>
        <w:t>school’s</w:t>
      </w:r>
      <w:proofErr w:type="spellEnd"/>
      <w:proofErr w:type="gramEnd"/>
      <w:r w:rsidR="00413673">
        <w:rPr>
          <w:sz w:val="24"/>
          <w:szCs w:val="24"/>
        </w:rPr>
        <w:t>, or public agency’s</w:t>
      </w:r>
      <w:r w:rsidR="286FB52F" w:rsidRPr="0F7040AE">
        <w:rPr>
          <w:sz w:val="24"/>
          <w:szCs w:val="24"/>
        </w:rPr>
        <w:t xml:space="preserve"> </w:t>
      </w:r>
      <w:r w:rsidR="009F77E3" w:rsidRPr="0F7040AE">
        <w:rPr>
          <w:sz w:val="24"/>
          <w:szCs w:val="24"/>
        </w:rPr>
        <w:t xml:space="preserve">issuance of its </w:t>
      </w:r>
      <w:r w:rsidRPr="0F7040AE">
        <w:rPr>
          <w:sz w:val="24"/>
          <w:szCs w:val="24"/>
        </w:rPr>
        <w:t>Local Report</w:t>
      </w:r>
      <w:r w:rsidR="009F77E3" w:rsidRPr="0F7040AE">
        <w:rPr>
          <w:sz w:val="24"/>
          <w:szCs w:val="24"/>
        </w:rPr>
        <w:t xml:space="preserve"> to the </w:t>
      </w:r>
      <w:r w:rsidR="3B1E8E78" w:rsidRPr="0F7040AE">
        <w:rPr>
          <w:sz w:val="24"/>
          <w:szCs w:val="24"/>
        </w:rPr>
        <w:t>c</w:t>
      </w:r>
      <w:r w:rsidR="009F77E3" w:rsidRPr="0F7040AE">
        <w:rPr>
          <w:sz w:val="24"/>
          <w:szCs w:val="24"/>
        </w:rPr>
        <w:t>omplainant</w:t>
      </w:r>
      <w:r w:rsidRPr="0F7040AE">
        <w:rPr>
          <w:sz w:val="24"/>
          <w:szCs w:val="24"/>
        </w:rPr>
        <w:t xml:space="preserve">, the </w:t>
      </w:r>
      <w:r w:rsidR="3B1E8E78" w:rsidRPr="0F7040AE">
        <w:rPr>
          <w:sz w:val="24"/>
          <w:szCs w:val="24"/>
        </w:rPr>
        <w:t>c</w:t>
      </w:r>
      <w:r w:rsidR="6BFC66CA" w:rsidRPr="0F7040AE">
        <w:rPr>
          <w:sz w:val="24"/>
          <w:szCs w:val="24"/>
        </w:rPr>
        <w:t xml:space="preserve">omplainant </w:t>
      </w:r>
      <w:r w:rsidRPr="0F7040AE">
        <w:rPr>
          <w:sz w:val="24"/>
          <w:szCs w:val="24"/>
        </w:rPr>
        <w:t xml:space="preserve">may, but is not required to, submit a </w:t>
      </w:r>
      <w:r w:rsidR="79076381" w:rsidRPr="0F7040AE">
        <w:rPr>
          <w:sz w:val="24"/>
          <w:szCs w:val="24"/>
        </w:rPr>
        <w:t>rebuttal</w:t>
      </w:r>
      <w:r w:rsidR="5B21E3BF" w:rsidRPr="0F7040AE">
        <w:rPr>
          <w:sz w:val="24"/>
          <w:szCs w:val="24"/>
        </w:rPr>
        <w:t xml:space="preserve"> </w:t>
      </w:r>
      <w:r w:rsidRPr="0F7040AE">
        <w:rPr>
          <w:sz w:val="24"/>
          <w:szCs w:val="24"/>
        </w:rPr>
        <w:t xml:space="preserve">to the Local Report. A rebuttal may be submitted in many forms, including an email, letter, </w:t>
      </w:r>
      <w:r w:rsidR="78B9A3B7" w:rsidRPr="0F7040AE">
        <w:rPr>
          <w:sz w:val="24"/>
          <w:szCs w:val="24"/>
        </w:rPr>
        <w:t xml:space="preserve">phone call, </w:t>
      </w:r>
      <w:r w:rsidRPr="0F7040AE">
        <w:rPr>
          <w:sz w:val="24"/>
          <w:szCs w:val="24"/>
        </w:rPr>
        <w:t>or submission of additional documentation. If the district</w:t>
      </w:r>
      <w:r w:rsidR="52448D59" w:rsidRPr="0F7040AE">
        <w:rPr>
          <w:sz w:val="24"/>
          <w:szCs w:val="24"/>
        </w:rPr>
        <w:t>, school</w:t>
      </w:r>
      <w:r w:rsidR="00413673">
        <w:rPr>
          <w:sz w:val="24"/>
          <w:szCs w:val="24"/>
        </w:rPr>
        <w:t>,</w:t>
      </w:r>
      <w:r w:rsidRPr="0F7040AE">
        <w:rPr>
          <w:sz w:val="24"/>
          <w:szCs w:val="24"/>
        </w:rPr>
        <w:t xml:space="preserve"> or public agency does not submit a Local Report, PRS will inform the </w:t>
      </w:r>
      <w:r w:rsidR="52448D59" w:rsidRPr="0F7040AE">
        <w:rPr>
          <w:sz w:val="24"/>
          <w:szCs w:val="24"/>
        </w:rPr>
        <w:t>c</w:t>
      </w:r>
      <w:r w:rsidR="6BFC66CA" w:rsidRPr="0F7040AE">
        <w:rPr>
          <w:sz w:val="24"/>
          <w:szCs w:val="24"/>
        </w:rPr>
        <w:t xml:space="preserve">omplainant </w:t>
      </w:r>
      <w:r w:rsidRPr="0F7040AE">
        <w:rPr>
          <w:sz w:val="24"/>
          <w:szCs w:val="24"/>
        </w:rPr>
        <w:t>of the deadline for submission of any additional information.</w:t>
      </w:r>
      <w:r w:rsidR="027EE826" w:rsidRPr="0F7040AE">
        <w:rPr>
          <w:sz w:val="24"/>
          <w:szCs w:val="24"/>
        </w:rPr>
        <w:t xml:space="preserve"> A copy of </w:t>
      </w:r>
      <w:r w:rsidR="70B639C2" w:rsidRPr="0F7040AE">
        <w:rPr>
          <w:sz w:val="24"/>
          <w:szCs w:val="24"/>
        </w:rPr>
        <w:t xml:space="preserve">any written </w:t>
      </w:r>
      <w:r w:rsidR="027EE826" w:rsidRPr="0F7040AE">
        <w:rPr>
          <w:sz w:val="24"/>
          <w:szCs w:val="24"/>
        </w:rPr>
        <w:t>rebuttal must be sent to the party against whom the complaint was filed.</w:t>
      </w:r>
      <w:r w:rsidR="56D0DA73" w:rsidRPr="0F7040AE">
        <w:rPr>
          <w:sz w:val="24"/>
          <w:szCs w:val="24"/>
        </w:rPr>
        <w:t xml:space="preserve"> </w:t>
      </w:r>
    </w:p>
    <w:p w14:paraId="4D0F1321" w14:textId="77777777" w:rsidR="00194FBE" w:rsidRPr="005D0C80" w:rsidRDefault="00194FBE" w:rsidP="7F4CA7FF">
      <w:pPr>
        <w:spacing w:after="120" w:line="360" w:lineRule="auto"/>
        <w:rPr>
          <w:sz w:val="24"/>
          <w:szCs w:val="24"/>
        </w:rPr>
      </w:pPr>
    </w:p>
    <w:p w14:paraId="0F60C9D2" w14:textId="5E6EC925" w:rsidR="00AC2373" w:rsidRDefault="00AC2373" w:rsidP="00047262">
      <w:pPr>
        <w:spacing w:after="120" w:line="360" w:lineRule="auto"/>
        <w:ind w:firstLine="720"/>
        <w:rPr>
          <w:b/>
          <w:bCs/>
          <w:sz w:val="24"/>
          <w:szCs w:val="24"/>
        </w:rPr>
      </w:pPr>
      <w:r w:rsidRPr="2F77140F">
        <w:rPr>
          <w:b/>
          <w:bCs/>
          <w:sz w:val="24"/>
          <w:szCs w:val="24"/>
        </w:rPr>
        <w:lastRenderedPageBreak/>
        <w:t>(</w:t>
      </w:r>
      <w:r w:rsidR="00CE2A6E">
        <w:rPr>
          <w:b/>
          <w:bCs/>
          <w:sz w:val="24"/>
          <w:szCs w:val="24"/>
        </w:rPr>
        <w:t>o</w:t>
      </w:r>
      <w:r w:rsidRPr="2F77140F">
        <w:rPr>
          <w:b/>
          <w:bCs/>
          <w:sz w:val="24"/>
          <w:szCs w:val="24"/>
        </w:rPr>
        <w:t xml:space="preserve">) Possible Subsequent Requests for Information </w:t>
      </w:r>
    </w:p>
    <w:p w14:paraId="03DB724C" w14:textId="035B0C5F" w:rsidR="00E83D0B" w:rsidRDefault="00AC2373" w:rsidP="0167269F">
      <w:pPr>
        <w:spacing w:after="120" w:line="360" w:lineRule="auto"/>
        <w:rPr>
          <w:sz w:val="24"/>
          <w:szCs w:val="24"/>
        </w:rPr>
      </w:pPr>
      <w:r w:rsidRPr="29957796">
        <w:rPr>
          <w:sz w:val="24"/>
          <w:szCs w:val="24"/>
        </w:rPr>
        <w:t xml:space="preserve">PRS reviews all relevant information relating to the complaint. During its investigation, PRS may determine that it is necessary to request additional information or documentation from either or both of the </w:t>
      </w:r>
      <w:r w:rsidR="000938F3">
        <w:rPr>
          <w:sz w:val="24"/>
          <w:szCs w:val="24"/>
        </w:rPr>
        <w:t>p</w:t>
      </w:r>
      <w:r w:rsidRPr="29957796">
        <w:rPr>
          <w:sz w:val="24"/>
          <w:szCs w:val="24"/>
        </w:rPr>
        <w:t xml:space="preserve">arties. PRS determines what information is necessary to </w:t>
      </w:r>
      <w:r w:rsidR="000B0CF3" w:rsidRPr="29957796">
        <w:rPr>
          <w:sz w:val="24"/>
          <w:szCs w:val="24"/>
        </w:rPr>
        <w:t xml:space="preserve">complete a </w:t>
      </w:r>
      <w:r w:rsidRPr="29957796">
        <w:rPr>
          <w:sz w:val="24"/>
          <w:szCs w:val="24"/>
        </w:rPr>
        <w:t>full and independent investigat</w:t>
      </w:r>
      <w:r w:rsidR="000B0CF3" w:rsidRPr="29957796">
        <w:rPr>
          <w:sz w:val="24"/>
          <w:szCs w:val="24"/>
        </w:rPr>
        <w:t>ion</w:t>
      </w:r>
      <w:r w:rsidRPr="29957796">
        <w:rPr>
          <w:sz w:val="24"/>
          <w:szCs w:val="24"/>
        </w:rPr>
        <w:t xml:space="preserve"> </w:t>
      </w:r>
      <w:r w:rsidR="000B0CF3" w:rsidRPr="29957796">
        <w:rPr>
          <w:sz w:val="24"/>
          <w:szCs w:val="24"/>
        </w:rPr>
        <w:t xml:space="preserve">into </w:t>
      </w:r>
      <w:r w:rsidRPr="29957796">
        <w:rPr>
          <w:sz w:val="24"/>
          <w:szCs w:val="24"/>
        </w:rPr>
        <w:t>the allegations in the complaint and determines whether any violations of federal or state special education laws or regulations occurred.</w:t>
      </w:r>
      <w:r w:rsidR="003972C0" w:rsidRPr="29957796">
        <w:rPr>
          <w:sz w:val="24"/>
          <w:szCs w:val="24"/>
        </w:rPr>
        <w:t xml:space="preserve"> </w:t>
      </w:r>
    </w:p>
    <w:p w14:paraId="1A97D24A" w14:textId="0D336CBF" w:rsidR="00D91554" w:rsidRPr="00A37801" w:rsidRDefault="00E83D0B" w:rsidP="0167269F">
      <w:pPr>
        <w:spacing w:after="120" w:line="360" w:lineRule="auto"/>
        <w:rPr>
          <w:rFonts w:eastAsia="Arial"/>
          <w:sz w:val="24"/>
          <w:szCs w:val="24"/>
        </w:rPr>
      </w:pPr>
      <w:r w:rsidRPr="1B2509F1">
        <w:rPr>
          <w:sz w:val="24"/>
          <w:szCs w:val="24"/>
        </w:rPr>
        <w:t xml:space="preserve">While PRS is required to consider all information related to a complaint investigation, PRS </w:t>
      </w:r>
      <w:r w:rsidR="00D953F6" w:rsidRPr="1B2509F1">
        <w:rPr>
          <w:sz w:val="24"/>
          <w:szCs w:val="24"/>
        </w:rPr>
        <w:t>may not</w:t>
      </w:r>
      <w:r w:rsidR="00370505">
        <w:rPr>
          <w:sz w:val="24"/>
          <w:szCs w:val="24"/>
        </w:rPr>
        <w:t xml:space="preserve"> </w:t>
      </w:r>
      <w:r w:rsidR="00D953F6" w:rsidRPr="1B2509F1">
        <w:rPr>
          <w:sz w:val="24"/>
          <w:szCs w:val="24"/>
        </w:rPr>
        <w:t xml:space="preserve">consider, at its discretion, any information </w:t>
      </w:r>
      <w:r w:rsidR="00C043E5">
        <w:rPr>
          <w:sz w:val="24"/>
          <w:szCs w:val="24"/>
        </w:rPr>
        <w:t>submitted</w:t>
      </w:r>
      <w:r w:rsidR="00370505">
        <w:rPr>
          <w:sz w:val="24"/>
          <w:szCs w:val="24"/>
        </w:rPr>
        <w:t xml:space="preserve"> late or untimely.</w:t>
      </w:r>
      <w:r w:rsidR="00D953F6" w:rsidRPr="1B2509F1">
        <w:rPr>
          <w:sz w:val="24"/>
          <w:szCs w:val="24"/>
        </w:rPr>
        <w:t xml:space="preserve"> </w:t>
      </w:r>
    </w:p>
    <w:p w14:paraId="5C25AA36" w14:textId="08DF899F" w:rsidR="00AC2373" w:rsidRDefault="00AC2373" w:rsidP="000938F3">
      <w:pPr>
        <w:spacing w:after="120" w:line="360" w:lineRule="auto"/>
        <w:ind w:firstLine="720"/>
        <w:rPr>
          <w:b/>
          <w:bCs/>
          <w:sz w:val="24"/>
          <w:szCs w:val="24"/>
        </w:rPr>
      </w:pPr>
      <w:r w:rsidRPr="2F77140F">
        <w:rPr>
          <w:b/>
          <w:bCs/>
          <w:sz w:val="24"/>
          <w:szCs w:val="24"/>
        </w:rPr>
        <w:t>(</w:t>
      </w:r>
      <w:r w:rsidR="00CE2A6E">
        <w:rPr>
          <w:b/>
          <w:bCs/>
          <w:sz w:val="24"/>
          <w:szCs w:val="24"/>
        </w:rPr>
        <w:t>p</w:t>
      </w:r>
      <w:r w:rsidRPr="2F77140F">
        <w:rPr>
          <w:b/>
          <w:bCs/>
          <w:sz w:val="24"/>
          <w:szCs w:val="24"/>
        </w:rPr>
        <w:t xml:space="preserve">) The Determination </w:t>
      </w:r>
    </w:p>
    <w:p w14:paraId="7D1173A8" w14:textId="3DF592E5" w:rsidR="00D44C4C" w:rsidRPr="00F4107C" w:rsidRDefault="5EF685C7" w:rsidP="006F0E13">
      <w:pPr>
        <w:spacing w:after="120" w:line="360" w:lineRule="auto"/>
        <w:rPr>
          <w:sz w:val="24"/>
          <w:szCs w:val="24"/>
        </w:rPr>
      </w:pPr>
      <w:r w:rsidRPr="0F7040AE">
        <w:rPr>
          <w:color w:val="000000" w:themeColor="text1"/>
          <w:sz w:val="24"/>
          <w:szCs w:val="24"/>
        </w:rPr>
        <w:t>Pursuant to 34 CFR §</w:t>
      </w:r>
      <w:r w:rsidR="0189D6D0" w:rsidRPr="0F7040AE">
        <w:rPr>
          <w:color w:val="000000" w:themeColor="text1"/>
          <w:sz w:val="24"/>
          <w:szCs w:val="24"/>
        </w:rPr>
        <w:t xml:space="preserve"> </w:t>
      </w:r>
      <w:r w:rsidRPr="0F7040AE">
        <w:rPr>
          <w:color w:val="000000" w:themeColor="text1"/>
          <w:sz w:val="24"/>
          <w:szCs w:val="24"/>
        </w:rPr>
        <w:t xml:space="preserve">300.152(a)(4), </w:t>
      </w:r>
      <w:r w:rsidR="14B4940B" w:rsidRPr="0F7040AE">
        <w:rPr>
          <w:color w:val="000000" w:themeColor="text1"/>
          <w:sz w:val="24"/>
          <w:szCs w:val="24"/>
        </w:rPr>
        <w:t xml:space="preserve">PRS </w:t>
      </w:r>
      <w:r w:rsidR="135992AD" w:rsidRPr="0F7040AE">
        <w:rPr>
          <w:color w:val="000000" w:themeColor="text1"/>
          <w:sz w:val="24"/>
          <w:szCs w:val="24"/>
        </w:rPr>
        <w:t xml:space="preserve">will </w:t>
      </w:r>
      <w:r w:rsidR="32A7DD83" w:rsidRPr="0F7040AE">
        <w:rPr>
          <w:color w:val="000000" w:themeColor="text1"/>
          <w:sz w:val="24"/>
          <w:szCs w:val="24"/>
        </w:rPr>
        <w:t xml:space="preserve">review all relevant information and make an independent determination whether the </w:t>
      </w:r>
      <w:r w:rsidR="639CD99D" w:rsidRPr="0F7040AE">
        <w:rPr>
          <w:color w:val="000000" w:themeColor="text1"/>
          <w:sz w:val="24"/>
          <w:szCs w:val="24"/>
        </w:rPr>
        <w:t>school district</w:t>
      </w:r>
      <w:r w:rsidR="6218BE8C" w:rsidRPr="0F7040AE">
        <w:rPr>
          <w:color w:val="000000" w:themeColor="text1"/>
          <w:sz w:val="24"/>
          <w:szCs w:val="24"/>
        </w:rPr>
        <w:t>, school,</w:t>
      </w:r>
      <w:r w:rsidRPr="0F7040AE">
        <w:rPr>
          <w:color w:val="000000" w:themeColor="text1"/>
          <w:sz w:val="24"/>
          <w:szCs w:val="24"/>
        </w:rPr>
        <w:t xml:space="preserve"> or </w:t>
      </w:r>
      <w:r w:rsidR="32A7DD83" w:rsidRPr="0F7040AE">
        <w:rPr>
          <w:color w:val="000000" w:themeColor="text1"/>
          <w:sz w:val="24"/>
          <w:szCs w:val="24"/>
        </w:rPr>
        <w:t>public agency violated</w:t>
      </w:r>
      <w:r w:rsidR="3351A08A" w:rsidRPr="0F7040AE">
        <w:rPr>
          <w:color w:val="000000" w:themeColor="text1"/>
          <w:sz w:val="24"/>
          <w:szCs w:val="24"/>
        </w:rPr>
        <w:t xml:space="preserve"> </w:t>
      </w:r>
      <w:r w:rsidR="00044ADF">
        <w:rPr>
          <w:color w:val="000000" w:themeColor="text1"/>
          <w:sz w:val="24"/>
          <w:szCs w:val="24"/>
        </w:rPr>
        <w:t xml:space="preserve">federal or state special education </w:t>
      </w:r>
      <w:r w:rsidR="3351A08A" w:rsidRPr="0F7040AE">
        <w:rPr>
          <w:color w:val="000000" w:themeColor="text1"/>
          <w:sz w:val="24"/>
          <w:szCs w:val="24"/>
        </w:rPr>
        <w:t>laws or regulations</w:t>
      </w:r>
      <w:r w:rsidR="32A7DD83" w:rsidRPr="0F7040AE">
        <w:rPr>
          <w:color w:val="000000" w:themeColor="text1"/>
          <w:sz w:val="24"/>
          <w:szCs w:val="24"/>
        </w:rPr>
        <w:t xml:space="preserve">.  </w:t>
      </w:r>
    </w:p>
    <w:p w14:paraId="6DF001AA" w14:textId="3427860C" w:rsidR="00863178" w:rsidRPr="0A424F8A" w:rsidRDefault="468A1E68" w:rsidP="00863178">
      <w:pPr>
        <w:spacing w:after="120" w:line="360" w:lineRule="auto"/>
        <w:rPr>
          <w:sz w:val="24"/>
          <w:szCs w:val="24"/>
        </w:rPr>
      </w:pPr>
      <w:r w:rsidRPr="15FA490F">
        <w:rPr>
          <w:sz w:val="24"/>
          <w:szCs w:val="24"/>
        </w:rPr>
        <w:t xml:space="preserve">Upon completion of the investigation, PRS </w:t>
      </w:r>
      <w:r w:rsidR="1BF6F5EF" w:rsidRPr="15FA490F">
        <w:rPr>
          <w:sz w:val="24"/>
          <w:szCs w:val="24"/>
        </w:rPr>
        <w:t xml:space="preserve">will </w:t>
      </w:r>
      <w:r w:rsidRPr="15FA490F">
        <w:rPr>
          <w:sz w:val="24"/>
          <w:szCs w:val="24"/>
        </w:rPr>
        <w:t xml:space="preserve">issue a written decision that addresses each allegation reviewed in its investigation and </w:t>
      </w:r>
      <w:r w:rsidR="0C219502" w:rsidRPr="15FA490F">
        <w:rPr>
          <w:sz w:val="24"/>
          <w:szCs w:val="24"/>
        </w:rPr>
        <w:t>include</w:t>
      </w:r>
      <w:r w:rsidRPr="15FA490F">
        <w:rPr>
          <w:sz w:val="24"/>
          <w:szCs w:val="24"/>
        </w:rPr>
        <w:t xml:space="preserve"> findings of fact, conclusions, and the reasons for the final decision. </w:t>
      </w:r>
      <w:r w:rsidR="00E636EA" w:rsidRPr="00E636EA">
        <w:rPr>
          <w:sz w:val="24"/>
          <w:szCs w:val="24"/>
        </w:rPr>
        <w:t xml:space="preserve">The written decision will be provided to the </w:t>
      </w:r>
      <w:r w:rsidR="00C114D1">
        <w:rPr>
          <w:sz w:val="24"/>
          <w:szCs w:val="24"/>
        </w:rPr>
        <w:t>c</w:t>
      </w:r>
      <w:r w:rsidR="00E636EA" w:rsidRPr="00E636EA">
        <w:rPr>
          <w:sz w:val="24"/>
          <w:szCs w:val="24"/>
        </w:rPr>
        <w:t xml:space="preserve">omplainant in English and may be translated, if needed, into the </w:t>
      </w:r>
      <w:r w:rsidR="00C114D1">
        <w:rPr>
          <w:sz w:val="24"/>
          <w:szCs w:val="24"/>
        </w:rPr>
        <w:t>c</w:t>
      </w:r>
      <w:r w:rsidR="00E636EA" w:rsidRPr="00E636EA">
        <w:rPr>
          <w:sz w:val="24"/>
          <w:szCs w:val="24"/>
        </w:rPr>
        <w:t>omplainant’s primary language</w:t>
      </w:r>
      <w:r w:rsidR="00863178">
        <w:rPr>
          <w:sz w:val="24"/>
          <w:szCs w:val="24"/>
        </w:rPr>
        <w:t>.</w:t>
      </w:r>
    </w:p>
    <w:p w14:paraId="0E6E8055" w14:textId="0FAF8D71" w:rsidR="00AC2373" w:rsidRPr="005D0C80" w:rsidRDefault="02E46F20" w:rsidP="18E9DDDE">
      <w:pPr>
        <w:spacing w:after="120" w:line="360" w:lineRule="auto"/>
        <w:rPr>
          <w:sz w:val="24"/>
          <w:szCs w:val="24"/>
        </w:rPr>
      </w:pPr>
      <w:r w:rsidRPr="0F7040AE">
        <w:rPr>
          <w:sz w:val="24"/>
          <w:szCs w:val="24"/>
        </w:rPr>
        <w:t xml:space="preserve">PRS </w:t>
      </w:r>
      <w:r w:rsidR="62316A36" w:rsidRPr="0F7040AE">
        <w:rPr>
          <w:sz w:val="24"/>
          <w:szCs w:val="24"/>
        </w:rPr>
        <w:t xml:space="preserve">will </w:t>
      </w:r>
      <w:r w:rsidRPr="0F7040AE">
        <w:rPr>
          <w:sz w:val="24"/>
          <w:szCs w:val="24"/>
        </w:rPr>
        <w:t xml:space="preserve">issue a finding of </w:t>
      </w:r>
      <w:r w:rsidRPr="0F7040AE">
        <w:rPr>
          <w:b/>
          <w:bCs/>
          <w:sz w:val="24"/>
          <w:szCs w:val="24"/>
        </w:rPr>
        <w:t>compliance</w:t>
      </w:r>
      <w:r w:rsidR="4F3294B0" w:rsidRPr="0F7040AE">
        <w:rPr>
          <w:sz w:val="24"/>
          <w:szCs w:val="24"/>
        </w:rPr>
        <w:t xml:space="preserve"> when it determines</w:t>
      </w:r>
      <w:r w:rsidR="792D2339" w:rsidRPr="0F7040AE">
        <w:rPr>
          <w:sz w:val="24"/>
          <w:szCs w:val="24"/>
        </w:rPr>
        <w:t xml:space="preserve"> </w:t>
      </w:r>
      <w:r w:rsidRPr="0F7040AE">
        <w:rPr>
          <w:sz w:val="24"/>
          <w:szCs w:val="24"/>
        </w:rPr>
        <w:t>the district</w:t>
      </w:r>
      <w:r w:rsidR="681D3FD1" w:rsidRPr="0F7040AE">
        <w:rPr>
          <w:sz w:val="24"/>
          <w:szCs w:val="24"/>
        </w:rPr>
        <w:t>, school,</w:t>
      </w:r>
      <w:r w:rsidRPr="0F7040AE">
        <w:rPr>
          <w:sz w:val="24"/>
          <w:szCs w:val="24"/>
        </w:rPr>
        <w:t xml:space="preserve"> or public agency complied with </w:t>
      </w:r>
      <w:r w:rsidR="4BCACECD" w:rsidRPr="0F7040AE">
        <w:rPr>
          <w:sz w:val="24"/>
          <w:szCs w:val="24"/>
        </w:rPr>
        <w:t xml:space="preserve">the applicable </w:t>
      </w:r>
      <w:r w:rsidR="4BCACECD" w:rsidRPr="0F7040AE">
        <w:rPr>
          <w:color w:val="000000" w:themeColor="text1"/>
          <w:sz w:val="24"/>
          <w:szCs w:val="24"/>
        </w:rPr>
        <w:t>requirement</w:t>
      </w:r>
      <w:r w:rsidR="41ED42EE" w:rsidRPr="0F7040AE">
        <w:rPr>
          <w:color w:val="000000" w:themeColor="text1"/>
          <w:sz w:val="24"/>
          <w:szCs w:val="24"/>
        </w:rPr>
        <w:t>(s)</w:t>
      </w:r>
      <w:r w:rsidR="4BCACECD" w:rsidRPr="0F7040AE">
        <w:rPr>
          <w:color w:val="000000" w:themeColor="text1"/>
          <w:sz w:val="24"/>
          <w:szCs w:val="24"/>
        </w:rPr>
        <w:t xml:space="preserve"> of </w:t>
      </w:r>
      <w:r w:rsidR="00A422F6">
        <w:rPr>
          <w:color w:val="000000" w:themeColor="text1"/>
          <w:sz w:val="24"/>
          <w:szCs w:val="24"/>
        </w:rPr>
        <w:t xml:space="preserve">federal or state special education laws or </w:t>
      </w:r>
      <w:r w:rsidR="4BCACECD" w:rsidRPr="0F7040AE">
        <w:rPr>
          <w:color w:val="000000" w:themeColor="text1"/>
          <w:sz w:val="24"/>
          <w:szCs w:val="24"/>
        </w:rPr>
        <w:t>regulations</w:t>
      </w:r>
      <w:r w:rsidRPr="0F7040AE">
        <w:rPr>
          <w:sz w:val="24"/>
          <w:szCs w:val="24"/>
        </w:rPr>
        <w:t xml:space="preserve">, as outlined in the </w:t>
      </w:r>
      <w:r w:rsidR="398937C5" w:rsidRPr="0F7040AE">
        <w:rPr>
          <w:sz w:val="24"/>
          <w:szCs w:val="24"/>
        </w:rPr>
        <w:t>written decision</w:t>
      </w:r>
      <w:r w:rsidRPr="0F7040AE">
        <w:rPr>
          <w:sz w:val="24"/>
          <w:szCs w:val="24"/>
        </w:rPr>
        <w:t xml:space="preserve">. All parties ordinarily receive a copy of the written decision </w:t>
      </w:r>
      <w:r w:rsidR="024A4008" w:rsidRPr="0F7040AE">
        <w:rPr>
          <w:sz w:val="24"/>
          <w:szCs w:val="24"/>
        </w:rPr>
        <w:t xml:space="preserve">which </w:t>
      </w:r>
      <w:r w:rsidR="6CCEE443" w:rsidRPr="0F7040AE">
        <w:rPr>
          <w:sz w:val="24"/>
          <w:szCs w:val="24"/>
        </w:rPr>
        <w:t xml:space="preserve">also </w:t>
      </w:r>
      <w:r w:rsidRPr="0F7040AE">
        <w:rPr>
          <w:sz w:val="24"/>
          <w:szCs w:val="24"/>
        </w:rPr>
        <w:t>inform</w:t>
      </w:r>
      <w:r w:rsidR="6CCEE443" w:rsidRPr="0F7040AE">
        <w:rPr>
          <w:sz w:val="24"/>
          <w:szCs w:val="24"/>
        </w:rPr>
        <w:t>s</w:t>
      </w:r>
      <w:r w:rsidRPr="0F7040AE">
        <w:rPr>
          <w:sz w:val="24"/>
          <w:szCs w:val="24"/>
        </w:rPr>
        <w:t xml:space="preserve"> the parties that the complaint is closed</w:t>
      </w:r>
      <w:r w:rsidR="0F798A9B" w:rsidRPr="0F7040AE">
        <w:rPr>
          <w:sz w:val="24"/>
          <w:szCs w:val="24"/>
        </w:rPr>
        <w:t xml:space="preserve">. </w:t>
      </w:r>
    </w:p>
    <w:p w14:paraId="1434E8E9" w14:textId="458CF469" w:rsidR="001B635B" w:rsidRDefault="7B512784" w:rsidP="18E9DDDE">
      <w:pPr>
        <w:spacing w:after="120" w:line="360" w:lineRule="auto"/>
        <w:rPr>
          <w:sz w:val="24"/>
          <w:szCs w:val="24"/>
        </w:rPr>
      </w:pPr>
      <w:r w:rsidRPr="0F7040AE">
        <w:rPr>
          <w:sz w:val="24"/>
          <w:szCs w:val="24"/>
        </w:rPr>
        <w:t xml:space="preserve">PRS issues </w:t>
      </w:r>
      <w:r w:rsidR="530FA278" w:rsidRPr="0F7040AE">
        <w:rPr>
          <w:sz w:val="24"/>
          <w:szCs w:val="24"/>
        </w:rPr>
        <w:t>a</w:t>
      </w:r>
      <w:r w:rsidR="1AFE5BB3" w:rsidRPr="0F7040AE">
        <w:rPr>
          <w:sz w:val="24"/>
          <w:szCs w:val="24"/>
        </w:rPr>
        <w:t xml:space="preserve"> finding of </w:t>
      </w:r>
      <w:r w:rsidR="1AFE5BB3" w:rsidRPr="0F7040AE">
        <w:rPr>
          <w:b/>
          <w:bCs/>
          <w:sz w:val="24"/>
          <w:szCs w:val="24"/>
        </w:rPr>
        <w:t>noncompliance</w:t>
      </w:r>
      <w:r w:rsidR="530FA278" w:rsidRPr="0F7040AE">
        <w:rPr>
          <w:sz w:val="24"/>
          <w:szCs w:val="24"/>
        </w:rPr>
        <w:t xml:space="preserve"> when it </w:t>
      </w:r>
      <w:r w:rsidR="1AFE5BB3" w:rsidRPr="0F7040AE">
        <w:rPr>
          <w:sz w:val="24"/>
          <w:szCs w:val="24"/>
        </w:rPr>
        <w:t>determine</w:t>
      </w:r>
      <w:r w:rsidR="530FA278" w:rsidRPr="0F7040AE">
        <w:rPr>
          <w:sz w:val="24"/>
          <w:szCs w:val="24"/>
        </w:rPr>
        <w:t>s</w:t>
      </w:r>
      <w:r w:rsidR="57DB8C72" w:rsidRPr="0F7040AE">
        <w:rPr>
          <w:sz w:val="24"/>
          <w:szCs w:val="24"/>
        </w:rPr>
        <w:t xml:space="preserve"> </w:t>
      </w:r>
      <w:r w:rsidR="1AFE5BB3" w:rsidRPr="0F7040AE">
        <w:rPr>
          <w:sz w:val="24"/>
          <w:szCs w:val="24"/>
        </w:rPr>
        <w:t>the district</w:t>
      </w:r>
      <w:r w:rsidR="55A59F88" w:rsidRPr="0F7040AE">
        <w:rPr>
          <w:sz w:val="24"/>
          <w:szCs w:val="24"/>
        </w:rPr>
        <w:t>, school</w:t>
      </w:r>
      <w:r w:rsidR="1AFE5BB3" w:rsidRPr="0F7040AE">
        <w:rPr>
          <w:sz w:val="24"/>
          <w:szCs w:val="24"/>
        </w:rPr>
        <w:t xml:space="preserve"> or public agency</w:t>
      </w:r>
      <w:r w:rsidR="0A853BF9" w:rsidRPr="0F7040AE">
        <w:rPr>
          <w:sz w:val="24"/>
          <w:szCs w:val="24"/>
        </w:rPr>
        <w:t xml:space="preserve"> </w:t>
      </w:r>
      <w:r w:rsidR="020509E3" w:rsidRPr="0F7040AE">
        <w:rPr>
          <w:sz w:val="24"/>
          <w:szCs w:val="24"/>
        </w:rPr>
        <w:t xml:space="preserve">did not comply with </w:t>
      </w:r>
      <w:r w:rsidR="0A853BF9" w:rsidRPr="0F7040AE">
        <w:rPr>
          <w:sz w:val="24"/>
          <w:szCs w:val="24"/>
        </w:rPr>
        <w:t xml:space="preserve">the applicable </w:t>
      </w:r>
      <w:r w:rsidR="0A853BF9" w:rsidRPr="0F7040AE">
        <w:rPr>
          <w:color w:val="000000" w:themeColor="text1"/>
          <w:sz w:val="24"/>
          <w:szCs w:val="24"/>
        </w:rPr>
        <w:t xml:space="preserve">requirement(s) of </w:t>
      </w:r>
      <w:r w:rsidR="00A422F6">
        <w:rPr>
          <w:color w:val="000000" w:themeColor="text1"/>
          <w:sz w:val="24"/>
          <w:szCs w:val="24"/>
        </w:rPr>
        <w:t xml:space="preserve">federal or state </w:t>
      </w:r>
      <w:r w:rsidR="0A853BF9" w:rsidRPr="0F7040AE">
        <w:rPr>
          <w:color w:val="000000" w:themeColor="text1"/>
          <w:sz w:val="24"/>
          <w:szCs w:val="24"/>
        </w:rPr>
        <w:t>special education laws or regulations</w:t>
      </w:r>
      <w:r w:rsidR="5B839EB0" w:rsidRPr="0F7040AE">
        <w:rPr>
          <w:color w:val="000000" w:themeColor="text1"/>
          <w:sz w:val="24"/>
          <w:szCs w:val="24"/>
        </w:rPr>
        <w:t>.</w:t>
      </w:r>
      <w:r w:rsidR="1AFE5BB3" w:rsidRPr="0F7040AE">
        <w:rPr>
          <w:sz w:val="24"/>
          <w:szCs w:val="24"/>
        </w:rPr>
        <w:t xml:space="preserve"> </w:t>
      </w:r>
    </w:p>
    <w:p w14:paraId="21FF93F2" w14:textId="0529D555" w:rsidR="00AC2373" w:rsidRPr="005D0C80" w:rsidRDefault="00AC2373" w:rsidP="00856826">
      <w:pPr>
        <w:spacing w:after="120" w:line="360" w:lineRule="auto"/>
        <w:ind w:firstLine="720"/>
        <w:rPr>
          <w:b/>
          <w:bCs/>
          <w:sz w:val="24"/>
          <w:szCs w:val="24"/>
        </w:rPr>
      </w:pPr>
      <w:r w:rsidRPr="2F77140F">
        <w:rPr>
          <w:b/>
          <w:bCs/>
          <w:sz w:val="24"/>
          <w:szCs w:val="24"/>
        </w:rPr>
        <w:t>(</w:t>
      </w:r>
      <w:r w:rsidR="00CE2A6E">
        <w:rPr>
          <w:b/>
          <w:bCs/>
          <w:sz w:val="24"/>
          <w:szCs w:val="24"/>
        </w:rPr>
        <w:t>q</w:t>
      </w:r>
      <w:r w:rsidRPr="2F77140F">
        <w:rPr>
          <w:b/>
          <w:bCs/>
          <w:sz w:val="24"/>
          <w:szCs w:val="24"/>
        </w:rPr>
        <w:t>) Corrective Action</w:t>
      </w:r>
    </w:p>
    <w:p w14:paraId="33312A16" w14:textId="44CF0717" w:rsidR="00017FCE" w:rsidRDefault="00AC2373" w:rsidP="006F0E13">
      <w:pPr>
        <w:spacing w:after="120" w:line="360" w:lineRule="auto"/>
        <w:rPr>
          <w:sz w:val="24"/>
          <w:szCs w:val="24"/>
        </w:rPr>
      </w:pPr>
      <w:r w:rsidRPr="30F1BA58">
        <w:rPr>
          <w:sz w:val="24"/>
          <w:szCs w:val="24"/>
        </w:rPr>
        <w:t xml:space="preserve">When the Department issues a finding of noncompliance, PRS </w:t>
      </w:r>
      <w:r w:rsidRPr="30F1BA58" w:rsidDel="00AC2373">
        <w:rPr>
          <w:sz w:val="24"/>
          <w:szCs w:val="24"/>
        </w:rPr>
        <w:t xml:space="preserve">may </w:t>
      </w:r>
      <w:r w:rsidRPr="30F1BA58">
        <w:rPr>
          <w:sz w:val="24"/>
          <w:szCs w:val="24"/>
        </w:rPr>
        <w:t>require the district</w:t>
      </w:r>
      <w:r w:rsidR="00E23D6A">
        <w:rPr>
          <w:sz w:val="24"/>
          <w:szCs w:val="24"/>
        </w:rPr>
        <w:t xml:space="preserve">, </w:t>
      </w:r>
      <w:r w:rsidR="00565673">
        <w:rPr>
          <w:sz w:val="24"/>
          <w:szCs w:val="24"/>
        </w:rPr>
        <w:t>school</w:t>
      </w:r>
      <w:r w:rsidR="00E23D6A">
        <w:rPr>
          <w:sz w:val="24"/>
          <w:szCs w:val="24"/>
        </w:rPr>
        <w:t xml:space="preserve">, or </w:t>
      </w:r>
      <w:r w:rsidRPr="30F1BA58">
        <w:rPr>
          <w:sz w:val="24"/>
          <w:szCs w:val="24"/>
        </w:rPr>
        <w:t xml:space="preserve">public agency to implement </w:t>
      </w:r>
      <w:r w:rsidR="0027223B">
        <w:rPr>
          <w:sz w:val="24"/>
          <w:szCs w:val="24"/>
        </w:rPr>
        <w:t>c</w:t>
      </w:r>
      <w:r w:rsidR="0027223B" w:rsidRPr="30F1BA58">
        <w:rPr>
          <w:sz w:val="24"/>
          <w:szCs w:val="24"/>
        </w:rPr>
        <w:t xml:space="preserve">orrective </w:t>
      </w:r>
      <w:r w:rsidR="0027223B">
        <w:rPr>
          <w:sz w:val="24"/>
          <w:szCs w:val="24"/>
        </w:rPr>
        <w:t>a</w:t>
      </w:r>
      <w:r w:rsidRPr="30F1BA58">
        <w:rPr>
          <w:sz w:val="24"/>
          <w:szCs w:val="24"/>
        </w:rPr>
        <w:t>ction</w:t>
      </w:r>
      <w:r w:rsidR="0027223B">
        <w:rPr>
          <w:sz w:val="24"/>
          <w:szCs w:val="24"/>
        </w:rPr>
        <w:t>(</w:t>
      </w:r>
      <w:r w:rsidRPr="30F1BA58">
        <w:rPr>
          <w:sz w:val="24"/>
          <w:szCs w:val="24"/>
        </w:rPr>
        <w:t>s</w:t>
      </w:r>
      <w:r w:rsidR="0027223B">
        <w:rPr>
          <w:sz w:val="24"/>
          <w:szCs w:val="24"/>
        </w:rPr>
        <w:t>)</w:t>
      </w:r>
      <w:r w:rsidRPr="30F1BA58">
        <w:rPr>
          <w:sz w:val="24"/>
          <w:szCs w:val="24"/>
        </w:rPr>
        <w:t xml:space="preserve">.  </w:t>
      </w:r>
      <w:r w:rsidR="00AD1369" w:rsidRPr="30F1BA58">
        <w:rPr>
          <w:sz w:val="24"/>
          <w:szCs w:val="24"/>
        </w:rPr>
        <w:t xml:space="preserve">PRS has broad authority to determine the corrective action(s) necessary to resolve the non-compliance identified in a specific complaint. Corrective action </w:t>
      </w:r>
      <w:r w:rsidR="006420C6" w:rsidRPr="30F1BA58">
        <w:rPr>
          <w:sz w:val="24"/>
          <w:szCs w:val="24"/>
        </w:rPr>
        <w:t xml:space="preserve">is developed </w:t>
      </w:r>
      <w:r w:rsidR="00AD1369" w:rsidRPr="30F1BA58">
        <w:rPr>
          <w:sz w:val="24"/>
          <w:szCs w:val="24"/>
        </w:rPr>
        <w:t>to address a noncompliant procedure</w:t>
      </w:r>
      <w:r w:rsidR="003F7948" w:rsidRPr="30F1BA58">
        <w:rPr>
          <w:sz w:val="24"/>
          <w:szCs w:val="24"/>
        </w:rPr>
        <w:t>, policy,</w:t>
      </w:r>
      <w:r w:rsidR="00AD1369" w:rsidRPr="30F1BA58">
        <w:rPr>
          <w:sz w:val="24"/>
          <w:szCs w:val="24"/>
        </w:rPr>
        <w:t xml:space="preserve"> or process, </w:t>
      </w:r>
      <w:r w:rsidR="006420C6" w:rsidRPr="30F1BA58">
        <w:rPr>
          <w:sz w:val="24"/>
          <w:szCs w:val="24"/>
        </w:rPr>
        <w:t xml:space="preserve">provide </w:t>
      </w:r>
      <w:r w:rsidR="00AD1369" w:rsidRPr="30F1BA58">
        <w:rPr>
          <w:sz w:val="24"/>
          <w:szCs w:val="24"/>
        </w:rPr>
        <w:t xml:space="preserve">student level remedies, or </w:t>
      </w:r>
      <w:r w:rsidR="00017FCE" w:rsidRPr="30F1BA58">
        <w:rPr>
          <w:sz w:val="24"/>
          <w:szCs w:val="24"/>
        </w:rPr>
        <w:t xml:space="preserve">both, and must address: </w:t>
      </w:r>
    </w:p>
    <w:p w14:paraId="7788B69A" w14:textId="387AC851" w:rsidR="00017FCE" w:rsidRDefault="00017FCE" w:rsidP="001C7617">
      <w:pPr>
        <w:spacing w:after="120" w:line="360" w:lineRule="auto"/>
        <w:ind w:left="720"/>
        <w:rPr>
          <w:sz w:val="24"/>
          <w:szCs w:val="24"/>
        </w:rPr>
      </w:pPr>
      <w:r w:rsidRPr="00017FCE">
        <w:rPr>
          <w:sz w:val="24"/>
          <w:szCs w:val="24"/>
        </w:rPr>
        <w:lastRenderedPageBreak/>
        <w:t xml:space="preserve">(1) the failure to provide appropriate services, including corrective action(s) appropriate to address the needs of the child (such as compensatory services or monetary reimbursement); and </w:t>
      </w:r>
    </w:p>
    <w:p w14:paraId="0DDC0CE5" w14:textId="580A8FD6" w:rsidR="003A47E7" w:rsidRDefault="00017FCE" w:rsidP="003067BE">
      <w:pPr>
        <w:spacing w:after="120" w:line="360" w:lineRule="auto"/>
        <w:ind w:left="720"/>
        <w:rPr>
          <w:sz w:val="24"/>
          <w:szCs w:val="24"/>
        </w:rPr>
      </w:pPr>
      <w:r w:rsidRPr="0167269F">
        <w:rPr>
          <w:sz w:val="24"/>
          <w:szCs w:val="24"/>
        </w:rPr>
        <w:t xml:space="preserve">(2) appropriate future provision of services for all </w:t>
      </w:r>
      <w:r w:rsidR="00800927">
        <w:rPr>
          <w:sz w:val="24"/>
          <w:szCs w:val="24"/>
        </w:rPr>
        <w:t>student</w:t>
      </w:r>
      <w:r w:rsidR="00431D2E">
        <w:rPr>
          <w:sz w:val="24"/>
          <w:szCs w:val="24"/>
        </w:rPr>
        <w:t>s</w:t>
      </w:r>
      <w:r w:rsidR="00800927" w:rsidRPr="0167269F">
        <w:rPr>
          <w:sz w:val="24"/>
          <w:szCs w:val="24"/>
        </w:rPr>
        <w:t xml:space="preserve"> </w:t>
      </w:r>
      <w:r w:rsidRPr="0167269F">
        <w:rPr>
          <w:sz w:val="24"/>
          <w:szCs w:val="24"/>
        </w:rPr>
        <w:t>with disabilities. </w:t>
      </w:r>
    </w:p>
    <w:p w14:paraId="62BA7B00" w14:textId="77777777" w:rsidR="00E12DB9" w:rsidRDefault="00AC2373" w:rsidP="0167269F">
      <w:pPr>
        <w:spacing w:after="120" w:line="360" w:lineRule="auto"/>
        <w:rPr>
          <w:sz w:val="24"/>
          <w:szCs w:val="24"/>
        </w:rPr>
      </w:pPr>
      <w:r w:rsidRPr="510F1774">
        <w:rPr>
          <w:sz w:val="24"/>
          <w:szCs w:val="24"/>
        </w:rPr>
        <w:t>Corrective actions may include, but are not limited to, staff training, additional reporting requirements, policy changes, monetary awards, and compensatory services. In the case of a complaint related to an individual student where PRS has found non-compliance, the corrective action may include a tailored review (</w:t>
      </w:r>
      <w:r w:rsidRPr="510F1774">
        <w:rPr>
          <w:i/>
          <w:iCs/>
          <w:sz w:val="24"/>
          <w:szCs w:val="24"/>
        </w:rPr>
        <w:t>e.g.</w:t>
      </w:r>
      <w:r w:rsidRPr="510F1774">
        <w:rPr>
          <w:sz w:val="24"/>
          <w:szCs w:val="24"/>
        </w:rPr>
        <w:t>,</w:t>
      </w:r>
      <w:r w:rsidR="00466506">
        <w:rPr>
          <w:sz w:val="24"/>
          <w:szCs w:val="24"/>
        </w:rPr>
        <w:t xml:space="preserve"> </w:t>
      </w:r>
      <w:r w:rsidRPr="510F1774">
        <w:rPr>
          <w:sz w:val="24"/>
          <w:szCs w:val="24"/>
        </w:rPr>
        <w:t xml:space="preserve">record review, </w:t>
      </w:r>
      <w:r w:rsidRPr="510F1774">
        <w:rPr>
          <w:i/>
          <w:iCs/>
          <w:sz w:val="24"/>
          <w:szCs w:val="24"/>
        </w:rPr>
        <w:t>etc.</w:t>
      </w:r>
      <w:r w:rsidRPr="510F1774">
        <w:rPr>
          <w:sz w:val="24"/>
          <w:szCs w:val="24"/>
        </w:rPr>
        <w:t xml:space="preserve">) of similarly situated </w:t>
      </w:r>
      <w:r w:rsidR="456E3017" w:rsidRPr="7055E37F">
        <w:rPr>
          <w:sz w:val="24"/>
          <w:szCs w:val="24"/>
        </w:rPr>
        <w:t>students</w:t>
      </w:r>
      <w:r w:rsidRPr="510F1774">
        <w:rPr>
          <w:sz w:val="24"/>
          <w:szCs w:val="24"/>
        </w:rPr>
        <w:t xml:space="preserve"> to determine the need for further systemic intervention from the Department</w:t>
      </w:r>
      <w:r w:rsidR="0041475A">
        <w:rPr>
          <w:sz w:val="24"/>
          <w:szCs w:val="24"/>
        </w:rPr>
        <w:t xml:space="preserve"> </w:t>
      </w:r>
      <w:r w:rsidRPr="510F1774">
        <w:rPr>
          <w:sz w:val="24"/>
          <w:szCs w:val="24"/>
        </w:rPr>
        <w:t xml:space="preserve">if any. </w:t>
      </w:r>
    </w:p>
    <w:p w14:paraId="56934171" w14:textId="1AA6BD78" w:rsidR="00170D3D" w:rsidRPr="005D0C80" w:rsidRDefault="1AFE5BB3" w:rsidP="0167269F">
      <w:pPr>
        <w:spacing w:after="120" w:line="360" w:lineRule="auto"/>
        <w:rPr>
          <w:sz w:val="24"/>
          <w:szCs w:val="24"/>
        </w:rPr>
      </w:pPr>
      <w:r w:rsidRPr="0F7040AE">
        <w:rPr>
          <w:sz w:val="24"/>
          <w:szCs w:val="24"/>
        </w:rPr>
        <w:t>In some cases, PRS may require the district</w:t>
      </w:r>
      <w:r w:rsidR="52AE6DCF" w:rsidRPr="0F7040AE">
        <w:rPr>
          <w:sz w:val="24"/>
          <w:szCs w:val="24"/>
        </w:rPr>
        <w:t>, sc</w:t>
      </w:r>
      <w:r w:rsidR="3542D9AB" w:rsidRPr="0F7040AE">
        <w:rPr>
          <w:sz w:val="24"/>
          <w:szCs w:val="24"/>
        </w:rPr>
        <w:t>hool, or public agency</w:t>
      </w:r>
      <w:r w:rsidRPr="0F7040AE">
        <w:rPr>
          <w:sz w:val="24"/>
          <w:szCs w:val="24"/>
        </w:rPr>
        <w:t xml:space="preserve"> to conduct supplemental reporting or monitoring to ensure full implementation of required action(s) and ongoing compliance.</w:t>
      </w:r>
      <w:r w:rsidR="3542D9AB" w:rsidRPr="0F7040AE">
        <w:rPr>
          <w:sz w:val="24"/>
          <w:szCs w:val="24"/>
        </w:rPr>
        <w:t xml:space="preserve"> </w:t>
      </w:r>
      <w:r w:rsidR="7F86517B" w:rsidRPr="0F7040AE">
        <w:rPr>
          <w:sz w:val="24"/>
          <w:szCs w:val="24"/>
        </w:rPr>
        <w:t xml:space="preserve">PRS </w:t>
      </w:r>
      <w:r w:rsidR="7481C697" w:rsidRPr="0F7040AE">
        <w:rPr>
          <w:sz w:val="24"/>
          <w:szCs w:val="24"/>
        </w:rPr>
        <w:t>determines the appropriate and necessary corrective action</w:t>
      </w:r>
      <w:r w:rsidR="21B532E8" w:rsidRPr="0F7040AE">
        <w:rPr>
          <w:sz w:val="24"/>
          <w:szCs w:val="24"/>
        </w:rPr>
        <w:t>(</w:t>
      </w:r>
      <w:r w:rsidR="7481C697" w:rsidRPr="0F7040AE">
        <w:rPr>
          <w:sz w:val="24"/>
          <w:szCs w:val="24"/>
        </w:rPr>
        <w:t>s</w:t>
      </w:r>
      <w:r w:rsidR="6C05D5CD" w:rsidRPr="0F7040AE">
        <w:rPr>
          <w:sz w:val="24"/>
          <w:szCs w:val="24"/>
        </w:rPr>
        <w:t>)</w:t>
      </w:r>
      <w:r w:rsidR="05BDFA61" w:rsidRPr="0F7040AE">
        <w:rPr>
          <w:sz w:val="24"/>
          <w:szCs w:val="24"/>
        </w:rPr>
        <w:t xml:space="preserve"> </w:t>
      </w:r>
      <w:r w:rsidR="7F86517B" w:rsidRPr="0F7040AE">
        <w:rPr>
          <w:sz w:val="24"/>
          <w:szCs w:val="24"/>
        </w:rPr>
        <w:t xml:space="preserve">on a case-by-case basis. To reach a corrective action determination, PRS considers the nature </w:t>
      </w:r>
      <w:r w:rsidR="29DDC227" w:rsidRPr="0F7040AE">
        <w:rPr>
          <w:sz w:val="24"/>
          <w:szCs w:val="24"/>
        </w:rPr>
        <w:t xml:space="preserve">and scope </w:t>
      </w:r>
      <w:r w:rsidR="7F86517B" w:rsidRPr="0F7040AE">
        <w:rPr>
          <w:sz w:val="24"/>
          <w:szCs w:val="24"/>
        </w:rPr>
        <w:t>of the non-compliance,</w:t>
      </w:r>
      <w:r w:rsidR="5B98F40D" w:rsidRPr="0F7040AE">
        <w:rPr>
          <w:sz w:val="24"/>
          <w:szCs w:val="24"/>
        </w:rPr>
        <w:t xml:space="preserve"> impact to the involved student(s), and </w:t>
      </w:r>
      <w:r w:rsidR="5730987A" w:rsidRPr="0F7040AE">
        <w:rPr>
          <w:sz w:val="24"/>
          <w:szCs w:val="24"/>
        </w:rPr>
        <w:t xml:space="preserve">steps necessary to </w:t>
      </w:r>
      <w:r w:rsidR="16EF7841" w:rsidRPr="0F7040AE">
        <w:rPr>
          <w:sz w:val="24"/>
          <w:szCs w:val="24"/>
        </w:rPr>
        <w:t xml:space="preserve">achieve compliance and </w:t>
      </w:r>
      <w:r w:rsidR="5730987A" w:rsidRPr="0F7040AE">
        <w:rPr>
          <w:sz w:val="24"/>
          <w:szCs w:val="24"/>
        </w:rPr>
        <w:t xml:space="preserve">appropriate future provision of services for all </w:t>
      </w:r>
      <w:r w:rsidR="0BA3B587" w:rsidRPr="0F7040AE">
        <w:rPr>
          <w:sz w:val="24"/>
          <w:szCs w:val="24"/>
        </w:rPr>
        <w:t xml:space="preserve">students </w:t>
      </w:r>
      <w:r w:rsidR="5730987A" w:rsidRPr="0F7040AE">
        <w:rPr>
          <w:sz w:val="24"/>
          <w:szCs w:val="24"/>
        </w:rPr>
        <w:t>with disabilities</w:t>
      </w:r>
      <w:r w:rsidR="5B98F40D" w:rsidRPr="0F7040AE">
        <w:rPr>
          <w:sz w:val="24"/>
          <w:szCs w:val="24"/>
        </w:rPr>
        <w:t>. To determine student level remedies,</w:t>
      </w:r>
      <w:r w:rsidR="1283DA1E" w:rsidRPr="0F7040AE">
        <w:rPr>
          <w:sz w:val="24"/>
          <w:szCs w:val="24"/>
        </w:rPr>
        <w:t xml:space="preserve"> </w:t>
      </w:r>
      <w:r w:rsidR="5B98F40D" w:rsidRPr="0F7040AE">
        <w:rPr>
          <w:sz w:val="24"/>
          <w:szCs w:val="24"/>
        </w:rPr>
        <w:t>PRS considers</w:t>
      </w:r>
      <w:r w:rsidR="26B919A8" w:rsidRPr="0F7040AE">
        <w:rPr>
          <w:sz w:val="24"/>
          <w:szCs w:val="24"/>
        </w:rPr>
        <w:t>,</w:t>
      </w:r>
      <w:r w:rsidR="1283DA1E" w:rsidRPr="0F7040AE">
        <w:rPr>
          <w:sz w:val="24"/>
          <w:szCs w:val="24"/>
        </w:rPr>
        <w:t xml:space="preserve"> as it deems appropriate</w:t>
      </w:r>
      <w:r w:rsidR="30CE8C6F" w:rsidRPr="0F7040AE">
        <w:rPr>
          <w:sz w:val="24"/>
          <w:szCs w:val="24"/>
        </w:rPr>
        <w:t>,</w:t>
      </w:r>
      <w:r w:rsidR="5B98F40D" w:rsidRPr="0F7040AE">
        <w:rPr>
          <w:sz w:val="24"/>
          <w:szCs w:val="24"/>
        </w:rPr>
        <w:t xml:space="preserve"> </w:t>
      </w:r>
      <w:r w:rsidR="23F2C56F" w:rsidRPr="0F7040AE">
        <w:rPr>
          <w:sz w:val="24"/>
          <w:szCs w:val="24"/>
        </w:rPr>
        <w:t xml:space="preserve">whether the student was denied </w:t>
      </w:r>
      <w:r w:rsidR="00847269">
        <w:rPr>
          <w:sz w:val="24"/>
          <w:szCs w:val="24"/>
        </w:rPr>
        <w:t>FAPE</w:t>
      </w:r>
      <w:r w:rsidR="23F2C56F" w:rsidRPr="0F7040AE">
        <w:rPr>
          <w:sz w:val="24"/>
          <w:szCs w:val="24"/>
        </w:rPr>
        <w:t xml:space="preserve">, </w:t>
      </w:r>
      <w:r w:rsidR="5B98F40D" w:rsidRPr="0F7040AE">
        <w:rPr>
          <w:sz w:val="24"/>
          <w:szCs w:val="24"/>
        </w:rPr>
        <w:t xml:space="preserve">the scope of missed services, and whether the student failed to make </w:t>
      </w:r>
      <w:r w:rsidR="108F54DD" w:rsidRPr="0F7040AE">
        <w:rPr>
          <w:sz w:val="24"/>
          <w:szCs w:val="24"/>
        </w:rPr>
        <w:t xml:space="preserve">effective </w:t>
      </w:r>
      <w:r w:rsidR="5B98F40D" w:rsidRPr="0F7040AE">
        <w:rPr>
          <w:sz w:val="24"/>
          <w:szCs w:val="24"/>
        </w:rPr>
        <w:t xml:space="preserve">progress during the period of identified non-compliance. </w:t>
      </w:r>
    </w:p>
    <w:p w14:paraId="45D7FAB3" w14:textId="46BB094E" w:rsidR="34B13371" w:rsidRDefault="34B13371" w:rsidP="0A424F8A">
      <w:pPr>
        <w:spacing w:after="120" w:line="360" w:lineRule="auto"/>
        <w:rPr>
          <w:sz w:val="24"/>
          <w:szCs w:val="24"/>
        </w:rPr>
      </w:pPr>
      <w:r w:rsidRPr="61A0D49D">
        <w:rPr>
          <w:sz w:val="24"/>
          <w:szCs w:val="24"/>
        </w:rPr>
        <w:t>I</w:t>
      </w:r>
      <w:r w:rsidR="676F4EAD" w:rsidRPr="61A0D49D">
        <w:rPr>
          <w:sz w:val="24"/>
          <w:szCs w:val="24"/>
        </w:rPr>
        <w:t>f the district</w:t>
      </w:r>
      <w:r w:rsidR="002C4A8D">
        <w:rPr>
          <w:sz w:val="24"/>
          <w:szCs w:val="24"/>
        </w:rPr>
        <w:t>, school,</w:t>
      </w:r>
      <w:r w:rsidR="676F4EAD" w:rsidRPr="61A0D49D">
        <w:rPr>
          <w:sz w:val="24"/>
          <w:szCs w:val="24"/>
        </w:rPr>
        <w:t xml:space="preserve"> or public agency acknowledge</w:t>
      </w:r>
      <w:r w:rsidR="4A3411A7" w:rsidRPr="61A0D49D">
        <w:rPr>
          <w:sz w:val="24"/>
          <w:szCs w:val="24"/>
        </w:rPr>
        <w:t>s</w:t>
      </w:r>
      <w:r w:rsidR="676F4EAD" w:rsidRPr="61A0D49D">
        <w:rPr>
          <w:sz w:val="24"/>
          <w:szCs w:val="24"/>
        </w:rPr>
        <w:t xml:space="preserve"> noncompliance </w:t>
      </w:r>
      <w:r w:rsidR="676F4EAD" w:rsidRPr="0037028F">
        <w:rPr>
          <w:sz w:val="24"/>
          <w:szCs w:val="24"/>
        </w:rPr>
        <w:t>and</w:t>
      </w:r>
      <w:r w:rsidR="676F4EAD" w:rsidRPr="61A0D49D">
        <w:rPr>
          <w:sz w:val="24"/>
          <w:szCs w:val="24"/>
        </w:rPr>
        <w:t xml:space="preserve"> propose</w:t>
      </w:r>
      <w:r w:rsidR="461B0927" w:rsidRPr="61A0D49D">
        <w:rPr>
          <w:sz w:val="24"/>
          <w:szCs w:val="24"/>
        </w:rPr>
        <w:t>s</w:t>
      </w:r>
      <w:r w:rsidR="676F4EAD" w:rsidRPr="61A0D49D">
        <w:rPr>
          <w:sz w:val="24"/>
          <w:szCs w:val="24"/>
        </w:rPr>
        <w:t xml:space="preserve"> a</w:t>
      </w:r>
      <w:r w:rsidR="53416D7F" w:rsidRPr="61A0D49D">
        <w:rPr>
          <w:sz w:val="24"/>
          <w:szCs w:val="24"/>
        </w:rPr>
        <w:t xml:space="preserve"> </w:t>
      </w:r>
      <w:r w:rsidR="676F4EAD" w:rsidRPr="61A0D49D">
        <w:rPr>
          <w:sz w:val="24"/>
          <w:szCs w:val="24"/>
        </w:rPr>
        <w:t>corrective action plan, PRS may</w:t>
      </w:r>
      <w:r w:rsidR="647D60D1" w:rsidRPr="61A0D49D">
        <w:rPr>
          <w:sz w:val="24"/>
          <w:szCs w:val="24"/>
        </w:rPr>
        <w:t>,</w:t>
      </w:r>
      <w:r w:rsidR="676F4EAD" w:rsidRPr="61A0D49D">
        <w:rPr>
          <w:sz w:val="24"/>
          <w:szCs w:val="24"/>
        </w:rPr>
        <w:t xml:space="preserve"> </w:t>
      </w:r>
      <w:r w:rsidR="797E9EA0" w:rsidRPr="61A0D49D">
        <w:rPr>
          <w:sz w:val="24"/>
          <w:szCs w:val="24"/>
        </w:rPr>
        <w:t>after an</w:t>
      </w:r>
      <w:r w:rsidR="676F4EAD" w:rsidRPr="61A0D49D">
        <w:rPr>
          <w:sz w:val="24"/>
          <w:szCs w:val="24"/>
        </w:rPr>
        <w:t xml:space="preserve"> independent determination of noncompliance, adopt, modify, or reject the proposed corrective action(s) </w:t>
      </w:r>
      <w:r w:rsidR="0037028F">
        <w:rPr>
          <w:sz w:val="24"/>
          <w:szCs w:val="24"/>
        </w:rPr>
        <w:t>or impose other corrective action(s) it deems</w:t>
      </w:r>
      <w:r w:rsidR="676F4EAD" w:rsidRPr="61A0D49D">
        <w:rPr>
          <w:sz w:val="24"/>
          <w:szCs w:val="24"/>
        </w:rPr>
        <w:t xml:space="preserve"> appropriate</w:t>
      </w:r>
      <w:r w:rsidR="36A82658" w:rsidRPr="61A0D49D">
        <w:rPr>
          <w:sz w:val="24"/>
          <w:szCs w:val="24"/>
        </w:rPr>
        <w:t>.</w:t>
      </w:r>
      <w:r w:rsidR="676F4EAD" w:rsidRPr="61A0D49D">
        <w:rPr>
          <w:sz w:val="24"/>
          <w:szCs w:val="24"/>
        </w:rPr>
        <w:t xml:space="preserve"> If PRS adopts the proposed corrective action(s) and determines the corrective action(s) were implemented, the PRS written decision </w:t>
      </w:r>
      <w:r w:rsidR="00B72158">
        <w:rPr>
          <w:sz w:val="24"/>
          <w:szCs w:val="24"/>
        </w:rPr>
        <w:t>will</w:t>
      </w:r>
      <w:r w:rsidR="676F4EAD" w:rsidRPr="61A0D49D">
        <w:rPr>
          <w:sz w:val="24"/>
          <w:szCs w:val="24"/>
        </w:rPr>
        <w:t xml:space="preserve"> include finding(s) </w:t>
      </w:r>
      <w:r w:rsidR="64710D44" w:rsidRPr="61A0D49D">
        <w:rPr>
          <w:sz w:val="24"/>
          <w:szCs w:val="24"/>
        </w:rPr>
        <w:t xml:space="preserve">of noncompliance and notice that the matter is closed. </w:t>
      </w:r>
    </w:p>
    <w:p w14:paraId="736E6F4E" w14:textId="26961D4B" w:rsidR="00F54921" w:rsidRDefault="00AC2373" w:rsidP="006F0E13">
      <w:pPr>
        <w:spacing w:after="120" w:line="360" w:lineRule="auto"/>
        <w:rPr>
          <w:sz w:val="24"/>
          <w:szCs w:val="24"/>
        </w:rPr>
      </w:pPr>
      <w:r w:rsidRPr="6A6B6BF7">
        <w:rPr>
          <w:sz w:val="24"/>
          <w:szCs w:val="24"/>
        </w:rPr>
        <w:t>Noncompliance identified by PRS must be corrected by the district</w:t>
      </w:r>
      <w:r w:rsidR="00E50FE6">
        <w:rPr>
          <w:sz w:val="24"/>
          <w:szCs w:val="24"/>
        </w:rPr>
        <w:t>, school,</w:t>
      </w:r>
      <w:r w:rsidRPr="6A6B6BF7">
        <w:rPr>
          <w:sz w:val="24"/>
          <w:szCs w:val="24"/>
        </w:rPr>
        <w:t xml:space="preserve"> </w:t>
      </w:r>
      <w:r>
        <w:rPr>
          <w:sz w:val="24"/>
          <w:szCs w:val="24"/>
        </w:rPr>
        <w:t xml:space="preserve">or public agency </w:t>
      </w:r>
      <w:r w:rsidRPr="6A6B6BF7">
        <w:rPr>
          <w:sz w:val="24"/>
          <w:szCs w:val="24"/>
        </w:rPr>
        <w:t>as soon as possible, and in no case later than one year after PRS'</w:t>
      </w:r>
      <w:r w:rsidR="001A5582">
        <w:rPr>
          <w:sz w:val="24"/>
          <w:szCs w:val="24"/>
        </w:rPr>
        <w:t>s</w:t>
      </w:r>
      <w:r w:rsidRPr="6A6B6BF7">
        <w:rPr>
          <w:sz w:val="24"/>
          <w:szCs w:val="24"/>
        </w:rPr>
        <w:t xml:space="preserve"> identification of the noncompliance. </w:t>
      </w:r>
      <w:r w:rsidRPr="002B60AD">
        <w:rPr>
          <w:sz w:val="24"/>
          <w:szCs w:val="24"/>
        </w:rPr>
        <w:t>34 C.F.R. §300.600(e).</w:t>
      </w:r>
      <w:r w:rsidRPr="6A6B6BF7">
        <w:rPr>
          <w:sz w:val="24"/>
          <w:szCs w:val="24"/>
        </w:rPr>
        <w:t xml:space="preserve">  </w:t>
      </w:r>
    </w:p>
    <w:p w14:paraId="07E7C9D9" w14:textId="77777777" w:rsidR="00965321" w:rsidRDefault="4C4DBAC7" w:rsidP="00965321">
      <w:pPr>
        <w:spacing w:after="120" w:line="360" w:lineRule="auto"/>
        <w:rPr>
          <w:sz w:val="24"/>
          <w:szCs w:val="24"/>
        </w:rPr>
      </w:pPr>
      <w:r w:rsidRPr="0F7040AE">
        <w:rPr>
          <w:sz w:val="24"/>
          <w:szCs w:val="24"/>
        </w:rPr>
        <w:t>Districts</w:t>
      </w:r>
      <w:r w:rsidR="64FFA89D" w:rsidRPr="0F7040AE">
        <w:rPr>
          <w:sz w:val="24"/>
          <w:szCs w:val="24"/>
        </w:rPr>
        <w:t>, schools,</w:t>
      </w:r>
      <w:r w:rsidRPr="0F7040AE">
        <w:rPr>
          <w:sz w:val="24"/>
          <w:szCs w:val="24"/>
        </w:rPr>
        <w:t xml:space="preserve"> or public agencies are instructed to submit all required corrective action</w:t>
      </w:r>
      <w:r w:rsidR="64FFA89D" w:rsidRPr="0F7040AE">
        <w:rPr>
          <w:sz w:val="24"/>
          <w:szCs w:val="24"/>
        </w:rPr>
        <w:t>(s)</w:t>
      </w:r>
      <w:r w:rsidRPr="0F7040AE">
        <w:rPr>
          <w:sz w:val="24"/>
          <w:szCs w:val="24"/>
        </w:rPr>
        <w:t xml:space="preserve"> by the due dates specified to </w:t>
      </w:r>
      <w:hyperlink r:id="rId19">
        <w:r w:rsidRPr="0F7040AE">
          <w:rPr>
            <w:rStyle w:val="Hyperlink"/>
            <w:sz w:val="24"/>
            <w:szCs w:val="24"/>
          </w:rPr>
          <w:t>PRSCAP@doe.mass.edu</w:t>
        </w:r>
      </w:hyperlink>
      <w:r w:rsidRPr="0F7040AE">
        <w:rPr>
          <w:sz w:val="24"/>
          <w:szCs w:val="24"/>
        </w:rPr>
        <w:t xml:space="preserve">. PRS will assign a PRS Specialist to </w:t>
      </w:r>
      <w:r w:rsidRPr="0F7040AE">
        <w:rPr>
          <w:sz w:val="24"/>
          <w:szCs w:val="24"/>
        </w:rPr>
        <w:lastRenderedPageBreak/>
        <w:t xml:space="preserve">review </w:t>
      </w:r>
      <w:r w:rsidR="0A63E5D0" w:rsidRPr="0F7040AE">
        <w:rPr>
          <w:sz w:val="24"/>
          <w:szCs w:val="24"/>
        </w:rPr>
        <w:t xml:space="preserve">and </w:t>
      </w:r>
      <w:r w:rsidR="1A361BBE" w:rsidRPr="0F7040AE">
        <w:rPr>
          <w:sz w:val="24"/>
          <w:szCs w:val="24"/>
        </w:rPr>
        <w:t xml:space="preserve">determine </w:t>
      </w:r>
      <w:r w:rsidRPr="0F7040AE">
        <w:rPr>
          <w:sz w:val="24"/>
          <w:szCs w:val="24"/>
        </w:rPr>
        <w:t>whether the district</w:t>
      </w:r>
      <w:r w:rsidR="3A246381" w:rsidRPr="0F7040AE">
        <w:rPr>
          <w:sz w:val="24"/>
          <w:szCs w:val="24"/>
        </w:rPr>
        <w:t>, school,</w:t>
      </w:r>
      <w:r w:rsidRPr="0F7040AE">
        <w:rPr>
          <w:sz w:val="24"/>
          <w:szCs w:val="24"/>
        </w:rPr>
        <w:t xml:space="preserve"> or public agency complied with the corrective action</w:t>
      </w:r>
      <w:r w:rsidR="31B1E52E" w:rsidRPr="0F7040AE">
        <w:rPr>
          <w:sz w:val="24"/>
          <w:szCs w:val="24"/>
        </w:rPr>
        <w:t xml:space="preserve"> required</w:t>
      </w:r>
      <w:r w:rsidR="15179400" w:rsidRPr="0F7040AE">
        <w:rPr>
          <w:sz w:val="24"/>
          <w:szCs w:val="24"/>
        </w:rPr>
        <w:t xml:space="preserve"> </w:t>
      </w:r>
      <w:r w:rsidRPr="0F7040AE">
        <w:rPr>
          <w:sz w:val="24"/>
          <w:szCs w:val="24"/>
        </w:rPr>
        <w:t xml:space="preserve">in the Letter of Finding. </w:t>
      </w:r>
      <w:r w:rsidR="29F6C7C7" w:rsidRPr="0F7040AE">
        <w:rPr>
          <w:sz w:val="24"/>
          <w:szCs w:val="24"/>
        </w:rPr>
        <w:t xml:space="preserve">As a part of this corrective action review, the PRS Specialist </w:t>
      </w:r>
      <w:r w:rsidR="66343A0B" w:rsidRPr="0F7040AE">
        <w:rPr>
          <w:sz w:val="24"/>
          <w:szCs w:val="24"/>
        </w:rPr>
        <w:t>may</w:t>
      </w:r>
      <w:r w:rsidR="29F6C7C7" w:rsidRPr="0F7040AE">
        <w:rPr>
          <w:sz w:val="24"/>
          <w:szCs w:val="24"/>
        </w:rPr>
        <w:t xml:space="preserve"> provide technical assistance, </w:t>
      </w:r>
      <w:r w:rsidR="05DF9E62" w:rsidRPr="0F7040AE">
        <w:rPr>
          <w:sz w:val="24"/>
          <w:szCs w:val="24"/>
        </w:rPr>
        <w:t xml:space="preserve">facilitate </w:t>
      </w:r>
      <w:r w:rsidR="6B6F35F8" w:rsidRPr="0F7040AE">
        <w:rPr>
          <w:sz w:val="24"/>
          <w:szCs w:val="24"/>
        </w:rPr>
        <w:t xml:space="preserve">negotiations, </w:t>
      </w:r>
      <w:r w:rsidR="29F6C7C7" w:rsidRPr="0F7040AE">
        <w:rPr>
          <w:sz w:val="24"/>
          <w:szCs w:val="24"/>
        </w:rPr>
        <w:t>issue order(s)</w:t>
      </w:r>
      <w:r w:rsidR="66343A0B" w:rsidRPr="0F7040AE">
        <w:rPr>
          <w:sz w:val="24"/>
          <w:szCs w:val="24"/>
        </w:rPr>
        <w:t xml:space="preserve">, </w:t>
      </w:r>
      <w:r w:rsidR="1559C78E" w:rsidRPr="0F7040AE">
        <w:rPr>
          <w:sz w:val="24"/>
          <w:szCs w:val="24"/>
        </w:rPr>
        <w:t xml:space="preserve">issue </w:t>
      </w:r>
      <w:r w:rsidR="5744693C" w:rsidRPr="0F7040AE">
        <w:rPr>
          <w:sz w:val="24"/>
          <w:szCs w:val="24"/>
        </w:rPr>
        <w:t xml:space="preserve">additional </w:t>
      </w:r>
      <w:r w:rsidR="66343A0B" w:rsidRPr="0F7040AE">
        <w:rPr>
          <w:sz w:val="24"/>
          <w:szCs w:val="24"/>
        </w:rPr>
        <w:t>corrective action(s)</w:t>
      </w:r>
      <w:r w:rsidR="05DF9E62" w:rsidRPr="0F7040AE">
        <w:rPr>
          <w:sz w:val="24"/>
          <w:szCs w:val="24"/>
        </w:rPr>
        <w:t xml:space="preserve">, </w:t>
      </w:r>
      <w:r w:rsidR="29F6C7C7" w:rsidRPr="0F7040AE">
        <w:rPr>
          <w:sz w:val="24"/>
          <w:szCs w:val="24"/>
        </w:rPr>
        <w:t xml:space="preserve">and/or </w:t>
      </w:r>
      <w:r w:rsidR="1559C78E" w:rsidRPr="0F7040AE">
        <w:rPr>
          <w:sz w:val="24"/>
          <w:szCs w:val="24"/>
        </w:rPr>
        <w:t xml:space="preserve">take </w:t>
      </w:r>
      <w:r w:rsidR="29F6C7C7" w:rsidRPr="0F7040AE">
        <w:rPr>
          <w:sz w:val="24"/>
          <w:szCs w:val="24"/>
        </w:rPr>
        <w:t xml:space="preserve">other actions necessary to achieve compliance. </w:t>
      </w:r>
      <w:r w:rsidR="0A63E5D0" w:rsidRPr="0F7040AE">
        <w:rPr>
          <w:sz w:val="24"/>
          <w:szCs w:val="24"/>
        </w:rPr>
        <w:t xml:space="preserve">Once PRS </w:t>
      </w:r>
      <w:r w:rsidR="60880687" w:rsidRPr="0F7040AE">
        <w:rPr>
          <w:sz w:val="24"/>
          <w:szCs w:val="24"/>
        </w:rPr>
        <w:t xml:space="preserve">has </w:t>
      </w:r>
      <w:r w:rsidR="017BA703" w:rsidRPr="0F7040AE">
        <w:rPr>
          <w:sz w:val="24"/>
          <w:szCs w:val="24"/>
        </w:rPr>
        <w:t>determined</w:t>
      </w:r>
      <w:r w:rsidR="024B21D9" w:rsidRPr="0F7040AE">
        <w:rPr>
          <w:sz w:val="24"/>
          <w:szCs w:val="24"/>
        </w:rPr>
        <w:t xml:space="preserve"> that the </w:t>
      </w:r>
      <w:r w:rsidR="5662981F" w:rsidRPr="0F7040AE">
        <w:rPr>
          <w:sz w:val="24"/>
          <w:szCs w:val="24"/>
        </w:rPr>
        <w:t>d</w:t>
      </w:r>
      <w:r w:rsidR="024B21D9" w:rsidRPr="0F7040AE">
        <w:rPr>
          <w:sz w:val="24"/>
          <w:szCs w:val="24"/>
        </w:rPr>
        <w:t>istrict</w:t>
      </w:r>
      <w:r w:rsidR="5662981F" w:rsidRPr="0F7040AE">
        <w:rPr>
          <w:sz w:val="24"/>
          <w:szCs w:val="24"/>
        </w:rPr>
        <w:t>, school,</w:t>
      </w:r>
      <w:r w:rsidR="024B21D9" w:rsidRPr="0F7040AE">
        <w:rPr>
          <w:sz w:val="24"/>
          <w:szCs w:val="24"/>
        </w:rPr>
        <w:t xml:space="preserve"> or public agency has reached</w:t>
      </w:r>
      <w:r w:rsidR="2B7F6E83" w:rsidRPr="0F7040AE">
        <w:rPr>
          <w:sz w:val="24"/>
          <w:szCs w:val="24"/>
        </w:rPr>
        <w:t xml:space="preserve"> full</w:t>
      </w:r>
      <w:r w:rsidR="024B21D9" w:rsidRPr="0F7040AE">
        <w:rPr>
          <w:sz w:val="24"/>
          <w:szCs w:val="24"/>
        </w:rPr>
        <w:t xml:space="preserve"> compliance</w:t>
      </w:r>
      <w:r w:rsidR="2B7F6E83" w:rsidRPr="0F7040AE">
        <w:rPr>
          <w:sz w:val="24"/>
          <w:szCs w:val="24"/>
        </w:rPr>
        <w:t xml:space="preserve"> </w:t>
      </w:r>
      <w:r w:rsidR="5662981F" w:rsidRPr="0F7040AE">
        <w:rPr>
          <w:sz w:val="24"/>
          <w:szCs w:val="24"/>
        </w:rPr>
        <w:t>with</w:t>
      </w:r>
      <w:r w:rsidR="2B7F6E83" w:rsidRPr="0F7040AE">
        <w:rPr>
          <w:sz w:val="24"/>
          <w:szCs w:val="24"/>
        </w:rPr>
        <w:t xml:space="preserve"> the </w:t>
      </w:r>
      <w:r w:rsidR="65C9E190" w:rsidRPr="0F7040AE">
        <w:rPr>
          <w:sz w:val="24"/>
          <w:szCs w:val="24"/>
        </w:rPr>
        <w:t>required corrective action(s)</w:t>
      </w:r>
      <w:r w:rsidR="024B21D9" w:rsidRPr="0F7040AE">
        <w:rPr>
          <w:sz w:val="24"/>
          <w:szCs w:val="24"/>
        </w:rPr>
        <w:t>, PRS will issue a Letter of Closure that outlines the required corrective action</w:t>
      </w:r>
      <w:r w:rsidR="65C9E190" w:rsidRPr="0F7040AE">
        <w:rPr>
          <w:sz w:val="24"/>
          <w:szCs w:val="24"/>
        </w:rPr>
        <w:t xml:space="preserve">(s) </w:t>
      </w:r>
      <w:r w:rsidR="024B21D9" w:rsidRPr="0F7040AE">
        <w:rPr>
          <w:sz w:val="24"/>
          <w:szCs w:val="24"/>
        </w:rPr>
        <w:t xml:space="preserve">and how the </w:t>
      </w:r>
      <w:r w:rsidR="5662981F" w:rsidRPr="0F7040AE">
        <w:rPr>
          <w:sz w:val="24"/>
          <w:szCs w:val="24"/>
        </w:rPr>
        <w:t>d</w:t>
      </w:r>
      <w:r w:rsidR="024B21D9" w:rsidRPr="0F7040AE">
        <w:rPr>
          <w:sz w:val="24"/>
          <w:szCs w:val="24"/>
        </w:rPr>
        <w:t>istrict</w:t>
      </w:r>
      <w:r w:rsidR="5662981F" w:rsidRPr="0F7040AE">
        <w:rPr>
          <w:sz w:val="24"/>
          <w:szCs w:val="24"/>
        </w:rPr>
        <w:t>, school</w:t>
      </w:r>
      <w:r w:rsidR="024B21D9" w:rsidRPr="0F7040AE">
        <w:rPr>
          <w:sz w:val="24"/>
          <w:szCs w:val="24"/>
        </w:rPr>
        <w:t xml:space="preserve"> or public agency satisfied the requirements. </w:t>
      </w:r>
    </w:p>
    <w:p w14:paraId="058B17F1" w14:textId="18336CF6" w:rsidR="00375B2B" w:rsidRPr="00965321" w:rsidRDefault="00022297" w:rsidP="00965321">
      <w:pPr>
        <w:spacing w:after="120" w:line="360" w:lineRule="auto"/>
        <w:ind w:firstLine="720"/>
        <w:rPr>
          <w:sz w:val="24"/>
          <w:szCs w:val="24"/>
        </w:rPr>
      </w:pPr>
      <w:r w:rsidRPr="2F77140F">
        <w:rPr>
          <w:b/>
          <w:bCs/>
          <w:sz w:val="24"/>
          <w:szCs w:val="24"/>
        </w:rPr>
        <w:t>(</w:t>
      </w:r>
      <w:r w:rsidR="00CE2A6E">
        <w:rPr>
          <w:b/>
          <w:bCs/>
          <w:sz w:val="24"/>
          <w:szCs w:val="24"/>
        </w:rPr>
        <w:t>r</w:t>
      </w:r>
      <w:r w:rsidRPr="2F77140F">
        <w:rPr>
          <w:b/>
          <w:bCs/>
          <w:sz w:val="24"/>
          <w:szCs w:val="24"/>
        </w:rPr>
        <w:t xml:space="preserve">) </w:t>
      </w:r>
      <w:r w:rsidR="006B528D" w:rsidRPr="2F77140F">
        <w:rPr>
          <w:b/>
          <w:bCs/>
          <w:sz w:val="24"/>
          <w:szCs w:val="24"/>
        </w:rPr>
        <w:t>Parties’ Access to Information During the Investigation</w:t>
      </w:r>
      <w:r w:rsidRPr="2F77140F">
        <w:rPr>
          <w:b/>
          <w:bCs/>
          <w:sz w:val="24"/>
          <w:szCs w:val="24"/>
        </w:rPr>
        <w:t xml:space="preserve"> </w:t>
      </w:r>
    </w:p>
    <w:p w14:paraId="0046AD03" w14:textId="441F301A" w:rsidR="00022297" w:rsidRPr="001464C3" w:rsidRDefault="4125EC91" w:rsidP="006F0E13">
      <w:pPr>
        <w:spacing w:after="120" w:line="360" w:lineRule="auto"/>
        <w:rPr>
          <w:sz w:val="24"/>
          <w:szCs w:val="24"/>
        </w:rPr>
      </w:pPr>
      <w:r w:rsidRPr="0F7040AE">
        <w:rPr>
          <w:sz w:val="24"/>
          <w:szCs w:val="24"/>
        </w:rPr>
        <w:t>It is PRS</w:t>
      </w:r>
      <w:r w:rsidR="18418829" w:rsidRPr="0F7040AE">
        <w:rPr>
          <w:sz w:val="24"/>
          <w:szCs w:val="24"/>
        </w:rPr>
        <w:t>’</w:t>
      </w:r>
      <w:r w:rsidR="001A5582">
        <w:rPr>
          <w:sz w:val="24"/>
          <w:szCs w:val="24"/>
        </w:rPr>
        <w:t>s</w:t>
      </w:r>
      <w:r w:rsidR="18418829" w:rsidRPr="0F7040AE">
        <w:rPr>
          <w:sz w:val="24"/>
          <w:szCs w:val="24"/>
        </w:rPr>
        <w:t xml:space="preserve"> duty</w:t>
      </w:r>
      <w:r w:rsidRPr="0F7040AE">
        <w:rPr>
          <w:sz w:val="24"/>
          <w:szCs w:val="24"/>
        </w:rPr>
        <w:t xml:space="preserve"> to investigate the complaint, gather </w:t>
      </w:r>
      <w:r w:rsidR="5E878D03" w:rsidRPr="0F7040AE">
        <w:rPr>
          <w:sz w:val="24"/>
          <w:szCs w:val="24"/>
        </w:rPr>
        <w:t xml:space="preserve">relevant </w:t>
      </w:r>
      <w:r w:rsidRPr="0F7040AE">
        <w:rPr>
          <w:sz w:val="24"/>
          <w:szCs w:val="24"/>
        </w:rPr>
        <w:t xml:space="preserve">evidence, </w:t>
      </w:r>
      <w:r w:rsidR="30075B28" w:rsidRPr="0F7040AE">
        <w:rPr>
          <w:sz w:val="24"/>
          <w:szCs w:val="24"/>
        </w:rPr>
        <w:t>and determine</w:t>
      </w:r>
      <w:r w:rsidRPr="0F7040AE">
        <w:rPr>
          <w:sz w:val="24"/>
          <w:szCs w:val="24"/>
        </w:rPr>
        <w:t xml:space="preserve"> whether a</w:t>
      </w:r>
      <w:r w:rsidR="3EC9075E" w:rsidRPr="0F7040AE">
        <w:rPr>
          <w:sz w:val="24"/>
          <w:szCs w:val="24"/>
        </w:rPr>
        <w:t xml:space="preserve"> school district, school, or</w:t>
      </w:r>
      <w:r w:rsidRPr="0F7040AE">
        <w:rPr>
          <w:sz w:val="24"/>
          <w:szCs w:val="24"/>
        </w:rPr>
        <w:t xml:space="preserve"> public agency violated </w:t>
      </w:r>
      <w:r w:rsidR="006F4ACE">
        <w:rPr>
          <w:sz w:val="24"/>
          <w:szCs w:val="24"/>
        </w:rPr>
        <w:t>federal or state special education laws or regulations</w:t>
      </w:r>
      <w:r w:rsidRPr="0F7040AE">
        <w:rPr>
          <w:sz w:val="24"/>
          <w:szCs w:val="24"/>
        </w:rPr>
        <w:t xml:space="preserve">. </w:t>
      </w:r>
      <w:r w:rsidR="00E934EE">
        <w:rPr>
          <w:b/>
          <w:bCs/>
          <w:sz w:val="24"/>
          <w:szCs w:val="24"/>
        </w:rPr>
        <w:t>Federal</w:t>
      </w:r>
      <w:r w:rsidR="00E934EE" w:rsidRPr="0F7040AE">
        <w:rPr>
          <w:b/>
          <w:bCs/>
          <w:sz w:val="24"/>
          <w:szCs w:val="24"/>
        </w:rPr>
        <w:t xml:space="preserve"> </w:t>
      </w:r>
      <w:r w:rsidR="00311C77">
        <w:rPr>
          <w:b/>
          <w:bCs/>
          <w:sz w:val="24"/>
          <w:szCs w:val="24"/>
        </w:rPr>
        <w:t xml:space="preserve">IDEA </w:t>
      </w:r>
      <w:r w:rsidR="48FFEC95" w:rsidRPr="0F7040AE">
        <w:rPr>
          <w:b/>
          <w:bCs/>
          <w:sz w:val="24"/>
          <w:szCs w:val="24"/>
        </w:rPr>
        <w:t>regulations</w:t>
      </w:r>
      <w:r w:rsidR="52E97F73" w:rsidRPr="0F7040AE">
        <w:rPr>
          <w:b/>
          <w:bCs/>
          <w:sz w:val="24"/>
          <w:szCs w:val="24"/>
        </w:rPr>
        <w:t xml:space="preserve"> do not require that PRS allow parties to review the submissions of the other party.</w:t>
      </w:r>
      <w:r w:rsidR="52E97F73" w:rsidRPr="0F7040AE">
        <w:rPr>
          <w:sz w:val="24"/>
          <w:szCs w:val="24"/>
        </w:rPr>
        <w:t xml:space="preserve"> </w:t>
      </w:r>
      <w:r w:rsidR="503A1FFE" w:rsidRPr="0F7040AE">
        <w:rPr>
          <w:sz w:val="24"/>
          <w:szCs w:val="24"/>
        </w:rPr>
        <w:t>However</w:t>
      </w:r>
      <w:r w:rsidR="52E97F73" w:rsidRPr="0F7040AE">
        <w:rPr>
          <w:sz w:val="24"/>
          <w:szCs w:val="24"/>
        </w:rPr>
        <w:t xml:space="preserve">, PRS </w:t>
      </w:r>
      <w:r w:rsidR="52E97F73" w:rsidRPr="0F7040AE">
        <w:rPr>
          <w:i/>
          <w:iCs/>
          <w:sz w:val="24"/>
          <w:szCs w:val="24"/>
        </w:rPr>
        <w:t>generally</w:t>
      </w:r>
      <w:r w:rsidR="52E97F73" w:rsidRPr="0F7040AE">
        <w:rPr>
          <w:sz w:val="24"/>
          <w:szCs w:val="24"/>
        </w:rPr>
        <w:t xml:space="preserve"> requires that both </w:t>
      </w:r>
      <w:r w:rsidRPr="0F7040AE">
        <w:rPr>
          <w:sz w:val="24"/>
          <w:szCs w:val="24"/>
        </w:rPr>
        <w:t xml:space="preserve">parties </w:t>
      </w:r>
      <w:r w:rsidR="52E97F73" w:rsidRPr="0F7040AE">
        <w:rPr>
          <w:sz w:val="24"/>
          <w:szCs w:val="24"/>
        </w:rPr>
        <w:t>receive the following types of submissions if they are submitted to</w:t>
      </w:r>
      <w:r w:rsidRPr="0F7040AE">
        <w:rPr>
          <w:sz w:val="24"/>
          <w:szCs w:val="24"/>
        </w:rPr>
        <w:t xml:space="preserve"> PRS</w:t>
      </w:r>
      <w:r w:rsidR="52E97F73" w:rsidRPr="0F7040AE">
        <w:rPr>
          <w:sz w:val="24"/>
          <w:szCs w:val="24"/>
        </w:rPr>
        <w:t xml:space="preserve">: </w:t>
      </w:r>
    </w:p>
    <w:p w14:paraId="27F9051B" w14:textId="00F9F77F" w:rsidR="00353929" w:rsidRPr="00AF5A0D" w:rsidRDefault="00353929" w:rsidP="006F0E13">
      <w:pPr>
        <w:pStyle w:val="ListParagraph"/>
        <w:numPr>
          <w:ilvl w:val="0"/>
          <w:numId w:val="15"/>
        </w:numPr>
        <w:spacing w:after="120" w:line="360" w:lineRule="auto"/>
        <w:rPr>
          <w:rFonts w:ascii="Arial" w:hAnsi="Arial" w:cs="Arial"/>
          <w:sz w:val="24"/>
          <w:szCs w:val="24"/>
        </w:rPr>
      </w:pPr>
      <w:r w:rsidRPr="007B6DF6">
        <w:rPr>
          <w:rFonts w:ascii="Arial" w:hAnsi="Arial" w:cs="Arial"/>
          <w:sz w:val="24"/>
          <w:szCs w:val="24"/>
        </w:rPr>
        <w:t xml:space="preserve">PRS Complaint intake, including any additional documentation submitted to </w:t>
      </w:r>
      <w:proofErr w:type="gramStart"/>
      <w:r w:rsidR="7A13F5B3" w:rsidRPr="63092AAC">
        <w:rPr>
          <w:rFonts w:ascii="Arial" w:hAnsi="Arial" w:cs="Arial"/>
          <w:sz w:val="24"/>
          <w:szCs w:val="24"/>
        </w:rPr>
        <w:t>PRS</w:t>
      </w:r>
      <w:r w:rsidR="00B97FA2">
        <w:rPr>
          <w:rFonts w:ascii="Arial" w:hAnsi="Arial" w:cs="Arial"/>
          <w:sz w:val="24"/>
          <w:szCs w:val="24"/>
        </w:rPr>
        <w:t>;</w:t>
      </w:r>
      <w:proofErr w:type="gramEnd"/>
      <w:r w:rsidR="7A13F5B3" w:rsidRPr="63092AAC">
        <w:rPr>
          <w:rFonts w:ascii="Arial" w:hAnsi="Arial" w:cs="Arial"/>
          <w:sz w:val="24"/>
          <w:szCs w:val="24"/>
        </w:rPr>
        <w:t xml:space="preserve"> </w:t>
      </w:r>
    </w:p>
    <w:p w14:paraId="05C370B9" w14:textId="7B852AC9" w:rsidR="00353929" w:rsidRPr="00AF5A0D" w:rsidRDefault="00353929" w:rsidP="006F0E13">
      <w:pPr>
        <w:pStyle w:val="ListParagraph"/>
        <w:numPr>
          <w:ilvl w:val="0"/>
          <w:numId w:val="15"/>
        </w:numPr>
        <w:spacing w:after="120" w:line="360" w:lineRule="auto"/>
        <w:rPr>
          <w:rFonts w:ascii="Arial" w:hAnsi="Arial" w:cs="Arial"/>
          <w:sz w:val="24"/>
          <w:szCs w:val="24"/>
        </w:rPr>
      </w:pPr>
      <w:proofErr w:type="spellStart"/>
      <w:r w:rsidRPr="00AF5A0D">
        <w:rPr>
          <w:rFonts w:ascii="Arial" w:hAnsi="Arial" w:cs="Arial"/>
          <w:sz w:val="24"/>
          <w:szCs w:val="24"/>
        </w:rPr>
        <w:t>District</w:t>
      </w:r>
      <w:r w:rsidR="009919F0">
        <w:rPr>
          <w:rFonts w:ascii="Arial" w:hAnsi="Arial" w:cs="Arial"/>
          <w:sz w:val="24"/>
          <w:szCs w:val="24"/>
        </w:rPr>
        <w:t>’s</w:t>
      </w:r>
      <w:proofErr w:type="spellEnd"/>
      <w:r w:rsidR="009919F0">
        <w:rPr>
          <w:rFonts w:ascii="Arial" w:hAnsi="Arial" w:cs="Arial"/>
          <w:sz w:val="24"/>
          <w:szCs w:val="24"/>
        </w:rPr>
        <w:t xml:space="preserve">, </w:t>
      </w:r>
      <w:proofErr w:type="spellStart"/>
      <w:proofErr w:type="gramStart"/>
      <w:r w:rsidR="009919F0">
        <w:rPr>
          <w:rFonts w:ascii="Arial" w:hAnsi="Arial" w:cs="Arial"/>
          <w:sz w:val="24"/>
          <w:szCs w:val="24"/>
        </w:rPr>
        <w:t>school’s</w:t>
      </w:r>
      <w:proofErr w:type="spellEnd"/>
      <w:proofErr w:type="gramEnd"/>
      <w:r w:rsidR="001A5582">
        <w:rPr>
          <w:rFonts w:ascii="Arial" w:hAnsi="Arial" w:cs="Arial"/>
          <w:sz w:val="24"/>
          <w:szCs w:val="24"/>
        </w:rPr>
        <w:t>,</w:t>
      </w:r>
      <w:r w:rsidRPr="00AF5A0D">
        <w:rPr>
          <w:rFonts w:ascii="Arial" w:hAnsi="Arial" w:cs="Arial"/>
          <w:sz w:val="24"/>
          <w:szCs w:val="24"/>
        </w:rPr>
        <w:t xml:space="preserve"> or public entity’s Local Report submission</w:t>
      </w:r>
      <w:r w:rsidR="001464C3" w:rsidRPr="00AF5A0D">
        <w:rPr>
          <w:rFonts w:ascii="Arial" w:hAnsi="Arial" w:cs="Arial"/>
          <w:sz w:val="24"/>
          <w:szCs w:val="24"/>
        </w:rPr>
        <w:t>;</w:t>
      </w:r>
    </w:p>
    <w:p w14:paraId="4C3131D8" w14:textId="3EC75CF4" w:rsidR="001464C3" w:rsidRPr="00AF5A0D" w:rsidRDefault="4125EC91" w:rsidP="006F0E13">
      <w:pPr>
        <w:pStyle w:val="ListParagraph"/>
        <w:numPr>
          <w:ilvl w:val="0"/>
          <w:numId w:val="15"/>
        </w:numPr>
        <w:spacing w:after="120" w:line="360" w:lineRule="auto"/>
        <w:rPr>
          <w:rFonts w:ascii="Arial" w:hAnsi="Arial" w:cs="Arial"/>
          <w:sz w:val="24"/>
          <w:szCs w:val="24"/>
        </w:rPr>
      </w:pPr>
      <w:r w:rsidRPr="0F7040AE">
        <w:rPr>
          <w:rFonts w:ascii="Arial" w:hAnsi="Arial" w:cs="Arial"/>
          <w:sz w:val="24"/>
          <w:szCs w:val="24"/>
        </w:rPr>
        <w:t xml:space="preserve">Additional documentation that, in </w:t>
      </w:r>
      <w:r w:rsidR="62A84E04" w:rsidRPr="0F7040AE">
        <w:rPr>
          <w:rFonts w:ascii="Arial" w:hAnsi="Arial" w:cs="Arial"/>
          <w:sz w:val="24"/>
          <w:szCs w:val="24"/>
        </w:rPr>
        <w:t>PRS’</w:t>
      </w:r>
      <w:r w:rsidR="28A769E0" w:rsidRPr="0F7040AE">
        <w:rPr>
          <w:rFonts w:ascii="Arial" w:hAnsi="Arial" w:cs="Arial"/>
          <w:sz w:val="24"/>
          <w:szCs w:val="24"/>
        </w:rPr>
        <w:t>s</w:t>
      </w:r>
      <w:r w:rsidRPr="0F7040AE">
        <w:rPr>
          <w:rFonts w:ascii="Arial" w:hAnsi="Arial" w:cs="Arial"/>
          <w:sz w:val="24"/>
          <w:szCs w:val="24"/>
        </w:rPr>
        <w:t xml:space="preserve"> judgement, has a substantial impact upon the</w:t>
      </w:r>
      <w:r w:rsidR="002578B5">
        <w:rPr>
          <w:rFonts w:ascii="Arial" w:hAnsi="Arial" w:cs="Arial"/>
          <w:sz w:val="24"/>
          <w:szCs w:val="24"/>
        </w:rPr>
        <w:t xml:space="preserve"> </w:t>
      </w:r>
      <w:r w:rsidRPr="0F7040AE">
        <w:rPr>
          <w:rFonts w:ascii="Arial" w:hAnsi="Arial" w:cs="Arial"/>
          <w:sz w:val="24"/>
          <w:szCs w:val="24"/>
        </w:rPr>
        <w:t xml:space="preserve">determination and that is not accessible to the other </w:t>
      </w:r>
      <w:proofErr w:type="gramStart"/>
      <w:r w:rsidRPr="0F7040AE">
        <w:rPr>
          <w:rFonts w:ascii="Arial" w:hAnsi="Arial" w:cs="Arial"/>
          <w:sz w:val="24"/>
          <w:szCs w:val="24"/>
        </w:rPr>
        <w:t>party;</w:t>
      </w:r>
      <w:proofErr w:type="gramEnd"/>
      <w:r w:rsidRPr="0F7040AE">
        <w:rPr>
          <w:rFonts w:ascii="Arial" w:hAnsi="Arial" w:cs="Arial"/>
          <w:sz w:val="24"/>
          <w:szCs w:val="24"/>
        </w:rPr>
        <w:t xml:space="preserve"> </w:t>
      </w:r>
    </w:p>
    <w:p w14:paraId="588B5111" w14:textId="6EE5B339" w:rsidR="00353929" w:rsidRPr="00AF5A0D" w:rsidRDefault="00353929" w:rsidP="006F0E13">
      <w:pPr>
        <w:pStyle w:val="ListParagraph"/>
        <w:numPr>
          <w:ilvl w:val="0"/>
          <w:numId w:val="15"/>
        </w:numPr>
        <w:spacing w:after="120" w:line="360" w:lineRule="auto"/>
        <w:rPr>
          <w:rFonts w:ascii="Arial" w:hAnsi="Arial" w:cs="Arial"/>
          <w:sz w:val="24"/>
          <w:szCs w:val="24"/>
        </w:rPr>
      </w:pPr>
      <w:r w:rsidRPr="00AF5A0D">
        <w:rPr>
          <w:rFonts w:ascii="Arial" w:hAnsi="Arial" w:cs="Arial"/>
          <w:sz w:val="24"/>
          <w:szCs w:val="24"/>
        </w:rPr>
        <w:t>Complainant’s rebuttal</w:t>
      </w:r>
      <w:r w:rsidR="001464C3" w:rsidRPr="00AF5A0D">
        <w:rPr>
          <w:rFonts w:ascii="Arial" w:hAnsi="Arial" w:cs="Arial"/>
          <w:sz w:val="24"/>
          <w:szCs w:val="24"/>
        </w:rPr>
        <w:t>; and</w:t>
      </w:r>
    </w:p>
    <w:p w14:paraId="21F2B081" w14:textId="3A3947E5" w:rsidR="00353929" w:rsidRPr="00AF5A0D" w:rsidRDefault="00353929" w:rsidP="006F0E13">
      <w:pPr>
        <w:pStyle w:val="ListParagraph"/>
        <w:numPr>
          <w:ilvl w:val="0"/>
          <w:numId w:val="15"/>
        </w:numPr>
        <w:spacing w:after="120" w:line="360" w:lineRule="auto"/>
        <w:rPr>
          <w:rFonts w:ascii="Arial" w:hAnsi="Arial" w:cs="Arial"/>
          <w:sz w:val="24"/>
          <w:szCs w:val="24"/>
        </w:rPr>
      </w:pPr>
      <w:r w:rsidRPr="0167269F">
        <w:rPr>
          <w:rFonts w:ascii="Arial" w:hAnsi="Arial" w:cs="Arial"/>
          <w:sz w:val="24"/>
          <w:szCs w:val="24"/>
        </w:rPr>
        <w:t>Final Corrective Action Reports</w:t>
      </w:r>
      <w:r w:rsidR="00C12655" w:rsidRPr="0167269F">
        <w:rPr>
          <w:rFonts w:ascii="Arial" w:hAnsi="Arial" w:cs="Arial"/>
          <w:sz w:val="24"/>
          <w:szCs w:val="24"/>
        </w:rPr>
        <w:t xml:space="preserve"> and related submission</w:t>
      </w:r>
      <w:r w:rsidR="00B15A12" w:rsidRPr="0167269F">
        <w:rPr>
          <w:rFonts w:ascii="Arial" w:hAnsi="Arial" w:cs="Arial"/>
          <w:sz w:val="24"/>
          <w:szCs w:val="24"/>
        </w:rPr>
        <w:t>s</w:t>
      </w:r>
      <w:r w:rsidR="00C12655" w:rsidRPr="0167269F">
        <w:rPr>
          <w:rFonts w:ascii="Arial" w:hAnsi="Arial" w:cs="Arial"/>
          <w:sz w:val="24"/>
          <w:szCs w:val="24"/>
        </w:rPr>
        <w:t>, unless otherwise noted by PRS</w:t>
      </w:r>
      <w:r w:rsidR="001464C3" w:rsidRPr="0167269F">
        <w:rPr>
          <w:rFonts w:ascii="Arial" w:hAnsi="Arial" w:cs="Arial"/>
          <w:sz w:val="24"/>
          <w:szCs w:val="24"/>
        </w:rPr>
        <w:t xml:space="preserve">. </w:t>
      </w:r>
    </w:p>
    <w:p w14:paraId="57F4783E" w14:textId="773B3561" w:rsidR="001464C3" w:rsidRPr="00C12655" w:rsidRDefault="00C12655" w:rsidP="006F0E13">
      <w:pPr>
        <w:spacing w:after="120" w:line="360" w:lineRule="auto"/>
        <w:rPr>
          <w:sz w:val="24"/>
          <w:szCs w:val="24"/>
        </w:rPr>
      </w:pPr>
      <w:r>
        <w:rPr>
          <w:sz w:val="24"/>
          <w:szCs w:val="24"/>
        </w:rPr>
        <w:t xml:space="preserve">If you have questions regarding the exchange of information during the pendency of your complaint, you may speak with the PRS </w:t>
      </w:r>
      <w:r w:rsidR="007E4606">
        <w:rPr>
          <w:sz w:val="24"/>
          <w:szCs w:val="24"/>
        </w:rPr>
        <w:t>S</w:t>
      </w:r>
      <w:r>
        <w:rPr>
          <w:sz w:val="24"/>
          <w:szCs w:val="24"/>
        </w:rPr>
        <w:t xml:space="preserve">pecialist assigned to your case. </w:t>
      </w:r>
    </w:p>
    <w:p w14:paraId="35464463" w14:textId="1098623C" w:rsidR="00AC2373" w:rsidRPr="005D0C80" w:rsidRDefault="00AC2373" w:rsidP="00CC23AC">
      <w:pPr>
        <w:spacing w:after="120" w:line="360" w:lineRule="auto"/>
        <w:ind w:firstLine="720"/>
        <w:rPr>
          <w:sz w:val="24"/>
          <w:szCs w:val="24"/>
        </w:rPr>
      </w:pPr>
      <w:r w:rsidRPr="2F77140F">
        <w:rPr>
          <w:b/>
          <w:bCs/>
          <w:sz w:val="24"/>
          <w:szCs w:val="24"/>
        </w:rPr>
        <w:t>(</w:t>
      </w:r>
      <w:r w:rsidR="00CE2A6E">
        <w:rPr>
          <w:b/>
          <w:bCs/>
          <w:sz w:val="24"/>
          <w:szCs w:val="24"/>
        </w:rPr>
        <w:t>s</w:t>
      </w:r>
      <w:r w:rsidRPr="2F77140F">
        <w:rPr>
          <w:b/>
          <w:bCs/>
          <w:sz w:val="24"/>
          <w:szCs w:val="24"/>
        </w:rPr>
        <w:t>) Finality of the Decision</w:t>
      </w:r>
    </w:p>
    <w:p w14:paraId="488A4BF1" w14:textId="2FB0DA0E" w:rsidR="005156EF" w:rsidRDefault="1AFE5BB3" w:rsidP="00F30EFC">
      <w:pPr>
        <w:spacing w:after="120" w:line="360" w:lineRule="auto"/>
        <w:rPr>
          <w:sz w:val="24"/>
          <w:szCs w:val="24"/>
        </w:rPr>
      </w:pPr>
      <w:r w:rsidRPr="0F7040AE">
        <w:rPr>
          <w:sz w:val="24"/>
          <w:szCs w:val="24"/>
        </w:rPr>
        <w:t xml:space="preserve">PRS decisions are final and may not be appealed. </w:t>
      </w:r>
      <w:r w:rsidR="470850D3" w:rsidRPr="0F7040AE">
        <w:rPr>
          <w:sz w:val="24"/>
          <w:szCs w:val="24"/>
        </w:rPr>
        <w:t xml:space="preserve">However, either or both of the parties may seek mediation or a due process hearing through the BSEA on the same issues addressed </w:t>
      </w:r>
      <w:r w:rsidR="42DB42E9" w:rsidRPr="0F7040AE">
        <w:rPr>
          <w:sz w:val="24"/>
          <w:szCs w:val="24"/>
        </w:rPr>
        <w:t>by</w:t>
      </w:r>
      <w:r w:rsidR="470850D3" w:rsidRPr="0F7040AE">
        <w:rPr>
          <w:sz w:val="24"/>
          <w:szCs w:val="24"/>
        </w:rPr>
        <w:t xml:space="preserve"> PRS. A due process hearing would be a new proceeding and not for the purpose of reviewing </w:t>
      </w:r>
      <w:r w:rsidR="06CC2D71" w:rsidRPr="0F7040AE">
        <w:rPr>
          <w:sz w:val="24"/>
          <w:szCs w:val="24"/>
        </w:rPr>
        <w:t>PRS</w:t>
      </w:r>
      <w:r w:rsidR="152DE99F" w:rsidRPr="0F7040AE">
        <w:rPr>
          <w:sz w:val="24"/>
          <w:szCs w:val="24"/>
        </w:rPr>
        <w:t xml:space="preserve">’s decision. However, the </w:t>
      </w:r>
      <w:r w:rsidR="50A94EF6" w:rsidRPr="0F7040AE">
        <w:rPr>
          <w:sz w:val="24"/>
          <w:szCs w:val="24"/>
        </w:rPr>
        <w:t xml:space="preserve">BSEA’s </w:t>
      </w:r>
      <w:r w:rsidR="152DE99F" w:rsidRPr="0F7040AE">
        <w:rPr>
          <w:sz w:val="24"/>
          <w:szCs w:val="24"/>
        </w:rPr>
        <w:t xml:space="preserve">due process hearing decision would be binding on the </w:t>
      </w:r>
      <w:r w:rsidR="06CC2D71" w:rsidRPr="0F7040AE">
        <w:rPr>
          <w:sz w:val="24"/>
          <w:szCs w:val="24"/>
        </w:rPr>
        <w:t>p</w:t>
      </w:r>
      <w:r w:rsidR="152DE99F" w:rsidRPr="0F7040AE">
        <w:rPr>
          <w:sz w:val="24"/>
          <w:szCs w:val="24"/>
        </w:rPr>
        <w:t xml:space="preserve">arties and may be appealed. </w:t>
      </w:r>
    </w:p>
    <w:p w14:paraId="3D1A7C71" w14:textId="41D194D2" w:rsidR="00F30EFC" w:rsidRPr="00F30EFC" w:rsidRDefault="53625ECA" w:rsidP="00F30EFC">
      <w:pPr>
        <w:spacing w:after="120" w:line="360" w:lineRule="auto"/>
        <w:rPr>
          <w:sz w:val="24"/>
          <w:szCs w:val="24"/>
        </w:rPr>
      </w:pPr>
      <w:r w:rsidRPr="0F7040AE">
        <w:rPr>
          <w:sz w:val="24"/>
          <w:szCs w:val="24"/>
        </w:rPr>
        <w:lastRenderedPageBreak/>
        <w:t>If either party believes that any f</w:t>
      </w:r>
      <w:r w:rsidR="2E3796B9" w:rsidRPr="0F7040AE">
        <w:rPr>
          <w:sz w:val="24"/>
          <w:szCs w:val="24"/>
        </w:rPr>
        <w:t>indings of fact</w:t>
      </w:r>
      <w:r w:rsidR="1989685D" w:rsidRPr="0F7040AE">
        <w:rPr>
          <w:sz w:val="24"/>
          <w:szCs w:val="24"/>
        </w:rPr>
        <w:t xml:space="preserve"> </w:t>
      </w:r>
      <w:r w:rsidRPr="0F7040AE">
        <w:rPr>
          <w:sz w:val="24"/>
          <w:szCs w:val="24"/>
        </w:rPr>
        <w:t xml:space="preserve">in </w:t>
      </w:r>
      <w:r w:rsidR="00FD0D44">
        <w:rPr>
          <w:sz w:val="24"/>
          <w:szCs w:val="24"/>
        </w:rPr>
        <w:t xml:space="preserve">PRS’s </w:t>
      </w:r>
      <w:r w:rsidRPr="0F7040AE">
        <w:rPr>
          <w:sz w:val="24"/>
          <w:szCs w:val="24"/>
        </w:rPr>
        <w:t xml:space="preserve">written final decision </w:t>
      </w:r>
      <w:r w:rsidR="65AF86CD" w:rsidRPr="0F7040AE">
        <w:rPr>
          <w:sz w:val="24"/>
          <w:szCs w:val="24"/>
        </w:rPr>
        <w:t>contradict</w:t>
      </w:r>
      <w:r w:rsidR="008E197E">
        <w:rPr>
          <w:sz w:val="24"/>
          <w:szCs w:val="24"/>
        </w:rPr>
        <w:t>s</w:t>
      </w:r>
      <w:r w:rsidR="00F43050">
        <w:rPr>
          <w:sz w:val="24"/>
          <w:szCs w:val="24"/>
        </w:rPr>
        <w:t xml:space="preserve"> </w:t>
      </w:r>
      <w:r w:rsidR="65AF86CD" w:rsidRPr="0F7040AE">
        <w:rPr>
          <w:sz w:val="24"/>
          <w:szCs w:val="24"/>
        </w:rPr>
        <w:t xml:space="preserve">the </w:t>
      </w:r>
      <w:r w:rsidR="00787CB0">
        <w:rPr>
          <w:sz w:val="24"/>
          <w:szCs w:val="24"/>
        </w:rPr>
        <w:t xml:space="preserve">documentation provided to PRS </w:t>
      </w:r>
      <w:proofErr w:type="gramStart"/>
      <w:r w:rsidR="00787CB0">
        <w:rPr>
          <w:sz w:val="24"/>
          <w:szCs w:val="24"/>
        </w:rPr>
        <w:t xml:space="preserve">during </w:t>
      </w:r>
      <w:r w:rsidR="00D346A4">
        <w:rPr>
          <w:sz w:val="24"/>
          <w:szCs w:val="24"/>
        </w:rPr>
        <w:t>the course of</w:t>
      </w:r>
      <w:proofErr w:type="gramEnd"/>
      <w:r w:rsidR="00D346A4">
        <w:rPr>
          <w:sz w:val="24"/>
          <w:szCs w:val="24"/>
        </w:rPr>
        <w:t xml:space="preserve"> </w:t>
      </w:r>
      <w:r w:rsidR="0065001C">
        <w:rPr>
          <w:sz w:val="24"/>
          <w:szCs w:val="24"/>
        </w:rPr>
        <w:t>its</w:t>
      </w:r>
      <w:r w:rsidR="00D346A4">
        <w:rPr>
          <w:sz w:val="24"/>
          <w:szCs w:val="24"/>
        </w:rPr>
        <w:t xml:space="preserve"> investigation</w:t>
      </w:r>
      <w:r w:rsidR="65AF86CD" w:rsidRPr="0F7040AE">
        <w:rPr>
          <w:sz w:val="24"/>
          <w:szCs w:val="24"/>
        </w:rPr>
        <w:t>,</w:t>
      </w:r>
      <w:r w:rsidRPr="0F7040AE">
        <w:rPr>
          <w:sz w:val="24"/>
          <w:szCs w:val="24"/>
        </w:rPr>
        <w:t xml:space="preserve"> the party may notify </w:t>
      </w:r>
      <w:r w:rsidR="75038387" w:rsidRPr="0F7040AE">
        <w:rPr>
          <w:sz w:val="24"/>
          <w:szCs w:val="24"/>
        </w:rPr>
        <w:t>PRS</w:t>
      </w:r>
      <w:r w:rsidRPr="0F7040AE">
        <w:rPr>
          <w:sz w:val="24"/>
          <w:szCs w:val="24"/>
        </w:rPr>
        <w:t>, in writing, within 1</w:t>
      </w:r>
      <w:r w:rsidR="75038387" w:rsidRPr="0F7040AE">
        <w:rPr>
          <w:sz w:val="24"/>
          <w:szCs w:val="24"/>
        </w:rPr>
        <w:t>0</w:t>
      </w:r>
      <w:r w:rsidRPr="0F7040AE">
        <w:rPr>
          <w:sz w:val="24"/>
          <w:szCs w:val="24"/>
        </w:rPr>
        <w:t xml:space="preserve"> </w:t>
      </w:r>
      <w:r w:rsidR="168675E1" w:rsidRPr="0F7040AE">
        <w:rPr>
          <w:sz w:val="24"/>
          <w:szCs w:val="24"/>
        </w:rPr>
        <w:t xml:space="preserve">(ten) </w:t>
      </w:r>
      <w:r w:rsidRPr="0F7040AE">
        <w:rPr>
          <w:sz w:val="24"/>
          <w:szCs w:val="24"/>
        </w:rPr>
        <w:t xml:space="preserve">calendar days of the date of the </w:t>
      </w:r>
      <w:r w:rsidR="37790598" w:rsidRPr="0F7040AE">
        <w:rPr>
          <w:sz w:val="24"/>
          <w:szCs w:val="24"/>
        </w:rPr>
        <w:t xml:space="preserve">written </w:t>
      </w:r>
      <w:r w:rsidRPr="0F7040AE">
        <w:rPr>
          <w:sz w:val="24"/>
          <w:szCs w:val="24"/>
        </w:rPr>
        <w:t xml:space="preserve">decision. </w:t>
      </w:r>
      <w:r w:rsidR="4700D4BE" w:rsidRPr="0F7040AE">
        <w:rPr>
          <w:sz w:val="24"/>
          <w:szCs w:val="24"/>
        </w:rPr>
        <w:t>PRS may elect</w:t>
      </w:r>
      <w:r w:rsidR="0F987469" w:rsidRPr="0F7040AE">
        <w:rPr>
          <w:sz w:val="24"/>
          <w:szCs w:val="24"/>
        </w:rPr>
        <w:t xml:space="preserve"> </w:t>
      </w:r>
      <w:r w:rsidR="4700D4BE" w:rsidRPr="0F7040AE">
        <w:rPr>
          <w:sz w:val="24"/>
          <w:szCs w:val="24"/>
        </w:rPr>
        <w:t xml:space="preserve">to correct any </w:t>
      </w:r>
      <w:r w:rsidR="31A021A6" w:rsidRPr="0F7040AE">
        <w:rPr>
          <w:sz w:val="24"/>
          <w:szCs w:val="24"/>
        </w:rPr>
        <w:t xml:space="preserve">findings of </w:t>
      </w:r>
      <w:r w:rsidR="4700D4BE">
        <w:t>fact</w:t>
      </w:r>
      <w:r w:rsidR="4700D4BE" w:rsidRPr="0F7040AE">
        <w:rPr>
          <w:sz w:val="24"/>
          <w:szCs w:val="24"/>
        </w:rPr>
        <w:t xml:space="preserve"> that contradict the record </w:t>
      </w:r>
      <w:r w:rsidR="4153901A" w:rsidRPr="0F7040AE">
        <w:rPr>
          <w:sz w:val="24"/>
          <w:szCs w:val="24"/>
        </w:rPr>
        <w:t xml:space="preserve">and </w:t>
      </w:r>
      <w:r w:rsidR="4700D4BE" w:rsidRPr="0F7040AE">
        <w:rPr>
          <w:sz w:val="24"/>
          <w:szCs w:val="24"/>
        </w:rPr>
        <w:t xml:space="preserve">impact </w:t>
      </w:r>
      <w:r w:rsidRPr="0F7040AE">
        <w:rPr>
          <w:sz w:val="24"/>
          <w:szCs w:val="24"/>
        </w:rPr>
        <w:t xml:space="preserve">the outcome and </w:t>
      </w:r>
      <w:r w:rsidR="4700D4BE" w:rsidRPr="0F7040AE">
        <w:rPr>
          <w:sz w:val="24"/>
          <w:szCs w:val="24"/>
        </w:rPr>
        <w:t>conclusion(s</w:t>
      </w:r>
      <w:r w:rsidR="4B115754" w:rsidRPr="0F7040AE">
        <w:rPr>
          <w:sz w:val="24"/>
          <w:szCs w:val="24"/>
        </w:rPr>
        <w:t xml:space="preserve">) </w:t>
      </w:r>
      <w:r w:rsidR="4700D4BE" w:rsidRPr="0F7040AE">
        <w:rPr>
          <w:sz w:val="24"/>
          <w:szCs w:val="24"/>
        </w:rPr>
        <w:t>in the written final decision</w:t>
      </w:r>
      <w:r w:rsidR="35D58FE3" w:rsidRPr="0F7040AE">
        <w:rPr>
          <w:sz w:val="24"/>
          <w:szCs w:val="24"/>
        </w:rPr>
        <w:t>.</w:t>
      </w:r>
    </w:p>
    <w:p w14:paraId="6C8F1A6B" w14:textId="6055488D" w:rsidR="00F30EFC" w:rsidRPr="00781071" w:rsidRDefault="00F30EFC" w:rsidP="00F30EFC">
      <w:pPr>
        <w:spacing w:after="120" w:line="360" w:lineRule="auto"/>
        <w:rPr>
          <w:sz w:val="24"/>
          <w:szCs w:val="24"/>
        </w:rPr>
      </w:pPr>
      <w:r w:rsidRPr="22C79661">
        <w:rPr>
          <w:sz w:val="24"/>
          <w:szCs w:val="24"/>
        </w:rPr>
        <w:t xml:space="preserve">A request for </w:t>
      </w:r>
      <w:r w:rsidR="00457BB1">
        <w:rPr>
          <w:sz w:val="24"/>
          <w:szCs w:val="24"/>
        </w:rPr>
        <w:t xml:space="preserve">a </w:t>
      </w:r>
      <w:r w:rsidR="00B72158">
        <w:rPr>
          <w:sz w:val="24"/>
          <w:szCs w:val="24"/>
        </w:rPr>
        <w:t xml:space="preserve">factual </w:t>
      </w:r>
      <w:r w:rsidRPr="22C79661">
        <w:rPr>
          <w:sz w:val="24"/>
          <w:szCs w:val="24"/>
        </w:rPr>
        <w:t>correction must:</w:t>
      </w:r>
    </w:p>
    <w:p w14:paraId="0C263D96" w14:textId="41E37AAE" w:rsidR="00F30EFC" w:rsidRPr="004706DC" w:rsidRDefault="00F30EFC" w:rsidP="00B1746C">
      <w:pPr>
        <w:pStyle w:val="ListParagraph"/>
        <w:numPr>
          <w:ilvl w:val="0"/>
          <w:numId w:val="21"/>
        </w:numPr>
        <w:spacing w:after="120" w:line="360" w:lineRule="auto"/>
        <w:rPr>
          <w:sz w:val="24"/>
          <w:szCs w:val="24"/>
        </w:rPr>
      </w:pPr>
      <w:r w:rsidRPr="00B1746C">
        <w:rPr>
          <w:rFonts w:ascii="Arial" w:hAnsi="Arial" w:cs="Arial"/>
          <w:sz w:val="24"/>
          <w:szCs w:val="24"/>
        </w:rPr>
        <w:t xml:space="preserve">identify the </w:t>
      </w:r>
      <w:r w:rsidR="1F601C6E" w:rsidRPr="62C5EE92">
        <w:rPr>
          <w:rFonts w:ascii="Arial" w:hAnsi="Arial" w:cs="Arial"/>
          <w:sz w:val="24"/>
          <w:szCs w:val="24"/>
        </w:rPr>
        <w:t xml:space="preserve">finding of </w:t>
      </w:r>
      <w:r w:rsidRPr="00B1746C">
        <w:rPr>
          <w:rFonts w:ascii="Arial" w:hAnsi="Arial" w:cs="Arial"/>
          <w:sz w:val="24"/>
          <w:szCs w:val="24"/>
        </w:rPr>
        <w:t xml:space="preserve">fact including the page number and section of the written final decision on which the </w:t>
      </w:r>
      <w:r w:rsidR="18B5AACA" w:rsidRPr="62C5EE92">
        <w:rPr>
          <w:rFonts w:ascii="Arial" w:hAnsi="Arial" w:cs="Arial"/>
          <w:sz w:val="24"/>
          <w:szCs w:val="24"/>
        </w:rPr>
        <w:t>finding of fact</w:t>
      </w:r>
      <w:r w:rsidRPr="62C5EE92">
        <w:rPr>
          <w:rFonts w:ascii="Arial" w:hAnsi="Arial" w:cs="Arial"/>
          <w:sz w:val="24"/>
          <w:szCs w:val="24"/>
        </w:rPr>
        <w:t xml:space="preserve"> </w:t>
      </w:r>
      <w:r w:rsidRPr="00B1746C">
        <w:rPr>
          <w:rFonts w:ascii="Arial" w:hAnsi="Arial" w:cs="Arial"/>
          <w:sz w:val="24"/>
          <w:szCs w:val="24"/>
        </w:rPr>
        <w:t xml:space="preserve">appears and where, </w:t>
      </w:r>
      <w:r w:rsidRPr="00B1746C">
        <w:rPr>
          <w:rFonts w:ascii="Arial" w:hAnsi="Arial" w:cs="Arial"/>
          <w:b/>
          <w:bCs/>
          <w:sz w:val="24"/>
          <w:szCs w:val="24"/>
        </w:rPr>
        <w:t>in the documentation</w:t>
      </w:r>
      <w:r w:rsidR="006715C5" w:rsidRPr="62C5EE92">
        <w:rPr>
          <w:rFonts w:ascii="Arial" w:hAnsi="Arial" w:cs="Arial"/>
          <w:b/>
          <w:sz w:val="24"/>
          <w:szCs w:val="24"/>
        </w:rPr>
        <w:t xml:space="preserve"> </w:t>
      </w:r>
      <w:r w:rsidR="2ECBA06A" w:rsidRPr="62C5EE92">
        <w:rPr>
          <w:rFonts w:ascii="Arial" w:hAnsi="Arial" w:cs="Arial"/>
          <w:b/>
          <w:bCs/>
          <w:sz w:val="24"/>
          <w:szCs w:val="24"/>
        </w:rPr>
        <w:t>and information</w:t>
      </w:r>
      <w:r w:rsidR="006715C5" w:rsidRPr="00B1746C">
        <w:rPr>
          <w:rFonts w:ascii="Arial" w:hAnsi="Arial" w:cs="Arial"/>
          <w:b/>
          <w:bCs/>
          <w:sz w:val="24"/>
          <w:szCs w:val="24"/>
        </w:rPr>
        <w:t xml:space="preserve"> submitted during the course of the investigation</w:t>
      </w:r>
      <w:r w:rsidR="03B9FE88" w:rsidRPr="62C5EE92">
        <w:rPr>
          <w:rFonts w:ascii="Arial" w:hAnsi="Arial" w:cs="Arial"/>
          <w:b/>
          <w:bCs/>
          <w:sz w:val="24"/>
          <w:szCs w:val="24"/>
        </w:rPr>
        <w:t xml:space="preserve"> </w:t>
      </w:r>
      <w:r w:rsidR="03B9FE88" w:rsidRPr="00B1746C">
        <w:rPr>
          <w:rFonts w:ascii="Arial" w:hAnsi="Arial" w:cs="Arial"/>
          <w:sz w:val="24"/>
          <w:szCs w:val="24"/>
        </w:rPr>
        <w:t>any</w:t>
      </w:r>
      <w:r w:rsidR="03B9FE88" w:rsidRPr="62C5EE92">
        <w:rPr>
          <w:rFonts w:ascii="Arial" w:hAnsi="Arial" w:cs="Arial"/>
          <w:b/>
          <w:bCs/>
          <w:sz w:val="24"/>
          <w:szCs w:val="24"/>
        </w:rPr>
        <w:t xml:space="preserve"> </w:t>
      </w:r>
      <w:r w:rsidR="3E5AE172" w:rsidRPr="62C5EE92">
        <w:rPr>
          <w:rFonts w:ascii="Arial" w:hAnsi="Arial" w:cs="Arial"/>
          <w:sz w:val="24"/>
          <w:szCs w:val="24"/>
        </w:rPr>
        <w:t xml:space="preserve">contradiction </w:t>
      </w:r>
      <w:proofErr w:type="gramStart"/>
      <w:r w:rsidRPr="62C5EE92">
        <w:rPr>
          <w:rFonts w:ascii="Arial" w:hAnsi="Arial" w:cs="Arial"/>
          <w:sz w:val="24"/>
          <w:szCs w:val="24"/>
        </w:rPr>
        <w:t>exists</w:t>
      </w:r>
      <w:r w:rsidRPr="00B1746C">
        <w:rPr>
          <w:rFonts w:ascii="Arial" w:hAnsi="Arial" w:cs="Arial"/>
          <w:sz w:val="24"/>
          <w:szCs w:val="24"/>
        </w:rPr>
        <w:t>;</w:t>
      </w:r>
      <w:proofErr w:type="gramEnd"/>
    </w:p>
    <w:p w14:paraId="3215632F" w14:textId="6424DA52" w:rsidR="00F30EFC" w:rsidRPr="004706DC" w:rsidRDefault="00F30EFC" w:rsidP="00B1746C">
      <w:pPr>
        <w:pStyle w:val="ListParagraph"/>
        <w:numPr>
          <w:ilvl w:val="0"/>
          <w:numId w:val="21"/>
        </w:numPr>
        <w:spacing w:after="120" w:line="360" w:lineRule="auto"/>
        <w:rPr>
          <w:sz w:val="24"/>
          <w:szCs w:val="24"/>
        </w:rPr>
      </w:pPr>
      <w:r w:rsidRPr="00B1746C">
        <w:rPr>
          <w:rFonts w:ascii="Arial" w:hAnsi="Arial" w:cs="Arial"/>
          <w:sz w:val="24"/>
          <w:szCs w:val="24"/>
        </w:rPr>
        <w:t>explain why the party believes the f</w:t>
      </w:r>
      <w:r w:rsidR="0A603278" w:rsidRPr="62C5EE92">
        <w:rPr>
          <w:rFonts w:ascii="Arial" w:hAnsi="Arial" w:cs="Arial"/>
          <w:sz w:val="24"/>
          <w:szCs w:val="24"/>
        </w:rPr>
        <w:t xml:space="preserve">inding of </w:t>
      </w:r>
      <w:r w:rsidRPr="62C5EE92">
        <w:rPr>
          <w:rFonts w:ascii="Arial" w:hAnsi="Arial" w:cs="Arial"/>
          <w:sz w:val="24"/>
          <w:szCs w:val="24"/>
        </w:rPr>
        <w:t xml:space="preserve">fact is </w:t>
      </w:r>
      <w:r w:rsidR="0A603278" w:rsidRPr="62C5EE92">
        <w:rPr>
          <w:rFonts w:ascii="Arial" w:hAnsi="Arial" w:cs="Arial"/>
          <w:sz w:val="24"/>
          <w:szCs w:val="24"/>
        </w:rPr>
        <w:t>a contradiction</w:t>
      </w:r>
      <w:r w:rsidRPr="00B1746C">
        <w:rPr>
          <w:rFonts w:ascii="Arial" w:hAnsi="Arial" w:cs="Arial"/>
          <w:sz w:val="24"/>
          <w:szCs w:val="24"/>
        </w:rPr>
        <w:t>; and</w:t>
      </w:r>
    </w:p>
    <w:p w14:paraId="798AC4AF" w14:textId="692060C1" w:rsidR="00F30EFC" w:rsidRPr="004706DC" w:rsidRDefault="00F30EFC" w:rsidP="00B1746C">
      <w:pPr>
        <w:pStyle w:val="ListParagraph"/>
        <w:numPr>
          <w:ilvl w:val="0"/>
          <w:numId w:val="21"/>
        </w:numPr>
        <w:spacing w:after="120" w:line="360" w:lineRule="auto"/>
        <w:rPr>
          <w:sz w:val="24"/>
          <w:szCs w:val="24"/>
        </w:rPr>
      </w:pPr>
      <w:r w:rsidRPr="00B1746C">
        <w:rPr>
          <w:rFonts w:ascii="Arial" w:hAnsi="Arial" w:cs="Arial"/>
          <w:sz w:val="24"/>
          <w:szCs w:val="24"/>
        </w:rPr>
        <w:t>indicate how t</w:t>
      </w:r>
      <w:r w:rsidRPr="62C5EE92">
        <w:rPr>
          <w:rFonts w:ascii="Arial" w:hAnsi="Arial" w:cs="Arial"/>
          <w:sz w:val="24"/>
          <w:szCs w:val="24"/>
        </w:rPr>
        <w:t xml:space="preserve">he </w:t>
      </w:r>
      <w:r w:rsidR="048DEA8D" w:rsidRPr="62C5EE92">
        <w:rPr>
          <w:rFonts w:ascii="Arial" w:hAnsi="Arial" w:cs="Arial"/>
          <w:sz w:val="24"/>
          <w:szCs w:val="24"/>
        </w:rPr>
        <w:t xml:space="preserve">contradicted </w:t>
      </w:r>
      <w:r w:rsidR="06C0A75E" w:rsidRPr="62C5EE92">
        <w:rPr>
          <w:rFonts w:ascii="Arial" w:hAnsi="Arial" w:cs="Arial"/>
          <w:sz w:val="24"/>
          <w:szCs w:val="24"/>
        </w:rPr>
        <w:t>finding of fact impacts</w:t>
      </w:r>
      <w:r w:rsidRPr="00B1746C">
        <w:rPr>
          <w:rFonts w:ascii="Arial" w:hAnsi="Arial" w:cs="Arial"/>
          <w:sz w:val="24"/>
          <w:szCs w:val="24"/>
        </w:rPr>
        <w:t xml:space="preserve"> the </w:t>
      </w:r>
      <w:r w:rsidR="003D2ABC">
        <w:rPr>
          <w:rFonts w:ascii="Arial" w:hAnsi="Arial" w:cs="Arial"/>
          <w:sz w:val="24"/>
          <w:szCs w:val="24"/>
        </w:rPr>
        <w:t xml:space="preserve">outcome and </w:t>
      </w:r>
      <w:r w:rsidRPr="00B1746C">
        <w:rPr>
          <w:rFonts w:ascii="Arial" w:hAnsi="Arial" w:cs="Arial"/>
          <w:sz w:val="24"/>
          <w:szCs w:val="24"/>
        </w:rPr>
        <w:t>conclusion</w:t>
      </w:r>
      <w:r w:rsidR="0EFB4E40" w:rsidRPr="62C5EE92">
        <w:rPr>
          <w:rFonts w:ascii="Arial" w:hAnsi="Arial" w:cs="Arial"/>
          <w:sz w:val="24"/>
          <w:szCs w:val="24"/>
        </w:rPr>
        <w:t>(s)</w:t>
      </w:r>
      <w:r w:rsidRPr="00B1746C">
        <w:rPr>
          <w:rFonts w:ascii="Arial" w:hAnsi="Arial" w:cs="Arial"/>
          <w:sz w:val="24"/>
          <w:szCs w:val="24"/>
        </w:rPr>
        <w:t>.</w:t>
      </w:r>
    </w:p>
    <w:p w14:paraId="6E4687ED" w14:textId="08D57A0C" w:rsidR="000C3702" w:rsidRDefault="000C3702" w:rsidP="0167269F">
      <w:pPr>
        <w:spacing w:after="120" w:line="360" w:lineRule="auto"/>
        <w:rPr>
          <w:sz w:val="24"/>
          <w:szCs w:val="24"/>
        </w:rPr>
      </w:pPr>
      <w:r w:rsidRPr="00B1746C">
        <w:rPr>
          <w:sz w:val="24"/>
          <w:szCs w:val="24"/>
        </w:rPr>
        <w:t xml:space="preserve">Requests for correction not received within </w:t>
      </w:r>
      <w:r w:rsidR="5B7504D2" w:rsidRPr="22C79661">
        <w:rPr>
          <w:sz w:val="24"/>
          <w:szCs w:val="24"/>
        </w:rPr>
        <w:t>ten (</w:t>
      </w:r>
      <w:r w:rsidR="0030004F" w:rsidRPr="22C79661">
        <w:rPr>
          <w:sz w:val="24"/>
          <w:szCs w:val="24"/>
        </w:rPr>
        <w:t>10</w:t>
      </w:r>
      <w:r w:rsidR="2B78E35C" w:rsidRPr="22C79661">
        <w:rPr>
          <w:sz w:val="24"/>
          <w:szCs w:val="24"/>
        </w:rPr>
        <w:t xml:space="preserve">) </w:t>
      </w:r>
      <w:r w:rsidR="0030004F" w:rsidRPr="22C79661">
        <w:rPr>
          <w:sz w:val="24"/>
          <w:szCs w:val="24"/>
        </w:rPr>
        <w:t>calendar</w:t>
      </w:r>
      <w:r w:rsidRPr="00B1746C">
        <w:rPr>
          <w:sz w:val="24"/>
          <w:szCs w:val="24"/>
        </w:rPr>
        <w:t xml:space="preserve"> day</w:t>
      </w:r>
      <w:r w:rsidR="09FDE0F8" w:rsidRPr="22C79661">
        <w:rPr>
          <w:sz w:val="24"/>
          <w:szCs w:val="24"/>
        </w:rPr>
        <w:t>s</w:t>
      </w:r>
      <w:r w:rsidRPr="00B1746C">
        <w:rPr>
          <w:sz w:val="24"/>
          <w:szCs w:val="24"/>
        </w:rPr>
        <w:t xml:space="preserve"> </w:t>
      </w:r>
      <w:r w:rsidR="03A985C5" w:rsidRPr="22C79661">
        <w:rPr>
          <w:sz w:val="24"/>
          <w:szCs w:val="24"/>
        </w:rPr>
        <w:t xml:space="preserve">of the </w:t>
      </w:r>
      <w:r w:rsidR="008E197E">
        <w:rPr>
          <w:sz w:val="24"/>
          <w:szCs w:val="24"/>
        </w:rPr>
        <w:t xml:space="preserve">final </w:t>
      </w:r>
      <w:r w:rsidR="03A985C5" w:rsidRPr="22C79661">
        <w:rPr>
          <w:sz w:val="24"/>
          <w:szCs w:val="24"/>
        </w:rPr>
        <w:t>written decision</w:t>
      </w:r>
      <w:r w:rsidRPr="00B1746C">
        <w:rPr>
          <w:sz w:val="24"/>
          <w:szCs w:val="24"/>
        </w:rPr>
        <w:t xml:space="preserve"> or that do not contain the above information will not be </w:t>
      </w:r>
      <w:r w:rsidR="006E0E76">
        <w:rPr>
          <w:sz w:val="24"/>
          <w:szCs w:val="24"/>
        </w:rPr>
        <w:t>considered by PRS</w:t>
      </w:r>
      <w:r w:rsidRPr="00B1746C">
        <w:rPr>
          <w:sz w:val="24"/>
          <w:szCs w:val="24"/>
        </w:rPr>
        <w:t>.</w:t>
      </w:r>
    </w:p>
    <w:p w14:paraId="2C38C4B8" w14:textId="77777777" w:rsidR="00965321" w:rsidRDefault="6A44F7E0" w:rsidP="00965321">
      <w:pPr>
        <w:spacing w:after="120" w:line="360" w:lineRule="auto"/>
        <w:rPr>
          <w:sz w:val="24"/>
          <w:szCs w:val="24"/>
        </w:rPr>
      </w:pPr>
      <w:r w:rsidRPr="22C79661">
        <w:rPr>
          <w:sz w:val="24"/>
          <w:szCs w:val="24"/>
        </w:rPr>
        <w:t xml:space="preserve">PRS will review the </w:t>
      </w:r>
      <w:r w:rsidR="21669587" w:rsidRPr="22C79661">
        <w:rPr>
          <w:sz w:val="24"/>
          <w:szCs w:val="24"/>
        </w:rPr>
        <w:t xml:space="preserve">request </w:t>
      </w:r>
      <w:r w:rsidR="0AFE60A2" w:rsidRPr="22C79661">
        <w:rPr>
          <w:sz w:val="24"/>
          <w:szCs w:val="24"/>
        </w:rPr>
        <w:t xml:space="preserve">for </w:t>
      </w:r>
      <w:r w:rsidR="00733041" w:rsidRPr="22C79661">
        <w:rPr>
          <w:sz w:val="24"/>
          <w:szCs w:val="24"/>
        </w:rPr>
        <w:t xml:space="preserve">correction </w:t>
      </w:r>
      <w:r w:rsidR="21669587" w:rsidRPr="22C79661">
        <w:rPr>
          <w:sz w:val="24"/>
          <w:szCs w:val="24"/>
        </w:rPr>
        <w:t xml:space="preserve">to determine what, if any, action is necessary and appropriate in the circumstances. </w:t>
      </w:r>
      <w:r w:rsidR="545683B8" w:rsidRPr="22C79661">
        <w:rPr>
          <w:sz w:val="24"/>
          <w:szCs w:val="24"/>
        </w:rPr>
        <w:t xml:space="preserve">While </w:t>
      </w:r>
      <w:r w:rsidR="5C8675DE" w:rsidRPr="22C79661">
        <w:rPr>
          <w:sz w:val="24"/>
          <w:szCs w:val="24"/>
        </w:rPr>
        <w:t>t</w:t>
      </w:r>
      <w:r w:rsidR="73978DA9" w:rsidRPr="22C79661">
        <w:rPr>
          <w:sz w:val="24"/>
          <w:szCs w:val="24"/>
        </w:rPr>
        <w:t xml:space="preserve">his </w:t>
      </w:r>
      <w:r w:rsidR="4C012EF4" w:rsidRPr="22C79661">
        <w:rPr>
          <w:sz w:val="24"/>
          <w:szCs w:val="24"/>
        </w:rPr>
        <w:t xml:space="preserve">limited </w:t>
      </w:r>
      <w:r w:rsidR="21669587" w:rsidRPr="22C79661">
        <w:rPr>
          <w:sz w:val="24"/>
          <w:szCs w:val="24"/>
        </w:rPr>
        <w:t xml:space="preserve">process </w:t>
      </w:r>
      <w:r w:rsidR="66F69DEF" w:rsidRPr="22C79661">
        <w:rPr>
          <w:sz w:val="24"/>
          <w:szCs w:val="24"/>
        </w:rPr>
        <w:t>may</w:t>
      </w:r>
      <w:r w:rsidR="21669587" w:rsidRPr="22C79661">
        <w:rPr>
          <w:sz w:val="24"/>
          <w:szCs w:val="24"/>
        </w:rPr>
        <w:t xml:space="preserve"> not be completed until later than </w:t>
      </w:r>
      <w:r w:rsidR="0A9E6A80" w:rsidRPr="22C79661">
        <w:rPr>
          <w:sz w:val="24"/>
          <w:szCs w:val="24"/>
        </w:rPr>
        <w:t>s</w:t>
      </w:r>
      <w:r w:rsidR="268B0039" w:rsidRPr="22C79661">
        <w:rPr>
          <w:sz w:val="24"/>
          <w:szCs w:val="24"/>
        </w:rPr>
        <w:t>ix</w:t>
      </w:r>
      <w:r w:rsidR="0A9E6A80" w:rsidRPr="22C79661">
        <w:rPr>
          <w:sz w:val="24"/>
          <w:szCs w:val="24"/>
        </w:rPr>
        <w:t>ty (</w:t>
      </w:r>
      <w:r w:rsidR="21669587" w:rsidRPr="22C79661">
        <w:rPr>
          <w:sz w:val="24"/>
          <w:szCs w:val="24"/>
        </w:rPr>
        <w:t>60</w:t>
      </w:r>
      <w:r w:rsidR="333197C5" w:rsidRPr="22C79661">
        <w:rPr>
          <w:sz w:val="24"/>
          <w:szCs w:val="24"/>
        </w:rPr>
        <w:t>)</w:t>
      </w:r>
      <w:r w:rsidR="21669587" w:rsidRPr="22C79661">
        <w:rPr>
          <w:sz w:val="24"/>
          <w:szCs w:val="24"/>
        </w:rPr>
        <w:t xml:space="preserve"> days after the original filing of the complaint</w:t>
      </w:r>
      <w:r w:rsidR="4CED8F87" w:rsidRPr="22C79661">
        <w:rPr>
          <w:sz w:val="24"/>
          <w:szCs w:val="24"/>
        </w:rPr>
        <w:t xml:space="preserve">, </w:t>
      </w:r>
      <w:r w:rsidR="2B63CFA6" w:rsidRPr="22C79661">
        <w:rPr>
          <w:sz w:val="24"/>
          <w:szCs w:val="24"/>
        </w:rPr>
        <w:t xml:space="preserve">PRS </w:t>
      </w:r>
      <w:r w:rsidR="3AB99ABD" w:rsidRPr="22C79661">
        <w:rPr>
          <w:sz w:val="24"/>
          <w:szCs w:val="24"/>
        </w:rPr>
        <w:t>will not delay the</w:t>
      </w:r>
      <w:r w:rsidR="2B63CFA6" w:rsidRPr="22C79661">
        <w:rPr>
          <w:sz w:val="24"/>
          <w:szCs w:val="24"/>
        </w:rPr>
        <w:t xml:space="preserve"> </w:t>
      </w:r>
      <w:r w:rsidR="6589798F" w:rsidRPr="22C79661">
        <w:rPr>
          <w:sz w:val="24"/>
          <w:szCs w:val="24"/>
        </w:rPr>
        <w:t>enforcement</w:t>
      </w:r>
      <w:r w:rsidR="2B63CFA6" w:rsidRPr="22C79661">
        <w:rPr>
          <w:sz w:val="24"/>
          <w:szCs w:val="24"/>
        </w:rPr>
        <w:t xml:space="preserve"> of </w:t>
      </w:r>
      <w:r w:rsidR="21669587" w:rsidRPr="22C79661">
        <w:rPr>
          <w:sz w:val="24"/>
          <w:szCs w:val="24"/>
        </w:rPr>
        <w:t>any corrective action</w:t>
      </w:r>
      <w:r w:rsidR="00D74BA9">
        <w:rPr>
          <w:sz w:val="24"/>
          <w:szCs w:val="24"/>
        </w:rPr>
        <w:t>(s)</w:t>
      </w:r>
      <w:r w:rsidR="21669587" w:rsidRPr="22C79661">
        <w:rPr>
          <w:sz w:val="24"/>
          <w:szCs w:val="24"/>
        </w:rPr>
        <w:t xml:space="preserve"> required in </w:t>
      </w:r>
      <w:r w:rsidR="02010E8A" w:rsidRPr="22C79661">
        <w:rPr>
          <w:sz w:val="24"/>
          <w:szCs w:val="24"/>
        </w:rPr>
        <w:t xml:space="preserve">the </w:t>
      </w:r>
      <w:r w:rsidR="31829E93" w:rsidRPr="22C79661">
        <w:rPr>
          <w:sz w:val="24"/>
          <w:szCs w:val="24"/>
        </w:rPr>
        <w:t xml:space="preserve">PRS </w:t>
      </w:r>
      <w:r w:rsidR="008E197E">
        <w:rPr>
          <w:sz w:val="24"/>
          <w:szCs w:val="24"/>
        </w:rPr>
        <w:t xml:space="preserve">final </w:t>
      </w:r>
      <w:r w:rsidR="5C99C07C" w:rsidRPr="22C79661">
        <w:rPr>
          <w:sz w:val="24"/>
          <w:szCs w:val="24"/>
        </w:rPr>
        <w:t xml:space="preserve">written </w:t>
      </w:r>
      <w:r w:rsidR="21669587" w:rsidRPr="22C79661">
        <w:rPr>
          <w:sz w:val="24"/>
          <w:szCs w:val="24"/>
        </w:rPr>
        <w:t>decision</w:t>
      </w:r>
      <w:r w:rsidR="006E0E76">
        <w:rPr>
          <w:sz w:val="24"/>
          <w:szCs w:val="24"/>
        </w:rPr>
        <w:t>.</w:t>
      </w:r>
      <w:r w:rsidR="21669587" w:rsidRPr="22C79661">
        <w:rPr>
          <w:sz w:val="24"/>
          <w:szCs w:val="24"/>
        </w:rPr>
        <w:t xml:space="preserve"> </w:t>
      </w:r>
    </w:p>
    <w:p w14:paraId="2E3DC32C" w14:textId="15DBCC49" w:rsidR="00AC2373" w:rsidRPr="00965321" w:rsidRDefault="6F69E0FE" w:rsidP="00965321">
      <w:pPr>
        <w:spacing w:after="120" w:line="360" w:lineRule="auto"/>
        <w:ind w:firstLine="720"/>
        <w:rPr>
          <w:sz w:val="24"/>
          <w:szCs w:val="24"/>
        </w:rPr>
      </w:pPr>
      <w:r w:rsidRPr="2F77140F">
        <w:rPr>
          <w:b/>
          <w:bCs/>
          <w:sz w:val="24"/>
          <w:szCs w:val="24"/>
        </w:rPr>
        <w:t>(</w:t>
      </w:r>
      <w:r w:rsidR="00CE2A6E">
        <w:rPr>
          <w:b/>
          <w:bCs/>
          <w:sz w:val="24"/>
          <w:szCs w:val="24"/>
        </w:rPr>
        <w:t>t</w:t>
      </w:r>
      <w:r w:rsidRPr="2F77140F">
        <w:rPr>
          <w:b/>
          <w:bCs/>
          <w:sz w:val="24"/>
          <w:szCs w:val="24"/>
        </w:rPr>
        <w:t>) Mediation and Special Education Complaints</w:t>
      </w:r>
    </w:p>
    <w:p w14:paraId="34168AC3" w14:textId="24FA6882" w:rsidR="00AC2373" w:rsidRDefault="51340135" w:rsidP="006F0E13">
      <w:pPr>
        <w:spacing w:after="120" w:line="360" w:lineRule="auto"/>
        <w:rPr>
          <w:sz w:val="24"/>
          <w:szCs w:val="24"/>
        </w:rPr>
      </w:pPr>
      <w:r w:rsidRPr="62C5EE92">
        <w:rPr>
          <w:sz w:val="24"/>
          <w:szCs w:val="24"/>
        </w:rPr>
        <w:t xml:space="preserve">Parties are encouraged </w:t>
      </w:r>
      <w:r w:rsidR="00AC2373" w:rsidRPr="7C236FED">
        <w:rPr>
          <w:sz w:val="24"/>
          <w:szCs w:val="24"/>
        </w:rPr>
        <w:t>to continue to work together to resolve disputes. Federal special education law requires that</w:t>
      </w:r>
      <w:r w:rsidR="48ADB9EB" w:rsidRPr="7C236FED">
        <w:rPr>
          <w:sz w:val="24"/>
          <w:szCs w:val="24"/>
        </w:rPr>
        <w:t xml:space="preserve"> </w:t>
      </w:r>
      <w:r w:rsidR="48ADB9EB" w:rsidRPr="7C236FED">
        <w:rPr>
          <w:rFonts w:eastAsia="Arial"/>
          <w:sz w:val="24"/>
          <w:szCs w:val="24"/>
        </w:rPr>
        <w:t>voluntary</w:t>
      </w:r>
      <w:r w:rsidR="00AC2373" w:rsidRPr="7C236FED">
        <w:rPr>
          <w:sz w:val="24"/>
          <w:szCs w:val="24"/>
        </w:rPr>
        <w:t xml:space="preserve"> mediation be made available to assist in resolving disputes.</w:t>
      </w:r>
      <w:r w:rsidR="004C1DB1">
        <w:rPr>
          <w:sz w:val="24"/>
          <w:szCs w:val="24"/>
        </w:rPr>
        <w:t xml:space="preserve"> </w:t>
      </w:r>
      <w:r w:rsidR="00AC2373" w:rsidRPr="7C236FED">
        <w:rPr>
          <w:sz w:val="24"/>
          <w:szCs w:val="24"/>
        </w:rPr>
        <w:t xml:space="preserve">At any time, even if a special education complaint has already been filed, </w:t>
      </w:r>
      <w:r w:rsidR="0CB2B111" w:rsidRPr="62C5EE92">
        <w:rPr>
          <w:sz w:val="24"/>
          <w:szCs w:val="24"/>
        </w:rPr>
        <w:t xml:space="preserve">parties </w:t>
      </w:r>
      <w:r w:rsidR="00AC2373" w:rsidRPr="7C236FED">
        <w:rPr>
          <w:sz w:val="24"/>
          <w:szCs w:val="24"/>
        </w:rPr>
        <w:t xml:space="preserve">may </w:t>
      </w:r>
      <w:r w:rsidR="56049781" w:rsidRPr="62C5EE92">
        <w:rPr>
          <w:sz w:val="24"/>
          <w:szCs w:val="24"/>
        </w:rPr>
        <w:t xml:space="preserve">agree </w:t>
      </w:r>
      <w:r w:rsidR="00AC2373" w:rsidRPr="7C236FED">
        <w:rPr>
          <w:sz w:val="24"/>
          <w:szCs w:val="24"/>
        </w:rPr>
        <w:t xml:space="preserve">to voluntarily participate in a mediation process made available through the BSEA. </w:t>
      </w:r>
      <w:r w:rsidR="00957265" w:rsidRPr="003C0249">
        <w:rPr>
          <w:i/>
          <w:iCs/>
          <w:sz w:val="24"/>
          <w:szCs w:val="24"/>
        </w:rPr>
        <w:t xml:space="preserve">If the parties </w:t>
      </w:r>
      <w:r w:rsidR="601AD556" w:rsidRPr="62C5EE92">
        <w:rPr>
          <w:i/>
          <w:iCs/>
          <w:sz w:val="24"/>
          <w:szCs w:val="24"/>
        </w:rPr>
        <w:t>agree</w:t>
      </w:r>
      <w:r w:rsidR="00957265" w:rsidRPr="003C0249">
        <w:rPr>
          <w:i/>
          <w:iCs/>
          <w:sz w:val="24"/>
          <w:szCs w:val="24"/>
        </w:rPr>
        <w:t xml:space="preserve"> to </w:t>
      </w:r>
      <w:r w:rsidR="00364D3D" w:rsidRPr="003C0249">
        <w:rPr>
          <w:i/>
          <w:iCs/>
          <w:sz w:val="24"/>
          <w:szCs w:val="24"/>
        </w:rPr>
        <w:t>engage in BSEA mediation</w:t>
      </w:r>
      <w:r w:rsidR="003E617E" w:rsidRPr="003C0249">
        <w:rPr>
          <w:i/>
          <w:iCs/>
          <w:sz w:val="24"/>
          <w:szCs w:val="24"/>
        </w:rPr>
        <w:t xml:space="preserve"> on matters that are also the subject of a simultaneously pending PRS complaint</w:t>
      </w:r>
      <w:r w:rsidR="00364D3D" w:rsidRPr="003C0249">
        <w:rPr>
          <w:i/>
          <w:iCs/>
          <w:sz w:val="24"/>
          <w:szCs w:val="24"/>
        </w:rPr>
        <w:t xml:space="preserve">, the parties </w:t>
      </w:r>
      <w:r w:rsidR="00C11691" w:rsidRPr="003C0249">
        <w:rPr>
          <w:i/>
          <w:iCs/>
          <w:sz w:val="24"/>
          <w:szCs w:val="24"/>
        </w:rPr>
        <w:t>are encouraged</w:t>
      </w:r>
      <w:r w:rsidR="00364D3D" w:rsidRPr="003C0249">
        <w:rPr>
          <w:i/>
          <w:iCs/>
          <w:sz w:val="24"/>
          <w:szCs w:val="24"/>
        </w:rPr>
        <w:t xml:space="preserve"> </w:t>
      </w:r>
      <w:r w:rsidR="000B3F28">
        <w:rPr>
          <w:i/>
          <w:iCs/>
          <w:sz w:val="24"/>
          <w:szCs w:val="24"/>
        </w:rPr>
        <w:t xml:space="preserve">to </w:t>
      </w:r>
      <w:r w:rsidR="00364D3D" w:rsidRPr="003C0249">
        <w:rPr>
          <w:i/>
          <w:iCs/>
          <w:sz w:val="24"/>
          <w:szCs w:val="24"/>
        </w:rPr>
        <w:t>notify both the BSEA and PRS of th</w:t>
      </w:r>
      <w:r w:rsidR="00C11691" w:rsidRPr="003C0249">
        <w:rPr>
          <w:i/>
          <w:iCs/>
          <w:sz w:val="24"/>
          <w:szCs w:val="24"/>
        </w:rPr>
        <w:t>e BSEA mediation and PRS complaint.</w:t>
      </w:r>
      <w:r w:rsidR="00C11691">
        <w:rPr>
          <w:sz w:val="24"/>
          <w:szCs w:val="24"/>
        </w:rPr>
        <w:t xml:space="preserve"> </w:t>
      </w:r>
    </w:p>
    <w:p w14:paraId="29A3B59C" w14:textId="35880B3C" w:rsidR="007B27B9" w:rsidRDefault="00AC2373" w:rsidP="006F0E13">
      <w:pPr>
        <w:spacing w:after="120" w:line="360" w:lineRule="auto"/>
        <w:rPr>
          <w:sz w:val="24"/>
          <w:szCs w:val="24"/>
        </w:rPr>
      </w:pPr>
      <w:r w:rsidRPr="30F1BA58">
        <w:rPr>
          <w:sz w:val="24"/>
          <w:szCs w:val="24"/>
        </w:rPr>
        <w:t xml:space="preserve">If an </w:t>
      </w:r>
      <w:r w:rsidR="18B95D9D" w:rsidRPr="62C5EE92">
        <w:rPr>
          <w:sz w:val="24"/>
          <w:szCs w:val="24"/>
        </w:rPr>
        <w:t xml:space="preserve">allegation raised in a complaint </w:t>
      </w:r>
      <w:r w:rsidRPr="30F1BA58">
        <w:rPr>
          <w:sz w:val="24"/>
          <w:szCs w:val="24"/>
        </w:rPr>
        <w:t xml:space="preserve">is the subject of a </w:t>
      </w:r>
      <w:r w:rsidR="63746656" w:rsidRPr="62C5EE92">
        <w:rPr>
          <w:sz w:val="24"/>
          <w:szCs w:val="24"/>
        </w:rPr>
        <w:t xml:space="preserve">BSEA </w:t>
      </w:r>
      <w:r w:rsidRPr="30F1BA58">
        <w:rPr>
          <w:sz w:val="24"/>
          <w:szCs w:val="24"/>
        </w:rPr>
        <w:t>mediation, PRS will ask the parties to voluntarily consent to an extension of the timeline for resol</w:t>
      </w:r>
      <w:r w:rsidR="00D85953" w:rsidRPr="30F1BA58">
        <w:rPr>
          <w:sz w:val="24"/>
          <w:szCs w:val="24"/>
        </w:rPr>
        <w:t>vi</w:t>
      </w:r>
      <w:r w:rsidR="006763D0" w:rsidRPr="30F1BA58">
        <w:rPr>
          <w:sz w:val="24"/>
          <w:szCs w:val="24"/>
        </w:rPr>
        <w:t>n</w:t>
      </w:r>
      <w:r w:rsidR="00D85953" w:rsidRPr="30F1BA58">
        <w:rPr>
          <w:sz w:val="24"/>
          <w:szCs w:val="24"/>
        </w:rPr>
        <w:t>g</w:t>
      </w:r>
      <w:r w:rsidR="006763D0" w:rsidRPr="30F1BA58">
        <w:rPr>
          <w:sz w:val="24"/>
          <w:szCs w:val="24"/>
        </w:rPr>
        <w:t xml:space="preserve"> </w:t>
      </w:r>
      <w:r w:rsidRPr="30F1BA58">
        <w:rPr>
          <w:sz w:val="24"/>
          <w:szCs w:val="24"/>
        </w:rPr>
        <w:t>the PRS</w:t>
      </w:r>
      <w:r w:rsidRPr="30F1BA58" w:rsidDel="002B5F63">
        <w:rPr>
          <w:sz w:val="24"/>
          <w:szCs w:val="24"/>
        </w:rPr>
        <w:t xml:space="preserve"> </w:t>
      </w:r>
      <w:r w:rsidR="3D96092A" w:rsidRPr="62C5EE92">
        <w:rPr>
          <w:sz w:val="24"/>
          <w:szCs w:val="24"/>
        </w:rPr>
        <w:t>investigation</w:t>
      </w:r>
      <w:r w:rsidR="7746F11A" w:rsidRPr="62C5EE92">
        <w:rPr>
          <w:sz w:val="24"/>
          <w:szCs w:val="24"/>
        </w:rPr>
        <w:t xml:space="preserve"> into those allegations</w:t>
      </w:r>
      <w:r w:rsidRPr="30F1BA58">
        <w:rPr>
          <w:sz w:val="24"/>
          <w:szCs w:val="24"/>
        </w:rPr>
        <w:t xml:space="preserve">. </w:t>
      </w:r>
    </w:p>
    <w:p w14:paraId="5A3F1223" w14:textId="08F8C8AF" w:rsidR="009B6E83" w:rsidRDefault="6F69E0FE" w:rsidP="006F0E13">
      <w:pPr>
        <w:pStyle w:val="ListParagraph"/>
        <w:numPr>
          <w:ilvl w:val="0"/>
          <w:numId w:val="16"/>
        </w:numPr>
        <w:spacing w:after="120" w:line="360" w:lineRule="auto"/>
        <w:rPr>
          <w:rFonts w:ascii="Arial" w:hAnsi="Arial" w:cs="Arial"/>
          <w:sz w:val="24"/>
          <w:szCs w:val="24"/>
        </w:rPr>
      </w:pPr>
      <w:r w:rsidRPr="0167269F">
        <w:rPr>
          <w:rFonts w:ascii="Arial" w:hAnsi="Arial" w:cs="Arial"/>
          <w:sz w:val="24"/>
          <w:szCs w:val="24"/>
        </w:rPr>
        <w:lastRenderedPageBreak/>
        <w:t xml:space="preserve">If </w:t>
      </w:r>
      <w:r w:rsidRPr="00B1746C">
        <w:rPr>
          <w:rFonts w:ascii="Arial" w:hAnsi="Arial" w:cs="Arial"/>
          <w:sz w:val="24"/>
          <w:szCs w:val="24"/>
        </w:rPr>
        <w:t xml:space="preserve">both parties </w:t>
      </w:r>
      <w:r w:rsidRPr="0167269F">
        <w:rPr>
          <w:rFonts w:ascii="Arial" w:hAnsi="Arial" w:cs="Arial"/>
          <w:b/>
          <w:bCs/>
          <w:sz w:val="24"/>
          <w:szCs w:val="24"/>
        </w:rPr>
        <w:t>agree</w:t>
      </w:r>
      <w:r w:rsidR="157F9157" w:rsidRPr="00B1746C">
        <w:rPr>
          <w:rFonts w:ascii="Arial" w:hAnsi="Arial" w:cs="Arial"/>
          <w:sz w:val="24"/>
          <w:szCs w:val="24"/>
        </w:rPr>
        <w:t xml:space="preserve"> to </w:t>
      </w:r>
      <w:r w:rsidR="0C15ACAA" w:rsidRPr="00B1746C">
        <w:rPr>
          <w:rFonts w:ascii="Arial" w:hAnsi="Arial" w:cs="Arial"/>
          <w:sz w:val="24"/>
          <w:szCs w:val="24"/>
        </w:rPr>
        <w:t>extend the PRS timeline related to r</w:t>
      </w:r>
      <w:r w:rsidR="157F9157" w:rsidRPr="00B1746C">
        <w:rPr>
          <w:rFonts w:ascii="Arial" w:hAnsi="Arial" w:cs="Arial"/>
          <w:sz w:val="24"/>
          <w:szCs w:val="24"/>
        </w:rPr>
        <w:t>esolution o</w:t>
      </w:r>
      <w:r w:rsidR="0C15ACAA" w:rsidRPr="00B1746C">
        <w:rPr>
          <w:rFonts w:ascii="Arial" w:hAnsi="Arial" w:cs="Arial"/>
          <w:sz w:val="24"/>
          <w:szCs w:val="24"/>
        </w:rPr>
        <w:t>f a</w:t>
      </w:r>
      <w:r w:rsidR="1CE0CFC6" w:rsidRPr="00B1746C">
        <w:rPr>
          <w:rFonts w:ascii="Arial" w:hAnsi="Arial" w:cs="Arial"/>
          <w:sz w:val="24"/>
          <w:szCs w:val="24"/>
        </w:rPr>
        <w:t xml:space="preserve"> PRS</w:t>
      </w:r>
      <w:r w:rsidR="0C15ACAA" w:rsidRPr="00B1746C">
        <w:rPr>
          <w:rFonts w:ascii="Arial" w:hAnsi="Arial" w:cs="Arial"/>
          <w:sz w:val="24"/>
          <w:szCs w:val="24"/>
        </w:rPr>
        <w:t xml:space="preserve"> complaint </w:t>
      </w:r>
      <w:r w:rsidR="157F9157" w:rsidRPr="00B1746C">
        <w:rPr>
          <w:rFonts w:ascii="Arial" w:hAnsi="Arial" w:cs="Arial"/>
          <w:sz w:val="24"/>
          <w:szCs w:val="24"/>
        </w:rPr>
        <w:t>for the purposes of mediation</w:t>
      </w:r>
      <w:r w:rsidRPr="0167269F">
        <w:rPr>
          <w:rFonts w:ascii="Arial" w:hAnsi="Arial" w:cs="Arial"/>
          <w:sz w:val="24"/>
          <w:szCs w:val="24"/>
        </w:rPr>
        <w:t>, the complaint will be set aside</w:t>
      </w:r>
      <w:r w:rsidR="00EB6801" w:rsidRPr="0167269F">
        <w:rPr>
          <w:rFonts w:ascii="Arial" w:hAnsi="Arial" w:cs="Arial"/>
          <w:sz w:val="24"/>
          <w:szCs w:val="24"/>
        </w:rPr>
        <w:t xml:space="preserve">. </w:t>
      </w:r>
      <w:r w:rsidR="1028D85C" w:rsidRPr="0167269F">
        <w:rPr>
          <w:rFonts w:ascii="Arial" w:hAnsi="Arial" w:cs="Arial"/>
          <w:sz w:val="24"/>
          <w:szCs w:val="24"/>
        </w:rPr>
        <w:t xml:space="preserve">During </w:t>
      </w:r>
      <w:r w:rsidR="1028D85C" w:rsidRPr="62C5EE92">
        <w:rPr>
          <w:rFonts w:ascii="Arial" w:hAnsi="Arial" w:cs="Arial"/>
          <w:sz w:val="24"/>
          <w:szCs w:val="24"/>
        </w:rPr>
        <w:t>th</w:t>
      </w:r>
      <w:r w:rsidR="2B913F7E" w:rsidRPr="62C5EE92">
        <w:rPr>
          <w:rFonts w:ascii="Arial" w:hAnsi="Arial" w:cs="Arial"/>
          <w:sz w:val="24"/>
          <w:szCs w:val="24"/>
        </w:rPr>
        <w:t>e</w:t>
      </w:r>
      <w:r w:rsidR="1028D85C" w:rsidRPr="0167269F">
        <w:rPr>
          <w:rFonts w:ascii="Arial" w:hAnsi="Arial" w:cs="Arial"/>
          <w:sz w:val="24"/>
          <w:szCs w:val="24"/>
        </w:rPr>
        <w:t xml:space="preserve"> time</w:t>
      </w:r>
      <w:r w:rsidR="1E809EC9" w:rsidRPr="0167269F">
        <w:rPr>
          <w:rFonts w:ascii="Arial" w:hAnsi="Arial" w:cs="Arial"/>
          <w:sz w:val="24"/>
          <w:szCs w:val="24"/>
        </w:rPr>
        <w:t xml:space="preserve"> a PRS complaint is set aside by agreement </w:t>
      </w:r>
      <w:r w:rsidR="157560A8" w:rsidRPr="0167269F">
        <w:rPr>
          <w:rFonts w:ascii="Arial" w:hAnsi="Arial" w:cs="Arial"/>
          <w:sz w:val="24"/>
          <w:szCs w:val="24"/>
        </w:rPr>
        <w:t>of the parties,</w:t>
      </w:r>
      <w:r w:rsidR="1028D85C" w:rsidRPr="0167269F">
        <w:rPr>
          <w:rFonts w:ascii="Arial" w:hAnsi="Arial" w:cs="Arial"/>
          <w:sz w:val="24"/>
          <w:szCs w:val="24"/>
        </w:rPr>
        <w:t xml:space="preserve"> a PRS Specialist will be assigned to the case </w:t>
      </w:r>
      <w:r w:rsidR="157560A8" w:rsidRPr="0167269F">
        <w:rPr>
          <w:rFonts w:ascii="Arial" w:hAnsi="Arial" w:cs="Arial"/>
          <w:sz w:val="24"/>
          <w:szCs w:val="24"/>
        </w:rPr>
        <w:t>for continued monitorin</w:t>
      </w:r>
      <w:r w:rsidR="534B8416" w:rsidRPr="0167269F">
        <w:rPr>
          <w:rFonts w:ascii="Arial" w:hAnsi="Arial" w:cs="Arial"/>
          <w:sz w:val="24"/>
          <w:szCs w:val="24"/>
        </w:rPr>
        <w:t xml:space="preserve">g and to resume investigation </w:t>
      </w:r>
      <w:r w:rsidR="0C15ACAA" w:rsidRPr="0167269F">
        <w:rPr>
          <w:rFonts w:ascii="Arial" w:hAnsi="Arial" w:cs="Arial"/>
          <w:sz w:val="24"/>
          <w:szCs w:val="24"/>
        </w:rPr>
        <w:t>if</w:t>
      </w:r>
      <w:r w:rsidR="534B8416" w:rsidRPr="0167269F">
        <w:rPr>
          <w:rFonts w:ascii="Arial" w:hAnsi="Arial" w:cs="Arial"/>
          <w:sz w:val="24"/>
          <w:szCs w:val="24"/>
        </w:rPr>
        <w:t xml:space="preserve"> the parties are unable to resolve </w:t>
      </w:r>
      <w:r w:rsidR="61D21D89" w:rsidRPr="62C5EE92">
        <w:rPr>
          <w:rFonts w:ascii="Arial" w:hAnsi="Arial" w:cs="Arial"/>
          <w:sz w:val="24"/>
          <w:szCs w:val="24"/>
        </w:rPr>
        <w:t>any</w:t>
      </w:r>
      <w:r w:rsidR="008B5F64">
        <w:rPr>
          <w:rFonts w:ascii="Arial" w:hAnsi="Arial" w:cs="Arial"/>
          <w:sz w:val="24"/>
          <w:szCs w:val="24"/>
        </w:rPr>
        <w:t xml:space="preserve"> of</w:t>
      </w:r>
      <w:r w:rsidR="61D21D89" w:rsidRPr="62C5EE92">
        <w:rPr>
          <w:rFonts w:ascii="Arial" w:hAnsi="Arial" w:cs="Arial"/>
          <w:sz w:val="24"/>
          <w:szCs w:val="24"/>
        </w:rPr>
        <w:t xml:space="preserve"> </w:t>
      </w:r>
      <w:r w:rsidRPr="62C5EE92">
        <w:rPr>
          <w:rFonts w:ascii="Arial" w:hAnsi="Arial" w:cs="Arial"/>
          <w:sz w:val="24"/>
          <w:szCs w:val="24"/>
        </w:rPr>
        <w:t xml:space="preserve">the </w:t>
      </w:r>
      <w:r w:rsidR="67949F34" w:rsidRPr="62C5EE92">
        <w:rPr>
          <w:rFonts w:ascii="Arial" w:hAnsi="Arial" w:cs="Arial"/>
          <w:sz w:val="24"/>
          <w:szCs w:val="24"/>
        </w:rPr>
        <w:t>allegation</w:t>
      </w:r>
      <w:r w:rsidR="7BE42BBC" w:rsidRPr="62C5EE92">
        <w:rPr>
          <w:rFonts w:ascii="Arial" w:hAnsi="Arial" w:cs="Arial"/>
          <w:sz w:val="24"/>
          <w:szCs w:val="24"/>
        </w:rPr>
        <w:t>(</w:t>
      </w:r>
      <w:r w:rsidR="67949F34" w:rsidRPr="62C5EE92">
        <w:rPr>
          <w:rFonts w:ascii="Arial" w:hAnsi="Arial" w:cs="Arial"/>
          <w:sz w:val="24"/>
          <w:szCs w:val="24"/>
        </w:rPr>
        <w:t>s</w:t>
      </w:r>
      <w:r w:rsidR="42F323CA" w:rsidRPr="62C5EE92">
        <w:rPr>
          <w:rFonts w:ascii="Arial" w:hAnsi="Arial" w:cs="Arial"/>
          <w:sz w:val="24"/>
          <w:szCs w:val="24"/>
        </w:rPr>
        <w:t>)</w:t>
      </w:r>
      <w:r w:rsidR="534B8416" w:rsidRPr="0167269F">
        <w:rPr>
          <w:rFonts w:ascii="Arial" w:hAnsi="Arial" w:cs="Arial"/>
          <w:sz w:val="24"/>
          <w:szCs w:val="24"/>
        </w:rPr>
        <w:t xml:space="preserve"> raised in the PRS complaint during their mediation</w:t>
      </w:r>
      <w:r w:rsidR="1028D85C" w:rsidRPr="0167269F">
        <w:rPr>
          <w:rFonts w:ascii="Arial" w:hAnsi="Arial" w:cs="Arial"/>
          <w:sz w:val="24"/>
          <w:szCs w:val="24"/>
        </w:rPr>
        <w:t xml:space="preserve">. </w:t>
      </w:r>
      <w:r w:rsidR="0C15ACAA" w:rsidRPr="0167269F">
        <w:rPr>
          <w:rFonts w:ascii="Arial" w:hAnsi="Arial" w:cs="Arial"/>
          <w:sz w:val="24"/>
          <w:szCs w:val="24"/>
        </w:rPr>
        <w:t xml:space="preserve">The PRS Specialist </w:t>
      </w:r>
      <w:r w:rsidR="525B709F" w:rsidRPr="0167269F">
        <w:rPr>
          <w:rFonts w:ascii="Arial" w:hAnsi="Arial" w:cs="Arial"/>
          <w:sz w:val="24"/>
          <w:szCs w:val="24"/>
        </w:rPr>
        <w:t xml:space="preserve">may </w:t>
      </w:r>
      <w:r w:rsidR="0C15ACAA" w:rsidRPr="0167269F">
        <w:rPr>
          <w:rFonts w:ascii="Arial" w:hAnsi="Arial" w:cs="Arial"/>
          <w:sz w:val="24"/>
          <w:szCs w:val="24"/>
        </w:rPr>
        <w:t>request information from the parties related to the mediation, such as the scheduled date(s) for mediatio</w:t>
      </w:r>
      <w:r w:rsidR="13B60B71" w:rsidRPr="0167269F">
        <w:rPr>
          <w:rFonts w:ascii="Arial" w:hAnsi="Arial" w:cs="Arial"/>
          <w:sz w:val="24"/>
          <w:szCs w:val="24"/>
        </w:rPr>
        <w:t xml:space="preserve">n. Following the scheduled mediation date(s), the PRS Specialist will </w:t>
      </w:r>
      <w:r w:rsidR="080E9668" w:rsidRPr="0167269F">
        <w:rPr>
          <w:rFonts w:ascii="Arial" w:hAnsi="Arial" w:cs="Arial"/>
          <w:sz w:val="24"/>
          <w:szCs w:val="24"/>
        </w:rPr>
        <w:t xml:space="preserve">contact the parties to determine if the </w:t>
      </w:r>
      <w:r w:rsidR="24420CF3" w:rsidRPr="62C5EE92">
        <w:rPr>
          <w:rFonts w:ascii="Arial" w:hAnsi="Arial" w:cs="Arial"/>
          <w:sz w:val="24"/>
          <w:szCs w:val="24"/>
        </w:rPr>
        <w:t>allegation</w:t>
      </w:r>
      <w:r w:rsidR="080E9668" w:rsidRPr="0167269F">
        <w:rPr>
          <w:rFonts w:ascii="Arial" w:hAnsi="Arial" w:cs="Arial"/>
          <w:sz w:val="24"/>
          <w:szCs w:val="24"/>
        </w:rPr>
        <w:t>(s) raised in the PRS complaint were resolved</w:t>
      </w:r>
      <w:r w:rsidR="4D9C82F5" w:rsidRPr="0167269F">
        <w:rPr>
          <w:rFonts w:ascii="Arial" w:hAnsi="Arial" w:cs="Arial"/>
          <w:sz w:val="24"/>
          <w:szCs w:val="24"/>
        </w:rPr>
        <w:t xml:space="preserve">, at which time any remaining </w:t>
      </w:r>
      <w:r w:rsidR="573C415D" w:rsidRPr="62C5EE92">
        <w:rPr>
          <w:rFonts w:ascii="Arial" w:hAnsi="Arial" w:cs="Arial"/>
          <w:sz w:val="24"/>
          <w:szCs w:val="24"/>
        </w:rPr>
        <w:t xml:space="preserve">unresolved allegations </w:t>
      </w:r>
      <w:r w:rsidR="4D9C82F5" w:rsidRPr="0167269F">
        <w:rPr>
          <w:rFonts w:ascii="Arial" w:hAnsi="Arial" w:cs="Arial"/>
          <w:sz w:val="24"/>
          <w:szCs w:val="24"/>
        </w:rPr>
        <w:t>will be addressed</w:t>
      </w:r>
      <w:r w:rsidR="2C7BA468" w:rsidRPr="62C5EE92">
        <w:rPr>
          <w:rFonts w:ascii="Arial" w:hAnsi="Arial" w:cs="Arial"/>
          <w:sz w:val="24"/>
          <w:szCs w:val="24"/>
        </w:rPr>
        <w:t xml:space="preserve"> </w:t>
      </w:r>
      <w:r w:rsidR="4D9C82F5" w:rsidRPr="0167269F">
        <w:rPr>
          <w:rFonts w:ascii="Arial" w:hAnsi="Arial" w:cs="Arial"/>
          <w:sz w:val="24"/>
          <w:szCs w:val="24"/>
        </w:rPr>
        <w:t xml:space="preserve">consistent with the requirements of this guide. </w:t>
      </w:r>
    </w:p>
    <w:p w14:paraId="370350A5" w14:textId="2BE2A1FA" w:rsidR="00AC2373" w:rsidRPr="00EF5334" w:rsidRDefault="6F69E0FE" w:rsidP="0167269F">
      <w:pPr>
        <w:pStyle w:val="ListParagraph"/>
        <w:numPr>
          <w:ilvl w:val="0"/>
          <w:numId w:val="16"/>
        </w:numPr>
        <w:spacing w:after="120" w:line="360" w:lineRule="auto"/>
        <w:rPr>
          <w:rFonts w:ascii="Arial" w:hAnsi="Arial" w:cs="Arial"/>
          <w:sz w:val="24"/>
          <w:szCs w:val="24"/>
        </w:rPr>
      </w:pPr>
      <w:r w:rsidRPr="0167269F">
        <w:rPr>
          <w:rFonts w:ascii="Arial" w:hAnsi="Arial" w:cs="Arial"/>
          <w:sz w:val="24"/>
          <w:szCs w:val="24"/>
        </w:rPr>
        <w:t xml:space="preserve">If all parties </w:t>
      </w:r>
      <w:r w:rsidRPr="00B1746C">
        <w:rPr>
          <w:rFonts w:ascii="Arial" w:hAnsi="Arial" w:cs="Arial"/>
          <w:b/>
          <w:sz w:val="24"/>
          <w:szCs w:val="24"/>
        </w:rPr>
        <w:t xml:space="preserve">do </w:t>
      </w:r>
      <w:r w:rsidRPr="0167269F">
        <w:rPr>
          <w:rFonts w:ascii="Arial" w:hAnsi="Arial" w:cs="Arial"/>
          <w:b/>
          <w:bCs/>
          <w:sz w:val="24"/>
          <w:szCs w:val="24"/>
        </w:rPr>
        <w:t>not</w:t>
      </w:r>
      <w:r w:rsidRPr="00B1746C">
        <w:rPr>
          <w:rFonts w:ascii="Arial" w:hAnsi="Arial" w:cs="Arial"/>
          <w:b/>
          <w:sz w:val="24"/>
          <w:szCs w:val="24"/>
        </w:rPr>
        <w:t xml:space="preserve"> agree</w:t>
      </w:r>
      <w:r w:rsidRPr="0167269F">
        <w:rPr>
          <w:rFonts w:ascii="Arial" w:hAnsi="Arial" w:cs="Arial"/>
          <w:sz w:val="24"/>
          <w:szCs w:val="24"/>
        </w:rPr>
        <w:t xml:space="preserve"> </w:t>
      </w:r>
      <w:r w:rsidR="0C15ACAA" w:rsidRPr="0167269F">
        <w:rPr>
          <w:rFonts w:ascii="Arial" w:hAnsi="Arial" w:cs="Arial"/>
          <w:sz w:val="24"/>
          <w:szCs w:val="24"/>
        </w:rPr>
        <w:t xml:space="preserve">to extend the PRS timeline related to resolution of a </w:t>
      </w:r>
      <w:r w:rsidR="586C5008" w:rsidRPr="0167269F">
        <w:rPr>
          <w:rFonts w:ascii="Arial" w:hAnsi="Arial" w:cs="Arial"/>
          <w:sz w:val="24"/>
          <w:szCs w:val="24"/>
        </w:rPr>
        <w:t xml:space="preserve">PRS </w:t>
      </w:r>
      <w:r w:rsidR="0C15ACAA" w:rsidRPr="0167269F">
        <w:rPr>
          <w:rFonts w:ascii="Arial" w:hAnsi="Arial" w:cs="Arial"/>
          <w:sz w:val="24"/>
          <w:szCs w:val="24"/>
        </w:rPr>
        <w:t>complaint for the purposes of mediation</w:t>
      </w:r>
      <w:r w:rsidRPr="0167269F">
        <w:rPr>
          <w:rFonts w:ascii="Arial" w:hAnsi="Arial" w:cs="Arial"/>
          <w:sz w:val="24"/>
          <w:szCs w:val="24"/>
        </w:rPr>
        <w:t xml:space="preserve">, PRS will proceed with the investigation </w:t>
      </w:r>
      <w:r w:rsidR="1B11F654" w:rsidRPr="62C5EE92">
        <w:rPr>
          <w:rFonts w:ascii="Arial" w:hAnsi="Arial" w:cs="Arial"/>
          <w:sz w:val="24"/>
          <w:szCs w:val="24"/>
        </w:rPr>
        <w:t xml:space="preserve">and </w:t>
      </w:r>
      <w:r w:rsidRPr="0167269F">
        <w:rPr>
          <w:rFonts w:ascii="Arial" w:hAnsi="Arial" w:cs="Arial"/>
          <w:sz w:val="24"/>
          <w:szCs w:val="24"/>
        </w:rPr>
        <w:t xml:space="preserve">issue a final </w:t>
      </w:r>
      <w:r w:rsidR="4813331D" w:rsidRPr="62C5EE92">
        <w:rPr>
          <w:rFonts w:ascii="Arial" w:hAnsi="Arial" w:cs="Arial"/>
          <w:sz w:val="24"/>
          <w:szCs w:val="24"/>
        </w:rPr>
        <w:t xml:space="preserve">written </w:t>
      </w:r>
      <w:r w:rsidR="008B5F64">
        <w:rPr>
          <w:rFonts w:ascii="Arial" w:hAnsi="Arial" w:cs="Arial"/>
          <w:sz w:val="24"/>
          <w:szCs w:val="24"/>
        </w:rPr>
        <w:t xml:space="preserve">decision </w:t>
      </w:r>
      <w:r w:rsidR="00E95DC7" w:rsidRPr="0167269F">
        <w:rPr>
          <w:rFonts w:ascii="Arial" w:hAnsi="Arial" w:cs="Arial"/>
          <w:sz w:val="24"/>
          <w:szCs w:val="24"/>
        </w:rPr>
        <w:t>pursuant to 34 C</w:t>
      </w:r>
      <w:r w:rsidR="0037675D">
        <w:rPr>
          <w:rFonts w:ascii="Arial" w:hAnsi="Arial" w:cs="Arial"/>
          <w:sz w:val="24"/>
          <w:szCs w:val="24"/>
        </w:rPr>
        <w:t>.</w:t>
      </w:r>
      <w:r w:rsidR="00E95DC7" w:rsidRPr="0167269F">
        <w:rPr>
          <w:rFonts w:ascii="Arial" w:hAnsi="Arial" w:cs="Arial"/>
          <w:sz w:val="24"/>
          <w:szCs w:val="24"/>
        </w:rPr>
        <w:t>F</w:t>
      </w:r>
      <w:r w:rsidR="0037675D">
        <w:rPr>
          <w:rFonts w:ascii="Arial" w:hAnsi="Arial" w:cs="Arial"/>
          <w:sz w:val="24"/>
          <w:szCs w:val="24"/>
        </w:rPr>
        <w:t>.</w:t>
      </w:r>
      <w:r w:rsidR="00E95DC7" w:rsidRPr="0167269F">
        <w:rPr>
          <w:rFonts w:ascii="Arial" w:hAnsi="Arial" w:cs="Arial"/>
          <w:sz w:val="24"/>
          <w:szCs w:val="24"/>
        </w:rPr>
        <w:t>R</w:t>
      </w:r>
      <w:r w:rsidR="0037675D">
        <w:rPr>
          <w:rFonts w:ascii="Arial" w:hAnsi="Arial" w:cs="Arial"/>
          <w:sz w:val="24"/>
          <w:szCs w:val="24"/>
        </w:rPr>
        <w:t>.</w:t>
      </w:r>
      <w:r w:rsidR="00E95DC7" w:rsidRPr="0167269F">
        <w:rPr>
          <w:rFonts w:ascii="Arial" w:hAnsi="Arial" w:cs="Arial"/>
          <w:sz w:val="24"/>
          <w:szCs w:val="24"/>
        </w:rPr>
        <w:t xml:space="preserve"> </w:t>
      </w:r>
      <w:hyperlink r:id="rId20">
        <w:r w:rsidR="00350B5A" w:rsidRPr="62C5EE92">
          <w:rPr>
            <w:rFonts w:ascii="Arial" w:hAnsi="Arial" w:cs="Arial"/>
            <w:sz w:val="24"/>
            <w:szCs w:val="24"/>
          </w:rPr>
          <w:t>§</w:t>
        </w:r>
      </w:hyperlink>
      <w:r w:rsidR="00350B5A" w:rsidRPr="0045643E">
        <w:rPr>
          <w:rFonts w:ascii="Arial" w:hAnsi="Arial" w:cs="Arial"/>
          <w:sz w:val="24"/>
          <w:szCs w:val="24"/>
        </w:rPr>
        <w:t xml:space="preserve"> </w:t>
      </w:r>
      <w:r w:rsidR="00E95DC7" w:rsidRPr="0167269F">
        <w:rPr>
          <w:rFonts w:ascii="Arial" w:hAnsi="Arial" w:cs="Arial"/>
          <w:sz w:val="24"/>
          <w:szCs w:val="24"/>
        </w:rPr>
        <w:t>300.152(a) and (b)(1)</w:t>
      </w:r>
      <w:r w:rsidR="00B13B1C" w:rsidRPr="0167269F">
        <w:rPr>
          <w:rFonts w:ascii="Arial" w:hAnsi="Arial" w:cs="Arial"/>
          <w:sz w:val="24"/>
          <w:szCs w:val="24"/>
        </w:rPr>
        <w:t>(i)</w:t>
      </w:r>
      <w:r w:rsidR="00E95DC7" w:rsidRPr="0167269F">
        <w:rPr>
          <w:rFonts w:ascii="Arial" w:hAnsi="Arial" w:cs="Arial"/>
          <w:sz w:val="24"/>
          <w:szCs w:val="24"/>
        </w:rPr>
        <w:t xml:space="preserve">.  </w:t>
      </w:r>
    </w:p>
    <w:p w14:paraId="0A616F30" w14:textId="77777777" w:rsidR="00965321" w:rsidRDefault="7F85F941" w:rsidP="00965321">
      <w:pPr>
        <w:spacing w:after="120" w:line="360" w:lineRule="auto"/>
        <w:rPr>
          <w:rFonts w:eastAsia="Calibri"/>
          <w:sz w:val="24"/>
          <w:szCs w:val="24"/>
        </w:rPr>
      </w:pPr>
      <w:r w:rsidRPr="0167269F">
        <w:rPr>
          <w:sz w:val="24"/>
          <w:szCs w:val="24"/>
        </w:rPr>
        <w:t>If the district</w:t>
      </w:r>
      <w:r w:rsidR="006D52B4">
        <w:rPr>
          <w:sz w:val="24"/>
          <w:szCs w:val="24"/>
        </w:rPr>
        <w:t>, school</w:t>
      </w:r>
      <w:r w:rsidR="001A5582">
        <w:rPr>
          <w:sz w:val="24"/>
          <w:szCs w:val="24"/>
        </w:rPr>
        <w:t>,</w:t>
      </w:r>
      <w:r w:rsidRPr="0167269F">
        <w:rPr>
          <w:sz w:val="24"/>
          <w:szCs w:val="24"/>
        </w:rPr>
        <w:t xml:space="preserve"> or public agency and complainant </w:t>
      </w:r>
      <w:proofErr w:type="gramStart"/>
      <w:r w:rsidRPr="0167269F">
        <w:rPr>
          <w:sz w:val="24"/>
          <w:szCs w:val="24"/>
        </w:rPr>
        <w:t>resolve</w:t>
      </w:r>
      <w:proofErr w:type="gramEnd"/>
      <w:r w:rsidRPr="0167269F">
        <w:rPr>
          <w:sz w:val="24"/>
          <w:szCs w:val="24"/>
        </w:rPr>
        <w:t xml:space="preserve"> all or a portion of the </w:t>
      </w:r>
      <w:r w:rsidR="3135935A" w:rsidRPr="62C5EE92">
        <w:rPr>
          <w:sz w:val="24"/>
          <w:szCs w:val="24"/>
        </w:rPr>
        <w:t>allegations</w:t>
      </w:r>
      <w:r w:rsidRPr="0167269F">
        <w:rPr>
          <w:sz w:val="24"/>
          <w:szCs w:val="24"/>
        </w:rPr>
        <w:t xml:space="preserve"> raised in the complaint, the complainant may withdraw the complaint or certain </w:t>
      </w:r>
      <w:r w:rsidR="02B87B5E" w:rsidRPr="62C5EE92">
        <w:rPr>
          <w:sz w:val="24"/>
          <w:szCs w:val="24"/>
        </w:rPr>
        <w:t>allegations</w:t>
      </w:r>
      <w:r w:rsidRPr="0167269F">
        <w:rPr>
          <w:sz w:val="24"/>
          <w:szCs w:val="24"/>
        </w:rPr>
        <w:t xml:space="preserve"> </w:t>
      </w:r>
      <w:r w:rsidR="00B21657" w:rsidRPr="0167269F">
        <w:rPr>
          <w:sz w:val="24"/>
          <w:szCs w:val="24"/>
        </w:rPr>
        <w:t>within</w:t>
      </w:r>
      <w:r w:rsidR="00E3405E">
        <w:rPr>
          <w:sz w:val="24"/>
          <w:szCs w:val="24"/>
        </w:rPr>
        <w:t xml:space="preserve"> the complaint</w:t>
      </w:r>
      <w:r w:rsidR="00B21657" w:rsidRPr="0167269F">
        <w:rPr>
          <w:sz w:val="24"/>
          <w:szCs w:val="24"/>
        </w:rPr>
        <w:t>.</w:t>
      </w:r>
      <w:r w:rsidRPr="0167269F">
        <w:rPr>
          <w:sz w:val="24"/>
          <w:szCs w:val="24"/>
        </w:rPr>
        <w:t xml:space="preserve"> PRS may close a complaint upon the complainant’s request, unless a </w:t>
      </w:r>
      <w:r w:rsidR="48B4198F" w:rsidRPr="62C5EE92">
        <w:rPr>
          <w:sz w:val="24"/>
          <w:szCs w:val="24"/>
        </w:rPr>
        <w:t xml:space="preserve">written </w:t>
      </w:r>
      <w:r w:rsidRPr="0167269F">
        <w:rPr>
          <w:sz w:val="24"/>
          <w:szCs w:val="24"/>
        </w:rPr>
        <w:t xml:space="preserve">finding </w:t>
      </w:r>
      <w:r w:rsidR="1A938F0C" w:rsidRPr="62C5EE92">
        <w:rPr>
          <w:sz w:val="24"/>
          <w:szCs w:val="24"/>
        </w:rPr>
        <w:t xml:space="preserve">and conclusion </w:t>
      </w:r>
      <w:r w:rsidRPr="0167269F">
        <w:rPr>
          <w:sz w:val="24"/>
          <w:szCs w:val="24"/>
        </w:rPr>
        <w:t xml:space="preserve">of noncompliance </w:t>
      </w:r>
      <w:r w:rsidR="25C3B300" w:rsidRPr="62C5EE92">
        <w:rPr>
          <w:sz w:val="24"/>
          <w:szCs w:val="24"/>
        </w:rPr>
        <w:t>w</w:t>
      </w:r>
      <w:r w:rsidRPr="0167269F">
        <w:rPr>
          <w:sz w:val="24"/>
          <w:szCs w:val="24"/>
        </w:rPr>
        <w:t>as already reached</w:t>
      </w:r>
      <w:r w:rsidR="001A5582">
        <w:rPr>
          <w:sz w:val="24"/>
          <w:szCs w:val="24"/>
        </w:rPr>
        <w:t>,</w:t>
      </w:r>
      <w:r w:rsidRPr="0167269F">
        <w:rPr>
          <w:sz w:val="24"/>
          <w:szCs w:val="24"/>
        </w:rPr>
        <w:t xml:space="preserve"> or other circumstances arise that require further </w:t>
      </w:r>
      <w:r w:rsidR="00945557" w:rsidRPr="0167269F">
        <w:rPr>
          <w:sz w:val="24"/>
          <w:szCs w:val="24"/>
        </w:rPr>
        <w:t>action</w:t>
      </w:r>
      <w:r w:rsidRPr="0167269F">
        <w:rPr>
          <w:sz w:val="24"/>
          <w:szCs w:val="24"/>
        </w:rPr>
        <w:t xml:space="preserve"> by PRS</w:t>
      </w:r>
      <w:r w:rsidRPr="62C5EE92">
        <w:rPr>
          <w:sz w:val="24"/>
          <w:szCs w:val="24"/>
        </w:rPr>
        <w:t>.</w:t>
      </w:r>
      <w:r w:rsidRPr="0167269F">
        <w:rPr>
          <w:sz w:val="24"/>
          <w:szCs w:val="24"/>
        </w:rPr>
        <w:t xml:space="preserve"> However, PRS may </w:t>
      </w:r>
      <w:r w:rsidR="00945557" w:rsidRPr="0167269F">
        <w:rPr>
          <w:sz w:val="24"/>
          <w:szCs w:val="24"/>
        </w:rPr>
        <w:t>act</w:t>
      </w:r>
      <w:r w:rsidRPr="0167269F">
        <w:rPr>
          <w:sz w:val="24"/>
          <w:szCs w:val="24"/>
        </w:rPr>
        <w:t xml:space="preserve"> as it deems appropriate to address any systemic noncompliance or issues that were not resolved through the mediation.</w:t>
      </w:r>
    </w:p>
    <w:p w14:paraId="59207C8A" w14:textId="18DDA721" w:rsidR="00780B87" w:rsidRPr="00965321" w:rsidRDefault="00AC2373" w:rsidP="00965321">
      <w:pPr>
        <w:spacing w:after="120" w:line="360" w:lineRule="auto"/>
        <w:ind w:firstLine="720"/>
        <w:rPr>
          <w:rFonts w:eastAsia="Calibri"/>
          <w:sz w:val="24"/>
          <w:szCs w:val="24"/>
        </w:rPr>
      </w:pPr>
      <w:r w:rsidRPr="2F77140F">
        <w:rPr>
          <w:b/>
          <w:bCs/>
          <w:sz w:val="24"/>
          <w:szCs w:val="24"/>
        </w:rPr>
        <w:t>(</w:t>
      </w:r>
      <w:r w:rsidR="00CE2A6E">
        <w:rPr>
          <w:b/>
          <w:bCs/>
          <w:sz w:val="24"/>
          <w:szCs w:val="24"/>
        </w:rPr>
        <w:t>u</w:t>
      </w:r>
      <w:r w:rsidRPr="2F77140F">
        <w:rPr>
          <w:b/>
          <w:bCs/>
          <w:sz w:val="24"/>
          <w:szCs w:val="24"/>
        </w:rPr>
        <w:t>) Due Process Hearings and Special Education Complaints</w:t>
      </w:r>
    </w:p>
    <w:p w14:paraId="4C081788" w14:textId="022C9BB9" w:rsidR="00780B87" w:rsidRPr="00EF5334" w:rsidRDefault="00C775FA" w:rsidP="006F0E13">
      <w:pPr>
        <w:spacing w:after="120" w:line="360" w:lineRule="auto"/>
        <w:rPr>
          <w:sz w:val="24"/>
          <w:szCs w:val="24"/>
        </w:rPr>
      </w:pPr>
      <w:r w:rsidRPr="0167269F">
        <w:rPr>
          <w:sz w:val="24"/>
          <w:szCs w:val="24"/>
        </w:rPr>
        <w:t>Pursuant to 34 C</w:t>
      </w:r>
      <w:r w:rsidR="00D06168" w:rsidRPr="0167269F">
        <w:rPr>
          <w:sz w:val="24"/>
          <w:szCs w:val="24"/>
        </w:rPr>
        <w:t>.</w:t>
      </w:r>
      <w:r w:rsidRPr="0167269F">
        <w:rPr>
          <w:sz w:val="24"/>
          <w:szCs w:val="24"/>
        </w:rPr>
        <w:t>F</w:t>
      </w:r>
      <w:r w:rsidR="00D06168" w:rsidRPr="0167269F">
        <w:rPr>
          <w:sz w:val="24"/>
          <w:szCs w:val="24"/>
        </w:rPr>
        <w:t>.</w:t>
      </w:r>
      <w:r w:rsidRPr="0167269F">
        <w:rPr>
          <w:sz w:val="24"/>
          <w:szCs w:val="24"/>
        </w:rPr>
        <w:t>R</w:t>
      </w:r>
      <w:r w:rsidR="00D06168" w:rsidRPr="0167269F">
        <w:rPr>
          <w:sz w:val="24"/>
          <w:szCs w:val="24"/>
        </w:rPr>
        <w:t>.</w:t>
      </w:r>
      <w:r w:rsidRPr="0167269F">
        <w:rPr>
          <w:sz w:val="24"/>
          <w:szCs w:val="24"/>
        </w:rPr>
        <w:t xml:space="preserve"> </w:t>
      </w:r>
      <w:hyperlink r:id="rId21">
        <w:r w:rsidR="00763456" w:rsidRPr="62C5EE92">
          <w:rPr>
            <w:sz w:val="24"/>
            <w:szCs w:val="24"/>
          </w:rPr>
          <w:t>§</w:t>
        </w:r>
      </w:hyperlink>
      <w:r w:rsidR="00763456" w:rsidRPr="0167269F">
        <w:rPr>
          <w:sz w:val="24"/>
          <w:szCs w:val="24"/>
        </w:rPr>
        <w:t xml:space="preserve"> </w:t>
      </w:r>
      <w:r w:rsidRPr="0167269F">
        <w:rPr>
          <w:sz w:val="24"/>
          <w:szCs w:val="24"/>
        </w:rPr>
        <w:t>300.152(c)(1)</w:t>
      </w:r>
      <w:r w:rsidR="00E674DB" w:rsidRPr="0167269F">
        <w:rPr>
          <w:sz w:val="24"/>
          <w:szCs w:val="24"/>
        </w:rPr>
        <w:t>,</w:t>
      </w:r>
      <w:r w:rsidRPr="0167269F">
        <w:rPr>
          <w:sz w:val="24"/>
          <w:szCs w:val="24"/>
        </w:rPr>
        <w:t xml:space="preserve"> </w:t>
      </w:r>
      <w:r w:rsidR="00780B87" w:rsidRPr="0167269F">
        <w:rPr>
          <w:sz w:val="24"/>
          <w:szCs w:val="24"/>
        </w:rPr>
        <w:t xml:space="preserve">PRS must </w:t>
      </w:r>
      <w:r w:rsidR="34F7FCCC" w:rsidRPr="0167269F">
        <w:rPr>
          <w:sz w:val="24"/>
          <w:szCs w:val="24"/>
        </w:rPr>
        <w:t>suspend</w:t>
      </w:r>
      <w:r w:rsidR="00780B87" w:rsidRPr="0167269F">
        <w:rPr>
          <w:sz w:val="24"/>
          <w:szCs w:val="24"/>
        </w:rPr>
        <w:t xml:space="preserve"> its investigation into any issues raised within a PRS complaint that are also the subject of a simultaneous BSEA due process hearing until the </w:t>
      </w:r>
      <w:r w:rsidR="004912BF">
        <w:rPr>
          <w:sz w:val="24"/>
          <w:szCs w:val="24"/>
        </w:rPr>
        <w:t>conclusion of the hearing</w:t>
      </w:r>
      <w:r w:rsidR="00780B87" w:rsidRPr="0167269F">
        <w:rPr>
          <w:sz w:val="24"/>
          <w:szCs w:val="24"/>
        </w:rPr>
        <w:t xml:space="preserve">.  </w:t>
      </w:r>
    </w:p>
    <w:p w14:paraId="7331037E" w14:textId="72BE0391" w:rsidR="00EF5334" w:rsidRDefault="00780B87" w:rsidP="006F0E13">
      <w:pPr>
        <w:pStyle w:val="ListParagraph"/>
        <w:numPr>
          <w:ilvl w:val="0"/>
          <w:numId w:val="14"/>
        </w:numPr>
        <w:spacing w:after="120" w:line="360" w:lineRule="auto"/>
        <w:rPr>
          <w:sz w:val="24"/>
          <w:szCs w:val="24"/>
        </w:rPr>
      </w:pPr>
      <w:r w:rsidRPr="0167269F">
        <w:rPr>
          <w:rFonts w:ascii="Arial" w:hAnsi="Arial" w:cs="Arial"/>
          <w:sz w:val="24"/>
          <w:szCs w:val="24"/>
        </w:rPr>
        <w:t xml:space="preserve">If the </w:t>
      </w:r>
      <w:r w:rsidR="004B0C29" w:rsidRPr="0167269F">
        <w:rPr>
          <w:rFonts w:ascii="Arial" w:hAnsi="Arial" w:cs="Arial"/>
          <w:sz w:val="24"/>
          <w:szCs w:val="24"/>
        </w:rPr>
        <w:t>PRS</w:t>
      </w:r>
      <w:r w:rsidRPr="0167269F">
        <w:rPr>
          <w:rFonts w:ascii="Arial" w:hAnsi="Arial" w:cs="Arial"/>
          <w:sz w:val="24"/>
          <w:szCs w:val="24"/>
        </w:rPr>
        <w:t xml:space="preserve"> complaint includes allegations about violations that </w:t>
      </w:r>
      <w:r w:rsidRPr="0167269F">
        <w:rPr>
          <w:rFonts w:ascii="Arial" w:hAnsi="Arial" w:cs="Arial"/>
          <w:b/>
          <w:bCs/>
          <w:sz w:val="24"/>
          <w:szCs w:val="24"/>
        </w:rPr>
        <w:t xml:space="preserve">are not at issue </w:t>
      </w:r>
      <w:r w:rsidRPr="00B1746C">
        <w:rPr>
          <w:rFonts w:ascii="Arial" w:hAnsi="Arial" w:cs="Arial"/>
          <w:sz w:val="24"/>
          <w:szCs w:val="24"/>
        </w:rPr>
        <w:t xml:space="preserve">in the </w:t>
      </w:r>
      <w:r w:rsidR="43B38455" w:rsidRPr="00B1746C">
        <w:rPr>
          <w:rFonts w:ascii="Arial" w:hAnsi="Arial" w:cs="Arial"/>
          <w:sz w:val="24"/>
          <w:szCs w:val="24"/>
        </w:rPr>
        <w:t>BSEA</w:t>
      </w:r>
      <w:r w:rsidRPr="00B1746C">
        <w:rPr>
          <w:rFonts w:ascii="Arial" w:hAnsi="Arial" w:cs="Arial"/>
          <w:sz w:val="24"/>
          <w:szCs w:val="24"/>
        </w:rPr>
        <w:t xml:space="preserve"> due</w:t>
      </w:r>
      <w:r w:rsidRPr="0167269F">
        <w:rPr>
          <w:rFonts w:ascii="Arial" w:hAnsi="Arial" w:cs="Arial"/>
          <w:sz w:val="24"/>
          <w:szCs w:val="24"/>
        </w:rPr>
        <w:t xml:space="preserve"> process hearing, th</w:t>
      </w:r>
      <w:r w:rsidR="004D416C" w:rsidRPr="0167269F">
        <w:rPr>
          <w:rFonts w:ascii="Arial" w:hAnsi="Arial" w:cs="Arial"/>
          <w:sz w:val="24"/>
          <w:szCs w:val="24"/>
        </w:rPr>
        <w:t xml:space="preserve">ose </w:t>
      </w:r>
      <w:r w:rsidR="004B0C29" w:rsidRPr="0167269F">
        <w:rPr>
          <w:rFonts w:ascii="Arial" w:hAnsi="Arial" w:cs="Arial"/>
          <w:sz w:val="24"/>
          <w:szCs w:val="24"/>
        </w:rPr>
        <w:t>allegations</w:t>
      </w:r>
      <w:r w:rsidRPr="0167269F">
        <w:rPr>
          <w:rFonts w:ascii="Arial" w:hAnsi="Arial" w:cs="Arial"/>
          <w:sz w:val="24"/>
          <w:szCs w:val="24"/>
        </w:rPr>
        <w:t xml:space="preserve"> must be resolved within the 60-day timeline</w:t>
      </w:r>
      <w:r w:rsidR="00CB50B8">
        <w:rPr>
          <w:rFonts w:ascii="Arial" w:hAnsi="Arial" w:cs="Arial"/>
          <w:sz w:val="24"/>
          <w:szCs w:val="24"/>
        </w:rPr>
        <w:t>,</w:t>
      </w:r>
      <w:r w:rsidR="009C07D6">
        <w:rPr>
          <w:rFonts w:ascii="Arial" w:hAnsi="Arial" w:cs="Arial"/>
          <w:sz w:val="24"/>
          <w:szCs w:val="24"/>
        </w:rPr>
        <w:t xml:space="preserve"> subject to any permissible extensions</w:t>
      </w:r>
      <w:r w:rsidRPr="0167269F">
        <w:rPr>
          <w:rFonts w:ascii="Arial" w:hAnsi="Arial" w:cs="Arial"/>
          <w:sz w:val="24"/>
          <w:szCs w:val="24"/>
        </w:rPr>
        <w:t>.</w:t>
      </w:r>
      <w:r w:rsidR="363549E0" w:rsidRPr="0167269F">
        <w:rPr>
          <w:sz w:val="24"/>
          <w:szCs w:val="24"/>
        </w:rPr>
        <w:t xml:space="preserve"> </w:t>
      </w:r>
    </w:p>
    <w:p w14:paraId="799D10F2" w14:textId="359843A0" w:rsidR="00780B87" w:rsidRPr="00EF5334" w:rsidRDefault="6F69E0FE" w:rsidP="006F0E13">
      <w:pPr>
        <w:pStyle w:val="ListParagraph"/>
        <w:numPr>
          <w:ilvl w:val="0"/>
          <w:numId w:val="14"/>
        </w:numPr>
        <w:spacing w:after="120" w:line="360" w:lineRule="auto"/>
        <w:rPr>
          <w:sz w:val="24"/>
          <w:szCs w:val="24"/>
        </w:rPr>
      </w:pPr>
      <w:r w:rsidRPr="30F1BA58">
        <w:rPr>
          <w:rFonts w:ascii="Arial" w:hAnsi="Arial" w:cs="Arial"/>
          <w:sz w:val="24"/>
          <w:szCs w:val="24"/>
        </w:rPr>
        <w:t xml:space="preserve">If </w:t>
      </w:r>
      <w:r w:rsidR="10C1DA38" w:rsidRPr="30F1BA58">
        <w:rPr>
          <w:rFonts w:ascii="Arial" w:hAnsi="Arial" w:cs="Arial"/>
          <w:sz w:val="24"/>
          <w:szCs w:val="24"/>
        </w:rPr>
        <w:t xml:space="preserve">all </w:t>
      </w:r>
      <w:r w:rsidR="00E16BE3" w:rsidRPr="30F1BA58">
        <w:rPr>
          <w:rFonts w:ascii="Arial" w:hAnsi="Arial" w:cs="Arial"/>
          <w:sz w:val="24"/>
          <w:szCs w:val="24"/>
        </w:rPr>
        <w:t>allegations</w:t>
      </w:r>
      <w:r w:rsidRPr="30F1BA58">
        <w:rPr>
          <w:rFonts w:ascii="Arial" w:hAnsi="Arial" w:cs="Arial"/>
          <w:sz w:val="24"/>
          <w:szCs w:val="24"/>
        </w:rPr>
        <w:t xml:space="preserve"> raised in a </w:t>
      </w:r>
      <w:r w:rsidR="00D076B3" w:rsidRPr="30F1BA58">
        <w:rPr>
          <w:rFonts w:ascii="Arial" w:hAnsi="Arial" w:cs="Arial"/>
          <w:sz w:val="24"/>
          <w:szCs w:val="24"/>
        </w:rPr>
        <w:t xml:space="preserve">PRS </w:t>
      </w:r>
      <w:r w:rsidRPr="30F1BA58">
        <w:rPr>
          <w:rFonts w:ascii="Arial" w:hAnsi="Arial" w:cs="Arial"/>
          <w:sz w:val="24"/>
          <w:szCs w:val="24"/>
        </w:rPr>
        <w:t xml:space="preserve">complaint are also the subject of a </w:t>
      </w:r>
      <w:r w:rsidR="00E16BE3" w:rsidRPr="30F1BA58">
        <w:rPr>
          <w:rFonts w:ascii="Arial" w:hAnsi="Arial" w:cs="Arial"/>
          <w:sz w:val="24"/>
          <w:szCs w:val="24"/>
        </w:rPr>
        <w:t xml:space="preserve">BSEA </w:t>
      </w:r>
      <w:r w:rsidRPr="30F1BA58">
        <w:rPr>
          <w:rFonts w:ascii="Arial" w:hAnsi="Arial" w:cs="Arial"/>
          <w:sz w:val="24"/>
          <w:szCs w:val="24"/>
        </w:rPr>
        <w:t>due process hearing</w:t>
      </w:r>
      <w:r w:rsidR="00D076B3" w:rsidRPr="30F1BA58">
        <w:rPr>
          <w:rFonts w:ascii="Arial" w:hAnsi="Arial" w:cs="Arial"/>
          <w:sz w:val="24"/>
          <w:szCs w:val="24"/>
        </w:rPr>
        <w:t xml:space="preserve"> request</w:t>
      </w:r>
      <w:r w:rsidRPr="30F1BA58">
        <w:rPr>
          <w:rFonts w:ascii="Arial" w:hAnsi="Arial" w:cs="Arial"/>
          <w:sz w:val="24"/>
          <w:szCs w:val="24"/>
        </w:rPr>
        <w:t>, PRS must set aside the PRS complaint until the BSEA issues a final decision</w:t>
      </w:r>
      <w:r w:rsidR="00945557" w:rsidRPr="30F1BA58">
        <w:rPr>
          <w:rFonts w:ascii="Arial" w:hAnsi="Arial" w:cs="Arial"/>
          <w:sz w:val="24"/>
          <w:szCs w:val="24"/>
        </w:rPr>
        <w:t xml:space="preserve"> or the hearing has otherwise </w:t>
      </w:r>
      <w:r w:rsidR="00CB50B8">
        <w:rPr>
          <w:rFonts w:ascii="Arial" w:hAnsi="Arial" w:cs="Arial"/>
          <w:sz w:val="24"/>
          <w:szCs w:val="24"/>
        </w:rPr>
        <w:t>concluded</w:t>
      </w:r>
      <w:r w:rsidRPr="30F1BA58">
        <w:rPr>
          <w:rFonts w:ascii="Arial" w:hAnsi="Arial" w:cs="Arial"/>
          <w:sz w:val="24"/>
          <w:szCs w:val="24"/>
        </w:rPr>
        <w:t>.</w:t>
      </w:r>
    </w:p>
    <w:p w14:paraId="5A047936" w14:textId="79A548AF" w:rsidR="00C047DD" w:rsidRDefault="64805CAC" w:rsidP="006F0E13">
      <w:pPr>
        <w:spacing w:after="120" w:line="360" w:lineRule="auto"/>
        <w:ind w:left="360"/>
        <w:rPr>
          <w:sz w:val="24"/>
          <w:szCs w:val="24"/>
        </w:rPr>
      </w:pPr>
      <w:r w:rsidRPr="0167269F">
        <w:rPr>
          <w:sz w:val="24"/>
          <w:szCs w:val="24"/>
        </w:rPr>
        <w:lastRenderedPageBreak/>
        <w:t xml:space="preserve">During </w:t>
      </w:r>
      <w:r w:rsidR="000004CB" w:rsidRPr="0167269F">
        <w:rPr>
          <w:sz w:val="24"/>
          <w:szCs w:val="24"/>
        </w:rPr>
        <w:t>any</w:t>
      </w:r>
      <w:r w:rsidRPr="0167269F">
        <w:rPr>
          <w:sz w:val="24"/>
          <w:szCs w:val="24"/>
        </w:rPr>
        <w:t xml:space="preserve"> </w:t>
      </w:r>
      <w:r w:rsidR="00B21657" w:rsidRPr="0167269F">
        <w:rPr>
          <w:sz w:val="24"/>
          <w:szCs w:val="24"/>
        </w:rPr>
        <w:t>time</w:t>
      </w:r>
      <w:r w:rsidR="00D94967">
        <w:rPr>
          <w:sz w:val="24"/>
          <w:szCs w:val="24"/>
        </w:rPr>
        <w:t xml:space="preserve"> that </w:t>
      </w:r>
      <w:r w:rsidRPr="0167269F">
        <w:rPr>
          <w:sz w:val="24"/>
          <w:szCs w:val="24"/>
        </w:rPr>
        <w:t xml:space="preserve">a PRS complaint or </w:t>
      </w:r>
      <w:r w:rsidR="00E40E41" w:rsidRPr="0167269F">
        <w:rPr>
          <w:sz w:val="24"/>
          <w:szCs w:val="24"/>
        </w:rPr>
        <w:t>any allegation</w:t>
      </w:r>
      <w:r w:rsidRPr="0167269F">
        <w:rPr>
          <w:sz w:val="24"/>
          <w:szCs w:val="24"/>
        </w:rPr>
        <w:t xml:space="preserve">(s) within a </w:t>
      </w:r>
      <w:r w:rsidR="008F4C48">
        <w:rPr>
          <w:sz w:val="24"/>
          <w:szCs w:val="24"/>
        </w:rPr>
        <w:t xml:space="preserve">PRS </w:t>
      </w:r>
      <w:r w:rsidRPr="0167269F">
        <w:rPr>
          <w:sz w:val="24"/>
          <w:szCs w:val="24"/>
        </w:rPr>
        <w:t xml:space="preserve">complaint are set </w:t>
      </w:r>
      <w:r w:rsidR="007A4E5E" w:rsidRPr="0167269F">
        <w:rPr>
          <w:sz w:val="24"/>
          <w:szCs w:val="24"/>
        </w:rPr>
        <w:t xml:space="preserve">aside </w:t>
      </w:r>
      <w:r w:rsidR="002B7E60" w:rsidRPr="0167269F">
        <w:rPr>
          <w:sz w:val="24"/>
          <w:szCs w:val="24"/>
        </w:rPr>
        <w:t>pending the resolution of a BSEA</w:t>
      </w:r>
      <w:r w:rsidR="001E1298" w:rsidRPr="0167269F">
        <w:rPr>
          <w:sz w:val="24"/>
          <w:szCs w:val="24"/>
        </w:rPr>
        <w:t xml:space="preserve"> </w:t>
      </w:r>
      <w:r w:rsidR="0264E4CA" w:rsidRPr="0167269F">
        <w:rPr>
          <w:sz w:val="24"/>
          <w:szCs w:val="24"/>
        </w:rPr>
        <w:t>due process hearing</w:t>
      </w:r>
      <w:r w:rsidRPr="0167269F">
        <w:rPr>
          <w:sz w:val="24"/>
          <w:szCs w:val="24"/>
        </w:rPr>
        <w:t xml:space="preserve">, a PRS Specialist will be assigned to monitor </w:t>
      </w:r>
      <w:r w:rsidR="00A768EB" w:rsidRPr="0167269F">
        <w:rPr>
          <w:sz w:val="24"/>
          <w:szCs w:val="24"/>
        </w:rPr>
        <w:t xml:space="preserve">the status of the BSEA matter </w:t>
      </w:r>
      <w:r w:rsidRPr="0167269F">
        <w:rPr>
          <w:sz w:val="24"/>
          <w:szCs w:val="24"/>
        </w:rPr>
        <w:t xml:space="preserve">and resume </w:t>
      </w:r>
      <w:r w:rsidR="00A768EB" w:rsidRPr="0167269F">
        <w:rPr>
          <w:sz w:val="24"/>
          <w:szCs w:val="24"/>
        </w:rPr>
        <w:t xml:space="preserve">the PRS </w:t>
      </w:r>
      <w:r w:rsidRPr="0167269F">
        <w:rPr>
          <w:sz w:val="24"/>
          <w:szCs w:val="24"/>
        </w:rPr>
        <w:t>investigation</w:t>
      </w:r>
      <w:r w:rsidR="00D425DC" w:rsidRPr="0167269F">
        <w:rPr>
          <w:sz w:val="24"/>
          <w:szCs w:val="24"/>
        </w:rPr>
        <w:t xml:space="preserve"> into any allegation(s) not resolved by the BSEA matter</w:t>
      </w:r>
      <w:r w:rsidR="00F867D7" w:rsidRPr="0167269F">
        <w:rPr>
          <w:sz w:val="24"/>
          <w:szCs w:val="24"/>
        </w:rPr>
        <w:t xml:space="preserve">. </w:t>
      </w:r>
      <w:r w:rsidR="00780B87" w:rsidRPr="0167269F">
        <w:rPr>
          <w:sz w:val="24"/>
          <w:szCs w:val="24"/>
        </w:rPr>
        <w:t>For those issue(s) set aside during the pendency of the BSEA due process hearing, o</w:t>
      </w:r>
      <w:r w:rsidR="00AC2373" w:rsidRPr="0167269F">
        <w:rPr>
          <w:sz w:val="24"/>
          <w:szCs w:val="24"/>
        </w:rPr>
        <w:t>nce the due process hearing matter has concluded with the BSEA, PRS will determine if any issues raised in the PRS complaint were not addressed in the due process hearing</w:t>
      </w:r>
      <w:r w:rsidR="00780B87" w:rsidRPr="0167269F">
        <w:rPr>
          <w:sz w:val="24"/>
          <w:szCs w:val="24"/>
        </w:rPr>
        <w:t xml:space="preserve">. </w:t>
      </w:r>
      <w:r w:rsidR="00780B87" w:rsidRPr="62C5EE92">
        <w:rPr>
          <w:sz w:val="24"/>
          <w:szCs w:val="24"/>
        </w:rPr>
        <w:t xml:space="preserve">If any </w:t>
      </w:r>
      <w:r w:rsidR="00780B87" w:rsidRPr="0167269F">
        <w:rPr>
          <w:sz w:val="24"/>
          <w:szCs w:val="24"/>
        </w:rPr>
        <w:t>issues remain unresolved, PRS</w:t>
      </w:r>
      <w:r w:rsidR="002A63A5" w:rsidRPr="0167269F">
        <w:rPr>
          <w:sz w:val="24"/>
          <w:szCs w:val="24"/>
        </w:rPr>
        <w:t xml:space="preserve"> </w:t>
      </w:r>
      <w:r w:rsidR="00AC2373" w:rsidRPr="0167269F">
        <w:rPr>
          <w:sz w:val="24"/>
          <w:szCs w:val="24"/>
        </w:rPr>
        <w:t>will resume the investigation</w:t>
      </w:r>
      <w:r w:rsidR="002A63A5" w:rsidRPr="0167269F">
        <w:rPr>
          <w:sz w:val="24"/>
          <w:szCs w:val="24"/>
        </w:rPr>
        <w:t xml:space="preserve"> </w:t>
      </w:r>
      <w:r w:rsidR="00780B87" w:rsidRPr="0167269F">
        <w:rPr>
          <w:sz w:val="24"/>
          <w:szCs w:val="24"/>
        </w:rPr>
        <w:t>into those issues.</w:t>
      </w:r>
    </w:p>
    <w:p w14:paraId="2145458A" w14:textId="77777777" w:rsidR="00965321" w:rsidRDefault="00EE51C1" w:rsidP="00965321">
      <w:pPr>
        <w:spacing w:after="120" w:line="360" w:lineRule="auto"/>
        <w:ind w:left="360"/>
        <w:rPr>
          <w:sz w:val="24"/>
          <w:szCs w:val="24"/>
        </w:rPr>
      </w:pPr>
      <w:r w:rsidRPr="2F77140F">
        <w:rPr>
          <w:sz w:val="24"/>
          <w:szCs w:val="24"/>
        </w:rPr>
        <w:t>Pursuant to 34 C.F.R. § 300.152(c)(2)(i), i</w:t>
      </w:r>
      <w:r w:rsidR="6F69E0FE" w:rsidRPr="2F77140F">
        <w:rPr>
          <w:sz w:val="24"/>
          <w:szCs w:val="24"/>
        </w:rPr>
        <w:t xml:space="preserve">f a </w:t>
      </w:r>
      <w:r w:rsidRPr="2F77140F">
        <w:rPr>
          <w:sz w:val="24"/>
          <w:szCs w:val="24"/>
        </w:rPr>
        <w:t xml:space="preserve">BSEA </w:t>
      </w:r>
      <w:r w:rsidR="6F69E0FE" w:rsidRPr="2F77140F">
        <w:rPr>
          <w:sz w:val="24"/>
          <w:szCs w:val="24"/>
        </w:rPr>
        <w:t xml:space="preserve">hearing officer has ruled on an issue at a due process hearing involving the same parties, the hearing officer’s decision is binding on that issue and the same issue </w:t>
      </w:r>
      <w:r w:rsidR="4C928D31" w:rsidRPr="2F77140F">
        <w:rPr>
          <w:sz w:val="24"/>
          <w:szCs w:val="24"/>
        </w:rPr>
        <w:t xml:space="preserve">cannot </w:t>
      </w:r>
      <w:r w:rsidR="6F69E0FE" w:rsidRPr="2F77140F">
        <w:rPr>
          <w:sz w:val="24"/>
          <w:szCs w:val="24"/>
        </w:rPr>
        <w:t>be investigated by PRS</w:t>
      </w:r>
      <w:r w:rsidR="706E6F37" w:rsidRPr="2F77140F">
        <w:rPr>
          <w:sz w:val="24"/>
          <w:szCs w:val="24"/>
        </w:rPr>
        <w:t>.</w:t>
      </w:r>
    </w:p>
    <w:p w14:paraId="401483F8" w14:textId="42CBD8B4" w:rsidR="00AC2373" w:rsidRPr="00965321" w:rsidRDefault="00AC2373" w:rsidP="00965321">
      <w:pPr>
        <w:spacing w:after="120" w:line="360" w:lineRule="auto"/>
        <w:ind w:firstLine="720"/>
        <w:rPr>
          <w:sz w:val="24"/>
          <w:szCs w:val="24"/>
        </w:rPr>
      </w:pPr>
      <w:r w:rsidRPr="2F77140F">
        <w:rPr>
          <w:b/>
          <w:bCs/>
          <w:sz w:val="24"/>
          <w:szCs w:val="24"/>
        </w:rPr>
        <w:t>(</w:t>
      </w:r>
      <w:r w:rsidR="00CE2A6E">
        <w:rPr>
          <w:b/>
          <w:bCs/>
          <w:sz w:val="24"/>
          <w:szCs w:val="24"/>
        </w:rPr>
        <w:t>v</w:t>
      </w:r>
      <w:r w:rsidRPr="2F77140F">
        <w:rPr>
          <w:b/>
          <w:bCs/>
          <w:sz w:val="24"/>
          <w:szCs w:val="24"/>
        </w:rPr>
        <w:t>) Retaliation Prohibited</w:t>
      </w:r>
    </w:p>
    <w:p w14:paraId="279AF084" w14:textId="0F4DD275" w:rsidR="002807A2" w:rsidRDefault="00AC2373" w:rsidP="006F0E13">
      <w:pPr>
        <w:spacing w:after="120" w:line="360" w:lineRule="auto"/>
        <w:rPr>
          <w:rFonts w:asciiTheme="minorHAnsi" w:eastAsia="Times New Roman" w:hAnsiTheme="minorHAnsi" w:cstheme="minorBidi"/>
          <w:color w:val="333333"/>
          <w:sz w:val="24"/>
          <w:szCs w:val="24"/>
        </w:rPr>
      </w:pPr>
      <w:r w:rsidRPr="0167269F">
        <w:rPr>
          <w:rFonts w:eastAsia="Times New Roman"/>
          <w:color w:val="333333"/>
          <w:sz w:val="24"/>
          <w:szCs w:val="24"/>
        </w:rPr>
        <w:t xml:space="preserve">Retaliation can take the form of intimidation, threat, coercion, or discrimination. A party who believes </w:t>
      </w:r>
      <w:r w:rsidR="004F2879" w:rsidRPr="0167269F">
        <w:rPr>
          <w:rFonts w:eastAsia="Times New Roman"/>
          <w:color w:val="333333"/>
          <w:sz w:val="24"/>
          <w:szCs w:val="24"/>
        </w:rPr>
        <w:t>a school</w:t>
      </w:r>
      <w:r w:rsidRPr="0167269F">
        <w:rPr>
          <w:rFonts w:eastAsia="Times New Roman"/>
          <w:color w:val="333333"/>
          <w:sz w:val="24"/>
          <w:szCs w:val="24"/>
        </w:rPr>
        <w:t xml:space="preserve"> district</w:t>
      </w:r>
      <w:r w:rsidR="00512340">
        <w:rPr>
          <w:rFonts w:eastAsia="Times New Roman"/>
          <w:color w:val="333333"/>
          <w:sz w:val="24"/>
          <w:szCs w:val="24"/>
        </w:rPr>
        <w:t>, school</w:t>
      </w:r>
      <w:r w:rsidRPr="0167269F">
        <w:rPr>
          <w:rFonts w:eastAsia="Times New Roman"/>
          <w:color w:val="333333"/>
          <w:sz w:val="24"/>
          <w:szCs w:val="24"/>
        </w:rPr>
        <w:t xml:space="preserve"> or public agency has engaged in retaliatory activities should contact PRS.</w:t>
      </w:r>
      <w:r w:rsidRPr="0167269F">
        <w:rPr>
          <w:rFonts w:asciiTheme="minorHAnsi" w:eastAsia="Times New Roman" w:hAnsiTheme="minorHAnsi" w:cstheme="minorBidi"/>
          <w:color w:val="333333"/>
          <w:sz w:val="24"/>
          <w:szCs w:val="24"/>
        </w:rPr>
        <w:t xml:space="preserve"> </w:t>
      </w:r>
    </w:p>
    <w:p w14:paraId="45737130" w14:textId="37D31D79" w:rsidR="00AC2373" w:rsidRPr="002807A2" w:rsidRDefault="00AC2373" w:rsidP="006F0E13">
      <w:pPr>
        <w:spacing w:after="120" w:line="360" w:lineRule="auto"/>
        <w:rPr>
          <w:rFonts w:asciiTheme="minorHAnsi" w:eastAsia="Times New Roman" w:hAnsiTheme="minorHAnsi" w:cstheme="minorBidi"/>
          <w:color w:val="333333"/>
          <w:sz w:val="24"/>
          <w:szCs w:val="24"/>
        </w:rPr>
      </w:pPr>
      <w:r w:rsidRPr="005D0C80">
        <w:rPr>
          <w:rFonts w:eastAsia="Times New Roman"/>
          <w:color w:val="333333"/>
          <w:sz w:val="24"/>
          <w:szCs w:val="24"/>
        </w:rPr>
        <w:t xml:space="preserve">The Office for Civil Rights (OCR) within the U.S. Department of Education has authority to enforce the legal right to be free from retaliation under federal civil rights laws prohibiting discrimination </w:t>
      </w:r>
      <w:proofErr w:type="gramStart"/>
      <w:r w:rsidRPr="005D0C80">
        <w:rPr>
          <w:rFonts w:eastAsia="Times New Roman"/>
          <w:color w:val="333333"/>
          <w:sz w:val="24"/>
          <w:szCs w:val="24"/>
        </w:rPr>
        <w:t>on the basis of</w:t>
      </w:r>
      <w:proofErr w:type="gramEnd"/>
      <w:r w:rsidRPr="005D0C80">
        <w:rPr>
          <w:rFonts w:eastAsia="Times New Roman"/>
          <w:color w:val="333333"/>
          <w:sz w:val="24"/>
          <w:szCs w:val="24"/>
        </w:rPr>
        <w:t xml:space="preserve"> disability, sex, race, color, </w:t>
      </w:r>
      <w:r w:rsidR="00876072">
        <w:rPr>
          <w:rFonts w:eastAsia="Times New Roman"/>
          <w:color w:val="333333"/>
          <w:sz w:val="24"/>
          <w:szCs w:val="24"/>
        </w:rPr>
        <w:t xml:space="preserve">age, </w:t>
      </w:r>
      <w:r w:rsidRPr="005D0C80">
        <w:rPr>
          <w:rFonts w:eastAsia="Times New Roman"/>
          <w:color w:val="333333"/>
          <w:sz w:val="24"/>
          <w:szCs w:val="24"/>
        </w:rPr>
        <w:t>and national origin. Complaints regarding an allegation of retaliation for filing a complaint may also be directed to OCR at:</w:t>
      </w:r>
    </w:p>
    <w:p w14:paraId="78CA13B4" w14:textId="77777777" w:rsidR="00AC2373" w:rsidRPr="005D0C80" w:rsidRDefault="00AC2373" w:rsidP="006F0E13">
      <w:pPr>
        <w:spacing w:after="120" w:line="360" w:lineRule="auto"/>
        <w:contextualSpacing/>
        <w:jc w:val="center"/>
        <w:rPr>
          <w:rFonts w:eastAsia="Times New Roman"/>
          <w:color w:val="333333"/>
          <w:sz w:val="24"/>
          <w:szCs w:val="24"/>
        </w:rPr>
      </w:pPr>
      <w:r w:rsidRPr="005D0C80">
        <w:rPr>
          <w:rFonts w:eastAsia="Times New Roman"/>
          <w:color w:val="333333"/>
          <w:sz w:val="24"/>
          <w:szCs w:val="24"/>
        </w:rPr>
        <w:br/>
        <w:t>Office for Civil Rights-Boston Office</w:t>
      </w:r>
      <w:r w:rsidRPr="005D0C80">
        <w:rPr>
          <w:rFonts w:eastAsia="Times New Roman"/>
          <w:color w:val="333333"/>
          <w:sz w:val="24"/>
          <w:szCs w:val="24"/>
        </w:rPr>
        <w:br/>
        <w:t>U.S. Department of Education</w:t>
      </w:r>
      <w:r w:rsidRPr="005D0C80">
        <w:rPr>
          <w:rFonts w:eastAsia="Times New Roman"/>
          <w:color w:val="333333"/>
          <w:sz w:val="24"/>
          <w:szCs w:val="24"/>
        </w:rPr>
        <w:br/>
        <w:t>5 Post Office Square, 8</w:t>
      </w:r>
      <w:r w:rsidRPr="005D0C80">
        <w:rPr>
          <w:rFonts w:eastAsia="Times New Roman"/>
          <w:color w:val="333333"/>
          <w:sz w:val="24"/>
          <w:szCs w:val="24"/>
          <w:vertAlign w:val="superscript"/>
        </w:rPr>
        <w:t>th</w:t>
      </w:r>
      <w:r w:rsidRPr="005D0C80">
        <w:rPr>
          <w:rFonts w:eastAsia="Times New Roman"/>
          <w:color w:val="333333"/>
          <w:sz w:val="24"/>
          <w:szCs w:val="24"/>
        </w:rPr>
        <w:t xml:space="preserve"> Floor</w:t>
      </w:r>
      <w:r w:rsidRPr="005D0C80">
        <w:rPr>
          <w:rFonts w:eastAsia="Times New Roman"/>
          <w:color w:val="333333"/>
          <w:sz w:val="24"/>
          <w:szCs w:val="24"/>
        </w:rPr>
        <w:br/>
        <w:t>Boston, MA 02109-3921</w:t>
      </w:r>
    </w:p>
    <w:p w14:paraId="2F8C4AC8" w14:textId="77777777" w:rsidR="00B01497" w:rsidRDefault="00AC2373" w:rsidP="00B01497">
      <w:pPr>
        <w:spacing w:after="120" w:line="360" w:lineRule="auto"/>
        <w:jc w:val="center"/>
        <w:rPr>
          <w:rStyle w:val="Hyperlink"/>
          <w:rFonts w:eastAsia="Times New Roman"/>
          <w:sz w:val="24"/>
          <w:szCs w:val="24"/>
        </w:rPr>
      </w:pPr>
      <w:r w:rsidRPr="005D0C80">
        <w:rPr>
          <w:rFonts w:eastAsia="Times New Roman"/>
          <w:color w:val="333333"/>
          <w:sz w:val="24"/>
          <w:szCs w:val="24"/>
        </w:rPr>
        <w:t>Phone: 617-289-0111</w:t>
      </w:r>
      <w:r w:rsidRPr="005D0C80">
        <w:rPr>
          <w:rFonts w:eastAsia="Times New Roman"/>
          <w:color w:val="333333"/>
          <w:sz w:val="24"/>
          <w:szCs w:val="24"/>
        </w:rPr>
        <w:br/>
        <w:t>FAX: 617-289-0150; TDD: 877-521-2172</w:t>
      </w:r>
      <w:r w:rsidRPr="005D0C80">
        <w:rPr>
          <w:rFonts w:eastAsia="Times New Roman"/>
          <w:color w:val="333333"/>
          <w:sz w:val="24"/>
          <w:szCs w:val="24"/>
        </w:rPr>
        <w:br/>
        <w:t xml:space="preserve">Email: </w:t>
      </w:r>
      <w:hyperlink r:id="rId22" w:history="1">
        <w:r w:rsidRPr="00B83FFC">
          <w:rPr>
            <w:rStyle w:val="Hyperlink"/>
            <w:rFonts w:eastAsia="Times New Roman"/>
            <w:sz w:val="24"/>
            <w:szCs w:val="24"/>
          </w:rPr>
          <w:t xml:space="preserve">OCR.Boston@ed.gov </w:t>
        </w:r>
      </w:hyperlink>
    </w:p>
    <w:p w14:paraId="6E44101D" w14:textId="77777777" w:rsidR="00B01497" w:rsidRDefault="00B01497" w:rsidP="00B01497">
      <w:pPr>
        <w:spacing w:after="120" w:line="360" w:lineRule="auto"/>
        <w:rPr>
          <w:rStyle w:val="Hyperlink"/>
          <w:rFonts w:eastAsia="Times New Roman"/>
          <w:sz w:val="24"/>
          <w:szCs w:val="24"/>
        </w:rPr>
      </w:pPr>
    </w:p>
    <w:p w14:paraId="457C1B34" w14:textId="77777777" w:rsidR="00B01497" w:rsidRDefault="00B01497" w:rsidP="00B01497">
      <w:pPr>
        <w:spacing w:after="120" w:line="360" w:lineRule="auto"/>
        <w:rPr>
          <w:rStyle w:val="Hyperlink"/>
          <w:rFonts w:eastAsia="Times New Roman"/>
          <w:sz w:val="24"/>
          <w:szCs w:val="24"/>
        </w:rPr>
      </w:pPr>
    </w:p>
    <w:p w14:paraId="199FCC5E" w14:textId="442B201F" w:rsidR="00AC2373" w:rsidRPr="00B01497" w:rsidRDefault="00AC2373" w:rsidP="00B01497">
      <w:pPr>
        <w:spacing w:after="120" w:line="360" w:lineRule="auto"/>
        <w:ind w:firstLine="720"/>
        <w:rPr>
          <w:rStyle w:val="Hyperlink"/>
          <w:rFonts w:eastAsia="Times New Roman"/>
          <w:sz w:val="24"/>
          <w:szCs w:val="24"/>
        </w:rPr>
      </w:pPr>
      <w:r w:rsidRPr="2F77140F">
        <w:rPr>
          <w:rStyle w:val="Hyperlink"/>
          <w:rFonts w:eastAsia="Times New Roman"/>
          <w:b/>
          <w:bCs/>
          <w:color w:val="auto"/>
          <w:sz w:val="24"/>
          <w:szCs w:val="24"/>
          <w:u w:val="none"/>
        </w:rPr>
        <w:lastRenderedPageBreak/>
        <w:t>(</w:t>
      </w:r>
      <w:r w:rsidR="00CE2A6E">
        <w:rPr>
          <w:rStyle w:val="Hyperlink"/>
          <w:rFonts w:eastAsia="Times New Roman"/>
          <w:b/>
          <w:bCs/>
          <w:color w:val="auto"/>
          <w:sz w:val="24"/>
          <w:szCs w:val="24"/>
          <w:u w:val="none"/>
        </w:rPr>
        <w:t>w</w:t>
      </w:r>
      <w:r w:rsidRPr="2F77140F">
        <w:rPr>
          <w:rStyle w:val="Hyperlink"/>
          <w:rFonts w:eastAsia="Times New Roman"/>
          <w:b/>
          <w:bCs/>
          <w:color w:val="auto"/>
          <w:sz w:val="24"/>
          <w:szCs w:val="24"/>
          <w:u w:val="none"/>
        </w:rPr>
        <w:t>) Complaints regarding students enrolled in private schools at private expense</w:t>
      </w:r>
    </w:p>
    <w:p w14:paraId="226FF091" w14:textId="2F081B53" w:rsidR="00AC2373" w:rsidRPr="00E6069A" w:rsidRDefault="00AC2373" w:rsidP="006F0E13">
      <w:pPr>
        <w:spacing w:after="120" w:line="360" w:lineRule="auto"/>
        <w:rPr>
          <w:rStyle w:val="Hyperlink"/>
          <w:rFonts w:eastAsia="Times New Roman"/>
          <w:color w:val="auto"/>
          <w:sz w:val="24"/>
          <w:szCs w:val="24"/>
          <w:u w:val="none"/>
        </w:rPr>
      </w:pPr>
      <w:r w:rsidRPr="0167269F">
        <w:rPr>
          <w:rStyle w:val="Hyperlink"/>
          <w:rFonts w:eastAsia="Times New Roman"/>
          <w:color w:val="auto"/>
          <w:sz w:val="24"/>
          <w:szCs w:val="24"/>
          <w:u w:val="none"/>
        </w:rPr>
        <w:t>In some circumstances, a private school official can file a complaint with PRS about whether a local educational agency</w:t>
      </w:r>
      <w:r w:rsidR="00D27CD2" w:rsidRPr="0167269F">
        <w:rPr>
          <w:rStyle w:val="Hyperlink"/>
          <w:rFonts w:eastAsia="Times New Roman"/>
          <w:color w:val="auto"/>
          <w:sz w:val="24"/>
          <w:szCs w:val="24"/>
          <w:u w:val="none"/>
        </w:rPr>
        <w:t xml:space="preserve"> </w:t>
      </w:r>
      <w:r w:rsidRPr="0167269F">
        <w:rPr>
          <w:rStyle w:val="Hyperlink"/>
          <w:rFonts w:eastAsia="Times New Roman"/>
          <w:color w:val="auto"/>
          <w:sz w:val="24"/>
          <w:szCs w:val="24"/>
          <w:u w:val="none"/>
        </w:rPr>
        <w:t>is meeting certain requirements in federal special education law about equitable services for parentally placed private school students with disabilities. The private school official can file a complaint with PRS alleging that the local educational agency did not comply with child find requirements to identify parentally placed private school students who are eligible for equitable services, did not engage in consultation that was meaningful and timely, or did not give due consideration to the views of the private school in planning for services</w:t>
      </w:r>
      <w:r w:rsidRPr="62C5EE92">
        <w:rPr>
          <w:rStyle w:val="Hyperlink"/>
          <w:rFonts w:eastAsia="Times New Roman"/>
          <w:color w:val="auto"/>
          <w:sz w:val="24"/>
          <w:szCs w:val="24"/>
          <w:u w:val="none"/>
        </w:rPr>
        <w:t>.</w:t>
      </w:r>
      <w:r w:rsidRPr="0167269F">
        <w:rPr>
          <w:rStyle w:val="Hyperlink"/>
          <w:rFonts w:eastAsia="Times New Roman"/>
          <w:color w:val="auto"/>
          <w:sz w:val="24"/>
          <w:szCs w:val="24"/>
          <w:u w:val="none"/>
        </w:rPr>
        <w:t xml:space="preserve"> For more information, please see 34 C</w:t>
      </w:r>
      <w:r w:rsidR="00B766BF" w:rsidRPr="0167269F">
        <w:rPr>
          <w:rStyle w:val="Hyperlink"/>
          <w:rFonts w:eastAsia="Times New Roman"/>
          <w:color w:val="auto"/>
          <w:sz w:val="24"/>
          <w:szCs w:val="24"/>
          <w:u w:val="none"/>
        </w:rPr>
        <w:t>.</w:t>
      </w:r>
      <w:r w:rsidRPr="0167269F">
        <w:rPr>
          <w:rStyle w:val="Hyperlink"/>
          <w:rFonts w:eastAsia="Times New Roman"/>
          <w:color w:val="auto"/>
          <w:sz w:val="24"/>
          <w:szCs w:val="24"/>
          <w:u w:val="none"/>
        </w:rPr>
        <w:t>F</w:t>
      </w:r>
      <w:r w:rsidR="00B766BF" w:rsidRPr="0167269F">
        <w:rPr>
          <w:rStyle w:val="Hyperlink"/>
          <w:rFonts w:eastAsia="Times New Roman"/>
          <w:color w:val="auto"/>
          <w:sz w:val="24"/>
          <w:szCs w:val="24"/>
          <w:u w:val="none"/>
        </w:rPr>
        <w:t>.</w:t>
      </w:r>
      <w:r w:rsidRPr="0167269F">
        <w:rPr>
          <w:rStyle w:val="Hyperlink"/>
          <w:rFonts w:eastAsia="Times New Roman"/>
          <w:color w:val="auto"/>
          <w:sz w:val="24"/>
          <w:szCs w:val="24"/>
          <w:u w:val="none"/>
        </w:rPr>
        <w:t>R</w:t>
      </w:r>
      <w:r w:rsidR="00B766BF" w:rsidRPr="0167269F">
        <w:rPr>
          <w:rStyle w:val="Hyperlink"/>
          <w:rFonts w:eastAsia="Times New Roman"/>
          <w:color w:val="auto"/>
          <w:sz w:val="24"/>
          <w:szCs w:val="24"/>
          <w:u w:val="none"/>
        </w:rPr>
        <w:t>.</w:t>
      </w:r>
      <w:r w:rsidRPr="0167269F">
        <w:rPr>
          <w:rStyle w:val="Hyperlink"/>
          <w:rFonts w:eastAsia="Times New Roman"/>
          <w:color w:val="auto"/>
          <w:sz w:val="24"/>
          <w:szCs w:val="24"/>
          <w:u w:val="none"/>
        </w:rPr>
        <w:t xml:space="preserve"> § 300.136.</w:t>
      </w:r>
    </w:p>
    <w:p w14:paraId="1858D108" w14:textId="650CFCE4" w:rsidR="00AC2373" w:rsidRDefault="00F934B7" w:rsidP="00BB4D03">
      <w:pPr>
        <w:spacing w:after="120" w:line="360" w:lineRule="auto"/>
        <w:ind w:firstLine="720"/>
        <w:rPr>
          <w:b/>
          <w:bCs/>
          <w:sz w:val="24"/>
          <w:szCs w:val="24"/>
        </w:rPr>
      </w:pPr>
      <w:r w:rsidRPr="2F77140F">
        <w:rPr>
          <w:b/>
          <w:bCs/>
          <w:sz w:val="24"/>
          <w:szCs w:val="24"/>
        </w:rPr>
        <w:t>(</w:t>
      </w:r>
      <w:r w:rsidR="00CE2A6E">
        <w:rPr>
          <w:b/>
          <w:bCs/>
          <w:sz w:val="24"/>
          <w:szCs w:val="24"/>
        </w:rPr>
        <w:t>x</w:t>
      </w:r>
      <w:r w:rsidRPr="2F77140F">
        <w:rPr>
          <w:b/>
          <w:bCs/>
          <w:sz w:val="24"/>
          <w:szCs w:val="24"/>
        </w:rPr>
        <w:t>)</w:t>
      </w:r>
      <w:r w:rsidR="00C56639" w:rsidRPr="2F77140F">
        <w:rPr>
          <w:b/>
          <w:bCs/>
          <w:sz w:val="24"/>
          <w:szCs w:val="24"/>
        </w:rPr>
        <w:t xml:space="preserve"> Department’s General Supervision </w:t>
      </w:r>
    </w:p>
    <w:p w14:paraId="0B6D3345" w14:textId="5398EAE6" w:rsidR="00194FBE" w:rsidRDefault="00315349" w:rsidP="006F0E13">
      <w:pPr>
        <w:spacing w:after="120" w:line="360" w:lineRule="auto"/>
        <w:rPr>
          <w:sz w:val="24"/>
          <w:szCs w:val="24"/>
        </w:rPr>
      </w:pPr>
      <w:r w:rsidRPr="0167269F">
        <w:rPr>
          <w:sz w:val="24"/>
          <w:szCs w:val="24"/>
        </w:rPr>
        <w:t xml:space="preserve">DESE has </w:t>
      </w:r>
      <w:hyperlink r:id="rId23">
        <w:r w:rsidRPr="0167269F">
          <w:rPr>
            <w:rStyle w:val="Hyperlink"/>
            <w:sz w:val="24"/>
            <w:szCs w:val="24"/>
          </w:rPr>
          <w:t>general supervision</w:t>
        </w:r>
      </w:hyperlink>
      <w:r w:rsidR="004F59E2" w:rsidRPr="00F23375">
        <w:rPr>
          <w:rStyle w:val="Hyperlink"/>
          <w:sz w:val="24"/>
          <w:szCs w:val="24"/>
          <w:u w:val="none"/>
        </w:rPr>
        <w:t xml:space="preserve"> </w:t>
      </w:r>
      <w:r w:rsidR="004F59E2" w:rsidRPr="0167269F">
        <w:rPr>
          <w:rStyle w:val="Hyperlink"/>
          <w:color w:val="auto"/>
          <w:sz w:val="24"/>
          <w:szCs w:val="24"/>
          <w:u w:val="none"/>
        </w:rPr>
        <w:t>responsibilit</w:t>
      </w:r>
      <w:r w:rsidR="004D12B5" w:rsidRPr="0167269F">
        <w:rPr>
          <w:rStyle w:val="Hyperlink"/>
          <w:color w:val="auto"/>
          <w:sz w:val="24"/>
          <w:szCs w:val="24"/>
          <w:u w:val="none"/>
        </w:rPr>
        <w:t>ies</w:t>
      </w:r>
      <w:r w:rsidR="001204F1" w:rsidRPr="0167269F">
        <w:rPr>
          <w:rStyle w:val="Hyperlink"/>
          <w:color w:val="auto"/>
          <w:sz w:val="24"/>
          <w:szCs w:val="24"/>
          <w:u w:val="none"/>
        </w:rPr>
        <w:t xml:space="preserve"> </w:t>
      </w:r>
      <w:r w:rsidRPr="0167269F">
        <w:rPr>
          <w:sz w:val="24"/>
          <w:szCs w:val="24"/>
        </w:rPr>
        <w:t>under IDEA</w:t>
      </w:r>
      <w:r w:rsidR="00F23375">
        <w:rPr>
          <w:sz w:val="24"/>
          <w:szCs w:val="24"/>
        </w:rPr>
        <w:t xml:space="preserve"> Part B</w:t>
      </w:r>
      <w:r w:rsidRPr="0167269F">
        <w:rPr>
          <w:sz w:val="24"/>
          <w:szCs w:val="24"/>
        </w:rPr>
        <w:t xml:space="preserve">. </w:t>
      </w:r>
      <w:r w:rsidR="005467FE" w:rsidRPr="0167269F">
        <w:rPr>
          <w:sz w:val="24"/>
          <w:szCs w:val="24"/>
        </w:rPr>
        <w:t xml:space="preserve">As a part of </w:t>
      </w:r>
      <w:r w:rsidR="004D12B5" w:rsidRPr="0167269F">
        <w:rPr>
          <w:sz w:val="24"/>
          <w:szCs w:val="24"/>
        </w:rPr>
        <w:t>its</w:t>
      </w:r>
      <w:r w:rsidR="005467FE" w:rsidRPr="0167269F">
        <w:rPr>
          <w:sz w:val="24"/>
          <w:szCs w:val="24"/>
        </w:rPr>
        <w:t xml:space="preserve"> general supervision </w:t>
      </w:r>
      <w:r w:rsidR="001204F1" w:rsidRPr="0167269F">
        <w:rPr>
          <w:sz w:val="24"/>
          <w:szCs w:val="24"/>
        </w:rPr>
        <w:t>responsibilities</w:t>
      </w:r>
      <w:r w:rsidR="00B46CDA" w:rsidRPr="0167269F">
        <w:rPr>
          <w:sz w:val="24"/>
          <w:szCs w:val="24"/>
        </w:rPr>
        <w:t xml:space="preserve">, </w:t>
      </w:r>
      <w:r w:rsidRPr="0167269F">
        <w:rPr>
          <w:sz w:val="24"/>
          <w:szCs w:val="24"/>
        </w:rPr>
        <w:t>DESE provides technical assistance and monitors implementation of IDEA</w:t>
      </w:r>
      <w:r w:rsidR="00293491" w:rsidRPr="0167269F">
        <w:rPr>
          <w:sz w:val="24"/>
          <w:szCs w:val="24"/>
        </w:rPr>
        <w:t xml:space="preserve"> Part B</w:t>
      </w:r>
      <w:r w:rsidR="00BB4D03">
        <w:rPr>
          <w:sz w:val="24"/>
          <w:szCs w:val="24"/>
        </w:rPr>
        <w:t>, its regulations,</w:t>
      </w:r>
      <w:r w:rsidRPr="0167269F">
        <w:rPr>
          <w:sz w:val="24"/>
          <w:szCs w:val="24"/>
        </w:rPr>
        <w:t xml:space="preserve"> state special education law</w:t>
      </w:r>
      <w:r w:rsidR="000A6E40" w:rsidRPr="0167269F">
        <w:rPr>
          <w:sz w:val="24"/>
          <w:szCs w:val="24"/>
        </w:rPr>
        <w:t>s and regulations</w:t>
      </w:r>
      <w:r w:rsidR="00293491" w:rsidRPr="0167269F">
        <w:rPr>
          <w:sz w:val="24"/>
          <w:szCs w:val="24"/>
        </w:rPr>
        <w:t xml:space="preserve"> in Massachusetts</w:t>
      </w:r>
      <w:r w:rsidRPr="0167269F">
        <w:rPr>
          <w:sz w:val="24"/>
          <w:szCs w:val="24"/>
        </w:rPr>
        <w:t>.</w:t>
      </w:r>
      <w:r w:rsidRPr="0167269F">
        <w:rPr>
          <w:b/>
          <w:bCs/>
          <w:sz w:val="24"/>
          <w:szCs w:val="24"/>
        </w:rPr>
        <w:t xml:space="preserve"> </w:t>
      </w:r>
      <w:r w:rsidR="001F72DA" w:rsidRPr="0167269F">
        <w:rPr>
          <w:sz w:val="24"/>
          <w:szCs w:val="24"/>
        </w:rPr>
        <w:t>Information gathered</w:t>
      </w:r>
      <w:r w:rsidR="00C56639" w:rsidRPr="0167269F">
        <w:rPr>
          <w:sz w:val="24"/>
          <w:szCs w:val="24"/>
        </w:rPr>
        <w:t xml:space="preserve"> </w:t>
      </w:r>
      <w:r w:rsidR="00F260C7" w:rsidRPr="0167269F">
        <w:rPr>
          <w:sz w:val="24"/>
          <w:szCs w:val="24"/>
        </w:rPr>
        <w:t>by</w:t>
      </w:r>
      <w:r w:rsidR="00C56639" w:rsidRPr="0167269F">
        <w:rPr>
          <w:sz w:val="24"/>
          <w:szCs w:val="24"/>
        </w:rPr>
        <w:t xml:space="preserve"> </w:t>
      </w:r>
      <w:r w:rsidR="008A7EBC" w:rsidRPr="0167269F">
        <w:rPr>
          <w:sz w:val="24"/>
          <w:szCs w:val="24"/>
        </w:rPr>
        <w:t>PRS</w:t>
      </w:r>
      <w:r w:rsidR="00F260C7" w:rsidRPr="0167269F">
        <w:rPr>
          <w:sz w:val="24"/>
          <w:szCs w:val="24"/>
        </w:rPr>
        <w:t xml:space="preserve"> </w:t>
      </w:r>
      <w:r w:rsidR="00C900D4" w:rsidRPr="0167269F">
        <w:rPr>
          <w:sz w:val="24"/>
          <w:szCs w:val="24"/>
        </w:rPr>
        <w:t>during</w:t>
      </w:r>
      <w:r w:rsidR="00F260C7" w:rsidRPr="0167269F">
        <w:rPr>
          <w:sz w:val="24"/>
          <w:szCs w:val="24"/>
        </w:rPr>
        <w:t xml:space="preserve"> its technical assistance </w:t>
      </w:r>
      <w:r w:rsidR="00610282" w:rsidRPr="0167269F">
        <w:rPr>
          <w:sz w:val="24"/>
          <w:szCs w:val="24"/>
        </w:rPr>
        <w:t xml:space="preserve">activities </w:t>
      </w:r>
      <w:r w:rsidR="00F260C7" w:rsidRPr="0167269F">
        <w:rPr>
          <w:sz w:val="24"/>
          <w:szCs w:val="24"/>
        </w:rPr>
        <w:t>and its complaint process</w:t>
      </w:r>
      <w:r w:rsidR="008A7EBC" w:rsidRPr="0167269F">
        <w:rPr>
          <w:sz w:val="24"/>
          <w:szCs w:val="24"/>
        </w:rPr>
        <w:t xml:space="preserve"> </w:t>
      </w:r>
      <w:r w:rsidR="00C56639" w:rsidRPr="0167269F">
        <w:rPr>
          <w:sz w:val="24"/>
          <w:szCs w:val="24"/>
        </w:rPr>
        <w:t xml:space="preserve">is used </w:t>
      </w:r>
      <w:r w:rsidR="004F0C72" w:rsidRPr="0167269F">
        <w:rPr>
          <w:sz w:val="24"/>
          <w:szCs w:val="24"/>
        </w:rPr>
        <w:t xml:space="preserve">by the Department to </w:t>
      </w:r>
      <w:r w:rsidR="0094024F" w:rsidRPr="0167269F">
        <w:rPr>
          <w:sz w:val="24"/>
          <w:szCs w:val="24"/>
        </w:rPr>
        <w:t xml:space="preserve">inform </w:t>
      </w:r>
      <w:r w:rsidR="00772A96" w:rsidRPr="0167269F">
        <w:rPr>
          <w:sz w:val="24"/>
          <w:szCs w:val="24"/>
        </w:rPr>
        <w:t xml:space="preserve">its general supervision </w:t>
      </w:r>
      <w:r w:rsidR="00146C5B" w:rsidRPr="0167269F">
        <w:rPr>
          <w:sz w:val="24"/>
          <w:szCs w:val="24"/>
        </w:rPr>
        <w:t>activities</w:t>
      </w:r>
      <w:r w:rsidR="005073FF">
        <w:rPr>
          <w:sz w:val="24"/>
          <w:szCs w:val="24"/>
        </w:rPr>
        <w:t xml:space="preserve">, including </w:t>
      </w:r>
      <w:r w:rsidR="00DE5CC0">
        <w:rPr>
          <w:sz w:val="24"/>
          <w:szCs w:val="24"/>
        </w:rPr>
        <w:t xml:space="preserve">due diligence related to </w:t>
      </w:r>
      <w:r w:rsidR="005073FF">
        <w:rPr>
          <w:sz w:val="24"/>
          <w:szCs w:val="24"/>
        </w:rPr>
        <w:t>credible allegation</w:t>
      </w:r>
      <w:r w:rsidR="008F6333">
        <w:rPr>
          <w:sz w:val="24"/>
          <w:szCs w:val="24"/>
        </w:rPr>
        <w:t>(</w:t>
      </w:r>
      <w:r w:rsidR="005073FF">
        <w:rPr>
          <w:sz w:val="24"/>
          <w:szCs w:val="24"/>
        </w:rPr>
        <w:t>s</w:t>
      </w:r>
      <w:r w:rsidR="00624398">
        <w:rPr>
          <w:sz w:val="24"/>
          <w:szCs w:val="24"/>
        </w:rPr>
        <w:t>)</w:t>
      </w:r>
      <w:r w:rsidR="00772A96" w:rsidRPr="0167269F">
        <w:rPr>
          <w:sz w:val="24"/>
          <w:szCs w:val="24"/>
        </w:rPr>
        <w:t xml:space="preserve">. </w:t>
      </w:r>
      <w:r w:rsidR="00194FBE">
        <w:rPr>
          <w:sz w:val="24"/>
          <w:szCs w:val="24"/>
        </w:rPr>
        <w:br w:type="page"/>
      </w:r>
    </w:p>
    <w:p w14:paraId="07626C16" w14:textId="77777777" w:rsidR="00DE5CC0" w:rsidRPr="00C92FA1" w:rsidRDefault="00DE5CC0" w:rsidP="00DE5CC0">
      <w:pPr>
        <w:pStyle w:val="ListParagraph"/>
        <w:numPr>
          <w:ilvl w:val="0"/>
          <w:numId w:val="5"/>
        </w:numPr>
        <w:spacing w:after="120" w:line="360" w:lineRule="auto"/>
        <w:rPr>
          <w:rFonts w:ascii="Arial" w:hAnsi="Arial" w:cs="Arial"/>
          <w:sz w:val="24"/>
          <w:szCs w:val="24"/>
          <w:u w:val="single"/>
        </w:rPr>
      </w:pPr>
      <w:r w:rsidRPr="005D0C80">
        <w:rPr>
          <w:rFonts w:ascii="Arial" w:hAnsi="Arial" w:cs="Arial"/>
          <w:b/>
          <w:bCs/>
          <w:sz w:val="24"/>
          <w:szCs w:val="24"/>
          <w:u w:val="single"/>
        </w:rPr>
        <w:lastRenderedPageBreak/>
        <w:t xml:space="preserve">Glossary of Terms </w:t>
      </w:r>
    </w:p>
    <w:p w14:paraId="65D93AA4" w14:textId="77777777" w:rsidR="00DE5CC0" w:rsidRPr="007B02CF" w:rsidRDefault="00DE5CC0" w:rsidP="00DE5CC0">
      <w:pPr>
        <w:spacing w:after="120" w:line="360" w:lineRule="auto"/>
        <w:rPr>
          <w:sz w:val="24"/>
          <w:szCs w:val="24"/>
        </w:rPr>
      </w:pPr>
      <w:r w:rsidRPr="007B02CF">
        <w:rPr>
          <w:sz w:val="24"/>
          <w:szCs w:val="24"/>
        </w:rPr>
        <w:t>The following is a glossary of some key terms used in this document.</w:t>
      </w:r>
    </w:p>
    <w:p w14:paraId="59AB9DB0" w14:textId="77777777" w:rsidR="00DE5CC0" w:rsidRPr="005D0C80" w:rsidRDefault="00DE5CC0" w:rsidP="00DE5CC0">
      <w:pPr>
        <w:pStyle w:val="ListParagraph"/>
        <w:numPr>
          <w:ilvl w:val="0"/>
          <w:numId w:val="4"/>
        </w:numPr>
        <w:spacing w:before="100" w:beforeAutospacing="1" w:after="120" w:line="360" w:lineRule="auto"/>
        <w:outlineLvl w:val="1"/>
        <w:rPr>
          <w:rFonts w:ascii="Arial" w:eastAsia="Calibri" w:hAnsi="Arial" w:cs="Arial"/>
          <w:sz w:val="24"/>
          <w:szCs w:val="24"/>
        </w:rPr>
      </w:pPr>
      <w:r w:rsidRPr="18E9DDDE">
        <w:rPr>
          <w:rStyle w:val="Strong"/>
          <w:rFonts w:ascii="Arial" w:hAnsi="Arial" w:cs="Arial"/>
          <w:sz w:val="24"/>
          <w:szCs w:val="24"/>
        </w:rPr>
        <w:t>Bureau of Special Education Appeals</w:t>
      </w:r>
      <w:r w:rsidRPr="18E9DDDE">
        <w:rPr>
          <w:rFonts w:ascii="Arial" w:hAnsi="Arial" w:cs="Arial"/>
          <w:sz w:val="24"/>
          <w:szCs w:val="24"/>
        </w:rPr>
        <w:t xml:space="preserve"> </w:t>
      </w:r>
      <w:r w:rsidRPr="18E9DDDE">
        <w:rPr>
          <w:rFonts w:ascii="Arial" w:hAnsi="Arial" w:cs="Arial"/>
          <w:b/>
          <w:bCs/>
          <w:sz w:val="24"/>
          <w:szCs w:val="24"/>
        </w:rPr>
        <w:t>(BSEA)</w:t>
      </w:r>
      <w:r w:rsidRPr="18E9DDDE">
        <w:rPr>
          <w:rFonts w:ascii="Arial" w:hAnsi="Arial" w:cs="Arial"/>
          <w:sz w:val="24"/>
          <w:szCs w:val="24"/>
        </w:rPr>
        <w:t xml:space="preserve"> is an entity separate from PRS which conducts due process hearings and issues rulings and decisions concerning any matter related to eligibility, evaluation, placement, individualized education programs (IEPs), provision of special education, and procedural protections for students with disabilities. More information about the BSEA is available at: https://www.mass.gov/orgs/bureau-of-special-education-appeals.    </w:t>
      </w:r>
    </w:p>
    <w:p w14:paraId="27CD494C" w14:textId="77777777" w:rsidR="00DE5CC0" w:rsidRPr="005D0C80" w:rsidRDefault="00DE5CC0" w:rsidP="00DE5CC0">
      <w:pPr>
        <w:pStyle w:val="ListParagraph"/>
        <w:numPr>
          <w:ilvl w:val="0"/>
          <w:numId w:val="4"/>
        </w:numPr>
        <w:spacing w:before="100" w:beforeAutospacing="1" w:after="120" w:line="360" w:lineRule="auto"/>
        <w:rPr>
          <w:rFonts w:ascii="Arial" w:eastAsia="Times New Roman" w:hAnsi="Arial" w:cs="Arial"/>
          <w:color w:val="333333"/>
          <w:sz w:val="24"/>
          <w:szCs w:val="24"/>
        </w:rPr>
      </w:pPr>
      <w:r w:rsidRPr="033CE2C4">
        <w:rPr>
          <w:rFonts w:ascii="Arial" w:eastAsia="Times New Roman" w:hAnsi="Arial" w:cs="Arial"/>
          <w:b/>
          <w:bCs/>
          <w:color w:val="333333"/>
          <w:sz w:val="24"/>
          <w:szCs w:val="24"/>
        </w:rPr>
        <w:t>Complainant</w:t>
      </w:r>
      <w:r w:rsidRPr="033CE2C4">
        <w:rPr>
          <w:rFonts w:ascii="Arial" w:eastAsia="Times New Roman" w:hAnsi="Arial" w:cs="Arial"/>
          <w:color w:val="333333"/>
          <w:sz w:val="24"/>
          <w:szCs w:val="24"/>
        </w:rPr>
        <w:t xml:space="preserve"> is the person or organization filing a complaint with PRS.</w:t>
      </w:r>
    </w:p>
    <w:p w14:paraId="0981B2B8" w14:textId="009F7E68" w:rsidR="00DE5CC0" w:rsidRPr="00600B35"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eastAsia="Times New Roman" w:hAnsi="Arial" w:cs="Arial"/>
          <w:b/>
          <w:bCs/>
          <w:color w:val="333333"/>
          <w:sz w:val="24"/>
          <w:szCs w:val="24"/>
        </w:rPr>
        <w:t xml:space="preserve">Complaint Intake (or Intake) </w:t>
      </w:r>
      <w:r>
        <w:rPr>
          <w:rFonts w:ascii="Arial" w:eastAsia="Times New Roman" w:hAnsi="Arial" w:cs="Arial"/>
          <w:color w:val="333333"/>
          <w:sz w:val="24"/>
          <w:szCs w:val="24"/>
        </w:rPr>
        <w:t xml:space="preserve">refers to the PRS </w:t>
      </w:r>
      <w:hyperlink r:id="rId24" w:history="1">
        <w:r w:rsidRPr="00302E55">
          <w:rPr>
            <w:rStyle w:val="Hyperlink"/>
            <w:rFonts w:ascii="Arial" w:eastAsia="Times New Roman" w:hAnsi="Arial" w:cs="Arial"/>
            <w:sz w:val="24"/>
            <w:szCs w:val="24"/>
          </w:rPr>
          <w:t>model intake form</w:t>
        </w:r>
      </w:hyperlink>
      <w:r>
        <w:rPr>
          <w:rFonts w:ascii="Arial" w:eastAsia="Times New Roman" w:hAnsi="Arial" w:cs="Arial"/>
          <w:color w:val="333333"/>
          <w:sz w:val="24"/>
          <w:szCs w:val="24"/>
        </w:rPr>
        <w:t xml:space="preserve"> or other documentation used to file a complaint with PRS. The Complaint Intake must </w:t>
      </w:r>
      <w:r w:rsidRPr="003E2FBD">
        <w:rPr>
          <w:rFonts w:ascii="Arial" w:eastAsia="Times New Roman" w:hAnsi="Arial" w:cs="Arial"/>
          <w:color w:val="333333"/>
          <w:sz w:val="24"/>
          <w:szCs w:val="24"/>
        </w:rPr>
        <w:t>compl</w:t>
      </w:r>
      <w:r>
        <w:rPr>
          <w:rFonts w:ascii="Arial" w:eastAsia="Times New Roman" w:hAnsi="Arial" w:cs="Arial"/>
          <w:color w:val="333333"/>
          <w:sz w:val="24"/>
          <w:szCs w:val="24"/>
        </w:rPr>
        <w:t>y</w:t>
      </w:r>
      <w:r w:rsidRPr="003E2FBD">
        <w:rPr>
          <w:rFonts w:ascii="Arial" w:eastAsia="Times New Roman" w:hAnsi="Arial" w:cs="Arial"/>
          <w:color w:val="333333"/>
          <w:sz w:val="24"/>
          <w:szCs w:val="24"/>
        </w:rPr>
        <w:t xml:space="preserve"> with the requirements outlined in section </w:t>
      </w:r>
      <w:r w:rsidR="006E0803">
        <w:rPr>
          <w:rFonts w:ascii="Arial" w:eastAsia="Times New Roman" w:hAnsi="Arial" w:cs="Arial"/>
          <w:color w:val="333333"/>
          <w:sz w:val="24"/>
          <w:szCs w:val="24"/>
        </w:rPr>
        <w:t>III</w:t>
      </w:r>
      <w:r w:rsidRPr="003E2FBD">
        <w:rPr>
          <w:rFonts w:ascii="Arial" w:eastAsia="Times New Roman" w:hAnsi="Arial" w:cs="Arial"/>
          <w:color w:val="333333"/>
          <w:sz w:val="24"/>
          <w:szCs w:val="24"/>
        </w:rPr>
        <w:t>(1)(e)-(f) of this guide</w:t>
      </w:r>
      <w:r>
        <w:rPr>
          <w:rFonts w:ascii="Arial" w:eastAsia="Times New Roman" w:hAnsi="Arial" w:cs="Arial"/>
          <w:color w:val="333333"/>
          <w:sz w:val="24"/>
          <w:szCs w:val="24"/>
        </w:rPr>
        <w:t xml:space="preserve">. </w:t>
      </w:r>
    </w:p>
    <w:p w14:paraId="4FB1E29B"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Consent</w:t>
      </w:r>
      <w:r w:rsidRPr="49427ACB">
        <w:rPr>
          <w:rFonts w:ascii="Arial" w:eastAsia="Times New Roman" w:hAnsi="Arial" w:cs="Arial"/>
          <w:color w:val="333333"/>
          <w:sz w:val="24"/>
          <w:szCs w:val="24"/>
        </w:rPr>
        <w:t xml:space="preserve"> means informed, written permission. </w:t>
      </w:r>
    </w:p>
    <w:p w14:paraId="764F4320" w14:textId="516755A0"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Corrective Action Plan</w:t>
      </w:r>
      <w:r w:rsidRPr="49427ACB">
        <w:rPr>
          <w:rFonts w:ascii="Arial" w:eastAsia="Times New Roman" w:hAnsi="Arial" w:cs="Arial"/>
          <w:color w:val="333333"/>
          <w:sz w:val="24"/>
          <w:szCs w:val="24"/>
        </w:rPr>
        <w:t xml:space="preserve"> </w:t>
      </w:r>
      <w:r w:rsidRPr="49427ACB">
        <w:rPr>
          <w:rFonts w:ascii="Arial" w:eastAsia="Times New Roman" w:hAnsi="Arial" w:cs="Arial"/>
          <w:b/>
          <w:bCs/>
          <w:color w:val="333333"/>
          <w:sz w:val="24"/>
          <w:szCs w:val="24"/>
        </w:rPr>
        <w:t>(“CAP”)</w:t>
      </w:r>
      <w:r w:rsidRPr="49427ACB">
        <w:rPr>
          <w:rFonts w:ascii="Arial" w:eastAsia="Times New Roman" w:hAnsi="Arial" w:cs="Arial"/>
          <w:color w:val="333333"/>
          <w:sz w:val="24"/>
          <w:szCs w:val="24"/>
        </w:rPr>
        <w:t xml:space="preserve"> refers to the portion of PRS’s final decision finding noncompliance that directs the district, school, or other entity as to what actions are necessary to achieve compliance with the applicable legal requirements.</w:t>
      </w:r>
      <w:r w:rsidRPr="00B671F6">
        <w:t xml:space="preserve"> </w:t>
      </w:r>
      <w:r w:rsidRPr="00B671F6">
        <w:rPr>
          <w:rFonts w:ascii="Arial" w:eastAsia="Times New Roman" w:hAnsi="Arial" w:cs="Arial"/>
          <w:color w:val="333333"/>
          <w:sz w:val="24"/>
          <w:szCs w:val="24"/>
        </w:rPr>
        <w:t>PRS may require the district</w:t>
      </w:r>
      <w:r w:rsidR="00C72A00">
        <w:rPr>
          <w:rFonts w:ascii="Arial" w:eastAsia="Times New Roman" w:hAnsi="Arial" w:cs="Arial"/>
          <w:color w:val="333333"/>
          <w:sz w:val="24"/>
          <w:szCs w:val="24"/>
        </w:rPr>
        <w:t>, school</w:t>
      </w:r>
      <w:r w:rsidR="002F1814">
        <w:rPr>
          <w:rFonts w:ascii="Arial" w:eastAsia="Times New Roman" w:hAnsi="Arial" w:cs="Arial"/>
          <w:color w:val="333333"/>
          <w:sz w:val="24"/>
          <w:szCs w:val="24"/>
        </w:rPr>
        <w:t>,</w:t>
      </w:r>
      <w:r w:rsidRPr="00B671F6">
        <w:rPr>
          <w:rFonts w:ascii="Arial" w:eastAsia="Times New Roman" w:hAnsi="Arial" w:cs="Arial"/>
          <w:color w:val="333333"/>
          <w:sz w:val="24"/>
          <w:szCs w:val="24"/>
        </w:rPr>
        <w:t xml:space="preserve"> or public agency to implement certain identified action(s) or other appropriate steps to address its failure to comply with the relevant law or regulation as outlined in the PRS determination.</w:t>
      </w:r>
    </w:p>
    <w:p w14:paraId="786FA83E"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Day</w:t>
      </w:r>
      <w:r w:rsidRPr="49427ACB">
        <w:rPr>
          <w:rFonts w:ascii="Arial" w:eastAsia="Times New Roman" w:hAnsi="Arial" w:cs="Arial"/>
          <w:color w:val="333333"/>
          <w:sz w:val="24"/>
          <w:szCs w:val="24"/>
        </w:rPr>
        <w:t xml:space="preserve"> means calendar day unless otherwise indicated consistent with 34 C.F.R. § 300.11.  </w:t>
      </w:r>
    </w:p>
    <w:p w14:paraId="6E964ADB"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Department</w:t>
      </w:r>
      <w:r w:rsidRPr="49427ACB">
        <w:rPr>
          <w:rFonts w:ascii="Arial" w:eastAsia="Times New Roman" w:hAnsi="Arial" w:cs="Arial"/>
          <w:color w:val="333333"/>
          <w:sz w:val="24"/>
          <w:szCs w:val="24"/>
        </w:rPr>
        <w:t xml:space="preserve"> refers to the Massachusetts Department of Elementary and Secondary Education.</w:t>
      </w:r>
    </w:p>
    <w:p w14:paraId="16C2A8F9" w14:textId="111795C8" w:rsidR="00DE5CC0" w:rsidRPr="005D0C80"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0F7040AE">
        <w:rPr>
          <w:rFonts w:ascii="Arial" w:eastAsia="Times New Roman" w:hAnsi="Arial" w:cs="Arial"/>
          <w:b/>
          <w:bCs/>
          <w:color w:val="333333"/>
          <w:sz w:val="24"/>
          <w:szCs w:val="24"/>
        </w:rPr>
        <w:t>Finding of compliance</w:t>
      </w:r>
      <w:r w:rsidRPr="0F7040AE">
        <w:rPr>
          <w:rFonts w:ascii="Arial" w:eastAsia="Times New Roman" w:hAnsi="Arial" w:cs="Arial"/>
          <w:color w:val="333333"/>
          <w:sz w:val="24"/>
          <w:szCs w:val="24"/>
        </w:rPr>
        <w:t xml:space="preserve"> is made when PRS determines that a school district, school, or </w:t>
      </w:r>
      <w:r w:rsidR="3D48DBF7" w:rsidRPr="0F7040AE">
        <w:rPr>
          <w:rFonts w:ascii="Arial" w:eastAsia="Times New Roman" w:hAnsi="Arial" w:cs="Arial"/>
          <w:color w:val="333333"/>
          <w:sz w:val="24"/>
          <w:szCs w:val="24"/>
        </w:rPr>
        <w:t>public agency</w:t>
      </w:r>
      <w:r w:rsidRPr="0F7040AE">
        <w:rPr>
          <w:rFonts w:ascii="Arial" w:eastAsia="Times New Roman" w:hAnsi="Arial" w:cs="Arial"/>
          <w:color w:val="333333"/>
          <w:sz w:val="24"/>
          <w:szCs w:val="24"/>
        </w:rPr>
        <w:t xml:space="preserve"> complied with the applicable legal requirements.</w:t>
      </w:r>
    </w:p>
    <w:p w14:paraId="44D92436" w14:textId="50D9D081" w:rsidR="00DE5CC0"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0F7040AE">
        <w:rPr>
          <w:rFonts w:ascii="Arial" w:eastAsia="Times New Roman" w:hAnsi="Arial" w:cs="Arial"/>
          <w:b/>
          <w:bCs/>
          <w:color w:val="333333"/>
          <w:sz w:val="24"/>
          <w:szCs w:val="24"/>
        </w:rPr>
        <w:t>Finding of noncompliance</w:t>
      </w:r>
      <w:r w:rsidRPr="0F7040AE">
        <w:rPr>
          <w:rFonts w:ascii="Arial" w:eastAsia="Times New Roman" w:hAnsi="Arial" w:cs="Arial"/>
          <w:color w:val="333333"/>
          <w:sz w:val="24"/>
          <w:szCs w:val="24"/>
        </w:rPr>
        <w:t xml:space="preserve"> is made when PRS determines that a school district, school, or </w:t>
      </w:r>
      <w:r w:rsidR="505EB7F8" w:rsidRPr="0F7040AE">
        <w:rPr>
          <w:rFonts w:ascii="Arial" w:eastAsia="Times New Roman" w:hAnsi="Arial" w:cs="Arial"/>
          <w:color w:val="333333"/>
          <w:sz w:val="24"/>
          <w:szCs w:val="24"/>
        </w:rPr>
        <w:t>public agency</w:t>
      </w:r>
      <w:r w:rsidRPr="0F7040AE">
        <w:rPr>
          <w:rFonts w:ascii="Arial" w:eastAsia="Times New Roman" w:hAnsi="Arial" w:cs="Arial"/>
          <w:color w:val="333333"/>
          <w:sz w:val="24"/>
          <w:szCs w:val="24"/>
        </w:rPr>
        <w:t xml:space="preserve"> did not or is not following the applicable legal requirements.</w:t>
      </w:r>
    </w:p>
    <w:p w14:paraId="594EF798" w14:textId="5BC21628" w:rsidR="00DE5CC0" w:rsidRPr="00E30AB1"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Arial" w:hAnsi="Arial" w:cs="Arial"/>
          <w:b/>
          <w:bCs/>
          <w:color w:val="333333"/>
          <w:sz w:val="24"/>
          <w:szCs w:val="24"/>
        </w:rPr>
        <w:t>General Education Complaints</w:t>
      </w:r>
      <w:r w:rsidRPr="49427ACB">
        <w:rPr>
          <w:rFonts w:ascii="Arial" w:eastAsia="Arial" w:hAnsi="Arial" w:cs="Arial"/>
          <w:color w:val="333333"/>
          <w:sz w:val="24"/>
          <w:szCs w:val="24"/>
        </w:rPr>
        <w:t xml:space="preserve"> refer to complaints that do not meet the </w:t>
      </w:r>
      <w:r w:rsidRPr="49427ACB">
        <w:rPr>
          <w:rFonts w:ascii="Arial" w:eastAsia="Arial" w:hAnsi="Arial" w:cs="Arial"/>
          <w:sz w:val="24"/>
          <w:szCs w:val="24"/>
        </w:rPr>
        <w:t xml:space="preserve">definition of special education complaints but are otherwise related to the </w:t>
      </w:r>
      <w:r w:rsidRPr="49427ACB">
        <w:rPr>
          <w:rFonts w:ascii="Arial" w:eastAsia="Arial" w:hAnsi="Arial" w:cs="Arial"/>
          <w:sz w:val="24"/>
          <w:szCs w:val="24"/>
        </w:rPr>
        <w:lastRenderedPageBreak/>
        <w:t xml:space="preserve">provision of publicly funded education by a school district, </w:t>
      </w:r>
      <w:r w:rsidR="0017055E">
        <w:rPr>
          <w:rFonts w:ascii="Arial" w:eastAsia="Arial" w:hAnsi="Arial" w:cs="Arial"/>
          <w:sz w:val="24"/>
          <w:szCs w:val="24"/>
        </w:rPr>
        <w:t xml:space="preserve">school, </w:t>
      </w:r>
      <w:r w:rsidRPr="49427ACB">
        <w:rPr>
          <w:rFonts w:ascii="Arial" w:eastAsia="Arial" w:hAnsi="Arial" w:cs="Arial"/>
          <w:sz w:val="24"/>
          <w:szCs w:val="24"/>
        </w:rPr>
        <w:t xml:space="preserve">or other recipient of state or federal funds. </w:t>
      </w:r>
    </w:p>
    <w:p w14:paraId="457D631A" w14:textId="10163D8F" w:rsidR="00DE5CC0" w:rsidRPr="00673D9C" w:rsidRDefault="00DE5CC0" w:rsidP="00DE5CC0">
      <w:pPr>
        <w:pStyle w:val="ListParagraph"/>
        <w:numPr>
          <w:ilvl w:val="0"/>
          <w:numId w:val="4"/>
        </w:numPr>
        <w:spacing w:before="100" w:beforeAutospacing="1" w:after="100" w:afterAutospacing="1" w:line="360" w:lineRule="auto"/>
        <w:rPr>
          <w:rFonts w:eastAsia="Calibri"/>
          <w:i/>
          <w:iCs/>
          <w:color w:val="333333"/>
          <w:sz w:val="24"/>
          <w:szCs w:val="24"/>
        </w:rPr>
      </w:pPr>
      <w:r w:rsidRPr="49427ACB">
        <w:rPr>
          <w:rFonts w:ascii="Arial" w:eastAsia="Times New Roman" w:hAnsi="Arial" w:cs="Arial"/>
          <w:b/>
          <w:bCs/>
          <w:color w:val="333333"/>
          <w:sz w:val="24"/>
          <w:szCs w:val="24"/>
        </w:rPr>
        <w:t xml:space="preserve">Individuals with Disabilities Education Act (IDEA) </w:t>
      </w:r>
      <w:r w:rsidRPr="49427ACB">
        <w:rPr>
          <w:rFonts w:ascii="Arial" w:eastAsia="Times New Roman" w:hAnsi="Arial" w:cs="Arial"/>
          <w:color w:val="333333"/>
          <w:sz w:val="24"/>
          <w:szCs w:val="24"/>
        </w:rPr>
        <w:t>is the federal law that affords protections to eligible students with disabilities, including but not limited to the right to receive a free appropriate public education (FAPE) in the least restrictive environment (LRE). The IDEA requires that the Department have a state complaint system to resolve disputes regarding compliance with the protections outlined in IDEA Part B</w:t>
      </w:r>
      <w:r w:rsidR="00373BBE">
        <w:rPr>
          <w:rFonts w:ascii="Arial" w:eastAsia="Times New Roman" w:hAnsi="Arial" w:cs="Arial"/>
          <w:color w:val="333333"/>
          <w:sz w:val="24"/>
          <w:szCs w:val="24"/>
        </w:rPr>
        <w:t xml:space="preserve"> and its accompanying regulations</w:t>
      </w:r>
      <w:r w:rsidRPr="49427ACB">
        <w:rPr>
          <w:rFonts w:ascii="Arial" w:eastAsia="Times New Roman" w:hAnsi="Arial" w:cs="Arial"/>
          <w:color w:val="333333"/>
          <w:sz w:val="24"/>
          <w:szCs w:val="24"/>
        </w:rPr>
        <w:t xml:space="preserve">. The federal regulations implementing IDEA Part B require the Department to investigate special education complaints filed by any person or organization, including those from other states, that contain all required information pursuant to </w:t>
      </w:r>
      <w:hyperlink r:id="rId25">
        <w:r w:rsidRPr="49427ACB">
          <w:rPr>
            <w:rStyle w:val="Hyperlink"/>
            <w:rFonts w:ascii="Arial" w:hAnsi="Arial" w:cs="Arial"/>
            <w:sz w:val="24"/>
            <w:szCs w:val="24"/>
          </w:rPr>
          <w:t>34 C.F.R. §§300.151</w:t>
        </w:r>
      </w:hyperlink>
      <w:r w:rsidRPr="49427ACB">
        <w:rPr>
          <w:rFonts w:ascii="Arial" w:eastAsia="Times New Roman" w:hAnsi="Arial" w:cs="Arial"/>
          <w:color w:val="333333"/>
          <w:sz w:val="24"/>
          <w:szCs w:val="24"/>
        </w:rPr>
        <w:t xml:space="preserve"> through </w:t>
      </w:r>
      <w:hyperlink r:id="rId26">
        <w:r w:rsidRPr="49427ACB">
          <w:rPr>
            <w:rStyle w:val="Hyperlink"/>
            <w:rFonts w:ascii="Arial" w:hAnsi="Arial" w:cs="Arial"/>
            <w:sz w:val="24"/>
            <w:szCs w:val="24"/>
          </w:rPr>
          <w:t>300.153</w:t>
        </w:r>
      </w:hyperlink>
      <w:r w:rsidRPr="49427ACB">
        <w:rPr>
          <w:rFonts w:ascii="Arial" w:eastAsia="Times New Roman" w:hAnsi="Arial" w:cs="Arial"/>
          <w:i/>
          <w:iCs/>
          <w:color w:val="333333"/>
          <w:sz w:val="24"/>
          <w:szCs w:val="24"/>
        </w:rPr>
        <w:t>.</w:t>
      </w:r>
    </w:p>
    <w:p w14:paraId="764FB0F6" w14:textId="77777777" w:rsidR="00DE5CC0" w:rsidRPr="000670AF"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 xml:space="preserve"> </w:t>
      </w:r>
      <w:proofErr w:type="gramStart"/>
      <w:r w:rsidRPr="49427ACB">
        <w:rPr>
          <w:rFonts w:ascii="Arial" w:eastAsia="Times New Roman" w:hAnsi="Arial" w:cs="Arial"/>
          <w:b/>
          <w:bCs/>
          <w:color w:val="333333"/>
          <w:sz w:val="24"/>
          <w:szCs w:val="24"/>
        </w:rPr>
        <w:t>Local</w:t>
      </w:r>
      <w:proofErr w:type="gramEnd"/>
      <w:r w:rsidRPr="49427ACB">
        <w:rPr>
          <w:rFonts w:ascii="Arial" w:eastAsia="Times New Roman" w:hAnsi="Arial" w:cs="Arial"/>
          <w:b/>
          <w:bCs/>
          <w:color w:val="333333"/>
          <w:sz w:val="24"/>
          <w:szCs w:val="24"/>
        </w:rPr>
        <w:t xml:space="preserve"> report </w:t>
      </w:r>
      <w:r w:rsidRPr="49427ACB">
        <w:rPr>
          <w:rFonts w:ascii="Arial" w:eastAsia="Times New Roman" w:hAnsi="Arial" w:cs="Arial"/>
          <w:color w:val="333333"/>
          <w:sz w:val="24"/>
          <w:szCs w:val="24"/>
        </w:rPr>
        <w:t>is a document prepared by the party against whom a complaint has been filed, formally addressing the allegations outlined in a complaint and that is directed to the Department.</w:t>
      </w:r>
    </w:p>
    <w:p w14:paraId="6A44C95F" w14:textId="085359D3" w:rsidR="00DE5CC0" w:rsidRPr="005D0C80"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0F7040AE">
        <w:rPr>
          <w:rFonts w:ascii="Arial" w:eastAsia="Times New Roman" w:hAnsi="Arial" w:cs="Arial"/>
          <w:b/>
          <w:bCs/>
          <w:color w:val="333333"/>
          <w:sz w:val="24"/>
          <w:szCs w:val="24"/>
        </w:rPr>
        <w:t>Parties</w:t>
      </w:r>
      <w:r w:rsidRPr="0F7040AE">
        <w:rPr>
          <w:rFonts w:ascii="Arial" w:eastAsia="Times New Roman" w:hAnsi="Arial" w:cs="Arial"/>
          <w:color w:val="333333"/>
          <w:sz w:val="24"/>
          <w:szCs w:val="24"/>
        </w:rPr>
        <w:t xml:space="preserve"> include the individuals or organizations that file complaints with PRS and the school districts, schools, or </w:t>
      </w:r>
      <w:r w:rsidR="5B27F0AB" w:rsidRPr="0F7040AE">
        <w:rPr>
          <w:rFonts w:ascii="Arial" w:eastAsia="Times New Roman" w:hAnsi="Arial" w:cs="Arial"/>
          <w:color w:val="333333"/>
          <w:sz w:val="24"/>
          <w:szCs w:val="24"/>
        </w:rPr>
        <w:t>public agencies</w:t>
      </w:r>
      <w:r w:rsidRPr="0F7040AE">
        <w:rPr>
          <w:rFonts w:ascii="Arial" w:eastAsia="Times New Roman" w:hAnsi="Arial" w:cs="Arial"/>
          <w:color w:val="333333"/>
          <w:sz w:val="24"/>
          <w:szCs w:val="24"/>
        </w:rPr>
        <w:t xml:space="preserve"> against whom the complaints are brought.</w:t>
      </w:r>
    </w:p>
    <w:p w14:paraId="6BEE3307" w14:textId="6830B49A" w:rsidR="00DE5CC0" w:rsidRPr="005D0C80" w:rsidRDefault="32CC8466" w:rsidP="00DE5CC0">
      <w:pPr>
        <w:pStyle w:val="ListParagraph"/>
        <w:numPr>
          <w:ilvl w:val="0"/>
          <w:numId w:val="4"/>
        </w:numPr>
        <w:spacing w:line="360" w:lineRule="auto"/>
        <w:rPr>
          <w:rFonts w:ascii="Arial" w:hAnsi="Arial" w:cs="Arial"/>
          <w:sz w:val="24"/>
          <w:szCs w:val="24"/>
        </w:rPr>
      </w:pPr>
      <w:proofErr w:type="gramStart"/>
      <w:r w:rsidRPr="0F7040AE">
        <w:rPr>
          <w:rFonts w:ascii="Arial" w:hAnsi="Arial" w:cs="Arial"/>
          <w:b/>
          <w:bCs/>
          <w:sz w:val="24"/>
          <w:szCs w:val="24"/>
        </w:rPr>
        <w:t>Parentally-placed</w:t>
      </w:r>
      <w:proofErr w:type="gramEnd"/>
      <w:r w:rsidRPr="0F7040AE">
        <w:rPr>
          <w:rFonts w:ascii="Arial" w:hAnsi="Arial" w:cs="Arial"/>
          <w:b/>
          <w:bCs/>
          <w:sz w:val="24"/>
          <w:szCs w:val="24"/>
        </w:rPr>
        <w:t xml:space="preserve"> private school student</w:t>
      </w:r>
      <w:r w:rsidRPr="0F7040AE">
        <w:rPr>
          <w:rFonts w:ascii="Arial" w:hAnsi="Arial" w:cs="Arial"/>
          <w:sz w:val="24"/>
          <w:szCs w:val="24"/>
        </w:rPr>
        <w:t xml:space="preserve">, as used in this guide, is a student who attends a private school in Massachusetts at private expense, or who is home-schooled. This means that a parent, guardian, or another individual or organization pays the student’s tuition (if any), not the school district or a public agency. This does not include a student who is placed in a private approved special education school or program by the student’s IEP Team. </w:t>
      </w:r>
    </w:p>
    <w:p w14:paraId="2C287480"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PRS</w:t>
      </w:r>
      <w:r w:rsidRPr="49427ACB">
        <w:rPr>
          <w:rFonts w:ascii="Arial" w:eastAsia="Times New Roman" w:hAnsi="Arial" w:cs="Arial"/>
          <w:color w:val="333333"/>
          <w:sz w:val="24"/>
          <w:szCs w:val="24"/>
        </w:rPr>
        <w:t xml:space="preserve"> refers to the Department's Problem Resolution System, which is the Department’s office responsible for handling complaints from the public, as outlined in this guide.</w:t>
      </w:r>
    </w:p>
    <w:p w14:paraId="270A2E24"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rPr>
      </w:pPr>
      <w:r w:rsidRPr="49427ACB">
        <w:rPr>
          <w:rFonts w:ascii="Arial" w:eastAsia="Times New Roman" w:hAnsi="Arial" w:cs="Arial"/>
          <w:b/>
          <w:bCs/>
          <w:color w:val="333333"/>
          <w:sz w:val="24"/>
          <w:szCs w:val="24"/>
        </w:rPr>
        <w:t>PRS Specialist</w:t>
      </w:r>
      <w:r w:rsidRPr="49427ACB">
        <w:rPr>
          <w:rFonts w:ascii="Arial" w:eastAsia="Times New Roman" w:hAnsi="Arial" w:cs="Arial"/>
          <w:color w:val="333333"/>
          <w:sz w:val="24"/>
          <w:szCs w:val="24"/>
        </w:rPr>
        <w:t xml:space="preserve"> is a </w:t>
      </w:r>
      <w:proofErr w:type="gramStart"/>
      <w:r w:rsidRPr="49427ACB">
        <w:rPr>
          <w:rFonts w:ascii="Arial" w:eastAsia="Times New Roman" w:hAnsi="Arial" w:cs="Arial"/>
          <w:color w:val="333333"/>
          <w:sz w:val="24"/>
          <w:szCs w:val="24"/>
        </w:rPr>
        <w:t>Department</w:t>
      </w:r>
      <w:proofErr w:type="gramEnd"/>
      <w:r w:rsidRPr="49427ACB">
        <w:rPr>
          <w:rFonts w:ascii="Arial" w:eastAsia="Times New Roman" w:hAnsi="Arial" w:cs="Arial"/>
          <w:color w:val="333333"/>
          <w:sz w:val="24"/>
          <w:szCs w:val="24"/>
        </w:rPr>
        <w:t xml:space="preserve"> staff member who responds to questions and complaints, conducts investigations into allegations of noncompliance, and provides information to </w:t>
      </w:r>
      <w:r w:rsidRPr="49427ACB">
        <w:rPr>
          <w:rFonts w:ascii="Arial" w:eastAsia="Arial" w:hAnsi="Arial" w:cs="Arial"/>
          <w:color w:val="333333"/>
          <w:sz w:val="24"/>
          <w:szCs w:val="24"/>
        </w:rPr>
        <w:t>the public and school districts about education requirements.</w:t>
      </w:r>
    </w:p>
    <w:p w14:paraId="4C98D42C"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rPr>
      </w:pPr>
      <w:r w:rsidRPr="49427ACB">
        <w:rPr>
          <w:rFonts w:ascii="Arial" w:eastAsia="Arial" w:hAnsi="Arial" w:cs="Arial"/>
          <w:b/>
          <w:bCs/>
          <w:color w:val="333333"/>
          <w:sz w:val="24"/>
          <w:szCs w:val="24"/>
        </w:rPr>
        <w:lastRenderedPageBreak/>
        <w:t xml:space="preserve">Public </w:t>
      </w:r>
      <w:proofErr w:type="gramStart"/>
      <w:r w:rsidRPr="49427ACB">
        <w:rPr>
          <w:rFonts w:ascii="Arial" w:eastAsia="Arial" w:hAnsi="Arial" w:cs="Arial"/>
          <w:b/>
          <w:bCs/>
          <w:color w:val="333333"/>
          <w:sz w:val="24"/>
          <w:szCs w:val="24"/>
        </w:rPr>
        <w:t>agency</w:t>
      </w:r>
      <w:proofErr w:type="gramEnd"/>
      <w:r w:rsidRPr="49427ACB">
        <w:rPr>
          <w:rFonts w:ascii="Arial" w:eastAsia="Arial" w:hAnsi="Arial" w:cs="Arial"/>
          <w:color w:val="333333"/>
          <w:sz w:val="24"/>
          <w:szCs w:val="24"/>
        </w:rPr>
        <w:t>, as used in this guide, includes the local educational agencies (LEAs), the Department as the State Educational Agency (SEA), and any other entities covered by 34 C.F.R. § 300.33.</w:t>
      </w:r>
    </w:p>
    <w:p w14:paraId="1E108590"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rPr>
      </w:pPr>
      <w:r w:rsidRPr="49427ACB">
        <w:rPr>
          <w:rFonts w:ascii="Arial" w:eastAsia="Arial" w:hAnsi="Arial" w:cs="Arial"/>
          <w:b/>
          <w:bCs/>
          <w:color w:val="333333"/>
          <w:sz w:val="24"/>
          <w:szCs w:val="24"/>
        </w:rPr>
        <w:t>Rebuttal</w:t>
      </w:r>
      <w:r w:rsidRPr="49427ACB">
        <w:rPr>
          <w:rFonts w:ascii="Arial" w:eastAsia="Arial" w:hAnsi="Arial" w:cs="Arial"/>
          <w:color w:val="333333"/>
          <w:sz w:val="24"/>
          <w:szCs w:val="24"/>
        </w:rPr>
        <w:t xml:space="preserve">, as used in this guide, refers to the Complainant’s response to the Local Report. The Complainant may, but is not required to, file a rebuttal with PRS. </w:t>
      </w:r>
    </w:p>
    <w:p w14:paraId="7AE0962A" w14:textId="0A7F465D" w:rsidR="00DE5CC0" w:rsidRPr="005D0C80" w:rsidRDefault="00DE5CC0"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rPr>
      </w:pPr>
      <w:r w:rsidRPr="49427ACB">
        <w:rPr>
          <w:rFonts w:ascii="Arial" w:eastAsia="Arial" w:hAnsi="Arial" w:cs="Arial"/>
          <w:b/>
          <w:bCs/>
          <w:color w:val="333333"/>
          <w:sz w:val="24"/>
          <w:szCs w:val="24"/>
        </w:rPr>
        <w:t xml:space="preserve">Request for Local Report (RLR) </w:t>
      </w:r>
      <w:r w:rsidRPr="49427ACB">
        <w:rPr>
          <w:rFonts w:ascii="Arial" w:eastAsia="Arial" w:hAnsi="Arial" w:cs="Arial"/>
          <w:color w:val="333333"/>
          <w:sz w:val="24"/>
          <w:szCs w:val="24"/>
        </w:rPr>
        <w:t xml:space="preserve">is a letter issued by PRS during the complaint process that is addressed to the party against whom the complaint has been filed. The Request for Local Report provides this party with an opportunity to respond to the complaint, provide a proposal to resolve the complaint (at its sole discretion), and provide an opportunity </w:t>
      </w:r>
      <w:r w:rsidR="00246B8B" w:rsidRPr="49427ACB">
        <w:rPr>
          <w:rFonts w:ascii="Arial" w:eastAsia="Arial" w:hAnsi="Arial" w:cs="Arial"/>
          <w:color w:val="333333"/>
          <w:sz w:val="24"/>
          <w:szCs w:val="24"/>
        </w:rPr>
        <w:t>for</w:t>
      </w:r>
      <w:r w:rsidRPr="49427ACB">
        <w:rPr>
          <w:rFonts w:ascii="Arial" w:eastAsia="Arial" w:hAnsi="Arial" w:cs="Arial"/>
          <w:color w:val="333333"/>
          <w:sz w:val="24"/>
          <w:szCs w:val="24"/>
        </w:rPr>
        <w:t xml:space="preserve"> the parties to voluntarily engage in mediation. The Request for Local Report may also request specific information and/or documentation that may help the Department in its investigation of the concerns raised in the complaint.</w:t>
      </w:r>
    </w:p>
    <w:p w14:paraId="14EDB396"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Retaliation</w:t>
      </w:r>
      <w:r w:rsidRPr="49427ACB">
        <w:rPr>
          <w:rFonts w:ascii="Arial" w:eastAsia="Times New Roman" w:hAnsi="Arial" w:cs="Arial"/>
          <w:color w:val="333333"/>
          <w:sz w:val="24"/>
          <w:szCs w:val="24"/>
        </w:rPr>
        <w:t>, as used in this guide, means any form of intimidation, threat, coercion, or discrimination directed at an individual because they exercised their legal rights by filing a complaint with PRS.</w:t>
      </w:r>
    </w:p>
    <w:p w14:paraId="7E0F2B60" w14:textId="5F31CC80" w:rsidR="00DE5CC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0167269F">
        <w:rPr>
          <w:rFonts w:ascii="Arial" w:eastAsia="Times New Roman" w:hAnsi="Arial" w:cs="Arial"/>
          <w:b/>
          <w:bCs/>
          <w:color w:val="333333"/>
          <w:sz w:val="24"/>
          <w:szCs w:val="24"/>
        </w:rPr>
        <w:t>School district</w:t>
      </w:r>
      <w:r w:rsidRPr="0167269F">
        <w:rPr>
          <w:rFonts w:ascii="Arial" w:eastAsia="Times New Roman" w:hAnsi="Arial" w:cs="Arial"/>
          <w:color w:val="333333"/>
          <w:sz w:val="24"/>
          <w:szCs w:val="24"/>
        </w:rPr>
        <w:t xml:space="preserve"> or </w:t>
      </w:r>
      <w:r w:rsidRPr="0167269F">
        <w:rPr>
          <w:rFonts w:ascii="Arial" w:eastAsia="Times New Roman" w:hAnsi="Arial" w:cs="Arial"/>
          <w:b/>
          <w:bCs/>
          <w:color w:val="333333"/>
          <w:sz w:val="24"/>
          <w:szCs w:val="24"/>
        </w:rPr>
        <w:t>district</w:t>
      </w:r>
      <w:r w:rsidRPr="0167269F">
        <w:rPr>
          <w:rFonts w:ascii="Arial" w:eastAsia="Times New Roman" w:hAnsi="Arial" w:cs="Arial"/>
          <w:color w:val="333333"/>
          <w:sz w:val="24"/>
          <w:szCs w:val="24"/>
        </w:rPr>
        <w:t xml:space="preserve">, as used in this guide, includes a public school, school district, </w:t>
      </w:r>
      <w:r>
        <w:rPr>
          <w:rFonts w:ascii="Arial" w:eastAsia="Times New Roman" w:hAnsi="Arial" w:cs="Arial"/>
          <w:color w:val="333333"/>
          <w:sz w:val="24"/>
          <w:szCs w:val="24"/>
        </w:rPr>
        <w:t>Commonwealth Virtual School, or</w:t>
      </w:r>
      <w:r w:rsidR="00BB2888">
        <w:rPr>
          <w:rFonts w:ascii="Arial" w:eastAsia="Times New Roman" w:hAnsi="Arial" w:cs="Arial"/>
          <w:color w:val="333333"/>
          <w:sz w:val="24"/>
          <w:szCs w:val="24"/>
        </w:rPr>
        <w:t xml:space="preserve"> </w:t>
      </w:r>
      <w:r w:rsidRPr="0167269F">
        <w:rPr>
          <w:rFonts w:ascii="Arial" w:eastAsia="Times New Roman" w:hAnsi="Arial" w:cs="Arial"/>
          <w:color w:val="333333"/>
          <w:sz w:val="24"/>
          <w:szCs w:val="24"/>
        </w:rPr>
        <w:t xml:space="preserve">charter school.  </w:t>
      </w:r>
    </w:p>
    <w:p w14:paraId="26FFF052" w14:textId="147F2DA2" w:rsidR="00DE5CC0" w:rsidRPr="00B8159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 xml:space="preserve"> School </w:t>
      </w:r>
      <w:r w:rsidRPr="00600B35">
        <w:rPr>
          <w:rFonts w:ascii="Arial" w:eastAsia="Times New Roman" w:hAnsi="Arial" w:cs="Arial"/>
          <w:color w:val="333333"/>
          <w:sz w:val="24"/>
          <w:szCs w:val="24"/>
        </w:rPr>
        <w:t xml:space="preserve">as used in this guide </w:t>
      </w:r>
      <w:r w:rsidRPr="49427ACB">
        <w:rPr>
          <w:rFonts w:ascii="Arial" w:eastAsia="Times New Roman" w:hAnsi="Arial" w:cs="Arial"/>
          <w:color w:val="333333"/>
          <w:sz w:val="24"/>
          <w:szCs w:val="24"/>
        </w:rPr>
        <w:t xml:space="preserve">may refer to a </w:t>
      </w:r>
      <w:r w:rsidRPr="49427ACB">
        <w:rPr>
          <w:rFonts w:ascii="Arial" w:eastAsia="Arial" w:hAnsi="Arial" w:cs="Arial"/>
          <w:color w:val="333333"/>
          <w:sz w:val="24"/>
          <w:szCs w:val="24"/>
        </w:rPr>
        <w:t xml:space="preserve">public school, educational collaborative, </w:t>
      </w:r>
      <w:r w:rsidRPr="49427ACB">
        <w:rPr>
          <w:rFonts w:ascii="Arial" w:eastAsia="Times New Roman" w:hAnsi="Arial" w:cs="Arial"/>
          <w:color w:val="333333"/>
          <w:sz w:val="24"/>
          <w:szCs w:val="24"/>
        </w:rPr>
        <w:t>Department</w:t>
      </w:r>
      <w:r w:rsidRPr="49427ACB">
        <w:rPr>
          <w:rFonts w:ascii="Arial" w:eastAsia="Times New Roman" w:hAnsi="Arial" w:cs="Arial"/>
          <w:b/>
          <w:bCs/>
          <w:color w:val="333333"/>
          <w:sz w:val="24"/>
          <w:szCs w:val="24"/>
        </w:rPr>
        <w:t xml:space="preserve"> </w:t>
      </w:r>
      <w:r w:rsidRPr="49427ACB">
        <w:rPr>
          <w:rFonts w:ascii="Arial" w:eastAsia="Arial" w:hAnsi="Arial" w:cs="Arial"/>
          <w:color w:val="333333"/>
          <w:sz w:val="24"/>
          <w:szCs w:val="24"/>
        </w:rPr>
        <w:t xml:space="preserve">approved private special education school, </w:t>
      </w:r>
      <w:r w:rsidRPr="49427ACB">
        <w:rPr>
          <w:rFonts w:ascii="Arial" w:eastAsia="Times New Roman" w:hAnsi="Arial" w:cs="Arial"/>
          <w:color w:val="333333"/>
          <w:sz w:val="24"/>
          <w:szCs w:val="24"/>
        </w:rPr>
        <w:t xml:space="preserve">program, or placement.  </w:t>
      </w:r>
    </w:p>
    <w:p w14:paraId="43B349BD" w14:textId="77777777" w:rsidR="00DE5CC0" w:rsidRPr="009F75A2" w:rsidRDefault="00DE5CC0" w:rsidP="00DE5CC0">
      <w:pPr>
        <w:pStyle w:val="ListParagraph"/>
        <w:numPr>
          <w:ilvl w:val="0"/>
          <w:numId w:val="4"/>
        </w:numPr>
        <w:spacing w:before="100" w:beforeAutospacing="1" w:after="100" w:afterAutospacing="1" w:line="360" w:lineRule="auto"/>
        <w:rPr>
          <w:rFonts w:ascii="Arial" w:hAnsi="Arial" w:cs="Arial"/>
          <w:color w:val="333333"/>
          <w:sz w:val="24"/>
          <w:szCs w:val="24"/>
        </w:rPr>
      </w:pPr>
      <w:r w:rsidRPr="49427ACB">
        <w:rPr>
          <w:rFonts w:ascii="Arial" w:hAnsi="Arial" w:cs="Arial"/>
          <w:b/>
          <w:bCs/>
          <w:color w:val="333333"/>
          <w:sz w:val="24"/>
          <w:szCs w:val="24"/>
        </w:rPr>
        <w:t>Special education</w:t>
      </w:r>
      <w:r w:rsidRPr="49427ACB">
        <w:rPr>
          <w:rFonts w:ascii="Arial" w:hAnsi="Arial" w:cs="Arial"/>
          <w:color w:val="333333"/>
          <w:sz w:val="24"/>
          <w:szCs w:val="24"/>
        </w:rPr>
        <w:t xml:space="preserve"> shall mean specially designed instruction to meet the unique needs of the eligible student or related services necessary to access the general curriculum and shall include the programs and services set forth in state and federal special education law and regulations.</w:t>
      </w:r>
    </w:p>
    <w:p w14:paraId="5020AA3B" w14:textId="4FBB1B4D" w:rsidR="00DE5CC0" w:rsidRPr="00ED6EBF"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rPr>
      </w:pPr>
      <w:r w:rsidRPr="49427ACB">
        <w:rPr>
          <w:rFonts w:ascii="Arial" w:eastAsia="Times New Roman" w:hAnsi="Arial" w:cs="Arial"/>
          <w:b/>
          <w:bCs/>
          <w:color w:val="333333"/>
          <w:sz w:val="24"/>
          <w:szCs w:val="24"/>
        </w:rPr>
        <w:t>Special education complaint</w:t>
      </w:r>
      <w:r w:rsidRPr="49427ACB">
        <w:rPr>
          <w:rFonts w:ascii="Arial" w:eastAsia="Times New Roman" w:hAnsi="Arial" w:cs="Arial"/>
          <w:color w:val="333333"/>
          <w:sz w:val="24"/>
          <w:szCs w:val="24"/>
        </w:rPr>
        <w:t xml:space="preserve"> </w:t>
      </w:r>
      <w:r w:rsidRPr="49427ACB">
        <w:rPr>
          <w:rFonts w:ascii="Arial" w:eastAsia="Arial" w:hAnsi="Arial" w:cs="Arial"/>
          <w:color w:val="333333"/>
          <w:sz w:val="24"/>
          <w:szCs w:val="24"/>
        </w:rPr>
        <w:t xml:space="preserve">is a written, signed complaint, that otherwise complies with the requirements outlined in section </w:t>
      </w:r>
      <w:r w:rsidR="006E0803">
        <w:rPr>
          <w:rFonts w:ascii="Arial" w:eastAsia="Arial" w:hAnsi="Arial" w:cs="Arial"/>
          <w:color w:val="333333"/>
          <w:sz w:val="24"/>
          <w:szCs w:val="24"/>
        </w:rPr>
        <w:t>III</w:t>
      </w:r>
      <w:r w:rsidRPr="49427ACB">
        <w:rPr>
          <w:rFonts w:ascii="Arial" w:eastAsia="Arial" w:hAnsi="Arial" w:cs="Arial"/>
          <w:color w:val="333333"/>
          <w:sz w:val="24"/>
          <w:szCs w:val="24"/>
        </w:rPr>
        <w:t>(1)(e)-(f) of this guide, that relates to an allegation that a public school, school district, approved private special education school, educational collaborative, the Department</w:t>
      </w:r>
      <w:r w:rsidR="00246B8B">
        <w:rPr>
          <w:rFonts w:ascii="Arial" w:eastAsia="Arial" w:hAnsi="Arial" w:cs="Arial"/>
          <w:color w:val="333333"/>
          <w:sz w:val="24"/>
          <w:szCs w:val="24"/>
        </w:rPr>
        <w:t>,</w:t>
      </w:r>
      <w:r w:rsidRPr="49427ACB">
        <w:rPr>
          <w:rFonts w:ascii="Arial" w:eastAsia="Arial" w:hAnsi="Arial" w:cs="Arial"/>
          <w:color w:val="333333"/>
          <w:sz w:val="24"/>
          <w:szCs w:val="24"/>
        </w:rPr>
        <w:t xml:space="preserve"> or other recipient of state or federal funds violated Part B of the IDEA,</w:t>
      </w:r>
      <w:r w:rsidR="00A64A5B">
        <w:rPr>
          <w:rFonts w:ascii="Arial" w:eastAsia="Arial" w:hAnsi="Arial" w:cs="Arial"/>
          <w:color w:val="333333"/>
          <w:sz w:val="24"/>
          <w:szCs w:val="24"/>
        </w:rPr>
        <w:t xml:space="preserve"> its accompany</w:t>
      </w:r>
      <w:r w:rsidR="002537A2">
        <w:rPr>
          <w:rFonts w:ascii="Arial" w:eastAsia="Arial" w:hAnsi="Arial" w:cs="Arial"/>
          <w:color w:val="333333"/>
          <w:sz w:val="24"/>
          <w:szCs w:val="24"/>
        </w:rPr>
        <w:t>ing regulations,</w:t>
      </w:r>
      <w:r w:rsidRPr="49427ACB">
        <w:rPr>
          <w:rFonts w:ascii="Arial" w:eastAsia="Arial" w:hAnsi="Arial" w:cs="Arial"/>
          <w:color w:val="333333"/>
          <w:sz w:val="24"/>
          <w:szCs w:val="24"/>
        </w:rPr>
        <w:t xml:space="preserve"> state special education laws or regulations, or special education </w:t>
      </w:r>
      <w:r w:rsidRPr="49427ACB">
        <w:rPr>
          <w:rFonts w:ascii="Arial" w:eastAsia="Arial" w:hAnsi="Arial" w:cs="Arial"/>
          <w:color w:val="333333"/>
          <w:sz w:val="24"/>
          <w:szCs w:val="24"/>
        </w:rPr>
        <w:lastRenderedPageBreak/>
        <w:t>policies or procedures, with respect to an individual student or a group of students.</w:t>
      </w:r>
    </w:p>
    <w:p w14:paraId="102F79B8" w14:textId="3D1E04E4" w:rsidR="00DE5CC0" w:rsidRDefault="00DE5CC0" w:rsidP="00DE5CC0">
      <w:pPr>
        <w:pStyle w:val="ListParagraph"/>
        <w:numPr>
          <w:ilvl w:val="0"/>
          <w:numId w:val="4"/>
        </w:numPr>
        <w:spacing w:before="100" w:beforeAutospacing="1" w:after="100" w:afterAutospacing="1" w:line="360" w:lineRule="auto"/>
        <w:rPr>
          <w:rFonts w:ascii="Arial" w:hAnsi="Arial" w:cs="Arial"/>
          <w:color w:val="333333"/>
          <w:sz w:val="24"/>
          <w:szCs w:val="24"/>
        </w:rPr>
      </w:pPr>
      <w:r w:rsidRPr="49427ACB">
        <w:rPr>
          <w:rFonts w:ascii="Arial" w:hAnsi="Arial" w:cs="Arial"/>
          <w:b/>
          <w:bCs/>
          <w:color w:val="333333"/>
          <w:sz w:val="24"/>
          <w:szCs w:val="24"/>
        </w:rPr>
        <w:t>Special education mediation</w:t>
      </w:r>
      <w:r w:rsidRPr="49427ACB">
        <w:rPr>
          <w:rFonts w:ascii="Arial" w:hAnsi="Arial" w:cs="Arial"/>
          <w:color w:val="333333"/>
          <w:sz w:val="24"/>
          <w:szCs w:val="24"/>
        </w:rPr>
        <w:t xml:space="preserve"> is a voluntary process for resolving special education related disputes managed by the BSEA, where a trained, impartial mediator works to help the parties resolve disputes or solve problems. You may find more information about </w:t>
      </w:r>
      <w:r w:rsidR="00BE57EF">
        <w:rPr>
          <w:rFonts w:ascii="Arial" w:hAnsi="Arial" w:cs="Arial"/>
          <w:color w:val="333333"/>
          <w:sz w:val="24"/>
          <w:szCs w:val="24"/>
        </w:rPr>
        <w:t>m</w:t>
      </w:r>
      <w:r w:rsidRPr="49427ACB">
        <w:rPr>
          <w:rFonts w:ascii="Arial" w:hAnsi="Arial" w:cs="Arial"/>
          <w:color w:val="333333"/>
          <w:sz w:val="24"/>
          <w:szCs w:val="24"/>
        </w:rPr>
        <w:t xml:space="preserve">ediation at the BSEA </w:t>
      </w:r>
      <w:hyperlink r:id="rId27">
        <w:r w:rsidRPr="49427ACB">
          <w:rPr>
            <w:rStyle w:val="Hyperlink"/>
            <w:rFonts w:ascii="Arial" w:hAnsi="Arial" w:cs="Arial"/>
            <w:sz w:val="24"/>
            <w:szCs w:val="24"/>
          </w:rPr>
          <w:t>here.</w:t>
        </w:r>
      </w:hyperlink>
      <w:r w:rsidRPr="49427ACB">
        <w:rPr>
          <w:rFonts w:ascii="Arial" w:hAnsi="Arial" w:cs="Arial"/>
          <w:color w:val="333333"/>
          <w:sz w:val="24"/>
          <w:szCs w:val="24"/>
        </w:rPr>
        <w:t xml:space="preserve"> </w:t>
      </w:r>
    </w:p>
    <w:p w14:paraId="1AFE4801" w14:textId="106ADF11" w:rsidR="00DE5CC0" w:rsidRPr="00BE57EF" w:rsidRDefault="00DE5CC0" w:rsidP="00BE57EF">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sidRPr="49427ACB">
        <w:rPr>
          <w:rFonts w:ascii="Arial" w:eastAsia="Times New Roman" w:hAnsi="Arial" w:cs="Arial"/>
          <w:b/>
          <w:bCs/>
          <w:color w:val="333333"/>
          <w:sz w:val="24"/>
          <w:szCs w:val="24"/>
        </w:rPr>
        <w:t>Third party</w:t>
      </w:r>
      <w:r w:rsidRPr="49427ACB">
        <w:rPr>
          <w:rFonts w:ascii="Arial" w:eastAsia="Times New Roman" w:hAnsi="Arial" w:cs="Arial"/>
          <w:color w:val="333333"/>
          <w:sz w:val="24"/>
          <w:szCs w:val="24"/>
        </w:rPr>
        <w:t xml:space="preserve"> is a person who is not the adult student or the parent/legal guardian of the student.</w:t>
      </w:r>
    </w:p>
    <w:sectPr w:rsidR="00DE5CC0" w:rsidRPr="00BE57EF" w:rsidSect="006F639B">
      <w:footerReference w:type="even" r:id="rId28"/>
      <w:footerReference w:type="defaul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D4FE" w14:textId="77777777" w:rsidR="006F639B" w:rsidRDefault="006F639B">
      <w:r>
        <w:separator/>
      </w:r>
    </w:p>
  </w:endnote>
  <w:endnote w:type="continuationSeparator" w:id="0">
    <w:p w14:paraId="4715E89F" w14:textId="77777777" w:rsidR="006F639B" w:rsidRDefault="006F639B">
      <w:r>
        <w:continuationSeparator/>
      </w:r>
    </w:p>
  </w:endnote>
  <w:endnote w:type="continuationNotice" w:id="1">
    <w:p w14:paraId="009104BD" w14:textId="77777777" w:rsidR="006F639B" w:rsidRDefault="006F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B13B"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B95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3FFA0A39"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6705DE" w14:textId="77777777" w:rsidR="00B95268" w:rsidRDefault="00B95268" w:rsidP="00B952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19D" w14:textId="5426AFE6" w:rsidR="00246B8B" w:rsidRPr="00246B8B" w:rsidRDefault="00246B8B" w:rsidP="00246B8B">
    <w:pPr>
      <w:pStyle w:val="Footer"/>
      <w:jc w:val="right"/>
      <w:rPr>
        <w:i/>
        <w:iCs/>
      </w:rPr>
    </w:pPr>
    <w:r w:rsidRPr="00246B8B">
      <w:rPr>
        <w:i/>
        <w:iCs/>
      </w:rPr>
      <w:t xml:space="preserve">Updated April </w:t>
    </w:r>
    <w:r w:rsidR="0084560B">
      <w:rPr>
        <w:i/>
        <w:iCs/>
      </w:rPr>
      <w:t xml:space="preserve">5, </w:t>
    </w:r>
    <w:r w:rsidRPr="00246B8B">
      <w:rPr>
        <w:i/>
        <w:i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472E" w14:textId="77777777" w:rsidR="006F639B" w:rsidRDefault="006F639B">
      <w:r>
        <w:separator/>
      </w:r>
    </w:p>
  </w:footnote>
  <w:footnote w:type="continuationSeparator" w:id="0">
    <w:p w14:paraId="5D1378BA" w14:textId="77777777" w:rsidR="006F639B" w:rsidRDefault="006F639B">
      <w:r>
        <w:continuationSeparator/>
      </w:r>
    </w:p>
  </w:footnote>
  <w:footnote w:type="continuationNotice" w:id="1">
    <w:p w14:paraId="00D1943A" w14:textId="77777777" w:rsidR="006F639B" w:rsidRDefault="006F63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DA95"/>
    <w:multiLevelType w:val="hybridMultilevel"/>
    <w:tmpl w:val="36D05580"/>
    <w:lvl w:ilvl="0" w:tplc="A39C3FE4">
      <w:start w:val="1"/>
      <w:numFmt w:val="decimal"/>
      <w:lvlText w:val="%1)"/>
      <w:lvlJc w:val="left"/>
      <w:pPr>
        <w:ind w:left="720" w:hanging="360"/>
      </w:pPr>
    </w:lvl>
    <w:lvl w:ilvl="1" w:tplc="58924B5A">
      <w:start w:val="1"/>
      <w:numFmt w:val="lowerLetter"/>
      <w:lvlText w:val="%2."/>
      <w:lvlJc w:val="left"/>
      <w:pPr>
        <w:ind w:left="1440" w:hanging="360"/>
      </w:pPr>
    </w:lvl>
    <w:lvl w:ilvl="2" w:tplc="42A2A106">
      <w:start w:val="1"/>
      <w:numFmt w:val="lowerRoman"/>
      <w:lvlText w:val="%3."/>
      <w:lvlJc w:val="right"/>
      <w:pPr>
        <w:ind w:left="2160" w:hanging="180"/>
      </w:pPr>
    </w:lvl>
    <w:lvl w:ilvl="3" w:tplc="060E9E42">
      <w:start w:val="1"/>
      <w:numFmt w:val="decimal"/>
      <w:lvlText w:val="%4."/>
      <w:lvlJc w:val="left"/>
      <w:pPr>
        <w:ind w:left="2880" w:hanging="360"/>
      </w:pPr>
    </w:lvl>
    <w:lvl w:ilvl="4" w:tplc="DCFC2984">
      <w:start w:val="1"/>
      <w:numFmt w:val="lowerLetter"/>
      <w:lvlText w:val="%5."/>
      <w:lvlJc w:val="left"/>
      <w:pPr>
        <w:ind w:left="3600" w:hanging="360"/>
      </w:pPr>
    </w:lvl>
    <w:lvl w:ilvl="5" w:tplc="1DB87438">
      <w:start w:val="1"/>
      <w:numFmt w:val="lowerRoman"/>
      <w:lvlText w:val="%6."/>
      <w:lvlJc w:val="right"/>
      <w:pPr>
        <w:ind w:left="4320" w:hanging="180"/>
      </w:pPr>
    </w:lvl>
    <w:lvl w:ilvl="6" w:tplc="2578EDC8">
      <w:start w:val="1"/>
      <w:numFmt w:val="decimal"/>
      <w:lvlText w:val="%7."/>
      <w:lvlJc w:val="left"/>
      <w:pPr>
        <w:ind w:left="5040" w:hanging="360"/>
      </w:pPr>
    </w:lvl>
    <w:lvl w:ilvl="7" w:tplc="9270439E">
      <w:start w:val="1"/>
      <w:numFmt w:val="lowerLetter"/>
      <w:lvlText w:val="%8."/>
      <w:lvlJc w:val="left"/>
      <w:pPr>
        <w:ind w:left="5760" w:hanging="360"/>
      </w:pPr>
    </w:lvl>
    <w:lvl w:ilvl="8" w:tplc="87402FEC">
      <w:start w:val="1"/>
      <w:numFmt w:val="lowerRoman"/>
      <w:lvlText w:val="%9."/>
      <w:lvlJc w:val="right"/>
      <w:pPr>
        <w:ind w:left="6480" w:hanging="180"/>
      </w:pPr>
    </w:lvl>
  </w:abstractNum>
  <w:abstractNum w:abstractNumId="2"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0762"/>
    <w:multiLevelType w:val="hybridMultilevel"/>
    <w:tmpl w:val="CC58E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CA41D05"/>
    <w:multiLevelType w:val="hybridMultilevel"/>
    <w:tmpl w:val="0A18AB0C"/>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0CA83651"/>
    <w:multiLevelType w:val="hybridMultilevel"/>
    <w:tmpl w:val="163E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1CF"/>
    <w:multiLevelType w:val="hybridMultilevel"/>
    <w:tmpl w:val="10F8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855FB"/>
    <w:multiLevelType w:val="hybridMultilevel"/>
    <w:tmpl w:val="799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D09D"/>
    <w:multiLevelType w:val="hybridMultilevel"/>
    <w:tmpl w:val="C0DC3686"/>
    <w:lvl w:ilvl="0" w:tplc="B994F240">
      <w:start w:val="1"/>
      <w:numFmt w:val="decimal"/>
      <w:lvlText w:val="%1)"/>
      <w:lvlJc w:val="left"/>
      <w:pPr>
        <w:ind w:left="720" w:hanging="360"/>
      </w:pPr>
    </w:lvl>
    <w:lvl w:ilvl="1" w:tplc="2D50D6B6">
      <w:start w:val="1"/>
      <w:numFmt w:val="lowerLetter"/>
      <w:lvlText w:val="%2."/>
      <w:lvlJc w:val="left"/>
      <w:pPr>
        <w:ind w:left="1440" w:hanging="360"/>
      </w:pPr>
    </w:lvl>
    <w:lvl w:ilvl="2" w:tplc="04090017">
      <w:start w:val="1"/>
      <w:numFmt w:val="lowerLetter"/>
      <w:lvlText w:val="%3)"/>
      <w:lvlJc w:val="left"/>
      <w:pPr>
        <w:ind w:left="2340" w:hanging="360"/>
      </w:pPr>
    </w:lvl>
    <w:lvl w:ilvl="3" w:tplc="8F74E856">
      <w:start w:val="1"/>
      <w:numFmt w:val="decimal"/>
      <w:lvlText w:val="%4."/>
      <w:lvlJc w:val="left"/>
      <w:pPr>
        <w:ind w:left="2880" w:hanging="360"/>
      </w:pPr>
    </w:lvl>
    <w:lvl w:ilvl="4" w:tplc="B02E6170">
      <w:start w:val="1"/>
      <w:numFmt w:val="lowerLetter"/>
      <w:lvlText w:val="%5."/>
      <w:lvlJc w:val="left"/>
      <w:pPr>
        <w:ind w:left="3600" w:hanging="360"/>
      </w:pPr>
    </w:lvl>
    <w:lvl w:ilvl="5" w:tplc="63B6B6A0">
      <w:start w:val="1"/>
      <w:numFmt w:val="lowerRoman"/>
      <w:lvlText w:val="%6."/>
      <w:lvlJc w:val="right"/>
      <w:pPr>
        <w:ind w:left="4320" w:hanging="180"/>
      </w:pPr>
    </w:lvl>
    <w:lvl w:ilvl="6" w:tplc="92263A94">
      <w:start w:val="1"/>
      <w:numFmt w:val="decimal"/>
      <w:lvlText w:val="%7."/>
      <w:lvlJc w:val="left"/>
      <w:pPr>
        <w:ind w:left="5040" w:hanging="360"/>
      </w:pPr>
    </w:lvl>
    <w:lvl w:ilvl="7" w:tplc="A00A1F0E">
      <w:start w:val="1"/>
      <w:numFmt w:val="lowerLetter"/>
      <w:lvlText w:val="%8."/>
      <w:lvlJc w:val="left"/>
      <w:pPr>
        <w:ind w:left="5760" w:hanging="360"/>
      </w:pPr>
    </w:lvl>
    <w:lvl w:ilvl="8" w:tplc="9EE668DE">
      <w:start w:val="1"/>
      <w:numFmt w:val="lowerRoman"/>
      <w:lvlText w:val="%9."/>
      <w:lvlJc w:val="right"/>
      <w:pPr>
        <w:ind w:left="6480" w:hanging="180"/>
      </w:pPr>
    </w:lvl>
  </w:abstractNum>
  <w:abstractNum w:abstractNumId="9" w15:restartNumberingAfterBreak="0">
    <w:nsid w:val="2AA0DCDD"/>
    <w:multiLevelType w:val="hybridMultilevel"/>
    <w:tmpl w:val="D7D8F2A0"/>
    <w:lvl w:ilvl="0" w:tplc="8648E512">
      <w:start w:val="1"/>
      <w:numFmt w:val="lowerLetter"/>
      <w:lvlText w:val="%1."/>
      <w:lvlJc w:val="left"/>
      <w:pPr>
        <w:ind w:left="720" w:hanging="360"/>
      </w:pPr>
    </w:lvl>
    <w:lvl w:ilvl="1" w:tplc="842E78E8">
      <w:start w:val="1"/>
      <w:numFmt w:val="lowerLetter"/>
      <w:lvlText w:val="%2."/>
      <w:lvlJc w:val="left"/>
      <w:pPr>
        <w:ind w:left="1440" w:hanging="360"/>
      </w:pPr>
    </w:lvl>
    <w:lvl w:ilvl="2" w:tplc="EEACC0DC">
      <w:start w:val="1"/>
      <w:numFmt w:val="lowerRoman"/>
      <w:lvlText w:val="%3."/>
      <w:lvlJc w:val="right"/>
      <w:pPr>
        <w:ind w:left="2160" w:hanging="180"/>
      </w:pPr>
    </w:lvl>
    <w:lvl w:ilvl="3" w:tplc="2AF68EA2">
      <w:start w:val="1"/>
      <w:numFmt w:val="decimal"/>
      <w:lvlText w:val="%4."/>
      <w:lvlJc w:val="left"/>
      <w:pPr>
        <w:ind w:left="2880" w:hanging="360"/>
      </w:pPr>
    </w:lvl>
    <w:lvl w:ilvl="4" w:tplc="77B6E646">
      <w:start w:val="1"/>
      <w:numFmt w:val="lowerLetter"/>
      <w:lvlText w:val="%5."/>
      <w:lvlJc w:val="left"/>
      <w:pPr>
        <w:ind w:left="3600" w:hanging="360"/>
      </w:pPr>
    </w:lvl>
    <w:lvl w:ilvl="5" w:tplc="D2B89D2E">
      <w:start w:val="1"/>
      <w:numFmt w:val="lowerRoman"/>
      <w:lvlText w:val="%6."/>
      <w:lvlJc w:val="right"/>
      <w:pPr>
        <w:ind w:left="4320" w:hanging="180"/>
      </w:pPr>
    </w:lvl>
    <w:lvl w:ilvl="6" w:tplc="65840542">
      <w:start w:val="1"/>
      <w:numFmt w:val="decimal"/>
      <w:lvlText w:val="%7."/>
      <w:lvlJc w:val="left"/>
      <w:pPr>
        <w:ind w:left="5040" w:hanging="360"/>
      </w:pPr>
    </w:lvl>
    <w:lvl w:ilvl="7" w:tplc="0BEA7F04">
      <w:start w:val="1"/>
      <w:numFmt w:val="lowerLetter"/>
      <w:lvlText w:val="%8."/>
      <w:lvlJc w:val="left"/>
      <w:pPr>
        <w:ind w:left="5760" w:hanging="360"/>
      </w:pPr>
    </w:lvl>
    <w:lvl w:ilvl="8" w:tplc="46E41466">
      <w:start w:val="1"/>
      <w:numFmt w:val="lowerRoman"/>
      <w:lvlText w:val="%9."/>
      <w:lvlJc w:val="right"/>
      <w:pPr>
        <w:ind w:left="6480" w:hanging="180"/>
      </w:pPr>
    </w:lvl>
  </w:abstractNum>
  <w:abstractNum w:abstractNumId="10"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665858A"/>
    <w:multiLevelType w:val="hybridMultilevel"/>
    <w:tmpl w:val="5508A71C"/>
    <w:lvl w:ilvl="0" w:tplc="602ABD2E">
      <w:start w:val="1"/>
      <w:numFmt w:val="upperRoman"/>
      <w:lvlText w:val="%1."/>
      <w:lvlJc w:val="left"/>
      <w:pPr>
        <w:ind w:left="720" w:hanging="360"/>
      </w:pPr>
      <w:rPr>
        <w:b/>
        <w:bCs/>
      </w:rPr>
    </w:lvl>
    <w:lvl w:ilvl="1" w:tplc="CECCDE82">
      <w:start w:val="1"/>
      <w:numFmt w:val="lowerLetter"/>
      <w:lvlText w:val="%2."/>
      <w:lvlJc w:val="left"/>
      <w:pPr>
        <w:ind w:left="1440" w:hanging="360"/>
      </w:pPr>
    </w:lvl>
    <w:lvl w:ilvl="2" w:tplc="C89C9E84">
      <w:start w:val="1"/>
      <w:numFmt w:val="lowerRoman"/>
      <w:lvlText w:val="%3."/>
      <w:lvlJc w:val="right"/>
      <w:pPr>
        <w:ind w:left="2160" w:hanging="180"/>
      </w:pPr>
    </w:lvl>
    <w:lvl w:ilvl="3" w:tplc="9FAE551C">
      <w:start w:val="1"/>
      <w:numFmt w:val="decimal"/>
      <w:lvlText w:val="%4."/>
      <w:lvlJc w:val="left"/>
      <w:pPr>
        <w:ind w:left="2880" w:hanging="360"/>
      </w:pPr>
    </w:lvl>
    <w:lvl w:ilvl="4" w:tplc="73C4C286">
      <w:start w:val="1"/>
      <w:numFmt w:val="lowerLetter"/>
      <w:lvlText w:val="%5."/>
      <w:lvlJc w:val="left"/>
      <w:pPr>
        <w:ind w:left="3600" w:hanging="360"/>
      </w:pPr>
    </w:lvl>
    <w:lvl w:ilvl="5" w:tplc="4B04552A">
      <w:start w:val="1"/>
      <w:numFmt w:val="lowerRoman"/>
      <w:lvlText w:val="%6."/>
      <w:lvlJc w:val="right"/>
      <w:pPr>
        <w:ind w:left="4320" w:hanging="180"/>
      </w:pPr>
    </w:lvl>
    <w:lvl w:ilvl="6" w:tplc="A3663136">
      <w:start w:val="1"/>
      <w:numFmt w:val="decimal"/>
      <w:lvlText w:val="%7."/>
      <w:lvlJc w:val="left"/>
      <w:pPr>
        <w:ind w:left="5040" w:hanging="360"/>
      </w:pPr>
    </w:lvl>
    <w:lvl w:ilvl="7" w:tplc="459287C6">
      <w:start w:val="1"/>
      <w:numFmt w:val="lowerLetter"/>
      <w:lvlText w:val="%8."/>
      <w:lvlJc w:val="left"/>
      <w:pPr>
        <w:ind w:left="5760" w:hanging="360"/>
      </w:pPr>
    </w:lvl>
    <w:lvl w:ilvl="8" w:tplc="26BC75E8">
      <w:start w:val="1"/>
      <w:numFmt w:val="lowerRoman"/>
      <w:lvlText w:val="%9."/>
      <w:lvlJc w:val="right"/>
      <w:pPr>
        <w:ind w:left="6480" w:hanging="180"/>
      </w:pPr>
    </w:lvl>
  </w:abstractNum>
  <w:abstractNum w:abstractNumId="12" w15:restartNumberingAfterBreak="0">
    <w:nsid w:val="3A1E5C73"/>
    <w:multiLevelType w:val="hybridMultilevel"/>
    <w:tmpl w:val="FC6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A69A"/>
    <w:multiLevelType w:val="hybridMultilevel"/>
    <w:tmpl w:val="C3448D9E"/>
    <w:lvl w:ilvl="0" w:tplc="5F2EDE9C">
      <w:start w:val="1"/>
      <w:numFmt w:val="decimal"/>
      <w:lvlText w:val="%1)"/>
      <w:lvlJc w:val="left"/>
      <w:pPr>
        <w:ind w:left="1350" w:hanging="360"/>
      </w:pPr>
      <w:rPr>
        <w:rFonts w:ascii="Arial" w:hAnsi="Arial" w:hint="default"/>
        <w:i w:val="0"/>
        <w:iCs w:val="0"/>
        <w:sz w:val="24"/>
        <w:szCs w:val="24"/>
      </w:rPr>
    </w:lvl>
    <w:lvl w:ilvl="1" w:tplc="4CAE15FA">
      <w:start w:val="1"/>
      <w:numFmt w:val="lowerLetter"/>
      <w:lvlText w:val="%2."/>
      <w:lvlJc w:val="left"/>
      <w:pPr>
        <w:ind w:left="1800" w:hanging="360"/>
      </w:pPr>
    </w:lvl>
    <w:lvl w:ilvl="2" w:tplc="5F7A5732">
      <w:start w:val="1"/>
      <w:numFmt w:val="lowerRoman"/>
      <w:lvlText w:val="%3."/>
      <w:lvlJc w:val="right"/>
      <w:pPr>
        <w:ind w:left="2520" w:hanging="180"/>
      </w:pPr>
    </w:lvl>
    <w:lvl w:ilvl="3" w:tplc="7EF85CD4">
      <w:start w:val="1"/>
      <w:numFmt w:val="decimal"/>
      <w:lvlText w:val="%4."/>
      <w:lvlJc w:val="left"/>
      <w:pPr>
        <w:ind w:left="3240" w:hanging="360"/>
      </w:pPr>
    </w:lvl>
    <w:lvl w:ilvl="4" w:tplc="8A229BC8">
      <w:start w:val="1"/>
      <w:numFmt w:val="lowerLetter"/>
      <w:lvlText w:val="%5."/>
      <w:lvlJc w:val="left"/>
      <w:pPr>
        <w:ind w:left="3960" w:hanging="360"/>
      </w:pPr>
    </w:lvl>
    <w:lvl w:ilvl="5" w:tplc="EF120DA2">
      <w:start w:val="1"/>
      <w:numFmt w:val="lowerRoman"/>
      <w:lvlText w:val="%6."/>
      <w:lvlJc w:val="right"/>
      <w:pPr>
        <w:ind w:left="4680" w:hanging="180"/>
      </w:pPr>
    </w:lvl>
    <w:lvl w:ilvl="6" w:tplc="571E8384">
      <w:start w:val="1"/>
      <w:numFmt w:val="decimal"/>
      <w:lvlText w:val="%7."/>
      <w:lvlJc w:val="left"/>
      <w:pPr>
        <w:ind w:left="5400" w:hanging="360"/>
      </w:pPr>
    </w:lvl>
    <w:lvl w:ilvl="7" w:tplc="C360BB5C">
      <w:start w:val="1"/>
      <w:numFmt w:val="lowerLetter"/>
      <w:lvlText w:val="%8."/>
      <w:lvlJc w:val="left"/>
      <w:pPr>
        <w:ind w:left="6120" w:hanging="360"/>
      </w:pPr>
    </w:lvl>
    <w:lvl w:ilvl="8" w:tplc="4DB6AC46">
      <w:start w:val="1"/>
      <w:numFmt w:val="lowerRoman"/>
      <w:lvlText w:val="%9."/>
      <w:lvlJc w:val="right"/>
      <w:pPr>
        <w:ind w:left="6840" w:hanging="180"/>
      </w:pPr>
    </w:lvl>
  </w:abstractNum>
  <w:abstractNum w:abstractNumId="14"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6" w15:restartNumberingAfterBreak="0">
    <w:nsid w:val="562C35F4"/>
    <w:multiLevelType w:val="hybridMultilevel"/>
    <w:tmpl w:val="F48AF328"/>
    <w:lvl w:ilvl="0" w:tplc="E9D8CC3E">
      <w:start w:val="1"/>
      <w:numFmt w:val="lowerLetter"/>
      <w:lvlText w:val="(%1)"/>
      <w:lvlJc w:val="left"/>
      <w:pPr>
        <w:ind w:left="1080" w:hanging="360"/>
      </w:pPr>
    </w:lvl>
    <w:lvl w:ilvl="1" w:tplc="E5524202">
      <w:start w:val="1"/>
      <w:numFmt w:val="lowerLetter"/>
      <w:lvlText w:val="%2."/>
      <w:lvlJc w:val="left"/>
      <w:pPr>
        <w:ind w:left="1800" w:hanging="360"/>
      </w:pPr>
    </w:lvl>
    <w:lvl w:ilvl="2" w:tplc="D9CCEC7C">
      <w:start w:val="1"/>
      <w:numFmt w:val="lowerRoman"/>
      <w:lvlText w:val="%3."/>
      <w:lvlJc w:val="right"/>
      <w:pPr>
        <w:ind w:left="2520" w:hanging="180"/>
      </w:pPr>
    </w:lvl>
    <w:lvl w:ilvl="3" w:tplc="F91643E0">
      <w:start w:val="1"/>
      <w:numFmt w:val="decimal"/>
      <w:lvlText w:val="%4."/>
      <w:lvlJc w:val="left"/>
      <w:pPr>
        <w:ind w:left="3240" w:hanging="360"/>
      </w:pPr>
    </w:lvl>
    <w:lvl w:ilvl="4" w:tplc="428C622C">
      <w:start w:val="1"/>
      <w:numFmt w:val="lowerLetter"/>
      <w:lvlText w:val="%5."/>
      <w:lvlJc w:val="left"/>
      <w:pPr>
        <w:ind w:left="3960" w:hanging="360"/>
      </w:pPr>
    </w:lvl>
    <w:lvl w:ilvl="5" w:tplc="B0FEA896">
      <w:start w:val="1"/>
      <w:numFmt w:val="lowerRoman"/>
      <w:lvlText w:val="%6."/>
      <w:lvlJc w:val="right"/>
      <w:pPr>
        <w:ind w:left="4680" w:hanging="180"/>
      </w:pPr>
    </w:lvl>
    <w:lvl w:ilvl="6" w:tplc="1CBA8776">
      <w:start w:val="1"/>
      <w:numFmt w:val="decimal"/>
      <w:lvlText w:val="%7."/>
      <w:lvlJc w:val="left"/>
      <w:pPr>
        <w:ind w:left="5400" w:hanging="360"/>
      </w:pPr>
    </w:lvl>
    <w:lvl w:ilvl="7" w:tplc="39B05F3E">
      <w:start w:val="1"/>
      <w:numFmt w:val="lowerLetter"/>
      <w:lvlText w:val="%8."/>
      <w:lvlJc w:val="left"/>
      <w:pPr>
        <w:ind w:left="6120" w:hanging="360"/>
      </w:pPr>
    </w:lvl>
    <w:lvl w:ilvl="8" w:tplc="23945BB2">
      <w:start w:val="1"/>
      <w:numFmt w:val="lowerRoman"/>
      <w:lvlText w:val="%9."/>
      <w:lvlJc w:val="right"/>
      <w:pPr>
        <w:ind w:left="6840" w:hanging="180"/>
      </w:pPr>
    </w:lvl>
  </w:abstractNum>
  <w:abstractNum w:abstractNumId="17"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56214"/>
    <w:multiLevelType w:val="hybridMultilevel"/>
    <w:tmpl w:val="A75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A0454"/>
    <w:multiLevelType w:val="hybridMultilevel"/>
    <w:tmpl w:val="F78AF5BC"/>
    <w:lvl w:ilvl="0" w:tplc="A91E9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2D60D5"/>
    <w:multiLevelType w:val="hybridMultilevel"/>
    <w:tmpl w:val="093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263B2"/>
    <w:multiLevelType w:val="hybridMultilevel"/>
    <w:tmpl w:val="CC3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256">
    <w:abstractNumId w:val="9"/>
  </w:num>
  <w:num w:numId="2" w16cid:durableId="807671369">
    <w:abstractNumId w:val="15"/>
  </w:num>
  <w:num w:numId="3" w16cid:durableId="791675376">
    <w:abstractNumId w:val="1"/>
  </w:num>
  <w:num w:numId="4" w16cid:durableId="267740467">
    <w:abstractNumId w:val="13"/>
  </w:num>
  <w:num w:numId="5" w16cid:durableId="452287058">
    <w:abstractNumId w:val="11"/>
  </w:num>
  <w:num w:numId="6" w16cid:durableId="1372874343">
    <w:abstractNumId w:val="16"/>
  </w:num>
  <w:num w:numId="7" w16cid:durableId="1194078486">
    <w:abstractNumId w:val="8"/>
  </w:num>
  <w:num w:numId="8" w16cid:durableId="1559125068">
    <w:abstractNumId w:val="4"/>
  </w:num>
  <w:num w:numId="9" w16cid:durableId="410932580">
    <w:abstractNumId w:val="7"/>
  </w:num>
  <w:num w:numId="10" w16cid:durableId="705252996">
    <w:abstractNumId w:val="5"/>
  </w:num>
  <w:num w:numId="11" w16cid:durableId="1388649238">
    <w:abstractNumId w:val="18"/>
  </w:num>
  <w:num w:numId="12" w16cid:durableId="1239438770">
    <w:abstractNumId w:val="10"/>
  </w:num>
  <w:num w:numId="13" w16cid:durableId="1372459288">
    <w:abstractNumId w:val="3"/>
  </w:num>
  <w:num w:numId="14" w16cid:durableId="1065640118">
    <w:abstractNumId w:val="17"/>
  </w:num>
  <w:num w:numId="15" w16cid:durableId="1344820556">
    <w:abstractNumId w:val="0"/>
  </w:num>
  <w:num w:numId="16" w16cid:durableId="1790736994">
    <w:abstractNumId w:val="14"/>
  </w:num>
  <w:num w:numId="17" w16cid:durableId="1780296299">
    <w:abstractNumId w:val="20"/>
  </w:num>
  <w:num w:numId="18" w16cid:durableId="1320770565">
    <w:abstractNumId w:val="21"/>
  </w:num>
  <w:num w:numId="19" w16cid:durableId="2022966972">
    <w:abstractNumId w:val="6"/>
  </w:num>
  <w:num w:numId="20" w16cid:durableId="1212185113">
    <w:abstractNumId w:val="19"/>
  </w:num>
  <w:num w:numId="21" w16cid:durableId="2053460396">
    <w:abstractNumId w:val="2"/>
  </w:num>
  <w:num w:numId="22" w16cid:durableId="176889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875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939"/>
    <w:rsid w:val="000D777A"/>
    <w:rsid w:val="000E09F1"/>
    <w:rsid w:val="000E2AF7"/>
    <w:rsid w:val="000E2DC1"/>
    <w:rsid w:val="000E4F1C"/>
    <w:rsid w:val="000E6878"/>
    <w:rsid w:val="000E7C19"/>
    <w:rsid w:val="000F01A8"/>
    <w:rsid w:val="000F1723"/>
    <w:rsid w:val="000F25F6"/>
    <w:rsid w:val="000F2858"/>
    <w:rsid w:val="000F7560"/>
    <w:rsid w:val="001010C3"/>
    <w:rsid w:val="00101983"/>
    <w:rsid w:val="00101CFD"/>
    <w:rsid w:val="00101E32"/>
    <w:rsid w:val="001029E5"/>
    <w:rsid w:val="00105055"/>
    <w:rsid w:val="00105BD2"/>
    <w:rsid w:val="00105ECC"/>
    <w:rsid w:val="00106A16"/>
    <w:rsid w:val="00106D6C"/>
    <w:rsid w:val="00106F18"/>
    <w:rsid w:val="00107301"/>
    <w:rsid w:val="00107A9B"/>
    <w:rsid w:val="001102D9"/>
    <w:rsid w:val="00110DC7"/>
    <w:rsid w:val="00112241"/>
    <w:rsid w:val="0011429C"/>
    <w:rsid w:val="00115056"/>
    <w:rsid w:val="00116083"/>
    <w:rsid w:val="00116422"/>
    <w:rsid w:val="001204F1"/>
    <w:rsid w:val="00122ADD"/>
    <w:rsid w:val="001233E6"/>
    <w:rsid w:val="00124706"/>
    <w:rsid w:val="00124E63"/>
    <w:rsid w:val="00125501"/>
    <w:rsid w:val="001268F6"/>
    <w:rsid w:val="00127D00"/>
    <w:rsid w:val="00130D99"/>
    <w:rsid w:val="00132C2D"/>
    <w:rsid w:val="00134451"/>
    <w:rsid w:val="0013539E"/>
    <w:rsid w:val="00135736"/>
    <w:rsid w:val="001411E4"/>
    <w:rsid w:val="00142CD2"/>
    <w:rsid w:val="0014484C"/>
    <w:rsid w:val="001464C3"/>
    <w:rsid w:val="00146C5B"/>
    <w:rsid w:val="00150067"/>
    <w:rsid w:val="00151BE2"/>
    <w:rsid w:val="0015225E"/>
    <w:rsid w:val="0015393B"/>
    <w:rsid w:val="00153AF7"/>
    <w:rsid w:val="0015455F"/>
    <w:rsid w:val="0015461C"/>
    <w:rsid w:val="00156422"/>
    <w:rsid w:val="00161B35"/>
    <w:rsid w:val="00161CAC"/>
    <w:rsid w:val="001625C6"/>
    <w:rsid w:val="00164959"/>
    <w:rsid w:val="00164B74"/>
    <w:rsid w:val="001659CA"/>
    <w:rsid w:val="00166231"/>
    <w:rsid w:val="001704E2"/>
    <w:rsid w:val="0017055E"/>
    <w:rsid w:val="00170D3D"/>
    <w:rsid w:val="00171801"/>
    <w:rsid w:val="00171AAF"/>
    <w:rsid w:val="0017362E"/>
    <w:rsid w:val="00175697"/>
    <w:rsid w:val="00176CB6"/>
    <w:rsid w:val="00176F42"/>
    <w:rsid w:val="00180A42"/>
    <w:rsid w:val="00182CA3"/>
    <w:rsid w:val="00186712"/>
    <w:rsid w:val="00187CA1"/>
    <w:rsid w:val="001903A7"/>
    <w:rsid w:val="001903B1"/>
    <w:rsid w:val="0019127E"/>
    <w:rsid w:val="0019140F"/>
    <w:rsid w:val="00191F38"/>
    <w:rsid w:val="0019363F"/>
    <w:rsid w:val="00194173"/>
    <w:rsid w:val="00194FBE"/>
    <w:rsid w:val="00195171"/>
    <w:rsid w:val="0019587A"/>
    <w:rsid w:val="001958FC"/>
    <w:rsid w:val="00195C05"/>
    <w:rsid w:val="001971C7"/>
    <w:rsid w:val="001A0E6F"/>
    <w:rsid w:val="001A5582"/>
    <w:rsid w:val="001A6CB4"/>
    <w:rsid w:val="001A6CF4"/>
    <w:rsid w:val="001A6DA3"/>
    <w:rsid w:val="001A7015"/>
    <w:rsid w:val="001B0B39"/>
    <w:rsid w:val="001B10DF"/>
    <w:rsid w:val="001B1528"/>
    <w:rsid w:val="001B2506"/>
    <w:rsid w:val="001B316A"/>
    <w:rsid w:val="001B3C17"/>
    <w:rsid w:val="001B635B"/>
    <w:rsid w:val="001C2CAE"/>
    <w:rsid w:val="001C37B9"/>
    <w:rsid w:val="001C55DF"/>
    <w:rsid w:val="001C6CB6"/>
    <w:rsid w:val="001C7617"/>
    <w:rsid w:val="001C7DCF"/>
    <w:rsid w:val="001D230C"/>
    <w:rsid w:val="001D23D5"/>
    <w:rsid w:val="001D46FF"/>
    <w:rsid w:val="001D4EF1"/>
    <w:rsid w:val="001D6B91"/>
    <w:rsid w:val="001E0636"/>
    <w:rsid w:val="001E1298"/>
    <w:rsid w:val="001E1C36"/>
    <w:rsid w:val="001E2027"/>
    <w:rsid w:val="001E2BB3"/>
    <w:rsid w:val="001E2C72"/>
    <w:rsid w:val="001E3743"/>
    <w:rsid w:val="001E4285"/>
    <w:rsid w:val="001E5106"/>
    <w:rsid w:val="001E619E"/>
    <w:rsid w:val="001E62E7"/>
    <w:rsid w:val="001E6706"/>
    <w:rsid w:val="001E6CBE"/>
    <w:rsid w:val="001E6FC8"/>
    <w:rsid w:val="001E72A6"/>
    <w:rsid w:val="001E7F08"/>
    <w:rsid w:val="001F279F"/>
    <w:rsid w:val="001F45F3"/>
    <w:rsid w:val="001F63A8"/>
    <w:rsid w:val="001F67FD"/>
    <w:rsid w:val="001F6A32"/>
    <w:rsid w:val="001F72DA"/>
    <w:rsid w:val="002008E1"/>
    <w:rsid w:val="00202BCE"/>
    <w:rsid w:val="00202BF9"/>
    <w:rsid w:val="00203811"/>
    <w:rsid w:val="0020413C"/>
    <w:rsid w:val="002049A2"/>
    <w:rsid w:val="0020652B"/>
    <w:rsid w:val="00207835"/>
    <w:rsid w:val="002142DE"/>
    <w:rsid w:val="00215033"/>
    <w:rsid w:val="0021670F"/>
    <w:rsid w:val="00216AAF"/>
    <w:rsid w:val="002177BB"/>
    <w:rsid w:val="002206B5"/>
    <w:rsid w:val="002256FD"/>
    <w:rsid w:val="00225C88"/>
    <w:rsid w:val="0022659E"/>
    <w:rsid w:val="00227259"/>
    <w:rsid w:val="00227477"/>
    <w:rsid w:val="00231E4C"/>
    <w:rsid w:val="0023269F"/>
    <w:rsid w:val="00232A2B"/>
    <w:rsid w:val="00232E47"/>
    <w:rsid w:val="0023369D"/>
    <w:rsid w:val="002336DC"/>
    <w:rsid w:val="00233A6D"/>
    <w:rsid w:val="00234175"/>
    <w:rsid w:val="00234DA1"/>
    <w:rsid w:val="00235899"/>
    <w:rsid w:val="002361BA"/>
    <w:rsid w:val="00236910"/>
    <w:rsid w:val="00237F83"/>
    <w:rsid w:val="00240F5A"/>
    <w:rsid w:val="002424EA"/>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5875"/>
    <w:rsid w:val="0028593C"/>
    <w:rsid w:val="002859C4"/>
    <w:rsid w:val="0028605C"/>
    <w:rsid w:val="002867EF"/>
    <w:rsid w:val="00286D0A"/>
    <w:rsid w:val="0028772D"/>
    <w:rsid w:val="0029072B"/>
    <w:rsid w:val="00292E83"/>
    <w:rsid w:val="00293491"/>
    <w:rsid w:val="002946F6"/>
    <w:rsid w:val="00294774"/>
    <w:rsid w:val="00294CC6"/>
    <w:rsid w:val="00297F40"/>
    <w:rsid w:val="002A20EA"/>
    <w:rsid w:val="002A23EB"/>
    <w:rsid w:val="002A31A1"/>
    <w:rsid w:val="002A3451"/>
    <w:rsid w:val="002A3CD8"/>
    <w:rsid w:val="002A3EF0"/>
    <w:rsid w:val="002A4C9C"/>
    <w:rsid w:val="002A63A5"/>
    <w:rsid w:val="002A7707"/>
    <w:rsid w:val="002B0C5B"/>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11E8"/>
    <w:rsid w:val="00302E55"/>
    <w:rsid w:val="0030343C"/>
    <w:rsid w:val="003043FD"/>
    <w:rsid w:val="003067BE"/>
    <w:rsid w:val="00306B54"/>
    <w:rsid w:val="003107EC"/>
    <w:rsid w:val="0031115A"/>
    <w:rsid w:val="00311C77"/>
    <w:rsid w:val="00312F5B"/>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7EF"/>
    <w:rsid w:val="00333C0D"/>
    <w:rsid w:val="00334BE5"/>
    <w:rsid w:val="00334F71"/>
    <w:rsid w:val="00335562"/>
    <w:rsid w:val="0033563E"/>
    <w:rsid w:val="00335C17"/>
    <w:rsid w:val="00336382"/>
    <w:rsid w:val="00340B34"/>
    <w:rsid w:val="00342C8D"/>
    <w:rsid w:val="0034349D"/>
    <w:rsid w:val="00343D9F"/>
    <w:rsid w:val="00343E79"/>
    <w:rsid w:val="0034468A"/>
    <w:rsid w:val="0034704C"/>
    <w:rsid w:val="003474D8"/>
    <w:rsid w:val="003476CB"/>
    <w:rsid w:val="00350B5A"/>
    <w:rsid w:val="00351D1E"/>
    <w:rsid w:val="00353069"/>
    <w:rsid w:val="00353929"/>
    <w:rsid w:val="0035438A"/>
    <w:rsid w:val="003545AE"/>
    <w:rsid w:val="0035478B"/>
    <w:rsid w:val="00354896"/>
    <w:rsid w:val="00356547"/>
    <w:rsid w:val="0035795C"/>
    <w:rsid w:val="00361380"/>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80DEC"/>
    <w:rsid w:val="00382BC0"/>
    <w:rsid w:val="0038462C"/>
    <w:rsid w:val="00384E34"/>
    <w:rsid w:val="003876AC"/>
    <w:rsid w:val="00387BB5"/>
    <w:rsid w:val="0039047A"/>
    <w:rsid w:val="0039281F"/>
    <w:rsid w:val="0039336A"/>
    <w:rsid w:val="00394AE1"/>
    <w:rsid w:val="00394E34"/>
    <w:rsid w:val="00394ED7"/>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C0249"/>
    <w:rsid w:val="003C12EA"/>
    <w:rsid w:val="003C1971"/>
    <w:rsid w:val="003C1D95"/>
    <w:rsid w:val="003C2422"/>
    <w:rsid w:val="003C261F"/>
    <w:rsid w:val="003C53E8"/>
    <w:rsid w:val="003C548A"/>
    <w:rsid w:val="003D0761"/>
    <w:rsid w:val="003D2ABC"/>
    <w:rsid w:val="003D36B6"/>
    <w:rsid w:val="003D4CD7"/>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2DCE"/>
    <w:rsid w:val="0040344B"/>
    <w:rsid w:val="00404613"/>
    <w:rsid w:val="004060B8"/>
    <w:rsid w:val="00406D2B"/>
    <w:rsid w:val="00411ADD"/>
    <w:rsid w:val="00412A88"/>
    <w:rsid w:val="00412C4E"/>
    <w:rsid w:val="00412E89"/>
    <w:rsid w:val="00413673"/>
    <w:rsid w:val="00413E42"/>
    <w:rsid w:val="0041475A"/>
    <w:rsid w:val="00414FAD"/>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6565"/>
    <w:rsid w:val="00446FB0"/>
    <w:rsid w:val="004509CD"/>
    <w:rsid w:val="004529AD"/>
    <w:rsid w:val="0045607F"/>
    <w:rsid w:val="0045643E"/>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A0F2E"/>
    <w:rsid w:val="004A268C"/>
    <w:rsid w:val="004A3089"/>
    <w:rsid w:val="004A4F25"/>
    <w:rsid w:val="004A5B6A"/>
    <w:rsid w:val="004A68FE"/>
    <w:rsid w:val="004A7BAD"/>
    <w:rsid w:val="004B0C29"/>
    <w:rsid w:val="004B2086"/>
    <w:rsid w:val="004B208E"/>
    <w:rsid w:val="004B5455"/>
    <w:rsid w:val="004B5B9D"/>
    <w:rsid w:val="004B64C5"/>
    <w:rsid w:val="004B7EEE"/>
    <w:rsid w:val="004C02F1"/>
    <w:rsid w:val="004C0438"/>
    <w:rsid w:val="004C1DB1"/>
    <w:rsid w:val="004C3239"/>
    <w:rsid w:val="004C3CC1"/>
    <w:rsid w:val="004C470D"/>
    <w:rsid w:val="004C52D6"/>
    <w:rsid w:val="004C6F4D"/>
    <w:rsid w:val="004D0E7F"/>
    <w:rsid w:val="004D12B5"/>
    <w:rsid w:val="004D1473"/>
    <w:rsid w:val="004D207B"/>
    <w:rsid w:val="004D2449"/>
    <w:rsid w:val="004D27BF"/>
    <w:rsid w:val="004D27C5"/>
    <w:rsid w:val="004D2BC4"/>
    <w:rsid w:val="004D37D8"/>
    <w:rsid w:val="004D416C"/>
    <w:rsid w:val="004D5F3C"/>
    <w:rsid w:val="004D6ADD"/>
    <w:rsid w:val="004D6C80"/>
    <w:rsid w:val="004D7525"/>
    <w:rsid w:val="004E1920"/>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AAE"/>
    <w:rsid w:val="00552252"/>
    <w:rsid w:val="005526DD"/>
    <w:rsid w:val="00555F7B"/>
    <w:rsid w:val="00557A0D"/>
    <w:rsid w:val="00560E61"/>
    <w:rsid w:val="0056422D"/>
    <w:rsid w:val="005646A1"/>
    <w:rsid w:val="00565673"/>
    <w:rsid w:val="00567CB3"/>
    <w:rsid w:val="005703D1"/>
    <w:rsid w:val="0057086B"/>
    <w:rsid w:val="00572D2C"/>
    <w:rsid w:val="00573B69"/>
    <w:rsid w:val="0057548C"/>
    <w:rsid w:val="0057608D"/>
    <w:rsid w:val="005776A4"/>
    <w:rsid w:val="00577B45"/>
    <w:rsid w:val="00577E6B"/>
    <w:rsid w:val="005806DB"/>
    <w:rsid w:val="00582CF6"/>
    <w:rsid w:val="00583DE2"/>
    <w:rsid w:val="00591B22"/>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7325"/>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5B79"/>
    <w:rsid w:val="005F5E49"/>
    <w:rsid w:val="005F778A"/>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F5A"/>
    <w:rsid w:val="00665061"/>
    <w:rsid w:val="00665A84"/>
    <w:rsid w:val="00666DFF"/>
    <w:rsid w:val="00670D25"/>
    <w:rsid w:val="00670ED2"/>
    <w:rsid w:val="006715C5"/>
    <w:rsid w:val="006724E7"/>
    <w:rsid w:val="006732C6"/>
    <w:rsid w:val="006735E4"/>
    <w:rsid w:val="006740C0"/>
    <w:rsid w:val="00675A7C"/>
    <w:rsid w:val="006763D0"/>
    <w:rsid w:val="006766FB"/>
    <w:rsid w:val="00680E3A"/>
    <w:rsid w:val="00682BB1"/>
    <w:rsid w:val="00683D62"/>
    <w:rsid w:val="00684158"/>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D60"/>
    <w:rsid w:val="006A403C"/>
    <w:rsid w:val="006A543D"/>
    <w:rsid w:val="006A5AFF"/>
    <w:rsid w:val="006A649C"/>
    <w:rsid w:val="006A74F3"/>
    <w:rsid w:val="006B0018"/>
    <w:rsid w:val="006B237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44DD"/>
    <w:rsid w:val="006F4ACE"/>
    <w:rsid w:val="006F54F9"/>
    <w:rsid w:val="006F56E8"/>
    <w:rsid w:val="006F5A67"/>
    <w:rsid w:val="006F639B"/>
    <w:rsid w:val="006F6DA6"/>
    <w:rsid w:val="006F6EA1"/>
    <w:rsid w:val="006F7CAA"/>
    <w:rsid w:val="006F7F97"/>
    <w:rsid w:val="007000B4"/>
    <w:rsid w:val="00701EA7"/>
    <w:rsid w:val="007021BA"/>
    <w:rsid w:val="00702C6C"/>
    <w:rsid w:val="00702FF2"/>
    <w:rsid w:val="00703C3A"/>
    <w:rsid w:val="00703F41"/>
    <w:rsid w:val="00705AC4"/>
    <w:rsid w:val="00705F01"/>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85D"/>
    <w:rsid w:val="00735C97"/>
    <w:rsid w:val="00736D9E"/>
    <w:rsid w:val="007372BA"/>
    <w:rsid w:val="0073735C"/>
    <w:rsid w:val="00740291"/>
    <w:rsid w:val="0074037F"/>
    <w:rsid w:val="00741BF0"/>
    <w:rsid w:val="0074290A"/>
    <w:rsid w:val="00744AC8"/>
    <w:rsid w:val="007451C3"/>
    <w:rsid w:val="00746512"/>
    <w:rsid w:val="00747375"/>
    <w:rsid w:val="00747F83"/>
    <w:rsid w:val="007519E5"/>
    <w:rsid w:val="0075270E"/>
    <w:rsid w:val="00753EBF"/>
    <w:rsid w:val="0075417C"/>
    <w:rsid w:val="00756B37"/>
    <w:rsid w:val="00763456"/>
    <w:rsid w:val="00764A88"/>
    <w:rsid w:val="00765F2E"/>
    <w:rsid w:val="007660E8"/>
    <w:rsid w:val="007663FA"/>
    <w:rsid w:val="00767781"/>
    <w:rsid w:val="007700D6"/>
    <w:rsid w:val="00770162"/>
    <w:rsid w:val="00770328"/>
    <w:rsid w:val="007713CE"/>
    <w:rsid w:val="007718FA"/>
    <w:rsid w:val="0077270A"/>
    <w:rsid w:val="00772A96"/>
    <w:rsid w:val="00774554"/>
    <w:rsid w:val="00774613"/>
    <w:rsid w:val="00775FAF"/>
    <w:rsid w:val="0077731B"/>
    <w:rsid w:val="007773B7"/>
    <w:rsid w:val="007802D1"/>
    <w:rsid w:val="00780367"/>
    <w:rsid w:val="00780B87"/>
    <w:rsid w:val="00780C5F"/>
    <w:rsid w:val="00781071"/>
    <w:rsid w:val="00781BFD"/>
    <w:rsid w:val="00784C0B"/>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136"/>
    <w:rsid w:val="007E02D0"/>
    <w:rsid w:val="007E05F5"/>
    <w:rsid w:val="007E0D88"/>
    <w:rsid w:val="007E226E"/>
    <w:rsid w:val="007E411A"/>
    <w:rsid w:val="007E4606"/>
    <w:rsid w:val="007E4FBF"/>
    <w:rsid w:val="007E55B7"/>
    <w:rsid w:val="007E58EE"/>
    <w:rsid w:val="007E627A"/>
    <w:rsid w:val="007E6BB9"/>
    <w:rsid w:val="007F0D19"/>
    <w:rsid w:val="007F37CD"/>
    <w:rsid w:val="007F4AA2"/>
    <w:rsid w:val="007F61E8"/>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FE4"/>
    <w:rsid w:val="0082732B"/>
    <w:rsid w:val="00827A01"/>
    <w:rsid w:val="008311BE"/>
    <w:rsid w:val="00831569"/>
    <w:rsid w:val="00831C31"/>
    <w:rsid w:val="008334EB"/>
    <w:rsid w:val="00833604"/>
    <w:rsid w:val="00833AC0"/>
    <w:rsid w:val="00834462"/>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3295"/>
    <w:rsid w:val="008C373E"/>
    <w:rsid w:val="008C5765"/>
    <w:rsid w:val="008C5B15"/>
    <w:rsid w:val="008C5DF5"/>
    <w:rsid w:val="008D0CD0"/>
    <w:rsid w:val="008D1441"/>
    <w:rsid w:val="008D1636"/>
    <w:rsid w:val="008D1776"/>
    <w:rsid w:val="008D2792"/>
    <w:rsid w:val="008D3BB2"/>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B6E"/>
    <w:rsid w:val="009F72A8"/>
    <w:rsid w:val="009F7383"/>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A04"/>
    <w:rsid w:val="00AA4082"/>
    <w:rsid w:val="00AA6C48"/>
    <w:rsid w:val="00AB0A8A"/>
    <w:rsid w:val="00AB0C69"/>
    <w:rsid w:val="00AB0D41"/>
    <w:rsid w:val="00AB0FB6"/>
    <w:rsid w:val="00AB1244"/>
    <w:rsid w:val="00AB431C"/>
    <w:rsid w:val="00AB4D55"/>
    <w:rsid w:val="00AB7743"/>
    <w:rsid w:val="00AB7DE0"/>
    <w:rsid w:val="00AC11A1"/>
    <w:rsid w:val="00AC223C"/>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73AD"/>
    <w:rsid w:val="00AE78E4"/>
    <w:rsid w:val="00AF0E5F"/>
    <w:rsid w:val="00AF1714"/>
    <w:rsid w:val="00AF3775"/>
    <w:rsid w:val="00AF3EDA"/>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8159E"/>
    <w:rsid w:val="00B8606C"/>
    <w:rsid w:val="00B86861"/>
    <w:rsid w:val="00B908F9"/>
    <w:rsid w:val="00B90A04"/>
    <w:rsid w:val="00B9261B"/>
    <w:rsid w:val="00B926BF"/>
    <w:rsid w:val="00B93AB4"/>
    <w:rsid w:val="00B94D41"/>
    <w:rsid w:val="00B95268"/>
    <w:rsid w:val="00B97FA2"/>
    <w:rsid w:val="00BA139E"/>
    <w:rsid w:val="00BA20B9"/>
    <w:rsid w:val="00BA5CCC"/>
    <w:rsid w:val="00BA60D5"/>
    <w:rsid w:val="00BA63DB"/>
    <w:rsid w:val="00BA6C09"/>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33B"/>
    <w:rsid w:val="00BC57EB"/>
    <w:rsid w:val="00BC77E8"/>
    <w:rsid w:val="00BC7A24"/>
    <w:rsid w:val="00BD0749"/>
    <w:rsid w:val="00BD1524"/>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3909"/>
    <w:rsid w:val="00C35145"/>
    <w:rsid w:val="00C358A2"/>
    <w:rsid w:val="00C35FB2"/>
    <w:rsid w:val="00C37A29"/>
    <w:rsid w:val="00C4005F"/>
    <w:rsid w:val="00C42F7C"/>
    <w:rsid w:val="00C4590E"/>
    <w:rsid w:val="00C45EE2"/>
    <w:rsid w:val="00C46CE9"/>
    <w:rsid w:val="00C47611"/>
    <w:rsid w:val="00C5146A"/>
    <w:rsid w:val="00C5347B"/>
    <w:rsid w:val="00C539E8"/>
    <w:rsid w:val="00C53BEF"/>
    <w:rsid w:val="00C55FBE"/>
    <w:rsid w:val="00C56402"/>
    <w:rsid w:val="00C56639"/>
    <w:rsid w:val="00C61776"/>
    <w:rsid w:val="00C63A69"/>
    <w:rsid w:val="00C63D68"/>
    <w:rsid w:val="00C65560"/>
    <w:rsid w:val="00C671E3"/>
    <w:rsid w:val="00C67C68"/>
    <w:rsid w:val="00C67EA0"/>
    <w:rsid w:val="00C71F99"/>
    <w:rsid w:val="00C729A7"/>
    <w:rsid w:val="00C72A00"/>
    <w:rsid w:val="00C76C5A"/>
    <w:rsid w:val="00C76DF1"/>
    <w:rsid w:val="00C775FA"/>
    <w:rsid w:val="00C77C07"/>
    <w:rsid w:val="00C816EA"/>
    <w:rsid w:val="00C81FED"/>
    <w:rsid w:val="00C83573"/>
    <w:rsid w:val="00C8507C"/>
    <w:rsid w:val="00C857C5"/>
    <w:rsid w:val="00C8591E"/>
    <w:rsid w:val="00C860F8"/>
    <w:rsid w:val="00C870C2"/>
    <w:rsid w:val="00C873DD"/>
    <w:rsid w:val="00C900D4"/>
    <w:rsid w:val="00C906FA"/>
    <w:rsid w:val="00C90C4B"/>
    <w:rsid w:val="00C9173D"/>
    <w:rsid w:val="00C9326F"/>
    <w:rsid w:val="00C936CA"/>
    <w:rsid w:val="00C93AC6"/>
    <w:rsid w:val="00C941DE"/>
    <w:rsid w:val="00C9459D"/>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4777"/>
    <w:rsid w:val="00CF5E37"/>
    <w:rsid w:val="00CF67C0"/>
    <w:rsid w:val="00CF7B03"/>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0E71"/>
    <w:rsid w:val="00D723C8"/>
    <w:rsid w:val="00D72580"/>
    <w:rsid w:val="00D727B6"/>
    <w:rsid w:val="00D731C9"/>
    <w:rsid w:val="00D7462D"/>
    <w:rsid w:val="00D74BA9"/>
    <w:rsid w:val="00D76405"/>
    <w:rsid w:val="00D82D7F"/>
    <w:rsid w:val="00D8343A"/>
    <w:rsid w:val="00D83969"/>
    <w:rsid w:val="00D84B16"/>
    <w:rsid w:val="00D85953"/>
    <w:rsid w:val="00D86EE0"/>
    <w:rsid w:val="00D910DC"/>
    <w:rsid w:val="00D91554"/>
    <w:rsid w:val="00D94967"/>
    <w:rsid w:val="00D953F6"/>
    <w:rsid w:val="00D954AE"/>
    <w:rsid w:val="00DA07C1"/>
    <w:rsid w:val="00DA296E"/>
    <w:rsid w:val="00DA340B"/>
    <w:rsid w:val="00DA5139"/>
    <w:rsid w:val="00DA52E3"/>
    <w:rsid w:val="00DA5C63"/>
    <w:rsid w:val="00DA782C"/>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66B"/>
    <w:rsid w:val="00E12A6B"/>
    <w:rsid w:val="00E12DB9"/>
    <w:rsid w:val="00E141BF"/>
    <w:rsid w:val="00E15650"/>
    <w:rsid w:val="00E15D6B"/>
    <w:rsid w:val="00E15ED9"/>
    <w:rsid w:val="00E16BE3"/>
    <w:rsid w:val="00E16F9D"/>
    <w:rsid w:val="00E175EF"/>
    <w:rsid w:val="00E179B0"/>
    <w:rsid w:val="00E2063F"/>
    <w:rsid w:val="00E21F2D"/>
    <w:rsid w:val="00E22EA3"/>
    <w:rsid w:val="00E23487"/>
    <w:rsid w:val="00E23D6A"/>
    <w:rsid w:val="00E2493F"/>
    <w:rsid w:val="00E25649"/>
    <w:rsid w:val="00E260BC"/>
    <w:rsid w:val="00E261A1"/>
    <w:rsid w:val="00E302EC"/>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CF6"/>
    <w:rsid w:val="00E62D75"/>
    <w:rsid w:val="00E636EA"/>
    <w:rsid w:val="00E64D0D"/>
    <w:rsid w:val="00E6669D"/>
    <w:rsid w:val="00E66A69"/>
    <w:rsid w:val="00E674DB"/>
    <w:rsid w:val="00E67D4E"/>
    <w:rsid w:val="00E7085A"/>
    <w:rsid w:val="00E73F28"/>
    <w:rsid w:val="00E76317"/>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6A38"/>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7766"/>
    <w:rsid w:val="00F20170"/>
    <w:rsid w:val="00F22669"/>
    <w:rsid w:val="00F23375"/>
    <w:rsid w:val="00F25128"/>
    <w:rsid w:val="00F254AC"/>
    <w:rsid w:val="00F260C7"/>
    <w:rsid w:val="00F30EFC"/>
    <w:rsid w:val="00F315BD"/>
    <w:rsid w:val="00F32280"/>
    <w:rsid w:val="00F32337"/>
    <w:rsid w:val="00F33353"/>
    <w:rsid w:val="00F334C4"/>
    <w:rsid w:val="00F40CFE"/>
    <w:rsid w:val="00F4107C"/>
    <w:rsid w:val="00F417B7"/>
    <w:rsid w:val="00F43050"/>
    <w:rsid w:val="00F4387E"/>
    <w:rsid w:val="00F44FCE"/>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36A7"/>
    <w:rsid w:val="00FD372A"/>
    <w:rsid w:val="00FD3DB6"/>
    <w:rsid w:val="00FD4E22"/>
    <w:rsid w:val="00FD4F8E"/>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5CE08058-A8AE-4148-A341-72ED8425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601ED9"/>
    <w:pPr>
      <w:spacing w:line="360" w:lineRule="auto"/>
    </w:pPr>
    <w:rPr>
      <w:sz w:val="28"/>
      <w:szCs w:val="28"/>
    </w:rPr>
  </w:style>
  <w:style w:type="character" w:styleId="Strong">
    <w:name w:val="Strong"/>
    <w:basedOn w:val="DefaultParagraphFont"/>
    <w:uiPriority w:val="22"/>
    <w:qFormat/>
    <w:rsid w:val="00AC2373"/>
    <w:rPr>
      <w:b/>
      <w:bCs/>
    </w:rPr>
  </w:style>
  <w:style w:type="paragraph" w:styleId="ListParagraph">
    <w:name w:val="List Paragraph"/>
    <w:basedOn w:val="Normal"/>
    <w:uiPriority w:val="34"/>
    <w:qFormat/>
    <w:rsid w:val="00AC237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A70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rs/" TargetMode="External"/><Relationship Id="rId18" Type="http://schemas.openxmlformats.org/officeDocument/2006/relationships/hyperlink" Target="https://sites.ed.gov/idea/idea-files/osep-memo-and-qa-on-dispute-resolution/" TargetMode="External"/><Relationship Id="rId26" Type="http://schemas.openxmlformats.org/officeDocument/2006/relationships/hyperlink" Target="https://sites.ed.gov/idea/regs/b/b/300.153" TargetMode="External"/><Relationship Id="rId3" Type="http://schemas.openxmlformats.org/officeDocument/2006/relationships/styles" Target="styles.xml"/><Relationship Id="rId21" Type="http://schemas.openxmlformats.org/officeDocument/2006/relationships/hyperlink" Target="https://www.law.cornell.edu/cfr/text/34/300.507" TargetMode="External"/><Relationship Id="rId7" Type="http://schemas.openxmlformats.org/officeDocument/2006/relationships/endnotes" Target="endnotes.xml"/><Relationship Id="rId12" Type="http://schemas.openxmlformats.org/officeDocument/2006/relationships/hyperlink" Target="https://www.ecfr.gov/current/title-34/part-300/subject-group-ECFR7045db53cb77b17" TargetMode="External"/><Relationship Id="rId17" Type="http://schemas.openxmlformats.org/officeDocument/2006/relationships/hyperlink" Target="https://sites.ed.gov/idea/idea-files/osep-memo-and-qa-on-dispute-resolution/" TargetMode="External"/><Relationship Id="rId25" Type="http://schemas.openxmlformats.org/officeDocument/2006/relationships/hyperlink" Target="https://sites.ed.gov/idea/regs/b/b/300.151"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s://www.law.cornell.edu/cfr/text/34/300.5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rb/" TargetMode="External"/><Relationship Id="rId24" Type="http://schemas.openxmlformats.org/officeDocument/2006/relationships/hyperlink" Target="https://www.doe.mass.edu/prs/intake/default.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doe.mass.edu/sped/" TargetMode="External"/><Relationship Id="rId28" Type="http://schemas.openxmlformats.org/officeDocument/2006/relationships/footer" Target="footer1.xml"/><Relationship Id="rId10" Type="http://schemas.openxmlformats.org/officeDocument/2006/relationships/hyperlink" Target="https://www.doe.mass.edu/prs/intake/default.html" TargetMode="External"/><Relationship Id="rId19" Type="http://schemas.openxmlformats.org/officeDocument/2006/relationships/hyperlink" Target="mailto:PRSCAP@doe.mass.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mailto:OCR.Boston@ed.gov%20" TargetMode="External"/><Relationship Id="rId27" Type="http://schemas.openxmlformats.org/officeDocument/2006/relationships/hyperlink" Target="https://www.mass.gov/mediation-at-the-bsea"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9F67-7DAB-4A9A-9955-A637681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6770</Words>
  <Characters>38590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Special Education Complaint Procedures Guide</vt:lpstr>
    </vt:vector>
  </TitlesOfParts>
  <Company/>
  <LinksUpToDate>false</LinksUpToDate>
  <CharactersWithSpaces>45270</CharactersWithSpaces>
  <SharedDoc>false</SharedDoc>
  <HLinks>
    <vt:vector size="114" baseType="variant">
      <vt:variant>
        <vt:i4>4128872</vt:i4>
      </vt:variant>
      <vt:variant>
        <vt:i4>51</vt:i4>
      </vt:variant>
      <vt:variant>
        <vt:i4>0</vt:i4>
      </vt:variant>
      <vt:variant>
        <vt:i4>5</vt:i4>
      </vt:variant>
      <vt:variant>
        <vt:lpwstr>https://www.mass.gov/mediation-at-the-bsea</vt:lpwstr>
      </vt:variant>
      <vt:variant>
        <vt:lpwstr/>
      </vt:variant>
      <vt:variant>
        <vt:i4>7471147</vt:i4>
      </vt:variant>
      <vt:variant>
        <vt:i4>48</vt:i4>
      </vt:variant>
      <vt:variant>
        <vt:i4>0</vt:i4>
      </vt:variant>
      <vt:variant>
        <vt:i4>5</vt:i4>
      </vt:variant>
      <vt:variant>
        <vt:lpwstr>https://sites.ed.gov/idea/regs/b/b/300.153</vt:lpwstr>
      </vt:variant>
      <vt:variant>
        <vt:lpwstr/>
      </vt:variant>
      <vt:variant>
        <vt:i4>7340075</vt:i4>
      </vt:variant>
      <vt:variant>
        <vt:i4>45</vt:i4>
      </vt:variant>
      <vt:variant>
        <vt:i4>0</vt:i4>
      </vt:variant>
      <vt:variant>
        <vt:i4>5</vt:i4>
      </vt:variant>
      <vt:variant>
        <vt:lpwstr>https://sites.ed.gov/idea/regs/b/b/300.151</vt:lpwstr>
      </vt:variant>
      <vt:variant>
        <vt:lpwstr/>
      </vt:variant>
      <vt:variant>
        <vt:i4>983051</vt:i4>
      </vt:variant>
      <vt:variant>
        <vt:i4>42</vt:i4>
      </vt:variant>
      <vt:variant>
        <vt:i4>0</vt:i4>
      </vt:variant>
      <vt:variant>
        <vt:i4>5</vt:i4>
      </vt:variant>
      <vt:variant>
        <vt:lpwstr>https://www.doe.mass.edu/prs/intake/default.html</vt:lpwstr>
      </vt:variant>
      <vt:variant>
        <vt:lpwstr/>
      </vt:variant>
      <vt:variant>
        <vt:i4>3276846</vt:i4>
      </vt:variant>
      <vt:variant>
        <vt:i4>39</vt:i4>
      </vt:variant>
      <vt:variant>
        <vt:i4>0</vt:i4>
      </vt:variant>
      <vt:variant>
        <vt:i4>5</vt:i4>
      </vt:variant>
      <vt:variant>
        <vt:lpwstr>https://www.doe.mass.edu/sped/</vt:lpwstr>
      </vt:variant>
      <vt:variant>
        <vt:lpwstr/>
      </vt:variant>
      <vt:variant>
        <vt:i4>3407958</vt:i4>
      </vt:variant>
      <vt:variant>
        <vt:i4>36</vt:i4>
      </vt:variant>
      <vt:variant>
        <vt:i4>0</vt:i4>
      </vt:variant>
      <vt:variant>
        <vt:i4>5</vt:i4>
      </vt:variant>
      <vt:variant>
        <vt:lpwstr>mailto:OCR.Boston@ed.gov</vt:lpwstr>
      </vt:variant>
      <vt:variant>
        <vt:lpwstr/>
      </vt:variant>
      <vt:variant>
        <vt:i4>6619235</vt:i4>
      </vt:variant>
      <vt:variant>
        <vt:i4>33</vt:i4>
      </vt:variant>
      <vt:variant>
        <vt:i4>0</vt:i4>
      </vt:variant>
      <vt:variant>
        <vt:i4>5</vt:i4>
      </vt:variant>
      <vt:variant>
        <vt:lpwstr>https://www.law.cornell.edu/cfr/text/34/300.507</vt:lpwstr>
      </vt:variant>
      <vt:variant>
        <vt:lpwstr/>
      </vt:variant>
      <vt:variant>
        <vt:i4>6619235</vt:i4>
      </vt:variant>
      <vt:variant>
        <vt:i4>30</vt:i4>
      </vt:variant>
      <vt:variant>
        <vt:i4>0</vt:i4>
      </vt:variant>
      <vt:variant>
        <vt:i4>5</vt:i4>
      </vt:variant>
      <vt:variant>
        <vt:lpwstr>https://www.law.cornell.edu/cfr/text/34/300.507</vt:lpwstr>
      </vt:variant>
      <vt:variant>
        <vt:lpwstr/>
      </vt:variant>
      <vt:variant>
        <vt:i4>196734</vt:i4>
      </vt:variant>
      <vt:variant>
        <vt:i4>27</vt:i4>
      </vt:variant>
      <vt:variant>
        <vt:i4>0</vt:i4>
      </vt:variant>
      <vt:variant>
        <vt:i4>5</vt:i4>
      </vt:variant>
      <vt:variant>
        <vt:lpwstr>mailto:PRSCAP@doe.mass.edu</vt:lpwstr>
      </vt:variant>
      <vt:variant>
        <vt:lpwstr/>
      </vt:variant>
      <vt:variant>
        <vt:i4>6094926</vt:i4>
      </vt:variant>
      <vt:variant>
        <vt:i4>24</vt:i4>
      </vt:variant>
      <vt:variant>
        <vt:i4>0</vt:i4>
      </vt:variant>
      <vt:variant>
        <vt:i4>5</vt:i4>
      </vt:variant>
      <vt:variant>
        <vt:lpwstr>https://sites.ed.gov/idea/idea-files/osep-memo-and-qa-on-dispute-resolution/</vt:lpwstr>
      </vt:variant>
      <vt:variant>
        <vt:lpwstr/>
      </vt:variant>
      <vt:variant>
        <vt:i4>6094926</vt:i4>
      </vt:variant>
      <vt:variant>
        <vt:i4>21</vt:i4>
      </vt:variant>
      <vt:variant>
        <vt:i4>0</vt:i4>
      </vt:variant>
      <vt:variant>
        <vt:i4>5</vt:i4>
      </vt:variant>
      <vt:variant>
        <vt:lpwstr>https://sites.ed.gov/idea/idea-files/osep-memo-and-qa-on-dispute-resolution/</vt:lpwstr>
      </vt:variant>
      <vt:variant>
        <vt:lpwstr/>
      </vt:variant>
      <vt:variant>
        <vt:i4>6029342</vt:i4>
      </vt:variant>
      <vt:variant>
        <vt:i4>18</vt:i4>
      </vt:variant>
      <vt:variant>
        <vt:i4>0</vt:i4>
      </vt:variant>
      <vt:variant>
        <vt:i4>5</vt:i4>
      </vt:variant>
      <vt:variant>
        <vt:lpwstr>https://www.mass.gov/orgs/bureau-of-special-education-appeals</vt:lpwstr>
      </vt:variant>
      <vt:variant>
        <vt:lpwstr/>
      </vt:variant>
      <vt:variant>
        <vt:i4>65634</vt:i4>
      </vt:variant>
      <vt:variant>
        <vt:i4>15</vt:i4>
      </vt:variant>
      <vt:variant>
        <vt:i4>0</vt:i4>
      </vt:variant>
      <vt:variant>
        <vt:i4>5</vt:i4>
      </vt:variant>
      <vt:variant>
        <vt:lpwstr>mailto:compliance@doe.mass.edu</vt:lpwstr>
      </vt:variant>
      <vt:variant>
        <vt:lpwstr/>
      </vt:variant>
      <vt:variant>
        <vt:i4>786448</vt:i4>
      </vt:variant>
      <vt:variant>
        <vt:i4>12</vt:i4>
      </vt:variant>
      <vt:variant>
        <vt:i4>0</vt:i4>
      </vt:variant>
      <vt:variant>
        <vt:i4>5</vt:i4>
      </vt:variant>
      <vt:variant>
        <vt:lpwstr>http://www.doe.mass.edu/prs/</vt:lpwstr>
      </vt:variant>
      <vt:variant>
        <vt:lpwstr/>
      </vt:variant>
      <vt:variant>
        <vt:i4>983069</vt:i4>
      </vt:variant>
      <vt:variant>
        <vt:i4>9</vt:i4>
      </vt:variant>
      <vt:variant>
        <vt:i4>0</vt:i4>
      </vt:variant>
      <vt:variant>
        <vt:i4>5</vt:i4>
      </vt:variant>
      <vt:variant>
        <vt:lpwstr>https://www.ecfr.gov/current/title-34/part-300/subject-group-ECFR7045db53cb77b17</vt:lpwstr>
      </vt:variant>
      <vt:variant>
        <vt:lpwstr/>
      </vt:variant>
      <vt:variant>
        <vt:i4>7274556</vt:i4>
      </vt:variant>
      <vt:variant>
        <vt:i4>6</vt:i4>
      </vt:variant>
      <vt:variant>
        <vt:i4>0</vt:i4>
      </vt:variant>
      <vt:variant>
        <vt:i4>5</vt:i4>
      </vt:variant>
      <vt:variant>
        <vt:lpwstr>https://www.doe.mass.edu/sped/prb/</vt:lpwstr>
      </vt:variant>
      <vt:variant>
        <vt:lpwstr/>
      </vt:variant>
      <vt:variant>
        <vt:i4>983051</vt:i4>
      </vt:variant>
      <vt:variant>
        <vt:i4>3</vt:i4>
      </vt:variant>
      <vt:variant>
        <vt:i4>0</vt:i4>
      </vt:variant>
      <vt:variant>
        <vt:i4>5</vt:i4>
      </vt:variant>
      <vt:variant>
        <vt:lpwstr>https://www.doe.mass.edu/prs/intake/default.html</vt:lpwstr>
      </vt:variant>
      <vt:variant>
        <vt:lpwstr/>
      </vt:variant>
      <vt:variant>
        <vt:i4>65634</vt:i4>
      </vt:variant>
      <vt:variant>
        <vt:i4>0</vt:i4>
      </vt:variant>
      <vt:variant>
        <vt:i4>0</vt:i4>
      </vt:variant>
      <vt:variant>
        <vt:i4>5</vt:i4>
      </vt:variant>
      <vt:variant>
        <vt:lpwstr>mailto:compliance@doe.mass.edu</vt:lpwstr>
      </vt:variant>
      <vt:variant>
        <vt:lpwstr/>
      </vt:variant>
      <vt:variant>
        <vt:i4>5636175</vt:i4>
      </vt:variant>
      <vt:variant>
        <vt:i4>0</vt:i4>
      </vt:variant>
      <vt:variant>
        <vt:i4>0</vt:i4>
      </vt:variant>
      <vt:variant>
        <vt:i4>5</vt:i4>
      </vt:variant>
      <vt:variant>
        <vt:lpwstr>https://www.mass.gov/handbook/enterprise-information-security-policies-and-standards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dc:title>
  <dc:subject/>
  <dc:creator>DESE</dc:creator>
  <cp:keywords/>
  <dc:description/>
  <cp:lastModifiedBy>Zou, Dong (EOE)</cp:lastModifiedBy>
  <cp:revision>4</cp:revision>
  <dcterms:created xsi:type="dcterms:W3CDTF">2024-04-05T17:51:00Z</dcterms:created>
  <dcterms:modified xsi:type="dcterms:W3CDTF">2024-04-25T18:48:00Z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