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826539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826539" w:rsidRPr="00BB123E" w:rsidRDefault="001D03C0" w:rsidP="00826539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79024938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39" w:rsidRPr="00BB123E" w:rsidRDefault="00601338" w:rsidP="00826539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A22734" w:rsidP="008265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826539" w:rsidRDefault="00A22734" w:rsidP="008265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826539" w:rsidRDefault="00A22734" w:rsidP="008265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Charter School: </w:t>
            </w:r>
            <w:bookmarkStart w:id="0" w:name="ORG_NAME"/>
            <w:proofErr w:type="spellStart"/>
            <w:r>
              <w:rPr>
                <w:b/>
              </w:rPr>
              <w:t>Sabis</w:t>
            </w:r>
            <w:proofErr w:type="spellEnd"/>
            <w:r>
              <w:rPr>
                <w:b/>
              </w:rPr>
              <w:t xml:space="preserve"> International Charter </w:t>
            </w:r>
            <w:r w:rsidR="0009279A">
              <w:rPr>
                <w:b/>
              </w:rPr>
              <w:t>School</w:t>
            </w:r>
            <w:bookmarkEnd w:id="0"/>
          </w:p>
          <w:p w:rsidR="00826539" w:rsidRDefault="00A22734" w:rsidP="008265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Dates: </w:t>
            </w:r>
            <w:bookmarkStart w:id="1" w:name="MCR_DATES"/>
            <w:r>
              <w:rPr>
                <w:b/>
              </w:rPr>
              <w:t>04/29/2014 - 04/30/2014</w:t>
            </w:r>
            <w:bookmarkEnd w:id="1"/>
          </w:p>
          <w:p w:rsidR="00826539" w:rsidRDefault="00A22734" w:rsidP="008265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826539" w:rsidRPr="00A25A31" w:rsidRDefault="00826539" w:rsidP="00826539">
            <w:pPr>
              <w:spacing w:before="120"/>
              <w:jc w:val="center"/>
              <w:rPr>
                <w:b/>
              </w:rPr>
            </w:pPr>
          </w:p>
        </w:tc>
      </w:tr>
      <w:tr w:rsidR="00826539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826539" w:rsidRDefault="00A22734" w:rsidP="0082653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Default="00826539" w:rsidP="00826539">
            <w:pPr>
              <w:rPr>
                <w:sz w:val="22"/>
              </w:rPr>
            </w:pPr>
          </w:p>
          <w:p w:rsidR="00826539" w:rsidRPr="00BB123E" w:rsidRDefault="00826539" w:rsidP="00826539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26539" w:rsidRPr="00BB123E" w:rsidRDefault="00826539" w:rsidP="00826539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826539" w:rsidRDefault="00826539" w:rsidP="00826539">
            <w:pPr>
              <w:jc w:val="center"/>
              <w:rPr>
                <w:sz w:val="22"/>
              </w:rPr>
            </w:pPr>
          </w:p>
          <w:p w:rsidR="00826539" w:rsidRPr="00F41BE1" w:rsidRDefault="00826539" w:rsidP="00826539">
            <w:pPr>
              <w:jc w:val="center"/>
              <w:rPr>
                <w:sz w:val="20"/>
                <w:szCs w:val="20"/>
              </w:rPr>
            </w:pPr>
          </w:p>
          <w:p w:rsidR="00826539" w:rsidRPr="00F41BE1" w:rsidRDefault="00A22734" w:rsidP="00826539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826539" w:rsidRPr="00BB123E" w:rsidRDefault="00A22734" w:rsidP="00826539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826539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826539" w:rsidRPr="00BB123E" w:rsidRDefault="00A22734" w:rsidP="00826539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826539" w:rsidRPr="00BB123E" w:rsidRDefault="00A22734" w:rsidP="00826539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826539" w:rsidRPr="00AF5230" w:rsidRDefault="00826539" w:rsidP="00826539">
      <w:pPr>
        <w:rPr>
          <w:rFonts w:ascii="Verdana" w:hAnsi="Verdana"/>
          <w:bCs/>
          <w:sz w:val="22"/>
          <w:szCs w:val="22"/>
        </w:rPr>
      </w:pPr>
    </w:p>
    <w:p w:rsidR="00826539" w:rsidRPr="00AF5230" w:rsidRDefault="00826539" w:rsidP="00826539">
      <w:pPr>
        <w:rPr>
          <w:rFonts w:ascii="Verdana" w:hAnsi="Verdana"/>
          <w:bCs/>
          <w:sz w:val="22"/>
          <w:szCs w:val="22"/>
        </w:rPr>
      </w:pPr>
    </w:p>
    <w:p w:rsidR="00826539" w:rsidRDefault="00826539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09279A" w:rsidP="0082653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>ecord review, documents and interviews indicated that whenever an evaluation indicate</w:t>
            </w:r>
            <w:r w:rsidR="008F2619">
              <w:rPr>
                <w:rFonts w:ascii="Arial" w:hAnsi="Arial" w:cs="Arial"/>
                <w:sz w:val="22"/>
                <w:szCs w:val="22"/>
              </w:rPr>
              <w:t>s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that a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>ha</w:t>
            </w:r>
            <w:r w:rsidR="008F2619">
              <w:rPr>
                <w:rFonts w:ascii="Arial" w:hAnsi="Arial" w:cs="Arial"/>
                <w:sz w:val="22"/>
                <w:szCs w:val="22"/>
              </w:rPr>
              <w:t>s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a disability on the autism spectrum, the IEP Team consider</w:t>
            </w:r>
            <w:r w:rsidR="008F2619">
              <w:rPr>
                <w:rFonts w:ascii="Arial" w:hAnsi="Arial" w:cs="Arial"/>
                <w:sz w:val="22"/>
                <w:szCs w:val="22"/>
              </w:rPr>
              <w:t>s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and specifically addresse</w:t>
            </w:r>
            <w:r w:rsidR="008F2619">
              <w:rPr>
                <w:rFonts w:ascii="Arial" w:hAnsi="Arial" w:cs="Arial"/>
                <w:sz w:val="22"/>
                <w:szCs w:val="22"/>
              </w:rPr>
              <w:t>s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26539" w:rsidRPr="00CE4005" w:rsidRDefault="00A22734" w:rsidP="0082653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</w:t>
            </w:r>
            <w:r w:rsidR="0009279A"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826539" w:rsidRPr="00CE4005" w:rsidRDefault="00A22734" w:rsidP="0082653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826539" w:rsidRPr="00CE4005" w:rsidRDefault="00A22734" w:rsidP="0082653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</w:t>
            </w:r>
            <w:r w:rsidR="0009279A">
              <w:rPr>
                <w:rFonts w:ascii="Arial" w:hAnsi="Arial" w:cs="Arial"/>
                <w:sz w:val="22"/>
                <w:szCs w:val="22"/>
              </w:rPr>
              <w:t>student</w:t>
            </w:r>
            <w:r w:rsidR="0009279A" w:rsidRPr="00CE4005">
              <w:rPr>
                <w:rFonts w:ascii="Arial" w:hAnsi="Arial" w:cs="Arial"/>
                <w:sz w:val="22"/>
                <w:szCs w:val="22"/>
              </w:rPr>
              <w:t xml:space="preserve">'s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unusual responses to sensory experiences; </w:t>
            </w:r>
          </w:p>
          <w:p w:rsidR="00826539" w:rsidRPr="00CE4005" w:rsidRDefault="00A22734" w:rsidP="0082653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4) the needs resulting from resistance to environmental change or change in daily routines;     </w:t>
            </w:r>
          </w:p>
          <w:p w:rsidR="00826539" w:rsidRPr="00CE4005" w:rsidRDefault="00A22734" w:rsidP="0082653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5) the needs resulting from engagement in repetitive activities and stereotyped movements;              </w:t>
            </w:r>
          </w:p>
          <w:p w:rsidR="00826539" w:rsidRPr="00CE4005" w:rsidRDefault="00A22734" w:rsidP="0082653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6) the need for any positive behavioral interventions, strategies, and supports to address any behavioral difficulties resulting from autism spectrum disorder;</w:t>
            </w:r>
          </w:p>
          <w:p w:rsidR="00826539" w:rsidRPr="00CE4005" w:rsidRDefault="00A22734" w:rsidP="0009279A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7) </w:t>
            </w:r>
            <w:proofErr w:type="gramStart"/>
            <w:r w:rsidRPr="00CE4005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Pr="00CE4005">
              <w:rPr>
                <w:rFonts w:ascii="Arial" w:hAnsi="Arial" w:cs="Arial"/>
                <w:sz w:val="22"/>
                <w:szCs w:val="22"/>
              </w:rPr>
              <w:t xml:space="preserve"> other needs resulting from the </w:t>
            </w:r>
            <w:r w:rsidR="0009279A">
              <w:rPr>
                <w:rFonts w:ascii="Arial" w:hAnsi="Arial" w:cs="Arial"/>
                <w:sz w:val="22"/>
                <w:szCs w:val="22"/>
              </w:rPr>
              <w:t>student</w:t>
            </w:r>
            <w:r w:rsidR="0009279A" w:rsidRPr="00CE4005">
              <w:rPr>
                <w:rFonts w:ascii="Arial" w:hAnsi="Arial" w:cs="Arial"/>
                <w:sz w:val="22"/>
                <w:szCs w:val="22"/>
              </w:rPr>
              <w:t xml:space="preserve">'s </w:t>
            </w:r>
            <w:r w:rsidRPr="00CE4005">
              <w:rPr>
                <w:rFonts w:ascii="Arial" w:hAnsi="Arial" w:cs="Arial"/>
                <w:sz w:val="22"/>
                <w:szCs w:val="22"/>
              </w:rPr>
              <w:t>disability that impact progress in the general curriculum, including social and emotional development.</w:t>
            </w:r>
          </w:p>
        </w:tc>
      </w:tr>
    </w:tbl>
    <w:p w:rsidR="00826539" w:rsidRDefault="00826539">
      <w:pPr>
        <w:pStyle w:val="Normal0"/>
      </w:pPr>
    </w:p>
    <w:p w:rsidR="00826539" w:rsidRDefault="00826539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6 - Determination of transition services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0972B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</w:t>
            </w:r>
            <w:r w:rsidR="0009279A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interviews indicated that the IEP Team discusse</w:t>
            </w:r>
            <w:r w:rsidR="000972B6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students' transition needs annually, beginning no later than when the student is 14 years old, and document</w:t>
            </w:r>
            <w:r w:rsidR="000972B6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its discussion on the Transition Planning Form</w:t>
            </w:r>
            <w:r w:rsidR="000972B6">
              <w:rPr>
                <w:rFonts w:ascii="Arial" w:hAnsi="Arial" w:cs="Arial"/>
                <w:sz w:val="22"/>
                <w:szCs w:val="22"/>
              </w:rPr>
              <w:t>.</w:t>
            </w:r>
            <w:r w:rsidR="008265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72B6">
              <w:rPr>
                <w:rFonts w:ascii="Arial" w:hAnsi="Arial" w:cs="Arial"/>
                <w:sz w:val="22"/>
                <w:szCs w:val="22"/>
              </w:rPr>
              <w:t>T</w:t>
            </w:r>
            <w:r w:rsidRPr="00CE4005">
              <w:rPr>
                <w:rFonts w:ascii="Arial" w:hAnsi="Arial" w:cs="Arial"/>
                <w:sz w:val="22"/>
                <w:szCs w:val="22"/>
              </w:rPr>
              <w:t>he charter school ensure</w:t>
            </w:r>
            <w:r w:rsidR="000972B6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students </w:t>
            </w:r>
            <w:r w:rsidR="000972B6">
              <w:rPr>
                <w:rFonts w:ascii="Arial" w:hAnsi="Arial" w:cs="Arial"/>
                <w:sz w:val="22"/>
                <w:szCs w:val="22"/>
              </w:rPr>
              <w:t>a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re invited to and encouraged to attend part or all of Team meetings at which transition services </w:t>
            </w:r>
            <w:r w:rsidR="000972B6">
              <w:rPr>
                <w:rFonts w:ascii="Arial" w:hAnsi="Arial" w:cs="Arial"/>
                <w:sz w:val="22"/>
                <w:szCs w:val="22"/>
              </w:rPr>
              <w:t>a</w:t>
            </w:r>
            <w:r w:rsidRPr="00CE4005">
              <w:rPr>
                <w:rFonts w:ascii="Arial" w:hAnsi="Arial" w:cs="Arial"/>
                <w:sz w:val="22"/>
                <w:szCs w:val="22"/>
              </w:rPr>
              <w:t>re discussed or proposed.</w:t>
            </w:r>
          </w:p>
        </w:tc>
      </w:tr>
    </w:tbl>
    <w:p w:rsidR="00826539" w:rsidRDefault="00826539">
      <w:pPr>
        <w:pStyle w:val="Normal1"/>
      </w:pPr>
    </w:p>
    <w:p w:rsidR="00826539" w:rsidRDefault="00826539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8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8 - IEP Team composition and attendance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8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8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E77F59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 </w:t>
            </w:r>
            <w:r w:rsidR="009E2D64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and interviews indicated that members of the IEP Team attend Team meetings unless: 1) the charter school and the parent agree, in writing, that the attendance of the Team member </w:t>
            </w:r>
            <w:r w:rsidR="007B342F">
              <w:rPr>
                <w:rFonts w:ascii="Arial" w:hAnsi="Arial" w:cs="Arial"/>
                <w:sz w:val="22"/>
                <w:szCs w:val="22"/>
              </w:rPr>
              <w:t>i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 not necessary because the member's area of the curriculum or related service </w:t>
            </w:r>
            <w:r w:rsidR="007B342F">
              <w:rPr>
                <w:rFonts w:ascii="Arial" w:hAnsi="Arial" w:cs="Arial"/>
                <w:sz w:val="22"/>
                <w:szCs w:val="22"/>
              </w:rPr>
              <w:t>i</w:t>
            </w:r>
            <w:r w:rsidRPr="00CE4005">
              <w:rPr>
                <w:rFonts w:ascii="Arial" w:hAnsi="Arial" w:cs="Arial"/>
                <w:sz w:val="22"/>
                <w:szCs w:val="22"/>
              </w:rPr>
              <w:t>s not being modi</w:t>
            </w:r>
            <w:r w:rsidR="009E2D64">
              <w:rPr>
                <w:rFonts w:ascii="Arial" w:hAnsi="Arial" w:cs="Arial"/>
                <w:sz w:val="22"/>
                <w:szCs w:val="22"/>
              </w:rPr>
              <w:t xml:space="preserve">fied or discussed, or 2) </w:t>
            </w:r>
            <w:r w:rsidRPr="00CE4005">
              <w:rPr>
                <w:rFonts w:ascii="Arial" w:hAnsi="Arial" w:cs="Arial"/>
                <w:sz w:val="22"/>
                <w:szCs w:val="22"/>
              </w:rPr>
              <w:t>the district and the parent agree, in writing, to excuse a required Team member</w:t>
            </w:r>
            <w:r w:rsidR="007B342F">
              <w:rPr>
                <w:rFonts w:ascii="Arial" w:hAnsi="Arial" w:cs="Arial"/>
                <w:sz w:val="22"/>
                <w:szCs w:val="22"/>
              </w:rPr>
              <w:t>’</w:t>
            </w:r>
            <w:r w:rsidRPr="00CE4005">
              <w:rPr>
                <w:rFonts w:ascii="Arial" w:hAnsi="Arial" w:cs="Arial"/>
                <w:sz w:val="22"/>
                <w:szCs w:val="22"/>
              </w:rPr>
              <w:t>s participation and the excused member provide</w:t>
            </w:r>
            <w:r w:rsidR="007B342F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written input into the development of the IEP to the parent and the IEP Team prior to the meeting.</w:t>
            </w:r>
          </w:p>
        </w:tc>
      </w:tr>
    </w:tbl>
    <w:p w:rsidR="00826539" w:rsidRDefault="00826539">
      <w:pPr>
        <w:pStyle w:val="Normal2"/>
      </w:pPr>
    </w:p>
    <w:p w:rsidR="00826539" w:rsidRDefault="00826539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13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13 - Progress Reports and content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13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13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BB2D94" w:rsidP="0057154E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record review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and interviews indicated that parents receive reports on the student's progress toward reaching the goals set in the IEP at least as often as parents </w:t>
            </w:r>
            <w:r w:rsidR="007B342F">
              <w:rPr>
                <w:rFonts w:ascii="Arial" w:hAnsi="Arial" w:cs="Arial"/>
                <w:sz w:val="22"/>
                <w:szCs w:val="22"/>
              </w:rPr>
              <w:t>a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>re informed of the progress of non-disabled students and th</w:t>
            </w:r>
            <w:r w:rsidR="00826539">
              <w:rPr>
                <w:rFonts w:ascii="Arial" w:hAnsi="Arial" w:cs="Arial"/>
                <w:sz w:val="22"/>
                <w:szCs w:val="22"/>
              </w:rPr>
              <w:t xml:space="preserve">at progress report information includes 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>information on the student's progress toward the annual goals in the IEP.</w:t>
            </w:r>
          </w:p>
        </w:tc>
      </w:tr>
    </w:tbl>
    <w:p w:rsidR="00826539" w:rsidRDefault="00826539">
      <w:pPr>
        <w:pStyle w:val="Normal3"/>
      </w:pPr>
    </w:p>
    <w:p w:rsidR="00826539" w:rsidRDefault="00826539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15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15 - Outreach by the School District (Student Find)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15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15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57154E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Documents and interviews indicated that the charter school pr</w:t>
            </w:r>
            <w:r w:rsidR="00BB2D94">
              <w:rPr>
                <w:rFonts w:ascii="Arial" w:hAnsi="Arial" w:cs="Arial"/>
                <w:sz w:val="22"/>
                <w:szCs w:val="22"/>
              </w:rPr>
              <w:t>ovide</w:t>
            </w:r>
            <w:r w:rsidR="0057154E">
              <w:rPr>
                <w:rFonts w:ascii="Arial" w:hAnsi="Arial" w:cs="Arial"/>
                <w:sz w:val="22"/>
                <w:szCs w:val="22"/>
              </w:rPr>
              <w:t>s</w:t>
            </w:r>
            <w:r w:rsidR="00BB2D94">
              <w:rPr>
                <w:rFonts w:ascii="Arial" w:hAnsi="Arial" w:cs="Arial"/>
                <w:sz w:val="22"/>
                <w:szCs w:val="22"/>
              </w:rPr>
              <w:t xml:space="preserve"> information to parents and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students about how students</w:t>
            </w:r>
            <w:r w:rsidR="005715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54E" w:rsidRPr="00CE4005">
              <w:rPr>
                <w:rFonts w:ascii="Arial" w:hAnsi="Arial" w:cs="Arial"/>
                <w:sz w:val="22"/>
                <w:szCs w:val="22"/>
              </w:rPr>
              <w:t>within the school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 need of special education may be identified.</w:t>
            </w:r>
          </w:p>
        </w:tc>
      </w:tr>
    </w:tbl>
    <w:p w:rsidR="00826539" w:rsidRDefault="00826539">
      <w:pPr>
        <w:pStyle w:val="Normal4"/>
      </w:pPr>
    </w:p>
    <w:p w:rsidR="00826539" w:rsidRDefault="00826539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18A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18A - IEP development and content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18A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18A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77265E" w:rsidP="00826539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record review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, documents and interviews indicated that upon determining that the student </w:t>
            </w:r>
            <w:r w:rsidR="004E5295">
              <w:rPr>
                <w:rFonts w:ascii="Arial" w:hAnsi="Arial" w:cs="Arial"/>
                <w:sz w:val="22"/>
                <w:szCs w:val="22"/>
              </w:rPr>
              <w:t>i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s eligible for special education, the Team, including the parent(s), </w:t>
            </w:r>
            <w:r w:rsidR="00901747" w:rsidRPr="00CE4005">
              <w:rPr>
                <w:rFonts w:ascii="Arial" w:hAnsi="Arial" w:cs="Arial"/>
                <w:sz w:val="22"/>
                <w:szCs w:val="22"/>
              </w:rPr>
              <w:t>develops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an IEP at the Team meeting that addresse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all elements of the most current IEP format provided by the Department of Elementary and Secondary Education.   </w:t>
            </w:r>
          </w:p>
          <w:p w:rsidR="00826539" w:rsidRPr="00CE4005" w:rsidRDefault="00A22734" w:rsidP="004E5295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Whenever the IEP Team evaluation indicate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</w:t>
            </w:r>
            <w:r w:rsidR="0077265E">
              <w:rPr>
                <w:rFonts w:ascii="Arial" w:hAnsi="Arial" w:cs="Arial"/>
                <w:sz w:val="22"/>
                <w:szCs w:val="22"/>
              </w:rPr>
              <w:t>at a student's disability affect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social skills development, or whe</w:t>
            </w:r>
            <w:r w:rsidR="0077265E">
              <w:rPr>
                <w:rFonts w:ascii="Arial" w:hAnsi="Arial" w:cs="Arial"/>
                <w:sz w:val="22"/>
                <w:szCs w:val="22"/>
              </w:rPr>
              <w:t>n the student's disability ma</w:t>
            </w:r>
            <w:r w:rsidR="004E5295">
              <w:rPr>
                <w:rFonts w:ascii="Arial" w:hAnsi="Arial" w:cs="Arial"/>
                <w:sz w:val="22"/>
                <w:szCs w:val="22"/>
              </w:rPr>
              <w:t>k</w:t>
            </w:r>
            <w:r w:rsidR="0077265E">
              <w:rPr>
                <w:rFonts w:ascii="Arial" w:hAnsi="Arial" w:cs="Arial"/>
                <w:sz w:val="22"/>
                <w:szCs w:val="22"/>
              </w:rPr>
              <w:t>e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him or her vulnerable to bullying, harassment, or teasing, the IEP addresse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skills and proficiencies needed to avoid and respond to bullying, harassment, or teasing. For students identified with a disability on the autism spectrum, the IEP Team consider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specifically addresse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skills and proficiencies needed to avoid and respond to bullying, harassment, or teasing.</w:t>
            </w:r>
          </w:p>
        </w:tc>
      </w:tr>
    </w:tbl>
    <w:p w:rsidR="00826539" w:rsidRDefault="00826539">
      <w:pPr>
        <w:pStyle w:val="Normal5"/>
      </w:pPr>
    </w:p>
    <w:p w:rsidR="00826539" w:rsidRDefault="00826539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20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20 - Least restrictive program selected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20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20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77265E" w:rsidP="007C6254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record review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, documents and interviews indicated that when a student </w:t>
            </w:r>
            <w:r w:rsidR="004E5295">
              <w:rPr>
                <w:rFonts w:ascii="Arial" w:hAnsi="Arial" w:cs="Arial"/>
                <w:sz w:val="22"/>
                <w:szCs w:val="22"/>
              </w:rPr>
              <w:t>i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>s removed from the general education classroom at any time, the Team state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why the removal </w:t>
            </w:r>
            <w:r w:rsidR="004E5295">
              <w:rPr>
                <w:rFonts w:ascii="Arial" w:hAnsi="Arial" w:cs="Arial"/>
                <w:sz w:val="22"/>
                <w:szCs w:val="22"/>
              </w:rPr>
              <w:t>i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s considered critical to the student's program and the basis for its conclusion that education of the student in a less restrictive environment, with the use of supplementary aids and services, could not be achieved satisfactorily. Non-participation statements </w:t>
            </w:r>
            <w:r w:rsidR="007C6254">
              <w:rPr>
                <w:rFonts w:ascii="Arial" w:hAnsi="Arial" w:cs="Arial"/>
                <w:sz w:val="22"/>
                <w:szCs w:val="22"/>
              </w:rPr>
              <w:t>are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individualized.</w:t>
            </w:r>
          </w:p>
        </w:tc>
      </w:tr>
    </w:tbl>
    <w:p w:rsidR="00826539" w:rsidRDefault="00826539">
      <w:pPr>
        <w:pStyle w:val="Normal6"/>
      </w:pPr>
    </w:p>
    <w:p w:rsidR="00826539" w:rsidRDefault="00826539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24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24 - Notice to parent regarding proposal or refusal to initiate or change the identification, evaluation, or educational placement of the student or the provision of FAPE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24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24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4E5295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77265E">
              <w:rPr>
                <w:rFonts w:ascii="Arial" w:hAnsi="Arial" w:cs="Arial"/>
                <w:sz w:val="22"/>
                <w:szCs w:val="22"/>
              </w:rPr>
              <w:t>record review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interviews indicated that for all actions</w:t>
            </w:r>
            <w:r w:rsidR="0077265E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charter school g</w:t>
            </w:r>
            <w:r w:rsidR="004E5295">
              <w:rPr>
                <w:rFonts w:ascii="Arial" w:hAnsi="Arial" w:cs="Arial"/>
                <w:sz w:val="22"/>
                <w:szCs w:val="22"/>
              </w:rPr>
              <w:t>i</w:t>
            </w:r>
            <w:r w:rsidRPr="00CE4005">
              <w:rPr>
                <w:rFonts w:ascii="Arial" w:hAnsi="Arial" w:cs="Arial"/>
                <w:sz w:val="22"/>
                <w:szCs w:val="22"/>
              </w:rPr>
              <w:t>ve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notice complying with federal requirements within a reasonable time.</w:t>
            </w:r>
            <w:r w:rsidR="0077265E">
              <w:rPr>
                <w:rFonts w:ascii="Arial" w:hAnsi="Arial" w:cs="Arial"/>
                <w:sz w:val="22"/>
                <w:szCs w:val="22"/>
              </w:rPr>
              <w:t xml:space="preserve"> All student records contained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Notice of Proposed School District Action (N1) forms. See also SE 25.</w:t>
            </w:r>
          </w:p>
        </w:tc>
      </w:tr>
    </w:tbl>
    <w:p w:rsidR="00826539" w:rsidRDefault="00826539">
      <w:pPr>
        <w:pStyle w:val="Normal7"/>
      </w:pPr>
    </w:p>
    <w:p w:rsidR="00826539" w:rsidRDefault="00826539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25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25 - Parental consent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25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25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4" w:rsidRDefault="0077265E" w:rsidP="00826539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record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5F8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>and interviews indicated that the charter school obtain</w:t>
            </w:r>
            <w:r w:rsidR="004E5295">
              <w:rPr>
                <w:rFonts w:ascii="Arial" w:hAnsi="Arial" w:cs="Arial"/>
                <w:sz w:val="22"/>
                <w:szCs w:val="22"/>
              </w:rPr>
              <w:t>s</w:t>
            </w:r>
            <w:r w:rsidR="00A22734" w:rsidRPr="00CE4005">
              <w:rPr>
                <w:rFonts w:ascii="Arial" w:hAnsi="Arial" w:cs="Arial"/>
                <w:sz w:val="22"/>
                <w:szCs w:val="22"/>
              </w:rPr>
              <w:t xml:space="preserve"> written parental consent before conducting an evaluation.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C6254">
              <w:rPr>
                <w:rFonts w:ascii="Arial" w:hAnsi="Arial" w:cs="Arial"/>
                <w:sz w:val="22"/>
                <w:szCs w:val="22"/>
              </w:rPr>
              <w:t>ll consented to evaluations are</w:t>
            </w:r>
            <w:r>
              <w:rPr>
                <w:rFonts w:ascii="Arial" w:hAnsi="Arial" w:cs="Arial"/>
                <w:sz w:val="22"/>
                <w:szCs w:val="22"/>
              </w:rPr>
              <w:t xml:space="preserve"> conducted</w:t>
            </w:r>
            <w:r w:rsidR="00DE5E76">
              <w:rPr>
                <w:rFonts w:ascii="Arial" w:hAnsi="Arial" w:cs="Arial"/>
                <w:sz w:val="22"/>
                <w:szCs w:val="22"/>
              </w:rPr>
              <w:t>.</w:t>
            </w:r>
            <w:r w:rsidR="007C62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6539" w:rsidRPr="00CE4005" w:rsidRDefault="00A22734" w:rsidP="00826539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During the review period no parent gave consent for special education services and then revoked his/her consent to the students special education services.</w:t>
            </w:r>
          </w:p>
        </w:tc>
      </w:tr>
    </w:tbl>
    <w:p w:rsidR="00826539" w:rsidRDefault="00826539">
      <w:pPr>
        <w:pStyle w:val="Normal8"/>
      </w:pPr>
    </w:p>
    <w:p w:rsidR="00826539" w:rsidRDefault="00826539">
      <w:pPr>
        <w:pStyle w:val="Normal9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9" w:name="CRIT_SE_26"/>
            <w:bookmarkEnd w:id="29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0" w:name="RATING_SE_26"/>
            <w:bookmarkEnd w:id="30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1" w:name="BASIS_FINDINGS_SE_26"/>
            <w:bookmarkEnd w:id="31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charter school provided the student roster documentation required by the Department.</w:t>
            </w:r>
          </w:p>
        </w:tc>
      </w:tr>
    </w:tbl>
    <w:p w:rsidR="00826539" w:rsidRDefault="00826539">
      <w:pPr>
        <w:pStyle w:val="Normal9"/>
      </w:pPr>
    </w:p>
    <w:p w:rsidR="00826539" w:rsidRDefault="00826539">
      <w:pPr>
        <w:pStyle w:val="Normal1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26539" w:rsidRPr="00AF5230" w:rsidTr="0082653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26539" w:rsidRPr="00AF5230" w:rsidRDefault="00A22734" w:rsidP="00826539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2" w:name="CRIT_SE_51"/>
            <w:bookmarkEnd w:id="3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51 - Appropriate special education teacher licensure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3" w:name="RATING_SE_51"/>
            <w:bookmarkEnd w:id="3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826539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26539" w:rsidRPr="00E166C8" w:rsidTr="0082653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539" w:rsidRPr="00E166C8" w:rsidRDefault="00A22734" w:rsidP="00826539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4" w:name="BASIS_FINDINGS_SE_51"/>
            <w:bookmarkEnd w:id="3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26539" w:rsidRPr="00CE4005" w:rsidTr="0082653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9" w:rsidRPr="00CE4005" w:rsidRDefault="00A22734" w:rsidP="0093353A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Documents and interviews indicated that the charter school uses "qualified" teachers to provide specialized instruction or has a "qualified" teacher consult with or provide direct supervision for someone who is not qualified but is delivering specialized instruction.</w:t>
            </w:r>
            <w:r w:rsidR="00514A90">
              <w:rPr>
                <w:rFonts w:ascii="Arial" w:hAnsi="Arial" w:cs="Arial"/>
                <w:sz w:val="22"/>
                <w:szCs w:val="22"/>
              </w:rPr>
              <w:t xml:space="preserve"> “Qualified” teachers must hold a valid license in special education or have successfully completed an undergraduate or graduate degree in an approved special education program.</w:t>
            </w:r>
          </w:p>
        </w:tc>
      </w:tr>
    </w:tbl>
    <w:p w:rsidR="00826539" w:rsidRDefault="00826539">
      <w:pPr>
        <w:pStyle w:val="Normal10"/>
      </w:pPr>
    </w:p>
    <w:p w:rsidR="00826539" w:rsidRPr="00AF5230" w:rsidRDefault="00826539" w:rsidP="00826539">
      <w:pPr>
        <w:rPr>
          <w:rFonts w:ascii="Verdana" w:hAnsi="Verdana"/>
          <w:sz w:val="16"/>
          <w:szCs w:val="16"/>
        </w:rPr>
      </w:pPr>
    </w:p>
    <w:sectPr w:rsidR="00826539" w:rsidRPr="00AF5230" w:rsidSect="00826539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46" w:rsidRDefault="008E4C46">
      <w:r>
        <w:separator/>
      </w:r>
    </w:p>
  </w:endnote>
  <w:endnote w:type="continuationSeparator" w:id="0">
    <w:p w:rsidR="008E4C46" w:rsidRDefault="008E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39" w:rsidRDefault="001D03C0" w:rsidP="008265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65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539" w:rsidRDefault="00826539" w:rsidP="008265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39" w:rsidRDefault="00826539" w:rsidP="0082653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5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35"/>
    <w:r>
      <w:rPr>
        <w:rFonts w:ascii="Verdana" w:hAnsi="Verdana"/>
        <w:sz w:val="16"/>
        <w:szCs w:val="16"/>
      </w:rPr>
      <w:t xml:space="preserve"> – </w:t>
    </w:r>
    <w:bookmarkStart w:id="36" w:name="AGENCY_NAME_FOOTER"/>
    <w:r>
      <w:rPr>
        <w:rFonts w:ascii="Verdana" w:hAnsi="Verdana"/>
        <w:sz w:val="16"/>
        <w:szCs w:val="16"/>
      </w:rPr>
      <w:t>Program Quality Assurance Services</w:t>
    </w:r>
    <w:bookmarkEnd w:id="36"/>
  </w:p>
  <w:p w:rsidR="00826539" w:rsidRPr="00700A12" w:rsidRDefault="00826539" w:rsidP="0082653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7" w:name="ORG_NAME_FOOTER"/>
    <w:proofErr w:type="spellStart"/>
    <w:r>
      <w:rPr>
        <w:rFonts w:ascii="Verdana" w:hAnsi="Verdana"/>
        <w:sz w:val="16"/>
        <w:szCs w:val="16"/>
      </w:rPr>
      <w:t>Sabis</w:t>
    </w:r>
    <w:proofErr w:type="spellEnd"/>
    <w:r>
      <w:rPr>
        <w:rFonts w:ascii="Verdana" w:hAnsi="Verdana"/>
        <w:sz w:val="16"/>
        <w:szCs w:val="16"/>
      </w:rPr>
      <w:t xml:space="preserve"> International Charter School</w:t>
    </w:r>
    <w:bookmarkEnd w:id="37"/>
    <w:r>
      <w:rPr>
        <w:rFonts w:ascii="Verdana" w:hAnsi="Verdana"/>
        <w:sz w:val="16"/>
        <w:szCs w:val="16"/>
      </w:rPr>
      <w:t xml:space="preserve"> Mid-Cycle Report – </w:t>
    </w:r>
    <w:bookmarkStart w:id="38" w:name="MCR_REPORT_DATE"/>
    <w:r w:rsidR="00A75E53">
      <w:rPr>
        <w:rFonts w:ascii="Verdana" w:hAnsi="Verdana"/>
        <w:sz w:val="16"/>
        <w:szCs w:val="16"/>
      </w:rPr>
      <w:t>July 1</w:t>
    </w:r>
    <w:r w:rsidR="0007376F">
      <w:rPr>
        <w:rFonts w:ascii="Verdana" w:hAnsi="Verdana"/>
        <w:sz w:val="16"/>
        <w:szCs w:val="16"/>
      </w:rPr>
      <w:t>8</w:t>
    </w:r>
    <w:r w:rsidRPr="00700A12">
      <w:rPr>
        <w:rFonts w:ascii="Verdana" w:hAnsi="Verdana"/>
        <w:sz w:val="16"/>
        <w:szCs w:val="16"/>
      </w:rPr>
      <w:t>, 2014 01:16:31 PM</w:t>
    </w:r>
    <w:bookmarkEnd w:id="38"/>
  </w:p>
  <w:p w:rsidR="00826539" w:rsidRPr="00700A12" w:rsidRDefault="00826539" w:rsidP="0082653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1D03C0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1D03C0" w:rsidRPr="00700A12">
      <w:rPr>
        <w:rFonts w:ascii="Verdana" w:hAnsi="Verdana"/>
        <w:sz w:val="16"/>
        <w:szCs w:val="16"/>
      </w:rPr>
      <w:fldChar w:fldCharType="separate"/>
    </w:r>
    <w:r w:rsidR="00BD113C">
      <w:rPr>
        <w:rFonts w:ascii="Verdana" w:hAnsi="Verdana"/>
        <w:noProof/>
        <w:sz w:val="16"/>
        <w:szCs w:val="16"/>
      </w:rPr>
      <w:t>4</w:t>
    </w:r>
    <w:r w:rsidR="001D03C0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1D03C0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1D03C0" w:rsidRPr="00700A12">
      <w:rPr>
        <w:rFonts w:ascii="Verdana" w:hAnsi="Verdana"/>
        <w:sz w:val="16"/>
        <w:szCs w:val="16"/>
      </w:rPr>
      <w:fldChar w:fldCharType="separate"/>
    </w:r>
    <w:r w:rsidR="00BD113C">
      <w:rPr>
        <w:rFonts w:ascii="Verdana" w:hAnsi="Verdana"/>
        <w:noProof/>
        <w:sz w:val="16"/>
        <w:szCs w:val="16"/>
      </w:rPr>
      <w:t>4</w:t>
    </w:r>
    <w:r w:rsidR="001D03C0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46" w:rsidRDefault="008E4C46">
      <w:r>
        <w:separator/>
      </w:r>
    </w:p>
  </w:footnote>
  <w:footnote w:type="continuationSeparator" w:id="0">
    <w:p w:rsidR="008E4C46" w:rsidRDefault="008E4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43F0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AF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E5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A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E4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2C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C2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E2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7376F"/>
    <w:rsid w:val="00082885"/>
    <w:rsid w:val="0009279A"/>
    <w:rsid w:val="000972B6"/>
    <w:rsid w:val="000A47D5"/>
    <w:rsid w:val="001D03C0"/>
    <w:rsid w:val="001E64E8"/>
    <w:rsid w:val="00301F23"/>
    <w:rsid w:val="00344E79"/>
    <w:rsid w:val="0035542B"/>
    <w:rsid w:val="00362BA8"/>
    <w:rsid w:val="003B2D52"/>
    <w:rsid w:val="00406CD6"/>
    <w:rsid w:val="004534F4"/>
    <w:rsid w:val="004E5295"/>
    <w:rsid w:val="00514A90"/>
    <w:rsid w:val="005251DB"/>
    <w:rsid w:val="0057154E"/>
    <w:rsid w:val="005B5D10"/>
    <w:rsid w:val="005F7991"/>
    <w:rsid w:val="00601338"/>
    <w:rsid w:val="006619F6"/>
    <w:rsid w:val="00695B4F"/>
    <w:rsid w:val="006C405D"/>
    <w:rsid w:val="0077265E"/>
    <w:rsid w:val="007B342F"/>
    <w:rsid w:val="007C3293"/>
    <w:rsid w:val="007C6254"/>
    <w:rsid w:val="00815B8E"/>
    <w:rsid w:val="00826539"/>
    <w:rsid w:val="008E4C46"/>
    <w:rsid w:val="008F2619"/>
    <w:rsid w:val="008F6DC3"/>
    <w:rsid w:val="008F7795"/>
    <w:rsid w:val="00901747"/>
    <w:rsid w:val="0093353A"/>
    <w:rsid w:val="00981082"/>
    <w:rsid w:val="009B055A"/>
    <w:rsid w:val="009E2D64"/>
    <w:rsid w:val="00A22734"/>
    <w:rsid w:val="00A75E53"/>
    <w:rsid w:val="00B078F1"/>
    <w:rsid w:val="00B557EA"/>
    <w:rsid w:val="00B62951"/>
    <w:rsid w:val="00BB2D94"/>
    <w:rsid w:val="00BD113C"/>
    <w:rsid w:val="00C05EB2"/>
    <w:rsid w:val="00C47F4D"/>
    <w:rsid w:val="00C5472E"/>
    <w:rsid w:val="00CB4F02"/>
    <w:rsid w:val="00D0697A"/>
    <w:rsid w:val="00DB704F"/>
    <w:rsid w:val="00DE5E76"/>
    <w:rsid w:val="00E11154"/>
    <w:rsid w:val="00E77F59"/>
    <w:rsid w:val="00E905F8"/>
    <w:rsid w:val="00EC4467"/>
    <w:rsid w:val="00F16B25"/>
    <w:rsid w:val="00F6651C"/>
    <w:rsid w:val="00F71E72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  <w:style w:type="paragraph" w:customStyle="1" w:styleId="Normal9">
    <w:name w:val="Normal_9"/>
    <w:qFormat/>
    <w:rsid w:val="00C65036"/>
    <w:rPr>
      <w:sz w:val="24"/>
      <w:szCs w:val="24"/>
    </w:rPr>
  </w:style>
  <w:style w:type="paragraph" w:customStyle="1" w:styleId="Normal10">
    <w:name w:val="Normal_10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DESE-231-12186</_dlc_DocId>
    <_dlc_DocIdUrl xmlns="733efe1c-5bbe-4968-87dc-d400e65c879f">
      <Url>https://sharepoint.doemass.org/ese/webteam/cps/_layouts/DocIdRedir.aspx?ID=DESE-231-12186</Url>
      <Description>DESE-231-12186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C803408-1549-4CA9-B268-A2B47A56237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DDF0DD3-D673-4EEC-A200-F3322B62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99AB0-503C-40F0-B452-1A1216388D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E9A73C-22C6-44B3-B917-44EC5AADD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5382</Characters>
  <Application>Microsoft Office Word</Application>
  <DocSecurity>0</DocSecurity>
  <Lines>168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Sabis International Charter School Mid-cycle Report 2014</vt:lpstr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Sabis International Charter School Mid-cycle Report 2014</dc:title>
  <dc:creator>ESE</dc:creator>
  <cp:lastModifiedBy>dzou</cp:lastModifiedBy>
  <cp:revision>3</cp:revision>
  <cp:lastPrinted>2014-07-17T20:57:00Z</cp:lastPrinted>
  <dcterms:created xsi:type="dcterms:W3CDTF">2014-12-01T17:56:00Z</dcterms:created>
  <dcterms:modified xsi:type="dcterms:W3CDTF">2014-12-02T16:29:00Z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2014</vt:lpwstr>
  </property>
</Properties>
</file>