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0080" w:type="dxa"/>
        <w:tblInd w:w="-335" w:type="dxa"/>
        <w:tblLayout w:type="fixed"/>
        <w:tblCellMar>
          <w:left w:w="115" w:type="dxa"/>
          <w:right w:w="115" w:type="dxa"/>
        </w:tblCellMar>
        <w:tblLook w:val="00BF" w:firstRow="1" w:lastRow="0" w:firstColumn="1" w:lastColumn="0" w:noHBand="0" w:noVBand="0"/>
      </w:tblPr>
      <w:tblGrid>
        <w:gridCol w:w="990"/>
        <w:gridCol w:w="4050"/>
        <w:gridCol w:w="2970"/>
        <w:gridCol w:w="2070"/>
      </w:tblGrid>
      <w:tr w:rsidR="005F037D" w:rsidTr="00605793">
        <w:trPr>
          <w:gridAfter w:val="1"/>
          <w:wAfter w:w="2070" w:type="dxa"/>
          <w:trHeight w:val="5040"/>
        </w:trPr>
        <w:tc>
          <w:tcPr>
            <w:tcW w:w="8010" w:type="dxa"/>
            <w:gridSpan w:val="3"/>
          </w:tcPr>
          <w:p w:rsidR="005F037D" w:rsidRDefault="005F037D" w:rsidP="00605793">
            <w:pPr>
              <w:keepNext/>
            </w:pPr>
          </w:p>
          <w:p w:rsidR="005F037D" w:rsidRDefault="00D45727" w:rsidP="00605793">
            <w:r>
              <w:rPr>
                <w:noProof/>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9"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5F037D" w:rsidTr="00605793">
        <w:trPr>
          <w:gridAfter w:val="1"/>
          <w:wAfter w:w="2070" w:type="dxa"/>
          <w:cantSplit/>
          <w:trHeight w:val="200"/>
        </w:trPr>
        <w:tc>
          <w:tcPr>
            <w:tcW w:w="990" w:type="dxa"/>
            <w:vMerge w:val="restart"/>
            <w:vAlign w:val="bottom"/>
          </w:tcPr>
          <w:p w:rsidR="005F037D" w:rsidRPr="00274356" w:rsidRDefault="005F037D" w:rsidP="00605793"/>
        </w:tc>
        <w:tc>
          <w:tcPr>
            <w:tcW w:w="7020" w:type="dxa"/>
            <w:gridSpan w:val="2"/>
            <w:vAlign w:val="bottom"/>
          </w:tcPr>
          <w:p w:rsidR="005F037D" w:rsidRPr="00F66EB7" w:rsidRDefault="00EB257D" w:rsidP="00605793">
            <w:pPr>
              <w:pStyle w:val="ESEReportName"/>
            </w:pPr>
            <w:r>
              <w:t>Early and Adolescent Literacy</w:t>
            </w:r>
          </w:p>
        </w:tc>
      </w:tr>
      <w:tr w:rsidR="005F037D" w:rsidTr="00605793">
        <w:trPr>
          <w:gridAfter w:val="1"/>
          <w:wAfter w:w="2070" w:type="dxa"/>
          <w:cantSplit/>
          <w:trHeight w:val="240"/>
        </w:trPr>
        <w:tc>
          <w:tcPr>
            <w:tcW w:w="990" w:type="dxa"/>
            <w:vMerge/>
            <w:vAlign w:val="bottom"/>
          </w:tcPr>
          <w:p w:rsidR="005F037D" w:rsidRDefault="005F037D" w:rsidP="00605793">
            <w:pPr>
              <w:spacing w:line="400" w:lineRule="exact"/>
              <w:rPr>
                <w:rFonts w:ascii="Arial" w:hAnsi="Arial"/>
                <w:color w:val="000000"/>
              </w:rPr>
            </w:pPr>
          </w:p>
        </w:tc>
        <w:tc>
          <w:tcPr>
            <w:tcW w:w="7020" w:type="dxa"/>
            <w:gridSpan w:val="2"/>
          </w:tcPr>
          <w:p w:rsidR="005F037D" w:rsidRPr="00EB1F6F" w:rsidRDefault="00F52F2D" w:rsidP="00605793">
            <w:r>
              <w:pict>
                <v:rect id="_x0000_i1026" style="width:0;height:1.5pt" o:hrstd="t" o:hr="t" fillcolor="#aaa" stroked="f"/>
              </w:pict>
            </w:r>
          </w:p>
        </w:tc>
      </w:tr>
      <w:tr w:rsidR="005F037D" w:rsidTr="00605793">
        <w:trPr>
          <w:gridAfter w:val="1"/>
          <w:wAfter w:w="2070" w:type="dxa"/>
          <w:cantSplit/>
          <w:trHeight w:val="760"/>
        </w:trPr>
        <w:tc>
          <w:tcPr>
            <w:tcW w:w="990" w:type="dxa"/>
            <w:vMerge/>
            <w:vAlign w:val="bottom"/>
          </w:tcPr>
          <w:p w:rsidR="005F037D" w:rsidRDefault="005F037D" w:rsidP="00605793">
            <w:pPr>
              <w:spacing w:line="400" w:lineRule="exact"/>
              <w:rPr>
                <w:rFonts w:ascii="Arial" w:hAnsi="Arial"/>
                <w:color w:val="000000"/>
              </w:rPr>
            </w:pPr>
          </w:p>
        </w:tc>
        <w:tc>
          <w:tcPr>
            <w:tcW w:w="7020" w:type="dxa"/>
            <w:gridSpan w:val="2"/>
          </w:tcPr>
          <w:p w:rsidR="005F037D" w:rsidRPr="00605793" w:rsidRDefault="00EB257D" w:rsidP="00605793">
            <w:pPr>
              <w:pStyle w:val="arial9"/>
              <w:rPr>
                <w:highlight w:val="cyan"/>
              </w:rPr>
            </w:pPr>
            <w:r w:rsidRPr="00407177">
              <w:t xml:space="preserve">This report </w:t>
            </w:r>
            <w:r w:rsidR="009E6825" w:rsidRPr="00407177">
              <w:t>summarizes</w:t>
            </w:r>
            <w:r w:rsidRPr="00407177">
              <w:t xml:space="preserve"> the activities funded by the state budget</w:t>
            </w:r>
            <w:r w:rsidR="001252DF" w:rsidRPr="00407177">
              <w:t>, Chapter 68 of the Acts of 2011</w:t>
            </w:r>
            <w:r w:rsidR="00C964DC" w:rsidRPr="00407177">
              <w:t xml:space="preserve">, </w:t>
            </w:r>
            <w:r w:rsidR="00C964DC" w:rsidRPr="00605793">
              <w:t>line</w:t>
            </w:r>
            <w:r w:rsidRPr="00605793">
              <w:t xml:space="preserve"> item 7010-0033 for literacy and early literacy programs. The report cov</w:t>
            </w:r>
            <w:r w:rsidR="000B615C" w:rsidRPr="00605793">
              <w:t xml:space="preserve">ers activities </w:t>
            </w:r>
            <w:r w:rsidR="00764974" w:rsidRPr="00407177">
              <w:t>through</w:t>
            </w:r>
            <w:r w:rsidRPr="00605793">
              <w:t xml:space="preserve"> </w:t>
            </w:r>
            <w:r w:rsidR="000B615C" w:rsidRPr="00605793">
              <w:t>February 2012</w:t>
            </w:r>
            <w:r w:rsidR="00996741" w:rsidRPr="00605793">
              <w:t>.</w:t>
            </w:r>
          </w:p>
        </w:tc>
      </w:tr>
      <w:tr w:rsidR="005F037D" w:rsidTr="00605793">
        <w:trPr>
          <w:gridAfter w:val="1"/>
          <w:wAfter w:w="2070" w:type="dxa"/>
          <w:cantSplit/>
          <w:trHeight w:val="6246"/>
        </w:trPr>
        <w:tc>
          <w:tcPr>
            <w:tcW w:w="990" w:type="dxa"/>
            <w:vMerge/>
            <w:vAlign w:val="bottom"/>
          </w:tcPr>
          <w:p w:rsidR="005F037D" w:rsidRDefault="005F037D" w:rsidP="00605793">
            <w:pPr>
              <w:spacing w:line="400" w:lineRule="exact"/>
              <w:rPr>
                <w:rFonts w:ascii="Arial" w:hAnsi="Arial"/>
                <w:color w:val="000000"/>
              </w:rPr>
            </w:pPr>
          </w:p>
        </w:tc>
        <w:tc>
          <w:tcPr>
            <w:tcW w:w="7020" w:type="dxa"/>
            <w:gridSpan w:val="2"/>
            <w:vAlign w:val="bottom"/>
          </w:tcPr>
          <w:p w:rsidR="005F037D" w:rsidRDefault="005F037D" w:rsidP="00605793">
            <w:pPr>
              <w:pStyle w:val="AgencyTitle"/>
            </w:pPr>
            <w:r>
              <w:t xml:space="preserve">Massachusetts Department of </w:t>
            </w:r>
            <w:r w:rsidR="00440BAB">
              <w:t xml:space="preserve">Elementary and Secondary </w:t>
            </w:r>
            <w:r>
              <w:t>Education</w:t>
            </w:r>
          </w:p>
          <w:p w:rsidR="005F037D" w:rsidRDefault="005152E7" w:rsidP="00605793">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605793">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605793">
            <w:pPr>
              <w:pStyle w:val="arial9"/>
            </w:pPr>
            <w:r>
              <w:rPr>
                <w:snapToGrid w:val="0"/>
              </w:rPr>
              <w:t>www.doe.mass.edu</w:t>
            </w:r>
          </w:p>
        </w:tc>
      </w:tr>
      <w:tr w:rsidR="005F037D" w:rsidTr="00605793">
        <w:tblPrEx>
          <w:tblCellMar>
            <w:left w:w="108" w:type="dxa"/>
            <w:right w:w="108" w:type="dxa"/>
          </w:tblCellMar>
        </w:tblPrEx>
        <w:trPr>
          <w:trHeight w:val="80"/>
        </w:trPr>
        <w:tc>
          <w:tcPr>
            <w:tcW w:w="5040" w:type="dxa"/>
            <w:gridSpan w:val="2"/>
          </w:tcPr>
          <w:p w:rsidR="005F037D" w:rsidRDefault="005F037D" w:rsidP="00605793"/>
        </w:tc>
        <w:tc>
          <w:tcPr>
            <w:tcW w:w="5040" w:type="dxa"/>
            <w:gridSpan w:val="2"/>
          </w:tcPr>
          <w:p w:rsidR="005F037D" w:rsidRDefault="005F037D" w:rsidP="00605793"/>
        </w:tc>
      </w:tr>
      <w:tr w:rsidR="00C118B2" w:rsidTr="00605793">
        <w:tblPrEx>
          <w:tblCellMar>
            <w:left w:w="108" w:type="dxa"/>
            <w:right w:w="108" w:type="dxa"/>
          </w:tblCellMar>
        </w:tblPrEx>
        <w:trPr>
          <w:trHeight w:val="8235"/>
        </w:trPr>
        <w:tc>
          <w:tcPr>
            <w:tcW w:w="10080" w:type="dxa"/>
            <w:gridSpan w:val="4"/>
          </w:tcPr>
          <w:p w:rsidR="00C118B2" w:rsidRPr="00345DE2" w:rsidRDefault="00C118B2" w:rsidP="00605793"/>
          <w:p w:rsidR="00C118B2" w:rsidRPr="00345DE2" w:rsidRDefault="00D45727" w:rsidP="00605793">
            <w:pPr>
              <w:jc w:val="center"/>
            </w:pPr>
            <w:r>
              <w:rPr>
                <w:noProof/>
              </w:rPr>
              <w:drawing>
                <wp:inline distT="0" distB="0" distL="0" distR="0">
                  <wp:extent cx="1533525" cy="752475"/>
                  <wp:effectExtent l="19050" t="0" r="952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0"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C118B2" w:rsidRPr="00345DE2" w:rsidRDefault="00C118B2" w:rsidP="00605793"/>
          <w:p w:rsidR="00C118B2" w:rsidRPr="00345DE2" w:rsidRDefault="00C118B2" w:rsidP="00605793"/>
          <w:p w:rsidR="00C118B2" w:rsidRPr="00345DE2" w:rsidRDefault="00C118B2" w:rsidP="00605793"/>
          <w:p w:rsidR="00C118B2" w:rsidRDefault="00C118B2" w:rsidP="00605793">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605793">
            <w:pPr>
              <w:pStyle w:val="BoardMembers"/>
            </w:pPr>
            <w:r w:rsidRPr="00CC22F1">
              <w:t>Mitchell D. Chester, Ed.D</w:t>
            </w:r>
            <w:r w:rsidR="00AD298F">
              <w:t>.</w:t>
            </w:r>
          </w:p>
          <w:p w:rsidR="00C118B2" w:rsidRDefault="00C118B2" w:rsidP="00605793">
            <w:pPr>
              <w:pStyle w:val="BoardMembers"/>
            </w:pPr>
            <w:r>
              <w:t xml:space="preserve">Commissioner </w:t>
            </w:r>
          </w:p>
          <w:p w:rsidR="00C118B2" w:rsidRPr="00345DE2" w:rsidRDefault="00C118B2" w:rsidP="00605793"/>
          <w:p w:rsidR="00C118B2" w:rsidRPr="00345DE2" w:rsidRDefault="00C118B2" w:rsidP="00605793"/>
          <w:p w:rsidR="00C118B2" w:rsidRPr="008734A6" w:rsidRDefault="00C118B2" w:rsidP="00605793">
            <w:pPr>
              <w:pStyle w:val="BoardMembers"/>
              <w:rPr>
                <w:b/>
              </w:rPr>
            </w:pPr>
            <w:r w:rsidRPr="008734A6">
              <w:rPr>
                <w:b/>
              </w:rPr>
              <w:t xml:space="preserve">Board of </w:t>
            </w:r>
            <w:r w:rsidR="00F36062" w:rsidRPr="008734A6">
              <w:rPr>
                <w:b/>
              </w:rPr>
              <w:t xml:space="preserve">Elementary and Secondary Education </w:t>
            </w:r>
            <w:r w:rsidRPr="008734A6">
              <w:rPr>
                <w:b/>
              </w:rPr>
              <w:t>Members</w:t>
            </w:r>
          </w:p>
          <w:p w:rsidR="004D3CD6" w:rsidRPr="004D3CD6" w:rsidRDefault="004D3CD6" w:rsidP="00605793">
            <w:pPr>
              <w:pStyle w:val="BoardMembers"/>
            </w:pPr>
            <w:r w:rsidRPr="004D3CD6">
              <w:t xml:space="preserve">Ms. Maura Banta, Chair, </w:t>
            </w:r>
            <w:smartTag w:uri="urn:schemas-microsoft-com:office:smarttags" w:element="place">
              <w:smartTag w:uri="urn:schemas-microsoft-com:office:smarttags" w:element="City">
                <w:r w:rsidRPr="004D3CD6">
                  <w:t>Melrose</w:t>
                </w:r>
              </w:smartTag>
            </w:smartTag>
          </w:p>
          <w:p w:rsidR="004D3CD6" w:rsidRPr="004D3CD6" w:rsidRDefault="004D3CD6" w:rsidP="00605793">
            <w:pPr>
              <w:pStyle w:val="BoardMembers"/>
            </w:pPr>
            <w:r w:rsidRPr="004D3CD6">
              <w:t xml:space="preserve">Dr. Vanessa Calderón-Rosado, </w:t>
            </w:r>
            <w:smartTag w:uri="urn:schemas-microsoft-com:office:smarttags" w:element="place">
              <w:smartTag w:uri="urn:schemas-microsoft-com:office:smarttags" w:element="City">
                <w:r w:rsidRPr="004D3CD6">
                  <w:t>Milton</w:t>
                </w:r>
              </w:smartTag>
            </w:smartTag>
          </w:p>
          <w:p w:rsidR="004D3CD6" w:rsidRPr="004D3CD6" w:rsidRDefault="004D3CD6" w:rsidP="00605793">
            <w:pPr>
              <w:pStyle w:val="BoardMembers"/>
            </w:pPr>
            <w:r w:rsidRPr="004D3CD6">
              <w:t>Ms. Harneen Chernow, Jamaica Plain</w:t>
            </w:r>
          </w:p>
          <w:p w:rsidR="004D3CD6" w:rsidRPr="004D3CD6" w:rsidRDefault="004D3CD6" w:rsidP="00605793">
            <w:pPr>
              <w:pStyle w:val="BoardMembers"/>
            </w:pPr>
            <w:r w:rsidRPr="004D3CD6">
              <w:t xml:space="preserve">Mr. Gerald Chertavian, </w:t>
            </w:r>
            <w:smartTag w:uri="urn:schemas-microsoft-com:office:smarttags" w:element="place">
              <w:smartTag w:uri="urn:schemas-microsoft-com:office:smarttags" w:element="City">
                <w:r w:rsidRPr="004D3CD6">
                  <w:t>Cambridge</w:t>
                </w:r>
              </w:smartTag>
            </w:smartTag>
          </w:p>
          <w:p w:rsidR="004D3CD6" w:rsidRPr="004D3CD6" w:rsidRDefault="00885630" w:rsidP="00605793">
            <w:pPr>
              <w:pStyle w:val="BoardMembers"/>
            </w:pPr>
            <w:r>
              <w:t>Mr. Matthew Gifford</w:t>
            </w:r>
            <w:r w:rsidR="004D3CD6" w:rsidRPr="004D3CD6">
              <w:t xml:space="preserve">, Chair, Student </w:t>
            </w:r>
            <w:smartTag w:uri="urn:schemas-microsoft-com:office:smarttags" w:element="PersonName">
              <w:r w:rsidR="004D3CD6" w:rsidRPr="004D3CD6">
                <w:t>Advisory Council</w:t>
              </w:r>
            </w:smartTag>
            <w:r>
              <w:t>, Malden</w:t>
            </w:r>
          </w:p>
          <w:p w:rsidR="004D3CD6" w:rsidRPr="004D3CD6" w:rsidRDefault="004D3CD6" w:rsidP="00605793">
            <w:pPr>
              <w:pStyle w:val="BoardMembers"/>
            </w:pPr>
            <w:r w:rsidRPr="004D3CD6">
              <w:t xml:space="preserve">Ms. Beverly Holmes, </w:t>
            </w:r>
            <w:smartTag w:uri="urn:schemas-microsoft-com:office:smarttags" w:element="place">
              <w:smartTag w:uri="urn:schemas-microsoft-com:office:smarttags" w:element="City">
                <w:r w:rsidRPr="004D3CD6">
                  <w:t>Springfield</w:t>
                </w:r>
              </w:smartTag>
            </w:smartTag>
          </w:p>
          <w:p w:rsidR="004D3CD6" w:rsidRPr="004D3CD6" w:rsidRDefault="004D3CD6" w:rsidP="00605793">
            <w:pPr>
              <w:pStyle w:val="BoardMembers"/>
            </w:pPr>
            <w:r w:rsidRPr="004D3CD6">
              <w:t xml:space="preserve">Dr. Jeff Howard, </w:t>
            </w:r>
            <w:smartTag w:uri="urn:schemas-microsoft-com:office:smarttags" w:element="place">
              <w:smartTag w:uri="urn:schemas-microsoft-com:office:smarttags" w:element="City">
                <w:r w:rsidRPr="004D3CD6">
                  <w:t>Reading</w:t>
                </w:r>
              </w:smartTag>
            </w:smartTag>
          </w:p>
          <w:p w:rsidR="004D3CD6" w:rsidRPr="004D3CD6" w:rsidRDefault="004D3CD6" w:rsidP="00605793">
            <w:pPr>
              <w:pStyle w:val="BoardMembers"/>
            </w:pPr>
            <w:r w:rsidRPr="004D3CD6">
              <w:t xml:space="preserve">Ms. Ruth Kaplan, </w:t>
            </w:r>
            <w:smartTag w:uri="urn:schemas-microsoft-com:office:smarttags" w:element="place">
              <w:smartTag w:uri="urn:schemas-microsoft-com:office:smarttags" w:element="City">
                <w:r w:rsidRPr="004D3CD6">
                  <w:t>Brookline</w:t>
                </w:r>
              </w:smartTag>
            </w:smartTag>
          </w:p>
          <w:p w:rsidR="004D3CD6" w:rsidRPr="004D3CD6" w:rsidRDefault="004D3CD6" w:rsidP="00605793">
            <w:pPr>
              <w:pStyle w:val="BoardMembers"/>
            </w:pPr>
            <w:r w:rsidRPr="004D3CD6">
              <w:t xml:space="preserve">Dr. Dana Mohler-Faria, </w:t>
            </w:r>
            <w:smartTag w:uri="urn:schemas-microsoft-com:office:smarttags" w:element="place">
              <w:smartTag w:uri="urn:schemas-microsoft-com:office:smarttags" w:element="City">
                <w:r w:rsidRPr="004D3CD6">
                  <w:t>Bridgewater</w:t>
                </w:r>
              </w:smartTag>
            </w:smartTag>
          </w:p>
          <w:p w:rsidR="004D3CD6" w:rsidRDefault="004D3CD6" w:rsidP="00605793">
            <w:pPr>
              <w:pStyle w:val="BoardMembers"/>
            </w:pPr>
            <w:r w:rsidRPr="004D3CD6">
              <w:t>Mr. Paul Reville, Secretary of Education, Worcester</w:t>
            </w:r>
          </w:p>
          <w:p w:rsidR="00885630" w:rsidRPr="004D3CD6" w:rsidRDefault="00885630" w:rsidP="00605793">
            <w:pPr>
              <w:pStyle w:val="BoardMembers"/>
            </w:pPr>
            <w:r>
              <w:t>Mr. David Roach, Malden</w:t>
            </w:r>
          </w:p>
          <w:p w:rsidR="004D3CD6" w:rsidRPr="004D3CD6" w:rsidRDefault="004D3CD6" w:rsidP="00605793">
            <w:pPr>
              <w:pStyle w:val="BoardMembers"/>
            </w:pPr>
          </w:p>
          <w:p w:rsidR="004D3CD6" w:rsidRPr="004D3CD6" w:rsidRDefault="004D3CD6" w:rsidP="00605793">
            <w:pPr>
              <w:pStyle w:val="BoardMembers"/>
            </w:pPr>
            <w:r w:rsidRPr="004D3CD6">
              <w:t>Mitchell D. Chester, Ed.D., Commissioner and Secretary to the Board</w:t>
            </w:r>
          </w:p>
          <w:p w:rsidR="00AD72FC" w:rsidRPr="00345DE2" w:rsidRDefault="00AD72FC" w:rsidP="00605793">
            <w:pPr>
              <w:autoSpaceDE w:val="0"/>
              <w:autoSpaceDN w:val="0"/>
              <w:adjustRightInd w:val="0"/>
              <w:jc w:val="center"/>
            </w:pPr>
          </w:p>
          <w:p w:rsidR="00440BAB" w:rsidRDefault="00C118B2" w:rsidP="00605793">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605793">
            <w:pPr>
              <w:pStyle w:val="BoardMembers"/>
            </w:pPr>
            <w:r>
              <w:t xml:space="preserve">We do not discriminate on the basis of age, color, disability, </w:t>
            </w:r>
            <w:r w:rsidR="001252DF">
              <w:t xml:space="preserve">gender identity, </w:t>
            </w:r>
            <w:r>
              <w:t xml:space="preserve">national origin, race, religion, sex or sexual orientation. </w:t>
            </w:r>
          </w:p>
          <w:p w:rsidR="00C118B2" w:rsidRDefault="00C118B2" w:rsidP="00605793">
            <w:pPr>
              <w:pStyle w:val="BoardMembers"/>
            </w:pPr>
            <w:r>
              <w:t xml:space="preserve"> Inquiries regarding the Department’s compliance with Title IX and other civil rights laws may be directed to the </w:t>
            </w:r>
          </w:p>
          <w:p w:rsidR="00C118B2" w:rsidRDefault="00C118B2" w:rsidP="00605793">
            <w:pPr>
              <w:pStyle w:val="BoardMembers"/>
            </w:pPr>
            <w:r>
              <w:t xml:space="preserve">Human Resources Director, </w:t>
            </w:r>
            <w:r w:rsidR="005152E7">
              <w:rPr>
                <w:snapToGrid w:val="0"/>
              </w:rPr>
              <w:t xml:space="preserve">75 Pleasant </w:t>
            </w:r>
            <w:r>
              <w:t xml:space="preserve">St.,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rsidR="007102D5">
              <w:t>-4906. Phone:</w:t>
            </w:r>
            <w:r>
              <w:t xml:space="preserve"> 781-338-6105.</w:t>
            </w:r>
          </w:p>
          <w:p w:rsidR="00C118B2" w:rsidRPr="00345DE2" w:rsidRDefault="00C118B2" w:rsidP="00605793"/>
          <w:p w:rsidR="00C118B2" w:rsidRDefault="00C118B2" w:rsidP="00605793">
            <w:pPr>
              <w:pStyle w:val="BoardMembers"/>
            </w:pPr>
            <w:r>
              <w:t>© 20</w:t>
            </w:r>
            <w:r w:rsidR="00E3460D">
              <w:t>10</w:t>
            </w:r>
            <w:r>
              <w:t xml:space="preserve"> Massachusetts Department of </w:t>
            </w:r>
            <w:r w:rsidR="00440BAB" w:rsidRPr="00440BAB">
              <w:t xml:space="preserve">Elementary and Secondary </w:t>
            </w:r>
            <w:r>
              <w:t>Education</w:t>
            </w:r>
          </w:p>
          <w:p w:rsidR="00C118B2" w:rsidRDefault="00C118B2" w:rsidP="00605793">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605793"/>
          <w:p w:rsidR="00C118B2" w:rsidRDefault="00C118B2" w:rsidP="00605793">
            <w:pPr>
              <w:pStyle w:val="Permission"/>
            </w:pPr>
            <w:r>
              <w:t>This document printed on recycled paper</w:t>
            </w:r>
          </w:p>
          <w:p w:rsidR="00C118B2" w:rsidRPr="00345DE2" w:rsidRDefault="00C118B2" w:rsidP="00605793"/>
          <w:p w:rsidR="00C118B2" w:rsidRDefault="00C118B2" w:rsidP="00605793">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605793">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605793">
            <w:pPr>
              <w:pStyle w:val="BoardMembers"/>
            </w:pPr>
            <w:r w:rsidRPr="0020780F">
              <w:t>Phone 781-338-3000  TTY: N.E.T. Relay 800-439-2370</w:t>
            </w:r>
          </w:p>
          <w:p w:rsidR="00C118B2" w:rsidRDefault="00C118B2" w:rsidP="00605793">
            <w:pPr>
              <w:pStyle w:val="BoardMembers"/>
            </w:pPr>
            <w:r>
              <w:t>www.doe.mass.edu</w:t>
            </w:r>
          </w:p>
          <w:p w:rsidR="00C118B2" w:rsidRPr="00345DE2" w:rsidRDefault="00C118B2" w:rsidP="00605793"/>
          <w:p w:rsidR="00C118B2" w:rsidRDefault="00D45727" w:rsidP="00605793">
            <w:pPr>
              <w:jc w:val="center"/>
              <w:rPr>
                <w:sz w:val="18"/>
              </w:rPr>
            </w:pPr>
            <w:r>
              <w:rPr>
                <w:noProof/>
              </w:rPr>
              <w:drawing>
                <wp:inline distT="0" distB="0" distL="0" distR="0">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1"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F15704" w:rsidRDefault="00D45727" w:rsidP="00F15704">
      <w:pPr>
        <w:spacing w:line="192" w:lineRule="auto"/>
        <w:outlineLvl w:val="0"/>
        <w:rPr>
          <w:rFonts w:ascii="Arial" w:hAnsi="Arial"/>
          <w:b/>
          <w:i/>
          <w:sz w:val="40"/>
        </w:rPr>
      </w:pPr>
      <w:r>
        <w:rPr>
          <w:rFonts w:ascii="Arial" w:hAnsi="Arial"/>
          <w:i/>
          <w:noProof/>
          <w:sz w:val="40"/>
        </w:rPr>
        <w:lastRenderedPageBreak/>
        <w:drawing>
          <wp:anchor distT="0" distB="0" distL="114300" distR="274320" simplePos="0" relativeHeight="251658240"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2" name="Picture 1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F15704">
        <w:rPr>
          <w:rFonts w:ascii="Arial" w:hAnsi="Arial"/>
          <w:b/>
          <w:i/>
          <w:sz w:val="40"/>
        </w:rPr>
        <w:t>Massachusetts Department of</w:t>
      </w:r>
    </w:p>
    <w:p w:rsidR="00F15704" w:rsidRDefault="00F15704" w:rsidP="00F15704">
      <w:pPr>
        <w:outlineLvl w:val="0"/>
        <w:rPr>
          <w:rFonts w:ascii="Arial" w:hAnsi="Arial"/>
          <w:b/>
          <w:i/>
          <w:sz w:val="50"/>
        </w:rPr>
      </w:pPr>
      <w:r>
        <w:rPr>
          <w:rFonts w:ascii="Arial" w:hAnsi="Arial"/>
          <w:b/>
          <w:i/>
          <w:sz w:val="40"/>
        </w:rPr>
        <w:t>Elementary and Secondary Education</w:t>
      </w:r>
    </w:p>
    <w:p w:rsidR="00F15704" w:rsidRPr="00F15704" w:rsidRDefault="00F52F2D" w:rsidP="00F15704">
      <w:pPr>
        <w:rPr>
          <w:rFonts w:ascii="Arial" w:hAnsi="Arial"/>
          <w:i/>
        </w:rPr>
      </w:pPr>
      <w:r>
        <w:rPr>
          <w:rFonts w:ascii="Arial" w:hAnsi="Arial"/>
          <w:i/>
          <w:noProof/>
        </w:rPr>
        <mc:AlternateContent>
          <mc:Choice Requires="wps">
            <w:drawing>
              <wp:anchor distT="0" distB="0" distL="114300" distR="114300" simplePos="0" relativeHeight="251659264" behindDoc="0" locked="0" layoutInCell="0" allowOverlap="1">
                <wp:simplePos x="0" y="0"/>
                <wp:positionH relativeFrom="column">
                  <wp:posOffset>24765</wp:posOffset>
                </wp:positionH>
                <wp:positionV relativeFrom="paragraph">
                  <wp:posOffset>64770</wp:posOffset>
                </wp:positionV>
                <wp:extent cx="5066030" cy="0"/>
                <wp:effectExtent l="15240" t="7620" r="14605" b="11430"/>
                <wp:wrapNone/>
                <wp:docPr id="1" name="Line 1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alt="Description: Horizontal Line"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" o:allowincell="f" strokeweight="1pt"/>
            </w:pict>
          </mc:Fallback>
        </mc:AlternateContent>
      </w:r>
    </w:p>
    <w:p w:rsidR="00F15704" w:rsidRPr="00F15704" w:rsidRDefault="00F15704" w:rsidP="00F15704">
      <w:pPr>
        <w:pStyle w:val="Heading3"/>
        <w:tabs>
          <w:tab w:val="right" w:pos="9360"/>
        </w:tabs>
        <w:spacing w:before="0"/>
        <w:rPr>
          <w:b w:val="0"/>
          <w:i/>
          <w:sz w:val="16"/>
          <w:szCs w:val="16"/>
        </w:rPr>
      </w:pPr>
      <w:r w:rsidRPr="00F15704">
        <w:rPr>
          <w:b w:val="0"/>
          <w:i/>
          <w:sz w:val="16"/>
          <w:szCs w:val="16"/>
        </w:rPr>
        <w:t>75 Pleasant Street, Malden, Massachusetts 02148-4906                                            Telephone: (781) 338-3000</w:t>
      </w:r>
    </w:p>
    <w:p w:rsidR="00F15704" w:rsidRPr="00F15704" w:rsidRDefault="00F15704" w:rsidP="00F15704">
      <w:pPr>
        <w:pStyle w:val="Heading2"/>
        <w:tabs>
          <w:tab w:val="right" w:pos="9000"/>
        </w:tabs>
        <w:spacing w:before="0"/>
        <w:rPr>
          <w:b w:val="0"/>
          <w:sz w:val="16"/>
          <w:szCs w:val="16"/>
        </w:rPr>
      </w:pPr>
      <w:r w:rsidRPr="00F15704">
        <w:rPr>
          <w:b w:val="0"/>
          <w:sz w:val="16"/>
          <w:szCs w:val="16"/>
        </w:rPr>
        <w:t xml:space="preserve">                                                                                                                            TTY: N.E.T. Relay 1-800-439-2370</w:t>
      </w:r>
    </w:p>
    <w:p w:rsidR="00F15704" w:rsidRPr="00C974A6" w:rsidRDefault="00F15704" w:rsidP="00F15704">
      <w:pPr>
        <w:pStyle w:val="Heading3"/>
        <w:tabs>
          <w:tab w:val="right" w:pos="9360"/>
        </w:tabs>
        <w:spacing w:before="0"/>
        <w:rPr>
          <w:sz w:val="16"/>
          <w:szCs w:val="16"/>
        </w:rPr>
      </w:pPr>
    </w:p>
    <w:tbl>
      <w:tblPr>
        <w:tblW w:w="0" w:type="auto"/>
        <w:tblInd w:w="-972" w:type="dxa"/>
        <w:tblLook w:val="01E0" w:firstRow="1" w:lastRow="1" w:firstColumn="1" w:lastColumn="1" w:noHBand="0" w:noVBand="0"/>
      </w:tblPr>
      <w:tblGrid>
        <w:gridCol w:w="2430"/>
        <w:gridCol w:w="8118"/>
      </w:tblGrid>
      <w:tr w:rsidR="00F15704" w:rsidRPr="0060183C" w:rsidTr="00F15704">
        <w:tc>
          <w:tcPr>
            <w:tcW w:w="2430" w:type="dxa"/>
          </w:tcPr>
          <w:p w:rsidR="00F15704" w:rsidRPr="0060183C" w:rsidRDefault="00F15704" w:rsidP="006D1E82">
            <w:pPr>
              <w:jc w:val="center"/>
              <w:rPr>
                <w:rFonts w:ascii="Arial" w:hAnsi="Arial" w:cs="Arial"/>
                <w:sz w:val="16"/>
                <w:szCs w:val="16"/>
              </w:rPr>
            </w:pPr>
            <w:r w:rsidRPr="0060183C">
              <w:rPr>
                <w:rFonts w:ascii="Arial" w:hAnsi="Arial" w:cs="Arial"/>
                <w:sz w:val="16"/>
                <w:szCs w:val="16"/>
              </w:rPr>
              <w:t>Mitchell D. Chester, Ed.D.</w:t>
            </w:r>
          </w:p>
          <w:p w:rsidR="00F15704" w:rsidRPr="0060183C" w:rsidRDefault="00F15704" w:rsidP="006D1E82">
            <w:pPr>
              <w:jc w:val="center"/>
              <w:rPr>
                <w:rFonts w:ascii="Arial" w:hAnsi="Arial"/>
                <w:i/>
                <w:sz w:val="16"/>
                <w:szCs w:val="16"/>
              </w:rPr>
            </w:pPr>
            <w:r w:rsidRPr="0060183C">
              <w:rPr>
                <w:rFonts w:ascii="Arial" w:hAnsi="Arial"/>
                <w:i/>
                <w:sz w:val="16"/>
                <w:szCs w:val="16"/>
              </w:rPr>
              <w:t>Commissioner</w:t>
            </w:r>
          </w:p>
        </w:tc>
        <w:tc>
          <w:tcPr>
            <w:tcW w:w="8118" w:type="dxa"/>
          </w:tcPr>
          <w:p w:rsidR="00F15704" w:rsidRPr="0060183C" w:rsidRDefault="00F15704" w:rsidP="006D1E82">
            <w:pPr>
              <w:jc w:val="center"/>
              <w:rPr>
                <w:rFonts w:ascii="Arial" w:hAnsi="Arial"/>
                <w:i/>
                <w:sz w:val="16"/>
                <w:szCs w:val="16"/>
              </w:rPr>
            </w:pPr>
          </w:p>
        </w:tc>
      </w:tr>
    </w:tbl>
    <w:p w:rsidR="00F15704" w:rsidRDefault="00F15704" w:rsidP="00F15704">
      <w:pPr>
        <w:rPr>
          <w:rFonts w:ascii="Calibri" w:hAnsi="Calibri"/>
          <w:sz w:val="22"/>
          <w:szCs w:val="22"/>
        </w:rPr>
      </w:pPr>
    </w:p>
    <w:p w:rsidR="00F15704" w:rsidRDefault="00F15704" w:rsidP="00F15704">
      <w:pPr>
        <w:rPr>
          <w:rFonts w:ascii="Calibri" w:hAnsi="Calibri"/>
          <w:sz w:val="22"/>
          <w:szCs w:val="22"/>
        </w:rPr>
      </w:pPr>
    </w:p>
    <w:p w:rsidR="00F15704" w:rsidRDefault="00F15704" w:rsidP="00F15704">
      <w:pPr>
        <w:rPr>
          <w:rFonts w:ascii="Calibri" w:hAnsi="Calibri"/>
          <w:sz w:val="22"/>
          <w:szCs w:val="22"/>
        </w:rPr>
      </w:pPr>
    </w:p>
    <w:p w:rsidR="00F15704" w:rsidRPr="00372C35" w:rsidRDefault="00D3565C" w:rsidP="00F15704">
      <w:pPr>
        <w:rPr>
          <w:rFonts w:ascii="Calibri" w:hAnsi="Calibri"/>
          <w:sz w:val="22"/>
          <w:szCs w:val="22"/>
        </w:rPr>
      </w:pPr>
      <w:r>
        <w:rPr>
          <w:rFonts w:ascii="Calibri" w:hAnsi="Calibri"/>
          <w:sz w:val="22"/>
          <w:szCs w:val="22"/>
        </w:rPr>
        <w:t>December</w:t>
      </w:r>
      <w:r w:rsidR="00F15704" w:rsidRPr="00372C35">
        <w:rPr>
          <w:rFonts w:ascii="Calibri" w:hAnsi="Calibri"/>
          <w:sz w:val="22"/>
          <w:szCs w:val="22"/>
        </w:rPr>
        <w:t xml:space="preserve"> 2012</w:t>
      </w:r>
    </w:p>
    <w:p w:rsidR="00F15704" w:rsidRPr="00372C35" w:rsidRDefault="00F15704" w:rsidP="00F15704">
      <w:pPr>
        <w:rPr>
          <w:rFonts w:ascii="Calibri" w:hAnsi="Calibri"/>
          <w:sz w:val="22"/>
          <w:szCs w:val="22"/>
        </w:rPr>
      </w:pPr>
    </w:p>
    <w:p w:rsidR="00F15704" w:rsidRPr="00372C35" w:rsidRDefault="00F15704" w:rsidP="00F15704">
      <w:pPr>
        <w:rPr>
          <w:rFonts w:ascii="Calibri" w:hAnsi="Calibri"/>
          <w:sz w:val="22"/>
          <w:szCs w:val="22"/>
        </w:rPr>
      </w:pPr>
      <w:r w:rsidRPr="00372C35">
        <w:rPr>
          <w:rFonts w:ascii="Calibri" w:hAnsi="Calibri"/>
          <w:sz w:val="22"/>
          <w:szCs w:val="22"/>
        </w:rPr>
        <w:t>To Members of the Legislature and Interested Parties:</w:t>
      </w:r>
    </w:p>
    <w:p w:rsidR="00F15704" w:rsidRPr="00372C35" w:rsidRDefault="00F15704" w:rsidP="00F15704">
      <w:pPr>
        <w:rPr>
          <w:rFonts w:ascii="Calibri" w:hAnsi="Calibri"/>
          <w:sz w:val="22"/>
          <w:szCs w:val="22"/>
        </w:rPr>
      </w:pPr>
    </w:p>
    <w:p w:rsidR="00F15704" w:rsidRPr="00372C35" w:rsidRDefault="00F15704" w:rsidP="00F15704">
      <w:pPr>
        <w:rPr>
          <w:rFonts w:ascii="Calibri" w:hAnsi="Calibri"/>
          <w:sz w:val="22"/>
          <w:szCs w:val="22"/>
        </w:rPr>
      </w:pPr>
      <w:r w:rsidRPr="00372C35">
        <w:rPr>
          <w:rFonts w:ascii="Calibri" w:hAnsi="Calibri"/>
          <w:sz w:val="22"/>
          <w:szCs w:val="22"/>
        </w:rPr>
        <w:t xml:space="preserve">I am pleased to present to you the report on the Department’s initiatives in early and adolescent literacy funded by the state budget, Chapter 68 of the Acts of 2011, line item 7010-0033. The Department used these funds to provide grants to school districts to improve literacy instruction. In addition, these funds enabled the Department to develop and publish literacy resources used throughout the Commonwealth and to convene statewide and regional conferences for educators. These funds played a particularly crucial role as districts aligned their curricula to the challenging college and career readiness standards of the 2011 </w:t>
      </w:r>
      <w:r w:rsidRPr="00372C35">
        <w:rPr>
          <w:rFonts w:ascii="Calibri" w:hAnsi="Calibri"/>
          <w:i/>
          <w:sz w:val="22"/>
          <w:szCs w:val="22"/>
        </w:rPr>
        <w:t>Massachusetts Curriculum Framework for English Language Arts and Literacy</w:t>
      </w:r>
      <w:r w:rsidRPr="00372C35">
        <w:rPr>
          <w:rFonts w:ascii="Calibri" w:hAnsi="Calibri"/>
          <w:sz w:val="22"/>
          <w:szCs w:val="22"/>
        </w:rPr>
        <w:t xml:space="preserve">, incorporating the </w:t>
      </w:r>
      <w:r w:rsidRPr="00372C35">
        <w:rPr>
          <w:rFonts w:ascii="Calibri" w:hAnsi="Calibri"/>
          <w:i/>
          <w:sz w:val="22"/>
          <w:szCs w:val="22"/>
        </w:rPr>
        <w:t>Common Core State Standards.</w:t>
      </w:r>
    </w:p>
    <w:p w:rsidR="00F15704" w:rsidRPr="00372C35" w:rsidRDefault="00F15704" w:rsidP="00F15704">
      <w:pPr>
        <w:rPr>
          <w:rFonts w:ascii="Calibri" w:hAnsi="Calibri"/>
          <w:sz w:val="22"/>
          <w:szCs w:val="22"/>
        </w:rPr>
      </w:pPr>
    </w:p>
    <w:p w:rsidR="00F15704" w:rsidRPr="00372C35" w:rsidRDefault="00F15704" w:rsidP="00F15704">
      <w:pPr>
        <w:rPr>
          <w:rFonts w:ascii="Calibri" w:hAnsi="Calibri"/>
          <w:sz w:val="22"/>
          <w:szCs w:val="22"/>
        </w:rPr>
      </w:pPr>
      <w:r w:rsidRPr="00372C35">
        <w:rPr>
          <w:rFonts w:ascii="Calibri" w:hAnsi="Calibri"/>
          <w:sz w:val="22"/>
          <w:szCs w:val="22"/>
        </w:rPr>
        <w:t>I want to thank the members of the Legislature for their continued support of higher levels of literacy in the Commonwealth.</w:t>
      </w:r>
    </w:p>
    <w:p w:rsidR="00F15704" w:rsidRPr="00372C35" w:rsidRDefault="00F15704" w:rsidP="00F15704">
      <w:pPr>
        <w:rPr>
          <w:rFonts w:ascii="Calibri" w:hAnsi="Calibri"/>
          <w:sz w:val="22"/>
          <w:szCs w:val="22"/>
        </w:rPr>
      </w:pPr>
    </w:p>
    <w:p w:rsidR="00F15704" w:rsidRPr="00372C35" w:rsidRDefault="00F15704" w:rsidP="00F15704">
      <w:pPr>
        <w:rPr>
          <w:rFonts w:ascii="Calibri" w:hAnsi="Calibri"/>
          <w:sz w:val="22"/>
          <w:szCs w:val="22"/>
        </w:rPr>
      </w:pPr>
      <w:r w:rsidRPr="00372C35">
        <w:rPr>
          <w:rFonts w:ascii="Calibri" w:hAnsi="Calibri"/>
          <w:sz w:val="22"/>
          <w:szCs w:val="22"/>
        </w:rPr>
        <w:t>Sincerely,</w:t>
      </w:r>
    </w:p>
    <w:p w:rsidR="00F15704" w:rsidRPr="00372C35" w:rsidRDefault="00F15704" w:rsidP="00F15704">
      <w:pPr>
        <w:rPr>
          <w:rFonts w:ascii="Calibri" w:hAnsi="Calibri"/>
          <w:sz w:val="22"/>
          <w:szCs w:val="22"/>
        </w:rPr>
      </w:pPr>
    </w:p>
    <w:p w:rsidR="00F15704" w:rsidRPr="00372C35" w:rsidRDefault="00F15704" w:rsidP="00F15704">
      <w:pPr>
        <w:rPr>
          <w:rFonts w:ascii="Calibri" w:hAnsi="Calibri"/>
          <w:sz w:val="22"/>
          <w:szCs w:val="22"/>
        </w:rPr>
      </w:pPr>
    </w:p>
    <w:p w:rsidR="00F15704" w:rsidRPr="00372C35" w:rsidRDefault="00F15704" w:rsidP="00F15704">
      <w:pPr>
        <w:rPr>
          <w:rFonts w:ascii="Calibri" w:hAnsi="Calibri"/>
          <w:sz w:val="22"/>
          <w:szCs w:val="22"/>
        </w:rPr>
      </w:pPr>
    </w:p>
    <w:p w:rsidR="00F15704" w:rsidRPr="00372C35" w:rsidRDefault="00F15704" w:rsidP="00F15704">
      <w:pPr>
        <w:rPr>
          <w:rFonts w:ascii="Calibri" w:hAnsi="Calibri"/>
          <w:sz w:val="22"/>
          <w:szCs w:val="22"/>
        </w:rPr>
      </w:pPr>
      <w:r w:rsidRPr="00372C35">
        <w:rPr>
          <w:rFonts w:ascii="Calibri" w:hAnsi="Calibri"/>
          <w:sz w:val="22"/>
          <w:szCs w:val="22"/>
        </w:rPr>
        <w:t>Mitchell D. Chester, Ed.D.</w:t>
      </w:r>
    </w:p>
    <w:p w:rsidR="00F15704" w:rsidRPr="00372C35" w:rsidRDefault="00F15704" w:rsidP="00F15704">
      <w:pPr>
        <w:rPr>
          <w:rFonts w:ascii="Calibri" w:hAnsi="Calibri"/>
          <w:sz w:val="22"/>
          <w:szCs w:val="22"/>
        </w:rPr>
      </w:pPr>
      <w:r w:rsidRPr="00372C35">
        <w:rPr>
          <w:rFonts w:ascii="Calibri" w:hAnsi="Calibri"/>
          <w:sz w:val="22"/>
          <w:szCs w:val="22"/>
        </w:rPr>
        <w:t>Commissioner of Elementary and</w:t>
      </w:r>
      <w:r w:rsidR="00D3565C">
        <w:rPr>
          <w:rFonts w:ascii="Calibri" w:hAnsi="Calibri"/>
          <w:sz w:val="22"/>
          <w:szCs w:val="22"/>
        </w:rPr>
        <w:t xml:space="preserve">  </w:t>
      </w:r>
      <w:r w:rsidRPr="00372C35">
        <w:rPr>
          <w:rFonts w:ascii="Calibri" w:hAnsi="Calibri"/>
          <w:sz w:val="22"/>
          <w:szCs w:val="22"/>
        </w:rPr>
        <w:t>Secondary Education</w:t>
      </w:r>
    </w:p>
    <w:p w:rsidR="00F15704" w:rsidRPr="00372C35" w:rsidRDefault="00F15704" w:rsidP="00F15704">
      <w:pPr>
        <w:rPr>
          <w:rFonts w:ascii="Calibri" w:hAnsi="Calibri"/>
          <w:sz w:val="22"/>
          <w:szCs w:val="22"/>
        </w:rPr>
      </w:pPr>
    </w:p>
    <w:p w:rsidR="003F3636" w:rsidRPr="0008348F" w:rsidRDefault="00F15704" w:rsidP="005A367D">
      <w:pPr>
        <w:pStyle w:val="ESETOCHeading"/>
        <w:rPr>
          <w:rFonts w:ascii="Arial" w:hAnsi="Arial" w:cs="Arial"/>
        </w:rPr>
      </w:pPr>
      <w:r>
        <w:rPr>
          <w:rFonts w:ascii="Arial" w:hAnsi="Arial" w:cs="Arial"/>
        </w:rPr>
        <w:br w:type="page"/>
      </w:r>
      <w:r w:rsidR="003F3636" w:rsidRPr="0008348F">
        <w:rPr>
          <w:rFonts w:ascii="Arial" w:hAnsi="Arial" w:cs="Arial"/>
        </w:rPr>
        <w:lastRenderedPageBreak/>
        <w:t>Table of Contents</w:t>
      </w:r>
    </w:p>
    <w:p w:rsidR="00185D31" w:rsidRPr="0008348F" w:rsidRDefault="00E329B3">
      <w:pPr>
        <w:pStyle w:val="TOC1"/>
        <w:rPr>
          <w:rFonts w:cs="Arial"/>
          <w:b w:val="0"/>
          <w:noProof/>
        </w:rPr>
      </w:pPr>
      <w:r>
        <w:fldChar w:fldCharType="begin"/>
      </w:r>
      <w:r w:rsidR="003F3636">
        <w:instrText xml:space="preserve"> TOC \o "1-3" \h \z \u </w:instrText>
      </w:r>
      <w:r>
        <w:fldChar w:fldCharType="separate"/>
      </w:r>
      <w:hyperlink w:anchor="_Toc323728015" w:history="1">
        <w:r w:rsidR="00185D31" w:rsidRPr="0008348F">
          <w:rPr>
            <w:rStyle w:val="Hyperlink"/>
            <w:rFonts w:cs="Arial"/>
            <w:noProof/>
          </w:rPr>
          <w:t>I. Overview of Line Item 7010-0033 – Literacy and Early Literacy Programs</w:t>
        </w:r>
        <w:r w:rsidR="00185D31" w:rsidRPr="0008348F">
          <w:rPr>
            <w:rFonts w:cs="Arial"/>
            <w:noProof/>
            <w:webHidden/>
          </w:rPr>
          <w:tab/>
        </w:r>
        <w:r w:rsidRPr="0008348F">
          <w:rPr>
            <w:rFonts w:cs="Arial"/>
            <w:noProof/>
            <w:webHidden/>
          </w:rPr>
          <w:fldChar w:fldCharType="begin"/>
        </w:r>
        <w:r w:rsidR="00185D31" w:rsidRPr="0008348F">
          <w:rPr>
            <w:rFonts w:cs="Arial"/>
            <w:noProof/>
            <w:webHidden/>
          </w:rPr>
          <w:instrText xml:space="preserve"> PAGEREF _Toc323728015 \h </w:instrText>
        </w:r>
        <w:r w:rsidRPr="0008348F">
          <w:rPr>
            <w:rFonts w:cs="Arial"/>
            <w:noProof/>
            <w:webHidden/>
          </w:rPr>
        </w:r>
        <w:r w:rsidRPr="0008348F">
          <w:rPr>
            <w:rFonts w:cs="Arial"/>
            <w:noProof/>
            <w:webHidden/>
          </w:rPr>
          <w:fldChar w:fldCharType="separate"/>
        </w:r>
        <w:r w:rsidR="0073378A">
          <w:rPr>
            <w:rFonts w:cs="Arial"/>
            <w:noProof/>
            <w:webHidden/>
          </w:rPr>
          <w:t>1</w:t>
        </w:r>
        <w:r w:rsidRPr="0008348F">
          <w:rPr>
            <w:rFonts w:cs="Arial"/>
            <w:noProof/>
            <w:webHidden/>
          </w:rPr>
          <w:fldChar w:fldCharType="end"/>
        </w:r>
      </w:hyperlink>
    </w:p>
    <w:p w:rsidR="00185D31" w:rsidRPr="0008348F" w:rsidRDefault="00F52F2D">
      <w:pPr>
        <w:pStyle w:val="TOC1"/>
        <w:rPr>
          <w:rFonts w:cs="Arial"/>
          <w:b w:val="0"/>
          <w:noProof/>
        </w:rPr>
      </w:pPr>
      <w:hyperlink w:anchor="_Toc323728016" w:history="1">
        <w:r w:rsidR="00185D31" w:rsidRPr="0008348F">
          <w:rPr>
            <w:rStyle w:val="Hyperlink"/>
            <w:rFonts w:cs="Arial"/>
            <w:noProof/>
          </w:rPr>
          <w:t>II. Grant Program for Literacy Professional Development</w:t>
        </w:r>
        <w:r w:rsidR="00185D31" w:rsidRPr="0008348F">
          <w:rPr>
            <w:rFonts w:cs="Arial"/>
            <w:noProof/>
            <w:webHidden/>
          </w:rPr>
          <w:tab/>
        </w:r>
        <w:r w:rsidR="00E329B3" w:rsidRPr="0008348F">
          <w:rPr>
            <w:rFonts w:cs="Arial"/>
            <w:noProof/>
            <w:webHidden/>
          </w:rPr>
          <w:fldChar w:fldCharType="begin"/>
        </w:r>
        <w:r w:rsidR="00185D31" w:rsidRPr="0008348F">
          <w:rPr>
            <w:rFonts w:cs="Arial"/>
            <w:noProof/>
            <w:webHidden/>
          </w:rPr>
          <w:instrText xml:space="preserve"> PAGEREF _Toc323728016 \h </w:instrText>
        </w:r>
        <w:r w:rsidR="00E329B3" w:rsidRPr="0008348F">
          <w:rPr>
            <w:rFonts w:cs="Arial"/>
            <w:noProof/>
            <w:webHidden/>
          </w:rPr>
        </w:r>
        <w:r w:rsidR="00E329B3" w:rsidRPr="0008348F">
          <w:rPr>
            <w:rFonts w:cs="Arial"/>
            <w:noProof/>
            <w:webHidden/>
          </w:rPr>
          <w:fldChar w:fldCharType="separate"/>
        </w:r>
        <w:r w:rsidR="0073378A">
          <w:rPr>
            <w:rFonts w:cs="Arial"/>
            <w:noProof/>
            <w:webHidden/>
          </w:rPr>
          <w:t>2</w:t>
        </w:r>
        <w:r w:rsidR="00E329B3" w:rsidRPr="0008348F">
          <w:rPr>
            <w:rFonts w:cs="Arial"/>
            <w:noProof/>
            <w:webHidden/>
          </w:rPr>
          <w:fldChar w:fldCharType="end"/>
        </w:r>
      </w:hyperlink>
    </w:p>
    <w:p w:rsidR="00185D31" w:rsidRPr="0008348F" w:rsidRDefault="00F52F2D">
      <w:pPr>
        <w:pStyle w:val="TOC1"/>
        <w:rPr>
          <w:rFonts w:cs="Arial"/>
          <w:b w:val="0"/>
          <w:noProof/>
        </w:rPr>
      </w:pPr>
      <w:hyperlink w:anchor="_Toc323728017" w:history="1">
        <w:r w:rsidR="00185D31" w:rsidRPr="0008348F">
          <w:rPr>
            <w:rStyle w:val="Hyperlink"/>
            <w:rFonts w:cs="Arial"/>
            <w:noProof/>
          </w:rPr>
          <w:t>III. Statewide and Regional Professional Development Programs and Resources</w:t>
        </w:r>
        <w:r w:rsidR="00185D31" w:rsidRPr="0008348F">
          <w:rPr>
            <w:rFonts w:cs="Arial"/>
            <w:noProof/>
            <w:webHidden/>
          </w:rPr>
          <w:tab/>
        </w:r>
        <w:r w:rsidR="00E329B3" w:rsidRPr="0008348F">
          <w:rPr>
            <w:rFonts w:cs="Arial"/>
            <w:noProof/>
            <w:webHidden/>
          </w:rPr>
          <w:fldChar w:fldCharType="begin"/>
        </w:r>
        <w:r w:rsidR="00185D31" w:rsidRPr="0008348F">
          <w:rPr>
            <w:rFonts w:cs="Arial"/>
            <w:noProof/>
            <w:webHidden/>
          </w:rPr>
          <w:instrText xml:space="preserve"> PAGEREF _Toc323728017 \h </w:instrText>
        </w:r>
        <w:r w:rsidR="00E329B3" w:rsidRPr="0008348F">
          <w:rPr>
            <w:rFonts w:cs="Arial"/>
            <w:noProof/>
            <w:webHidden/>
          </w:rPr>
        </w:r>
        <w:r w:rsidR="00E329B3" w:rsidRPr="0008348F">
          <w:rPr>
            <w:rFonts w:cs="Arial"/>
            <w:noProof/>
            <w:webHidden/>
          </w:rPr>
          <w:fldChar w:fldCharType="separate"/>
        </w:r>
        <w:r w:rsidR="0073378A">
          <w:rPr>
            <w:rFonts w:cs="Arial"/>
            <w:noProof/>
            <w:webHidden/>
          </w:rPr>
          <w:t>4</w:t>
        </w:r>
        <w:r w:rsidR="00E329B3" w:rsidRPr="0008348F">
          <w:rPr>
            <w:rFonts w:cs="Arial"/>
            <w:noProof/>
            <w:webHidden/>
          </w:rPr>
          <w:fldChar w:fldCharType="end"/>
        </w:r>
      </w:hyperlink>
    </w:p>
    <w:p w:rsidR="00CA72F7" w:rsidRDefault="00407177" w:rsidP="00CA72F7">
      <w:pPr>
        <w:pStyle w:val="TOC3"/>
        <w:tabs>
          <w:tab w:val="right" w:leader="dot" w:pos="9350"/>
        </w:tabs>
        <w:ind w:left="0"/>
        <w:rPr>
          <w:rFonts w:cs="Arial"/>
          <w:noProof/>
          <w:sz w:val="24"/>
        </w:rPr>
      </w:pPr>
      <w:r w:rsidRPr="0008348F">
        <w:rPr>
          <w:rStyle w:val="Hyperlink"/>
          <w:rFonts w:cs="Arial"/>
          <w:noProof/>
          <w:color w:val="auto"/>
          <w:sz w:val="24"/>
          <w:u w:val="none"/>
        </w:rPr>
        <w:t xml:space="preserve"> </w:t>
      </w:r>
      <w:r w:rsidR="00A43B79" w:rsidRPr="0008348F">
        <w:rPr>
          <w:rStyle w:val="Hyperlink"/>
          <w:rFonts w:cs="Arial"/>
          <w:noProof/>
          <w:color w:val="auto"/>
          <w:sz w:val="24"/>
          <w:u w:val="none"/>
        </w:rPr>
        <w:t xml:space="preserve">      </w:t>
      </w:r>
      <w:r w:rsidR="001252DF" w:rsidRPr="0008348F">
        <w:rPr>
          <w:rStyle w:val="Hyperlink"/>
          <w:rFonts w:cs="Arial"/>
          <w:noProof/>
          <w:color w:val="auto"/>
          <w:sz w:val="24"/>
          <w:u w:val="none"/>
        </w:rPr>
        <w:t xml:space="preserve">A. </w:t>
      </w:r>
      <w:hyperlink w:anchor="_Toc323728018" w:history="1">
        <w:r w:rsidR="00185D31" w:rsidRPr="0008348F">
          <w:rPr>
            <w:rStyle w:val="Hyperlink"/>
            <w:rFonts w:cs="Arial"/>
            <w:noProof/>
            <w:color w:val="auto"/>
            <w:sz w:val="24"/>
            <w:u w:val="none"/>
          </w:rPr>
          <w:t>Statewide Professional Development Meetings</w:t>
        </w:r>
        <w:r w:rsidR="00185D31" w:rsidRPr="0008348F">
          <w:rPr>
            <w:rFonts w:cs="Arial"/>
            <w:noProof/>
            <w:webHidden/>
            <w:sz w:val="24"/>
          </w:rPr>
          <w:tab/>
        </w:r>
        <w:r w:rsidR="00E329B3" w:rsidRPr="0008348F">
          <w:rPr>
            <w:rFonts w:cs="Arial"/>
            <w:noProof/>
            <w:webHidden/>
            <w:sz w:val="24"/>
          </w:rPr>
          <w:fldChar w:fldCharType="begin"/>
        </w:r>
        <w:r w:rsidR="00185D31" w:rsidRPr="0008348F">
          <w:rPr>
            <w:rFonts w:cs="Arial"/>
            <w:noProof/>
            <w:webHidden/>
            <w:sz w:val="24"/>
          </w:rPr>
          <w:instrText xml:space="preserve"> PAGEREF _Toc323728018 \h </w:instrText>
        </w:r>
        <w:r w:rsidR="00E329B3" w:rsidRPr="0008348F">
          <w:rPr>
            <w:rFonts w:cs="Arial"/>
            <w:noProof/>
            <w:webHidden/>
            <w:sz w:val="24"/>
          </w:rPr>
        </w:r>
        <w:r w:rsidR="00E329B3" w:rsidRPr="0008348F">
          <w:rPr>
            <w:rFonts w:cs="Arial"/>
            <w:noProof/>
            <w:webHidden/>
            <w:sz w:val="24"/>
          </w:rPr>
          <w:fldChar w:fldCharType="separate"/>
        </w:r>
        <w:r w:rsidR="0073378A">
          <w:rPr>
            <w:rFonts w:cs="Arial"/>
            <w:noProof/>
            <w:webHidden/>
            <w:sz w:val="24"/>
          </w:rPr>
          <w:t>5</w:t>
        </w:r>
        <w:r w:rsidR="00E329B3" w:rsidRPr="0008348F">
          <w:rPr>
            <w:rFonts w:cs="Arial"/>
            <w:noProof/>
            <w:webHidden/>
            <w:sz w:val="24"/>
          </w:rPr>
          <w:fldChar w:fldCharType="end"/>
        </w:r>
      </w:hyperlink>
    </w:p>
    <w:p w:rsidR="00CA72F7" w:rsidRDefault="00CA72F7" w:rsidP="00CA72F7">
      <w:pPr>
        <w:pStyle w:val="TOC3"/>
        <w:tabs>
          <w:tab w:val="right" w:leader="dot" w:pos="9350"/>
        </w:tabs>
        <w:ind w:left="0"/>
        <w:rPr>
          <w:rFonts w:cs="Arial"/>
          <w:noProof/>
          <w:sz w:val="24"/>
        </w:rPr>
      </w:pPr>
      <w:r>
        <w:rPr>
          <w:rFonts w:cs="Arial"/>
          <w:noProof/>
          <w:sz w:val="24"/>
        </w:rPr>
        <w:t xml:space="preserve">       </w:t>
      </w:r>
      <w:r w:rsidR="001252DF" w:rsidRPr="0008348F">
        <w:rPr>
          <w:rStyle w:val="Hyperlink"/>
          <w:rFonts w:cs="Arial"/>
          <w:noProof/>
          <w:color w:val="auto"/>
          <w:sz w:val="24"/>
          <w:u w:val="none"/>
        </w:rPr>
        <w:t xml:space="preserve">B. </w:t>
      </w:r>
      <w:hyperlink w:anchor="_Toc323728019" w:history="1">
        <w:r w:rsidR="00185D31" w:rsidRPr="0008348F">
          <w:rPr>
            <w:rStyle w:val="Hyperlink"/>
            <w:rFonts w:cs="Arial"/>
            <w:noProof/>
            <w:color w:val="auto"/>
            <w:sz w:val="24"/>
            <w:u w:val="none"/>
          </w:rPr>
          <w:t>Regional Professional Development Meetings</w:t>
        </w:r>
        <w:r w:rsidR="00185D31" w:rsidRPr="0008348F">
          <w:rPr>
            <w:rFonts w:cs="Arial"/>
            <w:noProof/>
            <w:webHidden/>
            <w:sz w:val="24"/>
          </w:rPr>
          <w:tab/>
        </w:r>
        <w:r w:rsidR="00E329B3" w:rsidRPr="0008348F">
          <w:rPr>
            <w:rFonts w:cs="Arial"/>
            <w:noProof/>
            <w:webHidden/>
            <w:sz w:val="24"/>
          </w:rPr>
          <w:fldChar w:fldCharType="begin"/>
        </w:r>
        <w:r w:rsidR="00185D31" w:rsidRPr="0008348F">
          <w:rPr>
            <w:rFonts w:cs="Arial"/>
            <w:noProof/>
            <w:webHidden/>
            <w:sz w:val="24"/>
          </w:rPr>
          <w:instrText xml:space="preserve"> PAGEREF _Toc323728019 \h </w:instrText>
        </w:r>
        <w:r w:rsidR="00E329B3" w:rsidRPr="0008348F">
          <w:rPr>
            <w:rFonts w:cs="Arial"/>
            <w:noProof/>
            <w:webHidden/>
            <w:sz w:val="24"/>
          </w:rPr>
        </w:r>
        <w:r w:rsidR="00E329B3" w:rsidRPr="0008348F">
          <w:rPr>
            <w:rFonts w:cs="Arial"/>
            <w:noProof/>
            <w:webHidden/>
            <w:sz w:val="24"/>
          </w:rPr>
          <w:fldChar w:fldCharType="separate"/>
        </w:r>
        <w:r w:rsidR="0073378A">
          <w:rPr>
            <w:rFonts w:cs="Arial"/>
            <w:noProof/>
            <w:webHidden/>
            <w:sz w:val="24"/>
          </w:rPr>
          <w:t>5</w:t>
        </w:r>
        <w:r w:rsidR="00E329B3" w:rsidRPr="0008348F">
          <w:rPr>
            <w:rFonts w:cs="Arial"/>
            <w:noProof/>
            <w:webHidden/>
            <w:sz w:val="24"/>
          </w:rPr>
          <w:fldChar w:fldCharType="end"/>
        </w:r>
      </w:hyperlink>
    </w:p>
    <w:p w:rsidR="00185D31" w:rsidRPr="0008348F" w:rsidRDefault="00CA72F7" w:rsidP="00CA72F7">
      <w:pPr>
        <w:pStyle w:val="TOC3"/>
        <w:tabs>
          <w:tab w:val="right" w:leader="dot" w:pos="9350"/>
        </w:tabs>
        <w:ind w:left="0"/>
        <w:rPr>
          <w:rFonts w:cs="Arial"/>
          <w:noProof/>
          <w:sz w:val="24"/>
        </w:rPr>
      </w:pPr>
      <w:r>
        <w:rPr>
          <w:rFonts w:cs="Arial"/>
          <w:noProof/>
          <w:sz w:val="24"/>
        </w:rPr>
        <w:t xml:space="preserve">       </w:t>
      </w:r>
      <w:r w:rsidR="001252DF" w:rsidRPr="0008348F">
        <w:rPr>
          <w:rStyle w:val="Hyperlink"/>
          <w:rFonts w:cs="Arial"/>
          <w:noProof/>
          <w:color w:val="auto"/>
          <w:sz w:val="24"/>
          <w:u w:val="none"/>
        </w:rPr>
        <w:t xml:space="preserve">C. </w:t>
      </w:r>
      <w:hyperlink w:anchor="_Toc323728020" w:history="1">
        <w:r w:rsidR="00185D31" w:rsidRPr="0008348F">
          <w:rPr>
            <w:rStyle w:val="Hyperlink"/>
            <w:rFonts w:cs="Arial"/>
            <w:noProof/>
            <w:color w:val="auto"/>
            <w:sz w:val="24"/>
            <w:u w:val="none"/>
          </w:rPr>
          <w:t>Development of Literacy Resources</w:t>
        </w:r>
        <w:r w:rsidR="00185D31" w:rsidRPr="0008348F">
          <w:rPr>
            <w:rFonts w:cs="Arial"/>
            <w:noProof/>
            <w:webHidden/>
            <w:sz w:val="24"/>
          </w:rPr>
          <w:tab/>
        </w:r>
        <w:r w:rsidR="00E329B3" w:rsidRPr="0008348F">
          <w:rPr>
            <w:rFonts w:cs="Arial"/>
            <w:noProof/>
            <w:webHidden/>
            <w:sz w:val="24"/>
          </w:rPr>
          <w:fldChar w:fldCharType="begin"/>
        </w:r>
        <w:r w:rsidR="00185D31" w:rsidRPr="0008348F">
          <w:rPr>
            <w:rFonts w:cs="Arial"/>
            <w:noProof/>
            <w:webHidden/>
            <w:sz w:val="24"/>
          </w:rPr>
          <w:instrText xml:space="preserve"> PAGEREF _Toc323728020 \h </w:instrText>
        </w:r>
        <w:r w:rsidR="00E329B3" w:rsidRPr="0008348F">
          <w:rPr>
            <w:rFonts w:cs="Arial"/>
            <w:noProof/>
            <w:webHidden/>
            <w:sz w:val="24"/>
          </w:rPr>
        </w:r>
        <w:r w:rsidR="00E329B3" w:rsidRPr="0008348F">
          <w:rPr>
            <w:rFonts w:cs="Arial"/>
            <w:noProof/>
            <w:webHidden/>
            <w:sz w:val="24"/>
          </w:rPr>
          <w:fldChar w:fldCharType="separate"/>
        </w:r>
        <w:r w:rsidR="0073378A">
          <w:rPr>
            <w:rFonts w:cs="Arial"/>
            <w:noProof/>
            <w:webHidden/>
            <w:sz w:val="24"/>
          </w:rPr>
          <w:t>5</w:t>
        </w:r>
        <w:r w:rsidR="00E329B3" w:rsidRPr="0008348F">
          <w:rPr>
            <w:rFonts w:cs="Arial"/>
            <w:noProof/>
            <w:webHidden/>
            <w:sz w:val="24"/>
          </w:rPr>
          <w:fldChar w:fldCharType="end"/>
        </w:r>
      </w:hyperlink>
    </w:p>
    <w:p w:rsidR="00185D31" w:rsidRPr="0008348F" w:rsidRDefault="00F52F2D">
      <w:pPr>
        <w:pStyle w:val="TOC1"/>
        <w:rPr>
          <w:rFonts w:cs="Arial"/>
          <w:b w:val="0"/>
          <w:noProof/>
        </w:rPr>
      </w:pPr>
      <w:hyperlink w:anchor="_Toc323728021" w:history="1">
        <w:r w:rsidR="00185D31" w:rsidRPr="0008348F">
          <w:rPr>
            <w:rStyle w:val="Hyperlink"/>
            <w:rFonts w:cs="Arial"/>
            <w:noProof/>
          </w:rPr>
          <w:t>IV. Evaluation of the Literacy and Early Literacy Programs</w:t>
        </w:r>
        <w:r w:rsidR="00185D31" w:rsidRPr="0008348F">
          <w:rPr>
            <w:rFonts w:cs="Arial"/>
            <w:noProof/>
            <w:webHidden/>
          </w:rPr>
          <w:tab/>
        </w:r>
        <w:r w:rsidR="00E329B3" w:rsidRPr="0008348F">
          <w:rPr>
            <w:rFonts w:cs="Arial"/>
            <w:noProof/>
            <w:webHidden/>
          </w:rPr>
          <w:fldChar w:fldCharType="begin"/>
        </w:r>
        <w:r w:rsidR="00185D31" w:rsidRPr="0008348F">
          <w:rPr>
            <w:rFonts w:cs="Arial"/>
            <w:noProof/>
            <w:webHidden/>
          </w:rPr>
          <w:instrText xml:space="preserve"> PAGEREF _Toc323728021 \h </w:instrText>
        </w:r>
        <w:r w:rsidR="00E329B3" w:rsidRPr="0008348F">
          <w:rPr>
            <w:rFonts w:cs="Arial"/>
            <w:noProof/>
            <w:webHidden/>
          </w:rPr>
        </w:r>
        <w:r w:rsidR="00E329B3" w:rsidRPr="0008348F">
          <w:rPr>
            <w:rFonts w:cs="Arial"/>
            <w:noProof/>
            <w:webHidden/>
          </w:rPr>
          <w:fldChar w:fldCharType="separate"/>
        </w:r>
        <w:r w:rsidR="0073378A">
          <w:rPr>
            <w:rFonts w:cs="Arial"/>
            <w:noProof/>
            <w:webHidden/>
          </w:rPr>
          <w:t>6</w:t>
        </w:r>
        <w:r w:rsidR="00E329B3" w:rsidRPr="0008348F">
          <w:rPr>
            <w:rFonts w:cs="Arial"/>
            <w:noProof/>
            <w:webHidden/>
          </w:rPr>
          <w:fldChar w:fldCharType="end"/>
        </w:r>
      </w:hyperlink>
    </w:p>
    <w:p w:rsidR="00185D31" w:rsidRPr="0008348F" w:rsidRDefault="00A43B79">
      <w:pPr>
        <w:pStyle w:val="TOC2"/>
        <w:tabs>
          <w:tab w:val="right" w:leader="dot" w:pos="9350"/>
        </w:tabs>
        <w:rPr>
          <w:rFonts w:cs="Arial"/>
          <w:noProof/>
        </w:rPr>
      </w:pPr>
      <w:r w:rsidRPr="0008348F">
        <w:rPr>
          <w:rStyle w:val="Hyperlink"/>
          <w:rFonts w:cs="Arial"/>
          <w:noProof/>
          <w:u w:val="none"/>
        </w:rPr>
        <w:t xml:space="preserve">   </w:t>
      </w:r>
      <w:r w:rsidRPr="00264167">
        <w:rPr>
          <w:rStyle w:val="Hyperlink"/>
          <w:rFonts w:cs="Arial"/>
          <w:noProof/>
          <w:color w:val="auto"/>
          <w:u w:val="none"/>
        </w:rPr>
        <w:t xml:space="preserve"> </w:t>
      </w:r>
      <w:r w:rsidR="001252DF" w:rsidRPr="0008348F">
        <w:rPr>
          <w:rStyle w:val="Hyperlink"/>
          <w:rFonts w:cs="Arial"/>
          <w:noProof/>
          <w:color w:val="auto"/>
          <w:u w:val="none"/>
        </w:rPr>
        <w:t xml:space="preserve">A. </w:t>
      </w:r>
      <w:hyperlink w:anchor="_Toc323728022" w:history="1">
        <w:r w:rsidR="00185D31" w:rsidRPr="0008348F">
          <w:rPr>
            <w:rStyle w:val="Hyperlink"/>
            <w:rFonts w:cs="Arial"/>
            <w:noProof/>
            <w:color w:val="auto"/>
            <w:u w:val="none"/>
          </w:rPr>
          <w:t>Findings from the FY2011 Grants</w:t>
        </w:r>
        <w:r w:rsidR="00185D31" w:rsidRPr="0008348F">
          <w:rPr>
            <w:rFonts w:cs="Arial"/>
            <w:noProof/>
            <w:webHidden/>
          </w:rPr>
          <w:tab/>
        </w:r>
        <w:r w:rsidR="00E329B3" w:rsidRPr="0008348F">
          <w:rPr>
            <w:rFonts w:cs="Arial"/>
            <w:noProof/>
            <w:webHidden/>
          </w:rPr>
          <w:fldChar w:fldCharType="begin"/>
        </w:r>
        <w:r w:rsidR="00185D31" w:rsidRPr="0008348F">
          <w:rPr>
            <w:rFonts w:cs="Arial"/>
            <w:noProof/>
            <w:webHidden/>
          </w:rPr>
          <w:instrText xml:space="preserve"> PAGEREF _Toc323728022 \h </w:instrText>
        </w:r>
        <w:r w:rsidR="00E329B3" w:rsidRPr="0008348F">
          <w:rPr>
            <w:rFonts w:cs="Arial"/>
            <w:noProof/>
            <w:webHidden/>
          </w:rPr>
        </w:r>
        <w:r w:rsidR="00E329B3" w:rsidRPr="0008348F">
          <w:rPr>
            <w:rFonts w:cs="Arial"/>
            <w:noProof/>
            <w:webHidden/>
          </w:rPr>
          <w:fldChar w:fldCharType="separate"/>
        </w:r>
        <w:r w:rsidR="0073378A">
          <w:rPr>
            <w:rFonts w:cs="Arial"/>
            <w:noProof/>
            <w:webHidden/>
          </w:rPr>
          <w:t>6</w:t>
        </w:r>
        <w:r w:rsidR="00E329B3" w:rsidRPr="0008348F">
          <w:rPr>
            <w:rFonts w:cs="Arial"/>
            <w:noProof/>
            <w:webHidden/>
          </w:rPr>
          <w:fldChar w:fldCharType="end"/>
        </w:r>
      </w:hyperlink>
    </w:p>
    <w:p w:rsidR="00185D31" w:rsidRPr="0008348F" w:rsidRDefault="00306F18">
      <w:pPr>
        <w:pStyle w:val="TOC3"/>
        <w:tabs>
          <w:tab w:val="right" w:leader="dot" w:pos="9350"/>
        </w:tabs>
        <w:rPr>
          <w:rFonts w:cs="Arial"/>
          <w:noProof/>
          <w:sz w:val="24"/>
        </w:rPr>
      </w:pPr>
      <w:r w:rsidRPr="0008348F">
        <w:rPr>
          <w:rStyle w:val="Hyperlink"/>
          <w:rFonts w:cs="Arial"/>
          <w:noProof/>
          <w:color w:val="auto"/>
          <w:sz w:val="24"/>
          <w:u w:val="none"/>
        </w:rPr>
        <w:t xml:space="preserve">     </w:t>
      </w:r>
      <w:r w:rsidR="001252DF" w:rsidRPr="0008348F">
        <w:rPr>
          <w:rStyle w:val="Hyperlink"/>
          <w:rFonts w:cs="Arial"/>
          <w:noProof/>
          <w:color w:val="auto"/>
          <w:sz w:val="24"/>
          <w:u w:val="none"/>
        </w:rPr>
        <w:t xml:space="preserve">i. </w:t>
      </w:r>
      <w:hyperlink w:anchor="_Toc323728023" w:history="1">
        <w:r w:rsidR="00185D31" w:rsidRPr="0008348F">
          <w:rPr>
            <w:rStyle w:val="Hyperlink"/>
            <w:rFonts w:cs="Arial"/>
            <w:noProof/>
            <w:color w:val="auto"/>
            <w:sz w:val="24"/>
            <w:u w:val="none"/>
          </w:rPr>
          <w:t>Participant Feedback</w:t>
        </w:r>
        <w:r w:rsidR="00185D31" w:rsidRPr="0008348F">
          <w:rPr>
            <w:rFonts w:cs="Arial"/>
            <w:noProof/>
            <w:webHidden/>
            <w:sz w:val="24"/>
          </w:rPr>
          <w:tab/>
        </w:r>
        <w:r w:rsidR="00E329B3" w:rsidRPr="0008348F">
          <w:rPr>
            <w:rFonts w:cs="Arial"/>
            <w:noProof/>
            <w:webHidden/>
            <w:sz w:val="24"/>
          </w:rPr>
          <w:fldChar w:fldCharType="begin"/>
        </w:r>
        <w:r w:rsidR="00185D31" w:rsidRPr="0008348F">
          <w:rPr>
            <w:rFonts w:cs="Arial"/>
            <w:noProof/>
            <w:webHidden/>
            <w:sz w:val="24"/>
          </w:rPr>
          <w:instrText xml:space="preserve"> PAGEREF _Toc323728023 \h </w:instrText>
        </w:r>
        <w:r w:rsidR="00E329B3" w:rsidRPr="0008348F">
          <w:rPr>
            <w:rFonts w:cs="Arial"/>
            <w:noProof/>
            <w:webHidden/>
            <w:sz w:val="24"/>
          </w:rPr>
        </w:r>
        <w:r w:rsidR="00E329B3" w:rsidRPr="0008348F">
          <w:rPr>
            <w:rFonts w:cs="Arial"/>
            <w:noProof/>
            <w:webHidden/>
            <w:sz w:val="24"/>
          </w:rPr>
          <w:fldChar w:fldCharType="separate"/>
        </w:r>
        <w:r w:rsidR="0073378A">
          <w:rPr>
            <w:rFonts w:cs="Arial"/>
            <w:noProof/>
            <w:webHidden/>
            <w:sz w:val="24"/>
          </w:rPr>
          <w:t>6</w:t>
        </w:r>
        <w:r w:rsidR="00E329B3" w:rsidRPr="0008348F">
          <w:rPr>
            <w:rFonts w:cs="Arial"/>
            <w:noProof/>
            <w:webHidden/>
            <w:sz w:val="24"/>
          </w:rPr>
          <w:fldChar w:fldCharType="end"/>
        </w:r>
      </w:hyperlink>
    </w:p>
    <w:p w:rsidR="001252DF" w:rsidRPr="0008348F" w:rsidRDefault="00306F18" w:rsidP="001252DF">
      <w:pPr>
        <w:pStyle w:val="TOC3"/>
        <w:tabs>
          <w:tab w:val="right" w:leader="dot" w:pos="9350"/>
        </w:tabs>
        <w:rPr>
          <w:rStyle w:val="Hyperlink"/>
          <w:rFonts w:cs="Arial"/>
          <w:noProof/>
          <w:color w:val="auto"/>
          <w:sz w:val="24"/>
          <w:u w:val="none"/>
        </w:rPr>
      </w:pPr>
      <w:r w:rsidRPr="0008348F">
        <w:rPr>
          <w:rStyle w:val="Hyperlink"/>
          <w:rFonts w:cs="Arial"/>
          <w:noProof/>
          <w:color w:val="auto"/>
          <w:sz w:val="24"/>
          <w:u w:val="none"/>
        </w:rPr>
        <w:t xml:space="preserve">  </w:t>
      </w:r>
      <w:r w:rsidR="00CA72F7">
        <w:rPr>
          <w:rStyle w:val="Hyperlink"/>
          <w:rFonts w:cs="Arial"/>
          <w:noProof/>
          <w:color w:val="auto"/>
          <w:sz w:val="24"/>
          <w:u w:val="none"/>
        </w:rPr>
        <w:t xml:space="preserve">  </w:t>
      </w:r>
      <w:r w:rsidRPr="0008348F">
        <w:rPr>
          <w:rStyle w:val="Hyperlink"/>
          <w:rFonts w:cs="Arial"/>
          <w:noProof/>
          <w:color w:val="auto"/>
          <w:sz w:val="24"/>
          <w:u w:val="none"/>
        </w:rPr>
        <w:t xml:space="preserve"> </w:t>
      </w:r>
      <w:r w:rsidR="001252DF" w:rsidRPr="0008348F">
        <w:rPr>
          <w:rStyle w:val="Hyperlink"/>
          <w:rFonts w:cs="Arial"/>
          <w:noProof/>
          <w:color w:val="auto"/>
          <w:sz w:val="24"/>
          <w:u w:val="none"/>
        </w:rPr>
        <w:t>i</w:t>
      </w:r>
      <w:r w:rsidR="00CA72F7">
        <w:rPr>
          <w:rStyle w:val="Hyperlink"/>
          <w:rFonts w:cs="Arial"/>
          <w:noProof/>
          <w:color w:val="auto"/>
          <w:sz w:val="24"/>
          <w:u w:val="none"/>
        </w:rPr>
        <w:t>i</w:t>
      </w:r>
      <w:r w:rsidR="001252DF" w:rsidRPr="0008348F">
        <w:rPr>
          <w:rStyle w:val="Hyperlink"/>
          <w:rFonts w:cs="Arial"/>
          <w:noProof/>
          <w:color w:val="auto"/>
          <w:sz w:val="24"/>
          <w:u w:val="none"/>
        </w:rPr>
        <w:t xml:space="preserve">. </w:t>
      </w:r>
      <w:hyperlink w:anchor="_Toc323728026" w:history="1">
        <w:r w:rsidR="00185D31" w:rsidRPr="0008348F">
          <w:rPr>
            <w:rStyle w:val="Hyperlink"/>
            <w:rFonts w:cs="Arial"/>
            <w:noProof/>
            <w:color w:val="auto"/>
            <w:sz w:val="24"/>
            <w:u w:val="none"/>
          </w:rPr>
          <w:t>Impact on Students</w:t>
        </w:r>
        <w:r w:rsidR="00185D31" w:rsidRPr="0008348F">
          <w:rPr>
            <w:rFonts w:cs="Arial"/>
            <w:noProof/>
            <w:webHidden/>
            <w:sz w:val="24"/>
          </w:rPr>
          <w:tab/>
        </w:r>
        <w:r w:rsidR="00E329B3" w:rsidRPr="0008348F">
          <w:rPr>
            <w:rFonts w:cs="Arial"/>
            <w:noProof/>
            <w:webHidden/>
            <w:sz w:val="24"/>
          </w:rPr>
          <w:fldChar w:fldCharType="begin"/>
        </w:r>
        <w:r w:rsidR="00185D31" w:rsidRPr="0008348F">
          <w:rPr>
            <w:rFonts w:cs="Arial"/>
            <w:noProof/>
            <w:webHidden/>
            <w:sz w:val="24"/>
          </w:rPr>
          <w:instrText xml:space="preserve"> PAGEREF _Toc323728026 \h </w:instrText>
        </w:r>
        <w:r w:rsidR="00E329B3" w:rsidRPr="0008348F">
          <w:rPr>
            <w:rFonts w:cs="Arial"/>
            <w:noProof/>
            <w:webHidden/>
            <w:sz w:val="24"/>
          </w:rPr>
        </w:r>
        <w:r w:rsidR="00E329B3" w:rsidRPr="0008348F">
          <w:rPr>
            <w:rFonts w:cs="Arial"/>
            <w:noProof/>
            <w:webHidden/>
            <w:sz w:val="24"/>
          </w:rPr>
          <w:fldChar w:fldCharType="separate"/>
        </w:r>
        <w:r w:rsidR="0073378A">
          <w:rPr>
            <w:rFonts w:cs="Arial"/>
            <w:noProof/>
            <w:webHidden/>
            <w:sz w:val="24"/>
          </w:rPr>
          <w:t>7</w:t>
        </w:r>
        <w:r w:rsidR="00E329B3" w:rsidRPr="0008348F">
          <w:rPr>
            <w:rFonts w:cs="Arial"/>
            <w:noProof/>
            <w:webHidden/>
            <w:sz w:val="24"/>
          </w:rPr>
          <w:fldChar w:fldCharType="end"/>
        </w:r>
      </w:hyperlink>
    </w:p>
    <w:p w:rsidR="001252DF" w:rsidRPr="0008348F" w:rsidRDefault="001252DF" w:rsidP="001252DF">
      <w:pPr>
        <w:rPr>
          <w:rFonts w:ascii="Arial" w:hAnsi="Arial" w:cs="Arial"/>
        </w:rPr>
      </w:pPr>
      <w:r w:rsidRPr="0008348F">
        <w:rPr>
          <w:rFonts w:ascii="Arial" w:hAnsi="Arial" w:cs="Arial"/>
        </w:rPr>
        <w:t xml:space="preserve">   </w:t>
      </w:r>
      <w:r w:rsidR="00306F18" w:rsidRPr="0008348F">
        <w:rPr>
          <w:rFonts w:ascii="Arial" w:hAnsi="Arial" w:cs="Arial"/>
        </w:rPr>
        <w:t xml:space="preserve">     </w:t>
      </w:r>
      <w:r w:rsidRPr="0008348F">
        <w:rPr>
          <w:rFonts w:ascii="Arial" w:hAnsi="Arial" w:cs="Arial"/>
        </w:rPr>
        <w:t>B. FY2012 Evaluation Approach…………………………………………………</w:t>
      </w:r>
      <w:r w:rsidR="0008348F">
        <w:rPr>
          <w:rFonts w:ascii="Arial" w:hAnsi="Arial" w:cs="Arial"/>
        </w:rPr>
        <w:t xml:space="preserve"> </w:t>
      </w:r>
      <w:r w:rsidR="00306F18" w:rsidRPr="0008348F">
        <w:rPr>
          <w:rFonts w:ascii="Arial" w:hAnsi="Arial" w:cs="Arial"/>
        </w:rPr>
        <w:t>.</w:t>
      </w:r>
      <w:r w:rsidRPr="0008348F">
        <w:rPr>
          <w:rFonts w:ascii="Arial" w:hAnsi="Arial" w:cs="Arial"/>
        </w:rPr>
        <w:t>…</w:t>
      </w:r>
      <w:r w:rsidR="00306F18" w:rsidRPr="0008348F">
        <w:rPr>
          <w:rFonts w:ascii="Arial" w:hAnsi="Arial" w:cs="Arial"/>
        </w:rPr>
        <w:t>...</w:t>
      </w:r>
      <w:r w:rsidR="00CA72F7">
        <w:rPr>
          <w:rFonts w:ascii="Arial" w:hAnsi="Arial" w:cs="Arial"/>
        </w:rPr>
        <w:t>..9</w:t>
      </w:r>
    </w:p>
    <w:p w:rsidR="00185D31" w:rsidRDefault="00F52F2D">
      <w:pPr>
        <w:pStyle w:val="TOC1"/>
        <w:rPr>
          <w:rFonts w:ascii="Calibri" w:hAnsi="Calibri"/>
          <w:b w:val="0"/>
          <w:noProof/>
          <w:sz w:val="22"/>
          <w:szCs w:val="22"/>
        </w:rPr>
      </w:pPr>
      <w:hyperlink w:anchor="_Toc323728027" w:history="1">
        <w:r w:rsidR="00185D31" w:rsidRPr="0008348F">
          <w:rPr>
            <w:rStyle w:val="Hyperlink"/>
            <w:rFonts w:cs="Arial"/>
            <w:noProof/>
          </w:rPr>
          <w:t>V. Conclusion</w:t>
        </w:r>
        <w:r w:rsidR="00185D31" w:rsidRPr="0008348F">
          <w:rPr>
            <w:rFonts w:cs="Arial"/>
            <w:noProof/>
            <w:webHidden/>
          </w:rPr>
          <w:tab/>
        </w:r>
        <w:r w:rsidR="00E329B3" w:rsidRPr="0008348F">
          <w:rPr>
            <w:rFonts w:cs="Arial"/>
            <w:noProof/>
            <w:webHidden/>
          </w:rPr>
          <w:fldChar w:fldCharType="begin"/>
        </w:r>
        <w:r w:rsidR="00185D31" w:rsidRPr="0008348F">
          <w:rPr>
            <w:rFonts w:cs="Arial"/>
            <w:noProof/>
            <w:webHidden/>
          </w:rPr>
          <w:instrText xml:space="preserve"> PAGEREF _Toc323728027 \h </w:instrText>
        </w:r>
        <w:r w:rsidR="00E329B3" w:rsidRPr="0008348F">
          <w:rPr>
            <w:rFonts w:cs="Arial"/>
            <w:noProof/>
            <w:webHidden/>
          </w:rPr>
        </w:r>
        <w:r w:rsidR="00E329B3" w:rsidRPr="0008348F">
          <w:rPr>
            <w:rFonts w:cs="Arial"/>
            <w:noProof/>
            <w:webHidden/>
          </w:rPr>
          <w:fldChar w:fldCharType="separate"/>
        </w:r>
        <w:r w:rsidR="0073378A">
          <w:rPr>
            <w:rFonts w:cs="Arial"/>
            <w:noProof/>
            <w:webHidden/>
          </w:rPr>
          <w:t>9</w:t>
        </w:r>
        <w:r w:rsidR="00E329B3" w:rsidRPr="0008348F">
          <w:rPr>
            <w:rFonts w:cs="Arial"/>
            <w:noProof/>
            <w:webHidden/>
          </w:rPr>
          <w:fldChar w:fldCharType="end"/>
        </w:r>
      </w:hyperlink>
    </w:p>
    <w:p w:rsidR="00185D31" w:rsidRDefault="00F52F2D">
      <w:pPr>
        <w:pStyle w:val="TOC1"/>
        <w:rPr>
          <w:rFonts w:ascii="Calibri" w:hAnsi="Calibri"/>
          <w:b w:val="0"/>
          <w:noProof/>
          <w:sz w:val="22"/>
          <w:szCs w:val="22"/>
        </w:rPr>
      </w:pPr>
      <w:hyperlink w:anchor="_Toc323728028" w:history="1">
        <w:r w:rsidR="00185D31" w:rsidRPr="00321ED1">
          <w:rPr>
            <w:rStyle w:val="Hyperlink"/>
            <w:noProof/>
          </w:rPr>
          <w:t>Appendix – FY2012 Literacy Partnership Grant Award Details</w:t>
        </w:r>
        <w:r w:rsidR="00185D31">
          <w:rPr>
            <w:noProof/>
            <w:webHidden/>
          </w:rPr>
          <w:tab/>
        </w:r>
        <w:r w:rsidR="00E329B3">
          <w:rPr>
            <w:noProof/>
            <w:webHidden/>
          </w:rPr>
          <w:fldChar w:fldCharType="begin"/>
        </w:r>
        <w:r w:rsidR="00185D31">
          <w:rPr>
            <w:noProof/>
            <w:webHidden/>
          </w:rPr>
          <w:instrText xml:space="preserve"> PAGEREF _Toc323728028 \h </w:instrText>
        </w:r>
        <w:r w:rsidR="00E329B3">
          <w:rPr>
            <w:noProof/>
            <w:webHidden/>
          </w:rPr>
        </w:r>
        <w:r w:rsidR="00E329B3">
          <w:rPr>
            <w:noProof/>
            <w:webHidden/>
          </w:rPr>
          <w:fldChar w:fldCharType="separate"/>
        </w:r>
        <w:r w:rsidR="0073378A">
          <w:rPr>
            <w:noProof/>
            <w:webHidden/>
          </w:rPr>
          <w:t>11</w:t>
        </w:r>
        <w:r w:rsidR="00E329B3">
          <w:rPr>
            <w:noProof/>
            <w:webHidden/>
          </w:rPr>
          <w:fldChar w:fldCharType="end"/>
        </w:r>
      </w:hyperlink>
    </w:p>
    <w:p w:rsidR="003F3636" w:rsidRDefault="00E329B3">
      <w:r>
        <w:fldChar w:fldCharType="end"/>
      </w:r>
    </w:p>
    <w:p w:rsidR="003F3636" w:rsidRDefault="003F3636"/>
    <w:p w:rsidR="003F3636" w:rsidRDefault="003F3636"/>
    <w:p w:rsidR="00FD2C86" w:rsidRDefault="00FD2C86">
      <w:pPr>
        <w:sectPr w:rsidR="00FD2C86" w:rsidSect="00D72E6F">
          <w:pgSz w:w="12240" w:h="15840"/>
          <w:pgMar w:top="1440" w:right="1440" w:bottom="1440" w:left="1440" w:header="720" w:footer="720" w:gutter="0"/>
          <w:cols w:space="720"/>
          <w:docGrid w:linePitch="326"/>
        </w:sectPr>
      </w:pPr>
    </w:p>
    <w:p w:rsidR="00144CB4" w:rsidRDefault="00EB257D" w:rsidP="00144CB4">
      <w:pPr>
        <w:pStyle w:val="Heading1"/>
      </w:pPr>
      <w:bookmarkStart w:id="0" w:name="_Toc323728015"/>
      <w:r>
        <w:lastRenderedPageBreak/>
        <w:t>I. Overview of Line Item 7010-0033 – Literacy and Early Literacy Programs</w:t>
      </w:r>
      <w:bookmarkEnd w:id="0"/>
    </w:p>
    <w:p w:rsidR="004E3BDB" w:rsidRDefault="004E3BDB" w:rsidP="004E3BDB">
      <w:r>
        <w:t>The Department of Elementary and Secondary Education respectfully submits this Report to the Legislature for line item 7010-0033:</w:t>
      </w:r>
    </w:p>
    <w:p w:rsidR="00624764" w:rsidRDefault="00624764" w:rsidP="00624764"/>
    <w:p w:rsidR="004E3BDB" w:rsidRPr="00624764" w:rsidRDefault="00624764" w:rsidP="00624764">
      <w:pPr>
        <w:ind w:left="720" w:firstLine="45"/>
        <w:rPr>
          <w:i/>
        </w:rPr>
      </w:pPr>
      <w:r w:rsidRPr="00624764">
        <w:rPr>
          <w:i/>
        </w:rPr>
        <w:t>For literacy and early literacy programs; provided, that these programs shall provide ongoing evaluation of the outcomes thereof; provided further, that programs receiving funding through this item shall document the outcomes of evaluations; provided further, that evaluations shall be compared to measurable goals and benchmarks that shall be developed by the department; and provided further, that programs receiving funds from this item shall provide to the department, the house and senate committees on ways and means and the joint committee on education, an annual report detailing program success in meeting measurable goals and benchmarks …</w:t>
      </w:r>
      <w:r w:rsidRPr="001252DF">
        <w:rPr>
          <w:rFonts w:ascii="Arial" w:hAnsi="Arial" w:cs="Arial"/>
        </w:rPr>
        <w:t xml:space="preserve"> $</w:t>
      </w:r>
      <w:r w:rsidRPr="00624764">
        <w:rPr>
          <w:i/>
        </w:rPr>
        <w:t>3,147,940</w:t>
      </w:r>
    </w:p>
    <w:p w:rsidR="004E3BDB" w:rsidRDefault="004E3BDB" w:rsidP="004E3BDB"/>
    <w:p w:rsidR="004E3BDB" w:rsidRDefault="004E3BDB" w:rsidP="004E3BDB">
      <w:r>
        <w:t xml:space="preserve">After joining the Department of Elementary </w:t>
      </w:r>
      <w:r w:rsidRPr="00B14732">
        <w:t>and Secondary Education</w:t>
      </w:r>
      <w:r>
        <w:t xml:space="preserve"> (</w:t>
      </w:r>
      <w:r w:rsidR="00566EA1">
        <w:t>Department</w:t>
      </w:r>
      <w:r>
        <w:t xml:space="preserve">) in May 2008, Commissioner Mitchell Chester undertook a significant reorganization of the Department, a key feature of which was the creation of a Center for Curriculum and Instruction. On numerous occasions, Commissioner Chester has stated that he views the Center as the hub of the Department’s efforts. </w:t>
      </w:r>
      <w:r w:rsidR="001252DF">
        <w:t>Essential</w:t>
      </w:r>
      <w:r w:rsidR="00911612">
        <w:t xml:space="preserve"> </w:t>
      </w:r>
      <w:r>
        <w:t xml:space="preserve">to the Center’s mission is a commitment to reach out to all public school districts and schools in </w:t>
      </w:r>
      <w:smartTag w:uri="urn:schemas-microsoft-com:office:smarttags" w:element="place">
        <w:smartTag w:uri="urn:schemas-microsoft-com:office:smarttags" w:element="State">
          <w:smartTag w:uri="urn:schemas-microsoft-com:office:smarttags" w:element="City">
            <w:r>
              <w:t>Massa</w:t>
            </w:r>
          </w:smartTag>
          <w:r>
            <w:t>chusetts</w:t>
          </w:r>
        </w:smartTag>
      </w:smartTag>
      <w:r>
        <w:t xml:space="preserve"> through the Office of Literacy to provide a range of supports and services that enable the implementation of research-informed literacy teaching practices for grades </w:t>
      </w:r>
      <w:r w:rsidR="009241BF">
        <w:t>p</w:t>
      </w:r>
      <w:r w:rsidR="00566EA1">
        <w:t>re</w:t>
      </w:r>
      <w:r w:rsidR="009241BF">
        <w:t>-</w:t>
      </w:r>
      <w:r>
        <w:t xml:space="preserve">K-12. </w:t>
      </w:r>
    </w:p>
    <w:p w:rsidR="004E3BDB" w:rsidRDefault="004E3BDB" w:rsidP="004E3BDB"/>
    <w:p w:rsidR="004E3BDB" w:rsidRDefault="004E3BDB" w:rsidP="004E3BDB">
      <w:r>
        <w:t xml:space="preserve">Through the FY2010, FY2011, and FY2012 budgets, the legislature has provided nearly </w:t>
      </w:r>
      <w:r w:rsidRPr="00142A11">
        <w:t>$</w:t>
      </w:r>
      <w:r w:rsidR="00142A11" w:rsidRPr="00142A11">
        <w:t xml:space="preserve">13.5 </w:t>
      </w:r>
      <w:r w:rsidRPr="00142A11">
        <w:t xml:space="preserve">million in funding through line item </w:t>
      </w:r>
      <w:r w:rsidR="00AE04FC" w:rsidRPr="00142A11">
        <w:t>7010-0033</w:t>
      </w:r>
      <w:r w:rsidR="006C21C4" w:rsidRPr="00142A11">
        <w:t xml:space="preserve"> </w:t>
      </w:r>
      <w:r w:rsidRPr="00142A11">
        <w:t>to</w:t>
      </w:r>
      <w:r>
        <w:t xml:space="preserve"> support these efforts. This legislative report covers the FY2012 work</w:t>
      </w:r>
      <w:r w:rsidR="00172A9B">
        <w:t xml:space="preserve"> through February 2012</w:t>
      </w:r>
      <w:r>
        <w:t xml:space="preserve"> completed to date, including literacy professional development grant awards for districts and their external partners and statewide and regional professional development programs. It also offers an evaluation of the district grants and ESE-sponsored professional development supported through the FY2011 budget. </w:t>
      </w:r>
    </w:p>
    <w:p w:rsidR="004E3BDB" w:rsidRDefault="004E3BDB" w:rsidP="004E3BDB"/>
    <w:p w:rsidR="004E3BDB" w:rsidRDefault="004E3BDB" w:rsidP="004E3BDB">
      <w:r w:rsidRPr="009E1294">
        <w:t>The consolidated literary program</w:t>
      </w:r>
      <w:r w:rsidR="003A1E9B">
        <w:t xml:space="preserve"> line item in </w:t>
      </w:r>
      <w:r w:rsidR="00566EA1">
        <w:t>FY</w:t>
      </w:r>
      <w:r>
        <w:t>2012 has helped the Department to:</w:t>
      </w:r>
    </w:p>
    <w:p w:rsidR="004E3BDB" w:rsidRDefault="004E3BDB" w:rsidP="004E3BDB"/>
    <w:p w:rsidR="004E3BDB" w:rsidRDefault="004E3BDB" w:rsidP="004E3BDB">
      <w:pPr>
        <w:pStyle w:val="ESEBullet-Lev1"/>
      </w:pPr>
      <w:r>
        <w:t xml:space="preserve">Fund professional development projects </w:t>
      </w:r>
      <w:r w:rsidRPr="00F04EED">
        <w:rPr>
          <w:shd w:val="clear" w:color="auto" w:fill="FFFFFF"/>
        </w:rPr>
        <w:t xml:space="preserve">in </w:t>
      </w:r>
      <w:r w:rsidR="00F61A19" w:rsidRPr="00E72501">
        <w:rPr>
          <w:shd w:val="clear" w:color="auto" w:fill="FFFFFF"/>
        </w:rPr>
        <w:t>110</w:t>
      </w:r>
      <w:r w:rsidRPr="00F04EED">
        <w:rPr>
          <w:shd w:val="clear" w:color="auto" w:fill="FFFFFF"/>
        </w:rPr>
        <w:t xml:space="preserve"> districts</w:t>
      </w:r>
      <w:r>
        <w:t xml:space="preserve"> with identified literacy proficiency gaps. Districts applied </w:t>
      </w:r>
      <w:smartTag w:uri="urn:schemas-microsoft-com:office:smarttags" w:element="State">
        <w:smartTag w:uri="urn:schemas-microsoft-com:office:smarttags" w:element="place">
          <w:r>
            <w:t>ind</w:t>
          </w:r>
        </w:smartTag>
      </w:smartTag>
      <w:r w:rsidR="00F61A19">
        <w:t>ividually or as</w:t>
      </w:r>
      <w:r>
        <w:t xml:space="preserve"> a group with a designated district as the fiscal agent. </w:t>
      </w:r>
      <w:r w:rsidRPr="004E3BDB">
        <w:rPr>
          <w:shd w:val="clear" w:color="auto" w:fill="FFFFFF"/>
        </w:rPr>
        <w:t>Four collaboratives</w:t>
      </w:r>
      <w:r>
        <w:t xml:space="preserve"> submitted proposals on behalf of groups of districts.</w:t>
      </w:r>
    </w:p>
    <w:p w:rsidR="004E3BDB" w:rsidRDefault="004E3BDB" w:rsidP="004E3BDB">
      <w:pPr>
        <w:pStyle w:val="ESEBullet-Lev1"/>
      </w:pPr>
      <w:r>
        <w:t>Support adolescent literacy professional development. Prior to FY2010 all state funding for literacy was focused on early literacy programs.</w:t>
      </w:r>
    </w:p>
    <w:p w:rsidR="004E3BDB" w:rsidRDefault="004E3BDB" w:rsidP="004E3BDB">
      <w:pPr>
        <w:pStyle w:val="ESEBullet-Lev1"/>
      </w:pPr>
      <w:r>
        <w:t>Enable districts to choose their own professional devel</w:t>
      </w:r>
      <w:r w:rsidR="003B75EB">
        <w:t>opment providers with recognized</w:t>
      </w:r>
      <w:r>
        <w:t xml:space="preserve"> expertise in partic</w:t>
      </w:r>
      <w:r w:rsidR="00F61A19">
        <w:t>ular areas of need as determined</w:t>
      </w:r>
      <w:r>
        <w:t xml:space="preserve"> through data analysis and aligned with state identified priorities.</w:t>
      </w:r>
    </w:p>
    <w:p w:rsidR="004E3BDB" w:rsidRPr="004E3BDB" w:rsidRDefault="004E3BDB" w:rsidP="004E3BDB"/>
    <w:p w:rsidR="00144CB4" w:rsidRDefault="00144CB4" w:rsidP="00144CB4"/>
    <w:p w:rsidR="006A64D7" w:rsidRDefault="006A64D7" w:rsidP="00144CB4"/>
    <w:p w:rsidR="00B22B8D" w:rsidRPr="00F61A19" w:rsidRDefault="00F61A19" w:rsidP="00F61A19">
      <w:pPr>
        <w:pStyle w:val="Heading1"/>
      </w:pPr>
      <w:bookmarkStart w:id="1" w:name="_Toc323728016"/>
      <w:r w:rsidRPr="00F61A19">
        <w:lastRenderedPageBreak/>
        <w:t>II. Grant Program for Literacy Professional Development</w:t>
      </w:r>
      <w:bookmarkEnd w:id="1"/>
    </w:p>
    <w:p w:rsidR="00F9667F" w:rsidRDefault="00F9667F" w:rsidP="00F9667F">
      <w:r>
        <w:t xml:space="preserve">In working to strengthen literacy professional development, the Office of Literacy targets its </w:t>
      </w:r>
      <w:r w:rsidR="00172A9B">
        <w:t xml:space="preserve">Fund Code 738 </w:t>
      </w:r>
      <w:r>
        <w:t xml:space="preserve">grants to districts with identified literacy proficiency gaps. In FY2012, more than </w:t>
      </w:r>
      <w:r w:rsidRPr="009E3A2D">
        <w:t xml:space="preserve">$2.5 million dollars of state funds support grants </w:t>
      </w:r>
      <w:r w:rsidRPr="00F531E0">
        <w:rPr>
          <w:shd w:val="clear" w:color="auto" w:fill="FFFFFF"/>
        </w:rPr>
        <w:t xml:space="preserve">for </w:t>
      </w:r>
      <w:r w:rsidR="00F531E0" w:rsidRPr="00F531E0">
        <w:rPr>
          <w:shd w:val="clear" w:color="auto" w:fill="FFFFFF"/>
        </w:rPr>
        <w:t>6</w:t>
      </w:r>
      <w:r w:rsidRPr="00F531E0">
        <w:rPr>
          <w:shd w:val="clear" w:color="auto" w:fill="FFFFFF"/>
        </w:rPr>
        <w:t>9 K-3</w:t>
      </w:r>
      <w:r w:rsidRPr="000C5786">
        <w:t xml:space="preserve"> and </w:t>
      </w:r>
      <w:r w:rsidR="00563EA4" w:rsidRPr="00563EA4">
        <w:rPr>
          <w:shd w:val="clear" w:color="auto" w:fill="FFFFFF"/>
        </w:rPr>
        <w:t>8</w:t>
      </w:r>
      <w:r w:rsidRPr="00563EA4">
        <w:rPr>
          <w:shd w:val="clear" w:color="auto" w:fill="FFFFFF"/>
        </w:rPr>
        <w:t>8 adolescent</w:t>
      </w:r>
      <w:r w:rsidRPr="00563EA4">
        <w:rPr>
          <w:rStyle w:val="FootnoteReference"/>
          <w:shd w:val="clear" w:color="auto" w:fill="FFFFFF"/>
        </w:rPr>
        <w:footnoteReference w:id="1"/>
      </w:r>
      <w:r w:rsidRPr="00563EA4">
        <w:rPr>
          <w:shd w:val="clear" w:color="auto" w:fill="FFFFFF"/>
        </w:rPr>
        <w:t xml:space="preserve"> literacy professional</w:t>
      </w:r>
      <w:r w:rsidRPr="000C5786">
        <w:rPr>
          <w:shd w:val="clear" w:color="auto" w:fill="F2DBDB"/>
        </w:rPr>
        <w:t xml:space="preserve"> </w:t>
      </w:r>
      <w:r w:rsidRPr="00322706">
        <w:rPr>
          <w:shd w:val="clear" w:color="auto" w:fill="FFFFFF"/>
        </w:rPr>
        <w:t xml:space="preserve">development projects </w:t>
      </w:r>
      <w:r w:rsidRPr="00142A11">
        <w:rPr>
          <w:shd w:val="clear" w:color="auto" w:fill="FFFFFF"/>
        </w:rPr>
        <w:t xml:space="preserve">in </w:t>
      </w:r>
      <w:r w:rsidRPr="00E72501">
        <w:rPr>
          <w:shd w:val="clear" w:color="auto" w:fill="FFFFFF"/>
        </w:rPr>
        <w:t>1</w:t>
      </w:r>
      <w:r w:rsidR="00142A11" w:rsidRPr="00E72501">
        <w:rPr>
          <w:shd w:val="clear" w:color="auto" w:fill="FFFFFF"/>
        </w:rPr>
        <w:t>10</w:t>
      </w:r>
      <w:r w:rsidRPr="00142A11">
        <w:rPr>
          <w:shd w:val="clear" w:color="auto" w:fill="FFFFFF"/>
        </w:rPr>
        <w:t xml:space="preserve"> public school districts and charter schools</w:t>
      </w:r>
      <w:r w:rsidR="003B75EB">
        <w:rPr>
          <w:shd w:val="clear" w:color="auto" w:fill="FFFFFF"/>
        </w:rPr>
        <w:t xml:space="preserve"> (</w:t>
      </w:r>
      <w:r w:rsidR="00625C3A">
        <w:t>s</w:t>
      </w:r>
      <w:r>
        <w:t>everal districts have b</w:t>
      </w:r>
      <w:r w:rsidR="003B75EB">
        <w:t>oth K-3 and adolescent projects</w:t>
      </w:r>
      <w:r>
        <w:t>)</w:t>
      </w:r>
      <w:r w:rsidR="003B75EB">
        <w:t>.</w:t>
      </w:r>
      <w:r>
        <w:t xml:space="preserve"> Collectively they reach abou</w:t>
      </w:r>
      <w:r w:rsidRPr="003F0893">
        <w:rPr>
          <w:shd w:val="clear" w:color="auto" w:fill="FFFFFF"/>
        </w:rPr>
        <w:t xml:space="preserve">t </w:t>
      </w:r>
      <w:r w:rsidR="00322706" w:rsidRPr="003F0893">
        <w:rPr>
          <w:shd w:val="clear" w:color="auto" w:fill="FFFFFF"/>
        </w:rPr>
        <w:t>8,400</w:t>
      </w:r>
      <w:r w:rsidRPr="003F0893">
        <w:rPr>
          <w:shd w:val="clear" w:color="auto" w:fill="FFFFFF"/>
        </w:rPr>
        <w:t xml:space="preserve"> teachers </w:t>
      </w:r>
      <w:r>
        <w:t xml:space="preserve">in </w:t>
      </w:r>
      <w:r w:rsidR="003F0893" w:rsidRPr="003F0893">
        <w:rPr>
          <w:shd w:val="clear" w:color="auto" w:fill="FFFFFF"/>
        </w:rPr>
        <w:t>over 380</w:t>
      </w:r>
      <w:r w:rsidRPr="003F0893">
        <w:rPr>
          <w:shd w:val="clear" w:color="auto" w:fill="FFFFFF"/>
        </w:rPr>
        <w:t xml:space="preserve"> schools and impact a</w:t>
      </w:r>
      <w:r w:rsidR="003F0893" w:rsidRPr="003F0893">
        <w:rPr>
          <w:shd w:val="clear" w:color="auto" w:fill="FFFFFF"/>
        </w:rPr>
        <w:t>bout 165</w:t>
      </w:r>
      <w:r w:rsidRPr="003F0893">
        <w:rPr>
          <w:shd w:val="clear" w:color="auto" w:fill="FFFFFF"/>
        </w:rPr>
        <w:t>,000 students</w:t>
      </w:r>
      <w:r>
        <w:t xml:space="preserve"> – </w:t>
      </w:r>
      <w:r w:rsidRPr="003F0893">
        <w:rPr>
          <w:shd w:val="clear" w:color="auto" w:fill="FFFFFF"/>
        </w:rPr>
        <w:t xml:space="preserve">approximately </w:t>
      </w:r>
      <w:r w:rsidR="003F0893" w:rsidRPr="003F0893">
        <w:rPr>
          <w:shd w:val="clear" w:color="auto" w:fill="FFFFFF"/>
        </w:rPr>
        <w:t>17</w:t>
      </w:r>
      <w:r w:rsidR="00625C3A">
        <w:rPr>
          <w:shd w:val="clear" w:color="auto" w:fill="FFFFFF"/>
        </w:rPr>
        <w:t xml:space="preserve"> percent</w:t>
      </w:r>
      <w:r w:rsidRPr="003F0893">
        <w:rPr>
          <w:shd w:val="clear" w:color="auto" w:fill="FFFFFF"/>
        </w:rPr>
        <w:t xml:space="preserve"> of the state’s total student enrollment.</w:t>
      </w:r>
      <w:r>
        <w:t xml:space="preserve"> </w:t>
      </w:r>
      <w:r w:rsidRPr="00285F73">
        <w:t xml:space="preserve">Details of the grant awards are available </w:t>
      </w:r>
      <w:r w:rsidR="003B75EB">
        <w:t>in the A</w:t>
      </w:r>
      <w:r w:rsidRPr="00285F73">
        <w:t>ppendix.</w:t>
      </w:r>
      <w:r>
        <w:t xml:space="preserve"> </w:t>
      </w:r>
    </w:p>
    <w:p w:rsidR="00F9667F" w:rsidRDefault="00F9667F" w:rsidP="00F9667F"/>
    <w:p w:rsidR="00F9667F" w:rsidRDefault="00F9667F" w:rsidP="00F9667F">
      <w:r>
        <w:t xml:space="preserve">These are continuation awards for districts </w:t>
      </w:r>
      <w:r w:rsidR="006C21C4" w:rsidRPr="006C21C4">
        <w:t xml:space="preserve">that received Fund Code: </w:t>
      </w:r>
      <w:r w:rsidR="00820E26">
        <w:rPr>
          <w:rStyle w:val="em1"/>
          <w:i w:val="0"/>
        </w:rPr>
        <w:t xml:space="preserve">738 </w:t>
      </w:r>
      <w:r w:rsidR="006C21C4" w:rsidRPr="006C21C4">
        <w:rPr>
          <w:rStyle w:val="em1"/>
          <w:i w:val="0"/>
        </w:rPr>
        <w:t>Literacy Professional Development Partnerships grants</w:t>
      </w:r>
      <w:r w:rsidR="003B75EB">
        <w:rPr>
          <w:rStyle w:val="em1"/>
          <w:i w:val="0"/>
        </w:rPr>
        <w:t xml:space="preserve"> in FY2010 and/or FY2011</w:t>
      </w:r>
      <w:r>
        <w:t xml:space="preserve">. The Office of Literacy invited districts to submit proposals </w:t>
      </w:r>
      <w:smartTag w:uri="urn:schemas-microsoft-com:office:smarttags" w:element="State">
        <w:smartTag w:uri="urn:schemas-microsoft-com:office:smarttags" w:element="place">
          <w:r>
            <w:t>ind</w:t>
          </w:r>
        </w:smartTag>
      </w:smartTag>
      <w:r>
        <w:t xml:space="preserve">ividually or </w:t>
      </w:r>
      <w:r w:rsidR="009E3A2D">
        <w:t>jointly with other districts</w:t>
      </w:r>
      <w:r>
        <w:t xml:space="preserve">. </w:t>
      </w:r>
      <w:r w:rsidR="009E3A2D">
        <w:t>FY2012 applicants had</w:t>
      </w:r>
      <w:r w:rsidR="009E3A2D" w:rsidRPr="009E3A2D">
        <w:t xml:space="preserve"> the potential to receive funds for one year, pending state appropriations and successful achievement of annual partnership goals. FY2012 is the final year</w:t>
      </w:r>
      <w:r w:rsidR="006C21C4">
        <w:t xml:space="preserve"> of this three</w:t>
      </w:r>
      <w:r w:rsidR="009E3A2D" w:rsidRPr="009E3A2D">
        <w:t>-year grant program</w:t>
      </w:r>
      <w:r w:rsidR="006C21C4">
        <w:t>.</w:t>
      </w:r>
    </w:p>
    <w:p w:rsidR="00F9667F" w:rsidRDefault="00F9667F" w:rsidP="00F9667F"/>
    <w:p w:rsidR="00F9667F" w:rsidRDefault="00F9667F" w:rsidP="00F9667F">
      <w:r>
        <w:t>The Request for Proposals (RFP)</w:t>
      </w:r>
      <w:r>
        <w:rPr>
          <w:rStyle w:val="FootnoteReference"/>
        </w:rPr>
        <w:footnoteReference w:id="2"/>
      </w:r>
      <w:r>
        <w:t xml:space="preserve"> for the FY2012 grants </w:t>
      </w:r>
      <w:r w:rsidR="00911612">
        <w:t>was</w:t>
      </w:r>
      <w:r>
        <w:t xml:space="preserve"> posted</w:t>
      </w:r>
      <w:r w:rsidR="009E3A2D">
        <w:t xml:space="preserve"> on the Department’s website in July </w:t>
      </w:r>
      <w:r>
        <w:t>2011. Responses were reviewed and grants awarded on a rolling basis. Though no strict deadline was established, districts were encouraged to submit their responses</w:t>
      </w:r>
      <w:r w:rsidRPr="009E3A2D">
        <w:t xml:space="preserve"> by</w:t>
      </w:r>
      <w:r w:rsidR="009E3A2D" w:rsidRPr="009E3A2D">
        <w:t xml:space="preserve"> September 15, 2011</w:t>
      </w:r>
      <w:r w:rsidR="009241BF">
        <w:t>,</w:t>
      </w:r>
      <w:r w:rsidRPr="009E3A2D">
        <w:t xml:space="preserve"> </w:t>
      </w:r>
      <w:r>
        <w:t xml:space="preserve">to ensure payment early in the school year. Education specialist Dorothy Earle managed the grant review </w:t>
      </w:r>
      <w:r w:rsidRPr="009F72BE">
        <w:t>process and reviewers consisted of three ESE staff members. Grants were scored using a rubric</w:t>
      </w:r>
      <w:r w:rsidR="00B36035">
        <w:t xml:space="preserve">. </w:t>
      </w:r>
      <w:r w:rsidRPr="009F72BE">
        <w:t xml:space="preserve">Ms. Earle compiled the information, created a grant recipient list, and submitted the grants to </w:t>
      </w:r>
      <w:r w:rsidR="00943179">
        <w:t xml:space="preserve">the </w:t>
      </w:r>
      <w:r w:rsidRPr="009F72BE">
        <w:t xml:space="preserve">Grants Management </w:t>
      </w:r>
      <w:r w:rsidR="00943179">
        <w:t xml:space="preserve">office. </w:t>
      </w:r>
    </w:p>
    <w:p w:rsidR="00F9667F" w:rsidRDefault="00F9667F" w:rsidP="00F9667F"/>
    <w:p w:rsidR="00F9667F" w:rsidRDefault="00F9667F" w:rsidP="00F9667F">
      <w:r>
        <w:t>A feature of the RFP was the emphasis on using data analysis to identify a critical literacy issue in the district. The intent was to encourage districts to examine their data carefully and identify an appropriate focus for ongoing professional development that would result in improved instructional practices in the classroom and ultimately</w:t>
      </w:r>
      <w:r w:rsidR="003B75EB">
        <w:t xml:space="preserve"> to</w:t>
      </w:r>
      <w:r>
        <w:t xml:space="preserve"> improvements in students’ literacy proficiency. The focus </w:t>
      </w:r>
      <w:r w:rsidR="009241BF">
        <w:t>w</w:t>
      </w:r>
      <w:r>
        <w:t>ould determine the selection of a professional development partner with the expertise to address</w:t>
      </w:r>
      <w:r w:rsidR="003B75EB">
        <w:t xml:space="preserve"> the identified</w:t>
      </w:r>
      <w:r>
        <w:t xml:space="preserve"> specific professional development needs. The districts and partners were asked to provide a literacy plan and cite research that supported the selected practices to be covered in professional development. </w:t>
      </w:r>
    </w:p>
    <w:p w:rsidR="009E3A2D" w:rsidRDefault="009E3A2D" w:rsidP="00F9667F"/>
    <w:p w:rsidR="009E3A2D" w:rsidRPr="009E3A2D" w:rsidRDefault="009E3A2D" w:rsidP="00F9667F">
      <w:r>
        <w:t>Program priorities of the RFP</w:t>
      </w:r>
      <w:r w:rsidRPr="009E3A2D">
        <w:t xml:space="preserve"> support</w:t>
      </w:r>
      <w:r>
        <w:t>ed</w:t>
      </w:r>
      <w:r w:rsidRPr="009E3A2D">
        <w:t xml:space="preserve"> the implementation of effective research-based literacy strategies </w:t>
      </w:r>
      <w:r>
        <w:t xml:space="preserve">that were designed to </w:t>
      </w:r>
      <w:r w:rsidRPr="009E3A2D">
        <w:t>improve student achievement in literacy and narrow the profici</w:t>
      </w:r>
      <w:r w:rsidR="00820E26">
        <w:t xml:space="preserve">ency gap </w:t>
      </w:r>
      <w:r w:rsidR="003B75EB">
        <w:t xml:space="preserve">in </w:t>
      </w:r>
      <w:r w:rsidR="00943179">
        <w:t>pre-</w:t>
      </w:r>
      <w:r w:rsidR="00820E26">
        <w:t xml:space="preserve">K-12. Strategies </w:t>
      </w:r>
      <w:r w:rsidR="009241BF">
        <w:t>w</w:t>
      </w:r>
      <w:r w:rsidR="00820E26">
        <w:t xml:space="preserve">ould </w:t>
      </w:r>
      <w:r w:rsidRPr="009E3A2D">
        <w:t>be associated specifically with the district's literacy plan with respect to a continuum of curriculum delivery and support for educators as they implement core and intervention instructional approaches intended to meet the needs of all s</w:t>
      </w:r>
      <w:r>
        <w:t xml:space="preserve">tudents. The Department invited </w:t>
      </w:r>
      <w:r w:rsidRPr="009E3A2D">
        <w:t>proposals that address</w:t>
      </w:r>
      <w:r>
        <w:t>ed</w:t>
      </w:r>
      <w:r w:rsidRPr="009E3A2D">
        <w:t xml:space="preserve"> professional development related to research-based </w:t>
      </w:r>
      <w:r w:rsidR="00943179">
        <w:t>pre-</w:t>
      </w:r>
      <w:r w:rsidRPr="009E3A2D">
        <w:t>K-12</w:t>
      </w:r>
      <w:r>
        <w:t xml:space="preserve"> instructional practices and were</w:t>
      </w:r>
      <w:r w:rsidRPr="009E3A2D">
        <w:t xml:space="preserve"> aligned with the standards of the 201</w:t>
      </w:r>
      <w:r w:rsidR="003B75EB">
        <w:t xml:space="preserve">1 </w:t>
      </w:r>
      <w:r w:rsidRPr="009E3A2D">
        <w:rPr>
          <w:rStyle w:val="em1"/>
        </w:rPr>
        <w:t>Massachusetts Curriculum Framework for English Language Arts and Literacy</w:t>
      </w:r>
      <w:r w:rsidRPr="009E3A2D">
        <w:t>. Proposals that target</w:t>
      </w:r>
      <w:r>
        <w:t>ed</w:t>
      </w:r>
      <w:r w:rsidRPr="009E3A2D">
        <w:t xml:space="preserve"> language and literacy instruction for English learners and interventions for struggling </w:t>
      </w:r>
      <w:r w:rsidRPr="009E3A2D">
        <w:lastRenderedPageBreak/>
        <w:t>readers (</w:t>
      </w:r>
      <w:r w:rsidR="009241BF">
        <w:t>pre-</w:t>
      </w:r>
      <w:r w:rsidRPr="009E3A2D">
        <w:t xml:space="preserve">K-12) as well as those that advance the integration of literacy </w:t>
      </w:r>
      <w:r>
        <w:t>skills and content knowledge were</w:t>
      </w:r>
      <w:r w:rsidRPr="009E3A2D">
        <w:t xml:space="preserve"> encouraged.</w:t>
      </w:r>
    </w:p>
    <w:p w:rsidR="00F9667F" w:rsidRDefault="00F9667F" w:rsidP="00F9667F"/>
    <w:p w:rsidR="00F9667F" w:rsidRDefault="00F9667F" w:rsidP="00F9667F">
      <w:r>
        <w:t xml:space="preserve">The primary purpose of the grant program is to support professional development in critical </w:t>
      </w:r>
      <w:r w:rsidR="00943179">
        <w:t>pre-</w:t>
      </w:r>
      <w:r>
        <w:t xml:space="preserve">K-12 literacy issues. The Office created </w:t>
      </w:r>
      <w:r w:rsidR="004E16F3">
        <w:t xml:space="preserve">a review sheet </w:t>
      </w:r>
      <w:r>
        <w:t>for eval</w:t>
      </w:r>
      <w:r w:rsidR="004E16F3">
        <w:t>uating proposals and shared it</w:t>
      </w:r>
      <w:r>
        <w:t xml:space="preserve"> with districts to guide the development of their proposals. The Office identified five priority areas, consistent across all grade levels, based on its analysis of statewide literacy data for elementary, middle and high schools, and asked districts to prioritize their proposed professional development according to these areas:</w:t>
      </w:r>
    </w:p>
    <w:p w:rsidR="00F9667F" w:rsidRDefault="00F9667F" w:rsidP="00F9667F"/>
    <w:p w:rsidR="00F9667F" w:rsidRPr="00F9667F" w:rsidRDefault="00F9667F" w:rsidP="00F9667F">
      <w:pPr>
        <w:pStyle w:val="ESENumberswspacing"/>
      </w:pPr>
      <w:r w:rsidRPr="00F9667F">
        <w:t>Teaching close reading of grade-level complex informational and literary texts;</w:t>
      </w:r>
    </w:p>
    <w:p w:rsidR="00F9667F" w:rsidRDefault="00F9667F" w:rsidP="00F9667F">
      <w:pPr>
        <w:pStyle w:val="ESENumberswspacing"/>
      </w:pPr>
      <w:r>
        <w:t xml:space="preserve">Providing tiered systems of curriculum </w:t>
      </w:r>
      <w:smartTag w:uri="urn:schemas-microsoft-com:office:smarttags" w:element="State">
        <w:smartTag w:uri="urn:schemas-microsoft-com:office:smarttags" w:element="place">
          <w:r>
            <w:t>del</w:t>
          </w:r>
        </w:smartTag>
      </w:smartTag>
      <w:r>
        <w:t>ivery including the use of data to inform instruction, core and intervention instruction, and enhancements to core instruction</w:t>
      </w:r>
      <w:r w:rsidR="003B75EB">
        <w:t>;</w:t>
      </w:r>
    </w:p>
    <w:p w:rsidR="00F9667F" w:rsidRDefault="00F9667F" w:rsidP="00F9667F">
      <w:pPr>
        <w:pStyle w:val="ESENumberswspacing"/>
      </w:pPr>
      <w:r>
        <w:t xml:space="preserve">Embedding language and literacy skills in content learning with a focus on vocabulary instruction, including oral language development for English </w:t>
      </w:r>
      <w:r w:rsidR="00943179">
        <w:t xml:space="preserve">language </w:t>
      </w:r>
      <w:r>
        <w:t>learners and reading comprehension, especially of science content;</w:t>
      </w:r>
    </w:p>
    <w:p w:rsidR="00F9667F" w:rsidRDefault="00F9667F" w:rsidP="00F9667F">
      <w:pPr>
        <w:pStyle w:val="ESENumberswspacing"/>
      </w:pPr>
      <w:r>
        <w:t>Teaching writing; and</w:t>
      </w:r>
    </w:p>
    <w:p w:rsidR="00F9667F" w:rsidRDefault="00F9667F" w:rsidP="00F9667F">
      <w:pPr>
        <w:pStyle w:val="ESENumberswspacing"/>
      </w:pPr>
      <w:r>
        <w:t>Developing literacy plans at the district and school level to encourage the strategic use of literacy resources to help all students become proficient readers and writers.</w:t>
      </w:r>
    </w:p>
    <w:p w:rsidR="00F9667F" w:rsidRDefault="00F9667F" w:rsidP="00F9667F"/>
    <w:p w:rsidR="00F9667F" w:rsidRDefault="00F9667F" w:rsidP="00F9667F">
      <w:r>
        <w:t>The awarded grants add</w:t>
      </w:r>
      <w:r w:rsidR="009243F7">
        <w:t>r</w:t>
      </w:r>
      <w:r w:rsidR="00BB4A83">
        <w:t>essed all five priority areas. Tiered curriculum is the priority area focused on by the greatest number</w:t>
      </w:r>
      <w:r w:rsidR="004A4C2F">
        <w:t xml:space="preserve"> of grantees (49)</w:t>
      </w:r>
      <w:r w:rsidR="00B36035">
        <w:t xml:space="preserve">. </w:t>
      </w:r>
      <w:r w:rsidR="00CD2FAF">
        <w:t>Content learning and literacy</w:t>
      </w:r>
      <w:r w:rsidR="00085E6C">
        <w:t xml:space="preserve"> </w:t>
      </w:r>
      <w:r w:rsidR="00943179">
        <w:t>ha</w:t>
      </w:r>
      <w:r w:rsidR="00085E6C">
        <w:t>d</w:t>
      </w:r>
      <w:r w:rsidR="00943179">
        <w:t xml:space="preserve"> </w:t>
      </w:r>
      <w:r w:rsidR="00CD2FAF">
        <w:t>46 grantees focusing on embedding language and literacy skills in the content areas</w:t>
      </w:r>
      <w:r w:rsidRPr="00BB4A83">
        <w:t xml:space="preserve">. </w:t>
      </w:r>
      <w:r w:rsidR="00CD2FAF">
        <w:t>Thirty-four grants included teac</w:t>
      </w:r>
      <w:r w:rsidR="00354007">
        <w:t>hing writing as a priority area</w:t>
      </w:r>
      <w:r w:rsidR="00B36035">
        <w:t xml:space="preserve">. </w:t>
      </w:r>
      <w:r w:rsidR="00354007">
        <w:t>Teaching</w:t>
      </w:r>
      <w:r w:rsidR="00C964DC">
        <w:t xml:space="preserve"> complex and informational text was a</w:t>
      </w:r>
      <w:r w:rsidR="00354007">
        <w:t xml:space="preserve"> priority area of 27 of the grants and a slightly fewer</w:t>
      </w:r>
      <w:r w:rsidR="004A4C2F">
        <w:t xml:space="preserve"> number of grants – 26 – focus</w:t>
      </w:r>
      <w:r w:rsidR="00085E6C">
        <w:t>ed</w:t>
      </w:r>
      <w:r w:rsidR="004A4C2F">
        <w:t xml:space="preserve"> on literacy planning</w:t>
      </w:r>
      <w:r w:rsidR="00B36035">
        <w:t xml:space="preserve">. </w:t>
      </w:r>
      <w:r w:rsidRPr="00BB4A83">
        <w:t xml:space="preserve"> </w:t>
      </w:r>
    </w:p>
    <w:p w:rsidR="00F9667F" w:rsidRDefault="00F9667F" w:rsidP="00643BF6"/>
    <w:p w:rsidR="00F9667F" w:rsidRDefault="009E3A2D" w:rsidP="00BB4A83">
      <w:pPr>
        <w:pStyle w:val="ESETableChartFigHeaders"/>
        <w:jc w:val="center"/>
      </w:pPr>
      <w:r>
        <w:t>Table 1: FY2012</w:t>
      </w:r>
      <w:r w:rsidR="00F9667F">
        <w:t xml:space="preserve"> Literacy Partnership Grants </w:t>
      </w:r>
      <w:r w:rsidR="00BB4A83">
        <w:t>by Priority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355"/>
        <w:gridCol w:w="2074"/>
      </w:tblGrid>
      <w:tr w:rsidR="00A43319" w:rsidRPr="0011315F" w:rsidTr="00A43319">
        <w:trPr>
          <w:trHeight w:val="455"/>
          <w:jc w:val="center"/>
        </w:trPr>
        <w:tc>
          <w:tcPr>
            <w:tcW w:w="3355" w:type="dxa"/>
            <w:tcBorders>
              <w:top w:val="single" w:sz="4" w:space="0" w:color="auto"/>
              <w:left w:val="single" w:sz="4" w:space="0" w:color="auto"/>
              <w:bottom w:val="single" w:sz="12" w:space="0" w:color="auto"/>
              <w:right w:val="single" w:sz="4" w:space="0" w:color="auto"/>
              <w:tl2br w:val="nil"/>
              <w:tr2bl w:val="nil"/>
            </w:tcBorders>
            <w:vAlign w:val="center"/>
          </w:tcPr>
          <w:p w:rsidR="00A43319" w:rsidRPr="00E00579" w:rsidRDefault="00A43319" w:rsidP="00CE4881">
            <w:pPr>
              <w:pStyle w:val="ESETableChartFigHeaders"/>
              <w:spacing w:after="0"/>
              <w:rPr>
                <w:rFonts w:ascii="Arial Narrow" w:hAnsi="Arial Narrow"/>
              </w:rPr>
            </w:pPr>
            <w:r w:rsidRPr="00E00579">
              <w:rPr>
                <w:rFonts w:ascii="Arial Narrow" w:hAnsi="Arial Narrow"/>
              </w:rPr>
              <w:t xml:space="preserve"> Priority Area</w:t>
            </w:r>
          </w:p>
        </w:tc>
        <w:tc>
          <w:tcPr>
            <w:tcW w:w="2074" w:type="dxa"/>
            <w:tcBorders>
              <w:top w:val="single" w:sz="4" w:space="0" w:color="auto"/>
              <w:left w:val="single" w:sz="4" w:space="0" w:color="auto"/>
              <w:bottom w:val="single" w:sz="12" w:space="0" w:color="auto"/>
              <w:right w:val="single" w:sz="4" w:space="0" w:color="auto"/>
              <w:tl2br w:val="nil"/>
              <w:tr2bl w:val="nil"/>
            </w:tcBorders>
            <w:vAlign w:val="center"/>
          </w:tcPr>
          <w:p w:rsidR="00A43319" w:rsidRPr="00E00579" w:rsidRDefault="00A43319" w:rsidP="00BB4A83">
            <w:pPr>
              <w:pStyle w:val="ESETableChartFigHeaders"/>
              <w:spacing w:after="0"/>
              <w:jc w:val="center"/>
              <w:rPr>
                <w:rFonts w:ascii="Arial Narrow" w:hAnsi="Arial Narrow"/>
              </w:rPr>
            </w:pPr>
            <w:r>
              <w:rPr>
                <w:rFonts w:ascii="Arial Narrow" w:hAnsi="Arial Narrow"/>
              </w:rPr>
              <w:t xml:space="preserve">Number of </w:t>
            </w:r>
            <w:r w:rsidR="00BB4A83">
              <w:rPr>
                <w:rFonts w:ascii="Arial Narrow" w:hAnsi="Arial Narrow"/>
              </w:rPr>
              <w:t xml:space="preserve">Grants </w:t>
            </w:r>
            <w:r w:rsidR="009243F7">
              <w:rPr>
                <w:rFonts w:ascii="Arial Narrow" w:hAnsi="Arial Narrow"/>
              </w:rPr>
              <w:t xml:space="preserve"> </w:t>
            </w:r>
          </w:p>
        </w:tc>
      </w:tr>
      <w:tr w:rsidR="00A43319" w:rsidRPr="00C27A4B" w:rsidTr="009243F7">
        <w:trPr>
          <w:trHeight w:hRule="exact" w:val="728"/>
          <w:jc w:val="center"/>
        </w:trPr>
        <w:tc>
          <w:tcPr>
            <w:tcW w:w="3355" w:type="dxa"/>
            <w:vAlign w:val="center"/>
          </w:tcPr>
          <w:p w:rsidR="00A43319" w:rsidRPr="00E00579" w:rsidRDefault="00A43319" w:rsidP="00CE4881">
            <w:pPr>
              <w:pStyle w:val="ESETableChartFigHeaders"/>
              <w:rPr>
                <w:rFonts w:ascii="Arial Narrow" w:hAnsi="Arial Narrow"/>
                <w:b w:val="0"/>
              </w:rPr>
            </w:pPr>
            <w:r>
              <w:rPr>
                <w:rFonts w:ascii="Arial Narrow" w:hAnsi="Arial Narrow"/>
                <w:b w:val="0"/>
              </w:rPr>
              <w:t>1: Complex text and informational literacy</w:t>
            </w:r>
          </w:p>
        </w:tc>
        <w:tc>
          <w:tcPr>
            <w:tcW w:w="2074" w:type="dxa"/>
            <w:vAlign w:val="center"/>
          </w:tcPr>
          <w:p w:rsidR="00A43319" w:rsidRPr="00E00579" w:rsidRDefault="009243F7" w:rsidP="009243F7">
            <w:pPr>
              <w:pStyle w:val="ESETableChartFigHeaders"/>
              <w:jc w:val="center"/>
              <w:rPr>
                <w:rFonts w:ascii="Arial Narrow" w:hAnsi="Arial Narrow"/>
                <w:b w:val="0"/>
              </w:rPr>
            </w:pPr>
            <w:r>
              <w:rPr>
                <w:rFonts w:ascii="Arial Narrow" w:hAnsi="Arial Narrow"/>
                <w:b w:val="0"/>
              </w:rPr>
              <w:t>27</w:t>
            </w:r>
          </w:p>
        </w:tc>
      </w:tr>
      <w:tr w:rsidR="00A43319" w:rsidRPr="00C27A4B" w:rsidTr="00BB4A83">
        <w:trPr>
          <w:trHeight w:hRule="exact" w:val="575"/>
          <w:jc w:val="center"/>
        </w:trPr>
        <w:tc>
          <w:tcPr>
            <w:tcW w:w="3355" w:type="dxa"/>
            <w:vAlign w:val="center"/>
          </w:tcPr>
          <w:p w:rsidR="00A43319" w:rsidRPr="00E00579" w:rsidRDefault="00A43319" w:rsidP="00CE4881">
            <w:pPr>
              <w:pStyle w:val="ESETableChartFigHeaders"/>
              <w:rPr>
                <w:rFonts w:ascii="Arial Narrow" w:hAnsi="Arial Narrow"/>
                <w:b w:val="0"/>
              </w:rPr>
            </w:pPr>
            <w:r>
              <w:rPr>
                <w:rFonts w:ascii="Arial Narrow" w:hAnsi="Arial Narrow"/>
                <w:b w:val="0"/>
              </w:rPr>
              <w:t>2</w:t>
            </w:r>
            <w:r w:rsidRPr="00E00579">
              <w:rPr>
                <w:rFonts w:ascii="Arial Narrow" w:hAnsi="Arial Narrow"/>
                <w:b w:val="0"/>
              </w:rPr>
              <w:t>: Tiered curriculum</w:t>
            </w:r>
          </w:p>
        </w:tc>
        <w:tc>
          <w:tcPr>
            <w:tcW w:w="2074" w:type="dxa"/>
            <w:vAlign w:val="center"/>
          </w:tcPr>
          <w:p w:rsidR="00A43319" w:rsidRPr="00E00579" w:rsidRDefault="009243F7" w:rsidP="009243F7">
            <w:pPr>
              <w:pStyle w:val="ESETableChartFigHeaders"/>
              <w:jc w:val="center"/>
              <w:rPr>
                <w:rFonts w:ascii="Arial Narrow" w:hAnsi="Arial Narrow"/>
                <w:b w:val="0"/>
              </w:rPr>
            </w:pPr>
            <w:r>
              <w:rPr>
                <w:rFonts w:ascii="Arial Narrow" w:hAnsi="Arial Narrow"/>
                <w:b w:val="0"/>
              </w:rPr>
              <w:t>49</w:t>
            </w:r>
          </w:p>
        </w:tc>
      </w:tr>
      <w:tr w:rsidR="00A43319" w:rsidRPr="00C27A4B" w:rsidTr="009243F7">
        <w:trPr>
          <w:trHeight w:hRule="exact" w:val="432"/>
          <w:jc w:val="center"/>
        </w:trPr>
        <w:tc>
          <w:tcPr>
            <w:tcW w:w="3355" w:type="dxa"/>
            <w:vAlign w:val="center"/>
          </w:tcPr>
          <w:p w:rsidR="00A43319" w:rsidRPr="00E00579" w:rsidRDefault="00A43319" w:rsidP="00CE4881">
            <w:pPr>
              <w:pStyle w:val="ESETableChartFigHeaders"/>
              <w:rPr>
                <w:rFonts w:ascii="Arial Narrow" w:hAnsi="Arial Narrow"/>
                <w:b w:val="0"/>
              </w:rPr>
            </w:pPr>
            <w:r>
              <w:rPr>
                <w:rFonts w:ascii="Arial Narrow" w:hAnsi="Arial Narrow"/>
                <w:b w:val="0"/>
              </w:rPr>
              <w:t>3</w:t>
            </w:r>
            <w:r w:rsidRPr="00E00579">
              <w:rPr>
                <w:rFonts w:ascii="Arial Narrow" w:hAnsi="Arial Narrow"/>
                <w:b w:val="0"/>
              </w:rPr>
              <w:t>: Content learning and literacy</w:t>
            </w:r>
          </w:p>
        </w:tc>
        <w:tc>
          <w:tcPr>
            <w:tcW w:w="2074" w:type="dxa"/>
            <w:vAlign w:val="center"/>
          </w:tcPr>
          <w:p w:rsidR="00A43319" w:rsidRPr="00E00579" w:rsidRDefault="009243F7" w:rsidP="009243F7">
            <w:pPr>
              <w:pStyle w:val="ESETableChartFigHeaders"/>
              <w:jc w:val="center"/>
              <w:rPr>
                <w:rFonts w:ascii="Arial Narrow" w:hAnsi="Arial Narrow"/>
                <w:b w:val="0"/>
              </w:rPr>
            </w:pPr>
            <w:r>
              <w:rPr>
                <w:rFonts w:ascii="Arial Narrow" w:hAnsi="Arial Narrow"/>
                <w:b w:val="0"/>
              </w:rPr>
              <w:t>46</w:t>
            </w:r>
          </w:p>
        </w:tc>
      </w:tr>
      <w:tr w:rsidR="00A43319" w:rsidRPr="00C27A4B" w:rsidTr="009243F7">
        <w:trPr>
          <w:trHeight w:hRule="exact" w:val="432"/>
          <w:jc w:val="center"/>
        </w:trPr>
        <w:tc>
          <w:tcPr>
            <w:tcW w:w="3355" w:type="dxa"/>
            <w:vAlign w:val="center"/>
          </w:tcPr>
          <w:p w:rsidR="00A43319" w:rsidRPr="00E00579" w:rsidRDefault="00A43319" w:rsidP="00CE4881">
            <w:pPr>
              <w:pStyle w:val="ESETableChartFigHeaders"/>
              <w:rPr>
                <w:rFonts w:ascii="Arial Narrow" w:hAnsi="Arial Narrow"/>
                <w:b w:val="0"/>
              </w:rPr>
            </w:pPr>
            <w:r>
              <w:rPr>
                <w:rFonts w:ascii="Arial Narrow" w:hAnsi="Arial Narrow"/>
                <w:b w:val="0"/>
              </w:rPr>
              <w:t>4: W</w:t>
            </w:r>
            <w:r w:rsidRPr="00E00579">
              <w:rPr>
                <w:rFonts w:ascii="Arial Narrow" w:hAnsi="Arial Narrow"/>
                <w:b w:val="0"/>
              </w:rPr>
              <w:t>riting</w:t>
            </w:r>
          </w:p>
        </w:tc>
        <w:tc>
          <w:tcPr>
            <w:tcW w:w="2074" w:type="dxa"/>
            <w:tcBorders>
              <w:bottom w:val="single" w:sz="4" w:space="0" w:color="auto"/>
            </w:tcBorders>
            <w:vAlign w:val="center"/>
          </w:tcPr>
          <w:p w:rsidR="00A43319" w:rsidRPr="00E00579" w:rsidRDefault="009243F7" w:rsidP="009243F7">
            <w:pPr>
              <w:pStyle w:val="ESETableChartFigHeaders"/>
              <w:jc w:val="center"/>
              <w:rPr>
                <w:rFonts w:ascii="Arial Narrow" w:hAnsi="Arial Narrow"/>
                <w:b w:val="0"/>
              </w:rPr>
            </w:pPr>
            <w:r>
              <w:rPr>
                <w:rFonts w:ascii="Arial Narrow" w:hAnsi="Arial Narrow"/>
                <w:b w:val="0"/>
              </w:rPr>
              <w:t>34</w:t>
            </w:r>
          </w:p>
        </w:tc>
      </w:tr>
      <w:tr w:rsidR="00A43319" w:rsidRPr="00C27A4B" w:rsidTr="009243F7">
        <w:trPr>
          <w:trHeight w:hRule="exact" w:val="432"/>
          <w:jc w:val="center"/>
        </w:trPr>
        <w:tc>
          <w:tcPr>
            <w:tcW w:w="3355" w:type="dxa"/>
            <w:vAlign w:val="center"/>
          </w:tcPr>
          <w:p w:rsidR="00A43319" w:rsidRPr="00E00579" w:rsidRDefault="00A43319" w:rsidP="00CE4881">
            <w:pPr>
              <w:pStyle w:val="ESETableChartFigHeaders"/>
              <w:rPr>
                <w:rFonts w:ascii="Arial Narrow" w:hAnsi="Arial Narrow"/>
                <w:b w:val="0"/>
              </w:rPr>
            </w:pPr>
            <w:r>
              <w:rPr>
                <w:rFonts w:ascii="Arial Narrow" w:hAnsi="Arial Narrow"/>
                <w:b w:val="0"/>
              </w:rPr>
              <w:t>5: L</w:t>
            </w:r>
            <w:r w:rsidRPr="00E00579">
              <w:rPr>
                <w:rFonts w:ascii="Arial Narrow" w:hAnsi="Arial Narrow"/>
                <w:b w:val="0"/>
              </w:rPr>
              <w:t>iteracy planning</w:t>
            </w:r>
          </w:p>
        </w:tc>
        <w:tc>
          <w:tcPr>
            <w:tcW w:w="2074" w:type="dxa"/>
            <w:tcBorders>
              <w:bottom w:val="single" w:sz="4" w:space="0" w:color="auto"/>
            </w:tcBorders>
            <w:vAlign w:val="center"/>
          </w:tcPr>
          <w:p w:rsidR="00A43319" w:rsidRPr="00E00579" w:rsidRDefault="009243F7" w:rsidP="009243F7">
            <w:pPr>
              <w:pStyle w:val="ESETableChartFigHeaders"/>
              <w:jc w:val="center"/>
              <w:rPr>
                <w:rFonts w:ascii="Arial Narrow" w:hAnsi="Arial Narrow"/>
                <w:b w:val="0"/>
              </w:rPr>
            </w:pPr>
            <w:r>
              <w:rPr>
                <w:rFonts w:ascii="Arial Narrow" w:hAnsi="Arial Narrow"/>
                <w:b w:val="0"/>
              </w:rPr>
              <w:t>26</w:t>
            </w:r>
          </w:p>
        </w:tc>
      </w:tr>
      <w:tr w:rsidR="00A43319" w:rsidRPr="00C27A4B" w:rsidTr="009243F7">
        <w:trPr>
          <w:trHeight w:hRule="exact" w:val="432"/>
          <w:jc w:val="center"/>
        </w:trPr>
        <w:tc>
          <w:tcPr>
            <w:tcW w:w="3355" w:type="dxa"/>
            <w:vAlign w:val="center"/>
          </w:tcPr>
          <w:p w:rsidR="00A43319" w:rsidRPr="00E00579" w:rsidRDefault="00A43319" w:rsidP="00CE4881">
            <w:pPr>
              <w:pStyle w:val="ESETableChartFigHeaders"/>
              <w:rPr>
                <w:rFonts w:ascii="Arial Narrow" w:hAnsi="Arial Narrow"/>
              </w:rPr>
            </w:pPr>
            <w:r w:rsidRPr="00E00579">
              <w:rPr>
                <w:rFonts w:ascii="Arial Narrow" w:hAnsi="Arial Narrow"/>
              </w:rPr>
              <w:t>Total</w:t>
            </w:r>
          </w:p>
        </w:tc>
        <w:tc>
          <w:tcPr>
            <w:tcW w:w="2074" w:type="dxa"/>
            <w:shd w:val="clear" w:color="auto" w:fill="C0C0C0"/>
            <w:vAlign w:val="center"/>
          </w:tcPr>
          <w:p w:rsidR="00A43319" w:rsidRPr="00C27A4B" w:rsidRDefault="009243F7" w:rsidP="009243F7">
            <w:pPr>
              <w:pStyle w:val="ESETableChartFigHeaders"/>
              <w:jc w:val="center"/>
            </w:pPr>
            <w:r>
              <w:t>182</w:t>
            </w:r>
          </w:p>
        </w:tc>
      </w:tr>
    </w:tbl>
    <w:p w:rsidR="00F9667F" w:rsidRDefault="00F9667F" w:rsidP="00F9667F"/>
    <w:p w:rsidR="009E3A2D" w:rsidRDefault="009E3A2D" w:rsidP="009E3A2D">
      <w:r>
        <w:lastRenderedPageBreak/>
        <w:t xml:space="preserve">Districts receiving grant awards selected </w:t>
      </w:r>
      <w:r w:rsidR="00A05EDF" w:rsidRPr="00A05EDF">
        <w:t xml:space="preserve">39 </w:t>
      </w:r>
      <w:r>
        <w:t>external partners including universities, collabora</w:t>
      </w:r>
      <w:r w:rsidR="003B75EB">
        <w:t>tives and consultants to provide</w:t>
      </w:r>
      <w:r>
        <w:t xml:space="preserve"> professional development. Many districts work</w:t>
      </w:r>
      <w:r w:rsidR="00085E6C">
        <w:t>ed</w:t>
      </w:r>
      <w:r>
        <w:t xml:space="preserve"> with more than one partner. </w:t>
      </w:r>
      <w:r w:rsidR="003B75EB">
        <w:t xml:space="preserve">The greatest number of professional development partners for any district was three. </w:t>
      </w:r>
    </w:p>
    <w:p w:rsidR="00142A11" w:rsidRDefault="00142A11" w:rsidP="009E3A2D">
      <w:pPr>
        <w:pStyle w:val="ESETableChartFigHeaders"/>
      </w:pPr>
    </w:p>
    <w:p w:rsidR="009E3A2D" w:rsidRDefault="009E3A2D" w:rsidP="009E3A2D">
      <w:pPr>
        <w:pStyle w:val="ESETableChartFigHeaders"/>
      </w:pPr>
      <w:r w:rsidRPr="009751A8">
        <w:t>Table 2: FY2012 External Partners for Districts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6595"/>
        <w:gridCol w:w="2981"/>
      </w:tblGrid>
      <w:tr w:rsidR="009E3A2D" w:rsidTr="00CE4881">
        <w:tc>
          <w:tcPr>
            <w:tcW w:w="6595" w:type="dxa"/>
            <w:tcBorders>
              <w:top w:val="single" w:sz="4" w:space="0" w:color="auto"/>
              <w:left w:val="single" w:sz="4" w:space="0" w:color="auto"/>
              <w:bottom w:val="single" w:sz="12" w:space="0" w:color="auto"/>
              <w:right w:val="single" w:sz="4" w:space="0" w:color="auto"/>
              <w:tl2br w:val="nil"/>
              <w:tr2bl w:val="nil"/>
            </w:tcBorders>
            <w:vAlign w:val="center"/>
          </w:tcPr>
          <w:p w:rsidR="009E3A2D" w:rsidRPr="004B3A07" w:rsidRDefault="009E3A2D" w:rsidP="00CE4881">
            <w:pPr>
              <w:pStyle w:val="ESETableChartFigHeaders"/>
              <w:spacing w:after="0"/>
              <w:rPr>
                <w:rFonts w:ascii="Arial Narrow" w:hAnsi="Arial Narrow"/>
              </w:rPr>
            </w:pPr>
            <w:r w:rsidRPr="004B3A07">
              <w:rPr>
                <w:rFonts w:ascii="Arial Narrow" w:hAnsi="Arial Narrow"/>
              </w:rPr>
              <w:t>Professional Development Partners</w:t>
            </w:r>
          </w:p>
        </w:tc>
        <w:tc>
          <w:tcPr>
            <w:tcW w:w="2981" w:type="dxa"/>
            <w:tcBorders>
              <w:top w:val="single" w:sz="4" w:space="0" w:color="auto"/>
              <w:left w:val="single" w:sz="4" w:space="0" w:color="auto"/>
              <w:bottom w:val="single" w:sz="12" w:space="0" w:color="auto"/>
              <w:right w:val="single" w:sz="4" w:space="0" w:color="auto"/>
              <w:tl2br w:val="nil"/>
              <w:tr2bl w:val="nil"/>
            </w:tcBorders>
            <w:vAlign w:val="center"/>
          </w:tcPr>
          <w:p w:rsidR="009E3A2D" w:rsidRPr="004B3A07" w:rsidRDefault="009E3A2D" w:rsidP="00CE4881">
            <w:pPr>
              <w:pStyle w:val="ESETableChartFigHeaders"/>
              <w:spacing w:after="0"/>
              <w:jc w:val="center"/>
              <w:rPr>
                <w:rFonts w:ascii="Arial Narrow" w:hAnsi="Arial Narrow"/>
              </w:rPr>
            </w:pPr>
            <w:r w:rsidRPr="004B3A07">
              <w:rPr>
                <w:rFonts w:ascii="Arial Narrow" w:hAnsi="Arial Narrow"/>
              </w:rPr>
              <w:t>Number of Districts</w:t>
            </w:r>
          </w:p>
        </w:tc>
      </w:tr>
      <w:tr w:rsidR="009E3A2D" w:rsidTr="00CE4881">
        <w:tc>
          <w:tcPr>
            <w:tcW w:w="6595" w:type="dxa"/>
            <w:vAlign w:val="center"/>
          </w:tcPr>
          <w:p w:rsidR="009E3A2D" w:rsidRPr="00E00579" w:rsidRDefault="005D6739" w:rsidP="00CE4881">
            <w:pPr>
              <w:rPr>
                <w:rFonts w:ascii="Arial Narrow" w:hAnsi="Arial Narrow" w:cs="Arial"/>
                <w:sz w:val="22"/>
              </w:rPr>
            </w:pPr>
            <w:r>
              <w:rPr>
                <w:rFonts w:ascii="Arial Narrow" w:hAnsi="Arial Narrow" w:cs="Arial"/>
                <w:sz w:val="22"/>
              </w:rPr>
              <w:t>Keys to Literacy</w:t>
            </w:r>
          </w:p>
        </w:tc>
        <w:tc>
          <w:tcPr>
            <w:tcW w:w="2981" w:type="dxa"/>
            <w:vAlign w:val="center"/>
          </w:tcPr>
          <w:p w:rsidR="009E3A2D" w:rsidRPr="0011315F" w:rsidRDefault="005D6739" w:rsidP="00CE4881">
            <w:pPr>
              <w:jc w:val="center"/>
              <w:rPr>
                <w:rFonts w:ascii="Arial Narrow" w:hAnsi="Arial Narrow"/>
                <w:sz w:val="22"/>
              </w:rPr>
            </w:pPr>
            <w:r>
              <w:rPr>
                <w:rFonts w:ascii="Arial Narrow" w:hAnsi="Arial Narrow"/>
                <w:sz w:val="22"/>
              </w:rPr>
              <w:t>34</w:t>
            </w:r>
          </w:p>
        </w:tc>
      </w:tr>
      <w:tr w:rsidR="009E3A2D" w:rsidTr="00CE4881">
        <w:tc>
          <w:tcPr>
            <w:tcW w:w="6595" w:type="dxa"/>
            <w:vAlign w:val="center"/>
          </w:tcPr>
          <w:p w:rsidR="009E3A2D" w:rsidRPr="00E00579" w:rsidRDefault="005D6739" w:rsidP="00CE4881">
            <w:pPr>
              <w:rPr>
                <w:rFonts w:ascii="Arial Narrow" w:hAnsi="Arial Narrow" w:cs="Arial"/>
                <w:sz w:val="22"/>
              </w:rPr>
            </w:pPr>
            <w:r>
              <w:rPr>
                <w:rFonts w:ascii="Arial Narrow" w:hAnsi="Arial Narrow" w:cs="Arial"/>
                <w:sz w:val="22"/>
              </w:rPr>
              <w:t>Teachers 21</w:t>
            </w:r>
          </w:p>
        </w:tc>
        <w:tc>
          <w:tcPr>
            <w:tcW w:w="2981" w:type="dxa"/>
            <w:vAlign w:val="center"/>
          </w:tcPr>
          <w:p w:rsidR="009E3A2D" w:rsidRPr="0011315F" w:rsidRDefault="00A05EDF" w:rsidP="00CE4881">
            <w:pPr>
              <w:jc w:val="center"/>
              <w:rPr>
                <w:rFonts w:ascii="Arial Narrow" w:hAnsi="Arial Narrow"/>
                <w:sz w:val="22"/>
              </w:rPr>
            </w:pPr>
            <w:r>
              <w:rPr>
                <w:rFonts w:ascii="Arial Narrow" w:hAnsi="Arial Narrow"/>
                <w:sz w:val="22"/>
              </w:rPr>
              <w:t>14</w:t>
            </w:r>
          </w:p>
        </w:tc>
      </w:tr>
      <w:tr w:rsidR="005D6739" w:rsidTr="00CE4881">
        <w:tc>
          <w:tcPr>
            <w:tcW w:w="6595" w:type="dxa"/>
            <w:vAlign w:val="center"/>
          </w:tcPr>
          <w:p w:rsidR="005D6739" w:rsidRDefault="005D6739" w:rsidP="00CE4881">
            <w:pPr>
              <w:rPr>
                <w:rFonts w:ascii="Arial Narrow" w:hAnsi="Arial Narrow" w:cs="Arial"/>
                <w:sz w:val="22"/>
              </w:rPr>
            </w:pPr>
            <w:r>
              <w:rPr>
                <w:rFonts w:ascii="Arial Narrow" w:hAnsi="Arial Narrow" w:cs="Arial"/>
                <w:sz w:val="22"/>
              </w:rPr>
              <w:t>Collaborative for Educational Services</w:t>
            </w:r>
          </w:p>
        </w:tc>
        <w:tc>
          <w:tcPr>
            <w:tcW w:w="2981" w:type="dxa"/>
            <w:vAlign w:val="center"/>
          </w:tcPr>
          <w:p w:rsidR="005D6739" w:rsidRPr="0011315F" w:rsidRDefault="00A05EDF" w:rsidP="00CE4881">
            <w:pPr>
              <w:jc w:val="center"/>
              <w:rPr>
                <w:rFonts w:ascii="Arial Narrow" w:hAnsi="Arial Narrow"/>
                <w:sz w:val="22"/>
              </w:rPr>
            </w:pPr>
            <w:r>
              <w:rPr>
                <w:rFonts w:ascii="Arial Narrow" w:hAnsi="Arial Narrow"/>
                <w:sz w:val="22"/>
              </w:rPr>
              <w:t>13</w:t>
            </w:r>
          </w:p>
        </w:tc>
      </w:tr>
      <w:tr w:rsidR="009E3A2D" w:rsidTr="00CE4881">
        <w:tc>
          <w:tcPr>
            <w:tcW w:w="6595" w:type="dxa"/>
            <w:vAlign w:val="center"/>
          </w:tcPr>
          <w:p w:rsidR="009E3A2D" w:rsidRPr="00E00579" w:rsidRDefault="005D6739" w:rsidP="00CE4881">
            <w:pPr>
              <w:rPr>
                <w:rFonts w:ascii="Arial Narrow" w:hAnsi="Arial Narrow" w:cs="Arial"/>
                <w:sz w:val="22"/>
              </w:rPr>
            </w:pPr>
            <w:r>
              <w:rPr>
                <w:rFonts w:ascii="Arial Narrow" w:hAnsi="Arial Narrow" w:cs="Arial"/>
                <w:sz w:val="22"/>
              </w:rPr>
              <w:t>The Teaching and Learning Alliance</w:t>
            </w:r>
          </w:p>
        </w:tc>
        <w:tc>
          <w:tcPr>
            <w:tcW w:w="2981" w:type="dxa"/>
            <w:vAlign w:val="center"/>
          </w:tcPr>
          <w:p w:rsidR="009E3A2D" w:rsidRPr="0011315F" w:rsidRDefault="00A05EDF" w:rsidP="00CE4881">
            <w:pPr>
              <w:jc w:val="center"/>
              <w:rPr>
                <w:rFonts w:ascii="Arial Narrow" w:hAnsi="Arial Narrow"/>
                <w:sz w:val="22"/>
              </w:rPr>
            </w:pPr>
            <w:r>
              <w:rPr>
                <w:rFonts w:ascii="Arial Narrow" w:hAnsi="Arial Narrow"/>
                <w:sz w:val="22"/>
              </w:rPr>
              <w:t>11</w:t>
            </w:r>
          </w:p>
        </w:tc>
      </w:tr>
      <w:tr w:rsidR="009E3A2D" w:rsidTr="00CE4881">
        <w:tc>
          <w:tcPr>
            <w:tcW w:w="6595" w:type="dxa"/>
            <w:vAlign w:val="center"/>
          </w:tcPr>
          <w:p w:rsidR="009E3A2D" w:rsidRPr="00E00579" w:rsidRDefault="005D6739" w:rsidP="00CE4881">
            <w:pPr>
              <w:rPr>
                <w:rFonts w:ascii="Arial Narrow" w:hAnsi="Arial Narrow" w:cs="Arial"/>
                <w:sz w:val="22"/>
              </w:rPr>
            </w:pPr>
            <w:r>
              <w:rPr>
                <w:rFonts w:ascii="Arial Narrow" w:hAnsi="Arial Narrow" w:cs="Arial"/>
                <w:sz w:val="22"/>
              </w:rPr>
              <w:t>Teachers College – Columbia University</w:t>
            </w:r>
          </w:p>
        </w:tc>
        <w:tc>
          <w:tcPr>
            <w:tcW w:w="2981" w:type="dxa"/>
            <w:vAlign w:val="center"/>
          </w:tcPr>
          <w:p w:rsidR="009E3A2D" w:rsidRPr="0011315F" w:rsidRDefault="00A05EDF" w:rsidP="00CE4881">
            <w:pPr>
              <w:jc w:val="center"/>
              <w:rPr>
                <w:rFonts w:ascii="Arial Narrow" w:hAnsi="Arial Narrow"/>
                <w:sz w:val="22"/>
              </w:rPr>
            </w:pPr>
            <w:r>
              <w:rPr>
                <w:rFonts w:ascii="Arial Narrow" w:hAnsi="Arial Narrow"/>
                <w:sz w:val="22"/>
              </w:rPr>
              <w:t>11</w:t>
            </w:r>
          </w:p>
        </w:tc>
      </w:tr>
      <w:tr w:rsidR="009E3A2D" w:rsidTr="00CE4881">
        <w:tc>
          <w:tcPr>
            <w:tcW w:w="6595" w:type="dxa"/>
            <w:vAlign w:val="center"/>
          </w:tcPr>
          <w:p w:rsidR="009E3A2D" w:rsidRPr="00E00579" w:rsidRDefault="005D6739" w:rsidP="00CE4881">
            <w:pPr>
              <w:rPr>
                <w:rFonts w:ascii="Arial Narrow" w:hAnsi="Arial Narrow" w:cs="Arial"/>
                <w:sz w:val="22"/>
              </w:rPr>
            </w:pPr>
            <w:r>
              <w:rPr>
                <w:rFonts w:ascii="Arial Narrow" w:hAnsi="Arial Narrow" w:cs="Arial"/>
                <w:sz w:val="22"/>
              </w:rPr>
              <w:t>Public Consulting Group</w:t>
            </w:r>
          </w:p>
        </w:tc>
        <w:tc>
          <w:tcPr>
            <w:tcW w:w="2981" w:type="dxa"/>
            <w:vAlign w:val="center"/>
          </w:tcPr>
          <w:p w:rsidR="009E3A2D" w:rsidRPr="0011315F" w:rsidRDefault="00A05EDF" w:rsidP="00CE4881">
            <w:pPr>
              <w:jc w:val="center"/>
              <w:rPr>
                <w:rFonts w:ascii="Arial Narrow" w:hAnsi="Arial Narrow"/>
                <w:sz w:val="22"/>
              </w:rPr>
            </w:pPr>
            <w:r>
              <w:rPr>
                <w:rFonts w:ascii="Arial Narrow" w:hAnsi="Arial Narrow"/>
                <w:sz w:val="22"/>
              </w:rPr>
              <w:t>9</w:t>
            </w:r>
          </w:p>
        </w:tc>
      </w:tr>
      <w:tr w:rsidR="009E3A2D" w:rsidTr="00CE4881">
        <w:tc>
          <w:tcPr>
            <w:tcW w:w="6595" w:type="dxa"/>
            <w:vAlign w:val="center"/>
          </w:tcPr>
          <w:p w:rsidR="009E3A2D" w:rsidRDefault="005D6739" w:rsidP="00CE4881">
            <w:pPr>
              <w:rPr>
                <w:rFonts w:ascii="Arial Narrow" w:hAnsi="Arial Narrow" w:cs="Arial"/>
                <w:sz w:val="22"/>
              </w:rPr>
            </w:pPr>
            <w:r>
              <w:rPr>
                <w:rFonts w:ascii="Arial Narrow" w:hAnsi="Arial Narrow" w:cs="Arial"/>
                <w:sz w:val="22"/>
              </w:rPr>
              <w:t>Bay State Reading Institute</w:t>
            </w:r>
          </w:p>
        </w:tc>
        <w:tc>
          <w:tcPr>
            <w:tcW w:w="2981" w:type="dxa"/>
            <w:vAlign w:val="center"/>
          </w:tcPr>
          <w:p w:rsidR="009E3A2D" w:rsidRPr="0011315F" w:rsidRDefault="00A05EDF" w:rsidP="00CE4881">
            <w:pPr>
              <w:jc w:val="center"/>
              <w:rPr>
                <w:rFonts w:ascii="Arial Narrow" w:hAnsi="Arial Narrow"/>
                <w:sz w:val="22"/>
              </w:rPr>
            </w:pPr>
            <w:r>
              <w:rPr>
                <w:rFonts w:ascii="Arial Narrow" w:hAnsi="Arial Narrow"/>
                <w:sz w:val="22"/>
              </w:rPr>
              <w:t>8</w:t>
            </w:r>
          </w:p>
        </w:tc>
      </w:tr>
      <w:tr w:rsidR="009E3A2D" w:rsidTr="00CE4881">
        <w:tc>
          <w:tcPr>
            <w:tcW w:w="6595" w:type="dxa"/>
            <w:vAlign w:val="center"/>
          </w:tcPr>
          <w:p w:rsidR="009E3A2D" w:rsidRDefault="005D6739" w:rsidP="00CE4881">
            <w:pPr>
              <w:rPr>
                <w:rFonts w:ascii="Arial Narrow" w:hAnsi="Arial Narrow" w:cs="Arial"/>
                <w:sz w:val="22"/>
              </w:rPr>
            </w:pPr>
            <w:r>
              <w:rPr>
                <w:rFonts w:ascii="Arial Narrow" w:hAnsi="Arial Narrow" w:cs="Arial"/>
                <w:sz w:val="22"/>
              </w:rPr>
              <w:t>HILL for Literacy</w:t>
            </w:r>
          </w:p>
        </w:tc>
        <w:tc>
          <w:tcPr>
            <w:tcW w:w="2981" w:type="dxa"/>
            <w:vAlign w:val="center"/>
          </w:tcPr>
          <w:p w:rsidR="009E3A2D" w:rsidRPr="0011315F" w:rsidRDefault="00A05EDF" w:rsidP="00CE4881">
            <w:pPr>
              <w:jc w:val="center"/>
              <w:rPr>
                <w:rFonts w:ascii="Arial Narrow" w:hAnsi="Arial Narrow"/>
                <w:sz w:val="22"/>
              </w:rPr>
            </w:pPr>
            <w:r>
              <w:rPr>
                <w:rFonts w:ascii="Arial Narrow" w:hAnsi="Arial Narrow"/>
                <w:sz w:val="22"/>
              </w:rPr>
              <w:t>6</w:t>
            </w:r>
          </w:p>
        </w:tc>
      </w:tr>
      <w:tr w:rsidR="005D6739" w:rsidTr="00CE4881">
        <w:tc>
          <w:tcPr>
            <w:tcW w:w="6595" w:type="dxa"/>
            <w:vAlign w:val="center"/>
          </w:tcPr>
          <w:p w:rsidR="005D6739" w:rsidRDefault="005D6739" w:rsidP="00CE4881">
            <w:pPr>
              <w:rPr>
                <w:rFonts w:ascii="Arial Narrow" w:hAnsi="Arial Narrow" w:cs="Arial"/>
                <w:sz w:val="22"/>
              </w:rPr>
            </w:pPr>
            <w:r>
              <w:rPr>
                <w:rFonts w:ascii="Arial Narrow" w:hAnsi="Arial Narrow" w:cs="Arial"/>
                <w:sz w:val="22"/>
              </w:rPr>
              <w:t>Collins Writing</w:t>
            </w:r>
          </w:p>
        </w:tc>
        <w:tc>
          <w:tcPr>
            <w:tcW w:w="2981" w:type="dxa"/>
            <w:vAlign w:val="center"/>
          </w:tcPr>
          <w:p w:rsidR="005D6739" w:rsidRPr="0011315F" w:rsidRDefault="005D6739" w:rsidP="00CE4881">
            <w:pPr>
              <w:jc w:val="center"/>
              <w:rPr>
                <w:rFonts w:ascii="Arial Narrow" w:hAnsi="Arial Narrow"/>
                <w:sz w:val="22"/>
              </w:rPr>
            </w:pPr>
            <w:r>
              <w:rPr>
                <w:rFonts w:ascii="Arial Narrow" w:hAnsi="Arial Narrow"/>
                <w:sz w:val="22"/>
              </w:rPr>
              <w:t>3</w:t>
            </w:r>
          </w:p>
        </w:tc>
      </w:tr>
      <w:tr w:rsidR="009E3A2D" w:rsidTr="00CE4881">
        <w:tc>
          <w:tcPr>
            <w:tcW w:w="6595" w:type="dxa"/>
            <w:vAlign w:val="center"/>
          </w:tcPr>
          <w:p w:rsidR="009E3A2D" w:rsidRPr="00E00579" w:rsidRDefault="005D6739" w:rsidP="00CE4881">
            <w:pPr>
              <w:rPr>
                <w:rFonts w:ascii="Arial Narrow" w:hAnsi="Arial Narrow" w:cs="Arial"/>
                <w:sz w:val="22"/>
              </w:rPr>
            </w:pPr>
            <w:r>
              <w:rPr>
                <w:rFonts w:ascii="Arial Narrow" w:hAnsi="Arial Narrow" w:cs="Arial"/>
                <w:sz w:val="22"/>
              </w:rPr>
              <w:t>Lesley University (not Reading Recovery)</w:t>
            </w:r>
          </w:p>
        </w:tc>
        <w:tc>
          <w:tcPr>
            <w:tcW w:w="2981" w:type="dxa"/>
            <w:vAlign w:val="center"/>
          </w:tcPr>
          <w:p w:rsidR="009E3A2D" w:rsidRPr="0011315F" w:rsidRDefault="005D6739" w:rsidP="00CE4881">
            <w:pPr>
              <w:jc w:val="center"/>
              <w:rPr>
                <w:rFonts w:ascii="Arial Narrow" w:hAnsi="Arial Narrow"/>
                <w:sz w:val="22"/>
              </w:rPr>
            </w:pPr>
            <w:r>
              <w:rPr>
                <w:rFonts w:ascii="Arial Narrow" w:hAnsi="Arial Narrow"/>
                <w:sz w:val="22"/>
              </w:rPr>
              <w:t>3</w:t>
            </w:r>
          </w:p>
        </w:tc>
      </w:tr>
      <w:tr w:rsidR="009E3A2D" w:rsidTr="00CE4881">
        <w:tc>
          <w:tcPr>
            <w:tcW w:w="6595" w:type="dxa"/>
            <w:vAlign w:val="center"/>
          </w:tcPr>
          <w:p w:rsidR="009E3A2D" w:rsidRPr="00E00579" w:rsidRDefault="005D6739" w:rsidP="00CE4881">
            <w:pPr>
              <w:rPr>
                <w:rFonts w:ascii="Arial Narrow" w:hAnsi="Arial Narrow" w:cs="Arial"/>
                <w:sz w:val="22"/>
              </w:rPr>
            </w:pPr>
            <w:r>
              <w:rPr>
                <w:rFonts w:ascii="Arial Narrow" w:hAnsi="Arial Narrow" w:cs="Arial"/>
                <w:sz w:val="22"/>
              </w:rPr>
              <w:t>Lesley University Center for Reading Recovery</w:t>
            </w:r>
          </w:p>
        </w:tc>
        <w:tc>
          <w:tcPr>
            <w:tcW w:w="2981" w:type="dxa"/>
            <w:vAlign w:val="center"/>
          </w:tcPr>
          <w:p w:rsidR="009E3A2D" w:rsidRPr="0011315F" w:rsidRDefault="005D6739" w:rsidP="00CE4881">
            <w:pPr>
              <w:jc w:val="center"/>
              <w:rPr>
                <w:rFonts w:ascii="Arial Narrow" w:hAnsi="Arial Narrow"/>
                <w:sz w:val="22"/>
              </w:rPr>
            </w:pPr>
            <w:r>
              <w:rPr>
                <w:rFonts w:ascii="Arial Narrow" w:hAnsi="Arial Narrow"/>
                <w:sz w:val="22"/>
              </w:rPr>
              <w:t>3</w:t>
            </w:r>
          </w:p>
        </w:tc>
      </w:tr>
      <w:tr w:rsidR="009E3A2D" w:rsidTr="00CE4881">
        <w:tc>
          <w:tcPr>
            <w:tcW w:w="6595" w:type="dxa"/>
            <w:vAlign w:val="center"/>
          </w:tcPr>
          <w:p w:rsidR="009E3A2D" w:rsidRPr="00E00579" w:rsidRDefault="005D6739" w:rsidP="00CE4881">
            <w:pPr>
              <w:rPr>
                <w:rFonts w:ascii="Arial Narrow" w:hAnsi="Arial Narrow" w:cs="Arial"/>
                <w:sz w:val="22"/>
              </w:rPr>
            </w:pPr>
            <w:r>
              <w:rPr>
                <w:rFonts w:ascii="Arial Narrow" w:hAnsi="Arial Narrow" w:cs="Arial"/>
                <w:sz w:val="22"/>
              </w:rPr>
              <w:t>New Hampshire Writing Project</w:t>
            </w:r>
          </w:p>
        </w:tc>
        <w:tc>
          <w:tcPr>
            <w:tcW w:w="2981" w:type="dxa"/>
            <w:vAlign w:val="center"/>
          </w:tcPr>
          <w:p w:rsidR="009E3A2D" w:rsidRPr="0011315F" w:rsidRDefault="005D6739" w:rsidP="00CE4881">
            <w:pPr>
              <w:jc w:val="center"/>
              <w:rPr>
                <w:rFonts w:ascii="Arial Narrow" w:hAnsi="Arial Narrow"/>
                <w:sz w:val="22"/>
              </w:rPr>
            </w:pPr>
            <w:r>
              <w:rPr>
                <w:rFonts w:ascii="Arial Narrow" w:hAnsi="Arial Narrow"/>
                <w:sz w:val="22"/>
              </w:rPr>
              <w:t>2</w:t>
            </w:r>
          </w:p>
        </w:tc>
      </w:tr>
      <w:tr w:rsidR="009E3A2D" w:rsidTr="00CE4881">
        <w:tc>
          <w:tcPr>
            <w:tcW w:w="6595" w:type="dxa"/>
            <w:vAlign w:val="center"/>
          </w:tcPr>
          <w:p w:rsidR="009E3A2D" w:rsidRDefault="005D6739" w:rsidP="00CE4881">
            <w:pPr>
              <w:rPr>
                <w:rFonts w:ascii="Arial Narrow" w:hAnsi="Arial Narrow" w:cs="Arial"/>
                <w:sz w:val="22"/>
              </w:rPr>
            </w:pPr>
            <w:r>
              <w:rPr>
                <w:rFonts w:ascii="Arial Narrow" w:hAnsi="Arial Narrow" w:cs="Arial"/>
                <w:sz w:val="22"/>
              </w:rPr>
              <w:t>Salem State University</w:t>
            </w:r>
          </w:p>
        </w:tc>
        <w:tc>
          <w:tcPr>
            <w:tcW w:w="2981" w:type="dxa"/>
            <w:vAlign w:val="center"/>
          </w:tcPr>
          <w:p w:rsidR="009E3A2D" w:rsidRPr="0011315F" w:rsidRDefault="005D6739" w:rsidP="00CE4881">
            <w:pPr>
              <w:jc w:val="center"/>
              <w:rPr>
                <w:rFonts w:ascii="Arial Narrow" w:hAnsi="Arial Narrow"/>
                <w:sz w:val="22"/>
              </w:rPr>
            </w:pPr>
            <w:r>
              <w:rPr>
                <w:rFonts w:ascii="Arial Narrow" w:hAnsi="Arial Narrow"/>
                <w:sz w:val="22"/>
              </w:rPr>
              <w:t>2</w:t>
            </w:r>
          </w:p>
        </w:tc>
      </w:tr>
      <w:tr w:rsidR="009E3A2D" w:rsidTr="00CE4881">
        <w:tc>
          <w:tcPr>
            <w:tcW w:w="6595" w:type="dxa"/>
            <w:vAlign w:val="center"/>
          </w:tcPr>
          <w:p w:rsidR="009E3A2D" w:rsidRPr="00E00579" w:rsidRDefault="00A05EDF" w:rsidP="00CE4881">
            <w:pPr>
              <w:rPr>
                <w:rFonts w:ascii="Arial Narrow" w:hAnsi="Arial Narrow" w:cs="Arial"/>
                <w:sz w:val="22"/>
              </w:rPr>
            </w:pPr>
            <w:r>
              <w:rPr>
                <w:rFonts w:ascii="Arial Narrow" w:hAnsi="Arial Narrow" w:cs="Arial"/>
                <w:sz w:val="22"/>
              </w:rPr>
              <w:t>Wilson Language</w:t>
            </w:r>
          </w:p>
        </w:tc>
        <w:tc>
          <w:tcPr>
            <w:tcW w:w="2981" w:type="dxa"/>
            <w:vAlign w:val="center"/>
          </w:tcPr>
          <w:p w:rsidR="009E3A2D" w:rsidRPr="0011315F" w:rsidRDefault="00A05EDF" w:rsidP="00CE4881">
            <w:pPr>
              <w:jc w:val="center"/>
              <w:rPr>
                <w:rFonts w:ascii="Arial Narrow" w:hAnsi="Arial Narrow"/>
                <w:sz w:val="22"/>
              </w:rPr>
            </w:pPr>
            <w:r>
              <w:rPr>
                <w:rFonts w:ascii="Arial Narrow" w:hAnsi="Arial Narrow"/>
                <w:sz w:val="22"/>
              </w:rPr>
              <w:t>2</w:t>
            </w:r>
          </w:p>
        </w:tc>
      </w:tr>
      <w:tr w:rsidR="00A05EDF" w:rsidTr="00CE4881">
        <w:tc>
          <w:tcPr>
            <w:tcW w:w="6595" w:type="dxa"/>
            <w:vAlign w:val="center"/>
          </w:tcPr>
          <w:p w:rsidR="00A05EDF" w:rsidRDefault="00A05EDF" w:rsidP="00CE4881">
            <w:pPr>
              <w:rPr>
                <w:rFonts w:ascii="Arial Narrow" w:hAnsi="Arial Narrow" w:cs="Arial"/>
                <w:sz w:val="22"/>
              </w:rPr>
            </w:pPr>
            <w:r>
              <w:rPr>
                <w:rFonts w:ascii="Arial Narrow" w:hAnsi="Arial Narrow" w:cs="Arial"/>
                <w:sz w:val="22"/>
              </w:rPr>
              <w:t>Houghton</w:t>
            </w:r>
            <w:r w:rsidR="00AA6379">
              <w:rPr>
                <w:rFonts w:ascii="Arial Narrow" w:hAnsi="Arial Narrow" w:cs="Arial"/>
                <w:sz w:val="22"/>
              </w:rPr>
              <w:t>-</w:t>
            </w:r>
            <w:r>
              <w:rPr>
                <w:rFonts w:ascii="Arial Narrow" w:hAnsi="Arial Narrow" w:cs="Arial"/>
                <w:sz w:val="22"/>
              </w:rPr>
              <w:t>Mifflin</w:t>
            </w:r>
            <w:r w:rsidR="00AA6379">
              <w:rPr>
                <w:rFonts w:ascii="Arial Narrow" w:hAnsi="Arial Narrow" w:cs="Arial"/>
                <w:sz w:val="22"/>
              </w:rPr>
              <w:t>-Harcourt</w:t>
            </w:r>
          </w:p>
        </w:tc>
        <w:tc>
          <w:tcPr>
            <w:tcW w:w="2981" w:type="dxa"/>
            <w:vAlign w:val="center"/>
          </w:tcPr>
          <w:p w:rsidR="00A05EDF" w:rsidRDefault="00A05EDF" w:rsidP="00CE4881">
            <w:pPr>
              <w:jc w:val="center"/>
              <w:rPr>
                <w:rFonts w:ascii="Arial Narrow" w:hAnsi="Arial Narrow"/>
                <w:sz w:val="22"/>
              </w:rPr>
            </w:pPr>
            <w:r>
              <w:rPr>
                <w:rFonts w:ascii="Arial Narrow" w:hAnsi="Arial Narrow"/>
                <w:sz w:val="22"/>
              </w:rPr>
              <w:t>2</w:t>
            </w:r>
          </w:p>
        </w:tc>
      </w:tr>
      <w:tr w:rsidR="009E3A2D" w:rsidTr="00CE4881">
        <w:tc>
          <w:tcPr>
            <w:tcW w:w="6595" w:type="dxa"/>
            <w:vAlign w:val="center"/>
          </w:tcPr>
          <w:p w:rsidR="009E3A2D" w:rsidRPr="00E00579" w:rsidRDefault="00A05EDF" w:rsidP="00CE4881">
            <w:pPr>
              <w:rPr>
                <w:rFonts w:ascii="Arial Narrow" w:hAnsi="Arial Narrow" w:cs="Arial"/>
                <w:sz w:val="22"/>
              </w:rPr>
            </w:pPr>
            <w:r>
              <w:rPr>
                <w:rFonts w:ascii="Arial Narrow" w:hAnsi="Arial Narrow" w:cs="Arial"/>
                <w:sz w:val="22"/>
              </w:rPr>
              <w:t>Other</w:t>
            </w:r>
          </w:p>
        </w:tc>
        <w:tc>
          <w:tcPr>
            <w:tcW w:w="2981" w:type="dxa"/>
            <w:vAlign w:val="center"/>
          </w:tcPr>
          <w:p w:rsidR="009E3A2D" w:rsidRPr="0011315F" w:rsidRDefault="00A05EDF" w:rsidP="00CE4881">
            <w:pPr>
              <w:jc w:val="center"/>
              <w:rPr>
                <w:rFonts w:ascii="Arial Narrow" w:hAnsi="Arial Narrow"/>
                <w:sz w:val="22"/>
              </w:rPr>
            </w:pPr>
            <w:r>
              <w:rPr>
                <w:rFonts w:ascii="Arial Narrow" w:hAnsi="Arial Narrow"/>
                <w:sz w:val="22"/>
              </w:rPr>
              <w:t>2</w:t>
            </w:r>
            <w:r w:rsidR="00AA6379">
              <w:rPr>
                <w:rFonts w:ascii="Arial Narrow" w:hAnsi="Arial Narrow"/>
                <w:sz w:val="22"/>
              </w:rPr>
              <w:t>2</w:t>
            </w:r>
          </w:p>
        </w:tc>
      </w:tr>
    </w:tbl>
    <w:p w:rsidR="00CA1985" w:rsidRDefault="00801432" w:rsidP="00EB162D">
      <w:pPr>
        <w:pStyle w:val="Heading1"/>
      </w:pPr>
      <w:bookmarkStart w:id="2" w:name="_Toc323728017"/>
      <w:smartTag w:uri="urn:schemas-microsoft-com:office:smarttags" w:element="place">
        <w:smartTag w:uri="urn:schemas-microsoft-com:office:smarttags" w:element="Street">
          <w:smartTag w:uri="urn:schemas-microsoft-com:office:smarttags" w:element="address">
            <w:smartTag w:uri="urn:schemas-microsoft-com:office:smarttags" w:element="PlaceName">
              <w:r>
                <w:t>III.</w:t>
              </w:r>
            </w:smartTag>
            <w:r>
              <w:t xml:space="preserve"> </w:t>
            </w:r>
            <w:smartTag w:uri="urn:schemas-microsoft-com:office:smarttags" w:element="PlaceType">
              <w:r>
                <w:t>St</w:t>
              </w:r>
            </w:smartTag>
          </w:smartTag>
        </w:smartTag>
        <w:r>
          <w:t>ate</w:t>
        </w:r>
      </w:smartTag>
      <w:r>
        <w:t>wide and Regional Professional Development Programs and Resources</w:t>
      </w:r>
      <w:bookmarkEnd w:id="2"/>
    </w:p>
    <w:p w:rsidR="00D80413" w:rsidRPr="00F40D3C" w:rsidRDefault="00D80413" w:rsidP="00D80413">
      <w:r w:rsidRPr="00F40D3C">
        <w:t>In addition to supervising the literacy partnership grants awarded to districts, the Office of Literacy provid</w:t>
      </w:r>
      <w:r w:rsidR="00085E6C">
        <w:t>ed</w:t>
      </w:r>
      <w:r w:rsidRPr="00F40D3C">
        <w:t xml:space="preserve"> expert support to districts through its own professional development staff. The Office of Literacy staff includes an education specialist coordinating grants and professional development activities, a program coordinator, and six professional development providers assigned regionally across the Commonwealth. The regional staff provides ongoing professional development linking research, curriculum content and instructional practices, and encourages participants to work together to implement research-based practices. The regional professional development providers also work directly with the highest-need districts in </w:t>
      </w:r>
      <w:smartTag w:uri="urn:schemas-microsoft-com:office:smarttags" w:element="place">
        <w:smartTag w:uri="urn:schemas-microsoft-com:office:smarttags" w:element="State">
          <w:smartTag w:uri="urn:schemas-microsoft-com:office:smarttags" w:element="City">
            <w:r w:rsidRPr="00F40D3C">
              <w:t>Massa</w:t>
            </w:r>
          </w:smartTag>
          <w:r w:rsidRPr="00F40D3C">
            <w:t>chusetts</w:t>
          </w:r>
        </w:smartTag>
      </w:smartTag>
      <w:r w:rsidRPr="00F40D3C">
        <w:t xml:space="preserve"> to support implementation of new literacy instructional practices. </w:t>
      </w:r>
    </w:p>
    <w:p w:rsidR="00D80413" w:rsidRPr="00F40D3C" w:rsidRDefault="00D80413" w:rsidP="002E0BAB"/>
    <w:p w:rsidR="002E0BAB" w:rsidRPr="007025F1" w:rsidRDefault="00D80413" w:rsidP="002E0BAB">
      <w:r w:rsidRPr="00F40D3C">
        <w:t>The Office of Literacy provid</w:t>
      </w:r>
      <w:r w:rsidR="00085E6C">
        <w:t>ed</w:t>
      </w:r>
      <w:r w:rsidR="002003AF">
        <w:t xml:space="preserve"> </w:t>
      </w:r>
      <w:r w:rsidRPr="00F40D3C">
        <w:t xml:space="preserve">support through a </w:t>
      </w:r>
      <w:r w:rsidR="00013F38" w:rsidRPr="00F40D3C">
        <w:t>contract with the Collaborative for Educational Services</w:t>
      </w:r>
      <w:r w:rsidR="00085E6C">
        <w:t xml:space="preserve"> (CES)</w:t>
      </w:r>
      <w:r w:rsidR="002E0BAB" w:rsidRPr="00F40D3C">
        <w:t>.</w:t>
      </w:r>
      <w:r w:rsidR="007025F1" w:rsidRPr="007025F1">
        <w:t xml:space="preserve"> </w:t>
      </w:r>
      <w:r w:rsidR="007025F1" w:rsidRPr="007025F1">
        <w:rPr>
          <w:color w:val="000000"/>
        </w:rPr>
        <w:t>The Collaborative for Educational Services</w:t>
      </w:r>
      <w:r w:rsidR="00085E6C">
        <w:rPr>
          <w:color w:val="000000"/>
        </w:rPr>
        <w:t xml:space="preserve"> </w:t>
      </w:r>
      <w:r w:rsidR="007025F1" w:rsidRPr="007025F1">
        <w:rPr>
          <w:color w:val="000000"/>
        </w:rPr>
        <w:t>organize</w:t>
      </w:r>
      <w:r w:rsidR="00085E6C">
        <w:rPr>
          <w:color w:val="000000"/>
        </w:rPr>
        <w:t>d</w:t>
      </w:r>
      <w:r w:rsidR="007025F1" w:rsidRPr="007025F1">
        <w:rPr>
          <w:color w:val="000000"/>
        </w:rPr>
        <w:t xml:space="preserve"> and manage</w:t>
      </w:r>
      <w:r w:rsidR="00085E6C">
        <w:rPr>
          <w:color w:val="000000"/>
        </w:rPr>
        <w:t>d</w:t>
      </w:r>
      <w:r w:rsidR="007025F1" w:rsidRPr="007025F1">
        <w:rPr>
          <w:color w:val="000000"/>
        </w:rPr>
        <w:t xml:space="preserve"> components of the Massachusetts Literacy Partnership activities including a </w:t>
      </w:r>
      <w:r w:rsidR="00085E6C">
        <w:rPr>
          <w:color w:val="000000"/>
        </w:rPr>
        <w:t>s</w:t>
      </w:r>
      <w:r w:rsidR="007025F1" w:rsidRPr="007025F1">
        <w:rPr>
          <w:color w:val="000000"/>
        </w:rPr>
        <w:t xml:space="preserve">tatewide professional development session and follow-up </w:t>
      </w:r>
      <w:r w:rsidR="00085E6C">
        <w:rPr>
          <w:color w:val="000000"/>
        </w:rPr>
        <w:t>r</w:t>
      </w:r>
      <w:r w:rsidR="007025F1" w:rsidRPr="007025F1">
        <w:rPr>
          <w:color w:val="000000"/>
        </w:rPr>
        <w:t xml:space="preserve">egional sessions by: committing staff with </w:t>
      </w:r>
      <w:r w:rsidR="007025F1" w:rsidRPr="007025F1">
        <w:rPr>
          <w:color w:val="000000"/>
        </w:rPr>
        <w:lastRenderedPageBreak/>
        <w:t xml:space="preserve">expertise in literacy aligned with the standards in the MA 2011 ELA and Literacy Framework; selecting and working with national experts; and facilitating professional development sessions associated with the project. </w:t>
      </w:r>
      <w:r w:rsidR="002E0BAB" w:rsidRPr="007025F1">
        <w:t xml:space="preserve"> </w:t>
      </w:r>
    </w:p>
    <w:p w:rsidR="002E0BAB" w:rsidRDefault="002E0BAB" w:rsidP="00943179">
      <w:pPr>
        <w:pStyle w:val="Heading3"/>
        <w:numPr>
          <w:ilvl w:val="0"/>
          <w:numId w:val="34"/>
        </w:numPr>
      </w:pPr>
      <w:bookmarkStart w:id="3" w:name="_Toc323728018"/>
      <w:r>
        <w:t>Statewide Professional Development Meetings</w:t>
      </w:r>
      <w:bookmarkEnd w:id="3"/>
    </w:p>
    <w:p w:rsidR="00EA6AAF" w:rsidRDefault="002E0BAB" w:rsidP="002E0BAB">
      <w:r>
        <w:t xml:space="preserve">The Office of Literacy </w:t>
      </w:r>
      <w:r w:rsidR="007025F1">
        <w:t>us</w:t>
      </w:r>
      <w:r w:rsidR="00085E6C">
        <w:t>ed</w:t>
      </w:r>
      <w:r w:rsidR="007025F1">
        <w:t xml:space="preserve"> grant funds to support</w:t>
      </w:r>
      <w:r>
        <w:t xml:space="preserve"> statewide professional development activities</w:t>
      </w:r>
      <w:r w:rsidR="00E8244B">
        <w:t xml:space="preserve"> that are primarily</w:t>
      </w:r>
      <w:r w:rsidR="00085E6C">
        <w:t xml:space="preserve"> </w:t>
      </w:r>
      <w:r w:rsidR="00E8244B">
        <w:t xml:space="preserve">for individuals from </w:t>
      </w:r>
      <w:r w:rsidR="007025F1" w:rsidRPr="007025F1">
        <w:rPr>
          <w:color w:val="000000"/>
        </w:rPr>
        <w:t xml:space="preserve">districts receiving the Literacy Partnership grant. </w:t>
      </w:r>
      <w:r w:rsidR="000367FB" w:rsidRPr="00BC364F">
        <w:t>The focus of the</w:t>
      </w:r>
      <w:r w:rsidR="00BC364F" w:rsidRPr="00BC364F">
        <w:t xml:space="preserve"> Statewide Professional Developmen</w:t>
      </w:r>
      <w:r w:rsidR="00EA6AAF">
        <w:t>t</w:t>
      </w:r>
      <w:r w:rsidR="00BC364F" w:rsidRPr="00BC364F">
        <w:t xml:space="preserve"> Session held on April 3, 2012 </w:t>
      </w:r>
      <w:r w:rsidR="00EA6AAF">
        <w:t>was</w:t>
      </w:r>
      <w:r w:rsidR="000367FB" w:rsidRPr="00BC364F">
        <w:t xml:space="preserve">: </w:t>
      </w:r>
      <w:r w:rsidR="00BC364F" w:rsidRPr="00BC364F">
        <w:t xml:space="preserve"> </w:t>
      </w:r>
      <w:r w:rsidR="000367FB" w:rsidRPr="00BC364F">
        <w:rPr>
          <w:b/>
          <w:bCs/>
        </w:rPr>
        <w:t>"Engaging Young Readers through Effective Instruction in Reading Comprehension</w:t>
      </w:r>
      <w:r w:rsidR="00BC364F" w:rsidRPr="00BC364F">
        <w:rPr>
          <w:b/>
          <w:bCs/>
        </w:rPr>
        <w:t>.</w:t>
      </w:r>
      <w:r w:rsidR="000367FB" w:rsidRPr="00BC364F">
        <w:rPr>
          <w:b/>
          <w:bCs/>
        </w:rPr>
        <w:t>"</w:t>
      </w:r>
      <w:r>
        <w:t xml:space="preserve"> </w:t>
      </w:r>
      <w:r w:rsidR="00BC364F" w:rsidRPr="00BC364F">
        <w:t xml:space="preserve">Sharon Taberski, a nationally recognized educator, author, and leader in the field of early reading instruction </w:t>
      </w:r>
      <w:r w:rsidR="00EA6AAF">
        <w:t>was</w:t>
      </w:r>
      <w:r w:rsidR="00BC364F" w:rsidRPr="00BC364F">
        <w:t xml:space="preserve"> the </w:t>
      </w:r>
      <w:r w:rsidR="000367FB" w:rsidRPr="00BC364F">
        <w:t>feature</w:t>
      </w:r>
      <w:r w:rsidR="00B36035">
        <w:t xml:space="preserve">d speaker for the event. </w:t>
      </w:r>
      <w:r w:rsidR="000367FB" w:rsidRPr="00BC364F">
        <w:t xml:space="preserve">A classroom teacher for 28 years, </w:t>
      </w:r>
    </w:p>
    <w:p w:rsidR="00053B6B" w:rsidRDefault="00EA6AAF" w:rsidP="002E0BAB">
      <w:r>
        <w:t xml:space="preserve">Sharon </w:t>
      </w:r>
      <w:r w:rsidR="00BC364F" w:rsidRPr="00BC364F">
        <w:t xml:space="preserve">Taberski </w:t>
      </w:r>
      <w:r w:rsidR="000367FB" w:rsidRPr="00BC364F">
        <w:t xml:space="preserve">currently works in school districts throughout the country helping teachers set up reading and writing instruction </w:t>
      </w:r>
      <w:r w:rsidR="00943179">
        <w:t xml:space="preserve">to </w:t>
      </w:r>
      <w:r w:rsidR="000367FB" w:rsidRPr="00BC364F">
        <w:t xml:space="preserve">think systematically about how to best accomplish their goals. </w:t>
      </w:r>
      <w:r>
        <w:t>She</w:t>
      </w:r>
      <w:r w:rsidRPr="00BC364F">
        <w:t xml:space="preserve"> </w:t>
      </w:r>
      <w:r w:rsidR="000367FB" w:rsidRPr="00BC364F">
        <w:t xml:space="preserve">is the author of the book, </w:t>
      </w:r>
      <w:r w:rsidR="000367FB" w:rsidRPr="00BC364F">
        <w:rPr>
          <w:i/>
          <w:iCs/>
        </w:rPr>
        <w:t>Comprehension from the Ground Up</w:t>
      </w:r>
      <w:r w:rsidR="00B36035">
        <w:t xml:space="preserve">. </w:t>
      </w:r>
      <w:r w:rsidR="000367FB" w:rsidRPr="00BC364F">
        <w:t>In this book and compan</w:t>
      </w:r>
      <w:r w:rsidR="00BC364F" w:rsidRPr="00BC364F">
        <w:t>ion CD she</w:t>
      </w:r>
      <w:r w:rsidR="000367FB" w:rsidRPr="00BC364F">
        <w:t xml:space="preserve"> explains and models reading and workshop practices that are most effective in the primary grades</w:t>
      </w:r>
      <w:r w:rsidR="00B36035">
        <w:t xml:space="preserve">. </w:t>
      </w:r>
      <w:r w:rsidR="000367FB" w:rsidRPr="00BC364F">
        <w:t>Participants attending this event</w:t>
      </w:r>
      <w:r>
        <w:t xml:space="preserve"> </w:t>
      </w:r>
      <w:r w:rsidR="000367FB" w:rsidRPr="00BC364F">
        <w:t>receive</w:t>
      </w:r>
      <w:r>
        <w:t>d</w:t>
      </w:r>
      <w:r w:rsidR="000367FB" w:rsidRPr="00BC364F">
        <w:t xml:space="preserve"> a copy of </w:t>
      </w:r>
      <w:r w:rsidR="000367FB" w:rsidRPr="00BC364F">
        <w:rPr>
          <w:i/>
          <w:iCs/>
        </w:rPr>
        <w:t>Comprehension from the Ground Up</w:t>
      </w:r>
      <w:r w:rsidR="000367FB" w:rsidRPr="00BC364F">
        <w:t>. </w:t>
      </w:r>
    </w:p>
    <w:p w:rsidR="00013F38" w:rsidRDefault="00013F38" w:rsidP="002E0BAB"/>
    <w:p w:rsidR="00013F38" w:rsidRDefault="00013F38" w:rsidP="002E0BAB">
      <w:r>
        <w:t xml:space="preserve">The </w:t>
      </w:r>
      <w:r w:rsidR="00EA6AAF">
        <w:t>s</w:t>
      </w:r>
      <w:r>
        <w:t xml:space="preserve">tatewide session also </w:t>
      </w:r>
      <w:r w:rsidR="001D4B5A">
        <w:t>include</w:t>
      </w:r>
      <w:r w:rsidR="00EA6AAF">
        <w:t>d</w:t>
      </w:r>
      <w:r w:rsidR="001D4B5A">
        <w:t xml:space="preserve"> facilitated small group</w:t>
      </w:r>
      <w:r>
        <w:t xml:space="preserve"> discussions in which d</w:t>
      </w:r>
      <w:r w:rsidRPr="00D53641">
        <w:t>is</w:t>
      </w:r>
      <w:r>
        <w:t>tricts c</w:t>
      </w:r>
      <w:r w:rsidR="00EA6AAF">
        <w:t>ould</w:t>
      </w:r>
      <w:r>
        <w:t xml:space="preserve"> reflect, raise questions, </w:t>
      </w:r>
      <w:r w:rsidRPr="00D53641">
        <w:t xml:space="preserve">define </w:t>
      </w:r>
      <w:r>
        <w:t>next action</w:t>
      </w:r>
      <w:r w:rsidR="00B36035">
        <w:t xml:space="preserve"> steps, </w:t>
      </w:r>
      <w:r>
        <w:t>confirm desire for additional</w:t>
      </w:r>
      <w:r w:rsidRPr="00D53641">
        <w:t xml:space="preserve"> follow-up </w:t>
      </w:r>
      <w:r>
        <w:t>at</w:t>
      </w:r>
      <w:r w:rsidR="00EA6AAF">
        <w:t xml:space="preserve"> the</w:t>
      </w:r>
      <w:r>
        <w:t xml:space="preserve"> district level</w:t>
      </w:r>
      <w:r w:rsidR="00EA6AAF">
        <w:t>,</w:t>
      </w:r>
      <w:r w:rsidR="00B36035">
        <w:t xml:space="preserve"> and</w:t>
      </w:r>
      <w:r w:rsidR="00B36035" w:rsidRPr="00B36035">
        <w:t xml:space="preserve"> </w:t>
      </w:r>
      <w:r w:rsidR="00B36035" w:rsidRPr="00D53641">
        <w:t>state preferences for</w:t>
      </w:r>
      <w:r w:rsidR="00B36035">
        <w:t xml:space="preserve"> the focus of the</w:t>
      </w:r>
      <w:r w:rsidR="00B36035" w:rsidRPr="00D53641">
        <w:t xml:space="preserve"> regional follow-up</w:t>
      </w:r>
      <w:r w:rsidR="00B36035">
        <w:t xml:space="preserve"> sessions</w:t>
      </w:r>
      <w:r>
        <w:t>.</w:t>
      </w:r>
    </w:p>
    <w:p w:rsidR="00053B6B" w:rsidRPr="004E313C" w:rsidRDefault="00053B6B" w:rsidP="002E0BAB"/>
    <w:p w:rsidR="00053B6B" w:rsidRPr="004E313C" w:rsidRDefault="004E313C" w:rsidP="004E313C">
      <w:r w:rsidRPr="004E313C">
        <w:t xml:space="preserve">After </w:t>
      </w:r>
      <w:r w:rsidR="00B36035">
        <w:t>district staff</w:t>
      </w:r>
      <w:r w:rsidR="00EA6AAF">
        <w:t xml:space="preserve">  </w:t>
      </w:r>
      <w:r w:rsidR="00B36035">
        <w:t>heard</w:t>
      </w:r>
      <w:r w:rsidR="00EA6AAF">
        <w:t xml:space="preserve"> Sharon</w:t>
      </w:r>
      <w:r w:rsidR="00B36035">
        <w:t xml:space="preserve"> Taberski</w:t>
      </w:r>
      <w:r w:rsidRPr="004E313C">
        <w:t>'s presentation</w:t>
      </w:r>
      <w:r w:rsidR="00053B6B" w:rsidRPr="004E313C">
        <w:t>, the Collaborative for Educational Services</w:t>
      </w:r>
      <w:r w:rsidR="00EA6AAF">
        <w:t xml:space="preserve"> </w:t>
      </w:r>
      <w:r w:rsidRPr="004E313C">
        <w:t>ask</w:t>
      </w:r>
      <w:r w:rsidR="00EA6AAF">
        <w:t>ed</w:t>
      </w:r>
      <w:r w:rsidRPr="004E313C">
        <w:t xml:space="preserve"> them to complete feedback forms in which they c</w:t>
      </w:r>
      <w:r w:rsidR="00EA6AAF">
        <w:t xml:space="preserve">ould </w:t>
      </w:r>
      <w:r w:rsidRPr="004E313C">
        <w:t xml:space="preserve">specify what </w:t>
      </w:r>
      <w:r w:rsidR="00053B6B" w:rsidRPr="004E313C">
        <w:t xml:space="preserve">aspects of the professional development </w:t>
      </w:r>
      <w:r w:rsidR="00B36035">
        <w:t>they would like to focus</w:t>
      </w:r>
      <w:r w:rsidRPr="004E313C">
        <w:t xml:space="preserve"> on in the </w:t>
      </w:r>
      <w:r w:rsidR="00EA6AAF">
        <w:t>r</w:t>
      </w:r>
      <w:r w:rsidRPr="004E313C">
        <w:t xml:space="preserve">egional sessions </w:t>
      </w:r>
      <w:r w:rsidR="00943179">
        <w:t xml:space="preserve">in order to </w:t>
      </w:r>
      <w:r w:rsidR="00B36035">
        <w:t xml:space="preserve">best </w:t>
      </w:r>
      <w:r w:rsidRPr="004E313C">
        <w:t>implement instruction that is based on the approaches and ideas in her presentation. For example, attendees c</w:t>
      </w:r>
      <w:r w:rsidR="005F17E7">
        <w:t>ould</w:t>
      </w:r>
      <w:r w:rsidRPr="004E313C">
        <w:t xml:space="preserve"> specify</w:t>
      </w:r>
      <w:r w:rsidR="00B36035">
        <w:t xml:space="preserve"> certain</w:t>
      </w:r>
      <w:r w:rsidRPr="004E313C">
        <w:t xml:space="preserve"> aspects</w:t>
      </w:r>
      <w:r w:rsidR="00053B6B" w:rsidRPr="004E313C">
        <w:t xml:space="preserve"> of rea</w:t>
      </w:r>
      <w:r w:rsidRPr="004E313C">
        <w:t xml:space="preserve">ding comprehension instruction or </w:t>
      </w:r>
      <w:r w:rsidR="00053B6B" w:rsidRPr="004E313C">
        <w:t>implementation</w:t>
      </w:r>
      <w:r w:rsidRPr="004E313C">
        <w:t xml:space="preserve"> issues</w:t>
      </w:r>
      <w:r w:rsidR="00B36035">
        <w:t xml:space="preserve"> on which they would like to concentrate. </w:t>
      </w:r>
    </w:p>
    <w:p w:rsidR="00013F38" w:rsidRDefault="002E0BAB" w:rsidP="00943179">
      <w:pPr>
        <w:pStyle w:val="Heading3"/>
        <w:numPr>
          <w:ilvl w:val="0"/>
          <w:numId w:val="34"/>
        </w:numPr>
      </w:pPr>
      <w:bookmarkStart w:id="4" w:name="_Toc323728019"/>
      <w:r>
        <w:t>Regional Professional Development Meetings</w:t>
      </w:r>
      <w:bookmarkEnd w:id="4"/>
    </w:p>
    <w:p w:rsidR="004B6C9B" w:rsidRPr="004B6C9B" w:rsidRDefault="00013F38" w:rsidP="004B6C9B">
      <w:pPr>
        <w:spacing w:after="240"/>
      </w:pPr>
      <w:r>
        <w:t>The Department</w:t>
      </w:r>
      <w:r w:rsidR="001D4B5A">
        <w:t>,</w:t>
      </w:r>
      <w:r>
        <w:t xml:space="preserve"> in </w:t>
      </w:r>
      <w:r w:rsidR="001D4B5A">
        <w:t>collaboration with Collaborative</w:t>
      </w:r>
      <w:r>
        <w:t xml:space="preserve"> for Educational Services</w:t>
      </w:r>
      <w:r w:rsidR="001D4B5A">
        <w:t>,</w:t>
      </w:r>
      <w:r>
        <w:t xml:space="preserve"> </w:t>
      </w:r>
      <w:r w:rsidR="002E0BAB">
        <w:t>provide</w:t>
      </w:r>
      <w:r w:rsidR="005F17E7">
        <w:t>d</w:t>
      </w:r>
      <w:r w:rsidR="002E0BAB">
        <w:t xml:space="preserve"> additional professional development through two</w:t>
      </w:r>
      <w:r w:rsidR="0037427B">
        <w:t xml:space="preserve"> meetings in each of three Massachusetts regions</w:t>
      </w:r>
      <w:r w:rsidR="00EE1988">
        <w:t xml:space="preserve"> (Northeast/Greater Boston, Central/West, and Southeast)</w:t>
      </w:r>
      <w:r w:rsidR="0037427B">
        <w:t xml:space="preserve"> in </w:t>
      </w:r>
      <w:r>
        <w:t>late April and early May.</w:t>
      </w:r>
      <w:r w:rsidR="002E0BAB">
        <w:t xml:space="preserve"> </w:t>
      </w:r>
      <w:r>
        <w:t xml:space="preserve">These </w:t>
      </w:r>
      <w:r w:rsidR="005F17E7">
        <w:t>r</w:t>
      </w:r>
      <w:r w:rsidR="00B36035">
        <w:t>egional session</w:t>
      </w:r>
      <w:r w:rsidR="002E0BAB">
        <w:t>s allow</w:t>
      </w:r>
      <w:r w:rsidR="005F17E7">
        <w:t>ed</w:t>
      </w:r>
      <w:r w:rsidR="002E0BAB">
        <w:t xml:space="preserve"> districts to network and problem-solve together.</w:t>
      </w:r>
      <w:r w:rsidR="00C964DC">
        <w:t xml:space="preserve"> F</w:t>
      </w:r>
      <w:r w:rsidR="004E313C" w:rsidRPr="004E313C">
        <w:t>a</w:t>
      </w:r>
      <w:r w:rsidR="004E313C">
        <w:t>cilitators</w:t>
      </w:r>
      <w:r w:rsidR="00C964DC">
        <w:t xml:space="preserve"> </w:t>
      </w:r>
      <w:r w:rsidR="00B36035">
        <w:t>and</w:t>
      </w:r>
      <w:r w:rsidR="004E313C">
        <w:t xml:space="preserve"> other literacy specialists from</w:t>
      </w:r>
      <w:r w:rsidR="004E313C" w:rsidRPr="004E313C">
        <w:t xml:space="preserve"> the Collaborative</w:t>
      </w:r>
      <w:r w:rsidR="00C964DC">
        <w:t xml:space="preserve"> led </w:t>
      </w:r>
      <w:r w:rsidR="00B36035">
        <w:t>group activities and discuss</w:t>
      </w:r>
      <w:r w:rsidR="004E313C">
        <w:t>ions</w:t>
      </w:r>
      <w:r w:rsidR="004E313C" w:rsidRPr="004E313C">
        <w:t xml:space="preserve"> in the regions.</w:t>
      </w:r>
      <w:r w:rsidR="004E313C">
        <w:rPr>
          <w:b/>
        </w:rPr>
        <w:t xml:space="preserve"> </w:t>
      </w:r>
      <w:r w:rsidR="001D4B5A">
        <w:t>Again, the content of these meetings</w:t>
      </w:r>
      <w:r w:rsidR="005F17E7">
        <w:t xml:space="preserve"> </w:t>
      </w:r>
      <w:r w:rsidR="001D4B5A">
        <w:t>reflect</w:t>
      </w:r>
      <w:r w:rsidR="005F17E7">
        <w:t>ed</w:t>
      </w:r>
      <w:r w:rsidR="001D4B5A">
        <w:t xml:space="preserve"> the professional development needs articulated by the attendees of the </w:t>
      </w:r>
      <w:r w:rsidR="005F17E7">
        <w:t>s</w:t>
      </w:r>
      <w:r w:rsidR="001D4B5A" w:rsidRPr="00E8244B">
        <w:t>tatewide session.</w:t>
      </w:r>
      <w:r w:rsidR="004E313C" w:rsidRPr="00E8244B">
        <w:rPr>
          <w:b/>
        </w:rPr>
        <w:t xml:space="preserve"> </w:t>
      </w:r>
      <w:r w:rsidRPr="00E8244B">
        <w:t xml:space="preserve">In addition to the </w:t>
      </w:r>
      <w:r w:rsidR="005F17E7">
        <w:t>r</w:t>
      </w:r>
      <w:r w:rsidRPr="00E8244B">
        <w:t xml:space="preserve">egional </w:t>
      </w:r>
      <w:r w:rsidR="005F17E7">
        <w:t>m</w:t>
      </w:r>
      <w:r w:rsidRPr="00E8244B">
        <w:t>eetings</w:t>
      </w:r>
      <w:r w:rsidR="004B6C9B" w:rsidRPr="00E8244B">
        <w:t xml:space="preserve">, </w:t>
      </w:r>
      <w:r w:rsidR="005F17E7">
        <w:t xml:space="preserve">ten </w:t>
      </w:r>
      <w:r w:rsidRPr="00E8244B">
        <w:t>districts w</w:t>
      </w:r>
      <w:r w:rsidR="005F17E7">
        <w:t>ere</w:t>
      </w:r>
      <w:r w:rsidRPr="00E8244B">
        <w:t xml:space="preserve"> provided with an opportunity for add</w:t>
      </w:r>
      <w:r w:rsidR="004B6C9B" w:rsidRPr="00E8244B">
        <w:t xml:space="preserve">itional follow-up activities in </w:t>
      </w:r>
      <w:r w:rsidRPr="00E8244B">
        <w:t>their districts.</w:t>
      </w:r>
      <w:r w:rsidR="004B6C9B" w:rsidRPr="004B6C9B">
        <w:t xml:space="preserve"> </w:t>
      </w:r>
    </w:p>
    <w:p w:rsidR="002E0BAB" w:rsidRDefault="002E0BAB" w:rsidP="00943179">
      <w:pPr>
        <w:pStyle w:val="Heading3"/>
        <w:numPr>
          <w:ilvl w:val="0"/>
          <w:numId w:val="34"/>
        </w:numPr>
      </w:pPr>
      <w:bookmarkStart w:id="5" w:name="_Toc323728020"/>
      <w:r>
        <w:t>Development of Literacy Resources</w:t>
      </w:r>
      <w:bookmarkEnd w:id="5"/>
    </w:p>
    <w:p w:rsidR="00201539" w:rsidRPr="00053B6B" w:rsidRDefault="002E0BAB" w:rsidP="007B5FCC">
      <w:pPr>
        <w:pStyle w:val="ListParagraph"/>
        <w:spacing w:line="240" w:lineRule="auto"/>
        <w:ind w:left="0"/>
        <w:rPr>
          <w:sz w:val="24"/>
        </w:rPr>
      </w:pPr>
      <w:r w:rsidRPr="00053B6B">
        <w:rPr>
          <w:sz w:val="24"/>
        </w:rPr>
        <w:t xml:space="preserve">Funds have also been applied to the development of additional resources for literacy curriculum and </w:t>
      </w:r>
      <w:r w:rsidR="004B6C9B" w:rsidRPr="00053B6B">
        <w:rPr>
          <w:sz w:val="24"/>
        </w:rPr>
        <w:t xml:space="preserve">statewide </w:t>
      </w:r>
      <w:r w:rsidRPr="00053B6B">
        <w:rPr>
          <w:sz w:val="24"/>
        </w:rPr>
        <w:t>professional development.</w:t>
      </w:r>
      <w:r w:rsidR="007B5FCC" w:rsidRPr="00053B6B">
        <w:rPr>
          <w:sz w:val="24"/>
        </w:rPr>
        <w:t xml:space="preserve"> This included </w:t>
      </w:r>
      <w:r w:rsidR="00201539" w:rsidRPr="00053B6B">
        <w:rPr>
          <w:sz w:val="24"/>
        </w:rPr>
        <w:t>support</w:t>
      </w:r>
      <w:r w:rsidR="00EE1988">
        <w:rPr>
          <w:sz w:val="24"/>
        </w:rPr>
        <w:t xml:space="preserve"> for</w:t>
      </w:r>
      <w:r w:rsidR="00201539" w:rsidRPr="00053B6B">
        <w:rPr>
          <w:sz w:val="24"/>
        </w:rPr>
        <w:t xml:space="preserve"> the Department’s Fou</w:t>
      </w:r>
      <w:r w:rsidR="00EE1988">
        <w:rPr>
          <w:sz w:val="24"/>
        </w:rPr>
        <w:t>r</w:t>
      </w:r>
      <w:r w:rsidR="00201539" w:rsidRPr="00053B6B">
        <w:rPr>
          <w:sz w:val="24"/>
        </w:rPr>
        <w:t>th</w:t>
      </w:r>
      <w:r w:rsidR="007B5FCC" w:rsidRPr="00053B6B">
        <w:rPr>
          <w:sz w:val="24"/>
        </w:rPr>
        <w:t xml:space="preserve"> Annual Summit on Curriculum, Instruction</w:t>
      </w:r>
      <w:r w:rsidR="00943179">
        <w:rPr>
          <w:sz w:val="24"/>
        </w:rPr>
        <w:t>,</w:t>
      </w:r>
      <w:r w:rsidR="007B5FCC" w:rsidRPr="00053B6B">
        <w:rPr>
          <w:sz w:val="24"/>
        </w:rPr>
        <w:t xml:space="preserve"> and </w:t>
      </w:r>
      <w:r w:rsidR="00201539" w:rsidRPr="00053B6B">
        <w:rPr>
          <w:sz w:val="24"/>
        </w:rPr>
        <w:t xml:space="preserve">Assessment held in November 2011. </w:t>
      </w:r>
    </w:p>
    <w:p w:rsidR="00201539" w:rsidRPr="00053B6B" w:rsidRDefault="00201539" w:rsidP="007B5FCC">
      <w:pPr>
        <w:pStyle w:val="ListParagraph"/>
        <w:spacing w:line="240" w:lineRule="auto"/>
        <w:ind w:left="0"/>
        <w:rPr>
          <w:sz w:val="24"/>
        </w:rPr>
      </w:pPr>
    </w:p>
    <w:p w:rsidR="007B5FCC" w:rsidRPr="00053B6B" w:rsidRDefault="007B5FCC" w:rsidP="007B5FCC">
      <w:pPr>
        <w:pStyle w:val="ListParagraph"/>
        <w:spacing w:line="240" w:lineRule="auto"/>
        <w:ind w:left="0"/>
        <w:rPr>
          <w:color w:val="1F497D"/>
          <w:sz w:val="24"/>
        </w:rPr>
      </w:pPr>
      <w:r w:rsidRPr="00053B6B">
        <w:rPr>
          <w:sz w:val="24"/>
        </w:rPr>
        <w:t>Some of the funds supported</w:t>
      </w:r>
      <w:r w:rsidRPr="00053B6B">
        <w:rPr>
          <w:color w:val="1F497D"/>
          <w:sz w:val="24"/>
        </w:rPr>
        <w:t xml:space="preserve"> </w:t>
      </w:r>
      <w:r w:rsidR="004B6C9B" w:rsidRPr="00053B6B">
        <w:rPr>
          <w:sz w:val="24"/>
        </w:rPr>
        <w:t xml:space="preserve">a monthly Literacy Leaders series for district literacy coordinators. These meetings brought together literacy coordinators from high need districts to discuss best </w:t>
      </w:r>
      <w:r w:rsidR="004B6C9B" w:rsidRPr="00053B6B">
        <w:rPr>
          <w:sz w:val="24"/>
        </w:rPr>
        <w:lastRenderedPageBreak/>
        <w:t>practice</w:t>
      </w:r>
      <w:r w:rsidR="00B36035">
        <w:rPr>
          <w:sz w:val="24"/>
        </w:rPr>
        <w:t>s</w:t>
      </w:r>
      <w:r w:rsidR="004B6C9B" w:rsidRPr="00053B6B">
        <w:rPr>
          <w:sz w:val="24"/>
        </w:rPr>
        <w:t xml:space="preserve"> and to introduce the new curriculum frameworks. Efforts were made to reach out to other district coordinators depending on the topic highlighted at</w:t>
      </w:r>
      <w:r w:rsidR="00943179">
        <w:rPr>
          <w:sz w:val="24"/>
        </w:rPr>
        <w:t xml:space="preserve"> a</w:t>
      </w:r>
      <w:r w:rsidR="004B6C9B" w:rsidRPr="00053B6B">
        <w:rPr>
          <w:sz w:val="24"/>
        </w:rPr>
        <w:t xml:space="preserve"> particular meeting (such as English Language Learners, Special Education and Science). </w:t>
      </w:r>
    </w:p>
    <w:p w:rsidR="007B5FCC" w:rsidRPr="00053B6B" w:rsidRDefault="007B5FCC" w:rsidP="007B5FCC">
      <w:pPr>
        <w:pStyle w:val="ListParagraph"/>
        <w:spacing w:line="240" w:lineRule="auto"/>
        <w:ind w:left="0"/>
        <w:rPr>
          <w:color w:val="1F497D"/>
          <w:sz w:val="24"/>
        </w:rPr>
      </w:pPr>
    </w:p>
    <w:p w:rsidR="007B5FCC" w:rsidRPr="00053B6B" w:rsidRDefault="00201539" w:rsidP="007B5FCC">
      <w:pPr>
        <w:pStyle w:val="ListParagraph"/>
        <w:spacing w:line="240" w:lineRule="auto"/>
        <w:ind w:left="0"/>
        <w:rPr>
          <w:sz w:val="24"/>
        </w:rPr>
      </w:pPr>
      <w:r w:rsidRPr="00053B6B">
        <w:rPr>
          <w:sz w:val="24"/>
        </w:rPr>
        <w:t xml:space="preserve">Support </w:t>
      </w:r>
      <w:r w:rsidR="00B16047">
        <w:rPr>
          <w:sz w:val="24"/>
        </w:rPr>
        <w:t>was</w:t>
      </w:r>
      <w:r w:rsidRPr="00053B6B">
        <w:rPr>
          <w:sz w:val="24"/>
        </w:rPr>
        <w:t xml:space="preserve"> given to the </w:t>
      </w:r>
      <w:r w:rsidR="00EE1988">
        <w:rPr>
          <w:sz w:val="24"/>
        </w:rPr>
        <w:t xml:space="preserve">Writing </w:t>
      </w:r>
      <w:r w:rsidRPr="00053B6B">
        <w:rPr>
          <w:sz w:val="24"/>
        </w:rPr>
        <w:t>Standards</w:t>
      </w:r>
      <w:r w:rsidR="00EE1988">
        <w:rPr>
          <w:sz w:val="24"/>
        </w:rPr>
        <w:t xml:space="preserve"> in Action</w:t>
      </w:r>
      <w:r w:rsidRPr="00053B6B">
        <w:rPr>
          <w:sz w:val="24"/>
        </w:rPr>
        <w:t xml:space="preserve"> Project</w:t>
      </w:r>
      <w:r w:rsidR="00B36035">
        <w:rPr>
          <w:sz w:val="24"/>
        </w:rPr>
        <w:t xml:space="preserve">. </w:t>
      </w:r>
      <w:r w:rsidRPr="00053B6B">
        <w:rPr>
          <w:sz w:val="24"/>
        </w:rPr>
        <w:t>T</w:t>
      </w:r>
      <w:r w:rsidR="00B36035">
        <w:rPr>
          <w:sz w:val="24"/>
        </w:rPr>
        <w:t>o this end t</w:t>
      </w:r>
      <w:r w:rsidRPr="00053B6B">
        <w:rPr>
          <w:sz w:val="24"/>
        </w:rPr>
        <w:t xml:space="preserve">he </w:t>
      </w:r>
      <w:r w:rsidR="007B5FCC" w:rsidRPr="00053B6B">
        <w:rPr>
          <w:sz w:val="24"/>
        </w:rPr>
        <w:t>Collabor</w:t>
      </w:r>
      <w:r w:rsidRPr="00053B6B">
        <w:rPr>
          <w:sz w:val="24"/>
        </w:rPr>
        <w:t>ativ</w:t>
      </w:r>
      <w:r w:rsidR="00B16047">
        <w:rPr>
          <w:sz w:val="24"/>
        </w:rPr>
        <w:t xml:space="preserve">e for Educational Services </w:t>
      </w:r>
      <w:r w:rsidRPr="00053B6B">
        <w:rPr>
          <w:sz w:val="24"/>
        </w:rPr>
        <w:t>provide</w:t>
      </w:r>
      <w:r w:rsidR="00B16047">
        <w:rPr>
          <w:sz w:val="24"/>
        </w:rPr>
        <w:t>d</w:t>
      </w:r>
      <w:r w:rsidR="00EE1988">
        <w:rPr>
          <w:sz w:val="24"/>
        </w:rPr>
        <w:t xml:space="preserve"> graphic design services for the publication of annotated examples of student writing on the Department of Elementary and Seconda</w:t>
      </w:r>
      <w:r w:rsidR="002943A6">
        <w:rPr>
          <w:sz w:val="24"/>
        </w:rPr>
        <w:t xml:space="preserve">ry Education website. </w:t>
      </w:r>
      <w:r w:rsidR="00B16047">
        <w:rPr>
          <w:sz w:val="24"/>
        </w:rPr>
        <w:t>Work on this project will continue in FY2013.</w:t>
      </w:r>
    </w:p>
    <w:p w:rsidR="00FE6C04" w:rsidRDefault="00FE6C04" w:rsidP="00FE6C04"/>
    <w:p w:rsidR="008D402F" w:rsidRDefault="00FE6C04" w:rsidP="008D402F">
      <w:pPr>
        <w:pStyle w:val="Heading1"/>
      </w:pPr>
      <w:bookmarkStart w:id="6" w:name="_Toc323728021"/>
      <w:r>
        <w:t>IV. Evaluation of the Literacy and Early Literacy Programs</w:t>
      </w:r>
      <w:bookmarkEnd w:id="6"/>
    </w:p>
    <w:p w:rsidR="00755F87" w:rsidRPr="00CF11AE" w:rsidRDefault="00755F87" w:rsidP="00943179">
      <w:pPr>
        <w:pStyle w:val="Heading2"/>
        <w:numPr>
          <w:ilvl w:val="0"/>
          <w:numId w:val="35"/>
        </w:numPr>
        <w:rPr>
          <w:i w:val="0"/>
          <w:sz w:val="24"/>
          <w:szCs w:val="24"/>
        </w:rPr>
      </w:pPr>
      <w:bookmarkStart w:id="7" w:name="_Toc323728022"/>
      <w:r w:rsidRPr="00CF11AE">
        <w:rPr>
          <w:i w:val="0"/>
          <w:sz w:val="24"/>
          <w:szCs w:val="24"/>
        </w:rPr>
        <w:t xml:space="preserve">Findings </w:t>
      </w:r>
      <w:r w:rsidR="003E7D42" w:rsidRPr="00CF11AE">
        <w:rPr>
          <w:i w:val="0"/>
          <w:sz w:val="24"/>
          <w:szCs w:val="24"/>
        </w:rPr>
        <w:t>from</w:t>
      </w:r>
      <w:r w:rsidR="00CA1985" w:rsidRPr="00CF11AE">
        <w:rPr>
          <w:i w:val="0"/>
          <w:sz w:val="24"/>
          <w:szCs w:val="24"/>
        </w:rPr>
        <w:t xml:space="preserve"> the FY2011</w:t>
      </w:r>
      <w:r w:rsidRPr="00CF11AE">
        <w:rPr>
          <w:i w:val="0"/>
          <w:sz w:val="24"/>
          <w:szCs w:val="24"/>
        </w:rPr>
        <w:t xml:space="preserve"> Grants</w:t>
      </w:r>
      <w:bookmarkEnd w:id="7"/>
    </w:p>
    <w:p w:rsidR="00643BF6" w:rsidRPr="00643BF6" w:rsidRDefault="00643BF6" w:rsidP="00643BF6"/>
    <w:p w:rsidR="006A2E1B" w:rsidRDefault="00E7489F" w:rsidP="007310F8">
      <w:r>
        <w:t>In FY2011</w:t>
      </w:r>
      <w:r w:rsidR="009219BD">
        <w:t>, th</w:t>
      </w:r>
      <w:r w:rsidR="000367FB">
        <w:t xml:space="preserve">is grant </w:t>
      </w:r>
      <w:r w:rsidR="009219BD">
        <w:t>fund</w:t>
      </w:r>
      <w:r w:rsidR="000367FB">
        <w:t>ed</w:t>
      </w:r>
      <w:r w:rsidR="009219BD">
        <w:t xml:space="preserve"> professional development projects in </w:t>
      </w:r>
      <w:r w:rsidR="00142A11" w:rsidRPr="006C7166">
        <w:t>110</w:t>
      </w:r>
      <w:r w:rsidR="009219BD">
        <w:t xml:space="preserve"> districts with identified literacy proficiency gaps</w:t>
      </w:r>
      <w:r w:rsidR="00B36035">
        <w:t xml:space="preserve">. </w:t>
      </w:r>
      <w:r w:rsidR="00D5421D">
        <w:t xml:space="preserve">Districts receiving these grants worked with </w:t>
      </w:r>
      <w:r w:rsidR="00B31446" w:rsidRPr="006C7166">
        <w:t>33</w:t>
      </w:r>
      <w:r w:rsidR="00B31446">
        <w:t xml:space="preserve"> </w:t>
      </w:r>
      <w:r w:rsidR="00D5421D">
        <w:t>external partners includin</w:t>
      </w:r>
      <w:r w:rsidR="00734A49">
        <w:t>g universities, collaborative</w:t>
      </w:r>
      <w:r w:rsidR="0008348F">
        <w:t>s</w:t>
      </w:r>
      <w:r w:rsidR="00734A49">
        <w:t xml:space="preserve"> </w:t>
      </w:r>
      <w:r w:rsidR="00D5421D">
        <w:t>and consultants to address one or more of the following four priority areas: tiered curriculum, content learning and literacy, writing</w:t>
      </w:r>
      <w:r w:rsidR="0008348F">
        <w:t>,</w:t>
      </w:r>
      <w:r w:rsidR="00D5421D">
        <w:t xml:space="preserve"> and literacy planning. </w:t>
      </w:r>
    </w:p>
    <w:p w:rsidR="00320E29" w:rsidRDefault="00320E29" w:rsidP="00943179">
      <w:pPr>
        <w:pStyle w:val="Heading3"/>
        <w:numPr>
          <w:ilvl w:val="0"/>
          <w:numId w:val="36"/>
        </w:numPr>
      </w:pPr>
      <w:bookmarkStart w:id="8" w:name="_Toc323728023"/>
      <w:r>
        <w:t>Participant Feedbac</w:t>
      </w:r>
      <w:r w:rsidR="008D402F">
        <w:t>k</w:t>
      </w:r>
      <w:bookmarkEnd w:id="8"/>
    </w:p>
    <w:p w:rsidR="00685664" w:rsidRPr="00CF11AE" w:rsidRDefault="00176C58" w:rsidP="00685664">
      <w:r w:rsidRPr="00CF11AE">
        <w:t>A key element of the lite</w:t>
      </w:r>
      <w:r w:rsidR="00264167">
        <w:t xml:space="preserve">racy partnerships evaluation is </w:t>
      </w:r>
      <w:r w:rsidR="00172A9B" w:rsidRPr="00CF11AE">
        <w:t xml:space="preserve">gaining </w:t>
      </w:r>
      <w:r w:rsidRPr="00CF11AE">
        <w:t>the perspectives of those educators who participated in funded professional development activities. In late spring,</w:t>
      </w:r>
      <w:r w:rsidR="00172A9B" w:rsidRPr="00CF11AE">
        <w:t xml:space="preserve"> </w:t>
      </w:r>
      <w:r w:rsidR="00F753B9">
        <w:t xml:space="preserve">the UMass Donahue Institute </w:t>
      </w:r>
      <w:r w:rsidRPr="00CF11AE">
        <w:t>emailed an online survey</w:t>
      </w:r>
      <w:r w:rsidRPr="00CF11AE">
        <w:rPr>
          <w:rStyle w:val="FootnoteReference"/>
        </w:rPr>
        <w:footnoteReference w:id="3"/>
      </w:r>
      <w:r w:rsidRPr="00CF11AE">
        <w:t xml:space="preserve"> link to all grant coordinators who were expected to forward it to all individuals who had participated in local professional development activities funded by their literacy partnerships grant. </w:t>
      </w:r>
      <w:r w:rsidR="00685664" w:rsidRPr="00CF11AE">
        <w:t>In total 1,890 individuals responded to an online participant survey, representing about 40 percent of identified participants</w:t>
      </w:r>
      <w:r w:rsidR="008D402F" w:rsidRPr="00CF11AE">
        <w:t xml:space="preserve"> under the grant. </w:t>
      </w:r>
    </w:p>
    <w:p w:rsidR="008D402F" w:rsidRDefault="008D402F" w:rsidP="00685664"/>
    <w:p w:rsidR="002943A6" w:rsidRDefault="00734A49" w:rsidP="008D402F">
      <w:r>
        <w:t>The majority of respondents (885)</w:t>
      </w:r>
      <w:r w:rsidR="008D402F">
        <w:t xml:space="preserve"> worked as teachers in their districts. Among the responding teachers, 16 percent currently work in special education. About 59 percent of the respondents worked at t</w:t>
      </w:r>
      <w:r w:rsidR="00CA1985">
        <w:t>he elementary level, 29 percent</w:t>
      </w:r>
      <w:r w:rsidR="00BE7616">
        <w:t xml:space="preserve"> </w:t>
      </w:r>
      <w:r w:rsidR="008D402F">
        <w:t xml:space="preserve">at the middle school level, and 7 percent at the high </w:t>
      </w:r>
      <w:r>
        <w:t>school level. An additional 4</w:t>
      </w:r>
      <w:r w:rsidR="008D402F">
        <w:t xml:space="preserve"> percent reported that they worked at multiple educational levels. More than half of those who indicated that they worked across multiple levels were administrators or coaches. Over 60</w:t>
      </w:r>
      <w:r>
        <w:t xml:space="preserve"> percent of respondents were</w:t>
      </w:r>
      <w:r w:rsidR="008D402F">
        <w:t xml:space="preserve"> employed in education for over 10 years, about 30 percent between 4 and 10 years and only 8 percent had fewer than 4 years of professional experience.</w:t>
      </w:r>
    </w:p>
    <w:p w:rsidR="002943A6" w:rsidRDefault="002943A6" w:rsidP="008D402F"/>
    <w:p w:rsidR="00CA72F7" w:rsidRDefault="002943A6" w:rsidP="00CA72F7">
      <w:r>
        <w:t>Key findings of the participant survey were that respondents found their professional development partners and the national experts who spoke as part of the program to be highly knowledgeable.  The</w:t>
      </w:r>
      <w:r w:rsidR="00CA72F7">
        <w:t>y</w:t>
      </w:r>
      <w:r>
        <w:t xml:space="preserve"> found the content of the statewide and district sessions to be relevant to classroom work and </w:t>
      </w:r>
      <w:r w:rsidR="00CA72F7">
        <w:t>s</w:t>
      </w:r>
      <w:r>
        <w:t xml:space="preserve">aid that educators’ knowledge of rigorous literacy instruction had grown as a result. Participants also indicated that they had shared resources with other teachers in their </w:t>
      </w:r>
      <w:r>
        <w:lastRenderedPageBreak/>
        <w:t>school and district.</w:t>
      </w:r>
      <w:r w:rsidR="00573112">
        <w:br/>
      </w:r>
      <w:bookmarkStart w:id="9" w:name="_Toc323728026"/>
    </w:p>
    <w:bookmarkEnd w:id="9"/>
    <w:p w:rsidR="00E5056A" w:rsidRPr="00CA72F7" w:rsidRDefault="00CA72F7" w:rsidP="00CA72F7">
      <w:pPr>
        <w:pStyle w:val="ESEReportName"/>
        <w:numPr>
          <w:ilvl w:val="0"/>
          <w:numId w:val="36"/>
        </w:numPr>
        <w:rPr>
          <w:sz w:val="24"/>
        </w:rPr>
      </w:pPr>
      <w:r w:rsidRPr="00CA72F7">
        <w:rPr>
          <w:sz w:val="24"/>
        </w:rPr>
        <w:t>Impact on Students</w:t>
      </w:r>
    </w:p>
    <w:p w:rsidR="005E04C4" w:rsidRDefault="00E5056A" w:rsidP="005E04C4">
      <w:pPr>
        <w:tabs>
          <w:tab w:val="left" w:pos="8853"/>
        </w:tabs>
      </w:pPr>
      <w:r>
        <w:t xml:space="preserve">The </w:t>
      </w:r>
      <w:r w:rsidR="003A7798">
        <w:t xml:space="preserve">UMass Donahue Institute </w:t>
      </w:r>
      <w:r>
        <w:t>u</w:t>
      </w:r>
      <w:r w:rsidR="002943A6">
        <w:t>sed</w:t>
      </w:r>
      <w:r w:rsidR="003E3A93">
        <w:t xml:space="preserve"> </w:t>
      </w:r>
      <w:r w:rsidR="009C292E">
        <w:t xml:space="preserve">English Language Arts (ELA) </w:t>
      </w:r>
      <w:r w:rsidR="003E3A93">
        <w:t>MCAS</w:t>
      </w:r>
      <w:r>
        <w:t xml:space="preserve"> performance level data to gauge student impact by developing a picture of changes over time in schools participating in literacy professional development through these grants. The </w:t>
      </w:r>
      <w:r w:rsidR="00264167">
        <w:t xml:space="preserve">UMass Donahue </w:t>
      </w:r>
      <w:r w:rsidR="00C964DC">
        <w:t>Institute used</w:t>
      </w:r>
      <w:r>
        <w:t xml:space="preserve"> data over a time period of </w:t>
      </w:r>
      <w:r w:rsidR="005E04C4">
        <w:t xml:space="preserve">five </w:t>
      </w:r>
      <w:r>
        <w:t>school years in order to capture changes</w:t>
      </w:r>
      <w:r w:rsidR="00F753B9">
        <w:t>.</w:t>
      </w:r>
    </w:p>
    <w:p w:rsidR="00F753B9" w:rsidRDefault="00F753B9" w:rsidP="005E04C4">
      <w:pPr>
        <w:tabs>
          <w:tab w:val="left" w:pos="8853"/>
        </w:tabs>
      </w:pPr>
    </w:p>
    <w:p w:rsidR="00921E73" w:rsidRDefault="005E04C4" w:rsidP="00E5056A">
      <w:pPr>
        <w:tabs>
          <w:tab w:val="left" w:pos="8853"/>
        </w:tabs>
      </w:pPr>
      <w:r>
        <w:t xml:space="preserve">For the most part, </w:t>
      </w:r>
      <w:r w:rsidR="00AE4334">
        <w:t>the grant’s imp</w:t>
      </w:r>
      <w:r w:rsidR="00921E73">
        <w:t xml:space="preserve">act on students from participating schools is inconclusive </w:t>
      </w:r>
      <w:r w:rsidR="009C292E">
        <w:t>with</w:t>
      </w:r>
      <w:r w:rsidR="00C03469" w:rsidRPr="00C03469">
        <w:t xml:space="preserve"> </w:t>
      </w:r>
      <w:r w:rsidR="00C03469">
        <w:t xml:space="preserve">percentages of students scoring at these performance levels </w:t>
      </w:r>
      <w:r w:rsidR="009C292E">
        <w:t xml:space="preserve">fluctuating </w:t>
      </w:r>
      <w:r w:rsidR="00C03469">
        <w:t>from year to year without a clear upward or downward</w:t>
      </w:r>
      <w:r w:rsidR="00921E73">
        <w:t xml:space="preserve"> </w:t>
      </w:r>
      <w:r w:rsidR="009C292E">
        <w:t xml:space="preserve">trend </w:t>
      </w:r>
      <w:r w:rsidR="00921E73">
        <w:t>in the percentage of students</w:t>
      </w:r>
      <w:r w:rsidR="005C1758">
        <w:t xml:space="preserve"> scoring</w:t>
      </w:r>
      <w:r w:rsidR="009C292E">
        <w:t xml:space="preserve"> </w:t>
      </w:r>
      <w:r w:rsidR="005C1758">
        <w:t>P</w:t>
      </w:r>
      <w:r w:rsidR="009C292E">
        <w:t>roficien</w:t>
      </w:r>
      <w:r w:rsidR="005C1758">
        <w:t>t</w:t>
      </w:r>
      <w:r w:rsidR="00921E73">
        <w:t xml:space="preserve"> or those scoring at Warning</w:t>
      </w:r>
      <w:r w:rsidR="005C1758">
        <w:t xml:space="preserve"> </w:t>
      </w:r>
      <w:r w:rsidR="00C964DC">
        <w:t>or</w:t>
      </w:r>
      <w:r w:rsidR="00C964DC">
        <w:rPr>
          <w:rStyle w:val="CommentReference"/>
        </w:rPr>
        <w:t xml:space="preserve"> </w:t>
      </w:r>
      <w:r w:rsidR="00C964DC">
        <w:t>Failing</w:t>
      </w:r>
      <w:r w:rsidR="00921E73">
        <w:t xml:space="preserve"> for most grades.  While</w:t>
      </w:r>
      <w:r w:rsidR="00146F1D">
        <w:t xml:space="preserve"> it</w:t>
      </w:r>
      <w:r>
        <w:t xml:space="preserve"> is too soon to tell </w:t>
      </w:r>
      <w:r w:rsidR="009C292E">
        <w:t>whether or not</w:t>
      </w:r>
      <w:r>
        <w:t xml:space="preserve"> the grant has ha</w:t>
      </w:r>
      <w:r w:rsidR="00AE4334">
        <w:t xml:space="preserve">d </w:t>
      </w:r>
      <w:r w:rsidR="009C292E">
        <w:t xml:space="preserve">a measurably positive impact on </w:t>
      </w:r>
      <w:r w:rsidR="00AE4334">
        <w:t>students</w:t>
      </w:r>
      <w:r w:rsidR="009C292E">
        <w:t>’ literacy skills as measured by the MCAS</w:t>
      </w:r>
      <w:r w:rsidR="00921E73">
        <w:t>,</w:t>
      </w:r>
      <w:r>
        <w:t xml:space="preserve"> the addition of a data point from the third year of the grant (SY2011-2012) has the potential to confirm or refute emergi</w:t>
      </w:r>
      <w:r w:rsidR="00AE4334">
        <w:t xml:space="preserve">ng trends found in this year’s analysis. </w:t>
      </w:r>
    </w:p>
    <w:p w:rsidR="00921E73" w:rsidRDefault="00921E73" w:rsidP="00E5056A">
      <w:pPr>
        <w:tabs>
          <w:tab w:val="left" w:pos="8853"/>
        </w:tabs>
      </w:pPr>
    </w:p>
    <w:p w:rsidR="003E3A93" w:rsidRDefault="00CA72F7" w:rsidP="00E5056A">
      <w:pPr>
        <w:tabs>
          <w:tab w:val="left" w:pos="8853"/>
        </w:tabs>
      </w:pPr>
      <w:r>
        <w:t>The s</w:t>
      </w:r>
      <w:r w:rsidR="005E04C4">
        <w:t>alient f</w:t>
      </w:r>
      <w:r w:rsidR="003E3A93">
        <w:t>indings from the analysis of participating schools’ performance level data include:</w:t>
      </w:r>
    </w:p>
    <w:p w:rsidR="00C03469" w:rsidRDefault="00C03469" w:rsidP="00E5056A">
      <w:pPr>
        <w:tabs>
          <w:tab w:val="left" w:pos="8853"/>
        </w:tabs>
      </w:pPr>
    </w:p>
    <w:p w:rsidR="00C03469" w:rsidRDefault="00797825" w:rsidP="00ED0807">
      <w:pPr>
        <w:numPr>
          <w:ilvl w:val="0"/>
          <w:numId w:val="33"/>
        </w:numPr>
        <w:tabs>
          <w:tab w:val="left" w:pos="720"/>
        </w:tabs>
        <w:spacing w:after="240"/>
      </w:pPr>
      <w:r>
        <w:t xml:space="preserve">There is potentially a </w:t>
      </w:r>
      <w:r w:rsidR="00C03469">
        <w:t>positive trend in the percentage of students scoring at Proficient or higher</w:t>
      </w:r>
      <w:r w:rsidR="00594E6D">
        <w:t>,</w:t>
      </w:r>
      <w:r w:rsidR="00C03469">
        <w:t xml:space="preserve"> at both the sixth and seventh grade levels. </w:t>
      </w:r>
      <w:r w:rsidR="00ED0807">
        <w:t>For these grades, the percentage of students from participating schools scoring at Proficient or higher has increased over the last three school years.  It should be not</w:t>
      </w:r>
      <w:r w:rsidR="00F753B9">
        <w:t xml:space="preserve">ed that this upward trend began </w:t>
      </w:r>
      <w:r w:rsidR="00ED0807" w:rsidRPr="00ED0807">
        <w:rPr>
          <w:i/>
        </w:rPr>
        <w:t>before</w:t>
      </w:r>
      <w:r w:rsidR="00ED0807">
        <w:t xml:space="preserve"> the start of the literacy grant intervention (between the 2007-2008 and 2008-2009 school years). </w:t>
      </w:r>
    </w:p>
    <w:p w:rsidR="00122B32" w:rsidRDefault="00122B32" w:rsidP="00122B32">
      <w:pPr>
        <w:tabs>
          <w:tab w:val="left" w:pos="8853"/>
        </w:tabs>
      </w:pPr>
      <w:r>
        <w:t>The following two figures found on the next pages present the percentage of students from participating schools at Proficient and higher and at Warning</w:t>
      </w:r>
      <w:r w:rsidR="00F753B9">
        <w:t xml:space="preserve"> </w:t>
      </w:r>
      <w:r w:rsidR="005C1758">
        <w:t xml:space="preserve">or </w:t>
      </w:r>
      <w:r>
        <w:t xml:space="preserve">Failing over the five school years analyzed in this report. </w:t>
      </w:r>
    </w:p>
    <w:p w:rsidR="005E04C4" w:rsidRDefault="005E04C4" w:rsidP="00E5056A">
      <w:pPr>
        <w:tabs>
          <w:tab w:val="left" w:pos="8853"/>
        </w:tabs>
      </w:pPr>
    </w:p>
    <w:p w:rsidR="005E04C4" w:rsidRPr="003E3A93" w:rsidRDefault="005E04C4" w:rsidP="00E5056A">
      <w:pPr>
        <w:tabs>
          <w:tab w:val="left" w:pos="8853"/>
        </w:tabs>
      </w:pPr>
    </w:p>
    <w:p w:rsidR="00A94B7E" w:rsidRDefault="00A94B7E" w:rsidP="00600D92">
      <w:pPr>
        <w:tabs>
          <w:tab w:val="left" w:pos="720"/>
        </w:tabs>
        <w:spacing w:after="240" w:line="260" w:lineRule="exact"/>
        <w:rPr>
          <w:rFonts w:ascii="Arial" w:hAnsi="Arial" w:cs="Arial"/>
          <w:sz w:val="28"/>
          <w:szCs w:val="28"/>
        </w:rPr>
      </w:pPr>
    </w:p>
    <w:p w:rsidR="00A94B7E" w:rsidRDefault="00A94B7E" w:rsidP="00600D92">
      <w:pPr>
        <w:tabs>
          <w:tab w:val="left" w:pos="720"/>
        </w:tabs>
        <w:spacing w:after="240" w:line="260" w:lineRule="exact"/>
        <w:rPr>
          <w:rFonts w:ascii="Arial" w:hAnsi="Arial" w:cs="Arial"/>
          <w:sz w:val="28"/>
          <w:szCs w:val="28"/>
        </w:rPr>
      </w:pPr>
      <w:r>
        <w:rPr>
          <w:rFonts w:ascii="Arial" w:hAnsi="Arial" w:cs="Arial"/>
          <w:sz w:val="28"/>
          <w:szCs w:val="28"/>
        </w:rPr>
        <w:br w:type="page"/>
      </w:r>
    </w:p>
    <w:p w:rsidR="00F57E84" w:rsidRPr="00F57E84" w:rsidRDefault="00D45727" w:rsidP="00600D92">
      <w:pPr>
        <w:tabs>
          <w:tab w:val="left" w:pos="720"/>
        </w:tabs>
        <w:spacing w:after="240" w:line="260" w:lineRule="exact"/>
        <w:rPr>
          <w:rFonts w:ascii="Arial" w:hAnsi="Arial" w:cs="Arial"/>
          <w:sz w:val="28"/>
          <w:szCs w:val="28"/>
        </w:rPr>
      </w:pPr>
      <w:r>
        <w:rPr>
          <w:noProof/>
        </w:rPr>
        <w:lastRenderedPageBreak/>
        <w:drawing>
          <wp:anchor distT="0" distB="0" distL="114300" distR="114300" simplePos="0" relativeHeight="251656192" behindDoc="0" locked="0" layoutInCell="1" allowOverlap="1">
            <wp:simplePos x="0" y="0"/>
            <wp:positionH relativeFrom="margin">
              <wp:posOffset>2667</wp:posOffset>
            </wp:positionH>
            <wp:positionV relativeFrom="margin">
              <wp:posOffset>-374904</wp:posOffset>
            </wp:positionV>
            <wp:extent cx="5944362" cy="7594854"/>
            <wp:effectExtent l="12192" t="6096" r="6096" b="0"/>
            <wp:wrapSquare wrapText="bothSides"/>
            <wp:docPr id="8" name="Chart 5" descr="&#10;Line Graph: Perentage of Participating Schools’ Students at Proficient Level or Higher by Grade&#10; 2007 2008 2009 2010 2011&#10;3rd 55.0% 50.4% 53.4% 58.1% 56.1%&#10;4th 50.6% 43.0% 46.0% 45.8% 46.6%&#10;5th 54.9% 52.8% 54.7% 53.7% 57.6%&#10;6th 60.9% 60.5% 61.4% 63.4% 63.6%&#10;7th 63.4% 63.3% 63.9% 66.8% 68.0%&#10;8th 69.4% 70.3% 74.2% 72.1% 73.2%&#10;10th  64.1% 70.2% 76.3% 73.3% 80.6%&#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A94B7E">
        <w:rPr>
          <w:rFonts w:ascii="Arial" w:hAnsi="Arial" w:cs="Arial"/>
          <w:sz w:val="28"/>
          <w:szCs w:val="28"/>
        </w:rPr>
        <w:br w:type="page"/>
      </w:r>
    </w:p>
    <w:p w:rsidR="00F57E84" w:rsidRDefault="00D45727" w:rsidP="00600D92">
      <w:pPr>
        <w:tabs>
          <w:tab w:val="left" w:pos="720"/>
        </w:tabs>
        <w:spacing w:after="240" w:line="260" w:lineRule="exact"/>
        <w:rPr>
          <w:rFonts w:ascii="Arial" w:hAnsi="Arial" w:cs="Arial"/>
          <w:b/>
          <w:i/>
          <w:sz w:val="28"/>
          <w:szCs w:val="28"/>
        </w:rPr>
      </w:pPr>
      <w:bookmarkStart w:id="10" w:name="_GoBack"/>
      <w:r>
        <w:rPr>
          <w:noProof/>
        </w:rPr>
        <w:lastRenderedPageBreak/>
        <w:drawing>
          <wp:anchor distT="0" distB="0" distL="114300" distR="114300" simplePos="0" relativeHeight="251657216" behindDoc="0" locked="0" layoutInCell="1" allowOverlap="1">
            <wp:simplePos x="0" y="0"/>
            <wp:positionH relativeFrom="column">
              <wp:posOffset>-47625</wp:posOffset>
            </wp:positionH>
            <wp:positionV relativeFrom="paragraph">
              <wp:posOffset>-701040</wp:posOffset>
            </wp:positionV>
            <wp:extent cx="5962650" cy="2620010"/>
            <wp:effectExtent l="19050" t="0" r="0" b="0"/>
            <wp:wrapNone/>
            <wp:docPr id="9" name="Chart 6" descr="&#10;Line Graph: Perentage of Participating Schools’ Students at Warning/Failing by Grade&#10;&#10; 2007 2008 2009 2010 2011&#10;3rd 9.8% 13.2% 10.9% 8.5% 7.1%&#10;4th 11.1% 15.0% 13.9% 14.3% 13.6%&#10;5th 11.0% 11.1% 9.9% 12.9% 12.1%&#10;6th 8.7% 10.2% 10.2% 11.1% 9.8%&#10;7th 8.8% 8.8% 7.6% 8.5% 7.1%&#10;8th 7.0% 8.1% 6.8% 8.0% 7.4%&#10;10th  7.0% 4.7% 5.0% 4.4% 3.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descr="&#10;Line Graph: Perentage of Participating Schools’ Students at Warning/Failing by Grade&#10;&#10; 2007 2008 2009 2010 2011&#10;3rd 9.8% 13.2% 10.9% 8.5% 7.1%&#10;4th 11.1% 15.0% 13.9% 14.3% 13.6%&#10;5th 11.0% 11.1% 9.9% 12.9% 12.1%&#10;6th 8.7% 10.2% 10.2% 11.1% 9.8%&#10;7th 8.8% 8.8% 7.6% 8.5% 7.1%&#10;8th 7.0% 8.1% 6.8% 8.0% 7.4%&#10;10th  7.0% 4.7% 5.0% 4.4% 3.3%&#10;"/>
                    <pic:cNvPicPr>
                      <a:picLocks noChangeArrowheads="1"/>
                    </pic:cNvPicPr>
                  </pic:nvPicPr>
                  <pic:blipFill>
                    <a:blip r:embed="rId14" cstate="print"/>
                    <a:srcRect/>
                    <a:stretch>
                      <a:fillRect/>
                    </a:stretch>
                  </pic:blipFill>
                  <pic:spPr bwMode="auto">
                    <a:xfrm>
                      <a:off x="0" y="0"/>
                      <a:ext cx="5962650" cy="2620010"/>
                    </a:xfrm>
                    <a:prstGeom prst="rect">
                      <a:avLst/>
                    </a:prstGeom>
                    <a:noFill/>
                    <a:ln w="9525">
                      <a:noFill/>
                      <a:miter lim="800000"/>
                      <a:headEnd/>
                      <a:tailEnd/>
                    </a:ln>
                  </pic:spPr>
                </pic:pic>
              </a:graphicData>
            </a:graphic>
          </wp:anchor>
        </w:drawing>
      </w:r>
      <w:bookmarkEnd w:id="10"/>
    </w:p>
    <w:p w:rsidR="00F57E84" w:rsidRDefault="00F57E84" w:rsidP="00600D92">
      <w:pPr>
        <w:tabs>
          <w:tab w:val="left" w:pos="720"/>
        </w:tabs>
        <w:spacing w:after="240" w:line="260" w:lineRule="exact"/>
        <w:rPr>
          <w:rFonts w:ascii="Arial" w:hAnsi="Arial" w:cs="Arial"/>
          <w:b/>
          <w:i/>
          <w:sz w:val="28"/>
          <w:szCs w:val="28"/>
        </w:rPr>
      </w:pPr>
    </w:p>
    <w:p w:rsidR="00F57E84" w:rsidRDefault="00F57E84" w:rsidP="00600D92">
      <w:pPr>
        <w:tabs>
          <w:tab w:val="left" w:pos="720"/>
        </w:tabs>
        <w:spacing w:after="240" w:line="260" w:lineRule="exact"/>
        <w:rPr>
          <w:rFonts w:ascii="Arial" w:hAnsi="Arial" w:cs="Arial"/>
          <w:b/>
          <w:i/>
          <w:sz w:val="28"/>
          <w:szCs w:val="28"/>
        </w:rPr>
      </w:pPr>
    </w:p>
    <w:p w:rsidR="00F57E84" w:rsidRDefault="00F57E84" w:rsidP="00600D92">
      <w:pPr>
        <w:tabs>
          <w:tab w:val="left" w:pos="720"/>
        </w:tabs>
        <w:spacing w:after="240" w:line="260" w:lineRule="exact"/>
        <w:rPr>
          <w:rFonts w:ascii="Arial" w:hAnsi="Arial" w:cs="Arial"/>
          <w:b/>
          <w:i/>
          <w:sz w:val="28"/>
          <w:szCs w:val="28"/>
        </w:rPr>
      </w:pPr>
    </w:p>
    <w:p w:rsidR="00F57E84" w:rsidRDefault="00F57E84" w:rsidP="00600D92">
      <w:pPr>
        <w:tabs>
          <w:tab w:val="left" w:pos="720"/>
        </w:tabs>
        <w:spacing w:after="240" w:line="260" w:lineRule="exact"/>
        <w:rPr>
          <w:rFonts w:ascii="Arial" w:hAnsi="Arial" w:cs="Arial"/>
          <w:b/>
          <w:i/>
          <w:sz w:val="28"/>
          <w:szCs w:val="28"/>
        </w:rPr>
      </w:pPr>
    </w:p>
    <w:p w:rsidR="00F57E84" w:rsidRDefault="00F57E84" w:rsidP="00600D92">
      <w:pPr>
        <w:tabs>
          <w:tab w:val="left" w:pos="720"/>
        </w:tabs>
        <w:spacing w:after="240" w:line="260" w:lineRule="exact"/>
        <w:rPr>
          <w:rFonts w:ascii="Arial" w:hAnsi="Arial" w:cs="Arial"/>
          <w:b/>
          <w:i/>
          <w:sz w:val="28"/>
          <w:szCs w:val="28"/>
        </w:rPr>
      </w:pPr>
    </w:p>
    <w:p w:rsidR="00D37546" w:rsidRPr="00F753B9" w:rsidRDefault="00D37546" w:rsidP="00600D92">
      <w:pPr>
        <w:tabs>
          <w:tab w:val="left" w:pos="720"/>
        </w:tabs>
        <w:spacing w:after="240" w:line="260" w:lineRule="exact"/>
        <w:rPr>
          <w:rFonts w:ascii="Arial" w:hAnsi="Arial" w:cs="Arial"/>
          <w:b/>
        </w:rPr>
      </w:pPr>
    </w:p>
    <w:p w:rsidR="00E40D98" w:rsidRPr="00F753B9" w:rsidRDefault="0075465E" w:rsidP="005C1758">
      <w:pPr>
        <w:numPr>
          <w:ilvl w:val="0"/>
          <w:numId w:val="35"/>
        </w:numPr>
        <w:tabs>
          <w:tab w:val="left" w:pos="720"/>
        </w:tabs>
        <w:spacing w:after="240" w:line="260" w:lineRule="exact"/>
        <w:rPr>
          <w:rFonts w:ascii="Arial" w:hAnsi="Arial" w:cs="Arial"/>
          <w:b/>
        </w:rPr>
      </w:pPr>
      <w:r w:rsidRPr="00F753B9">
        <w:rPr>
          <w:rFonts w:ascii="Arial" w:hAnsi="Arial" w:cs="Arial"/>
          <w:b/>
        </w:rPr>
        <w:t>FY2012</w:t>
      </w:r>
      <w:r w:rsidR="003E7D42" w:rsidRPr="00F753B9">
        <w:rPr>
          <w:rFonts w:ascii="Arial" w:hAnsi="Arial" w:cs="Arial"/>
          <w:b/>
        </w:rPr>
        <w:t xml:space="preserve"> </w:t>
      </w:r>
      <w:r w:rsidR="0080466E" w:rsidRPr="00F753B9">
        <w:rPr>
          <w:rFonts w:ascii="Arial" w:hAnsi="Arial" w:cs="Arial"/>
          <w:b/>
        </w:rPr>
        <w:t>Evaluation Approach</w:t>
      </w:r>
    </w:p>
    <w:p w:rsidR="0051456E" w:rsidRDefault="003A7798" w:rsidP="00E70173">
      <w:pPr>
        <w:spacing w:after="240"/>
      </w:pPr>
      <w:r>
        <w:t>The Department continued</w:t>
      </w:r>
      <w:r w:rsidR="00373DD1">
        <w:t xml:space="preserve"> its agreement</w:t>
      </w:r>
      <w:r>
        <w:t xml:space="preserve"> in FY2012</w:t>
      </w:r>
      <w:r w:rsidR="00373DD1">
        <w:t xml:space="preserve"> with the UMass Donahue Institute to serve as statewide evaluation consultant for the literacy professional development grants program. </w:t>
      </w:r>
      <w:r>
        <w:t xml:space="preserve">Grantees </w:t>
      </w:r>
      <w:r w:rsidR="004F2E40">
        <w:t>had</w:t>
      </w:r>
      <w:r w:rsidR="00373DD1">
        <w:t xml:space="preserve"> specified </w:t>
      </w:r>
      <w:r w:rsidR="00373DD1" w:rsidRPr="00373DD1">
        <w:rPr>
          <w:i/>
        </w:rPr>
        <w:t>reporting</w:t>
      </w:r>
      <w:r w:rsidR="00373DD1">
        <w:t xml:space="preserve"> requirements</w:t>
      </w:r>
      <w:r w:rsidR="0075465E">
        <w:t xml:space="preserve"> including submission of a year-end</w:t>
      </w:r>
      <w:r w:rsidR="00D704CC">
        <w:t xml:space="preserve"> report as well as email distribution of a</w:t>
      </w:r>
      <w:r w:rsidR="0075465E">
        <w:t xml:space="preserve"> participant</w:t>
      </w:r>
      <w:r w:rsidR="00464D46">
        <w:t xml:space="preserve"> survey, but</w:t>
      </w:r>
      <w:r w:rsidR="00373DD1">
        <w:t xml:space="preserve"> </w:t>
      </w:r>
      <w:r w:rsidR="004F2E40">
        <w:t>were</w:t>
      </w:r>
      <w:r>
        <w:t xml:space="preserve"> not </w:t>
      </w:r>
      <w:r w:rsidR="00373DD1">
        <w:t xml:space="preserve">expected to conduct local evaluation of their efforts. </w:t>
      </w:r>
    </w:p>
    <w:p w:rsidR="00373DD1" w:rsidRDefault="00373DD1" w:rsidP="00373DD1">
      <w:r>
        <w:t xml:space="preserve">The </w:t>
      </w:r>
      <w:r w:rsidR="00264167">
        <w:t xml:space="preserve">UMass Donahue Institute </w:t>
      </w:r>
      <w:r>
        <w:t>is responsible for developing and disseminating a common template for grant</w:t>
      </w:r>
      <w:r w:rsidR="003A7798">
        <w:t>ees’ year-end reports which</w:t>
      </w:r>
      <w:r>
        <w:t xml:space="preserve"> include</w:t>
      </w:r>
      <w:r w:rsidR="003A7798">
        <w:t>s</w:t>
      </w:r>
      <w:r>
        <w:t xml:space="preserve"> basic</w:t>
      </w:r>
      <w:r w:rsidR="0075465E">
        <w:t xml:space="preserve"> participation statistics, </w:t>
      </w:r>
      <w:r w:rsidR="00464D46">
        <w:t xml:space="preserve">a </w:t>
      </w:r>
      <w:r>
        <w:t>narrative description of the professional development provided through their grant</w:t>
      </w:r>
      <w:r w:rsidR="0075465E">
        <w:t>,</w:t>
      </w:r>
      <w:r w:rsidR="00D704CC">
        <w:t xml:space="preserve"> and plans for sustaining the professional development</w:t>
      </w:r>
      <w:r w:rsidR="0075465E">
        <w:t xml:space="preserve"> in the participating districts</w:t>
      </w:r>
      <w:r w:rsidR="00D704CC">
        <w:t xml:space="preserve"> and schools</w:t>
      </w:r>
      <w:r w:rsidR="003A7798">
        <w:t xml:space="preserve">. The </w:t>
      </w:r>
      <w:r w:rsidR="00264167">
        <w:t xml:space="preserve">UMass Donahue Institute </w:t>
      </w:r>
      <w:r w:rsidR="003A7798">
        <w:t xml:space="preserve">also </w:t>
      </w:r>
      <w:r>
        <w:t>develop</w:t>
      </w:r>
      <w:r w:rsidR="003A7798">
        <w:t>s</w:t>
      </w:r>
      <w:r>
        <w:t>, administer</w:t>
      </w:r>
      <w:r w:rsidR="003A7798">
        <w:t>s</w:t>
      </w:r>
      <w:r>
        <w:t xml:space="preserve"> and analyze</w:t>
      </w:r>
      <w:r w:rsidR="003A7798">
        <w:t>s</w:t>
      </w:r>
      <w:r>
        <w:t xml:space="preserve"> an online survey of professional developmen</w:t>
      </w:r>
      <w:r w:rsidR="003A7798">
        <w:t xml:space="preserve">t participants. The survey </w:t>
      </w:r>
      <w:r>
        <w:t>address</w:t>
      </w:r>
      <w:r w:rsidR="003A7798">
        <w:t>es</w:t>
      </w:r>
      <w:r>
        <w:t xml:space="preserve"> participants’ percepti</w:t>
      </w:r>
      <w:r w:rsidR="00464D46">
        <w:t>ons of the quality and alignment</w:t>
      </w:r>
      <w:r>
        <w:t xml:space="preserve"> of the profes</w:t>
      </w:r>
      <w:r w:rsidR="003A7798">
        <w:t>sional development they receive</w:t>
      </w:r>
      <w:r>
        <w:t xml:space="preserve"> through the grants, its impact on their own knowledge and instructional practice, as well as the literacy skills of their students</w:t>
      </w:r>
      <w:r w:rsidR="00B36035">
        <w:t xml:space="preserve">. </w:t>
      </w:r>
      <w:r w:rsidR="001354B2">
        <w:t>Additionally, the</w:t>
      </w:r>
      <w:r w:rsidR="003A7798">
        <w:t xml:space="preserve"> </w:t>
      </w:r>
      <w:r w:rsidR="00264167">
        <w:t xml:space="preserve">UMass Donahue </w:t>
      </w:r>
      <w:r w:rsidR="00C964DC">
        <w:t>Institute develops</w:t>
      </w:r>
      <w:r w:rsidR="00D704CC">
        <w:t xml:space="preserve"> a shorter online </w:t>
      </w:r>
      <w:r w:rsidR="0031249D">
        <w:t>and/or paper-based survey to gau</w:t>
      </w:r>
      <w:r w:rsidR="00D704CC">
        <w:t>ge the impact of the statewide</w:t>
      </w:r>
      <w:r w:rsidR="00464D46">
        <w:t xml:space="preserve"> and regional</w:t>
      </w:r>
      <w:r w:rsidR="00D704CC">
        <w:t xml:space="preserve"> professional development offering </w:t>
      </w:r>
      <w:r w:rsidR="00464D46">
        <w:t>on the educators who attend these</w:t>
      </w:r>
      <w:r w:rsidR="00D704CC">
        <w:t xml:space="preserve"> event</w:t>
      </w:r>
      <w:r w:rsidR="00464D46">
        <w:t>s</w:t>
      </w:r>
      <w:r w:rsidR="00B36035">
        <w:t xml:space="preserve">. </w:t>
      </w:r>
    </w:p>
    <w:p w:rsidR="0051456E" w:rsidRDefault="0051456E" w:rsidP="00373DD1"/>
    <w:p w:rsidR="0051456E" w:rsidRDefault="0051456E" w:rsidP="00373DD1">
      <w:r>
        <w:t>Given the wide variation of focus among the grants, it has proven very difficult to use local assessment data to gauge whether the literacy pr</w:t>
      </w:r>
      <w:r w:rsidR="00264167">
        <w:t>ofessional development has had</w:t>
      </w:r>
      <w:r>
        <w:t xml:space="preserve"> an impact on </w:t>
      </w:r>
      <w:r w:rsidR="0075465E">
        <w:t xml:space="preserve">student achievement. Instead, </w:t>
      </w:r>
      <w:r w:rsidR="00464D46">
        <w:t xml:space="preserve">the </w:t>
      </w:r>
      <w:r w:rsidR="001354B2">
        <w:t xml:space="preserve">UMass Donahue Institute </w:t>
      </w:r>
      <w:r>
        <w:t>analyze</w:t>
      </w:r>
      <w:r w:rsidR="001354B2">
        <w:t>s</w:t>
      </w:r>
      <w:r>
        <w:t xml:space="preserve"> and track</w:t>
      </w:r>
      <w:r w:rsidR="001354B2">
        <w:t>s</w:t>
      </w:r>
      <w:r>
        <w:t xml:space="preserve"> changes in ELA MCAS performance for participatin</w:t>
      </w:r>
      <w:r w:rsidR="0075465E">
        <w:t>g schools. More specifically, it</w:t>
      </w:r>
      <w:r w:rsidR="001354B2">
        <w:t xml:space="preserve"> </w:t>
      </w:r>
      <w:r>
        <w:t>utilize</w:t>
      </w:r>
      <w:r w:rsidR="001354B2">
        <w:t>s</w:t>
      </w:r>
      <w:r>
        <w:t xml:space="preserve"> performance-level and growth score data to develop a picture of changes</w:t>
      </w:r>
      <w:r w:rsidR="00464D46">
        <w:t xml:space="preserve"> in student acheivement</w:t>
      </w:r>
      <w:r>
        <w:t xml:space="preserve"> over time in schools participating in literacy professional development through these grants. </w:t>
      </w:r>
    </w:p>
    <w:p w:rsidR="00373DD1" w:rsidRDefault="00373DD1" w:rsidP="00373DD1"/>
    <w:p w:rsidR="00E40D98" w:rsidRDefault="00E40D98" w:rsidP="00E40D98">
      <w:pPr>
        <w:pStyle w:val="Heading1"/>
      </w:pPr>
      <w:bookmarkStart w:id="11" w:name="_Toc323728027"/>
      <w:r>
        <w:t>V. Conclusion</w:t>
      </w:r>
      <w:bookmarkEnd w:id="11"/>
    </w:p>
    <w:p w:rsidR="00F9386F" w:rsidRDefault="00CA376C" w:rsidP="00F9386F">
      <w:r>
        <w:t>The Literacy Professional Development Partnerships grant funding enabled</w:t>
      </w:r>
      <w:r w:rsidR="00E40D98">
        <w:t xml:space="preserve"> the Office of Literacy to continue providing targeted support to districts with an identified gap in reading proficiency. With the help of highly qualified external partners, the Department has the resources to assist districts in addressing identified literacy priorities for both elementary and adolescent </w:t>
      </w:r>
      <w:r w:rsidR="00E40D98">
        <w:lastRenderedPageBreak/>
        <w:t xml:space="preserve">literacy based upon ongoing data analysis. </w:t>
      </w:r>
      <w:r w:rsidR="003F0893">
        <w:t>The c</w:t>
      </w:r>
      <w:r w:rsidR="00E40D98">
        <w:t>ontinuation</w:t>
      </w:r>
      <w:r w:rsidR="00264167">
        <w:t xml:space="preserve"> of funding in FY2012 </w:t>
      </w:r>
      <w:r w:rsidR="00E40D98">
        <w:t>provide</w:t>
      </w:r>
      <w:r w:rsidR="00264167">
        <w:t>d</w:t>
      </w:r>
      <w:r w:rsidR="00E40D98">
        <w:t xml:space="preserve"> the Department with a stable source of revenue to assist districts in their efforts to close literacy proficiency gaps across the Commonwealth. </w:t>
      </w:r>
      <w:bookmarkStart w:id="12" w:name="_Toc251759151"/>
    </w:p>
    <w:p w:rsidR="0068193F" w:rsidRDefault="0068193F" w:rsidP="00F9386F"/>
    <w:p w:rsidR="0068193F" w:rsidRDefault="0068193F" w:rsidP="00F9386F"/>
    <w:p w:rsidR="0068193F" w:rsidRDefault="0068193F" w:rsidP="00F9386F"/>
    <w:p w:rsidR="0068193F" w:rsidRPr="00F9386F" w:rsidRDefault="0068193F" w:rsidP="00F9386F">
      <w:pPr>
        <w:sectPr w:rsidR="0068193F" w:rsidRPr="00F9386F" w:rsidSect="00D72E6F">
          <w:footerReference w:type="default" r:id="rId15"/>
          <w:pgSz w:w="12240" w:h="15840"/>
          <w:pgMar w:top="1440" w:right="1440" w:bottom="1440" w:left="1440" w:header="720" w:footer="720" w:gutter="0"/>
          <w:pgNumType w:start="1"/>
          <w:cols w:space="720"/>
          <w:docGrid w:linePitch="326"/>
        </w:sectPr>
      </w:pPr>
    </w:p>
    <w:p w:rsidR="00FC6777" w:rsidRPr="00281A2D" w:rsidRDefault="00CE4A6E" w:rsidP="00FF2507">
      <w:pPr>
        <w:pStyle w:val="Heading1"/>
        <w:spacing w:before="240"/>
      </w:pPr>
      <w:bookmarkStart w:id="13" w:name="_Toc323728028"/>
      <w:r>
        <w:lastRenderedPageBreak/>
        <w:t xml:space="preserve">Appendix </w:t>
      </w:r>
      <w:r w:rsidR="0062565A">
        <w:t>–</w:t>
      </w:r>
      <w:r w:rsidR="00CA4348">
        <w:t xml:space="preserve"> </w:t>
      </w:r>
      <w:r w:rsidR="0062565A">
        <w:t xml:space="preserve">FY2012 </w:t>
      </w:r>
      <w:r w:rsidR="00CA4348">
        <w:t>Literacy</w:t>
      </w:r>
      <w:r w:rsidR="00FC6777">
        <w:t xml:space="preserve"> Partnership </w:t>
      </w:r>
      <w:bookmarkEnd w:id="12"/>
      <w:r w:rsidR="00FC6777">
        <w:t>Grant Award Details</w:t>
      </w:r>
      <w:bookmarkEnd w:id="13"/>
    </w:p>
    <w:tbl>
      <w:tblPr>
        <w:tblW w:w="13200" w:type="dxa"/>
        <w:tblInd w:w="108" w:type="dxa"/>
        <w:tblLayout w:type="fixed"/>
        <w:tblLook w:val="0000" w:firstRow="0" w:lastRow="0" w:firstColumn="0" w:lastColumn="0" w:noHBand="0" w:noVBand="0"/>
      </w:tblPr>
      <w:tblGrid>
        <w:gridCol w:w="3362"/>
        <w:gridCol w:w="1093"/>
        <w:gridCol w:w="1093"/>
        <w:gridCol w:w="1093"/>
        <w:gridCol w:w="1009"/>
        <w:gridCol w:w="3363"/>
        <w:gridCol w:w="841"/>
        <w:gridCol w:w="673"/>
        <w:gridCol w:w="673"/>
      </w:tblGrid>
      <w:tr w:rsidR="001A6959" w:rsidTr="00606E07">
        <w:trPr>
          <w:trHeight w:hRule="exact" w:val="288"/>
        </w:trPr>
        <w:tc>
          <w:tcPr>
            <w:tcW w:w="3362" w:type="dxa"/>
            <w:vMerge w:val="restart"/>
            <w:tcBorders>
              <w:top w:val="single" w:sz="8" w:space="0" w:color="auto"/>
              <w:left w:val="single" w:sz="4" w:space="0" w:color="auto"/>
              <w:right w:val="single" w:sz="4" w:space="0" w:color="auto"/>
            </w:tcBorders>
            <w:shd w:val="clear" w:color="auto" w:fill="C0C0C0"/>
            <w:vAlign w:val="bottom"/>
          </w:tcPr>
          <w:p w:rsidR="001A6959" w:rsidRDefault="001A6959" w:rsidP="00FD3B51">
            <w:pPr>
              <w:jc w:val="center"/>
              <w:rPr>
                <w:rFonts w:ascii="Arial Narrow" w:hAnsi="Arial Narrow" w:cs="Arial"/>
                <w:color w:val="000000"/>
                <w:sz w:val="20"/>
                <w:szCs w:val="20"/>
              </w:rPr>
            </w:pPr>
            <w:r>
              <w:rPr>
                <w:rFonts w:ascii="Arial Narrow" w:hAnsi="Arial Narrow" w:cs="Arial"/>
                <w:color w:val="000000"/>
                <w:sz w:val="20"/>
                <w:szCs w:val="20"/>
              </w:rPr>
              <w:t>District or Grantee</w:t>
            </w:r>
          </w:p>
        </w:tc>
        <w:tc>
          <w:tcPr>
            <w:tcW w:w="3279" w:type="dxa"/>
            <w:gridSpan w:val="3"/>
            <w:tcBorders>
              <w:top w:val="single" w:sz="8" w:space="0" w:color="auto"/>
              <w:left w:val="single" w:sz="4" w:space="0" w:color="auto"/>
              <w:right w:val="single" w:sz="4" w:space="0" w:color="auto"/>
            </w:tcBorders>
            <w:shd w:val="clear" w:color="auto" w:fill="C0C0C0"/>
            <w:vAlign w:val="bottom"/>
          </w:tcPr>
          <w:p w:rsidR="001A6959" w:rsidRDefault="001A6959" w:rsidP="00C71AA5">
            <w:pPr>
              <w:jc w:val="center"/>
              <w:rPr>
                <w:rFonts w:ascii="Arial Narrow" w:hAnsi="Arial Narrow" w:cs="Arial"/>
                <w:color w:val="000000"/>
                <w:sz w:val="20"/>
                <w:szCs w:val="20"/>
              </w:rPr>
            </w:pPr>
            <w:r>
              <w:rPr>
                <w:rFonts w:ascii="Arial Narrow" w:hAnsi="Arial Narrow" w:cs="Arial"/>
                <w:color w:val="000000"/>
                <w:sz w:val="20"/>
                <w:szCs w:val="20"/>
              </w:rPr>
              <w:t>Number of</w:t>
            </w:r>
          </w:p>
        </w:tc>
        <w:tc>
          <w:tcPr>
            <w:tcW w:w="1009" w:type="dxa"/>
            <w:vMerge w:val="restart"/>
            <w:tcBorders>
              <w:top w:val="single" w:sz="8" w:space="0" w:color="auto"/>
              <w:left w:val="single" w:sz="4" w:space="0" w:color="auto"/>
              <w:right w:val="single" w:sz="4" w:space="0" w:color="auto"/>
            </w:tcBorders>
            <w:shd w:val="clear" w:color="auto" w:fill="C0C0C0"/>
            <w:vAlign w:val="bottom"/>
          </w:tcPr>
          <w:p w:rsidR="001A6959" w:rsidRDefault="001A6959" w:rsidP="00C71AA5">
            <w:pPr>
              <w:jc w:val="center"/>
              <w:rPr>
                <w:rFonts w:ascii="Arial Narrow" w:hAnsi="Arial Narrow" w:cs="Arial"/>
                <w:color w:val="000000"/>
                <w:sz w:val="20"/>
                <w:szCs w:val="20"/>
              </w:rPr>
            </w:pPr>
            <w:r>
              <w:rPr>
                <w:rFonts w:ascii="Arial Narrow" w:hAnsi="Arial Narrow" w:cs="Arial"/>
                <w:color w:val="000000"/>
                <w:sz w:val="20"/>
                <w:szCs w:val="20"/>
              </w:rPr>
              <w:t>Grant</w:t>
            </w:r>
          </w:p>
          <w:p w:rsidR="001A6959" w:rsidRDefault="001A6959" w:rsidP="00C71AA5">
            <w:pPr>
              <w:jc w:val="center"/>
              <w:rPr>
                <w:rFonts w:ascii="Arial Narrow" w:hAnsi="Arial Narrow" w:cs="Arial"/>
                <w:color w:val="000000"/>
                <w:sz w:val="20"/>
                <w:szCs w:val="20"/>
              </w:rPr>
            </w:pPr>
            <w:r>
              <w:rPr>
                <w:rFonts w:ascii="Arial Narrow" w:hAnsi="Arial Narrow" w:cs="Arial"/>
                <w:color w:val="000000"/>
                <w:sz w:val="20"/>
                <w:szCs w:val="20"/>
              </w:rPr>
              <w:t>Award</w:t>
            </w:r>
          </w:p>
        </w:tc>
        <w:tc>
          <w:tcPr>
            <w:tcW w:w="3363" w:type="dxa"/>
            <w:tcBorders>
              <w:top w:val="single" w:sz="8" w:space="0" w:color="auto"/>
              <w:left w:val="single" w:sz="4" w:space="0" w:color="auto"/>
              <w:right w:val="single" w:sz="4" w:space="0" w:color="auto"/>
            </w:tcBorders>
            <w:shd w:val="clear" w:color="auto" w:fill="C0C0C0"/>
            <w:vAlign w:val="bottom"/>
          </w:tcPr>
          <w:p w:rsidR="001A6959" w:rsidRDefault="001A6959" w:rsidP="00FD3B51">
            <w:pPr>
              <w:rPr>
                <w:rFonts w:ascii="Arial Narrow" w:hAnsi="Arial Narrow" w:cs="Arial"/>
                <w:sz w:val="20"/>
                <w:szCs w:val="20"/>
              </w:rPr>
            </w:pPr>
          </w:p>
        </w:tc>
        <w:tc>
          <w:tcPr>
            <w:tcW w:w="841" w:type="dxa"/>
            <w:vMerge w:val="restart"/>
            <w:tcBorders>
              <w:top w:val="single" w:sz="8" w:space="0" w:color="auto"/>
              <w:left w:val="single" w:sz="4" w:space="0" w:color="auto"/>
              <w:right w:val="single" w:sz="4" w:space="0" w:color="auto"/>
            </w:tcBorders>
            <w:shd w:val="clear" w:color="auto" w:fill="C0C0C0"/>
            <w:vAlign w:val="bottom"/>
          </w:tcPr>
          <w:p w:rsidR="001A6959" w:rsidRDefault="001A6959" w:rsidP="00045469">
            <w:pPr>
              <w:jc w:val="center"/>
              <w:rPr>
                <w:rFonts w:ascii="Arial Narrow" w:hAnsi="Arial Narrow" w:cs="Arial"/>
                <w:sz w:val="20"/>
                <w:szCs w:val="20"/>
              </w:rPr>
            </w:pPr>
            <w:r>
              <w:rPr>
                <w:rFonts w:ascii="Arial Narrow" w:hAnsi="Arial Narrow" w:cs="Arial"/>
                <w:sz w:val="20"/>
                <w:szCs w:val="20"/>
              </w:rPr>
              <w:t>Priority</w:t>
            </w:r>
          </w:p>
          <w:p w:rsidR="001A6959" w:rsidRDefault="001A6959" w:rsidP="00045469">
            <w:pPr>
              <w:jc w:val="center"/>
              <w:rPr>
                <w:rFonts w:ascii="Arial Narrow" w:hAnsi="Arial Narrow" w:cs="Arial"/>
                <w:sz w:val="20"/>
                <w:szCs w:val="20"/>
              </w:rPr>
            </w:pPr>
            <w:r>
              <w:rPr>
                <w:rFonts w:ascii="Arial Narrow" w:hAnsi="Arial Narrow" w:cs="Arial"/>
                <w:sz w:val="20"/>
                <w:szCs w:val="20"/>
              </w:rPr>
              <w:t>Area(s)</w:t>
            </w:r>
            <w:r w:rsidR="00010C37">
              <w:rPr>
                <w:rFonts w:ascii="Arial Narrow" w:hAnsi="Arial Narrow" w:cs="Arial"/>
                <w:sz w:val="20"/>
                <w:szCs w:val="20"/>
              </w:rPr>
              <w:t>*</w:t>
            </w:r>
          </w:p>
        </w:tc>
        <w:tc>
          <w:tcPr>
            <w:tcW w:w="1346" w:type="dxa"/>
            <w:gridSpan w:val="2"/>
            <w:tcBorders>
              <w:top w:val="single" w:sz="8" w:space="0" w:color="auto"/>
              <w:left w:val="single" w:sz="4" w:space="0" w:color="auto"/>
              <w:right w:val="single" w:sz="4" w:space="0" w:color="auto"/>
            </w:tcBorders>
            <w:shd w:val="clear" w:color="auto" w:fill="C0C0C0"/>
            <w:vAlign w:val="bottom"/>
          </w:tcPr>
          <w:p w:rsidR="001A6959" w:rsidRDefault="001A6959" w:rsidP="00FD3B51">
            <w:pPr>
              <w:jc w:val="center"/>
              <w:rPr>
                <w:rFonts w:ascii="Arial Narrow" w:hAnsi="Arial Narrow" w:cs="Arial"/>
                <w:sz w:val="20"/>
                <w:szCs w:val="20"/>
              </w:rPr>
            </w:pPr>
            <w:r>
              <w:rPr>
                <w:rFonts w:ascii="Arial Narrow" w:hAnsi="Arial Narrow" w:cs="Arial"/>
                <w:sz w:val="20"/>
                <w:szCs w:val="20"/>
              </w:rPr>
              <w:t>Grades</w:t>
            </w:r>
          </w:p>
        </w:tc>
      </w:tr>
      <w:tr w:rsidR="00525AF3" w:rsidTr="00CE4881">
        <w:trPr>
          <w:trHeight w:hRule="exact" w:val="207"/>
        </w:trPr>
        <w:tc>
          <w:tcPr>
            <w:tcW w:w="3362" w:type="dxa"/>
            <w:vMerge/>
            <w:tcBorders>
              <w:left w:val="single" w:sz="4" w:space="0" w:color="auto"/>
              <w:bottom w:val="double" w:sz="6" w:space="0" w:color="auto"/>
              <w:right w:val="single" w:sz="4" w:space="0" w:color="auto"/>
            </w:tcBorders>
            <w:shd w:val="clear" w:color="auto" w:fill="C0C0C0"/>
            <w:vAlign w:val="bottom"/>
          </w:tcPr>
          <w:p w:rsidR="00C71AA5" w:rsidRDefault="00C71AA5" w:rsidP="00FD3B51">
            <w:pPr>
              <w:jc w:val="center"/>
              <w:rPr>
                <w:rFonts w:ascii="Arial Narrow" w:hAnsi="Arial Narrow" w:cs="Arial"/>
                <w:color w:val="000000"/>
                <w:sz w:val="20"/>
                <w:szCs w:val="20"/>
              </w:rPr>
            </w:pPr>
          </w:p>
        </w:tc>
        <w:tc>
          <w:tcPr>
            <w:tcW w:w="1093" w:type="dxa"/>
            <w:tcBorders>
              <w:top w:val="nil"/>
              <w:left w:val="single" w:sz="4" w:space="0" w:color="auto"/>
              <w:bottom w:val="double" w:sz="6" w:space="0" w:color="auto"/>
              <w:right w:val="single" w:sz="4" w:space="0" w:color="auto"/>
            </w:tcBorders>
            <w:shd w:val="clear" w:color="auto" w:fill="C0C0C0"/>
            <w:vAlign w:val="bottom"/>
          </w:tcPr>
          <w:p w:rsidR="00C71AA5" w:rsidRDefault="00C71AA5" w:rsidP="00FD3B51">
            <w:pPr>
              <w:jc w:val="center"/>
              <w:rPr>
                <w:rFonts w:ascii="Arial Narrow" w:hAnsi="Arial Narrow" w:cs="Arial"/>
                <w:sz w:val="20"/>
                <w:szCs w:val="20"/>
              </w:rPr>
            </w:pPr>
            <w:r>
              <w:rPr>
                <w:rFonts w:ascii="Arial Narrow" w:hAnsi="Arial Narrow" w:cs="Arial"/>
                <w:sz w:val="20"/>
                <w:szCs w:val="20"/>
              </w:rPr>
              <w:t>Schools</w:t>
            </w:r>
          </w:p>
        </w:tc>
        <w:tc>
          <w:tcPr>
            <w:tcW w:w="1093" w:type="dxa"/>
            <w:tcBorders>
              <w:top w:val="nil"/>
              <w:left w:val="single" w:sz="4" w:space="0" w:color="auto"/>
              <w:bottom w:val="double" w:sz="6" w:space="0" w:color="auto"/>
              <w:right w:val="single" w:sz="4" w:space="0" w:color="auto"/>
            </w:tcBorders>
            <w:shd w:val="clear" w:color="auto" w:fill="C0C0C0"/>
            <w:vAlign w:val="bottom"/>
          </w:tcPr>
          <w:p w:rsidR="00C71AA5" w:rsidRDefault="00C71AA5" w:rsidP="00C71AA5">
            <w:pPr>
              <w:jc w:val="center"/>
              <w:rPr>
                <w:rFonts w:ascii="Arial Narrow" w:hAnsi="Arial Narrow" w:cs="Arial"/>
                <w:color w:val="000000"/>
                <w:sz w:val="20"/>
                <w:szCs w:val="20"/>
              </w:rPr>
            </w:pPr>
            <w:r>
              <w:rPr>
                <w:rFonts w:ascii="Arial Narrow" w:hAnsi="Arial Narrow" w:cs="Arial"/>
                <w:color w:val="000000"/>
                <w:sz w:val="20"/>
                <w:szCs w:val="20"/>
              </w:rPr>
              <w:t>Teachers</w:t>
            </w:r>
          </w:p>
        </w:tc>
        <w:tc>
          <w:tcPr>
            <w:tcW w:w="1093" w:type="dxa"/>
            <w:tcBorders>
              <w:top w:val="nil"/>
              <w:left w:val="single" w:sz="4" w:space="0" w:color="auto"/>
              <w:bottom w:val="double" w:sz="6" w:space="0" w:color="auto"/>
              <w:right w:val="single" w:sz="4" w:space="0" w:color="auto"/>
            </w:tcBorders>
            <w:shd w:val="clear" w:color="auto" w:fill="C0C0C0"/>
            <w:vAlign w:val="bottom"/>
          </w:tcPr>
          <w:p w:rsidR="00C71AA5" w:rsidRDefault="00C71AA5" w:rsidP="00C71AA5">
            <w:pPr>
              <w:jc w:val="center"/>
              <w:rPr>
                <w:rFonts w:ascii="Arial Narrow" w:hAnsi="Arial Narrow" w:cs="Arial"/>
                <w:color w:val="000000"/>
                <w:sz w:val="20"/>
                <w:szCs w:val="20"/>
              </w:rPr>
            </w:pPr>
            <w:r>
              <w:rPr>
                <w:rFonts w:ascii="Arial Narrow" w:hAnsi="Arial Narrow" w:cs="Arial"/>
                <w:color w:val="000000"/>
                <w:sz w:val="20"/>
                <w:szCs w:val="20"/>
              </w:rPr>
              <w:t>Students</w:t>
            </w:r>
          </w:p>
        </w:tc>
        <w:tc>
          <w:tcPr>
            <w:tcW w:w="1009" w:type="dxa"/>
            <w:vMerge/>
            <w:tcBorders>
              <w:left w:val="single" w:sz="4" w:space="0" w:color="auto"/>
              <w:bottom w:val="double" w:sz="6" w:space="0" w:color="auto"/>
              <w:right w:val="single" w:sz="4" w:space="0" w:color="auto"/>
            </w:tcBorders>
            <w:shd w:val="clear" w:color="auto" w:fill="C0C0C0"/>
            <w:vAlign w:val="bottom"/>
          </w:tcPr>
          <w:p w:rsidR="00C71AA5" w:rsidRDefault="00C71AA5" w:rsidP="00C71AA5">
            <w:pPr>
              <w:jc w:val="center"/>
              <w:rPr>
                <w:rFonts w:ascii="Arial Narrow" w:hAnsi="Arial Narrow" w:cs="Arial"/>
                <w:color w:val="000000"/>
                <w:sz w:val="20"/>
                <w:szCs w:val="20"/>
              </w:rPr>
            </w:pPr>
          </w:p>
        </w:tc>
        <w:tc>
          <w:tcPr>
            <w:tcW w:w="3363" w:type="dxa"/>
            <w:tcBorders>
              <w:top w:val="nil"/>
              <w:left w:val="single" w:sz="4" w:space="0" w:color="auto"/>
              <w:bottom w:val="double" w:sz="6" w:space="0" w:color="auto"/>
              <w:right w:val="single" w:sz="4" w:space="0" w:color="auto"/>
            </w:tcBorders>
            <w:shd w:val="clear" w:color="auto" w:fill="C0C0C0"/>
            <w:vAlign w:val="bottom"/>
          </w:tcPr>
          <w:p w:rsidR="00C71AA5" w:rsidRDefault="00C71AA5" w:rsidP="00FD3B51">
            <w:pPr>
              <w:rPr>
                <w:rFonts w:ascii="Arial Narrow" w:hAnsi="Arial Narrow" w:cs="Arial"/>
                <w:sz w:val="20"/>
                <w:szCs w:val="20"/>
              </w:rPr>
            </w:pPr>
            <w:r>
              <w:rPr>
                <w:rFonts w:ascii="Arial Narrow" w:hAnsi="Arial Narrow" w:cs="Arial"/>
                <w:sz w:val="20"/>
                <w:szCs w:val="20"/>
              </w:rPr>
              <w:t>Partner Organizations/Individuals</w:t>
            </w:r>
          </w:p>
        </w:tc>
        <w:tc>
          <w:tcPr>
            <w:tcW w:w="841" w:type="dxa"/>
            <w:vMerge/>
            <w:tcBorders>
              <w:left w:val="single" w:sz="4" w:space="0" w:color="auto"/>
              <w:bottom w:val="double" w:sz="6" w:space="0" w:color="auto"/>
              <w:right w:val="single" w:sz="4" w:space="0" w:color="auto"/>
            </w:tcBorders>
            <w:shd w:val="clear" w:color="auto" w:fill="C0C0C0"/>
            <w:vAlign w:val="bottom"/>
          </w:tcPr>
          <w:p w:rsidR="00C71AA5" w:rsidRDefault="00C71AA5" w:rsidP="00045469">
            <w:pPr>
              <w:jc w:val="center"/>
              <w:rPr>
                <w:rFonts w:ascii="Arial Narrow" w:hAnsi="Arial Narrow" w:cs="Arial"/>
                <w:sz w:val="20"/>
                <w:szCs w:val="20"/>
              </w:rPr>
            </w:pPr>
          </w:p>
        </w:tc>
        <w:tc>
          <w:tcPr>
            <w:tcW w:w="673" w:type="dxa"/>
            <w:tcBorders>
              <w:top w:val="nil"/>
              <w:left w:val="single" w:sz="4" w:space="0" w:color="auto"/>
              <w:bottom w:val="double" w:sz="6" w:space="0" w:color="auto"/>
              <w:right w:val="nil"/>
            </w:tcBorders>
            <w:shd w:val="clear" w:color="auto" w:fill="C0C0C0"/>
            <w:vAlign w:val="bottom"/>
          </w:tcPr>
          <w:p w:rsidR="00C71AA5" w:rsidRDefault="00C71AA5" w:rsidP="00FD3B51">
            <w:pPr>
              <w:jc w:val="center"/>
              <w:rPr>
                <w:rFonts w:ascii="Arial Narrow" w:hAnsi="Arial Narrow" w:cs="Arial"/>
                <w:sz w:val="20"/>
                <w:szCs w:val="20"/>
              </w:rPr>
            </w:pPr>
            <w:r>
              <w:rPr>
                <w:rFonts w:ascii="Arial Narrow" w:hAnsi="Arial Narrow" w:cs="Arial"/>
                <w:sz w:val="20"/>
                <w:szCs w:val="20"/>
              </w:rPr>
              <w:t>K-3</w:t>
            </w:r>
          </w:p>
        </w:tc>
        <w:tc>
          <w:tcPr>
            <w:tcW w:w="673" w:type="dxa"/>
            <w:tcBorders>
              <w:top w:val="nil"/>
              <w:left w:val="nil"/>
              <w:bottom w:val="double" w:sz="6" w:space="0" w:color="auto"/>
              <w:right w:val="single" w:sz="4" w:space="0" w:color="auto"/>
            </w:tcBorders>
            <w:shd w:val="clear" w:color="auto" w:fill="C0C0C0"/>
            <w:vAlign w:val="bottom"/>
          </w:tcPr>
          <w:p w:rsidR="00C71AA5" w:rsidRDefault="00C71AA5" w:rsidP="00FD3B51">
            <w:pPr>
              <w:jc w:val="center"/>
              <w:rPr>
                <w:rFonts w:ascii="Arial Narrow" w:hAnsi="Arial Narrow" w:cs="Arial"/>
                <w:sz w:val="20"/>
                <w:szCs w:val="20"/>
              </w:rPr>
            </w:pPr>
            <w:r>
              <w:rPr>
                <w:rFonts w:ascii="Arial Narrow" w:hAnsi="Arial Narrow" w:cs="Arial"/>
                <w:sz w:val="20"/>
                <w:szCs w:val="20"/>
              </w:rPr>
              <w:t>4-12</w:t>
            </w:r>
          </w:p>
        </w:tc>
      </w:tr>
      <w:tr w:rsidR="00CE4881" w:rsidRPr="00A159CC" w:rsidTr="00CE4881">
        <w:trPr>
          <w:trHeight w:val="233"/>
        </w:trPr>
        <w:tc>
          <w:tcPr>
            <w:tcW w:w="3362" w:type="dxa"/>
            <w:vMerge w:val="restart"/>
            <w:tcBorders>
              <w:top w:val="double" w:sz="6" w:space="0" w:color="auto"/>
              <w:left w:val="single" w:sz="4" w:space="0" w:color="auto"/>
              <w:right w:val="single" w:sz="4" w:space="0" w:color="auto"/>
            </w:tcBorders>
            <w:shd w:val="clear" w:color="auto" w:fill="auto"/>
            <w:vAlign w:val="center"/>
          </w:tcPr>
          <w:p w:rsidR="00CE4881" w:rsidRPr="00A159CC" w:rsidRDefault="00CE4881" w:rsidP="00D40295">
            <w:pPr>
              <w:rPr>
                <w:rFonts w:ascii="Arial Narrow" w:hAnsi="Arial Narrow" w:cs="Arial"/>
                <w:color w:val="000000"/>
                <w:sz w:val="20"/>
                <w:szCs w:val="20"/>
              </w:rPr>
            </w:pPr>
            <w:r w:rsidRPr="00A159CC">
              <w:rPr>
                <w:rFonts w:ascii="Arial Narrow" w:hAnsi="Arial Narrow" w:cs="Arial"/>
                <w:color w:val="000000"/>
                <w:sz w:val="20"/>
                <w:szCs w:val="20"/>
              </w:rPr>
              <w:t>Amesbury</w:t>
            </w:r>
          </w:p>
        </w:tc>
        <w:tc>
          <w:tcPr>
            <w:tcW w:w="1093" w:type="dxa"/>
            <w:vMerge w:val="restart"/>
            <w:tcBorders>
              <w:top w:val="double" w:sz="6" w:space="0" w:color="auto"/>
              <w:left w:val="single" w:sz="4" w:space="0" w:color="auto"/>
              <w:right w:val="single" w:sz="4" w:space="0" w:color="auto"/>
            </w:tcBorders>
            <w:shd w:val="clear" w:color="auto" w:fill="auto"/>
            <w:vAlign w:val="center"/>
          </w:tcPr>
          <w:p w:rsidR="00CE4881" w:rsidRPr="00A159CC" w:rsidRDefault="00CE4881" w:rsidP="004C5D05">
            <w:pPr>
              <w:jc w:val="center"/>
              <w:rPr>
                <w:rFonts w:ascii="Arial Narrow" w:hAnsi="Arial Narrow" w:cs="Arial"/>
                <w:sz w:val="20"/>
                <w:szCs w:val="20"/>
              </w:rPr>
            </w:pPr>
            <w:r w:rsidRPr="00A159CC">
              <w:rPr>
                <w:rFonts w:ascii="Arial Narrow" w:hAnsi="Arial Narrow" w:cs="Arial"/>
                <w:sz w:val="20"/>
                <w:szCs w:val="20"/>
              </w:rPr>
              <w:t>4</w:t>
            </w:r>
          </w:p>
        </w:tc>
        <w:tc>
          <w:tcPr>
            <w:tcW w:w="1093" w:type="dxa"/>
            <w:vMerge w:val="restart"/>
            <w:tcBorders>
              <w:top w:val="double" w:sz="6" w:space="0" w:color="auto"/>
              <w:left w:val="single" w:sz="4" w:space="0" w:color="auto"/>
              <w:right w:val="single" w:sz="4" w:space="0" w:color="auto"/>
            </w:tcBorders>
            <w:vAlign w:val="center"/>
          </w:tcPr>
          <w:p w:rsidR="00CE4881" w:rsidRPr="00EA1FE9" w:rsidRDefault="00CE4881" w:rsidP="004C5D05">
            <w:pPr>
              <w:jc w:val="center"/>
              <w:rPr>
                <w:rFonts w:ascii="Arial Narrow" w:hAnsi="Arial Narrow" w:cs="Arial"/>
                <w:color w:val="000000"/>
                <w:sz w:val="20"/>
                <w:szCs w:val="20"/>
              </w:rPr>
            </w:pPr>
            <w:r w:rsidRPr="00EA1FE9">
              <w:rPr>
                <w:rFonts w:ascii="Arial Narrow" w:hAnsi="Arial Narrow" w:cs="Arial"/>
                <w:color w:val="000000"/>
                <w:sz w:val="20"/>
                <w:szCs w:val="20"/>
              </w:rPr>
              <w:t>179</w:t>
            </w:r>
          </w:p>
        </w:tc>
        <w:tc>
          <w:tcPr>
            <w:tcW w:w="1093" w:type="dxa"/>
            <w:vMerge w:val="restart"/>
            <w:tcBorders>
              <w:top w:val="double" w:sz="6" w:space="0" w:color="auto"/>
              <w:left w:val="single" w:sz="4" w:space="0" w:color="auto"/>
              <w:right w:val="single" w:sz="4" w:space="0" w:color="auto"/>
            </w:tcBorders>
            <w:vAlign w:val="center"/>
          </w:tcPr>
          <w:p w:rsidR="00CE4881" w:rsidRPr="00EA1FE9" w:rsidRDefault="00CE4881" w:rsidP="004C5D05">
            <w:pPr>
              <w:jc w:val="center"/>
              <w:rPr>
                <w:rFonts w:ascii="Arial Narrow" w:hAnsi="Arial Narrow" w:cs="Arial"/>
                <w:color w:val="000000"/>
                <w:sz w:val="20"/>
                <w:szCs w:val="20"/>
              </w:rPr>
            </w:pPr>
            <w:r w:rsidRPr="00EA1FE9">
              <w:rPr>
                <w:rFonts w:ascii="Arial Narrow" w:hAnsi="Arial Narrow" w:cs="Arial"/>
                <w:color w:val="000000"/>
                <w:sz w:val="20"/>
                <w:szCs w:val="20"/>
              </w:rPr>
              <w:t>2,334</w:t>
            </w:r>
          </w:p>
        </w:tc>
        <w:tc>
          <w:tcPr>
            <w:tcW w:w="1009" w:type="dxa"/>
            <w:vMerge w:val="restart"/>
            <w:tcBorders>
              <w:top w:val="double" w:sz="6" w:space="0" w:color="auto"/>
              <w:left w:val="single" w:sz="4" w:space="0" w:color="auto"/>
              <w:right w:val="single" w:sz="4" w:space="0" w:color="auto"/>
            </w:tcBorders>
            <w:shd w:val="clear" w:color="auto" w:fill="auto"/>
            <w:vAlign w:val="center"/>
          </w:tcPr>
          <w:p w:rsidR="00CE4881" w:rsidRPr="00A159CC" w:rsidRDefault="00CE4881" w:rsidP="004C5D05">
            <w:pPr>
              <w:jc w:val="center"/>
              <w:rPr>
                <w:rFonts w:ascii="Arial Narrow" w:hAnsi="Arial Narrow" w:cs="Arial"/>
                <w:color w:val="000000"/>
                <w:sz w:val="20"/>
                <w:szCs w:val="20"/>
              </w:rPr>
            </w:pPr>
            <w:r w:rsidRPr="00A159CC">
              <w:rPr>
                <w:rFonts w:ascii="Arial Narrow" w:hAnsi="Arial Narrow" w:cs="Arial"/>
                <w:color w:val="000000"/>
                <w:sz w:val="20"/>
                <w:szCs w:val="20"/>
              </w:rPr>
              <w:t>$23,000</w:t>
            </w:r>
          </w:p>
        </w:tc>
        <w:tc>
          <w:tcPr>
            <w:tcW w:w="3363" w:type="dxa"/>
            <w:tcBorders>
              <w:top w:val="double" w:sz="6" w:space="0" w:color="auto"/>
              <w:left w:val="single" w:sz="4" w:space="0" w:color="auto"/>
              <w:right w:val="single" w:sz="4" w:space="0" w:color="auto"/>
            </w:tcBorders>
            <w:shd w:val="clear" w:color="auto" w:fill="auto"/>
            <w:vAlign w:val="center"/>
          </w:tcPr>
          <w:p w:rsidR="00CE4881" w:rsidRPr="00A159CC" w:rsidRDefault="00CE4881" w:rsidP="00D40295">
            <w:pPr>
              <w:rPr>
                <w:rFonts w:ascii="Arial Narrow" w:hAnsi="Arial Narrow" w:cs="Arial"/>
                <w:sz w:val="20"/>
                <w:szCs w:val="20"/>
              </w:rPr>
            </w:pPr>
            <w:r w:rsidRPr="00A159CC">
              <w:rPr>
                <w:rFonts w:ascii="Arial Narrow" w:hAnsi="Arial Narrow" w:cs="Arial"/>
                <w:sz w:val="20"/>
                <w:szCs w:val="20"/>
              </w:rPr>
              <w:t>Collins Writing</w:t>
            </w:r>
          </w:p>
        </w:tc>
        <w:tc>
          <w:tcPr>
            <w:tcW w:w="841" w:type="dxa"/>
            <w:vMerge w:val="restart"/>
            <w:tcBorders>
              <w:top w:val="double" w:sz="6" w:space="0" w:color="auto"/>
              <w:left w:val="single" w:sz="4" w:space="0" w:color="auto"/>
              <w:right w:val="single" w:sz="4" w:space="0" w:color="auto"/>
            </w:tcBorders>
            <w:shd w:val="clear" w:color="auto" w:fill="auto"/>
            <w:vAlign w:val="center"/>
          </w:tcPr>
          <w:p w:rsidR="00CE4881" w:rsidRPr="00A159CC" w:rsidRDefault="00CE4881" w:rsidP="00AF0C58">
            <w:pPr>
              <w:jc w:val="center"/>
              <w:rPr>
                <w:rFonts w:ascii="Arial Narrow" w:hAnsi="Arial Narrow" w:cs="Arial"/>
                <w:sz w:val="20"/>
                <w:szCs w:val="20"/>
                <w:highlight w:val="cyan"/>
              </w:rPr>
            </w:pPr>
            <w:r w:rsidRPr="00D44C7B">
              <w:rPr>
                <w:rFonts w:ascii="Arial Narrow" w:hAnsi="Arial Narrow" w:cs="Arial"/>
                <w:sz w:val="20"/>
                <w:szCs w:val="20"/>
              </w:rPr>
              <w:t>2/4</w:t>
            </w:r>
          </w:p>
        </w:tc>
        <w:tc>
          <w:tcPr>
            <w:tcW w:w="673" w:type="dxa"/>
            <w:vMerge w:val="restart"/>
            <w:tcBorders>
              <w:top w:val="double" w:sz="6" w:space="0" w:color="auto"/>
              <w:left w:val="single" w:sz="4" w:space="0" w:color="auto"/>
              <w:right w:val="nil"/>
            </w:tcBorders>
            <w:shd w:val="clear" w:color="auto" w:fill="auto"/>
            <w:vAlign w:val="center"/>
          </w:tcPr>
          <w:p w:rsidR="00CE4881" w:rsidRPr="00A159CC" w:rsidRDefault="00CE4881" w:rsidP="00AF0C58">
            <w:pPr>
              <w:jc w:val="center"/>
              <w:rPr>
                <w:rFonts w:ascii="Arial Narrow" w:hAnsi="Arial Narrow" w:cs="Arial"/>
                <w:sz w:val="20"/>
                <w:szCs w:val="20"/>
              </w:rPr>
            </w:pPr>
            <w:r w:rsidRPr="00A159CC">
              <w:rPr>
                <w:rFonts w:ascii="Arial Narrow" w:hAnsi="Arial Narrow" w:cs="Arial"/>
                <w:sz w:val="20"/>
                <w:szCs w:val="20"/>
              </w:rPr>
              <w:t>X</w:t>
            </w:r>
          </w:p>
        </w:tc>
        <w:tc>
          <w:tcPr>
            <w:tcW w:w="673" w:type="dxa"/>
            <w:vMerge w:val="restart"/>
            <w:tcBorders>
              <w:top w:val="double" w:sz="6" w:space="0" w:color="auto"/>
              <w:left w:val="nil"/>
              <w:right w:val="single" w:sz="4" w:space="0" w:color="auto"/>
            </w:tcBorders>
            <w:shd w:val="clear" w:color="auto" w:fill="auto"/>
            <w:vAlign w:val="center"/>
          </w:tcPr>
          <w:p w:rsidR="00CE4881" w:rsidRPr="00A159CC" w:rsidRDefault="00CE4881" w:rsidP="00AF0C58">
            <w:pPr>
              <w:jc w:val="center"/>
              <w:rPr>
                <w:rFonts w:ascii="Arial Narrow" w:hAnsi="Arial Narrow" w:cs="Arial"/>
                <w:sz w:val="20"/>
                <w:szCs w:val="20"/>
              </w:rPr>
            </w:pPr>
            <w:r w:rsidRPr="00A159CC">
              <w:rPr>
                <w:rFonts w:ascii="Arial Narrow" w:hAnsi="Arial Narrow" w:cs="Arial"/>
                <w:sz w:val="20"/>
                <w:szCs w:val="20"/>
              </w:rPr>
              <w:t>X</w:t>
            </w:r>
          </w:p>
        </w:tc>
      </w:tr>
      <w:tr w:rsidR="00CE4881" w:rsidRPr="00A159CC" w:rsidTr="00CE4881">
        <w:trPr>
          <w:trHeight w:val="232"/>
        </w:trPr>
        <w:tc>
          <w:tcPr>
            <w:tcW w:w="3362" w:type="dxa"/>
            <w:vMerge/>
            <w:tcBorders>
              <w:left w:val="single" w:sz="4" w:space="0" w:color="auto"/>
              <w:bottom w:val="single" w:sz="4" w:space="0" w:color="auto"/>
              <w:right w:val="single" w:sz="4" w:space="0" w:color="auto"/>
            </w:tcBorders>
            <w:shd w:val="clear" w:color="auto" w:fill="auto"/>
            <w:vAlign w:val="center"/>
          </w:tcPr>
          <w:p w:rsidR="00CE4881" w:rsidRPr="00A159CC" w:rsidRDefault="00CE4881" w:rsidP="00D40295">
            <w:pPr>
              <w:rPr>
                <w:rFonts w:ascii="Arial Narrow" w:hAnsi="Arial Narrow" w:cs="Arial"/>
                <w:color w:val="000000"/>
                <w:sz w:val="20"/>
                <w:szCs w:val="20"/>
              </w:rPr>
            </w:pPr>
          </w:p>
        </w:tc>
        <w:tc>
          <w:tcPr>
            <w:tcW w:w="1093" w:type="dxa"/>
            <w:vMerge/>
            <w:tcBorders>
              <w:left w:val="single" w:sz="4" w:space="0" w:color="auto"/>
              <w:bottom w:val="single" w:sz="4" w:space="0" w:color="auto"/>
              <w:right w:val="single" w:sz="4" w:space="0" w:color="auto"/>
            </w:tcBorders>
            <w:shd w:val="clear" w:color="auto" w:fill="auto"/>
            <w:vAlign w:val="center"/>
          </w:tcPr>
          <w:p w:rsidR="00CE4881" w:rsidRPr="00A159CC" w:rsidRDefault="00CE4881" w:rsidP="004C5D05">
            <w:pPr>
              <w:jc w:val="center"/>
              <w:rPr>
                <w:rFonts w:ascii="Arial Narrow" w:hAnsi="Arial Narrow" w:cs="Arial"/>
                <w:sz w:val="20"/>
                <w:szCs w:val="20"/>
              </w:rPr>
            </w:pPr>
          </w:p>
        </w:tc>
        <w:tc>
          <w:tcPr>
            <w:tcW w:w="1093" w:type="dxa"/>
            <w:vMerge/>
            <w:tcBorders>
              <w:left w:val="single" w:sz="4" w:space="0" w:color="auto"/>
              <w:bottom w:val="single" w:sz="4" w:space="0" w:color="auto"/>
              <w:right w:val="single" w:sz="4" w:space="0" w:color="auto"/>
            </w:tcBorders>
            <w:vAlign w:val="center"/>
          </w:tcPr>
          <w:p w:rsidR="00CE4881" w:rsidRPr="00EA1FE9" w:rsidRDefault="00CE4881" w:rsidP="004C5D05">
            <w:pPr>
              <w:jc w:val="center"/>
              <w:rPr>
                <w:rFonts w:ascii="Arial Narrow" w:hAnsi="Arial Narrow" w:cs="Arial"/>
                <w:color w:val="000000"/>
                <w:sz w:val="20"/>
                <w:szCs w:val="20"/>
              </w:rPr>
            </w:pPr>
          </w:p>
        </w:tc>
        <w:tc>
          <w:tcPr>
            <w:tcW w:w="1093" w:type="dxa"/>
            <w:vMerge/>
            <w:tcBorders>
              <w:left w:val="single" w:sz="4" w:space="0" w:color="auto"/>
              <w:bottom w:val="single" w:sz="4" w:space="0" w:color="auto"/>
              <w:right w:val="single" w:sz="4" w:space="0" w:color="auto"/>
            </w:tcBorders>
            <w:vAlign w:val="center"/>
          </w:tcPr>
          <w:p w:rsidR="00CE4881" w:rsidRPr="00EA1FE9" w:rsidRDefault="00CE4881" w:rsidP="004C5D05">
            <w:pPr>
              <w:jc w:val="center"/>
              <w:rPr>
                <w:rFonts w:ascii="Arial Narrow" w:hAnsi="Arial Narrow" w:cs="Arial"/>
                <w:color w:val="000000"/>
                <w:sz w:val="20"/>
                <w:szCs w:val="20"/>
              </w:rPr>
            </w:pPr>
          </w:p>
        </w:tc>
        <w:tc>
          <w:tcPr>
            <w:tcW w:w="1009" w:type="dxa"/>
            <w:vMerge/>
            <w:tcBorders>
              <w:left w:val="single" w:sz="4" w:space="0" w:color="auto"/>
              <w:bottom w:val="single" w:sz="4" w:space="0" w:color="auto"/>
              <w:right w:val="single" w:sz="4" w:space="0" w:color="auto"/>
            </w:tcBorders>
            <w:shd w:val="clear" w:color="auto" w:fill="auto"/>
            <w:vAlign w:val="center"/>
          </w:tcPr>
          <w:p w:rsidR="00CE4881" w:rsidRPr="00A159CC" w:rsidRDefault="00CE4881" w:rsidP="004C5D05">
            <w:pPr>
              <w:jc w:val="center"/>
              <w:rPr>
                <w:rFonts w:ascii="Arial Narrow" w:hAnsi="Arial Narrow" w:cs="Arial"/>
                <w:color w:val="000000"/>
                <w:sz w:val="20"/>
                <w:szCs w:val="20"/>
              </w:rPr>
            </w:pPr>
          </w:p>
        </w:tc>
        <w:tc>
          <w:tcPr>
            <w:tcW w:w="3363" w:type="dxa"/>
            <w:tcBorders>
              <w:left w:val="single" w:sz="4" w:space="0" w:color="auto"/>
              <w:bottom w:val="single" w:sz="4" w:space="0" w:color="auto"/>
              <w:right w:val="single" w:sz="4" w:space="0" w:color="auto"/>
            </w:tcBorders>
            <w:shd w:val="clear" w:color="auto" w:fill="auto"/>
            <w:vAlign w:val="center"/>
          </w:tcPr>
          <w:p w:rsidR="00CE4881" w:rsidRPr="00A159CC" w:rsidRDefault="00CE4881" w:rsidP="00D40295">
            <w:pPr>
              <w:rPr>
                <w:rFonts w:ascii="Arial Narrow" w:hAnsi="Arial Narrow" w:cs="Arial"/>
                <w:sz w:val="20"/>
                <w:szCs w:val="20"/>
              </w:rPr>
            </w:pPr>
            <w:r w:rsidRPr="00A159CC">
              <w:rPr>
                <w:rFonts w:ascii="Arial Narrow" w:hAnsi="Arial Narrow" w:cs="Arial"/>
                <w:sz w:val="20"/>
                <w:szCs w:val="20"/>
              </w:rPr>
              <w:t>The Teaching and Learning Alliance</w:t>
            </w:r>
          </w:p>
        </w:tc>
        <w:tc>
          <w:tcPr>
            <w:tcW w:w="841" w:type="dxa"/>
            <w:vMerge/>
            <w:tcBorders>
              <w:left w:val="single" w:sz="4" w:space="0" w:color="auto"/>
              <w:bottom w:val="single" w:sz="4" w:space="0" w:color="auto"/>
              <w:right w:val="single" w:sz="4" w:space="0" w:color="auto"/>
            </w:tcBorders>
            <w:shd w:val="clear" w:color="auto" w:fill="auto"/>
            <w:vAlign w:val="center"/>
          </w:tcPr>
          <w:p w:rsidR="00CE4881" w:rsidRPr="00D44C7B" w:rsidRDefault="00CE4881" w:rsidP="00AF0C58">
            <w:pPr>
              <w:jc w:val="center"/>
              <w:rPr>
                <w:rFonts w:ascii="Arial Narrow" w:hAnsi="Arial Narrow" w:cs="Arial"/>
                <w:sz w:val="20"/>
                <w:szCs w:val="20"/>
              </w:rPr>
            </w:pPr>
          </w:p>
        </w:tc>
        <w:tc>
          <w:tcPr>
            <w:tcW w:w="673" w:type="dxa"/>
            <w:vMerge/>
            <w:tcBorders>
              <w:left w:val="single" w:sz="4" w:space="0" w:color="auto"/>
              <w:bottom w:val="single" w:sz="4" w:space="0" w:color="auto"/>
              <w:right w:val="nil"/>
            </w:tcBorders>
            <w:shd w:val="clear" w:color="auto" w:fill="auto"/>
            <w:vAlign w:val="center"/>
          </w:tcPr>
          <w:p w:rsidR="00CE4881" w:rsidRPr="00A159CC" w:rsidRDefault="00CE4881" w:rsidP="00AF0C58">
            <w:pPr>
              <w:jc w:val="center"/>
              <w:rPr>
                <w:rFonts w:ascii="Arial Narrow" w:hAnsi="Arial Narrow" w:cs="Arial"/>
                <w:sz w:val="20"/>
                <w:szCs w:val="20"/>
              </w:rPr>
            </w:pPr>
          </w:p>
        </w:tc>
        <w:tc>
          <w:tcPr>
            <w:tcW w:w="673" w:type="dxa"/>
            <w:vMerge/>
            <w:tcBorders>
              <w:left w:val="nil"/>
              <w:bottom w:val="single" w:sz="4" w:space="0" w:color="auto"/>
              <w:right w:val="single" w:sz="4" w:space="0" w:color="auto"/>
            </w:tcBorders>
            <w:shd w:val="clear" w:color="auto" w:fill="auto"/>
            <w:vAlign w:val="center"/>
          </w:tcPr>
          <w:p w:rsidR="00CE4881" w:rsidRPr="00A159CC" w:rsidRDefault="00CE4881" w:rsidP="00AF0C58">
            <w:pPr>
              <w:jc w:val="center"/>
              <w:rPr>
                <w:rFonts w:ascii="Arial Narrow" w:hAnsi="Arial Narrow" w:cs="Arial"/>
                <w:sz w:val="20"/>
                <w:szCs w:val="20"/>
              </w:rPr>
            </w:pPr>
          </w:p>
        </w:tc>
      </w:tr>
      <w:tr w:rsidR="00525AF3" w:rsidRPr="00A159CC" w:rsidTr="00606E07">
        <w:trPr>
          <w:trHeight w:val="270"/>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59CC" w:rsidRDefault="00A159CC" w:rsidP="00D40295">
            <w:pPr>
              <w:rPr>
                <w:rFonts w:ascii="Arial Narrow" w:hAnsi="Arial Narrow" w:cs="Arial"/>
                <w:color w:val="000000"/>
                <w:sz w:val="20"/>
                <w:szCs w:val="20"/>
              </w:rPr>
            </w:pPr>
            <w:r w:rsidRPr="00A159CC">
              <w:rPr>
                <w:rFonts w:ascii="Arial Narrow" w:hAnsi="Arial Narrow" w:cs="Arial"/>
                <w:color w:val="000000"/>
                <w:sz w:val="20"/>
                <w:szCs w:val="20"/>
              </w:rPr>
              <w:t>Academy of Strategic Learning Charter</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59CC" w:rsidRDefault="00C71AA5" w:rsidP="004C5D05">
            <w:pPr>
              <w:jc w:val="center"/>
              <w:rPr>
                <w:rFonts w:ascii="Arial Narrow" w:hAnsi="Arial Narrow" w:cs="Arial"/>
                <w:sz w:val="20"/>
                <w:szCs w:val="20"/>
              </w:rPr>
            </w:pPr>
            <w:r w:rsidRPr="00A159CC">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D44C7B" w:rsidRDefault="00D44C7B" w:rsidP="004C5D05">
            <w:pPr>
              <w:jc w:val="center"/>
              <w:rPr>
                <w:rFonts w:ascii="Arial Narrow" w:hAnsi="Arial Narrow" w:cs="Arial"/>
                <w:color w:val="000000"/>
                <w:sz w:val="20"/>
                <w:szCs w:val="20"/>
              </w:rPr>
            </w:pPr>
            <w:r w:rsidRPr="00D44C7B">
              <w:rPr>
                <w:rFonts w:ascii="Arial Narrow" w:hAnsi="Arial Narrow" w:cs="Arial"/>
                <w:color w:val="000000"/>
                <w:sz w:val="20"/>
                <w:szCs w:val="20"/>
              </w:rPr>
              <w:t>7</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D44C7B" w:rsidRDefault="00167AA0" w:rsidP="004C5D05">
            <w:pPr>
              <w:jc w:val="center"/>
              <w:rPr>
                <w:rFonts w:ascii="Arial Narrow" w:hAnsi="Arial Narrow" w:cs="Arial"/>
                <w:color w:val="000000"/>
                <w:sz w:val="20"/>
                <w:szCs w:val="20"/>
              </w:rPr>
            </w:pPr>
            <w:r w:rsidRPr="00D44C7B">
              <w:rPr>
                <w:rFonts w:ascii="Arial Narrow" w:hAnsi="Arial Narrow" w:cs="Arial"/>
                <w:color w:val="000000"/>
                <w:sz w:val="20"/>
                <w:szCs w:val="20"/>
              </w:rPr>
              <w:t>50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59CC" w:rsidRDefault="00C71AA5" w:rsidP="004C5D05">
            <w:pPr>
              <w:jc w:val="center"/>
              <w:rPr>
                <w:rFonts w:ascii="Arial Narrow" w:hAnsi="Arial Narrow" w:cs="Arial"/>
                <w:color w:val="000000"/>
                <w:sz w:val="20"/>
                <w:szCs w:val="20"/>
              </w:rPr>
            </w:pPr>
            <w:r w:rsidRPr="00A159CC">
              <w:rPr>
                <w:rFonts w:ascii="Arial Narrow" w:hAnsi="Arial Narrow" w:cs="Arial"/>
                <w:color w:val="000000"/>
                <w:sz w:val="20"/>
                <w:szCs w:val="20"/>
              </w:rPr>
              <w:t>$9,000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59CC" w:rsidRDefault="00A159CC" w:rsidP="00D40295">
            <w:pPr>
              <w:rPr>
                <w:rFonts w:ascii="Arial Narrow" w:hAnsi="Arial Narrow" w:cs="Arial"/>
                <w:sz w:val="20"/>
                <w:szCs w:val="20"/>
              </w:rPr>
            </w:pPr>
            <w:r w:rsidRPr="00A159CC">
              <w:rPr>
                <w:rFonts w:ascii="Arial Narrow" w:hAnsi="Arial Narrow" w:cs="Arial"/>
                <w:sz w:val="20"/>
                <w:szCs w:val="20"/>
              </w:rPr>
              <w:t>The Teaching and Learning Alliance</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59CC" w:rsidRDefault="00EA1FE9" w:rsidP="00AF0C58">
            <w:pPr>
              <w:jc w:val="center"/>
              <w:rPr>
                <w:rFonts w:ascii="Arial Narrow" w:hAnsi="Arial Narrow" w:cs="Arial"/>
                <w:sz w:val="20"/>
                <w:szCs w:val="20"/>
                <w:highlight w:val="cyan"/>
              </w:rPr>
            </w:pPr>
            <w:r w:rsidRPr="00D44C7B">
              <w:rPr>
                <w:rFonts w:ascii="Arial Narrow" w:hAnsi="Arial Narrow" w:cs="Arial"/>
                <w:sz w:val="20"/>
                <w:szCs w:val="20"/>
              </w:rPr>
              <w:t>2</w:t>
            </w:r>
          </w:p>
        </w:tc>
        <w:tc>
          <w:tcPr>
            <w:tcW w:w="673" w:type="dxa"/>
            <w:tcBorders>
              <w:top w:val="single" w:sz="4" w:space="0" w:color="auto"/>
              <w:left w:val="single" w:sz="4" w:space="0" w:color="auto"/>
              <w:bottom w:val="single" w:sz="4" w:space="0" w:color="auto"/>
              <w:right w:val="nil"/>
            </w:tcBorders>
            <w:shd w:val="clear" w:color="auto" w:fill="auto"/>
            <w:vAlign w:val="center"/>
          </w:tcPr>
          <w:p w:rsidR="00C71AA5" w:rsidRPr="00A159CC" w:rsidRDefault="00C71AA5" w:rsidP="00AF0C58">
            <w:pPr>
              <w:jc w:val="center"/>
              <w:rPr>
                <w:rFonts w:ascii="Arial Narrow" w:hAnsi="Arial Narrow" w:cs="Arial"/>
                <w:sz w:val="20"/>
                <w:szCs w:val="20"/>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C71AA5" w:rsidRPr="00A159CC" w:rsidRDefault="00C71AA5" w:rsidP="00AF0C58">
            <w:pPr>
              <w:jc w:val="center"/>
              <w:rPr>
                <w:rFonts w:ascii="Arial Narrow" w:hAnsi="Arial Narrow" w:cs="Arial"/>
                <w:sz w:val="20"/>
                <w:szCs w:val="20"/>
              </w:rPr>
            </w:pPr>
            <w:r w:rsidRPr="00A159CC">
              <w:rPr>
                <w:rFonts w:ascii="Arial Narrow" w:hAnsi="Arial Narrow" w:cs="Arial"/>
                <w:sz w:val="20"/>
                <w:szCs w:val="20"/>
              </w:rPr>
              <w:t>X</w:t>
            </w:r>
          </w:p>
        </w:tc>
      </w:tr>
      <w:tr w:rsidR="00525AF3" w:rsidRPr="00A159CC" w:rsidTr="00606E07">
        <w:trPr>
          <w:trHeight w:val="270"/>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D44C7B" w:rsidRDefault="00C71AA5" w:rsidP="00D40295">
            <w:pPr>
              <w:rPr>
                <w:rFonts w:ascii="Arial Narrow" w:hAnsi="Arial Narrow" w:cs="Arial"/>
                <w:color w:val="000000"/>
                <w:sz w:val="20"/>
                <w:szCs w:val="20"/>
              </w:rPr>
            </w:pPr>
            <w:r w:rsidRPr="00D44C7B">
              <w:rPr>
                <w:rFonts w:ascii="Arial Narrow" w:hAnsi="Arial Narrow" w:cs="Arial"/>
                <w:color w:val="000000"/>
                <w:sz w:val="20"/>
                <w:szCs w:val="20"/>
              </w:rPr>
              <w:t>Athol-Royalston</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59CC" w:rsidRDefault="00C86356" w:rsidP="004C5D05">
            <w:pPr>
              <w:jc w:val="center"/>
              <w:rPr>
                <w:rFonts w:ascii="Arial Narrow" w:hAnsi="Arial Narrow" w:cs="Arial"/>
                <w:sz w:val="20"/>
                <w:szCs w:val="20"/>
                <w:highlight w:val="cyan"/>
              </w:rPr>
            </w:pPr>
            <w:r w:rsidRPr="00C86356">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D44C7B" w:rsidRDefault="00D44C7B" w:rsidP="004C5D05">
            <w:pPr>
              <w:jc w:val="center"/>
              <w:rPr>
                <w:rFonts w:ascii="Arial Narrow" w:hAnsi="Arial Narrow" w:cs="Arial"/>
                <w:color w:val="000000"/>
                <w:sz w:val="20"/>
                <w:szCs w:val="20"/>
              </w:rPr>
            </w:pPr>
            <w:r>
              <w:rPr>
                <w:rFonts w:ascii="Arial Narrow" w:hAnsi="Arial Narrow" w:cs="Arial"/>
                <w:color w:val="000000"/>
                <w:sz w:val="20"/>
                <w:szCs w:val="20"/>
              </w:rPr>
              <w:t>12</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D44C7B" w:rsidRDefault="00D44C7B" w:rsidP="004C5D05">
            <w:pPr>
              <w:jc w:val="center"/>
              <w:rPr>
                <w:rFonts w:ascii="Arial Narrow" w:hAnsi="Arial Narrow" w:cs="Arial"/>
                <w:color w:val="000000"/>
                <w:sz w:val="20"/>
                <w:szCs w:val="20"/>
              </w:rPr>
            </w:pPr>
            <w:r>
              <w:rPr>
                <w:rFonts w:ascii="Arial Narrow" w:hAnsi="Arial Narrow" w:cs="Arial"/>
                <w:color w:val="000000"/>
                <w:sz w:val="20"/>
                <w:szCs w:val="20"/>
              </w:rPr>
              <w:t>330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C86356" w:rsidRDefault="00C71AA5" w:rsidP="004C5D05">
            <w:pPr>
              <w:jc w:val="center"/>
              <w:rPr>
                <w:rFonts w:ascii="Arial Narrow" w:hAnsi="Arial Narrow" w:cs="Arial"/>
                <w:color w:val="000000"/>
                <w:sz w:val="20"/>
                <w:szCs w:val="20"/>
              </w:rPr>
            </w:pPr>
            <w:r w:rsidRPr="00C86356">
              <w:rPr>
                <w:rFonts w:ascii="Arial Narrow" w:hAnsi="Arial Narrow" w:cs="Arial"/>
                <w:color w:val="000000"/>
                <w:sz w:val="20"/>
                <w:szCs w:val="20"/>
              </w:rPr>
              <w:t>$13,000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C86356" w:rsidRDefault="00C86356" w:rsidP="00D40295">
            <w:pPr>
              <w:rPr>
                <w:rFonts w:ascii="Arial Narrow" w:hAnsi="Arial Narrow" w:cs="Arial"/>
                <w:sz w:val="20"/>
                <w:szCs w:val="20"/>
              </w:rPr>
            </w:pPr>
            <w:r w:rsidRPr="00C86356">
              <w:rPr>
                <w:rFonts w:ascii="Arial Narrow" w:hAnsi="Arial Narrow" w:cs="Arial"/>
                <w:sz w:val="20"/>
                <w:szCs w:val="20"/>
              </w:rPr>
              <w:t>The Teaching and Learning Alliance</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59CC" w:rsidRDefault="00D44C7B" w:rsidP="00AF0C58">
            <w:pPr>
              <w:jc w:val="center"/>
              <w:rPr>
                <w:rFonts w:ascii="Arial Narrow" w:hAnsi="Arial Narrow" w:cs="Arial"/>
                <w:sz w:val="20"/>
                <w:szCs w:val="20"/>
                <w:highlight w:val="cyan"/>
              </w:rPr>
            </w:pPr>
            <w:r w:rsidRPr="00D44C7B">
              <w:rPr>
                <w:rFonts w:ascii="Arial Narrow" w:hAnsi="Arial Narrow" w:cs="Arial"/>
                <w:sz w:val="20"/>
                <w:szCs w:val="20"/>
              </w:rPr>
              <w:t>1</w:t>
            </w:r>
          </w:p>
        </w:tc>
        <w:tc>
          <w:tcPr>
            <w:tcW w:w="673" w:type="dxa"/>
            <w:tcBorders>
              <w:top w:val="single" w:sz="4" w:space="0" w:color="auto"/>
              <w:left w:val="single" w:sz="4" w:space="0" w:color="auto"/>
              <w:bottom w:val="single" w:sz="4" w:space="0" w:color="auto"/>
              <w:right w:val="nil"/>
            </w:tcBorders>
            <w:shd w:val="clear" w:color="auto" w:fill="auto"/>
            <w:vAlign w:val="center"/>
          </w:tcPr>
          <w:p w:rsidR="00C71AA5" w:rsidRPr="00A159CC" w:rsidRDefault="00C71AA5" w:rsidP="00AF0C58">
            <w:pPr>
              <w:jc w:val="center"/>
              <w:rPr>
                <w:rFonts w:ascii="Arial Narrow" w:hAnsi="Arial Narrow" w:cs="Arial"/>
                <w:sz w:val="20"/>
                <w:szCs w:val="20"/>
                <w:highlight w:val="cyan"/>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C71AA5" w:rsidRPr="00A159CC" w:rsidRDefault="00C71AA5" w:rsidP="00AF0C58">
            <w:pPr>
              <w:jc w:val="center"/>
              <w:rPr>
                <w:rFonts w:ascii="Arial Narrow" w:hAnsi="Arial Narrow" w:cs="Arial"/>
                <w:sz w:val="20"/>
                <w:szCs w:val="20"/>
                <w:highlight w:val="cyan"/>
              </w:rPr>
            </w:pPr>
            <w:r w:rsidRPr="00C86356">
              <w:rPr>
                <w:rFonts w:ascii="Arial Narrow" w:hAnsi="Arial Narrow" w:cs="Arial"/>
                <w:sz w:val="20"/>
                <w:szCs w:val="20"/>
              </w:rPr>
              <w:t>X</w:t>
            </w:r>
          </w:p>
        </w:tc>
      </w:tr>
      <w:tr w:rsidR="00CC766C" w:rsidRPr="00A159CC" w:rsidTr="00CC766C">
        <w:trPr>
          <w:trHeight w:val="270"/>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CC766C" w:rsidRPr="00D44C7B" w:rsidRDefault="00CC766C" w:rsidP="00D40295">
            <w:pPr>
              <w:rPr>
                <w:rFonts w:ascii="Arial Narrow" w:hAnsi="Arial Narrow" w:cs="Arial"/>
                <w:color w:val="000000"/>
                <w:sz w:val="20"/>
                <w:szCs w:val="20"/>
              </w:rPr>
            </w:pPr>
            <w:r>
              <w:rPr>
                <w:rFonts w:ascii="Arial Narrow" w:hAnsi="Arial Narrow" w:cs="Arial"/>
                <w:color w:val="000000"/>
                <w:sz w:val="20"/>
                <w:szCs w:val="20"/>
              </w:rPr>
              <w:t>Attleboro (also see Revere, below)</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C766C" w:rsidRPr="00C86356" w:rsidRDefault="00CC766C" w:rsidP="004C5D05">
            <w:pPr>
              <w:jc w:val="center"/>
              <w:rPr>
                <w:rFonts w:ascii="Arial Narrow" w:hAnsi="Arial Narrow" w:cs="Arial"/>
                <w:sz w:val="20"/>
                <w:szCs w:val="20"/>
              </w:rPr>
            </w:pPr>
            <w:r>
              <w:rPr>
                <w:rFonts w:ascii="Arial Narrow" w:hAnsi="Arial Narrow" w:cs="Arial"/>
                <w:sz w:val="20"/>
                <w:szCs w:val="20"/>
              </w:rPr>
              <w:t>2</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C766C" w:rsidRPr="00B57ED4" w:rsidRDefault="00CC766C" w:rsidP="003F34F7">
            <w:pPr>
              <w:jc w:val="center"/>
              <w:rPr>
                <w:rFonts w:ascii="Arial Narrow" w:hAnsi="Arial Narrow" w:cs="Arial"/>
                <w:i/>
                <w:color w:val="000000"/>
                <w:sz w:val="20"/>
                <w:szCs w:val="20"/>
              </w:rPr>
            </w:pPr>
            <w:r>
              <w:rPr>
                <w:rFonts w:ascii="Arial Narrow" w:hAnsi="Arial Narrow" w:cs="Arial"/>
                <w:i/>
                <w:color w:val="000000"/>
                <w:sz w:val="20"/>
                <w:szCs w:val="20"/>
              </w:rPr>
              <w:t>49</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C766C" w:rsidRPr="00B57ED4" w:rsidRDefault="00CC766C" w:rsidP="003F34F7">
            <w:pPr>
              <w:jc w:val="center"/>
              <w:rPr>
                <w:rFonts w:ascii="Arial Narrow" w:hAnsi="Arial Narrow" w:cs="Arial"/>
                <w:i/>
                <w:color w:val="000000"/>
                <w:sz w:val="20"/>
                <w:szCs w:val="20"/>
              </w:rPr>
            </w:pPr>
            <w:r>
              <w:rPr>
                <w:rFonts w:ascii="Arial Narrow" w:hAnsi="Arial Narrow" w:cs="Arial"/>
                <w:i/>
                <w:color w:val="000000"/>
                <w:sz w:val="20"/>
                <w:szCs w:val="20"/>
              </w:rPr>
              <w:t>823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CC766C" w:rsidRPr="00C86356" w:rsidRDefault="00CC766C" w:rsidP="004C5D05">
            <w:pPr>
              <w:jc w:val="center"/>
              <w:rPr>
                <w:rFonts w:ascii="Arial Narrow" w:hAnsi="Arial Narrow" w:cs="Arial"/>
                <w:color w:val="000000"/>
                <w:sz w:val="20"/>
                <w:szCs w:val="20"/>
              </w:rPr>
            </w:pPr>
            <w:r>
              <w:rPr>
                <w:rFonts w:ascii="Arial Narrow" w:hAnsi="Arial Narrow" w:cs="Arial"/>
                <w:color w:val="000000"/>
                <w:sz w:val="20"/>
                <w:szCs w:val="20"/>
              </w:rPr>
              <w:t>$33,000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CC766C" w:rsidRPr="00C86356" w:rsidRDefault="00CC766C" w:rsidP="00D40295">
            <w:pPr>
              <w:rPr>
                <w:rFonts w:ascii="Arial Narrow" w:hAnsi="Arial Narrow" w:cs="Arial"/>
                <w:sz w:val="20"/>
                <w:szCs w:val="20"/>
              </w:rPr>
            </w:pPr>
            <w:r>
              <w:rPr>
                <w:rFonts w:ascii="Arial Narrow" w:hAnsi="Arial Narrow" w:cs="Arial"/>
                <w:sz w:val="20"/>
                <w:szCs w:val="20"/>
              </w:rPr>
              <w:t>Bay State Reading Institute (BSRI)</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766C" w:rsidRPr="00D44C7B" w:rsidRDefault="00CC766C" w:rsidP="00AF0C58">
            <w:pPr>
              <w:jc w:val="center"/>
              <w:rPr>
                <w:rFonts w:ascii="Arial Narrow" w:hAnsi="Arial Narrow" w:cs="Arial"/>
                <w:sz w:val="20"/>
                <w:szCs w:val="20"/>
              </w:rPr>
            </w:pPr>
            <w:r w:rsidRPr="00B57ED4">
              <w:rPr>
                <w:rFonts w:ascii="Arial Narrow" w:hAnsi="Arial Narrow" w:cs="Arial"/>
                <w:sz w:val="20"/>
                <w:szCs w:val="20"/>
              </w:rPr>
              <w:t>2/3/4</w:t>
            </w:r>
          </w:p>
        </w:tc>
        <w:tc>
          <w:tcPr>
            <w:tcW w:w="673" w:type="dxa"/>
            <w:tcBorders>
              <w:top w:val="single" w:sz="4" w:space="0" w:color="auto"/>
              <w:left w:val="single" w:sz="4" w:space="0" w:color="auto"/>
              <w:bottom w:val="single" w:sz="4" w:space="0" w:color="auto"/>
              <w:right w:val="nil"/>
            </w:tcBorders>
            <w:shd w:val="clear" w:color="auto" w:fill="auto"/>
            <w:vAlign w:val="center"/>
          </w:tcPr>
          <w:p w:rsidR="00CC766C" w:rsidRPr="00A159CC" w:rsidRDefault="00CC766C" w:rsidP="00AF0C58">
            <w:pPr>
              <w:jc w:val="center"/>
              <w:rPr>
                <w:rFonts w:ascii="Arial Narrow" w:hAnsi="Arial Narrow" w:cs="Arial"/>
                <w:sz w:val="20"/>
                <w:szCs w:val="20"/>
                <w:highlight w:val="cyan"/>
              </w:rPr>
            </w:pPr>
            <w:r w:rsidRPr="00F40525">
              <w:rPr>
                <w:rFonts w:ascii="Arial Narrow" w:hAnsi="Arial Narrow" w:cs="Arial"/>
                <w:sz w:val="20"/>
                <w:szCs w:val="20"/>
              </w:rPr>
              <w:t>X</w:t>
            </w:r>
          </w:p>
        </w:tc>
        <w:tc>
          <w:tcPr>
            <w:tcW w:w="673" w:type="dxa"/>
            <w:tcBorders>
              <w:top w:val="single" w:sz="4" w:space="0" w:color="auto"/>
              <w:left w:val="nil"/>
              <w:bottom w:val="single" w:sz="4" w:space="0" w:color="auto"/>
              <w:right w:val="single" w:sz="4" w:space="0" w:color="auto"/>
            </w:tcBorders>
            <w:shd w:val="clear" w:color="auto" w:fill="auto"/>
            <w:vAlign w:val="center"/>
          </w:tcPr>
          <w:p w:rsidR="00CC766C" w:rsidRPr="00C86356" w:rsidRDefault="00CC766C" w:rsidP="00AF0C58">
            <w:pPr>
              <w:jc w:val="center"/>
              <w:rPr>
                <w:rFonts w:ascii="Arial Narrow" w:hAnsi="Arial Narrow" w:cs="Arial"/>
                <w:sz w:val="20"/>
                <w:szCs w:val="20"/>
              </w:rPr>
            </w:pPr>
            <w:r>
              <w:rPr>
                <w:rFonts w:ascii="Arial Narrow" w:hAnsi="Arial Narrow" w:cs="Arial"/>
                <w:sz w:val="20"/>
                <w:szCs w:val="20"/>
              </w:rPr>
              <w:t>X</w:t>
            </w:r>
          </w:p>
        </w:tc>
      </w:tr>
      <w:tr w:rsidR="00525AF3" w:rsidRPr="00A159CC" w:rsidTr="00606E07">
        <w:trPr>
          <w:trHeight w:val="270"/>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D44C7B" w:rsidRDefault="00C71AA5" w:rsidP="00D40295">
            <w:pPr>
              <w:rPr>
                <w:rFonts w:ascii="Arial Narrow" w:hAnsi="Arial Narrow" w:cs="Arial"/>
                <w:color w:val="000000"/>
                <w:sz w:val="20"/>
                <w:szCs w:val="20"/>
              </w:rPr>
            </w:pPr>
            <w:r w:rsidRPr="00D44C7B">
              <w:rPr>
                <w:rFonts w:ascii="Arial Narrow" w:hAnsi="Arial Narrow" w:cs="Arial"/>
                <w:color w:val="000000"/>
                <w:sz w:val="20"/>
                <w:szCs w:val="20"/>
              </w:rPr>
              <w:t>Auburn</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D44C7B" w:rsidRDefault="00CA3375" w:rsidP="004C5D05">
            <w:pPr>
              <w:jc w:val="center"/>
              <w:rPr>
                <w:rFonts w:ascii="Arial Narrow" w:hAnsi="Arial Narrow" w:cs="Arial"/>
                <w:sz w:val="20"/>
                <w:szCs w:val="20"/>
              </w:rPr>
            </w:pPr>
            <w:r w:rsidRPr="00D44C7B">
              <w:rPr>
                <w:rFonts w:ascii="Arial Narrow" w:hAnsi="Arial Narrow" w:cs="Arial"/>
                <w:sz w:val="20"/>
                <w:szCs w:val="20"/>
              </w:rPr>
              <w:t>3</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D44C7B" w:rsidRDefault="00D44C7B" w:rsidP="004C5D05">
            <w:pPr>
              <w:jc w:val="center"/>
              <w:rPr>
                <w:rFonts w:ascii="Arial Narrow" w:hAnsi="Arial Narrow" w:cs="Arial"/>
                <w:color w:val="000000"/>
                <w:sz w:val="20"/>
                <w:szCs w:val="20"/>
              </w:rPr>
            </w:pPr>
            <w:r w:rsidRPr="00D44C7B">
              <w:rPr>
                <w:rFonts w:ascii="Arial Narrow" w:hAnsi="Arial Narrow" w:cs="Arial"/>
                <w:color w:val="000000"/>
                <w:sz w:val="20"/>
                <w:szCs w:val="20"/>
              </w:rPr>
              <w:t>21</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D44C7B" w:rsidRDefault="00D44C7B" w:rsidP="004C5D05">
            <w:pPr>
              <w:jc w:val="center"/>
              <w:rPr>
                <w:rFonts w:ascii="Arial Narrow" w:hAnsi="Arial Narrow" w:cs="Arial"/>
                <w:color w:val="000000"/>
                <w:sz w:val="20"/>
                <w:szCs w:val="20"/>
              </w:rPr>
            </w:pPr>
            <w:r w:rsidRPr="00D44C7B">
              <w:rPr>
                <w:rFonts w:ascii="Arial Narrow" w:hAnsi="Arial Narrow" w:cs="Arial"/>
                <w:color w:val="000000"/>
                <w:sz w:val="20"/>
                <w:szCs w:val="20"/>
              </w:rPr>
              <w:t>1,074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D44C7B" w:rsidRDefault="00C71AA5" w:rsidP="004C5D05">
            <w:pPr>
              <w:jc w:val="center"/>
              <w:rPr>
                <w:rFonts w:ascii="Arial Narrow" w:hAnsi="Arial Narrow" w:cs="Arial"/>
                <w:color w:val="000000"/>
                <w:sz w:val="20"/>
                <w:szCs w:val="20"/>
              </w:rPr>
            </w:pPr>
            <w:r w:rsidRPr="00D44C7B">
              <w:rPr>
                <w:rFonts w:ascii="Arial Narrow" w:hAnsi="Arial Narrow" w:cs="Arial"/>
                <w:color w:val="000000"/>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D44C7B" w:rsidRDefault="00CA3375" w:rsidP="00D40295">
            <w:pPr>
              <w:rPr>
                <w:rFonts w:ascii="Arial Narrow" w:hAnsi="Arial Narrow" w:cs="Arial"/>
                <w:sz w:val="20"/>
                <w:szCs w:val="20"/>
              </w:rPr>
            </w:pPr>
            <w:r w:rsidRPr="00D44C7B">
              <w:rPr>
                <w:rFonts w:ascii="Arial Narrow" w:hAnsi="Arial Narrow" w:cs="Arial"/>
                <w:sz w:val="20"/>
                <w:szCs w:val="20"/>
              </w:rPr>
              <w:t>Keys to Literacy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D44C7B" w:rsidRDefault="00D44C7B" w:rsidP="00AF0C58">
            <w:pPr>
              <w:jc w:val="center"/>
              <w:rPr>
                <w:rFonts w:ascii="Arial Narrow" w:hAnsi="Arial Narrow" w:cs="Arial"/>
                <w:sz w:val="20"/>
                <w:szCs w:val="20"/>
              </w:rPr>
            </w:pPr>
            <w:r w:rsidRPr="00D44C7B">
              <w:rPr>
                <w:rFonts w:ascii="Arial Narrow" w:hAnsi="Arial Narrow" w:cs="Arial"/>
                <w:sz w:val="20"/>
                <w:szCs w:val="20"/>
              </w:rPr>
              <w:t>1/2/3/4</w:t>
            </w:r>
          </w:p>
        </w:tc>
        <w:tc>
          <w:tcPr>
            <w:tcW w:w="673" w:type="dxa"/>
            <w:tcBorders>
              <w:top w:val="single" w:sz="4" w:space="0" w:color="auto"/>
              <w:left w:val="single" w:sz="4" w:space="0" w:color="auto"/>
              <w:bottom w:val="single" w:sz="4" w:space="0" w:color="auto"/>
              <w:right w:val="nil"/>
            </w:tcBorders>
            <w:shd w:val="clear" w:color="auto" w:fill="auto"/>
            <w:vAlign w:val="center"/>
          </w:tcPr>
          <w:p w:rsidR="00C71AA5" w:rsidRPr="00CA3375" w:rsidRDefault="00CA3375" w:rsidP="00AF0C58">
            <w:pPr>
              <w:jc w:val="center"/>
              <w:rPr>
                <w:rFonts w:ascii="Arial Narrow" w:hAnsi="Arial Narrow" w:cs="Arial"/>
                <w:sz w:val="20"/>
                <w:szCs w:val="20"/>
              </w:rPr>
            </w:pPr>
            <w:r w:rsidRPr="00CA3375">
              <w:rPr>
                <w:rFonts w:ascii="Arial Narrow" w:hAnsi="Arial Narrow" w:cs="Arial"/>
                <w:sz w:val="20"/>
                <w:szCs w:val="20"/>
              </w:rPr>
              <w:t>X</w:t>
            </w:r>
          </w:p>
        </w:tc>
        <w:tc>
          <w:tcPr>
            <w:tcW w:w="673" w:type="dxa"/>
            <w:tcBorders>
              <w:top w:val="single" w:sz="4" w:space="0" w:color="auto"/>
              <w:left w:val="nil"/>
              <w:bottom w:val="single" w:sz="4" w:space="0" w:color="auto"/>
              <w:right w:val="single" w:sz="4" w:space="0" w:color="auto"/>
            </w:tcBorders>
            <w:shd w:val="clear" w:color="auto" w:fill="auto"/>
            <w:vAlign w:val="center"/>
          </w:tcPr>
          <w:p w:rsidR="00C71AA5" w:rsidRPr="00CA3375" w:rsidRDefault="00C71AA5" w:rsidP="00AF0C58">
            <w:pPr>
              <w:jc w:val="center"/>
              <w:rPr>
                <w:rFonts w:ascii="Arial Narrow" w:hAnsi="Arial Narrow" w:cs="Arial"/>
                <w:sz w:val="20"/>
                <w:szCs w:val="20"/>
              </w:rPr>
            </w:pPr>
            <w:r w:rsidRPr="00CA3375">
              <w:rPr>
                <w:rFonts w:ascii="Arial Narrow" w:hAnsi="Arial Narrow" w:cs="Arial"/>
                <w:sz w:val="20"/>
                <w:szCs w:val="20"/>
              </w:rPr>
              <w:t>X</w:t>
            </w:r>
          </w:p>
        </w:tc>
      </w:tr>
      <w:tr w:rsidR="00525AF3" w:rsidRPr="00A159CC" w:rsidTr="00606E07">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D44C7B" w:rsidRDefault="00C71AA5" w:rsidP="00D40295">
            <w:pPr>
              <w:rPr>
                <w:rFonts w:ascii="Arial Narrow" w:hAnsi="Arial Narrow" w:cs="Arial"/>
                <w:sz w:val="20"/>
                <w:szCs w:val="20"/>
              </w:rPr>
            </w:pPr>
            <w:r w:rsidRPr="00D44C7B">
              <w:rPr>
                <w:rFonts w:ascii="Arial Narrow" w:hAnsi="Arial Narrow" w:cs="Arial"/>
                <w:sz w:val="20"/>
                <w:szCs w:val="20"/>
              </w:rPr>
              <w:t>Ayer</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D44C7B" w:rsidRDefault="00C71AA5" w:rsidP="004C5D05">
            <w:pPr>
              <w:jc w:val="center"/>
              <w:rPr>
                <w:rFonts w:ascii="Arial Narrow" w:hAnsi="Arial Narrow" w:cs="Arial"/>
                <w:sz w:val="20"/>
                <w:szCs w:val="20"/>
              </w:rPr>
            </w:pPr>
            <w:r w:rsidRPr="00D44C7B">
              <w:rPr>
                <w:rFonts w:ascii="Arial Narrow" w:hAnsi="Arial Narrow" w:cs="Arial"/>
                <w:sz w:val="20"/>
                <w:szCs w:val="20"/>
              </w:rPr>
              <w:t>3</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D44C7B" w:rsidRDefault="00D44C7B" w:rsidP="004C5D05">
            <w:pPr>
              <w:jc w:val="center"/>
              <w:rPr>
                <w:rFonts w:ascii="Arial Narrow" w:hAnsi="Arial Narrow" w:cs="Arial"/>
                <w:sz w:val="20"/>
                <w:szCs w:val="20"/>
              </w:rPr>
            </w:pPr>
            <w:r>
              <w:rPr>
                <w:rFonts w:ascii="Arial Narrow" w:hAnsi="Arial Narrow" w:cs="Arial"/>
                <w:sz w:val="20"/>
                <w:szCs w:val="20"/>
              </w:rPr>
              <w:t>104</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D44C7B" w:rsidRDefault="00D44C7B" w:rsidP="004C5D05">
            <w:pPr>
              <w:jc w:val="center"/>
              <w:rPr>
                <w:rFonts w:ascii="Arial Narrow" w:hAnsi="Arial Narrow" w:cs="Arial"/>
                <w:sz w:val="20"/>
                <w:szCs w:val="20"/>
              </w:rPr>
            </w:pPr>
            <w:r>
              <w:rPr>
                <w:rFonts w:ascii="Arial Narrow" w:hAnsi="Arial Narrow" w:cs="Arial"/>
                <w:sz w:val="20"/>
                <w:szCs w:val="20"/>
              </w:rPr>
              <w:t>1,325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CA3375" w:rsidRDefault="00C71AA5" w:rsidP="004C5D05">
            <w:pPr>
              <w:jc w:val="center"/>
              <w:rPr>
                <w:rFonts w:ascii="Arial Narrow" w:hAnsi="Arial Narrow" w:cs="Arial"/>
                <w:sz w:val="20"/>
                <w:szCs w:val="20"/>
              </w:rPr>
            </w:pPr>
            <w:r w:rsidRPr="00CA3375">
              <w:rPr>
                <w:rFonts w:ascii="Arial Narrow" w:hAnsi="Arial Narrow" w:cs="Arial"/>
                <w:sz w:val="20"/>
                <w:szCs w:val="20"/>
              </w:rPr>
              <w:t>$13,000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CA3375" w:rsidRDefault="00C71AA5" w:rsidP="00D40295">
            <w:pPr>
              <w:rPr>
                <w:rFonts w:ascii="Arial Narrow" w:hAnsi="Arial Narrow" w:cs="Arial"/>
                <w:sz w:val="20"/>
                <w:szCs w:val="20"/>
              </w:rPr>
            </w:pPr>
            <w:r w:rsidRPr="00CA3375">
              <w:rPr>
                <w:rFonts w:ascii="Arial Narrow" w:hAnsi="Arial Narrow" w:cs="Arial"/>
                <w:sz w:val="20"/>
                <w:szCs w:val="20"/>
              </w:rPr>
              <w:t>HILL for Literacy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D44C7B" w:rsidRDefault="00D44C7B" w:rsidP="00AF0C58">
            <w:pPr>
              <w:jc w:val="center"/>
              <w:rPr>
                <w:rFonts w:ascii="Arial Narrow" w:hAnsi="Arial Narrow" w:cs="Arial"/>
                <w:sz w:val="20"/>
                <w:szCs w:val="20"/>
              </w:rPr>
            </w:pPr>
            <w:r w:rsidRPr="00D44C7B">
              <w:rPr>
                <w:rFonts w:ascii="Arial Narrow" w:hAnsi="Arial Narrow" w:cs="Arial"/>
                <w:sz w:val="20"/>
                <w:szCs w:val="20"/>
              </w:rPr>
              <w:t>2/3</w:t>
            </w:r>
          </w:p>
        </w:tc>
        <w:tc>
          <w:tcPr>
            <w:tcW w:w="673" w:type="dxa"/>
            <w:tcBorders>
              <w:top w:val="single" w:sz="4" w:space="0" w:color="auto"/>
              <w:left w:val="single" w:sz="4" w:space="0" w:color="auto"/>
              <w:bottom w:val="single" w:sz="4" w:space="0" w:color="auto"/>
              <w:right w:val="nil"/>
            </w:tcBorders>
            <w:shd w:val="clear" w:color="auto" w:fill="auto"/>
            <w:vAlign w:val="center"/>
          </w:tcPr>
          <w:p w:rsidR="00C71AA5" w:rsidRPr="00CA3375" w:rsidRDefault="00C71AA5" w:rsidP="00AF0C58">
            <w:pPr>
              <w:jc w:val="center"/>
              <w:rPr>
                <w:rFonts w:ascii="Arial Narrow" w:hAnsi="Arial Narrow" w:cs="Arial"/>
                <w:sz w:val="20"/>
                <w:szCs w:val="20"/>
              </w:rPr>
            </w:pPr>
            <w:r w:rsidRPr="00CA3375">
              <w:rPr>
                <w:rFonts w:ascii="Arial Narrow" w:hAnsi="Arial Narrow" w:cs="Arial"/>
                <w:sz w:val="20"/>
                <w:szCs w:val="20"/>
              </w:rPr>
              <w:t>X</w:t>
            </w:r>
          </w:p>
        </w:tc>
        <w:tc>
          <w:tcPr>
            <w:tcW w:w="673" w:type="dxa"/>
            <w:tcBorders>
              <w:top w:val="single" w:sz="4" w:space="0" w:color="auto"/>
              <w:left w:val="nil"/>
              <w:bottom w:val="single" w:sz="4" w:space="0" w:color="auto"/>
              <w:right w:val="single" w:sz="4" w:space="0" w:color="auto"/>
            </w:tcBorders>
            <w:shd w:val="clear" w:color="auto" w:fill="auto"/>
            <w:vAlign w:val="center"/>
          </w:tcPr>
          <w:p w:rsidR="00C71AA5" w:rsidRPr="00CA3375" w:rsidRDefault="00C71AA5" w:rsidP="00AF0C58">
            <w:pPr>
              <w:jc w:val="center"/>
              <w:rPr>
                <w:rFonts w:ascii="Arial Narrow" w:hAnsi="Arial Narrow" w:cs="Arial"/>
                <w:sz w:val="20"/>
                <w:szCs w:val="20"/>
              </w:rPr>
            </w:pPr>
            <w:r w:rsidRPr="00CA3375">
              <w:rPr>
                <w:rFonts w:ascii="Arial Narrow" w:hAnsi="Arial Narrow" w:cs="Arial"/>
                <w:sz w:val="20"/>
                <w:szCs w:val="20"/>
              </w:rPr>
              <w:t>X</w:t>
            </w:r>
          </w:p>
        </w:tc>
      </w:tr>
      <w:tr w:rsidR="00525AF3" w:rsidRPr="00A159CC" w:rsidTr="00606E07">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D44C7B" w:rsidRDefault="00C71AA5" w:rsidP="00D40295">
            <w:pPr>
              <w:rPr>
                <w:rFonts w:ascii="Arial Narrow" w:hAnsi="Arial Narrow" w:cs="Arial"/>
                <w:sz w:val="20"/>
                <w:szCs w:val="20"/>
              </w:rPr>
            </w:pPr>
            <w:r w:rsidRPr="00D44C7B">
              <w:rPr>
                <w:rFonts w:ascii="Arial Narrow" w:hAnsi="Arial Narrow" w:cs="Arial"/>
                <w:sz w:val="20"/>
                <w:szCs w:val="20"/>
              </w:rPr>
              <w:t>Bellingham</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D44C7B" w:rsidRDefault="00CA3375" w:rsidP="004C5D05">
            <w:pPr>
              <w:jc w:val="center"/>
              <w:rPr>
                <w:rFonts w:ascii="Arial Narrow" w:hAnsi="Arial Narrow" w:cs="Arial"/>
                <w:sz w:val="20"/>
                <w:szCs w:val="20"/>
              </w:rPr>
            </w:pPr>
            <w:r w:rsidRPr="00D44C7B">
              <w:rPr>
                <w:rFonts w:ascii="Arial Narrow" w:hAnsi="Arial Narrow" w:cs="Arial"/>
                <w:sz w:val="20"/>
                <w:szCs w:val="20"/>
              </w:rPr>
              <w:t>2</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D44C7B" w:rsidRDefault="00D44C7B" w:rsidP="004C5D05">
            <w:pPr>
              <w:jc w:val="center"/>
              <w:rPr>
                <w:rFonts w:ascii="Arial Narrow" w:hAnsi="Arial Narrow" w:cs="Arial"/>
                <w:sz w:val="20"/>
                <w:szCs w:val="20"/>
              </w:rPr>
            </w:pPr>
            <w:r>
              <w:rPr>
                <w:rFonts w:ascii="Arial Narrow" w:hAnsi="Arial Narrow" w:cs="Arial"/>
                <w:sz w:val="20"/>
                <w:szCs w:val="20"/>
              </w:rPr>
              <w:t>76</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D44C7B" w:rsidRDefault="00D44C7B" w:rsidP="004C5D05">
            <w:pPr>
              <w:jc w:val="center"/>
              <w:rPr>
                <w:rFonts w:ascii="Arial Narrow" w:hAnsi="Arial Narrow" w:cs="Arial"/>
                <w:sz w:val="20"/>
                <w:szCs w:val="20"/>
              </w:rPr>
            </w:pPr>
            <w:r>
              <w:rPr>
                <w:rFonts w:ascii="Arial Narrow" w:hAnsi="Arial Narrow" w:cs="Arial"/>
                <w:sz w:val="20"/>
                <w:szCs w:val="20"/>
              </w:rPr>
              <w:t>1,434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59CC" w:rsidRDefault="00C71AA5" w:rsidP="004C5D05">
            <w:pPr>
              <w:jc w:val="center"/>
              <w:rPr>
                <w:rFonts w:ascii="Arial Narrow" w:hAnsi="Arial Narrow" w:cs="Arial"/>
                <w:sz w:val="20"/>
                <w:szCs w:val="20"/>
                <w:highlight w:val="cyan"/>
              </w:rPr>
            </w:pPr>
            <w:r w:rsidRPr="00CA3375">
              <w:rPr>
                <w:rFonts w:ascii="Arial Narrow" w:hAnsi="Arial Narrow" w:cs="Arial"/>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59CC" w:rsidRDefault="00CA3375" w:rsidP="00D40295">
            <w:pPr>
              <w:rPr>
                <w:rFonts w:ascii="Arial Narrow" w:hAnsi="Arial Narrow" w:cs="Arial"/>
                <w:sz w:val="20"/>
                <w:szCs w:val="20"/>
                <w:highlight w:val="cyan"/>
              </w:rPr>
            </w:pPr>
            <w:r w:rsidRPr="00CA3375">
              <w:rPr>
                <w:rFonts w:ascii="Arial Narrow" w:hAnsi="Arial Narrow" w:cs="Arial"/>
                <w:sz w:val="20"/>
                <w:szCs w:val="20"/>
              </w:rPr>
              <w:t>Keys to Literacy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D44C7B" w:rsidRDefault="00D44C7B" w:rsidP="00AF0C58">
            <w:pPr>
              <w:jc w:val="center"/>
              <w:rPr>
                <w:rFonts w:ascii="Arial Narrow" w:hAnsi="Arial Narrow" w:cs="Arial"/>
                <w:sz w:val="20"/>
                <w:szCs w:val="20"/>
              </w:rPr>
            </w:pPr>
            <w:r>
              <w:rPr>
                <w:rFonts w:ascii="Arial Narrow" w:hAnsi="Arial Narrow" w:cs="Arial"/>
                <w:sz w:val="20"/>
                <w:szCs w:val="20"/>
              </w:rPr>
              <w:t>1/</w:t>
            </w:r>
            <w:r w:rsidR="00C71AA5" w:rsidRPr="00D44C7B">
              <w:rPr>
                <w:rFonts w:ascii="Arial Narrow" w:hAnsi="Arial Narrow" w:cs="Arial"/>
                <w:sz w:val="20"/>
                <w:szCs w:val="20"/>
              </w:rPr>
              <w:t>4</w:t>
            </w:r>
          </w:p>
        </w:tc>
        <w:tc>
          <w:tcPr>
            <w:tcW w:w="673" w:type="dxa"/>
            <w:tcBorders>
              <w:top w:val="single" w:sz="4" w:space="0" w:color="auto"/>
              <w:left w:val="single" w:sz="4" w:space="0" w:color="auto"/>
              <w:bottom w:val="single" w:sz="4" w:space="0" w:color="auto"/>
              <w:right w:val="nil"/>
            </w:tcBorders>
            <w:shd w:val="clear" w:color="auto" w:fill="auto"/>
            <w:vAlign w:val="center"/>
          </w:tcPr>
          <w:p w:rsidR="00C71AA5" w:rsidRPr="00A159CC" w:rsidRDefault="00C71AA5" w:rsidP="00AF0C58">
            <w:pPr>
              <w:jc w:val="center"/>
              <w:rPr>
                <w:rFonts w:ascii="Arial Narrow" w:hAnsi="Arial Narrow" w:cs="Arial"/>
                <w:sz w:val="20"/>
                <w:szCs w:val="20"/>
                <w:highlight w:val="cyan"/>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C71AA5" w:rsidRPr="00A159CC" w:rsidRDefault="00C71AA5" w:rsidP="00AF0C58">
            <w:pPr>
              <w:jc w:val="center"/>
              <w:rPr>
                <w:rFonts w:ascii="Arial Narrow" w:hAnsi="Arial Narrow" w:cs="Arial"/>
                <w:sz w:val="20"/>
                <w:szCs w:val="20"/>
                <w:highlight w:val="cyan"/>
              </w:rPr>
            </w:pPr>
            <w:r w:rsidRPr="00CA3375">
              <w:rPr>
                <w:rFonts w:ascii="Arial Narrow" w:hAnsi="Arial Narrow" w:cs="Arial"/>
                <w:sz w:val="20"/>
                <w:szCs w:val="20"/>
              </w:rPr>
              <w:t>X</w:t>
            </w:r>
          </w:p>
        </w:tc>
      </w:tr>
      <w:tr w:rsidR="00525AF3" w:rsidRPr="00A159CC" w:rsidTr="00606E07">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D44C7B" w:rsidRDefault="00C71AA5" w:rsidP="00D40295">
            <w:pPr>
              <w:rPr>
                <w:rFonts w:ascii="Arial Narrow" w:hAnsi="Arial Narrow" w:cs="Arial"/>
                <w:sz w:val="20"/>
                <w:szCs w:val="20"/>
              </w:rPr>
            </w:pPr>
            <w:smartTag w:uri="urn:schemas-microsoft-com:office:smarttags" w:element="place">
              <w:r w:rsidRPr="00D44C7B">
                <w:rPr>
                  <w:rFonts w:ascii="Arial Narrow" w:hAnsi="Arial Narrow" w:cs="Arial"/>
                  <w:sz w:val="20"/>
                  <w:szCs w:val="20"/>
                </w:rPr>
                <w:t>Berkshire</w:t>
              </w:r>
            </w:smartTag>
            <w:r w:rsidRPr="00D44C7B">
              <w:rPr>
                <w:rFonts w:ascii="Arial Narrow" w:hAnsi="Arial Narrow" w:cs="Arial"/>
                <w:sz w:val="20"/>
                <w:szCs w:val="20"/>
              </w:rPr>
              <w:t xml:space="preserve"> Arts and Technology Charter</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D44C7B" w:rsidRDefault="00C71AA5" w:rsidP="004C5D05">
            <w:pPr>
              <w:jc w:val="center"/>
              <w:rPr>
                <w:rFonts w:ascii="Arial Narrow" w:hAnsi="Arial Narrow" w:cs="Arial"/>
                <w:sz w:val="20"/>
                <w:szCs w:val="20"/>
              </w:rPr>
            </w:pPr>
            <w:r w:rsidRPr="00D44C7B">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D44C7B" w:rsidRDefault="00D44C7B" w:rsidP="004C5D05">
            <w:pPr>
              <w:jc w:val="center"/>
              <w:rPr>
                <w:rFonts w:ascii="Arial Narrow" w:hAnsi="Arial Narrow" w:cs="Arial"/>
                <w:sz w:val="20"/>
                <w:szCs w:val="20"/>
              </w:rPr>
            </w:pPr>
            <w:r>
              <w:rPr>
                <w:rFonts w:ascii="Arial Narrow" w:hAnsi="Arial Narrow" w:cs="Arial"/>
                <w:sz w:val="20"/>
                <w:szCs w:val="20"/>
              </w:rPr>
              <w:t>20</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D44C7B" w:rsidRDefault="00D44C7B" w:rsidP="004C5D05">
            <w:pPr>
              <w:jc w:val="center"/>
              <w:rPr>
                <w:rFonts w:ascii="Arial Narrow" w:hAnsi="Arial Narrow" w:cs="Arial"/>
                <w:sz w:val="20"/>
                <w:szCs w:val="20"/>
              </w:rPr>
            </w:pPr>
            <w:r>
              <w:rPr>
                <w:rFonts w:ascii="Arial Narrow" w:hAnsi="Arial Narrow" w:cs="Arial"/>
                <w:sz w:val="20"/>
                <w:szCs w:val="20"/>
              </w:rPr>
              <w:t>289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59CC" w:rsidRDefault="00C71AA5" w:rsidP="004C5D05">
            <w:pPr>
              <w:jc w:val="center"/>
              <w:rPr>
                <w:rFonts w:ascii="Arial Narrow" w:hAnsi="Arial Narrow" w:cs="Arial"/>
                <w:sz w:val="20"/>
                <w:szCs w:val="20"/>
                <w:highlight w:val="cyan"/>
              </w:rPr>
            </w:pPr>
            <w:r w:rsidRPr="00CA3375">
              <w:rPr>
                <w:rFonts w:ascii="Arial Narrow" w:hAnsi="Arial Narrow" w:cs="Arial"/>
                <w:sz w:val="20"/>
                <w:szCs w:val="20"/>
              </w:rPr>
              <w:t>$9,000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CA3375" w:rsidRDefault="00C71AA5" w:rsidP="00D40295">
            <w:pPr>
              <w:rPr>
                <w:rFonts w:ascii="Arial Narrow" w:hAnsi="Arial Narrow" w:cs="Arial"/>
                <w:sz w:val="20"/>
                <w:szCs w:val="20"/>
              </w:rPr>
            </w:pPr>
            <w:r w:rsidRPr="00CA3375">
              <w:rPr>
                <w:rFonts w:ascii="Arial Narrow" w:hAnsi="Arial Narrow" w:cs="Arial"/>
                <w:sz w:val="20"/>
                <w:szCs w:val="20"/>
              </w:rPr>
              <w:t>Keys to Literacy</w:t>
            </w:r>
          </w:p>
          <w:p w:rsidR="00CA3375" w:rsidRPr="00A159CC" w:rsidRDefault="00CA3375" w:rsidP="00D40295">
            <w:pPr>
              <w:rPr>
                <w:rFonts w:ascii="Arial Narrow" w:hAnsi="Arial Narrow" w:cs="Arial"/>
                <w:sz w:val="20"/>
                <w:szCs w:val="20"/>
                <w:highlight w:val="cyan"/>
              </w:rPr>
            </w:pPr>
            <w:r w:rsidRPr="00CA3375">
              <w:rPr>
                <w:rFonts w:ascii="Arial Narrow" w:hAnsi="Arial Narrow" w:cs="Arial"/>
                <w:sz w:val="20"/>
                <w:szCs w:val="20"/>
              </w:rPr>
              <w:t>Collins Writing</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D44C7B" w:rsidRDefault="00C71AA5" w:rsidP="00AF0C58">
            <w:pPr>
              <w:jc w:val="center"/>
              <w:rPr>
                <w:rFonts w:ascii="Arial Narrow" w:hAnsi="Arial Narrow" w:cs="Arial"/>
                <w:sz w:val="20"/>
                <w:szCs w:val="20"/>
              </w:rPr>
            </w:pPr>
            <w:r w:rsidRPr="00D44C7B">
              <w:rPr>
                <w:rFonts w:ascii="Arial Narrow" w:hAnsi="Arial Narrow" w:cs="Arial"/>
                <w:sz w:val="20"/>
                <w:szCs w:val="20"/>
              </w:rPr>
              <w:t>2</w:t>
            </w:r>
            <w:r w:rsidR="00D44C7B">
              <w:rPr>
                <w:rFonts w:ascii="Arial Narrow" w:hAnsi="Arial Narrow" w:cs="Arial"/>
                <w:sz w:val="20"/>
                <w:szCs w:val="20"/>
              </w:rPr>
              <w:t>/3/4</w:t>
            </w:r>
          </w:p>
        </w:tc>
        <w:tc>
          <w:tcPr>
            <w:tcW w:w="673" w:type="dxa"/>
            <w:tcBorders>
              <w:top w:val="single" w:sz="4" w:space="0" w:color="auto"/>
              <w:left w:val="single" w:sz="4" w:space="0" w:color="auto"/>
              <w:bottom w:val="single" w:sz="4" w:space="0" w:color="auto"/>
              <w:right w:val="nil"/>
            </w:tcBorders>
            <w:shd w:val="clear" w:color="auto" w:fill="auto"/>
            <w:vAlign w:val="center"/>
          </w:tcPr>
          <w:p w:rsidR="00C71AA5" w:rsidRPr="00A159CC" w:rsidRDefault="00C71AA5" w:rsidP="00AF0C58">
            <w:pPr>
              <w:jc w:val="center"/>
              <w:rPr>
                <w:rFonts w:ascii="Arial Narrow" w:hAnsi="Arial Narrow" w:cs="Arial"/>
                <w:sz w:val="20"/>
                <w:szCs w:val="20"/>
                <w:highlight w:val="cyan"/>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C71AA5" w:rsidRPr="00A159CC" w:rsidRDefault="00C71AA5" w:rsidP="00AF0C58">
            <w:pPr>
              <w:jc w:val="center"/>
              <w:rPr>
                <w:rFonts w:ascii="Arial Narrow" w:hAnsi="Arial Narrow" w:cs="Arial"/>
                <w:sz w:val="20"/>
                <w:szCs w:val="20"/>
                <w:highlight w:val="cyan"/>
              </w:rPr>
            </w:pPr>
            <w:r w:rsidRPr="00CA3375">
              <w:rPr>
                <w:rFonts w:ascii="Arial Narrow" w:hAnsi="Arial Narrow" w:cs="Arial"/>
                <w:sz w:val="20"/>
                <w:szCs w:val="20"/>
              </w:rPr>
              <w:t>X</w:t>
            </w:r>
          </w:p>
        </w:tc>
      </w:tr>
      <w:tr w:rsidR="00163C6A" w:rsidRPr="00A159CC" w:rsidTr="005E2BA2">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163C6A" w:rsidRPr="00D44C7B" w:rsidRDefault="00163C6A" w:rsidP="00D40295">
            <w:pPr>
              <w:rPr>
                <w:rFonts w:ascii="Arial Narrow" w:hAnsi="Arial Narrow" w:cs="Arial"/>
                <w:sz w:val="20"/>
                <w:szCs w:val="20"/>
              </w:rPr>
            </w:pPr>
            <w:r>
              <w:rPr>
                <w:rFonts w:ascii="Arial Narrow" w:hAnsi="Arial Narrow" w:cs="Arial"/>
                <w:sz w:val="20"/>
                <w:szCs w:val="20"/>
              </w:rPr>
              <w:t>Beverly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163C6A" w:rsidRPr="00D44C7B" w:rsidRDefault="00163C6A" w:rsidP="004C5D05">
            <w:pPr>
              <w:jc w:val="center"/>
              <w:rPr>
                <w:rFonts w:ascii="Arial Narrow" w:hAnsi="Arial Narrow" w:cs="Arial"/>
                <w:sz w:val="20"/>
                <w:szCs w:val="20"/>
              </w:rPr>
            </w:pPr>
            <w:r>
              <w:rPr>
                <w:rFonts w:ascii="Arial Narrow" w:hAnsi="Arial Narrow" w:cs="Arial"/>
                <w:sz w:val="20"/>
                <w:szCs w:val="20"/>
              </w:rPr>
              <w:t>2</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163C6A" w:rsidRPr="005E2BA2" w:rsidRDefault="005E2BA2" w:rsidP="004C5D05">
            <w:pPr>
              <w:jc w:val="center"/>
              <w:rPr>
                <w:rFonts w:ascii="Arial Narrow" w:hAnsi="Arial Narrow" w:cs="Arial"/>
                <w:sz w:val="20"/>
                <w:szCs w:val="20"/>
              </w:rPr>
            </w:pPr>
            <w:r w:rsidRPr="005E2BA2">
              <w:rPr>
                <w:rFonts w:ascii="Arial Narrow" w:hAnsi="Arial Narrow" w:cs="Arial"/>
                <w:sz w:val="20"/>
                <w:szCs w:val="20"/>
              </w:rPr>
              <w:t>41</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163C6A" w:rsidRPr="005E2BA2" w:rsidRDefault="005E2BA2" w:rsidP="004C5D05">
            <w:pPr>
              <w:jc w:val="center"/>
              <w:rPr>
                <w:rFonts w:ascii="Arial Narrow" w:hAnsi="Arial Narrow" w:cs="Arial"/>
                <w:sz w:val="20"/>
                <w:szCs w:val="20"/>
              </w:rPr>
            </w:pPr>
            <w:r w:rsidRPr="005E2BA2">
              <w:rPr>
                <w:rFonts w:ascii="Arial Narrow" w:hAnsi="Arial Narrow" w:cs="Arial"/>
                <w:sz w:val="20"/>
                <w:szCs w:val="20"/>
              </w:rPr>
              <w:t>880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163C6A" w:rsidRPr="00CA3375" w:rsidRDefault="00163C6A" w:rsidP="004C5D05">
            <w:pPr>
              <w:jc w:val="center"/>
              <w:rPr>
                <w:rFonts w:ascii="Arial Narrow" w:hAnsi="Arial Narrow" w:cs="Arial"/>
                <w:sz w:val="20"/>
                <w:szCs w:val="20"/>
              </w:rPr>
            </w:pPr>
            <w:r>
              <w:rPr>
                <w:rFonts w:ascii="Arial Narrow" w:hAnsi="Arial Narrow" w:cs="Arial"/>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163C6A" w:rsidRPr="00CA3375" w:rsidRDefault="00CE4881" w:rsidP="00D40295">
            <w:pPr>
              <w:rPr>
                <w:rFonts w:ascii="Arial Narrow" w:hAnsi="Arial Narrow" w:cs="Arial"/>
                <w:sz w:val="20"/>
                <w:szCs w:val="20"/>
              </w:rPr>
            </w:pPr>
            <w:r>
              <w:rPr>
                <w:rFonts w:ascii="Arial Narrow" w:hAnsi="Arial Narrow" w:cs="Arial"/>
                <w:sz w:val="20"/>
                <w:szCs w:val="20"/>
              </w:rPr>
              <w:t>Bay State Reading Institute (BSRI)</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163C6A" w:rsidRPr="00D44C7B" w:rsidRDefault="005E2BA2" w:rsidP="00AF0C58">
            <w:pPr>
              <w:jc w:val="center"/>
              <w:rPr>
                <w:rFonts w:ascii="Arial Narrow" w:hAnsi="Arial Narrow" w:cs="Arial"/>
                <w:sz w:val="20"/>
                <w:szCs w:val="20"/>
              </w:rPr>
            </w:pPr>
            <w:r w:rsidRPr="00B57ED4">
              <w:rPr>
                <w:rFonts w:ascii="Arial Narrow" w:hAnsi="Arial Narrow" w:cs="Arial"/>
                <w:sz w:val="20"/>
                <w:szCs w:val="20"/>
              </w:rPr>
              <w:t>2/3/4</w:t>
            </w:r>
          </w:p>
        </w:tc>
        <w:tc>
          <w:tcPr>
            <w:tcW w:w="673" w:type="dxa"/>
            <w:tcBorders>
              <w:top w:val="single" w:sz="4" w:space="0" w:color="auto"/>
              <w:left w:val="single" w:sz="4" w:space="0" w:color="auto"/>
              <w:bottom w:val="single" w:sz="4" w:space="0" w:color="auto"/>
              <w:right w:val="nil"/>
            </w:tcBorders>
            <w:shd w:val="clear" w:color="auto" w:fill="auto"/>
            <w:vAlign w:val="center"/>
          </w:tcPr>
          <w:p w:rsidR="00163C6A" w:rsidRPr="00A159CC" w:rsidRDefault="00163C6A" w:rsidP="00AF0C58">
            <w:pPr>
              <w:jc w:val="center"/>
              <w:rPr>
                <w:rFonts w:ascii="Arial Narrow" w:hAnsi="Arial Narrow" w:cs="Arial"/>
                <w:sz w:val="20"/>
                <w:szCs w:val="20"/>
                <w:highlight w:val="cyan"/>
              </w:rPr>
            </w:pPr>
            <w:r w:rsidRPr="00163C6A">
              <w:rPr>
                <w:rFonts w:ascii="Arial Narrow" w:hAnsi="Arial Narrow" w:cs="Arial"/>
                <w:sz w:val="20"/>
                <w:szCs w:val="20"/>
              </w:rPr>
              <w:t>X</w:t>
            </w:r>
          </w:p>
        </w:tc>
        <w:tc>
          <w:tcPr>
            <w:tcW w:w="673" w:type="dxa"/>
            <w:tcBorders>
              <w:top w:val="single" w:sz="4" w:space="0" w:color="auto"/>
              <w:left w:val="nil"/>
              <w:bottom w:val="single" w:sz="4" w:space="0" w:color="auto"/>
              <w:right w:val="single" w:sz="4" w:space="0" w:color="auto"/>
            </w:tcBorders>
            <w:shd w:val="clear" w:color="auto" w:fill="auto"/>
            <w:vAlign w:val="center"/>
          </w:tcPr>
          <w:p w:rsidR="00163C6A" w:rsidRPr="00CA3375" w:rsidRDefault="00163C6A" w:rsidP="00AF0C58">
            <w:pPr>
              <w:jc w:val="center"/>
              <w:rPr>
                <w:rFonts w:ascii="Arial Narrow" w:hAnsi="Arial Narrow" w:cs="Arial"/>
                <w:sz w:val="20"/>
                <w:szCs w:val="20"/>
              </w:rPr>
            </w:pPr>
            <w:r>
              <w:rPr>
                <w:rFonts w:ascii="Arial Narrow" w:hAnsi="Arial Narrow" w:cs="Arial"/>
                <w:sz w:val="20"/>
                <w:szCs w:val="20"/>
              </w:rPr>
              <w:t>X</w:t>
            </w:r>
          </w:p>
        </w:tc>
      </w:tr>
      <w:tr w:rsidR="00B14B5D" w:rsidRPr="00A159CC" w:rsidTr="007E6665">
        <w:trPr>
          <w:trHeight w:val="688"/>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B14B5D" w:rsidRPr="00D44C7B" w:rsidRDefault="00B14B5D" w:rsidP="00D40295">
            <w:pPr>
              <w:rPr>
                <w:rFonts w:ascii="Arial Narrow" w:hAnsi="Arial Narrow" w:cs="Arial"/>
                <w:color w:val="000000"/>
                <w:sz w:val="20"/>
                <w:szCs w:val="20"/>
              </w:rPr>
            </w:pPr>
            <w:r w:rsidRPr="00D44C7B">
              <w:rPr>
                <w:rFonts w:ascii="Arial Narrow" w:hAnsi="Arial Narrow" w:cs="Arial"/>
                <w:color w:val="000000"/>
                <w:sz w:val="20"/>
                <w:szCs w:val="20"/>
              </w:rPr>
              <w:t>Billerica</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14B5D" w:rsidRPr="00D44C7B" w:rsidRDefault="00B14B5D" w:rsidP="004C5D05">
            <w:pPr>
              <w:jc w:val="center"/>
              <w:rPr>
                <w:rFonts w:ascii="Arial Narrow" w:hAnsi="Arial Narrow" w:cs="Arial"/>
                <w:sz w:val="20"/>
                <w:szCs w:val="20"/>
              </w:rPr>
            </w:pPr>
            <w:r w:rsidRPr="00D44C7B">
              <w:rPr>
                <w:rFonts w:ascii="Arial Narrow" w:hAnsi="Arial Narrow" w:cs="Arial"/>
                <w:sz w:val="20"/>
                <w:szCs w:val="20"/>
              </w:rPr>
              <w:t>8</w:t>
            </w:r>
          </w:p>
        </w:tc>
        <w:tc>
          <w:tcPr>
            <w:tcW w:w="1093" w:type="dxa"/>
            <w:tcBorders>
              <w:top w:val="single" w:sz="4" w:space="0" w:color="auto"/>
              <w:left w:val="single" w:sz="4" w:space="0" w:color="auto"/>
              <w:right w:val="single" w:sz="4" w:space="0" w:color="auto"/>
            </w:tcBorders>
            <w:shd w:val="clear" w:color="auto" w:fill="auto"/>
            <w:vAlign w:val="center"/>
          </w:tcPr>
          <w:p w:rsidR="00B14B5D" w:rsidRDefault="00B14B5D" w:rsidP="004C5D05">
            <w:pPr>
              <w:jc w:val="center"/>
              <w:rPr>
                <w:rFonts w:ascii="Arial Narrow" w:hAnsi="Arial Narrow" w:cs="Arial"/>
                <w:sz w:val="20"/>
                <w:szCs w:val="20"/>
              </w:rPr>
            </w:pPr>
          </w:p>
          <w:p w:rsidR="00B14B5D" w:rsidRPr="00D44C7B" w:rsidRDefault="00B14B5D" w:rsidP="004C5D05">
            <w:pPr>
              <w:jc w:val="center"/>
              <w:rPr>
                <w:rFonts w:ascii="Arial Narrow" w:hAnsi="Arial Narrow" w:cs="Arial"/>
                <w:sz w:val="20"/>
                <w:szCs w:val="20"/>
              </w:rPr>
            </w:pPr>
            <w:r w:rsidRPr="00D44C7B">
              <w:rPr>
                <w:rFonts w:ascii="Arial Narrow" w:hAnsi="Arial Narrow" w:cs="Arial"/>
                <w:sz w:val="20"/>
                <w:szCs w:val="20"/>
              </w:rPr>
              <w:t>391</w:t>
            </w:r>
          </w:p>
          <w:p w:rsidR="00B14B5D" w:rsidRPr="00D44C7B" w:rsidRDefault="00B14B5D" w:rsidP="004C5D05">
            <w:pPr>
              <w:jc w:val="center"/>
              <w:rPr>
                <w:rFonts w:ascii="Arial Narrow" w:hAnsi="Arial Narrow" w:cs="Arial"/>
                <w:color w:val="000000"/>
                <w:sz w:val="20"/>
                <w:szCs w:val="20"/>
              </w:rPr>
            </w:pPr>
          </w:p>
        </w:tc>
        <w:tc>
          <w:tcPr>
            <w:tcW w:w="1093" w:type="dxa"/>
            <w:tcBorders>
              <w:top w:val="single" w:sz="4" w:space="0" w:color="auto"/>
              <w:left w:val="single" w:sz="4" w:space="0" w:color="auto"/>
              <w:right w:val="single" w:sz="4" w:space="0" w:color="auto"/>
            </w:tcBorders>
            <w:shd w:val="clear" w:color="auto" w:fill="auto"/>
            <w:vAlign w:val="center"/>
          </w:tcPr>
          <w:p w:rsidR="00B14B5D" w:rsidRDefault="00B14B5D" w:rsidP="004C5D05">
            <w:pPr>
              <w:jc w:val="center"/>
              <w:rPr>
                <w:rFonts w:ascii="Arial Narrow" w:hAnsi="Arial Narrow" w:cs="Arial"/>
                <w:sz w:val="20"/>
                <w:szCs w:val="20"/>
              </w:rPr>
            </w:pPr>
          </w:p>
          <w:p w:rsidR="00B14B5D" w:rsidRPr="00D44C7B" w:rsidRDefault="00B14B5D" w:rsidP="004C5D05">
            <w:pPr>
              <w:jc w:val="center"/>
              <w:rPr>
                <w:rFonts w:ascii="Arial Narrow" w:hAnsi="Arial Narrow" w:cs="Arial"/>
                <w:sz w:val="20"/>
                <w:szCs w:val="20"/>
              </w:rPr>
            </w:pPr>
            <w:r w:rsidRPr="00D44C7B">
              <w:rPr>
                <w:rFonts w:ascii="Arial Narrow" w:hAnsi="Arial Narrow" w:cs="Arial"/>
                <w:sz w:val="20"/>
                <w:szCs w:val="20"/>
              </w:rPr>
              <w:t>5,376</w:t>
            </w:r>
          </w:p>
          <w:p w:rsidR="00B14B5D" w:rsidRPr="00D44C7B" w:rsidRDefault="00B14B5D" w:rsidP="004C5D05">
            <w:pPr>
              <w:jc w:val="center"/>
              <w:rPr>
                <w:rFonts w:ascii="Arial Narrow" w:hAnsi="Arial Narrow" w:cs="Arial"/>
                <w:color w:val="000000"/>
                <w:sz w:val="20"/>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B14B5D" w:rsidRPr="00A159CC" w:rsidRDefault="00B14B5D" w:rsidP="004C5D05">
            <w:pPr>
              <w:jc w:val="center"/>
              <w:rPr>
                <w:rFonts w:ascii="Arial Narrow" w:hAnsi="Arial Narrow" w:cs="Arial"/>
                <w:color w:val="000000"/>
                <w:sz w:val="20"/>
                <w:szCs w:val="20"/>
                <w:highlight w:val="cyan"/>
              </w:rPr>
            </w:pPr>
            <w:r w:rsidRPr="00CA3375">
              <w:rPr>
                <w:rFonts w:ascii="Arial Narrow" w:hAnsi="Arial Narrow" w:cs="Arial"/>
                <w:color w:val="000000"/>
                <w:sz w:val="20"/>
                <w:szCs w:val="20"/>
              </w:rPr>
              <w:t>$33,000</w:t>
            </w:r>
          </w:p>
        </w:tc>
        <w:tc>
          <w:tcPr>
            <w:tcW w:w="3363" w:type="dxa"/>
            <w:tcBorders>
              <w:top w:val="single" w:sz="4" w:space="0" w:color="auto"/>
              <w:left w:val="single" w:sz="4" w:space="0" w:color="auto"/>
              <w:right w:val="single" w:sz="4" w:space="0" w:color="auto"/>
            </w:tcBorders>
            <w:shd w:val="clear" w:color="auto" w:fill="auto"/>
            <w:vAlign w:val="center"/>
          </w:tcPr>
          <w:p w:rsidR="00B14B5D" w:rsidRPr="00CA3375" w:rsidRDefault="00B14B5D" w:rsidP="00CA3375">
            <w:pPr>
              <w:rPr>
                <w:rFonts w:ascii="Arial Narrow" w:hAnsi="Arial Narrow" w:cs="Arial"/>
                <w:sz w:val="20"/>
                <w:szCs w:val="20"/>
              </w:rPr>
            </w:pPr>
            <w:smartTag w:uri="urn:schemas-microsoft-com:office:smarttags" w:element="PlaceName">
              <w:r w:rsidRPr="00CA3375">
                <w:rPr>
                  <w:rFonts w:ascii="Arial Narrow" w:hAnsi="Arial Narrow" w:cs="Arial"/>
                  <w:sz w:val="20"/>
                  <w:szCs w:val="20"/>
                </w:rPr>
                <w:t>Lesley</w:t>
              </w:r>
            </w:smartTag>
            <w:r w:rsidRPr="00CA3375">
              <w:rPr>
                <w:rFonts w:ascii="Arial Narrow" w:hAnsi="Arial Narrow" w:cs="Arial"/>
                <w:sz w:val="20"/>
                <w:szCs w:val="20"/>
              </w:rPr>
              <w:t xml:space="preserve"> University</w:t>
            </w:r>
          </w:p>
          <w:p w:rsidR="00B14B5D" w:rsidRPr="00CA3375" w:rsidRDefault="00B14B5D" w:rsidP="00D40295">
            <w:pPr>
              <w:rPr>
                <w:rFonts w:ascii="Arial Narrow" w:hAnsi="Arial Narrow" w:cs="Arial"/>
                <w:sz w:val="20"/>
                <w:szCs w:val="20"/>
              </w:rPr>
            </w:pPr>
            <w:r w:rsidRPr="00CA3375">
              <w:rPr>
                <w:rFonts w:ascii="Arial Narrow" w:hAnsi="Arial Narrow" w:cs="Arial"/>
                <w:sz w:val="20"/>
                <w:szCs w:val="20"/>
              </w:rPr>
              <w:t>Teachers 21</w:t>
            </w:r>
          </w:p>
          <w:p w:rsidR="00B14B5D" w:rsidRPr="00CA3375" w:rsidRDefault="00B14B5D" w:rsidP="00D40295">
            <w:pPr>
              <w:rPr>
                <w:rFonts w:ascii="Arial Narrow" w:hAnsi="Arial Narrow" w:cs="Arial"/>
                <w:sz w:val="20"/>
                <w:szCs w:val="20"/>
              </w:rPr>
            </w:pPr>
            <w:r w:rsidRPr="00CA3375">
              <w:rPr>
                <w:rFonts w:ascii="Arial Narrow" w:hAnsi="Arial Narrow" w:cs="Arial"/>
                <w:sz w:val="20"/>
                <w:szCs w:val="20"/>
              </w:rPr>
              <w:t>New Hampshire Writing Project</w:t>
            </w:r>
          </w:p>
        </w:tc>
        <w:tc>
          <w:tcPr>
            <w:tcW w:w="841" w:type="dxa"/>
            <w:tcBorders>
              <w:top w:val="single" w:sz="4" w:space="0" w:color="auto"/>
              <w:left w:val="single" w:sz="4" w:space="0" w:color="auto"/>
              <w:right w:val="single" w:sz="4" w:space="0" w:color="auto"/>
            </w:tcBorders>
            <w:shd w:val="clear" w:color="auto" w:fill="auto"/>
            <w:vAlign w:val="center"/>
          </w:tcPr>
          <w:p w:rsidR="00B14B5D" w:rsidRDefault="00B14B5D" w:rsidP="00AF0C58">
            <w:pPr>
              <w:jc w:val="center"/>
              <w:rPr>
                <w:rFonts w:ascii="Arial Narrow" w:hAnsi="Arial Narrow" w:cs="Arial"/>
                <w:sz w:val="20"/>
                <w:szCs w:val="20"/>
              </w:rPr>
            </w:pPr>
          </w:p>
          <w:p w:rsidR="00B14B5D" w:rsidRPr="00D44C7B" w:rsidRDefault="00B14B5D" w:rsidP="00AF0C58">
            <w:pPr>
              <w:jc w:val="center"/>
              <w:rPr>
                <w:rFonts w:ascii="Arial Narrow" w:hAnsi="Arial Narrow" w:cs="Arial"/>
                <w:sz w:val="20"/>
                <w:szCs w:val="20"/>
              </w:rPr>
            </w:pPr>
            <w:r w:rsidRPr="00D44C7B">
              <w:rPr>
                <w:rFonts w:ascii="Arial Narrow" w:hAnsi="Arial Narrow" w:cs="Arial"/>
                <w:sz w:val="20"/>
                <w:szCs w:val="20"/>
              </w:rPr>
              <w:t>2/4</w:t>
            </w:r>
          </w:p>
          <w:p w:rsidR="00B14B5D" w:rsidRPr="00A159CC" w:rsidRDefault="00B14B5D" w:rsidP="00AF0C58">
            <w:pPr>
              <w:jc w:val="center"/>
              <w:rPr>
                <w:rFonts w:ascii="Arial Narrow" w:hAnsi="Arial Narrow" w:cs="Arial"/>
                <w:sz w:val="20"/>
                <w:szCs w:val="20"/>
                <w:highlight w:val="cyan"/>
              </w:rPr>
            </w:pPr>
          </w:p>
        </w:tc>
        <w:tc>
          <w:tcPr>
            <w:tcW w:w="673" w:type="dxa"/>
            <w:tcBorders>
              <w:top w:val="single" w:sz="4" w:space="0" w:color="auto"/>
              <w:left w:val="single" w:sz="4" w:space="0" w:color="auto"/>
              <w:right w:val="nil"/>
            </w:tcBorders>
            <w:shd w:val="clear" w:color="auto" w:fill="auto"/>
            <w:vAlign w:val="center"/>
          </w:tcPr>
          <w:p w:rsidR="00B14B5D" w:rsidRPr="00CA3375" w:rsidRDefault="00B14B5D" w:rsidP="00AF0C58">
            <w:pPr>
              <w:jc w:val="center"/>
              <w:rPr>
                <w:rFonts w:ascii="Arial Narrow" w:hAnsi="Arial Narrow" w:cs="Arial"/>
                <w:sz w:val="20"/>
                <w:szCs w:val="20"/>
              </w:rPr>
            </w:pPr>
            <w:r w:rsidRPr="00CA3375">
              <w:rPr>
                <w:rFonts w:ascii="Arial Narrow" w:hAnsi="Arial Narrow" w:cs="Arial"/>
                <w:sz w:val="20"/>
                <w:szCs w:val="20"/>
              </w:rPr>
              <w:t>X</w:t>
            </w:r>
          </w:p>
        </w:tc>
        <w:tc>
          <w:tcPr>
            <w:tcW w:w="673" w:type="dxa"/>
            <w:tcBorders>
              <w:top w:val="single" w:sz="4" w:space="0" w:color="auto"/>
              <w:left w:val="nil"/>
              <w:right w:val="single" w:sz="4" w:space="0" w:color="auto"/>
            </w:tcBorders>
            <w:shd w:val="clear" w:color="auto" w:fill="auto"/>
            <w:vAlign w:val="center"/>
          </w:tcPr>
          <w:p w:rsidR="00B14B5D" w:rsidRPr="00CA3375" w:rsidRDefault="00B14B5D" w:rsidP="00AF0C58">
            <w:pPr>
              <w:jc w:val="center"/>
              <w:rPr>
                <w:rFonts w:ascii="Arial Narrow" w:hAnsi="Arial Narrow" w:cs="Arial"/>
                <w:sz w:val="20"/>
                <w:szCs w:val="20"/>
              </w:rPr>
            </w:pPr>
            <w:r w:rsidRPr="00CA3375">
              <w:rPr>
                <w:rFonts w:ascii="Arial Narrow" w:hAnsi="Arial Narrow" w:cs="Arial"/>
                <w:sz w:val="20"/>
                <w:szCs w:val="20"/>
              </w:rPr>
              <w:t>X</w:t>
            </w:r>
          </w:p>
        </w:tc>
      </w:tr>
      <w:tr w:rsidR="009B1946" w:rsidRPr="00A159CC" w:rsidTr="007E6665">
        <w:trPr>
          <w:trHeight w:val="688"/>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9B1946" w:rsidRPr="00D44C7B" w:rsidRDefault="009B1946" w:rsidP="00D40295">
            <w:pPr>
              <w:rPr>
                <w:rFonts w:ascii="Arial Narrow" w:hAnsi="Arial Narrow" w:cs="Arial"/>
                <w:color w:val="000000"/>
                <w:sz w:val="20"/>
                <w:szCs w:val="20"/>
              </w:rPr>
            </w:pPr>
            <w:r>
              <w:rPr>
                <w:rFonts w:ascii="Arial Narrow" w:hAnsi="Arial Narrow" w:cs="Arial"/>
                <w:color w:val="000000"/>
                <w:sz w:val="20"/>
                <w:szCs w:val="20"/>
              </w:rPr>
              <w:t>Boston</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9B1946" w:rsidRPr="00D44C7B" w:rsidRDefault="009B1946" w:rsidP="004C5D05">
            <w:pPr>
              <w:jc w:val="center"/>
              <w:rPr>
                <w:rFonts w:ascii="Arial Narrow" w:hAnsi="Arial Narrow" w:cs="Arial"/>
                <w:sz w:val="20"/>
                <w:szCs w:val="20"/>
              </w:rPr>
            </w:pPr>
            <w:r>
              <w:rPr>
                <w:rFonts w:ascii="Arial Narrow" w:hAnsi="Arial Narrow" w:cs="Arial"/>
                <w:sz w:val="20"/>
                <w:szCs w:val="20"/>
              </w:rPr>
              <w:t>5</w:t>
            </w:r>
          </w:p>
        </w:tc>
        <w:tc>
          <w:tcPr>
            <w:tcW w:w="1093" w:type="dxa"/>
            <w:tcBorders>
              <w:top w:val="single" w:sz="4" w:space="0" w:color="auto"/>
              <w:left w:val="single" w:sz="4" w:space="0" w:color="auto"/>
              <w:right w:val="single" w:sz="4" w:space="0" w:color="auto"/>
            </w:tcBorders>
            <w:shd w:val="clear" w:color="auto" w:fill="auto"/>
            <w:vAlign w:val="center"/>
          </w:tcPr>
          <w:p w:rsidR="009B1946" w:rsidRDefault="009B1946" w:rsidP="004C5D05">
            <w:pPr>
              <w:jc w:val="center"/>
              <w:rPr>
                <w:rFonts w:ascii="Arial Narrow" w:hAnsi="Arial Narrow" w:cs="Arial"/>
                <w:sz w:val="20"/>
                <w:szCs w:val="20"/>
              </w:rPr>
            </w:pPr>
            <w:r>
              <w:rPr>
                <w:rFonts w:ascii="Arial Narrow" w:hAnsi="Arial Narrow" w:cs="Arial"/>
                <w:sz w:val="20"/>
                <w:szCs w:val="20"/>
              </w:rPr>
              <w:t>17</w:t>
            </w:r>
          </w:p>
        </w:tc>
        <w:tc>
          <w:tcPr>
            <w:tcW w:w="1093" w:type="dxa"/>
            <w:tcBorders>
              <w:top w:val="single" w:sz="4" w:space="0" w:color="auto"/>
              <w:left w:val="single" w:sz="4" w:space="0" w:color="auto"/>
              <w:right w:val="single" w:sz="4" w:space="0" w:color="auto"/>
            </w:tcBorders>
            <w:shd w:val="clear" w:color="auto" w:fill="auto"/>
            <w:vAlign w:val="center"/>
          </w:tcPr>
          <w:p w:rsidR="009B1946" w:rsidRDefault="009B1946" w:rsidP="004C5D05">
            <w:pPr>
              <w:jc w:val="center"/>
              <w:rPr>
                <w:rFonts w:ascii="Arial Narrow" w:hAnsi="Arial Narrow" w:cs="Arial"/>
                <w:sz w:val="20"/>
                <w:szCs w:val="20"/>
              </w:rPr>
            </w:pPr>
            <w:r>
              <w:rPr>
                <w:rFonts w:ascii="Arial Narrow" w:hAnsi="Arial Narrow" w:cs="Arial"/>
                <w:sz w:val="20"/>
                <w:szCs w:val="20"/>
              </w:rPr>
              <w:t>425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9B1946" w:rsidRPr="00CA3375" w:rsidRDefault="009B1946" w:rsidP="004C5D05">
            <w:pPr>
              <w:jc w:val="center"/>
              <w:rPr>
                <w:rFonts w:ascii="Arial Narrow" w:hAnsi="Arial Narrow" w:cs="Arial"/>
                <w:color w:val="000000"/>
                <w:sz w:val="20"/>
                <w:szCs w:val="20"/>
              </w:rPr>
            </w:pPr>
            <w:r>
              <w:rPr>
                <w:rFonts w:ascii="Arial Narrow" w:hAnsi="Arial Narrow" w:cs="Arial"/>
                <w:color w:val="000000"/>
                <w:sz w:val="20"/>
                <w:szCs w:val="20"/>
              </w:rPr>
              <w:t>$53,500</w:t>
            </w:r>
          </w:p>
        </w:tc>
        <w:tc>
          <w:tcPr>
            <w:tcW w:w="3363" w:type="dxa"/>
            <w:tcBorders>
              <w:top w:val="single" w:sz="4" w:space="0" w:color="auto"/>
              <w:left w:val="single" w:sz="4" w:space="0" w:color="auto"/>
              <w:right w:val="single" w:sz="4" w:space="0" w:color="auto"/>
            </w:tcBorders>
            <w:shd w:val="clear" w:color="auto" w:fill="auto"/>
            <w:vAlign w:val="center"/>
          </w:tcPr>
          <w:p w:rsidR="009B1946" w:rsidRDefault="009B1946" w:rsidP="00CA3375">
            <w:pPr>
              <w:rPr>
                <w:rFonts w:ascii="Arial Narrow" w:hAnsi="Arial Narrow" w:cs="Arial"/>
                <w:sz w:val="20"/>
                <w:szCs w:val="20"/>
              </w:rPr>
            </w:pPr>
            <w:r>
              <w:rPr>
                <w:rFonts w:ascii="Arial Narrow" w:hAnsi="Arial Narrow" w:cs="Arial"/>
                <w:sz w:val="20"/>
                <w:szCs w:val="20"/>
              </w:rPr>
              <w:t>Boston Schoolyard Funders Collaborative</w:t>
            </w:r>
          </w:p>
          <w:p w:rsidR="009B1946" w:rsidRPr="00CA3375" w:rsidRDefault="009B1946" w:rsidP="00CA3375">
            <w:pPr>
              <w:rPr>
                <w:rFonts w:ascii="Arial Narrow" w:hAnsi="Arial Narrow" w:cs="Arial"/>
                <w:sz w:val="20"/>
                <w:szCs w:val="20"/>
              </w:rPr>
            </w:pPr>
            <w:r>
              <w:rPr>
                <w:rFonts w:ascii="Arial Narrow" w:hAnsi="Arial Narrow" w:cs="Arial"/>
                <w:sz w:val="20"/>
                <w:szCs w:val="20"/>
              </w:rPr>
              <w:t>Nonie Laseaux</w:t>
            </w:r>
          </w:p>
        </w:tc>
        <w:tc>
          <w:tcPr>
            <w:tcW w:w="841" w:type="dxa"/>
            <w:tcBorders>
              <w:top w:val="single" w:sz="4" w:space="0" w:color="auto"/>
              <w:left w:val="single" w:sz="4" w:space="0" w:color="auto"/>
              <w:right w:val="single" w:sz="4" w:space="0" w:color="auto"/>
            </w:tcBorders>
            <w:shd w:val="clear" w:color="auto" w:fill="auto"/>
            <w:vAlign w:val="center"/>
          </w:tcPr>
          <w:p w:rsidR="009B1946" w:rsidRDefault="009B1946" w:rsidP="00AF0C58">
            <w:pPr>
              <w:jc w:val="center"/>
              <w:rPr>
                <w:rFonts w:ascii="Arial Narrow" w:hAnsi="Arial Narrow" w:cs="Arial"/>
                <w:sz w:val="20"/>
                <w:szCs w:val="20"/>
              </w:rPr>
            </w:pPr>
            <w:r>
              <w:rPr>
                <w:rFonts w:ascii="Arial Narrow" w:hAnsi="Arial Narrow" w:cs="Arial"/>
                <w:sz w:val="20"/>
                <w:szCs w:val="20"/>
              </w:rPr>
              <w:t>3/4/5</w:t>
            </w:r>
          </w:p>
        </w:tc>
        <w:tc>
          <w:tcPr>
            <w:tcW w:w="673" w:type="dxa"/>
            <w:tcBorders>
              <w:top w:val="single" w:sz="4" w:space="0" w:color="auto"/>
              <w:left w:val="single" w:sz="4" w:space="0" w:color="auto"/>
              <w:right w:val="nil"/>
            </w:tcBorders>
            <w:shd w:val="clear" w:color="auto" w:fill="auto"/>
            <w:vAlign w:val="center"/>
          </w:tcPr>
          <w:p w:rsidR="009B1946" w:rsidRPr="00CA3375" w:rsidRDefault="009B1946" w:rsidP="00AF0C58">
            <w:pPr>
              <w:jc w:val="center"/>
              <w:rPr>
                <w:rFonts w:ascii="Arial Narrow" w:hAnsi="Arial Narrow" w:cs="Arial"/>
                <w:sz w:val="20"/>
                <w:szCs w:val="20"/>
              </w:rPr>
            </w:pPr>
          </w:p>
        </w:tc>
        <w:tc>
          <w:tcPr>
            <w:tcW w:w="673" w:type="dxa"/>
            <w:tcBorders>
              <w:top w:val="single" w:sz="4" w:space="0" w:color="auto"/>
              <w:left w:val="nil"/>
              <w:right w:val="single" w:sz="4" w:space="0" w:color="auto"/>
            </w:tcBorders>
            <w:shd w:val="clear" w:color="auto" w:fill="auto"/>
            <w:vAlign w:val="center"/>
          </w:tcPr>
          <w:p w:rsidR="009B1946" w:rsidRPr="00CA3375" w:rsidRDefault="009B1946" w:rsidP="00AF0C58">
            <w:pPr>
              <w:jc w:val="center"/>
              <w:rPr>
                <w:rFonts w:ascii="Arial Narrow" w:hAnsi="Arial Narrow" w:cs="Arial"/>
                <w:sz w:val="20"/>
                <w:szCs w:val="20"/>
              </w:rPr>
            </w:pPr>
            <w:r>
              <w:rPr>
                <w:rFonts w:ascii="Arial Narrow" w:hAnsi="Arial Narrow" w:cs="Arial"/>
                <w:sz w:val="20"/>
                <w:szCs w:val="20"/>
              </w:rPr>
              <w:t>X</w:t>
            </w:r>
          </w:p>
        </w:tc>
      </w:tr>
      <w:tr w:rsidR="00CA3375" w:rsidRPr="00A159CC" w:rsidTr="00131042">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CA3375" w:rsidRPr="004D15AD" w:rsidRDefault="00CA3375" w:rsidP="00D40295">
            <w:pPr>
              <w:rPr>
                <w:rFonts w:ascii="Arial Narrow" w:hAnsi="Arial Narrow" w:cs="Arial"/>
                <w:color w:val="000000"/>
                <w:sz w:val="20"/>
                <w:szCs w:val="20"/>
              </w:rPr>
            </w:pPr>
            <w:r w:rsidRPr="004D15AD">
              <w:rPr>
                <w:rFonts w:ascii="Arial Narrow" w:hAnsi="Arial Narrow" w:cs="Arial"/>
                <w:color w:val="000000"/>
                <w:sz w:val="20"/>
                <w:szCs w:val="20"/>
              </w:rPr>
              <w:t xml:space="preserve">Boston Rennaisance Charter </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A3375" w:rsidRPr="004D15AD" w:rsidRDefault="004D15AD" w:rsidP="004C5D05">
            <w:pPr>
              <w:jc w:val="center"/>
              <w:rPr>
                <w:rFonts w:ascii="Arial Narrow" w:hAnsi="Arial Narrow" w:cs="Arial"/>
                <w:sz w:val="20"/>
                <w:szCs w:val="20"/>
              </w:rPr>
            </w:pPr>
            <w:r w:rsidRPr="004D15AD">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tcPr>
          <w:p w:rsidR="00CA3375" w:rsidRPr="004D15AD" w:rsidRDefault="004D15AD" w:rsidP="004C5D05">
            <w:pPr>
              <w:jc w:val="center"/>
              <w:rPr>
                <w:rFonts w:ascii="Arial Narrow" w:hAnsi="Arial Narrow" w:cs="Arial"/>
                <w:color w:val="000000"/>
                <w:sz w:val="20"/>
                <w:szCs w:val="20"/>
              </w:rPr>
            </w:pPr>
            <w:r>
              <w:rPr>
                <w:rFonts w:ascii="Arial Narrow" w:hAnsi="Arial Narrow" w:cs="Arial"/>
                <w:color w:val="000000"/>
                <w:sz w:val="20"/>
                <w:szCs w:val="20"/>
              </w:rPr>
              <w:t>85</w:t>
            </w:r>
          </w:p>
        </w:tc>
        <w:tc>
          <w:tcPr>
            <w:tcW w:w="1093" w:type="dxa"/>
            <w:tcBorders>
              <w:top w:val="single" w:sz="4" w:space="0" w:color="auto"/>
              <w:left w:val="single" w:sz="4" w:space="0" w:color="auto"/>
              <w:bottom w:val="single" w:sz="4" w:space="0" w:color="auto"/>
              <w:right w:val="single" w:sz="4" w:space="0" w:color="auto"/>
            </w:tcBorders>
            <w:vAlign w:val="center"/>
          </w:tcPr>
          <w:p w:rsidR="00CA3375" w:rsidRPr="004D15AD" w:rsidRDefault="004D15AD" w:rsidP="004C5D05">
            <w:pPr>
              <w:jc w:val="center"/>
              <w:rPr>
                <w:rFonts w:ascii="Arial Narrow" w:hAnsi="Arial Narrow" w:cs="Arial"/>
                <w:color w:val="000000"/>
                <w:sz w:val="20"/>
                <w:szCs w:val="20"/>
              </w:rPr>
            </w:pPr>
            <w:r>
              <w:rPr>
                <w:rFonts w:ascii="Arial Narrow" w:hAnsi="Arial Narrow" w:cs="Arial"/>
                <w:color w:val="000000"/>
                <w:sz w:val="20"/>
                <w:szCs w:val="20"/>
              </w:rPr>
              <w:t>1,028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CA3375" w:rsidRPr="004D15AD" w:rsidRDefault="004D15AD" w:rsidP="004C5D05">
            <w:pPr>
              <w:jc w:val="center"/>
              <w:rPr>
                <w:rFonts w:ascii="Arial Narrow" w:hAnsi="Arial Narrow" w:cs="Arial"/>
                <w:color w:val="000000"/>
                <w:sz w:val="20"/>
                <w:szCs w:val="20"/>
              </w:rPr>
            </w:pPr>
            <w:r>
              <w:rPr>
                <w:rFonts w:ascii="Arial Narrow" w:hAnsi="Arial Narrow" w:cs="Arial"/>
                <w:color w:val="000000"/>
                <w:sz w:val="20"/>
                <w:szCs w:val="20"/>
              </w:rPr>
              <w:t>$13,000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CA3375" w:rsidRPr="004D15AD" w:rsidRDefault="004D15AD" w:rsidP="00D40295">
            <w:pPr>
              <w:rPr>
                <w:rFonts w:ascii="Arial Narrow" w:hAnsi="Arial Narrow" w:cs="Arial"/>
                <w:sz w:val="20"/>
                <w:szCs w:val="20"/>
              </w:rPr>
            </w:pPr>
            <w:r>
              <w:rPr>
                <w:rFonts w:ascii="Arial Narrow" w:hAnsi="Arial Narrow" w:cs="Arial"/>
                <w:sz w:val="20"/>
                <w:szCs w:val="20"/>
              </w:rPr>
              <w:t>Keys to Literacy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A3375" w:rsidRPr="004D15AD" w:rsidRDefault="004D15AD" w:rsidP="00AF0C58">
            <w:pPr>
              <w:jc w:val="center"/>
              <w:rPr>
                <w:rFonts w:ascii="Arial Narrow" w:hAnsi="Arial Narrow" w:cs="Arial"/>
                <w:sz w:val="20"/>
                <w:szCs w:val="20"/>
              </w:rPr>
            </w:pPr>
            <w:r>
              <w:rPr>
                <w:rFonts w:ascii="Arial Narrow" w:hAnsi="Arial Narrow" w:cs="Arial"/>
                <w:sz w:val="20"/>
                <w:szCs w:val="20"/>
              </w:rPr>
              <w:t>4</w:t>
            </w:r>
          </w:p>
        </w:tc>
        <w:tc>
          <w:tcPr>
            <w:tcW w:w="673" w:type="dxa"/>
            <w:tcBorders>
              <w:top w:val="single" w:sz="4" w:space="0" w:color="auto"/>
              <w:left w:val="single" w:sz="4" w:space="0" w:color="auto"/>
              <w:bottom w:val="single" w:sz="4" w:space="0" w:color="auto"/>
              <w:right w:val="nil"/>
            </w:tcBorders>
            <w:shd w:val="clear" w:color="auto" w:fill="auto"/>
            <w:vAlign w:val="center"/>
          </w:tcPr>
          <w:p w:rsidR="00CA3375" w:rsidRPr="004D15AD" w:rsidRDefault="004D15AD" w:rsidP="00AF0C58">
            <w:pPr>
              <w:jc w:val="center"/>
              <w:rPr>
                <w:rFonts w:ascii="Arial Narrow" w:hAnsi="Arial Narrow" w:cs="Arial"/>
                <w:sz w:val="20"/>
                <w:szCs w:val="20"/>
              </w:rPr>
            </w:pPr>
            <w:r>
              <w:rPr>
                <w:rFonts w:ascii="Arial Narrow" w:hAnsi="Arial Narrow" w:cs="Arial"/>
                <w:sz w:val="20"/>
                <w:szCs w:val="20"/>
              </w:rPr>
              <w:t>X</w:t>
            </w:r>
          </w:p>
        </w:tc>
        <w:tc>
          <w:tcPr>
            <w:tcW w:w="673" w:type="dxa"/>
            <w:tcBorders>
              <w:top w:val="single" w:sz="4" w:space="0" w:color="auto"/>
              <w:left w:val="nil"/>
              <w:bottom w:val="single" w:sz="4" w:space="0" w:color="auto"/>
              <w:right w:val="single" w:sz="4" w:space="0" w:color="auto"/>
            </w:tcBorders>
            <w:shd w:val="clear" w:color="auto" w:fill="auto"/>
            <w:vAlign w:val="center"/>
          </w:tcPr>
          <w:p w:rsidR="00CA3375" w:rsidRPr="00A159CC" w:rsidRDefault="004D15AD" w:rsidP="00AF0C58">
            <w:pPr>
              <w:jc w:val="center"/>
              <w:rPr>
                <w:rFonts w:ascii="Arial Narrow" w:hAnsi="Arial Narrow" w:cs="Arial"/>
                <w:sz w:val="20"/>
                <w:szCs w:val="20"/>
                <w:highlight w:val="cyan"/>
              </w:rPr>
            </w:pPr>
            <w:r w:rsidRPr="004D15AD">
              <w:rPr>
                <w:rFonts w:ascii="Arial Narrow" w:hAnsi="Arial Narrow" w:cs="Arial"/>
                <w:sz w:val="20"/>
                <w:szCs w:val="20"/>
              </w:rPr>
              <w:t>X</w:t>
            </w:r>
          </w:p>
        </w:tc>
      </w:tr>
      <w:tr w:rsidR="00CC766C" w:rsidRPr="00A159CC" w:rsidTr="00CC766C">
        <w:trPr>
          <w:trHeight w:val="233"/>
        </w:trPr>
        <w:tc>
          <w:tcPr>
            <w:tcW w:w="3362" w:type="dxa"/>
            <w:vMerge w:val="restart"/>
            <w:tcBorders>
              <w:top w:val="single" w:sz="4" w:space="0" w:color="auto"/>
              <w:left w:val="single" w:sz="4" w:space="0" w:color="auto"/>
              <w:right w:val="single" w:sz="4" w:space="0" w:color="auto"/>
            </w:tcBorders>
            <w:shd w:val="clear" w:color="auto" w:fill="auto"/>
            <w:vAlign w:val="center"/>
          </w:tcPr>
          <w:p w:rsidR="00CC766C" w:rsidRPr="004D15AD" w:rsidRDefault="00CC766C" w:rsidP="00D40295">
            <w:pPr>
              <w:rPr>
                <w:rFonts w:ascii="Arial Narrow" w:hAnsi="Arial Narrow" w:cs="Arial"/>
                <w:color w:val="000000"/>
                <w:sz w:val="20"/>
                <w:szCs w:val="20"/>
              </w:rPr>
            </w:pPr>
            <w:r w:rsidRPr="004D15AD">
              <w:rPr>
                <w:rFonts w:ascii="Arial Narrow" w:hAnsi="Arial Narrow" w:cs="Arial"/>
                <w:color w:val="000000"/>
                <w:sz w:val="20"/>
                <w:szCs w:val="20"/>
              </w:rPr>
              <w:t>Brockton (</w:t>
            </w:r>
            <w:r>
              <w:rPr>
                <w:rFonts w:ascii="Arial Narrow" w:hAnsi="Arial Narrow" w:cs="Arial"/>
                <w:color w:val="000000"/>
                <w:sz w:val="20"/>
                <w:szCs w:val="20"/>
              </w:rPr>
              <w:t xml:space="preserve">independent and </w:t>
            </w:r>
            <w:r w:rsidRPr="004D15AD">
              <w:rPr>
                <w:rFonts w:ascii="Arial Narrow" w:hAnsi="Arial Narrow" w:cs="Arial"/>
                <w:color w:val="000000"/>
                <w:sz w:val="20"/>
                <w:szCs w:val="20"/>
              </w:rPr>
              <w:t xml:space="preserve">also see </w:t>
            </w:r>
            <w:smartTag w:uri="urn:schemas-microsoft-com:office:smarttags" w:element="place">
              <w:smartTag w:uri="urn:schemas-microsoft-com:office:smarttags" w:element="City">
                <w:r w:rsidRPr="004D15AD">
                  <w:rPr>
                    <w:rFonts w:ascii="Arial Narrow" w:hAnsi="Arial Narrow" w:cs="Arial"/>
                    <w:color w:val="000000"/>
                    <w:sz w:val="20"/>
                    <w:szCs w:val="20"/>
                  </w:rPr>
                  <w:t>Revere</w:t>
                </w:r>
              </w:smartTag>
            </w:smartTag>
            <w:r w:rsidRPr="004D15AD">
              <w:rPr>
                <w:rFonts w:ascii="Arial Narrow" w:hAnsi="Arial Narrow" w:cs="Arial"/>
                <w:color w:val="000000"/>
                <w:sz w:val="20"/>
                <w:szCs w:val="20"/>
              </w:rPr>
              <w:t>, below)</w:t>
            </w:r>
          </w:p>
        </w:tc>
        <w:tc>
          <w:tcPr>
            <w:tcW w:w="1093" w:type="dxa"/>
            <w:tcBorders>
              <w:top w:val="single" w:sz="4" w:space="0" w:color="auto"/>
              <w:left w:val="single" w:sz="4" w:space="0" w:color="auto"/>
              <w:right w:val="single" w:sz="4" w:space="0" w:color="auto"/>
            </w:tcBorders>
            <w:shd w:val="clear" w:color="auto" w:fill="auto"/>
            <w:vAlign w:val="center"/>
          </w:tcPr>
          <w:p w:rsidR="00CC766C" w:rsidRPr="004D15AD" w:rsidRDefault="00CC766C" w:rsidP="004C5D05">
            <w:pPr>
              <w:jc w:val="center"/>
              <w:rPr>
                <w:rFonts w:ascii="Arial Narrow" w:hAnsi="Arial Narrow" w:cs="Arial"/>
                <w:sz w:val="20"/>
                <w:szCs w:val="20"/>
              </w:rPr>
            </w:pPr>
            <w:r>
              <w:rPr>
                <w:rFonts w:ascii="Arial Narrow" w:hAnsi="Arial Narrow" w:cs="Arial"/>
                <w:sz w:val="20"/>
                <w:szCs w:val="20"/>
              </w:rPr>
              <w:t>3</w:t>
            </w:r>
          </w:p>
        </w:tc>
        <w:tc>
          <w:tcPr>
            <w:tcW w:w="1093" w:type="dxa"/>
            <w:tcBorders>
              <w:top w:val="single" w:sz="4" w:space="0" w:color="auto"/>
              <w:left w:val="single" w:sz="4" w:space="0" w:color="auto"/>
              <w:right w:val="single" w:sz="4" w:space="0" w:color="auto"/>
            </w:tcBorders>
            <w:shd w:val="clear" w:color="auto" w:fill="auto"/>
            <w:vAlign w:val="center"/>
          </w:tcPr>
          <w:p w:rsidR="00CC766C" w:rsidRPr="00B57ED4" w:rsidRDefault="00CC766C" w:rsidP="003F34F7">
            <w:pPr>
              <w:jc w:val="center"/>
              <w:rPr>
                <w:rFonts w:ascii="Arial Narrow" w:hAnsi="Arial Narrow" w:cs="Arial"/>
                <w:i/>
                <w:color w:val="000000"/>
                <w:sz w:val="20"/>
                <w:szCs w:val="20"/>
              </w:rPr>
            </w:pPr>
            <w:r>
              <w:rPr>
                <w:rFonts w:ascii="Arial Narrow" w:hAnsi="Arial Narrow" w:cs="Arial"/>
                <w:i/>
                <w:color w:val="000000"/>
                <w:sz w:val="20"/>
                <w:szCs w:val="20"/>
              </w:rPr>
              <w:t>98</w:t>
            </w:r>
          </w:p>
        </w:tc>
        <w:tc>
          <w:tcPr>
            <w:tcW w:w="1093" w:type="dxa"/>
            <w:tcBorders>
              <w:top w:val="single" w:sz="4" w:space="0" w:color="auto"/>
              <w:left w:val="single" w:sz="4" w:space="0" w:color="auto"/>
              <w:right w:val="single" w:sz="4" w:space="0" w:color="auto"/>
            </w:tcBorders>
            <w:shd w:val="clear" w:color="auto" w:fill="auto"/>
            <w:vAlign w:val="center"/>
          </w:tcPr>
          <w:p w:rsidR="00CC766C" w:rsidRPr="00B57ED4" w:rsidRDefault="00CC766C" w:rsidP="003F34F7">
            <w:pPr>
              <w:jc w:val="center"/>
              <w:rPr>
                <w:rFonts w:ascii="Arial Narrow" w:hAnsi="Arial Narrow" w:cs="Arial"/>
                <w:i/>
                <w:color w:val="000000"/>
                <w:sz w:val="20"/>
                <w:szCs w:val="20"/>
              </w:rPr>
            </w:pPr>
            <w:r>
              <w:rPr>
                <w:rFonts w:ascii="Arial Narrow" w:hAnsi="Arial Narrow" w:cs="Arial"/>
                <w:i/>
                <w:color w:val="000000"/>
                <w:sz w:val="20"/>
                <w:szCs w:val="20"/>
              </w:rPr>
              <w:t>1,870</w:t>
            </w:r>
          </w:p>
        </w:tc>
        <w:tc>
          <w:tcPr>
            <w:tcW w:w="1009" w:type="dxa"/>
            <w:tcBorders>
              <w:top w:val="single" w:sz="4" w:space="0" w:color="auto"/>
              <w:left w:val="single" w:sz="4" w:space="0" w:color="auto"/>
              <w:right w:val="single" w:sz="4" w:space="0" w:color="auto"/>
            </w:tcBorders>
            <w:shd w:val="clear" w:color="auto" w:fill="auto"/>
            <w:vAlign w:val="center"/>
          </w:tcPr>
          <w:p w:rsidR="00CC766C" w:rsidRPr="004D15AD" w:rsidRDefault="00CC766C" w:rsidP="004C5D05">
            <w:pPr>
              <w:jc w:val="center"/>
              <w:rPr>
                <w:rFonts w:ascii="Arial Narrow" w:hAnsi="Arial Narrow" w:cs="Arial"/>
                <w:color w:val="000000"/>
                <w:sz w:val="20"/>
                <w:szCs w:val="20"/>
              </w:rPr>
            </w:pPr>
            <w:r w:rsidRPr="004D15AD">
              <w:rPr>
                <w:rFonts w:ascii="Arial Narrow" w:hAnsi="Arial Narrow" w:cs="Arial"/>
                <w:color w:val="000000"/>
                <w:sz w:val="20"/>
                <w:szCs w:val="20"/>
              </w:rPr>
              <w:t>$21,500</w:t>
            </w:r>
          </w:p>
        </w:tc>
        <w:tc>
          <w:tcPr>
            <w:tcW w:w="3363" w:type="dxa"/>
            <w:vMerge w:val="restart"/>
            <w:tcBorders>
              <w:top w:val="single" w:sz="4" w:space="0" w:color="auto"/>
              <w:left w:val="single" w:sz="4" w:space="0" w:color="auto"/>
              <w:right w:val="single" w:sz="4" w:space="0" w:color="auto"/>
            </w:tcBorders>
            <w:shd w:val="clear" w:color="auto" w:fill="auto"/>
            <w:vAlign w:val="center"/>
          </w:tcPr>
          <w:p w:rsidR="00CC766C" w:rsidRDefault="00CC766C" w:rsidP="00D40295">
            <w:pPr>
              <w:rPr>
                <w:rFonts w:ascii="Arial Narrow" w:hAnsi="Arial Narrow" w:cs="Arial"/>
                <w:sz w:val="20"/>
                <w:szCs w:val="20"/>
              </w:rPr>
            </w:pPr>
            <w:r>
              <w:rPr>
                <w:rFonts w:ascii="Arial Narrow" w:hAnsi="Arial Narrow" w:cs="Arial"/>
                <w:sz w:val="20"/>
                <w:szCs w:val="20"/>
              </w:rPr>
              <w:t>Bay State Reading Institute (BSRI)</w:t>
            </w:r>
          </w:p>
          <w:p w:rsidR="00CC766C" w:rsidRPr="004D15AD" w:rsidRDefault="00CC766C" w:rsidP="00D40295">
            <w:pPr>
              <w:rPr>
                <w:rFonts w:ascii="Arial Narrow" w:hAnsi="Arial Narrow" w:cs="Arial"/>
                <w:sz w:val="20"/>
                <w:szCs w:val="20"/>
              </w:rPr>
            </w:pPr>
            <w:r>
              <w:rPr>
                <w:rFonts w:ascii="Arial Narrow" w:hAnsi="Arial Narrow" w:cs="Arial"/>
                <w:sz w:val="20"/>
                <w:szCs w:val="20"/>
              </w:rPr>
              <w:t>Dr. Julianne Andrade (6+1)</w:t>
            </w:r>
          </w:p>
        </w:tc>
        <w:tc>
          <w:tcPr>
            <w:tcW w:w="841" w:type="dxa"/>
            <w:tcBorders>
              <w:top w:val="single" w:sz="4" w:space="0" w:color="auto"/>
              <w:left w:val="single" w:sz="4" w:space="0" w:color="auto"/>
              <w:right w:val="single" w:sz="4" w:space="0" w:color="auto"/>
            </w:tcBorders>
            <w:shd w:val="clear" w:color="auto" w:fill="auto"/>
            <w:vAlign w:val="center"/>
          </w:tcPr>
          <w:p w:rsidR="00CC766C" w:rsidRPr="004D15AD" w:rsidRDefault="00CC766C" w:rsidP="00AF0C58">
            <w:pPr>
              <w:jc w:val="center"/>
              <w:rPr>
                <w:rFonts w:ascii="Arial Narrow" w:hAnsi="Arial Narrow" w:cs="Arial"/>
                <w:sz w:val="20"/>
                <w:szCs w:val="20"/>
              </w:rPr>
            </w:pPr>
            <w:r w:rsidRPr="00B57ED4">
              <w:rPr>
                <w:rFonts w:ascii="Arial Narrow" w:hAnsi="Arial Narrow" w:cs="Arial"/>
                <w:sz w:val="20"/>
                <w:szCs w:val="20"/>
              </w:rPr>
              <w:t>2/3/4</w:t>
            </w:r>
          </w:p>
        </w:tc>
        <w:tc>
          <w:tcPr>
            <w:tcW w:w="673" w:type="dxa"/>
            <w:tcBorders>
              <w:top w:val="single" w:sz="4" w:space="0" w:color="auto"/>
              <w:left w:val="single" w:sz="4" w:space="0" w:color="auto"/>
              <w:right w:val="nil"/>
            </w:tcBorders>
            <w:shd w:val="clear" w:color="auto" w:fill="auto"/>
            <w:vAlign w:val="center"/>
          </w:tcPr>
          <w:p w:rsidR="00CC766C" w:rsidRPr="004D15AD" w:rsidRDefault="00CC766C" w:rsidP="00AF0C58">
            <w:pPr>
              <w:jc w:val="center"/>
              <w:rPr>
                <w:rFonts w:ascii="Arial Narrow" w:hAnsi="Arial Narrow" w:cs="Arial"/>
                <w:sz w:val="20"/>
                <w:szCs w:val="20"/>
              </w:rPr>
            </w:pPr>
            <w:r>
              <w:rPr>
                <w:rFonts w:ascii="Arial Narrow" w:hAnsi="Arial Narrow" w:cs="Arial"/>
                <w:sz w:val="20"/>
                <w:szCs w:val="20"/>
              </w:rPr>
              <w:t>X</w:t>
            </w:r>
          </w:p>
        </w:tc>
        <w:tc>
          <w:tcPr>
            <w:tcW w:w="673" w:type="dxa"/>
            <w:tcBorders>
              <w:top w:val="single" w:sz="4" w:space="0" w:color="auto"/>
              <w:left w:val="nil"/>
              <w:right w:val="single" w:sz="4" w:space="0" w:color="auto"/>
            </w:tcBorders>
            <w:shd w:val="clear" w:color="auto" w:fill="auto"/>
            <w:vAlign w:val="center"/>
          </w:tcPr>
          <w:p w:rsidR="00CC766C" w:rsidRPr="004D15AD" w:rsidRDefault="00CC766C" w:rsidP="00AF0C58">
            <w:pPr>
              <w:jc w:val="center"/>
              <w:rPr>
                <w:rFonts w:ascii="Arial Narrow" w:hAnsi="Arial Narrow" w:cs="Arial"/>
                <w:sz w:val="20"/>
                <w:szCs w:val="20"/>
              </w:rPr>
            </w:pPr>
            <w:r w:rsidRPr="004D15AD">
              <w:rPr>
                <w:rFonts w:ascii="Arial Narrow" w:hAnsi="Arial Narrow" w:cs="Arial"/>
                <w:sz w:val="20"/>
                <w:szCs w:val="20"/>
              </w:rPr>
              <w:t>X</w:t>
            </w:r>
          </w:p>
        </w:tc>
      </w:tr>
      <w:tr w:rsidR="00131042" w:rsidRPr="00A159CC" w:rsidTr="00F40525">
        <w:trPr>
          <w:trHeight w:val="232"/>
        </w:trPr>
        <w:tc>
          <w:tcPr>
            <w:tcW w:w="3362" w:type="dxa"/>
            <w:vMerge/>
            <w:tcBorders>
              <w:left w:val="single" w:sz="4" w:space="0" w:color="auto"/>
              <w:bottom w:val="single" w:sz="4" w:space="0" w:color="auto"/>
              <w:right w:val="single" w:sz="4" w:space="0" w:color="auto"/>
            </w:tcBorders>
            <w:shd w:val="clear" w:color="auto" w:fill="auto"/>
            <w:vAlign w:val="center"/>
          </w:tcPr>
          <w:p w:rsidR="00131042" w:rsidRPr="004D15AD" w:rsidRDefault="00131042" w:rsidP="00D40295">
            <w:pPr>
              <w:rPr>
                <w:rFonts w:ascii="Arial Narrow" w:hAnsi="Arial Narrow" w:cs="Arial"/>
                <w:color w:val="000000"/>
                <w:sz w:val="20"/>
                <w:szCs w:val="20"/>
              </w:rPr>
            </w:pPr>
          </w:p>
        </w:tc>
        <w:tc>
          <w:tcPr>
            <w:tcW w:w="1093" w:type="dxa"/>
            <w:tcBorders>
              <w:left w:val="single" w:sz="4" w:space="0" w:color="auto"/>
              <w:bottom w:val="single" w:sz="4" w:space="0" w:color="auto"/>
              <w:right w:val="single" w:sz="4" w:space="0" w:color="auto"/>
            </w:tcBorders>
            <w:shd w:val="clear" w:color="auto" w:fill="auto"/>
            <w:vAlign w:val="center"/>
          </w:tcPr>
          <w:p w:rsidR="00131042" w:rsidRPr="004D15AD" w:rsidRDefault="00131042" w:rsidP="004C5D05">
            <w:pPr>
              <w:jc w:val="center"/>
              <w:rPr>
                <w:rFonts w:ascii="Arial Narrow" w:hAnsi="Arial Narrow" w:cs="Arial"/>
                <w:sz w:val="20"/>
                <w:szCs w:val="20"/>
              </w:rPr>
            </w:pPr>
            <w:r>
              <w:rPr>
                <w:rFonts w:ascii="Arial Narrow" w:hAnsi="Arial Narrow" w:cs="Arial"/>
                <w:sz w:val="20"/>
                <w:szCs w:val="20"/>
              </w:rPr>
              <w:t>8</w:t>
            </w:r>
          </w:p>
        </w:tc>
        <w:tc>
          <w:tcPr>
            <w:tcW w:w="1093" w:type="dxa"/>
            <w:tcBorders>
              <w:left w:val="single" w:sz="4" w:space="0" w:color="auto"/>
              <w:bottom w:val="single" w:sz="4" w:space="0" w:color="auto"/>
              <w:right w:val="single" w:sz="4" w:space="0" w:color="auto"/>
            </w:tcBorders>
            <w:vAlign w:val="center"/>
          </w:tcPr>
          <w:p w:rsidR="00131042" w:rsidRPr="004D15AD" w:rsidRDefault="00F40525" w:rsidP="004C5D05">
            <w:pPr>
              <w:jc w:val="center"/>
              <w:rPr>
                <w:rFonts w:ascii="Arial Narrow" w:hAnsi="Arial Narrow" w:cs="Arial"/>
                <w:color w:val="000000"/>
                <w:sz w:val="20"/>
                <w:szCs w:val="20"/>
              </w:rPr>
            </w:pPr>
            <w:r>
              <w:rPr>
                <w:rFonts w:ascii="Arial Narrow" w:hAnsi="Arial Narrow" w:cs="Arial"/>
                <w:color w:val="000000"/>
                <w:sz w:val="20"/>
                <w:szCs w:val="20"/>
              </w:rPr>
              <w:t>30</w:t>
            </w:r>
          </w:p>
        </w:tc>
        <w:tc>
          <w:tcPr>
            <w:tcW w:w="1093" w:type="dxa"/>
            <w:tcBorders>
              <w:left w:val="single" w:sz="4" w:space="0" w:color="auto"/>
              <w:bottom w:val="single" w:sz="4" w:space="0" w:color="auto"/>
              <w:right w:val="single" w:sz="4" w:space="0" w:color="auto"/>
            </w:tcBorders>
            <w:shd w:val="clear" w:color="auto" w:fill="FFFFFF"/>
            <w:vAlign w:val="center"/>
          </w:tcPr>
          <w:p w:rsidR="00131042" w:rsidRPr="004D15AD" w:rsidRDefault="00F40525" w:rsidP="004C5D05">
            <w:pPr>
              <w:jc w:val="center"/>
              <w:rPr>
                <w:rFonts w:ascii="Arial Narrow" w:hAnsi="Arial Narrow" w:cs="Arial"/>
                <w:color w:val="000000"/>
                <w:sz w:val="20"/>
                <w:szCs w:val="20"/>
              </w:rPr>
            </w:pPr>
            <w:r>
              <w:rPr>
                <w:rFonts w:ascii="Arial Narrow" w:hAnsi="Arial Narrow" w:cs="Arial"/>
                <w:color w:val="000000"/>
                <w:sz w:val="20"/>
                <w:szCs w:val="20"/>
              </w:rPr>
              <w:t>2,400</w:t>
            </w:r>
          </w:p>
        </w:tc>
        <w:tc>
          <w:tcPr>
            <w:tcW w:w="1009" w:type="dxa"/>
            <w:tcBorders>
              <w:left w:val="single" w:sz="4" w:space="0" w:color="auto"/>
              <w:bottom w:val="single" w:sz="4" w:space="0" w:color="auto"/>
              <w:right w:val="single" w:sz="4" w:space="0" w:color="auto"/>
            </w:tcBorders>
            <w:shd w:val="clear" w:color="auto" w:fill="auto"/>
            <w:vAlign w:val="center"/>
          </w:tcPr>
          <w:p w:rsidR="00131042" w:rsidRPr="004D15AD" w:rsidRDefault="00131042" w:rsidP="004C5D05">
            <w:pPr>
              <w:jc w:val="center"/>
              <w:rPr>
                <w:rFonts w:ascii="Arial Narrow" w:hAnsi="Arial Narrow" w:cs="Arial"/>
                <w:color w:val="000000"/>
                <w:sz w:val="20"/>
                <w:szCs w:val="20"/>
              </w:rPr>
            </w:pPr>
            <w:r w:rsidRPr="004D15AD">
              <w:rPr>
                <w:rFonts w:ascii="Arial Narrow" w:hAnsi="Arial Narrow" w:cs="Arial"/>
                <w:color w:val="000000"/>
                <w:sz w:val="20"/>
                <w:szCs w:val="20"/>
              </w:rPr>
              <w:t>$21,500</w:t>
            </w:r>
          </w:p>
        </w:tc>
        <w:tc>
          <w:tcPr>
            <w:tcW w:w="3363" w:type="dxa"/>
            <w:vMerge/>
            <w:tcBorders>
              <w:left w:val="single" w:sz="4" w:space="0" w:color="auto"/>
              <w:bottom w:val="single" w:sz="4" w:space="0" w:color="auto"/>
              <w:right w:val="single" w:sz="4" w:space="0" w:color="auto"/>
            </w:tcBorders>
            <w:shd w:val="clear" w:color="auto" w:fill="auto"/>
            <w:vAlign w:val="center"/>
          </w:tcPr>
          <w:p w:rsidR="00131042" w:rsidRDefault="00131042" w:rsidP="00D40295">
            <w:pPr>
              <w:rPr>
                <w:rFonts w:ascii="Arial Narrow" w:hAnsi="Arial Narrow" w:cs="Arial"/>
                <w:sz w:val="20"/>
                <w:szCs w:val="20"/>
              </w:rPr>
            </w:pPr>
          </w:p>
        </w:tc>
        <w:tc>
          <w:tcPr>
            <w:tcW w:w="841" w:type="dxa"/>
            <w:tcBorders>
              <w:left w:val="single" w:sz="4" w:space="0" w:color="auto"/>
              <w:bottom w:val="single" w:sz="4" w:space="0" w:color="auto"/>
              <w:right w:val="single" w:sz="4" w:space="0" w:color="auto"/>
            </w:tcBorders>
            <w:shd w:val="clear" w:color="auto" w:fill="auto"/>
            <w:vAlign w:val="center"/>
          </w:tcPr>
          <w:p w:rsidR="00131042" w:rsidRPr="004D15AD" w:rsidRDefault="00131042" w:rsidP="00AF0C58">
            <w:pPr>
              <w:jc w:val="center"/>
              <w:rPr>
                <w:rFonts w:ascii="Arial Narrow" w:hAnsi="Arial Narrow" w:cs="Arial"/>
                <w:sz w:val="20"/>
                <w:szCs w:val="20"/>
              </w:rPr>
            </w:pPr>
            <w:r>
              <w:rPr>
                <w:rFonts w:ascii="Arial Narrow" w:hAnsi="Arial Narrow" w:cs="Arial"/>
                <w:sz w:val="20"/>
                <w:szCs w:val="20"/>
              </w:rPr>
              <w:t>4</w:t>
            </w:r>
          </w:p>
        </w:tc>
        <w:tc>
          <w:tcPr>
            <w:tcW w:w="673" w:type="dxa"/>
            <w:tcBorders>
              <w:left w:val="single" w:sz="4" w:space="0" w:color="auto"/>
              <w:bottom w:val="single" w:sz="4" w:space="0" w:color="auto"/>
              <w:right w:val="nil"/>
            </w:tcBorders>
            <w:shd w:val="clear" w:color="auto" w:fill="auto"/>
            <w:vAlign w:val="center"/>
          </w:tcPr>
          <w:p w:rsidR="00131042" w:rsidRPr="004D15AD" w:rsidRDefault="00131042" w:rsidP="00AF0C58">
            <w:pPr>
              <w:jc w:val="center"/>
              <w:rPr>
                <w:rFonts w:ascii="Arial Narrow" w:hAnsi="Arial Narrow" w:cs="Arial"/>
                <w:sz w:val="20"/>
                <w:szCs w:val="20"/>
              </w:rPr>
            </w:pPr>
          </w:p>
        </w:tc>
        <w:tc>
          <w:tcPr>
            <w:tcW w:w="673" w:type="dxa"/>
            <w:tcBorders>
              <w:left w:val="nil"/>
              <w:bottom w:val="single" w:sz="4" w:space="0" w:color="auto"/>
              <w:right w:val="single" w:sz="4" w:space="0" w:color="auto"/>
            </w:tcBorders>
            <w:shd w:val="clear" w:color="auto" w:fill="auto"/>
            <w:vAlign w:val="center"/>
          </w:tcPr>
          <w:p w:rsidR="00131042" w:rsidRPr="004D15AD" w:rsidRDefault="00131042" w:rsidP="00AF0C58">
            <w:pPr>
              <w:jc w:val="center"/>
              <w:rPr>
                <w:rFonts w:ascii="Arial Narrow" w:hAnsi="Arial Narrow" w:cs="Arial"/>
                <w:sz w:val="20"/>
                <w:szCs w:val="20"/>
              </w:rPr>
            </w:pPr>
            <w:r>
              <w:rPr>
                <w:rFonts w:ascii="Arial Narrow" w:hAnsi="Arial Narrow" w:cs="Arial"/>
                <w:sz w:val="20"/>
                <w:szCs w:val="20"/>
              </w:rPr>
              <w:t>X</w:t>
            </w:r>
          </w:p>
        </w:tc>
      </w:tr>
      <w:tr w:rsidR="00525AF3" w:rsidRPr="00A159CC" w:rsidTr="00606E07">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EA1FE9" w:rsidRDefault="00C71AA5" w:rsidP="00D40295">
            <w:pPr>
              <w:rPr>
                <w:rFonts w:ascii="Arial Narrow" w:hAnsi="Arial Narrow" w:cs="Arial"/>
                <w:color w:val="000000"/>
                <w:sz w:val="20"/>
                <w:szCs w:val="20"/>
              </w:rPr>
            </w:pPr>
            <w:r w:rsidRPr="00EA1FE9">
              <w:rPr>
                <w:rFonts w:ascii="Arial Narrow" w:hAnsi="Arial Narrow" w:cs="Arial"/>
                <w:color w:val="000000"/>
                <w:sz w:val="20"/>
                <w:szCs w:val="20"/>
              </w:rPr>
              <w:t>Cambridge</w:t>
            </w:r>
            <w:r w:rsidR="004949F5">
              <w:rPr>
                <w:rFonts w:ascii="Arial Narrow" w:hAnsi="Arial Narrow" w:cs="Arial"/>
                <w:color w:val="000000"/>
                <w:sz w:val="20"/>
                <w:szCs w:val="20"/>
              </w:rPr>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EA1FE9" w:rsidRDefault="00C71AA5" w:rsidP="004C5D05">
            <w:pPr>
              <w:jc w:val="center"/>
              <w:rPr>
                <w:rFonts w:ascii="Arial Narrow" w:hAnsi="Arial Narrow" w:cs="Arial"/>
                <w:sz w:val="20"/>
                <w:szCs w:val="20"/>
              </w:rPr>
            </w:pPr>
            <w:r w:rsidRPr="00EA1FE9">
              <w:rPr>
                <w:rFonts w:ascii="Arial Narrow" w:hAnsi="Arial Narrow" w:cs="Arial"/>
                <w:sz w:val="20"/>
                <w:szCs w:val="20"/>
              </w:rPr>
              <w:t>12</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EA1FE9" w:rsidRDefault="00EA1FE9" w:rsidP="004C5D05">
            <w:pPr>
              <w:jc w:val="center"/>
              <w:rPr>
                <w:rFonts w:ascii="Arial Narrow" w:hAnsi="Arial Narrow" w:cs="Arial"/>
                <w:color w:val="000000"/>
                <w:sz w:val="20"/>
                <w:szCs w:val="20"/>
              </w:rPr>
            </w:pPr>
            <w:r w:rsidRPr="00EA1FE9">
              <w:rPr>
                <w:rFonts w:ascii="Arial Narrow" w:hAnsi="Arial Narrow" w:cs="Arial"/>
                <w:color w:val="000000"/>
                <w:sz w:val="20"/>
                <w:szCs w:val="20"/>
              </w:rPr>
              <w:t>220</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EA1FE9" w:rsidRDefault="00EA1FE9" w:rsidP="004C5D05">
            <w:pPr>
              <w:jc w:val="center"/>
              <w:rPr>
                <w:rFonts w:ascii="Arial Narrow" w:hAnsi="Arial Narrow" w:cs="Arial"/>
                <w:color w:val="000000"/>
                <w:sz w:val="20"/>
                <w:szCs w:val="20"/>
              </w:rPr>
            </w:pPr>
            <w:r w:rsidRPr="00EA1FE9">
              <w:rPr>
                <w:rFonts w:ascii="Arial Narrow" w:hAnsi="Arial Narrow" w:cs="Arial"/>
                <w:color w:val="000000"/>
                <w:sz w:val="20"/>
                <w:szCs w:val="20"/>
              </w:rPr>
              <w:t>4,370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59CC" w:rsidRDefault="00C71AA5" w:rsidP="004C5D05">
            <w:pPr>
              <w:jc w:val="center"/>
              <w:rPr>
                <w:rFonts w:ascii="Arial Narrow" w:hAnsi="Arial Narrow" w:cs="Arial"/>
                <w:color w:val="000000"/>
                <w:sz w:val="20"/>
                <w:szCs w:val="20"/>
                <w:highlight w:val="cyan"/>
              </w:rPr>
            </w:pPr>
            <w:r w:rsidRPr="00EA1FE9">
              <w:rPr>
                <w:rFonts w:ascii="Arial Narrow" w:hAnsi="Arial Narrow" w:cs="Arial"/>
                <w:color w:val="000000"/>
                <w:sz w:val="20"/>
                <w:szCs w:val="20"/>
              </w:rPr>
              <w:t>$33,000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59CC" w:rsidRDefault="0096447D" w:rsidP="00D40295">
            <w:pPr>
              <w:rPr>
                <w:rFonts w:ascii="Arial Narrow" w:hAnsi="Arial Narrow" w:cs="Arial"/>
                <w:sz w:val="20"/>
                <w:szCs w:val="20"/>
                <w:highlight w:val="cyan"/>
              </w:rPr>
            </w:pPr>
            <w:smartTag w:uri="urn:schemas-microsoft-com:office:smarttags" w:element="place">
              <w:smartTag w:uri="urn:schemas-microsoft-com:office:smarttags" w:element="PlaceName">
                <w:r w:rsidRPr="00EA1FE9">
                  <w:rPr>
                    <w:rFonts w:ascii="Arial Narrow" w:hAnsi="Arial Narrow" w:cs="Arial"/>
                    <w:sz w:val="20"/>
                    <w:szCs w:val="20"/>
                  </w:rPr>
                  <w:t>Lesley</w:t>
                </w:r>
              </w:smartTag>
              <w:r w:rsidRPr="00EA1FE9">
                <w:rPr>
                  <w:rFonts w:ascii="Arial Narrow" w:hAnsi="Arial Narrow" w:cs="Arial"/>
                  <w:sz w:val="20"/>
                  <w:szCs w:val="20"/>
                </w:rPr>
                <w:t xml:space="preserve"> </w:t>
              </w:r>
              <w:smartTag w:uri="urn:schemas-microsoft-com:office:smarttags" w:element="PlaceName">
                <w:r w:rsidRPr="00EA1FE9">
                  <w:rPr>
                    <w:rFonts w:ascii="Arial Narrow" w:hAnsi="Arial Narrow" w:cs="Arial"/>
                    <w:sz w:val="20"/>
                    <w:szCs w:val="20"/>
                  </w:rPr>
                  <w:t>Univ</w:t>
                </w:r>
              </w:smartTag>
              <w:r w:rsidRPr="00EA1FE9">
                <w:rPr>
                  <w:rFonts w:ascii="Arial Narrow" w:hAnsi="Arial Narrow" w:cs="Arial"/>
                  <w:sz w:val="20"/>
                  <w:szCs w:val="20"/>
                </w:rPr>
                <w:t xml:space="preserve"> </w:t>
              </w:r>
              <w:smartTag w:uri="urn:schemas-microsoft-com:office:smarttags" w:element="PlaceType">
                <w:r w:rsidRPr="00EA1FE9">
                  <w:rPr>
                    <w:rFonts w:ascii="Arial Narrow" w:hAnsi="Arial Narrow" w:cs="Arial"/>
                    <w:sz w:val="20"/>
                    <w:szCs w:val="20"/>
                  </w:rPr>
                  <w:t>Center</w:t>
                </w:r>
              </w:smartTag>
            </w:smartTag>
            <w:r w:rsidRPr="00EA1FE9">
              <w:rPr>
                <w:rFonts w:ascii="Arial Narrow" w:hAnsi="Arial Narrow" w:cs="Arial"/>
                <w:sz w:val="20"/>
                <w:szCs w:val="20"/>
              </w:rPr>
              <w:t xml:space="preserve"> for Reading Recovery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EA1FE9" w:rsidRDefault="00EA1FE9" w:rsidP="00AF0C58">
            <w:pPr>
              <w:jc w:val="center"/>
              <w:rPr>
                <w:rFonts w:ascii="Arial Narrow" w:hAnsi="Arial Narrow" w:cs="Arial"/>
                <w:sz w:val="20"/>
                <w:szCs w:val="20"/>
              </w:rPr>
            </w:pPr>
            <w:r w:rsidRPr="00EA1FE9">
              <w:rPr>
                <w:rFonts w:ascii="Arial Narrow" w:hAnsi="Arial Narrow" w:cs="Arial"/>
                <w:sz w:val="20"/>
                <w:szCs w:val="20"/>
              </w:rPr>
              <w:t>2</w:t>
            </w:r>
          </w:p>
        </w:tc>
        <w:tc>
          <w:tcPr>
            <w:tcW w:w="673" w:type="dxa"/>
            <w:tcBorders>
              <w:top w:val="single" w:sz="4" w:space="0" w:color="auto"/>
              <w:left w:val="single" w:sz="4" w:space="0" w:color="auto"/>
              <w:bottom w:val="single" w:sz="4" w:space="0" w:color="auto"/>
              <w:right w:val="nil"/>
            </w:tcBorders>
            <w:shd w:val="clear" w:color="auto" w:fill="auto"/>
            <w:vAlign w:val="center"/>
          </w:tcPr>
          <w:p w:rsidR="00C71AA5" w:rsidRPr="00EA1FE9" w:rsidRDefault="00C71AA5" w:rsidP="00AF0C58">
            <w:pPr>
              <w:jc w:val="center"/>
              <w:rPr>
                <w:rFonts w:ascii="Arial Narrow" w:hAnsi="Arial Narrow" w:cs="Arial"/>
                <w:sz w:val="20"/>
                <w:szCs w:val="20"/>
              </w:rPr>
            </w:pPr>
            <w:r w:rsidRPr="00EA1FE9">
              <w:rPr>
                <w:rFonts w:ascii="Arial Narrow" w:hAnsi="Arial Narrow" w:cs="Arial"/>
                <w:sz w:val="20"/>
                <w:szCs w:val="20"/>
              </w:rPr>
              <w:t>X</w:t>
            </w:r>
          </w:p>
        </w:tc>
        <w:tc>
          <w:tcPr>
            <w:tcW w:w="673" w:type="dxa"/>
            <w:tcBorders>
              <w:top w:val="single" w:sz="4" w:space="0" w:color="auto"/>
              <w:left w:val="nil"/>
              <w:bottom w:val="single" w:sz="4" w:space="0" w:color="auto"/>
              <w:right w:val="single" w:sz="4" w:space="0" w:color="auto"/>
            </w:tcBorders>
            <w:shd w:val="clear" w:color="auto" w:fill="auto"/>
            <w:vAlign w:val="center"/>
          </w:tcPr>
          <w:p w:rsidR="00C71AA5" w:rsidRPr="00EA1FE9" w:rsidRDefault="00C71AA5" w:rsidP="00AF0C58">
            <w:pPr>
              <w:jc w:val="center"/>
              <w:rPr>
                <w:rFonts w:ascii="Arial Narrow" w:hAnsi="Arial Narrow" w:cs="Arial"/>
                <w:sz w:val="20"/>
                <w:szCs w:val="20"/>
              </w:rPr>
            </w:pPr>
            <w:r w:rsidRPr="00EA1FE9">
              <w:rPr>
                <w:rFonts w:ascii="Arial Narrow" w:hAnsi="Arial Narrow" w:cs="Arial"/>
                <w:sz w:val="20"/>
                <w:szCs w:val="20"/>
              </w:rPr>
              <w:t>X</w:t>
            </w:r>
          </w:p>
        </w:tc>
      </w:tr>
      <w:tr w:rsidR="00525AF3" w:rsidRPr="00A159CC" w:rsidTr="00606E07">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EA1FE9" w:rsidRDefault="00C71AA5" w:rsidP="00D40295">
            <w:pPr>
              <w:rPr>
                <w:rFonts w:ascii="Arial Narrow" w:hAnsi="Arial Narrow" w:cs="Arial"/>
                <w:color w:val="000000"/>
                <w:sz w:val="20"/>
                <w:szCs w:val="20"/>
              </w:rPr>
            </w:pPr>
            <w:smartTag w:uri="urn:schemas-microsoft-com:office:smarttags" w:element="place">
              <w:smartTag w:uri="urn:schemas-microsoft-com:office:smarttags" w:element="City">
                <w:r w:rsidRPr="00EA1FE9">
                  <w:rPr>
                    <w:rFonts w:ascii="Arial Narrow" w:hAnsi="Arial Narrow" w:cs="Arial"/>
                    <w:color w:val="000000"/>
                    <w:sz w:val="20"/>
                    <w:szCs w:val="20"/>
                  </w:rPr>
                  <w:t>Canton</w:t>
                </w:r>
              </w:smartTag>
            </w:smartTag>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EA1FE9" w:rsidRDefault="004D15AD" w:rsidP="004C5D05">
            <w:pPr>
              <w:jc w:val="center"/>
              <w:rPr>
                <w:rFonts w:ascii="Arial Narrow" w:hAnsi="Arial Narrow" w:cs="Arial"/>
                <w:sz w:val="20"/>
                <w:szCs w:val="20"/>
              </w:rPr>
            </w:pPr>
            <w:r w:rsidRPr="00EA1FE9">
              <w:rPr>
                <w:rFonts w:ascii="Arial Narrow" w:hAnsi="Arial Narrow" w:cs="Arial"/>
                <w:sz w:val="20"/>
                <w:szCs w:val="20"/>
              </w:rPr>
              <w:t>2</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EA1FE9" w:rsidRDefault="004D15AD" w:rsidP="004C5D05">
            <w:pPr>
              <w:jc w:val="center"/>
              <w:rPr>
                <w:rFonts w:ascii="Arial Narrow" w:hAnsi="Arial Narrow" w:cs="Arial"/>
                <w:color w:val="000000"/>
                <w:sz w:val="20"/>
                <w:szCs w:val="20"/>
              </w:rPr>
            </w:pPr>
            <w:r w:rsidRPr="00EA1FE9">
              <w:rPr>
                <w:rFonts w:ascii="Arial Narrow" w:hAnsi="Arial Narrow" w:cs="Arial"/>
                <w:color w:val="000000"/>
                <w:sz w:val="20"/>
                <w:szCs w:val="20"/>
              </w:rPr>
              <w:t>85</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EA1FE9" w:rsidRDefault="002428F4" w:rsidP="004C5D05">
            <w:pPr>
              <w:jc w:val="center"/>
              <w:rPr>
                <w:rFonts w:ascii="Arial Narrow" w:hAnsi="Arial Narrow" w:cs="Arial"/>
                <w:color w:val="000000"/>
                <w:sz w:val="20"/>
                <w:szCs w:val="20"/>
              </w:rPr>
            </w:pPr>
            <w:r w:rsidRPr="00EA1FE9">
              <w:rPr>
                <w:rFonts w:ascii="Arial Narrow" w:hAnsi="Arial Narrow" w:cs="Arial"/>
                <w:color w:val="000000"/>
                <w:sz w:val="20"/>
                <w:szCs w:val="20"/>
              </w:rPr>
              <w:t>1,</w:t>
            </w:r>
            <w:r w:rsidR="004D15AD" w:rsidRPr="00EA1FE9">
              <w:rPr>
                <w:rFonts w:ascii="Arial Narrow" w:hAnsi="Arial Narrow" w:cs="Arial"/>
                <w:color w:val="000000"/>
                <w:sz w:val="20"/>
                <w:szCs w:val="20"/>
              </w:rPr>
              <w:t>595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4D15AD" w:rsidRDefault="00C71AA5" w:rsidP="004C5D05">
            <w:pPr>
              <w:jc w:val="center"/>
              <w:rPr>
                <w:rFonts w:ascii="Arial Narrow" w:hAnsi="Arial Narrow" w:cs="Arial"/>
                <w:color w:val="000000"/>
                <w:sz w:val="20"/>
                <w:szCs w:val="20"/>
              </w:rPr>
            </w:pPr>
            <w:r w:rsidRPr="004D15AD">
              <w:rPr>
                <w:rFonts w:ascii="Arial Narrow" w:hAnsi="Arial Narrow" w:cs="Arial"/>
                <w:color w:val="000000"/>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4D15AD" w:rsidRDefault="00C71AA5" w:rsidP="00D40295">
            <w:pPr>
              <w:rPr>
                <w:rFonts w:ascii="Arial Narrow" w:hAnsi="Arial Narrow" w:cs="Arial"/>
                <w:sz w:val="20"/>
                <w:szCs w:val="20"/>
              </w:rPr>
            </w:pPr>
            <w:r w:rsidRPr="004D15AD">
              <w:rPr>
                <w:rFonts w:ascii="Arial Narrow" w:hAnsi="Arial Narrow" w:cs="Arial"/>
                <w:sz w:val="20"/>
                <w:szCs w:val="20"/>
              </w:rPr>
              <w:t>Teachers21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4D15AD" w:rsidRDefault="004D15AD" w:rsidP="00AF0C58">
            <w:pPr>
              <w:jc w:val="center"/>
              <w:rPr>
                <w:rFonts w:ascii="Arial Narrow" w:hAnsi="Arial Narrow" w:cs="Arial"/>
                <w:sz w:val="20"/>
                <w:szCs w:val="20"/>
              </w:rPr>
            </w:pPr>
            <w:r w:rsidRPr="004D15AD">
              <w:rPr>
                <w:rFonts w:ascii="Arial Narrow" w:hAnsi="Arial Narrow" w:cs="Arial"/>
                <w:sz w:val="20"/>
                <w:szCs w:val="20"/>
              </w:rPr>
              <w:t>2/3/4</w:t>
            </w:r>
          </w:p>
        </w:tc>
        <w:tc>
          <w:tcPr>
            <w:tcW w:w="673" w:type="dxa"/>
            <w:tcBorders>
              <w:top w:val="single" w:sz="4" w:space="0" w:color="auto"/>
              <w:left w:val="single" w:sz="4" w:space="0" w:color="auto"/>
              <w:bottom w:val="single" w:sz="4" w:space="0" w:color="auto"/>
              <w:right w:val="nil"/>
            </w:tcBorders>
            <w:shd w:val="clear" w:color="auto" w:fill="auto"/>
            <w:vAlign w:val="center"/>
          </w:tcPr>
          <w:p w:rsidR="00C71AA5" w:rsidRPr="004D15AD" w:rsidRDefault="00C71AA5" w:rsidP="00AF0C58">
            <w:pPr>
              <w:jc w:val="center"/>
              <w:rPr>
                <w:rFonts w:ascii="Arial Narrow" w:hAnsi="Arial Narrow" w:cs="Arial"/>
                <w:sz w:val="20"/>
                <w:szCs w:val="20"/>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C71AA5" w:rsidRPr="004D15AD" w:rsidRDefault="00C71AA5" w:rsidP="00AF0C58">
            <w:pPr>
              <w:jc w:val="center"/>
              <w:rPr>
                <w:rFonts w:ascii="Arial Narrow" w:hAnsi="Arial Narrow" w:cs="Arial"/>
                <w:sz w:val="20"/>
                <w:szCs w:val="20"/>
              </w:rPr>
            </w:pPr>
            <w:r w:rsidRPr="004D15AD">
              <w:rPr>
                <w:rFonts w:ascii="Arial Narrow" w:hAnsi="Arial Narrow" w:cs="Arial"/>
                <w:sz w:val="20"/>
                <w:szCs w:val="20"/>
              </w:rPr>
              <w:t>X</w:t>
            </w:r>
          </w:p>
        </w:tc>
      </w:tr>
      <w:tr w:rsidR="005266E3" w:rsidRPr="00A159CC" w:rsidTr="00606E07">
        <w:trPr>
          <w:trHeight w:val="255"/>
        </w:trPr>
        <w:tc>
          <w:tcPr>
            <w:tcW w:w="3362" w:type="dxa"/>
            <w:vMerge w:val="restart"/>
            <w:tcBorders>
              <w:top w:val="single" w:sz="4" w:space="0" w:color="auto"/>
              <w:left w:val="single" w:sz="4" w:space="0" w:color="auto"/>
              <w:bottom w:val="single" w:sz="4" w:space="0" w:color="auto"/>
              <w:right w:val="single" w:sz="4" w:space="0" w:color="auto"/>
            </w:tcBorders>
            <w:shd w:val="clear" w:color="auto" w:fill="auto"/>
          </w:tcPr>
          <w:p w:rsidR="005266E3" w:rsidRPr="00F51FD7" w:rsidRDefault="005266E3" w:rsidP="00CF51F0">
            <w:pPr>
              <w:spacing w:before="120"/>
              <w:rPr>
                <w:rFonts w:ascii="Arial Narrow" w:hAnsi="Arial Narrow" w:cs="Arial"/>
                <w:color w:val="000000"/>
                <w:sz w:val="20"/>
                <w:szCs w:val="20"/>
              </w:rPr>
            </w:pPr>
            <w:smartTag w:uri="urn:schemas-microsoft-com:office:smarttags" w:element="place">
              <w:r w:rsidRPr="00F51FD7">
                <w:rPr>
                  <w:rFonts w:ascii="Arial Narrow" w:hAnsi="Arial Narrow" w:cs="Arial"/>
                  <w:color w:val="000000"/>
                  <w:sz w:val="20"/>
                  <w:szCs w:val="20"/>
                </w:rPr>
                <w:t>Cape Cod</w:t>
              </w:r>
            </w:smartTag>
            <w:r w:rsidRPr="00F51FD7">
              <w:rPr>
                <w:rFonts w:ascii="Arial Narrow" w:hAnsi="Arial Narrow" w:cs="Arial"/>
                <w:color w:val="000000"/>
                <w:sz w:val="20"/>
                <w:szCs w:val="20"/>
              </w:rPr>
              <w:t xml:space="preserve"> Collaborative</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6E3" w:rsidRPr="004D15AD" w:rsidRDefault="004D15AD" w:rsidP="004C5D05">
            <w:pPr>
              <w:jc w:val="center"/>
              <w:rPr>
                <w:rFonts w:ascii="Arial Narrow" w:hAnsi="Arial Narrow" w:cs="Arial"/>
                <w:sz w:val="20"/>
                <w:szCs w:val="20"/>
              </w:rPr>
            </w:pPr>
            <w:r>
              <w:rPr>
                <w:rFonts w:ascii="Arial Narrow" w:hAnsi="Arial Narrow" w:cs="Arial"/>
                <w:sz w:val="20"/>
                <w:szCs w:val="20"/>
              </w:rPr>
              <w:t>12</w:t>
            </w:r>
          </w:p>
        </w:tc>
        <w:tc>
          <w:tcPr>
            <w:tcW w:w="1093" w:type="dxa"/>
            <w:vMerge w:val="restart"/>
            <w:tcBorders>
              <w:top w:val="single" w:sz="4" w:space="0" w:color="auto"/>
              <w:left w:val="single" w:sz="4" w:space="0" w:color="auto"/>
              <w:bottom w:val="single" w:sz="4" w:space="0" w:color="auto"/>
              <w:right w:val="single" w:sz="4" w:space="0" w:color="auto"/>
            </w:tcBorders>
            <w:vAlign w:val="center"/>
          </w:tcPr>
          <w:p w:rsidR="005266E3" w:rsidRPr="004D15AD" w:rsidRDefault="004D15AD" w:rsidP="004C5D05">
            <w:pPr>
              <w:jc w:val="center"/>
              <w:rPr>
                <w:rFonts w:ascii="Arial Narrow" w:hAnsi="Arial Narrow" w:cs="Arial"/>
                <w:color w:val="000000"/>
                <w:sz w:val="20"/>
                <w:szCs w:val="20"/>
              </w:rPr>
            </w:pPr>
            <w:r>
              <w:rPr>
                <w:rFonts w:ascii="Arial Narrow" w:hAnsi="Arial Narrow" w:cs="Arial"/>
                <w:color w:val="000000"/>
                <w:sz w:val="20"/>
                <w:szCs w:val="20"/>
              </w:rPr>
              <w:t>699</w:t>
            </w:r>
          </w:p>
        </w:tc>
        <w:tc>
          <w:tcPr>
            <w:tcW w:w="1093" w:type="dxa"/>
            <w:vMerge w:val="restart"/>
            <w:tcBorders>
              <w:top w:val="single" w:sz="4" w:space="0" w:color="auto"/>
              <w:left w:val="single" w:sz="4" w:space="0" w:color="auto"/>
              <w:bottom w:val="single" w:sz="4" w:space="0" w:color="auto"/>
              <w:right w:val="single" w:sz="4" w:space="0" w:color="auto"/>
            </w:tcBorders>
            <w:vAlign w:val="center"/>
          </w:tcPr>
          <w:p w:rsidR="005266E3" w:rsidRPr="004D15AD" w:rsidRDefault="004D15AD" w:rsidP="004C5D05">
            <w:pPr>
              <w:jc w:val="center"/>
              <w:rPr>
                <w:rFonts w:ascii="Arial Narrow" w:hAnsi="Arial Narrow" w:cs="Arial"/>
                <w:color w:val="000000"/>
                <w:sz w:val="20"/>
                <w:szCs w:val="20"/>
              </w:rPr>
            </w:pPr>
            <w:r>
              <w:rPr>
                <w:rFonts w:ascii="Arial Narrow" w:hAnsi="Arial Narrow" w:cs="Arial"/>
                <w:color w:val="000000"/>
                <w:sz w:val="20"/>
                <w:szCs w:val="20"/>
              </w:rPr>
              <w:t>8,443</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6E3" w:rsidRPr="004D15AD" w:rsidRDefault="004D15AD" w:rsidP="004C5D05">
            <w:pPr>
              <w:jc w:val="center"/>
              <w:rPr>
                <w:rFonts w:ascii="Arial Narrow" w:hAnsi="Arial Narrow" w:cs="Arial"/>
                <w:color w:val="000000"/>
                <w:sz w:val="20"/>
                <w:szCs w:val="20"/>
              </w:rPr>
            </w:pPr>
            <w:r>
              <w:rPr>
                <w:rFonts w:ascii="Arial Narrow" w:hAnsi="Arial Narrow" w:cs="Arial"/>
                <w:color w:val="000000"/>
                <w:sz w:val="20"/>
                <w:szCs w:val="20"/>
              </w:rPr>
              <w:t>$111,500</w:t>
            </w:r>
          </w:p>
        </w:tc>
        <w:tc>
          <w:tcPr>
            <w:tcW w:w="3363" w:type="dxa"/>
            <w:tcBorders>
              <w:top w:val="single" w:sz="4" w:space="0" w:color="auto"/>
              <w:left w:val="single" w:sz="4" w:space="0" w:color="auto"/>
              <w:right w:val="single" w:sz="4" w:space="0" w:color="auto"/>
            </w:tcBorders>
            <w:shd w:val="clear" w:color="auto" w:fill="auto"/>
            <w:vAlign w:val="center"/>
          </w:tcPr>
          <w:p w:rsidR="005266E3" w:rsidRPr="004D15AD" w:rsidRDefault="005266E3" w:rsidP="00D40295">
            <w:pPr>
              <w:rPr>
                <w:rFonts w:ascii="Arial Narrow" w:hAnsi="Arial Narrow" w:cs="Arial"/>
                <w:sz w:val="20"/>
                <w:szCs w:val="20"/>
              </w:rPr>
            </w:pPr>
            <w:r w:rsidRPr="004D15AD">
              <w:rPr>
                <w:rFonts w:ascii="Arial Narrow" w:hAnsi="Arial Narrow" w:cs="Arial"/>
                <w:sz w:val="20"/>
                <w:szCs w:val="20"/>
              </w:rPr>
              <w:t>Keys to Literacy</w:t>
            </w:r>
          </w:p>
        </w:tc>
        <w:tc>
          <w:tcPr>
            <w:tcW w:w="841" w:type="dxa"/>
            <w:tcBorders>
              <w:top w:val="single" w:sz="4" w:space="0" w:color="auto"/>
              <w:left w:val="single" w:sz="4" w:space="0" w:color="auto"/>
              <w:right w:val="single" w:sz="4" w:space="0" w:color="auto"/>
            </w:tcBorders>
            <w:shd w:val="clear" w:color="auto" w:fill="auto"/>
            <w:vAlign w:val="center"/>
          </w:tcPr>
          <w:p w:rsidR="005266E3" w:rsidRPr="004D15AD" w:rsidRDefault="005266E3" w:rsidP="00AF0C58">
            <w:pPr>
              <w:jc w:val="center"/>
              <w:rPr>
                <w:rFonts w:ascii="Arial Narrow" w:hAnsi="Arial Narrow" w:cs="Arial"/>
                <w:sz w:val="20"/>
                <w:szCs w:val="20"/>
              </w:rPr>
            </w:pPr>
          </w:p>
        </w:tc>
        <w:tc>
          <w:tcPr>
            <w:tcW w:w="673" w:type="dxa"/>
            <w:vMerge w:val="restart"/>
            <w:tcBorders>
              <w:top w:val="single" w:sz="4" w:space="0" w:color="auto"/>
              <w:left w:val="single" w:sz="4" w:space="0" w:color="auto"/>
              <w:bottom w:val="single" w:sz="4" w:space="0" w:color="auto"/>
              <w:right w:val="nil"/>
            </w:tcBorders>
            <w:shd w:val="clear" w:color="auto" w:fill="auto"/>
            <w:vAlign w:val="center"/>
          </w:tcPr>
          <w:p w:rsidR="005266E3" w:rsidRPr="004D15AD" w:rsidRDefault="004D15AD" w:rsidP="00AF0C58">
            <w:pPr>
              <w:jc w:val="center"/>
              <w:rPr>
                <w:rFonts w:ascii="Arial Narrow" w:hAnsi="Arial Narrow" w:cs="Arial"/>
                <w:sz w:val="20"/>
                <w:szCs w:val="20"/>
              </w:rPr>
            </w:pPr>
            <w:r>
              <w:rPr>
                <w:rFonts w:ascii="Arial Narrow" w:hAnsi="Arial Narrow" w:cs="Arial"/>
                <w:sz w:val="20"/>
                <w:szCs w:val="20"/>
              </w:rPr>
              <w:t>X</w:t>
            </w:r>
          </w:p>
        </w:tc>
        <w:tc>
          <w:tcPr>
            <w:tcW w:w="673" w:type="dxa"/>
            <w:vMerge w:val="restart"/>
            <w:tcBorders>
              <w:top w:val="single" w:sz="4" w:space="0" w:color="auto"/>
              <w:left w:val="nil"/>
              <w:bottom w:val="single" w:sz="4" w:space="0" w:color="auto"/>
              <w:right w:val="single" w:sz="4" w:space="0" w:color="auto"/>
            </w:tcBorders>
            <w:shd w:val="clear" w:color="auto" w:fill="auto"/>
            <w:vAlign w:val="center"/>
          </w:tcPr>
          <w:p w:rsidR="005266E3" w:rsidRPr="004D15AD" w:rsidRDefault="005266E3" w:rsidP="00AF0C58">
            <w:pPr>
              <w:jc w:val="center"/>
              <w:rPr>
                <w:rFonts w:ascii="Arial Narrow" w:hAnsi="Arial Narrow" w:cs="Arial"/>
                <w:sz w:val="20"/>
                <w:szCs w:val="20"/>
              </w:rPr>
            </w:pPr>
            <w:r w:rsidRPr="004D15AD">
              <w:rPr>
                <w:rFonts w:ascii="Arial Narrow" w:hAnsi="Arial Narrow" w:cs="Arial"/>
                <w:sz w:val="20"/>
                <w:szCs w:val="20"/>
              </w:rPr>
              <w:t>X</w:t>
            </w:r>
          </w:p>
        </w:tc>
      </w:tr>
      <w:tr w:rsidR="005266E3" w:rsidRPr="00A159CC" w:rsidTr="00606E07">
        <w:trPr>
          <w:trHeight w:val="255"/>
        </w:trPr>
        <w:tc>
          <w:tcPr>
            <w:tcW w:w="33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66E3" w:rsidRPr="00F51FD7" w:rsidRDefault="005266E3" w:rsidP="00D40295">
            <w:pPr>
              <w:rPr>
                <w:rFonts w:ascii="Arial Narrow" w:hAnsi="Arial Narrow" w:cs="Arial"/>
                <w:color w:val="000000"/>
                <w:sz w:val="20"/>
                <w:szCs w:val="20"/>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66E3" w:rsidRPr="004D15AD" w:rsidRDefault="005266E3" w:rsidP="004C5D05">
            <w:pPr>
              <w:jc w:val="center"/>
              <w:rPr>
                <w:rFonts w:ascii="Arial Narrow" w:hAnsi="Arial Narrow" w:cs="Arial"/>
                <w:sz w:val="20"/>
                <w:szCs w:val="20"/>
              </w:rPr>
            </w:pPr>
          </w:p>
        </w:tc>
        <w:tc>
          <w:tcPr>
            <w:tcW w:w="1093" w:type="dxa"/>
            <w:vMerge/>
            <w:tcBorders>
              <w:top w:val="single" w:sz="4" w:space="0" w:color="auto"/>
              <w:left w:val="single" w:sz="4" w:space="0" w:color="auto"/>
              <w:bottom w:val="single" w:sz="4" w:space="0" w:color="auto"/>
              <w:right w:val="single" w:sz="4" w:space="0" w:color="auto"/>
            </w:tcBorders>
            <w:vAlign w:val="center"/>
          </w:tcPr>
          <w:p w:rsidR="005266E3" w:rsidRPr="004D15AD" w:rsidRDefault="005266E3" w:rsidP="004C5D05">
            <w:pPr>
              <w:jc w:val="center"/>
              <w:rPr>
                <w:rFonts w:ascii="Arial Narrow" w:hAnsi="Arial Narrow" w:cs="Arial"/>
                <w:color w:val="000000"/>
                <w:sz w:val="20"/>
                <w:szCs w:val="20"/>
              </w:rPr>
            </w:pPr>
          </w:p>
        </w:tc>
        <w:tc>
          <w:tcPr>
            <w:tcW w:w="1093" w:type="dxa"/>
            <w:vMerge/>
            <w:tcBorders>
              <w:top w:val="single" w:sz="4" w:space="0" w:color="auto"/>
              <w:left w:val="single" w:sz="4" w:space="0" w:color="auto"/>
              <w:bottom w:val="single" w:sz="4" w:space="0" w:color="auto"/>
              <w:right w:val="single" w:sz="4" w:space="0" w:color="auto"/>
            </w:tcBorders>
            <w:vAlign w:val="center"/>
          </w:tcPr>
          <w:p w:rsidR="005266E3" w:rsidRPr="004D15AD" w:rsidRDefault="005266E3" w:rsidP="004C5D05">
            <w:pPr>
              <w:jc w:val="center"/>
              <w:rPr>
                <w:rFonts w:ascii="Arial Narrow" w:hAnsi="Arial Narrow" w:cs="Arial"/>
                <w:color w:val="000000"/>
                <w:sz w:val="20"/>
                <w:szCs w:val="20"/>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66E3" w:rsidRPr="004D15AD" w:rsidRDefault="005266E3" w:rsidP="004C5D05">
            <w:pPr>
              <w:jc w:val="center"/>
              <w:rPr>
                <w:rFonts w:ascii="Arial Narrow" w:hAnsi="Arial Narrow" w:cs="Arial"/>
                <w:color w:val="000000"/>
                <w:sz w:val="20"/>
                <w:szCs w:val="20"/>
              </w:rPr>
            </w:pPr>
          </w:p>
        </w:tc>
        <w:tc>
          <w:tcPr>
            <w:tcW w:w="3363" w:type="dxa"/>
            <w:tcBorders>
              <w:left w:val="single" w:sz="4" w:space="0" w:color="auto"/>
              <w:right w:val="single" w:sz="4" w:space="0" w:color="auto"/>
            </w:tcBorders>
            <w:shd w:val="clear" w:color="auto" w:fill="auto"/>
            <w:vAlign w:val="center"/>
          </w:tcPr>
          <w:p w:rsidR="005266E3" w:rsidRPr="004D15AD" w:rsidRDefault="00F51FD7" w:rsidP="00D40295">
            <w:pPr>
              <w:rPr>
                <w:rFonts w:ascii="Arial Narrow" w:hAnsi="Arial Narrow" w:cs="Arial"/>
                <w:sz w:val="20"/>
                <w:szCs w:val="20"/>
              </w:rPr>
            </w:pPr>
            <w:r w:rsidRPr="004D15AD">
              <w:rPr>
                <w:rFonts w:ascii="Arial Narrow" w:hAnsi="Arial Narrow" w:cs="Arial"/>
                <w:sz w:val="20"/>
                <w:szCs w:val="20"/>
              </w:rPr>
              <w:t>Public Consulting Group</w:t>
            </w:r>
          </w:p>
        </w:tc>
        <w:tc>
          <w:tcPr>
            <w:tcW w:w="841" w:type="dxa"/>
            <w:tcBorders>
              <w:left w:val="single" w:sz="4" w:space="0" w:color="auto"/>
              <w:right w:val="single" w:sz="4" w:space="0" w:color="auto"/>
            </w:tcBorders>
            <w:shd w:val="clear" w:color="auto" w:fill="auto"/>
            <w:vAlign w:val="center"/>
          </w:tcPr>
          <w:p w:rsidR="005266E3" w:rsidRPr="004D15AD" w:rsidRDefault="004D15AD" w:rsidP="00AF0C58">
            <w:pPr>
              <w:jc w:val="center"/>
              <w:rPr>
                <w:rFonts w:ascii="Arial Narrow" w:hAnsi="Arial Narrow" w:cs="Arial"/>
                <w:sz w:val="20"/>
                <w:szCs w:val="20"/>
              </w:rPr>
            </w:pPr>
            <w:r>
              <w:rPr>
                <w:rFonts w:ascii="Arial Narrow" w:hAnsi="Arial Narrow" w:cs="Arial"/>
                <w:sz w:val="20"/>
                <w:szCs w:val="20"/>
              </w:rPr>
              <w:t>2/3/5</w:t>
            </w:r>
          </w:p>
        </w:tc>
        <w:tc>
          <w:tcPr>
            <w:tcW w:w="673" w:type="dxa"/>
            <w:vMerge/>
            <w:tcBorders>
              <w:top w:val="single" w:sz="4" w:space="0" w:color="auto"/>
              <w:left w:val="single" w:sz="4" w:space="0" w:color="auto"/>
              <w:bottom w:val="single" w:sz="4" w:space="0" w:color="auto"/>
              <w:right w:val="nil"/>
            </w:tcBorders>
            <w:shd w:val="clear" w:color="auto" w:fill="auto"/>
            <w:vAlign w:val="center"/>
          </w:tcPr>
          <w:p w:rsidR="005266E3" w:rsidRPr="004D15AD" w:rsidRDefault="005266E3" w:rsidP="00AF0C58">
            <w:pPr>
              <w:jc w:val="center"/>
              <w:rPr>
                <w:rFonts w:ascii="Arial Narrow" w:hAnsi="Arial Narrow" w:cs="Arial"/>
                <w:sz w:val="20"/>
                <w:szCs w:val="20"/>
              </w:rPr>
            </w:pPr>
          </w:p>
        </w:tc>
        <w:tc>
          <w:tcPr>
            <w:tcW w:w="673" w:type="dxa"/>
            <w:vMerge/>
            <w:tcBorders>
              <w:top w:val="single" w:sz="4" w:space="0" w:color="auto"/>
              <w:left w:val="nil"/>
              <w:bottom w:val="single" w:sz="4" w:space="0" w:color="auto"/>
              <w:right w:val="single" w:sz="4" w:space="0" w:color="auto"/>
            </w:tcBorders>
            <w:shd w:val="clear" w:color="auto" w:fill="auto"/>
            <w:vAlign w:val="center"/>
          </w:tcPr>
          <w:p w:rsidR="005266E3" w:rsidRPr="004D15AD" w:rsidRDefault="005266E3" w:rsidP="00AF0C58">
            <w:pPr>
              <w:jc w:val="center"/>
              <w:rPr>
                <w:rFonts w:ascii="Arial Narrow" w:hAnsi="Arial Narrow" w:cs="Arial"/>
                <w:sz w:val="20"/>
                <w:szCs w:val="20"/>
              </w:rPr>
            </w:pPr>
          </w:p>
        </w:tc>
      </w:tr>
      <w:tr w:rsidR="005266E3" w:rsidRPr="00A159CC" w:rsidTr="00E16FE9">
        <w:trPr>
          <w:trHeight w:val="255"/>
        </w:trPr>
        <w:tc>
          <w:tcPr>
            <w:tcW w:w="3362" w:type="dxa"/>
            <w:vMerge/>
            <w:tcBorders>
              <w:top w:val="single" w:sz="4" w:space="0" w:color="auto"/>
              <w:left w:val="single" w:sz="4" w:space="0" w:color="auto"/>
              <w:right w:val="single" w:sz="4" w:space="0" w:color="auto"/>
            </w:tcBorders>
            <w:shd w:val="clear" w:color="auto" w:fill="auto"/>
            <w:vAlign w:val="center"/>
          </w:tcPr>
          <w:p w:rsidR="005266E3" w:rsidRPr="00F51FD7" w:rsidRDefault="005266E3" w:rsidP="00D40295">
            <w:pPr>
              <w:rPr>
                <w:rFonts w:ascii="Arial Narrow" w:hAnsi="Arial Narrow" w:cs="Arial"/>
                <w:color w:val="000000"/>
                <w:sz w:val="20"/>
                <w:szCs w:val="20"/>
              </w:rPr>
            </w:pPr>
          </w:p>
        </w:tc>
        <w:tc>
          <w:tcPr>
            <w:tcW w:w="1093" w:type="dxa"/>
            <w:vMerge/>
            <w:tcBorders>
              <w:top w:val="single" w:sz="4" w:space="0" w:color="auto"/>
              <w:left w:val="single" w:sz="4" w:space="0" w:color="auto"/>
              <w:right w:val="single" w:sz="4" w:space="0" w:color="auto"/>
            </w:tcBorders>
            <w:shd w:val="clear" w:color="auto" w:fill="auto"/>
            <w:vAlign w:val="center"/>
          </w:tcPr>
          <w:p w:rsidR="005266E3" w:rsidRPr="004D15AD" w:rsidRDefault="005266E3" w:rsidP="004C5D05">
            <w:pPr>
              <w:jc w:val="center"/>
              <w:rPr>
                <w:rFonts w:ascii="Arial Narrow" w:hAnsi="Arial Narrow" w:cs="Arial"/>
                <w:sz w:val="20"/>
                <w:szCs w:val="20"/>
              </w:rPr>
            </w:pPr>
          </w:p>
        </w:tc>
        <w:tc>
          <w:tcPr>
            <w:tcW w:w="1093" w:type="dxa"/>
            <w:vMerge/>
            <w:tcBorders>
              <w:top w:val="single" w:sz="4" w:space="0" w:color="auto"/>
              <w:left w:val="single" w:sz="4" w:space="0" w:color="auto"/>
              <w:right w:val="single" w:sz="4" w:space="0" w:color="auto"/>
            </w:tcBorders>
            <w:vAlign w:val="center"/>
          </w:tcPr>
          <w:p w:rsidR="005266E3" w:rsidRPr="004D15AD" w:rsidRDefault="005266E3" w:rsidP="004C5D05">
            <w:pPr>
              <w:jc w:val="center"/>
              <w:rPr>
                <w:rFonts w:ascii="Arial Narrow" w:hAnsi="Arial Narrow" w:cs="Arial"/>
                <w:color w:val="000000"/>
                <w:sz w:val="20"/>
                <w:szCs w:val="20"/>
              </w:rPr>
            </w:pPr>
          </w:p>
        </w:tc>
        <w:tc>
          <w:tcPr>
            <w:tcW w:w="1093" w:type="dxa"/>
            <w:vMerge/>
            <w:tcBorders>
              <w:top w:val="single" w:sz="4" w:space="0" w:color="auto"/>
              <w:left w:val="single" w:sz="4" w:space="0" w:color="auto"/>
              <w:right w:val="single" w:sz="4" w:space="0" w:color="auto"/>
            </w:tcBorders>
            <w:vAlign w:val="center"/>
          </w:tcPr>
          <w:p w:rsidR="005266E3" w:rsidRPr="004D15AD" w:rsidRDefault="005266E3" w:rsidP="004C5D05">
            <w:pPr>
              <w:jc w:val="center"/>
              <w:rPr>
                <w:rFonts w:ascii="Arial Narrow" w:hAnsi="Arial Narrow" w:cs="Arial"/>
                <w:color w:val="000000"/>
                <w:sz w:val="20"/>
                <w:szCs w:val="20"/>
              </w:rPr>
            </w:pPr>
          </w:p>
        </w:tc>
        <w:tc>
          <w:tcPr>
            <w:tcW w:w="1009" w:type="dxa"/>
            <w:vMerge/>
            <w:tcBorders>
              <w:top w:val="single" w:sz="4" w:space="0" w:color="auto"/>
              <w:left w:val="single" w:sz="4" w:space="0" w:color="auto"/>
              <w:right w:val="single" w:sz="4" w:space="0" w:color="auto"/>
            </w:tcBorders>
            <w:shd w:val="clear" w:color="auto" w:fill="auto"/>
            <w:vAlign w:val="center"/>
          </w:tcPr>
          <w:p w:rsidR="005266E3" w:rsidRPr="004D15AD" w:rsidRDefault="005266E3" w:rsidP="004C5D05">
            <w:pPr>
              <w:jc w:val="center"/>
              <w:rPr>
                <w:rFonts w:ascii="Arial Narrow" w:hAnsi="Arial Narrow" w:cs="Arial"/>
                <w:color w:val="000000"/>
                <w:sz w:val="20"/>
                <w:szCs w:val="20"/>
              </w:rPr>
            </w:pPr>
          </w:p>
        </w:tc>
        <w:tc>
          <w:tcPr>
            <w:tcW w:w="3363" w:type="dxa"/>
            <w:tcBorders>
              <w:left w:val="single" w:sz="4" w:space="0" w:color="auto"/>
              <w:right w:val="single" w:sz="4" w:space="0" w:color="auto"/>
            </w:tcBorders>
            <w:shd w:val="clear" w:color="auto" w:fill="auto"/>
            <w:vAlign w:val="center"/>
          </w:tcPr>
          <w:p w:rsidR="005266E3" w:rsidRPr="004D15AD" w:rsidRDefault="005266E3" w:rsidP="00D40295">
            <w:pPr>
              <w:rPr>
                <w:rFonts w:ascii="Arial Narrow" w:hAnsi="Arial Narrow" w:cs="Arial"/>
                <w:sz w:val="20"/>
                <w:szCs w:val="20"/>
              </w:rPr>
            </w:pPr>
          </w:p>
        </w:tc>
        <w:tc>
          <w:tcPr>
            <w:tcW w:w="841" w:type="dxa"/>
            <w:tcBorders>
              <w:left w:val="single" w:sz="4" w:space="0" w:color="auto"/>
              <w:right w:val="single" w:sz="4" w:space="0" w:color="auto"/>
            </w:tcBorders>
            <w:shd w:val="clear" w:color="auto" w:fill="auto"/>
            <w:vAlign w:val="center"/>
          </w:tcPr>
          <w:p w:rsidR="005266E3" w:rsidRPr="004D15AD" w:rsidRDefault="005266E3" w:rsidP="00AF0C58">
            <w:pPr>
              <w:jc w:val="center"/>
              <w:rPr>
                <w:rFonts w:ascii="Arial Narrow" w:hAnsi="Arial Narrow" w:cs="Arial"/>
                <w:sz w:val="20"/>
                <w:szCs w:val="20"/>
              </w:rPr>
            </w:pPr>
          </w:p>
        </w:tc>
        <w:tc>
          <w:tcPr>
            <w:tcW w:w="673" w:type="dxa"/>
            <w:vMerge/>
            <w:tcBorders>
              <w:top w:val="single" w:sz="4" w:space="0" w:color="auto"/>
              <w:left w:val="single" w:sz="4" w:space="0" w:color="auto"/>
              <w:right w:val="nil"/>
            </w:tcBorders>
            <w:shd w:val="clear" w:color="auto" w:fill="auto"/>
            <w:vAlign w:val="center"/>
          </w:tcPr>
          <w:p w:rsidR="005266E3" w:rsidRPr="004D15AD" w:rsidRDefault="005266E3" w:rsidP="00AF0C58">
            <w:pPr>
              <w:jc w:val="center"/>
              <w:rPr>
                <w:rFonts w:ascii="Arial Narrow" w:hAnsi="Arial Narrow" w:cs="Arial"/>
                <w:sz w:val="20"/>
                <w:szCs w:val="20"/>
              </w:rPr>
            </w:pPr>
          </w:p>
        </w:tc>
        <w:tc>
          <w:tcPr>
            <w:tcW w:w="673" w:type="dxa"/>
            <w:vMerge/>
            <w:tcBorders>
              <w:top w:val="single" w:sz="4" w:space="0" w:color="auto"/>
              <w:left w:val="nil"/>
              <w:right w:val="single" w:sz="4" w:space="0" w:color="auto"/>
            </w:tcBorders>
            <w:shd w:val="clear" w:color="auto" w:fill="auto"/>
            <w:vAlign w:val="center"/>
          </w:tcPr>
          <w:p w:rsidR="005266E3" w:rsidRPr="004D15AD" w:rsidRDefault="005266E3" w:rsidP="00AF0C58">
            <w:pPr>
              <w:jc w:val="center"/>
              <w:rPr>
                <w:rFonts w:ascii="Arial Narrow" w:hAnsi="Arial Narrow" w:cs="Arial"/>
                <w:sz w:val="20"/>
                <w:szCs w:val="20"/>
              </w:rPr>
            </w:pPr>
          </w:p>
        </w:tc>
      </w:tr>
      <w:tr w:rsidR="00F6149C" w:rsidRPr="00A159CC" w:rsidTr="00E16FE9">
        <w:trPr>
          <w:trHeight w:val="255"/>
        </w:trPr>
        <w:tc>
          <w:tcPr>
            <w:tcW w:w="3362" w:type="dxa"/>
            <w:tcBorders>
              <w:left w:val="single" w:sz="4" w:space="0" w:color="auto"/>
              <w:right w:val="single" w:sz="4" w:space="0" w:color="auto"/>
            </w:tcBorders>
            <w:shd w:val="clear" w:color="auto" w:fill="auto"/>
            <w:vAlign w:val="center"/>
          </w:tcPr>
          <w:p w:rsidR="00F6149C" w:rsidRPr="00F51FD7" w:rsidRDefault="00F6149C" w:rsidP="00D40295">
            <w:pPr>
              <w:ind w:firstLine="252"/>
              <w:rPr>
                <w:rFonts w:ascii="Arial Narrow" w:hAnsi="Arial Narrow" w:cs="Arial"/>
                <w:i/>
                <w:color w:val="000000"/>
                <w:sz w:val="20"/>
                <w:szCs w:val="20"/>
              </w:rPr>
            </w:pPr>
            <w:r w:rsidRPr="00F51FD7">
              <w:rPr>
                <w:rFonts w:ascii="Arial Narrow" w:hAnsi="Arial Narrow" w:cs="Arial"/>
                <w:i/>
                <w:color w:val="000000"/>
                <w:sz w:val="20"/>
                <w:szCs w:val="20"/>
              </w:rPr>
              <w:t>Barnstable</w:t>
            </w:r>
          </w:p>
        </w:tc>
        <w:tc>
          <w:tcPr>
            <w:tcW w:w="1093" w:type="dxa"/>
            <w:tcBorders>
              <w:left w:val="single" w:sz="4" w:space="0" w:color="auto"/>
              <w:right w:val="single" w:sz="4" w:space="0" w:color="auto"/>
            </w:tcBorders>
            <w:shd w:val="clear" w:color="auto" w:fill="auto"/>
            <w:vAlign w:val="center"/>
          </w:tcPr>
          <w:p w:rsidR="00F6149C" w:rsidRPr="004D15AD" w:rsidRDefault="00F6149C" w:rsidP="004C5D05">
            <w:pPr>
              <w:jc w:val="center"/>
              <w:rPr>
                <w:rFonts w:ascii="Arial Narrow" w:hAnsi="Arial Narrow" w:cs="Arial"/>
                <w:sz w:val="20"/>
                <w:szCs w:val="20"/>
              </w:rPr>
            </w:pPr>
          </w:p>
        </w:tc>
        <w:tc>
          <w:tcPr>
            <w:tcW w:w="1093" w:type="dxa"/>
            <w:tcBorders>
              <w:left w:val="single" w:sz="4" w:space="0" w:color="auto"/>
              <w:right w:val="single" w:sz="4" w:space="0" w:color="auto"/>
            </w:tcBorders>
            <w:vAlign w:val="center"/>
          </w:tcPr>
          <w:p w:rsidR="00F6149C" w:rsidRPr="00BF28E6" w:rsidRDefault="00F6149C" w:rsidP="00D72E6F">
            <w:pPr>
              <w:jc w:val="center"/>
              <w:rPr>
                <w:rFonts w:ascii="Arial Narrow" w:hAnsi="Arial Narrow" w:cs="Arial"/>
                <w:i/>
                <w:color w:val="000000"/>
                <w:sz w:val="20"/>
                <w:szCs w:val="20"/>
              </w:rPr>
            </w:pPr>
            <w:r w:rsidRPr="00BF28E6">
              <w:rPr>
                <w:rFonts w:ascii="Arial Narrow" w:hAnsi="Arial Narrow" w:cs="Arial"/>
                <w:i/>
                <w:color w:val="000000"/>
                <w:sz w:val="20"/>
                <w:szCs w:val="20"/>
              </w:rPr>
              <w:t>54</w:t>
            </w:r>
          </w:p>
        </w:tc>
        <w:tc>
          <w:tcPr>
            <w:tcW w:w="1093" w:type="dxa"/>
            <w:tcBorders>
              <w:left w:val="single" w:sz="4" w:space="0" w:color="auto"/>
              <w:right w:val="single" w:sz="4" w:space="0" w:color="auto"/>
            </w:tcBorders>
            <w:vAlign w:val="center"/>
          </w:tcPr>
          <w:p w:rsidR="00F6149C" w:rsidRPr="00BF28E6" w:rsidRDefault="00F6149C" w:rsidP="00D72E6F">
            <w:pPr>
              <w:jc w:val="center"/>
              <w:rPr>
                <w:rFonts w:ascii="Arial Narrow" w:hAnsi="Arial Narrow" w:cs="Arial"/>
                <w:i/>
                <w:color w:val="000000"/>
                <w:sz w:val="20"/>
                <w:szCs w:val="20"/>
              </w:rPr>
            </w:pPr>
            <w:r w:rsidRPr="00BF28E6">
              <w:rPr>
                <w:rFonts w:ascii="Arial Narrow" w:hAnsi="Arial Narrow" w:cs="Arial"/>
                <w:i/>
                <w:color w:val="000000"/>
                <w:sz w:val="20"/>
                <w:szCs w:val="20"/>
              </w:rPr>
              <w:t>1,242</w:t>
            </w:r>
          </w:p>
        </w:tc>
        <w:tc>
          <w:tcPr>
            <w:tcW w:w="1009" w:type="dxa"/>
            <w:tcBorders>
              <w:left w:val="single" w:sz="4" w:space="0" w:color="auto"/>
              <w:right w:val="single" w:sz="4" w:space="0" w:color="auto"/>
            </w:tcBorders>
            <w:shd w:val="clear" w:color="auto" w:fill="auto"/>
            <w:vAlign w:val="center"/>
          </w:tcPr>
          <w:p w:rsidR="00F6149C" w:rsidRPr="005C5354" w:rsidRDefault="00F6149C" w:rsidP="00D72E6F">
            <w:pPr>
              <w:jc w:val="center"/>
              <w:rPr>
                <w:rFonts w:ascii="Arial Narrow" w:hAnsi="Arial Narrow" w:cs="Arial"/>
                <w:i/>
                <w:color w:val="000000"/>
                <w:sz w:val="20"/>
                <w:szCs w:val="20"/>
              </w:rPr>
            </w:pPr>
            <w:r w:rsidRPr="005C5354">
              <w:rPr>
                <w:rFonts w:ascii="Arial Narrow" w:hAnsi="Arial Narrow" w:cs="Arial"/>
                <w:i/>
                <w:color w:val="000000"/>
                <w:sz w:val="20"/>
                <w:szCs w:val="20"/>
              </w:rPr>
              <w:t>$23,000</w:t>
            </w:r>
          </w:p>
        </w:tc>
        <w:tc>
          <w:tcPr>
            <w:tcW w:w="3363" w:type="dxa"/>
            <w:tcBorders>
              <w:left w:val="single" w:sz="4" w:space="0" w:color="auto"/>
              <w:right w:val="single" w:sz="4" w:space="0" w:color="auto"/>
            </w:tcBorders>
            <w:shd w:val="clear" w:color="auto" w:fill="auto"/>
            <w:vAlign w:val="center"/>
          </w:tcPr>
          <w:p w:rsidR="00F6149C" w:rsidRPr="004D15AD" w:rsidRDefault="00F6149C" w:rsidP="00D40295">
            <w:pPr>
              <w:rPr>
                <w:rFonts w:ascii="Arial Narrow" w:hAnsi="Arial Narrow" w:cs="Arial"/>
                <w:sz w:val="20"/>
                <w:szCs w:val="20"/>
              </w:rPr>
            </w:pPr>
          </w:p>
        </w:tc>
        <w:tc>
          <w:tcPr>
            <w:tcW w:w="841" w:type="dxa"/>
            <w:tcBorders>
              <w:left w:val="single" w:sz="4" w:space="0" w:color="auto"/>
              <w:right w:val="single" w:sz="4" w:space="0" w:color="auto"/>
            </w:tcBorders>
            <w:shd w:val="clear" w:color="auto" w:fill="auto"/>
            <w:vAlign w:val="center"/>
          </w:tcPr>
          <w:p w:rsidR="00F6149C" w:rsidRPr="004D15AD" w:rsidRDefault="00F6149C" w:rsidP="00AF0C58">
            <w:pPr>
              <w:jc w:val="center"/>
              <w:rPr>
                <w:rFonts w:ascii="Arial Narrow" w:hAnsi="Arial Narrow" w:cs="Arial"/>
                <w:sz w:val="20"/>
                <w:szCs w:val="20"/>
              </w:rPr>
            </w:pPr>
          </w:p>
        </w:tc>
        <w:tc>
          <w:tcPr>
            <w:tcW w:w="673" w:type="dxa"/>
            <w:tcBorders>
              <w:left w:val="single" w:sz="4" w:space="0" w:color="auto"/>
              <w:right w:val="nil"/>
            </w:tcBorders>
            <w:shd w:val="clear" w:color="auto" w:fill="auto"/>
            <w:vAlign w:val="center"/>
          </w:tcPr>
          <w:p w:rsidR="00F6149C" w:rsidRPr="004D15AD" w:rsidRDefault="00F6149C" w:rsidP="00AF0C58">
            <w:pPr>
              <w:jc w:val="center"/>
              <w:rPr>
                <w:rFonts w:ascii="Arial Narrow" w:hAnsi="Arial Narrow" w:cs="Arial"/>
                <w:sz w:val="20"/>
                <w:szCs w:val="20"/>
              </w:rPr>
            </w:pPr>
          </w:p>
        </w:tc>
        <w:tc>
          <w:tcPr>
            <w:tcW w:w="673" w:type="dxa"/>
            <w:tcBorders>
              <w:left w:val="nil"/>
              <w:right w:val="single" w:sz="4" w:space="0" w:color="auto"/>
            </w:tcBorders>
            <w:shd w:val="clear" w:color="auto" w:fill="auto"/>
            <w:vAlign w:val="center"/>
          </w:tcPr>
          <w:p w:rsidR="00F6149C" w:rsidRPr="004D15AD" w:rsidRDefault="00F6149C" w:rsidP="00AF0C58">
            <w:pPr>
              <w:jc w:val="center"/>
              <w:rPr>
                <w:rFonts w:ascii="Arial Narrow" w:hAnsi="Arial Narrow" w:cs="Arial"/>
                <w:sz w:val="20"/>
                <w:szCs w:val="20"/>
              </w:rPr>
            </w:pPr>
          </w:p>
        </w:tc>
      </w:tr>
      <w:tr w:rsidR="00F6149C" w:rsidRPr="00A159CC" w:rsidTr="00E16FE9">
        <w:trPr>
          <w:trHeight w:val="255"/>
        </w:trPr>
        <w:tc>
          <w:tcPr>
            <w:tcW w:w="3362" w:type="dxa"/>
            <w:tcBorders>
              <w:left w:val="single" w:sz="4" w:space="0" w:color="auto"/>
              <w:right w:val="single" w:sz="4" w:space="0" w:color="auto"/>
            </w:tcBorders>
            <w:shd w:val="clear" w:color="auto" w:fill="auto"/>
            <w:vAlign w:val="center"/>
          </w:tcPr>
          <w:p w:rsidR="00F6149C" w:rsidRPr="00F51FD7" w:rsidRDefault="00F6149C" w:rsidP="00D40295">
            <w:pPr>
              <w:ind w:left="252"/>
              <w:rPr>
                <w:rFonts w:ascii="Arial Narrow" w:hAnsi="Arial Narrow" w:cs="Arial"/>
                <w:i/>
                <w:color w:val="000000"/>
                <w:sz w:val="20"/>
                <w:szCs w:val="20"/>
              </w:rPr>
            </w:pPr>
            <w:smartTag w:uri="urn:schemas-microsoft-com:office:smarttags" w:element="place">
              <w:smartTag w:uri="urn:schemas-microsoft-com:office:smarttags" w:element="City">
                <w:r w:rsidRPr="00F51FD7">
                  <w:rPr>
                    <w:rFonts w:ascii="Arial Narrow" w:hAnsi="Arial Narrow" w:cs="Arial"/>
                    <w:i/>
                    <w:color w:val="000000"/>
                    <w:sz w:val="20"/>
                    <w:szCs w:val="20"/>
                  </w:rPr>
                  <w:t>Barnstable</w:t>
                </w:r>
              </w:smartTag>
            </w:smartTag>
            <w:r w:rsidRPr="00F51FD7">
              <w:rPr>
                <w:rFonts w:ascii="Arial Narrow" w:hAnsi="Arial Narrow" w:cs="Arial"/>
                <w:i/>
                <w:color w:val="000000"/>
                <w:sz w:val="20"/>
                <w:szCs w:val="20"/>
              </w:rPr>
              <w:t xml:space="preserve"> Horace Mann Charter</w:t>
            </w:r>
          </w:p>
        </w:tc>
        <w:tc>
          <w:tcPr>
            <w:tcW w:w="1093" w:type="dxa"/>
            <w:tcBorders>
              <w:left w:val="single" w:sz="4" w:space="0" w:color="auto"/>
              <w:right w:val="single" w:sz="4" w:space="0" w:color="auto"/>
            </w:tcBorders>
            <w:shd w:val="clear" w:color="auto" w:fill="auto"/>
            <w:vAlign w:val="center"/>
          </w:tcPr>
          <w:p w:rsidR="00F6149C" w:rsidRPr="004D15AD" w:rsidRDefault="00F6149C" w:rsidP="004C5D05">
            <w:pPr>
              <w:jc w:val="center"/>
              <w:rPr>
                <w:rFonts w:ascii="Arial Narrow" w:hAnsi="Arial Narrow" w:cs="Arial"/>
                <w:sz w:val="20"/>
                <w:szCs w:val="20"/>
              </w:rPr>
            </w:pPr>
          </w:p>
        </w:tc>
        <w:tc>
          <w:tcPr>
            <w:tcW w:w="1093" w:type="dxa"/>
            <w:tcBorders>
              <w:left w:val="single" w:sz="4" w:space="0" w:color="auto"/>
              <w:right w:val="single" w:sz="4" w:space="0" w:color="auto"/>
            </w:tcBorders>
            <w:vAlign w:val="center"/>
          </w:tcPr>
          <w:p w:rsidR="00F6149C" w:rsidRPr="005C5354" w:rsidRDefault="00F6149C" w:rsidP="00D72E6F">
            <w:pPr>
              <w:jc w:val="center"/>
              <w:rPr>
                <w:rFonts w:ascii="Arial Narrow" w:hAnsi="Arial Narrow" w:cs="Arial"/>
                <w:i/>
                <w:color w:val="000000"/>
                <w:sz w:val="20"/>
                <w:szCs w:val="20"/>
              </w:rPr>
            </w:pPr>
            <w:r>
              <w:rPr>
                <w:rFonts w:ascii="Arial Narrow" w:hAnsi="Arial Narrow" w:cs="Arial"/>
                <w:i/>
                <w:color w:val="000000"/>
                <w:sz w:val="20"/>
                <w:szCs w:val="20"/>
              </w:rPr>
              <w:t>39</w:t>
            </w:r>
          </w:p>
        </w:tc>
        <w:tc>
          <w:tcPr>
            <w:tcW w:w="1093" w:type="dxa"/>
            <w:tcBorders>
              <w:left w:val="single" w:sz="4" w:space="0" w:color="auto"/>
              <w:right w:val="single" w:sz="4" w:space="0" w:color="auto"/>
            </w:tcBorders>
            <w:vAlign w:val="center"/>
          </w:tcPr>
          <w:p w:rsidR="00F6149C" w:rsidRPr="005C5354" w:rsidRDefault="00F6149C" w:rsidP="00D72E6F">
            <w:pPr>
              <w:jc w:val="center"/>
              <w:rPr>
                <w:rFonts w:ascii="Arial Narrow" w:hAnsi="Arial Narrow" w:cs="Arial"/>
                <w:i/>
                <w:color w:val="000000"/>
                <w:sz w:val="20"/>
                <w:szCs w:val="20"/>
              </w:rPr>
            </w:pPr>
            <w:r>
              <w:rPr>
                <w:rFonts w:ascii="Arial Narrow" w:hAnsi="Arial Narrow" w:cs="Arial"/>
                <w:i/>
                <w:color w:val="000000"/>
                <w:sz w:val="20"/>
                <w:szCs w:val="20"/>
              </w:rPr>
              <w:t>808</w:t>
            </w:r>
          </w:p>
        </w:tc>
        <w:tc>
          <w:tcPr>
            <w:tcW w:w="1009" w:type="dxa"/>
            <w:tcBorders>
              <w:left w:val="single" w:sz="4" w:space="0" w:color="auto"/>
              <w:right w:val="single" w:sz="4" w:space="0" w:color="auto"/>
            </w:tcBorders>
            <w:shd w:val="clear" w:color="auto" w:fill="auto"/>
            <w:vAlign w:val="center"/>
          </w:tcPr>
          <w:p w:rsidR="00F6149C" w:rsidRPr="005C5354" w:rsidRDefault="00F6149C" w:rsidP="00D72E6F">
            <w:pPr>
              <w:jc w:val="center"/>
              <w:rPr>
                <w:rFonts w:ascii="Arial Narrow" w:hAnsi="Arial Narrow" w:cs="Arial"/>
                <w:i/>
                <w:color w:val="000000"/>
                <w:sz w:val="20"/>
                <w:szCs w:val="20"/>
              </w:rPr>
            </w:pPr>
            <w:r w:rsidRPr="005C5354">
              <w:rPr>
                <w:rFonts w:ascii="Arial Narrow" w:hAnsi="Arial Narrow" w:cs="Arial"/>
                <w:i/>
                <w:color w:val="000000"/>
                <w:sz w:val="20"/>
                <w:szCs w:val="20"/>
              </w:rPr>
              <w:t>$9,000</w:t>
            </w:r>
          </w:p>
        </w:tc>
        <w:tc>
          <w:tcPr>
            <w:tcW w:w="3363" w:type="dxa"/>
            <w:tcBorders>
              <w:left w:val="single" w:sz="4" w:space="0" w:color="auto"/>
              <w:right w:val="single" w:sz="4" w:space="0" w:color="auto"/>
            </w:tcBorders>
            <w:shd w:val="clear" w:color="auto" w:fill="auto"/>
            <w:vAlign w:val="center"/>
          </w:tcPr>
          <w:p w:rsidR="00F6149C" w:rsidRPr="004D15AD" w:rsidRDefault="00F6149C" w:rsidP="00D40295">
            <w:pPr>
              <w:rPr>
                <w:rFonts w:ascii="Arial Narrow" w:hAnsi="Arial Narrow" w:cs="Arial"/>
                <w:sz w:val="20"/>
                <w:szCs w:val="20"/>
              </w:rPr>
            </w:pPr>
          </w:p>
        </w:tc>
        <w:tc>
          <w:tcPr>
            <w:tcW w:w="841" w:type="dxa"/>
            <w:tcBorders>
              <w:left w:val="single" w:sz="4" w:space="0" w:color="auto"/>
              <w:right w:val="single" w:sz="4" w:space="0" w:color="auto"/>
            </w:tcBorders>
            <w:shd w:val="clear" w:color="auto" w:fill="auto"/>
            <w:vAlign w:val="center"/>
          </w:tcPr>
          <w:p w:rsidR="00F6149C" w:rsidRPr="004D15AD" w:rsidRDefault="00F6149C" w:rsidP="00AF0C58">
            <w:pPr>
              <w:jc w:val="center"/>
              <w:rPr>
                <w:rFonts w:ascii="Arial Narrow" w:hAnsi="Arial Narrow" w:cs="Arial"/>
                <w:sz w:val="20"/>
                <w:szCs w:val="20"/>
              </w:rPr>
            </w:pPr>
          </w:p>
        </w:tc>
        <w:tc>
          <w:tcPr>
            <w:tcW w:w="673" w:type="dxa"/>
            <w:tcBorders>
              <w:left w:val="single" w:sz="4" w:space="0" w:color="auto"/>
              <w:right w:val="nil"/>
            </w:tcBorders>
            <w:shd w:val="clear" w:color="auto" w:fill="auto"/>
            <w:vAlign w:val="center"/>
          </w:tcPr>
          <w:p w:rsidR="00F6149C" w:rsidRPr="004D15AD" w:rsidRDefault="00F6149C" w:rsidP="00AF0C58">
            <w:pPr>
              <w:jc w:val="center"/>
              <w:rPr>
                <w:rFonts w:ascii="Arial Narrow" w:hAnsi="Arial Narrow" w:cs="Arial"/>
                <w:sz w:val="20"/>
                <w:szCs w:val="20"/>
              </w:rPr>
            </w:pPr>
          </w:p>
        </w:tc>
        <w:tc>
          <w:tcPr>
            <w:tcW w:w="673" w:type="dxa"/>
            <w:tcBorders>
              <w:left w:val="nil"/>
              <w:right w:val="single" w:sz="4" w:space="0" w:color="auto"/>
            </w:tcBorders>
            <w:shd w:val="clear" w:color="auto" w:fill="auto"/>
            <w:vAlign w:val="center"/>
          </w:tcPr>
          <w:p w:rsidR="00F6149C" w:rsidRPr="004D15AD" w:rsidRDefault="00F6149C" w:rsidP="00AF0C58">
            <w:pPr>
              <w:jc w:val="center"/>
              <w:rPr>
                <w:rFonts w:ascii="Arial Narrow" w:hAnsi="Arial Narrow" w:cs="Arial"/>
                <w:sz w:val="20"/>
                <w:szCs w:val="20"/>
              </w:rPr>
            </w:pPr>
          </w:p>
        </w:tc>
      </w:tr>
      <w:tr w:rsidR="00F6149C" w:rsidRPr="00A159CC" w:rsidTr="00E16FE9">
        <w:trPr>
          <w:trHeight w:val="255"/>
        </w:trPr>
        <w:tc>
          <w:tcPr>
            <w:tcW w:w="3362" w:type="dxa"/>
            <w:tcBorders>
              <w:left w:val="single" w:sz="4" w:space="0" w:color="auto"/>
              <w:right w:val="single" w:sz="4" w:space="0" w:color="auto"/>
            </w:tcBorders>
            <w:shd w:val="clear" w:color="auto" w:fill="auto"/>
            <w:vAlign w:val="center"/>
          </w:tcPr>
          <w:p w:rsidR="00F6149C" w:rsidRPr="00F51FD7" w:rsidRDefault="00F6149C" w:rsidP="00D40295">
            <w:pPr>
              <w:ind w:firstLine="252"/>
              <w:rPr>
                <w:rFonts w:ascii="Arial Narrow" w:hAnsi="Arial Narrow" w:cs="Arial"/>
                <w:i/>
                <w:color w:val="000000"/>
                <w:sz w:val="20"/>
                <w:szCs w:val="20"/>
              </w:rPr>
            </w:pPr>
            <w:r w:rsidRPr="00F51FD7">
              <w:rPr>
                <w:rFonts w:ascii="Arial Narrow" w:hAnsi="Arial Narrow" w:cs="Arial"/>
                <w:i/>
                <w:color w:val="000000"/>
                <w:sz w:val="20"/>
                <w:szCs w:val="20"/>
              </w:rPr>
              <w:t>Bourne</w:t>
            </w:r>
          </w:p>
        </w:tc>
        <w:tc>
          <w:tcPr>
            <w:tcW w:w="1093" w:type="dxa"/>
            <w:tcBorders>
              <w:left w:val="single" w:sz="4" w:space="0" w:color="auto"/>
              <w:right w:val="single" w:sz="4" w:space="0" w:color="auto"/>
            </w:tcBorders>
            <w:shd w:val="clear" w:color="auto" w:fill="auto"/>
            <w:vAlign w:val="center"/>
          </w:tcPr>
          <w:p w:rsidR="00F6149C" w:rsidRPr="004D15AD" w:rsidRDefault="00F6149C" w:rsidP="004C5D05">
            <w:pPr>
              <w:jc w:val="center"/>
              <w:rPr>
                <w:rFonts w:ascii="Arial Narrow" w:hAnsi="Arial Narrow" w:cs="Arial"/>
                <w:sz w:val="20"/>
                <w:szCs w:val="20"/>
              </w:rPr>
            </w:pPr>
          </w:p>
        </w:tc>
        <w:tc>
          <w:tcPr>
            <w:tcW w:w="1093" w:type="dxa"/>
            <w:tcBorders>
              <w:left w:val="single" w:sz="4" w:space="0" w:color="auto"/>
              <w:right w:val="single" w:sz="4" w:space="0" w:color="auto"/>
            </w:tcBorders>
            <w:vAlign w:val="center"/>
          </w:tcPr>
          <w:p w:rsidR="00F6149C" w:rsidRDefault="00F6149C" w:rsidP="00D72E6F">
            <w:pPr>
              <w:jc w:val="center"/>
              <w:rPr>
                <w:rFonts w:ascii="Arial Narrow" w:hAnsi="Arial Narrow" w:cs="Arial"/>
                <w:i/>
                <w:color w:val="000000"/>
                <w:sz w:val="20"/>
                <w:szCs w:val="20"/>
              </w:rPr>
            </w:pPr>
            <w:r>
              <w:rPr>
                <w:rFonts w:ascii="Arial Narrow" w:hAnsi="Arial Narrow" w:cs="Arial"/>
                <w:i/>
                <w:color w:val="000000"/>
                <w:sz w:val="20"/>
                <w:szCs w:val="20"/>
              </w:rPr>
              <w:t>39</w:t>
            </w:r>
          </w:p>
        </w:tc>
        <w:tc>
          <w:tcPr>
            <w:tcW w:w="1093" w:type="dxa"/>
            <w:tcBorders>
              <w:left w:val="single" w:sz="4" w:space="0" w:color="auto"/>
              <w:right w:val="single" w:sz="4" w:space="0" w:color="auto"/>
            </w:tcBorders>
            <w:vAlign w:val="center"/>
          </w:tcPr>
          <w:p w:rsidR="00F6149C" w:rsidRDefault="00F6149C" w:rsidP="00D72E6F">
            <w:pPr>
              <w:jc w:val="center"/>
              <w:rPr>
                <w:rFonts w:ascii="Arial Narrow" w:hAnsi="Arial Narrow" w:cs="Arial"/>
                <w:i/>
                <w:color w:val="000000"/>
                <w:sz w:val="20"/>
                <w:szCs w:val="20"/>
              </w:rPr>
            </w:pPr>
            <w:r>
              <w:rPr>
                <w:rFonts w:ascii="Arial Narrow" w:hAnsi="Arial Narrow" w:cs="Arial"/>
                <w:i/>
                <w:color w:val="000000"/>
                <w:sz w:val="20"/>
                <w:szCs w:val="20"/>
              </w:rPr>
              <w:t>974</w:t>
            </w:r>
          </w:p>
        </w:tc>
        <w:tc>
          <w:tcPr>
            <w:tcW w:w="1009" w:type="dxa"/>
            <w:tcBorders>
              <w:left w:val="single" w:sz="4" w:space="0" w:color="auto"/>
              <w:right w:val="single" w:sz="4" w:space="0" w:color="auto"/>
            </w:tcBorders>
            <w:shd w:val="clear" w:color="auto" w:fill="auto"/>
            <w:vAlign w:val="center"/>
          </w:tcPr>
          <w:p w:rsidR="00F6149C" w:rsidRPr="005C5354" w:rsidRDefault="00F6149C" w:rsidP="00D72E6F">
            <w:pPr>
              <w:jc w:val="center"/>
              <w:rPr>
                <w:rFonts w:ascii="Arial Narrow" w:hAnsi="Arial Narrow" w:cs="Arial"/>
                <w:i/>
                <w:color w:val="000000"/>
                <w:sz w:val="20"/>
                <w:szCs w:val="20"/>
              </w:rPr>
            </w:pPr>
            <w:r>
              <w:rPr>
                <w:rFonts w:ascii="Arial Narrow" w:hAnsi="Arial Narrow" w:cs="Arial"/>
                <w:i/>
                <w:color w:val="000000"/>
                <w:sz w:val="20"/>
                <w:szCs w:val="20"/>
              </w:rPr>
              <w:t>$23,000</w:t>
            </w:r>
          </w:p>
        </w:tc>
        <w:tc>
          <w:tcPr>
            <w:tcW w:w="3363" w:type="dxa"/>
            <w:tcBorders>
              <w:left w:val="single" w:sz="4" w:space="0" w:color="auto"/>
              <w:right w:val="single" w:sz="4" w:space="0" w:color="auto"/>
            </w:tcBorders>
            <w:shd w:val="clear" w:color="auto" w:fill="auto"/>
            <w:vAlign w:val="center"/>
          </w:tcPr>
          <w:p w:rsidR="00F6149C" w:rsidRPr="004D15AD" w:rsidRDefault="00F6149C" w:rsidP="00D40295">
            <w:pPr>
              <w:rPr>
                <w:rFonts w:ascii="Arial Narrow" w:hAnsi="Arial Narrow" w:cs="Arial"/>
                <w:sz w:val="20"/>
                <w:szCs w:val="20"/>
              </w:rPr>
            </w:pPr>
          </w:p>
        </w:tc>
        <w:tc>
          <w:tcPr>
            <w:tcW w:w="841" w:type="dxa"/>
            <w:tcBorders>
              <w:left w:val="single" w:sz="4" w:space="0" w:color="auto"/>
              <w:right w:val="single" w:sz="4" w:space="0" w:color="auto"/>
            </w:tcBorders>
            <w:shd w:val="clear" w:color="auto" w:fill="auto"/>
            <w:vAlign w:val="center"/>
          </w:tcPr>
          <w:p w:rsidR="00F6149C" w:rsidRPr="004D15AD" w:rsidRDefault="00F6149C" w:rsidP="00AF0C58">
            <w:pPr>
              <w:jc w:val="center"/>
              <w:rPr>
                <w:rFonts w:ascii="Arial Narrow" w:hAnsi="Arial Narrow" w:cs="Arial"/>
                <w:sz w:val="20"/>
                <w:szCs w:val="20"/>
              </w:rPr>
            </w:pPr>
          </w:p>
        </w:tc>
        <w:tc>
          <w:tcPr>
            <w:tcW w:w="673" w:type="dxa"/>
            <w:tcBorders>
              <w:left w:val="single" w:sz="4" w:space="0" w:color="auto"/>
              <w:right w:val="nil"/>
            </w:tcBorders>
            <w:shd w:val="clear" w:color="auto" w:fill="auto"/>
            <w:vAlign w:val="center"/>
          </w:tcPr>
          <w:p w:rsidR="00F6149C" w:rsidRPr="004D15AD" w:rsidRDefault="00F6149C" w:rsidP="00AF0C58">
            <w:pPr>
              <w:jc w:val="center"/>
              <w:rPr>
                <w:rFonts w:ascii="Arial Narrow" w:hAnsi="Arial Narrow" w:cs="Arial"/>
                <w:sz w:val="20"/>
                <w:szCs w:val="20"/>
              </w:rPr>
            </w:pPr>
          </w:p>
        </w:tc>
        <w:tc>
          <w:tcPr>
            <w:tcW w:w="673" w:type="dxa"/>
            <w:tcBorders>
              <w:left w:val="nil"/>
              <w:right w:val="single" w:sz="4" w:space="0" w:color="auto"/>
            </w:tcBorders>
            <w:shd w:val="clear" w:color="auto" w:fill="auto"/>
            <w:vAlign w:val="center"/>
          </w:tcPr>
          <w:p w:rsidR="00F6149C" w:rsidRPr="004D15AD" w:rsidRDefault="00F6149C" w:rsidP="00AF0C58">
            <w:pPr>
              <w:jc w:val="center"/>
              <w:rPr>
                <w:rFonts w:ascii="Arial Narrow" w:hAnsi="Arial Narrow" w:cs="Arial"/>
                <w:sz w:val="20"/>
                <w:szCs w:val="20"/>
              </w:rPr>
            </w:pPr>
          </w:p>
        </w:tc>
      </w:tr>
      <w:tr w:rsidR="00F6149C" w:rsidRPr="00A159CC" w:rsidTr="00E16FE9">
        <w:trPr>
          <w:trHeight w:val="255"/>
        </w:trPr>
        <w:tc>
          <w:tcPr>
            <w:tcW w:w="3362" w:type="dxa"/>
            <w:tcBorders>
              <w:left w:val="single" w:sz="4" w:space="0" w:color="auto"/>
              <w:right w:val="single" w:sz="4" w:space="0" w:color="auto"/>
            </w:tcBorders>
            <w:shd w:val="clear" w:color="auto" w:fill="auto"/>
            <w:vAlign w:val="center"/>
          </w:tcPr>
          <w:p w:rsidR="00F6149C" w:rsidRPr="00F51FD7" w:rsidRDefault="00F6149C" w:rsidP="00D40295">
            <w:pPr>
              <w:ind w:firstLine="252"/>
              <w:rPr>
                <w:rFonts w:ascii="Arial Narrow" w:hAnsi="Arial Narrow" w:cs="Arial"/>
                <w:i/>
                <w:color w:val="000000"/>
                <w:sz w:val="20"/>
                <w:szCs w:val="20"/>
              </w:rPr>
            </w:pPr>
            <w:r w:rsidRPr="00F51FD7">
              <w:rPr>
                <w:rFonts w:ascii="Arial Narrow" w:hAnsi="Arial Narrow" w:cs="Arial"/>
                <w:i/>
                <w:color w:val="000000"/>
                <w:sz w:val="20"/>
                <w:szCs w:val="20"/>
              </w:rPr>
              <w:t>Brewster</w:t>
            </w:r>
          </w:p>
        </w:tc>
        <w:tc>
          <w:tcPr>
            <w:tcW w:w="1093" w:type="dxa"/>
            <w:tcBorders>
              <w:left w:val="single" w:sz="4" w:space="0" w:color="auto"/>
              <w:right w:val="single" w:sz="4" w:space="0" w:color="auto"/>
            </w:tcBorders>
            <w:shd w:val="clear" w:color="auto" w:fill="auto"/>
            <w:vAlign w:val="center"/>
          </w:tcPr>
          <w:p w:rsidR="00F6149C" w:rsidRPr="004D15AD" w:rsidRDefault="00F6149C" w:rsidP="004C5D05">
            <w:pPr>
              <w:jc w:val="center"/>
              <w:rPr>
                <w:rFonts w:ascii="Arial Narrow" w:hAnsi="Arial Narrow" w:cs="Arial"/>
                <w:sz w:val="20"/>
                <w:szCs w:val="20"/>
              </w:rPr>
            </w:pPr>
          </w:p>
        </w:tc>
        <w:tc>
          <w:tcPr>
            <w:tcW w:w="1093" w:type="dxa"/>
            <w:tcBorders>
              <w:left w:val="single" w:sz="4" w:space="0" w:color="auto"/>
              <w:right w:val="single" w:sz="4" w:space="0" w:color="auto"/>
            </w:tcBorders>
            <w:vAlign w:val="center"/>
          </w:tcPr>
          <w:p w:rsidR="00F6149C" w:rsidRDefault="00F6149C" w:rsidP="00D72E6F">
            <w:pPr>
              <w:jc w:val="center"/>
              <w:rPr>
                <w:rFonts w:ascii="Arial Narrow" w:hAnsi="Arial Narrow" w:cs="Arial"/>
                <w:i/>
                <w:color w:val="000000"/>
                <w:sz w:val="20"/>
                <w:szCs w:val="20"/>
              </w:rPr>
            </w:pPr>
            <w:r>
              <w:rPr>
                <w:rFonts w:ascii="Arial Narrow" w:hAnsi="Arial Narrow" w:cs="Arial"/>
                <w:i/>
                <w:color w:val="000000"/>
                <w:sz w:val="20"/>
                <w:szCs w:val="20"/>
              </w:rPr>
              <w:t>5</w:t>
            </w:r>
          </w:p>
        </w:tc>
        <w:tc>
          <w:tcPr>
            <w:tcW w:w="1093" w:type="dxa"/>
            <w:tcBorders>
              <w:left w:val="single" w:sz="4" w:space="0" w:color="auto"/>
              <w:right w:val="single" w:sz="4" w:space="0" w:color="auto"/>
            </w:tcBorders>
            <w:vAlign w:val="center"/>
          </w:tcPr>
          <w:p w:rsidR="00F6149C" w:rsidRDefault="00F6149C" w:rsidP="00D72E6F">
            <w:pPr>
              <w:jc w:val="center"/>
              <w:rPr>
                <w:rFonts w:ascii="Arial Narrow" w:hAnsi="Arial Narrow" w:cs="Arial"/>
                <w:i/>
                <w:color w:val="000000"/>
                <w:sz w:val="20"/>
                <w:szCs w:val="20"/>
              </w:rPr>
            </w:pPr>
            <w:r>
              <w:rPr>
                <w:rFonts w:ascii="Arial Narrow" w:hAnsi="Arial Narrow" w:cs="Arial"/>
                <w:i/>
                <w:color w:val="000000"/>
                <w:sz w:val="20"/>
                <w:szCs w:val="20"/>
              </w:rPr>
              <w:t>250</w:t>
            </w:r>
          </w:p>
        </w:tc>
        <w:tc>
          <w:tcPr>
            <w:tcW w:w="1009" w:type="dxa"/>
            <w:tcBorders>
              <w:left w:val="single" w:sz="4" w:space="0" w:color="auto"/>
              <w:right w:val="single" w:sz="4" w:space="0" w:color="auto"/>
            </w:tcBorders>
            <w:shd w:val="clear" w:color="auto" w:fill="auto"/>
            <w:vAlign w:val="center"/>
          </w:tcPr>
          <w:p w:rsidR="00F6149C" w:rsidRPr="005C5354" w:rsidRDefault="00F6149C" w:rsidP="00D72E6F">
            <w:pPr>
              <w:jc w:val="center"/>
              <w:rPr>
                <w:rFonts w:ascii="Arial Narrow" w:hAnsi="Arial Narrow" w:cs="Arial"/>
                <w:i/>
                <w:color w:val="000000"/>
                <w:sz w:val="20"/>
                <w:szCs w:val="20"/>
              </w:rPr>
            </w:pPr>
            <w:r>
              <w:rPr>
                <w:rFonts w:ascii="Arial Narrow" w:hAnsi="Arial Narrow" w:cs="Arial"/>
                <w:i/>
                <w:color w:val="000000"/>
                <w:sz w:val="20"/>
                <w:szCs w:val="20"/>
              </w:rPr>
              <w:t>$9,000</w:t>
            </w:r>
          </w:p>
        </w:tc>
        <w:tc>
          <w:tcPr>
            <w:tcW w:w="3363" w:type="dxa"/>
            <w:tcBorders>
              <w:left w:val="single" w:sz="4" w:space="0" w:color="auto"/>
              <w:right w:val="single" w:sz="4" w:space="0" w:color="auto"/>
            </w:tcBorders>
            <w:shd w:val="clear" w:color="auto" w:fill="auto"/>
            <w:vAlign w:val="center"/>
          </w:tcPr>
          <w:p w:rsidR="00F6149C" w:rsidRPr="004D15AD" w:rsidRDefault="00F6149C" w:rsidP="00D40295">
            <w:pPr>
              <w:rPr>
                <w:rFonts w:ascii="Arial Narrow" w:hAnsi="Arial Narrow" w:cs="Arial"/>
                <w:sz w:val="20"/>
                <w:szCs w:val="20"/>
              </w:rPr>
            </w:pPr>
          </w:p>
        </w:tc>
        <w:tc>
          <w:tcPr>
            <w:tcW w:w="841" w:type="dxa"/>
            <w:tcBorders>
              <w:left w:val="single" w:sz="4" w:space="0" w:color="auto"/>
              <w:right w:val="single" w:sz="4" w:space="0" w:color="auto"/>
            </w:tcBorders>
            <w:shd w:val="clear" w:color="auto" w:fill="auto"/>
            <w:vAlign w:val="center"/>
          </w:tcPr>
          <w:p w:rsidR="00F6149C" w:rsidRPr="004D15AD" w:rsidRDefault="00F6149C" w:rsidP="00AF0C58">
            <w:pPr>
              <w:jc w:val="center"/>
              <w:rPr>
                <w:rFonts w:ascii="Arial Narrow" w:hAnsi="Arial Narrow" w:cs="Arial"/>
                <w:sz w:val="20"/>
                <w:szCs w:val="20"/>
              </w:rPr>
            </w:pPr>
          </w:p>
        </w:tc>
        <w:tc>
          <w:tcPr>
            <w:tcW w:w="673" w:type="dxa"/>
            <w:tcBorders>
              <w:left w:val="single" w:sz="4" w:space="0" w:color="auto"/>
              <w:right w:val="nil"/>
            </w:tcBorders>
            <w:shd w:val="clear" w:color="auto" w:fill="auto"/>
            <w:vAlign w:val="center"/>
          </w:tcPr>
          <w:p w:rsidR="00F6149C" w:rsidRPr="004D15AD" w:rsidRDefault="00F6149C" w:rsidP="00AF0C58">
            <w:pPr>
              <w:jc w:val="center"/>
              <w:rPr>
                <w:rFonts w:ascii="Arial Narrow" w:hAnsi="Arial Narrow" w:cs="Arial"/>
                <w:sz w:val="20"/>
                <w:szCs w:val="20"/>
              </w:rPr>
            </w:pPr>
          </w:p>
        </w:tc>
        <w:tc>
          <w:tcPr>
            <w:tcW w:w="673" w:type="dxa"/>
            <w:tcBorders>
              <w:left w:val="nil"/>
              <w:right w:val="single" w:sz="4" w:space="0" w:color="auto"/>
            </w:tcBorders>
            <w:shd w:val="clear" w:color="auto" w:fill="auto"/>
            <w:vAlign w:val="center"/>
          </w:tcPr>
          <w:p w:rsidR="00F6149C" w:rsidRPr="004D15AD" w:rsidRDefault="00F6149C" w:rsidP="00AF0C58">
            <w:pPr>
              <w:jc w:val="center"/>
              <w:rPr>
                <w:rFonts w:ascii="Arial Narrow" w:hAnsi="Arial Narrow" w:cs="Arial"/>
                <w:sz w:val="20"/>
                <w:szCs w:val="20"/>
              </w:rPr>
            </w:pPr>
          </w:p>
        </w:tc>
      </w:tr>
      <w:tr w:rsidR="00F6149C" w:rsidRPr="00A159CC" w:rsidTr="00E16FE9">
        <w:trPr>
          <w:trHeight w:val="255"/>
        </w:trPr>
        <w:tc>
          <w:tcPr>
            <w:tcW w:w="3362" w:type="dxa"/>
            <w:tcBorders>
              <w:left w:val="single" w:sz="4" w:space="0" w:color="auto"/>
              <w:right w:val="single" w:sz="4" w:space="0" w:color="auto"/>
            </w:tcBorders>
            <w:shd w:val="clear" w:color="auto" w:fill="auto"/>
            <w:vAlign w:val="center"/>
          </w:tcPr>
          <w:p w:rsidR="00F6149C" w:rsidRPr="00F51FD7" w:rsidRDefault="00F6149C" w:rsidP="00D40295">
            <w:pPr>
              <w:ind w:firstLine="252"/>
              <w:rPr>
                <w:rFonts w:ascii="Arial Narrow" w:hAnsi="Arial Narrow" w:cs="Arial"/>
                <w:i/>
                <w:color w:val="000000"/>
                <w:sz w:val="20"/>
                <w:szCs w:val="20"/>
              </w:rPr>
            </w:pPr>
            <w:r w:rsidRPr="00F51FD7">
              <w:rPr>
                <w:rFonts w:ascii="Arial Narrow" w:hAnsi="Arial Narrow" w:cs="Arial"/>
                <w:i/>
                <w:color w:val="000000"/>
                <w:sz w:val="20"/>
                <w:szCs w:val="20"/>
              </w:rPr>
              <w:t>Dennis-Yarmouth</w:t>
            </w:r>
          </w:p>
        </w:tc>
        <w:tc>
          <w:tcPr>
            <w:tcW w:w="1093" w:type="dxa"/>
            <w:tcBorders>
              <w:left w:val="single" w:sz="4" w:space="0" w:color="auto"/>
              <w:right w:val="single" w:sz="4" w:space="0" w:color="auto"/>
            </w:tcBorders>
            <w:shd w:val="clear" w:color="auto" w:fill="auto"/>
            <w:vAlign w:val="center"/>
          </w:tcPr>
          <w:p w:rsidR="00F6149C" w:rsidRPr="004D15AD" w:rsidRDefault="00F6149C" w:rsidP="004C5D05">
            <w:pPr>
              <w:jc w:val="center"/>
              <w:rPr>
                <w:rFonts w:ascii="Arial Narrow" w:hAnsi="Arial Narrow" w:cs="Arial"/>
                <w:sz w:val="20"/>
                <w:szCs w:val="20"/>
              </w:rPr>
            </w:pPr>
          </w:p>
        </w:tc>
        <w:tc>
          <w:tcPr>
            <w:tcW w:w="1093" w:type="dxa"/>
            <w:tcBorders>
              <w:left w:val="single" w:sz="4" w:space="0" w:color="auto"/>
              <w:right w:val="single" w:sz="4" w:space="0" w:color="auto"/>
            </w:tcBorders>
            <w:vAlign w:val="center"/>
          </w:tcPr>
          <w:p w:rsidR="00F6149C" w:rsidRDefault="00F6149C" w:rsidP="00D72E6F">
            <w:pPr>
              <w:jc w:val="center"/>
              <w:rPr>
                <w:rFonts w:ascii="Arial Narrow" w:hAnsi="Arial Narrow" w:cs="Arial"/>
                <w:i/>
                <w:color w:val="000000"/>
                <w:sz w:val="20"/>
                <w:szCs w:val="20"/>
              </w:rPr>
            </w:pPr>
            <w:r>
              <w:rPr>
                <w:rFonts w:ascii="Arial Narrow" w:hAnsi="Arial Narrow" w:cs="Arial"/>
                <w:i/>
                <w:color w:val="000000"/>
                <w:sz w:val="20"/>
                <w:szCs w:val="20"/>
              </w:rPr>
              <w:t>30</w:t>
            </w:r>
          </w:p>
        </w:tc>
        <w:tc>
          <w:tcPr>
            <w:tcW w:w="1093" w:type="dxa"/>
            <w:tcBorders>
              <w:left w:val="single" w:sz="4" w:space="0" w:color="auto"/>
              <w:right w:val="single" w:sz="4" w:space="0" w:color="auto"/>
            </w:tcBorders>
            <w:vAlign w:val="center"/>
          </w:tcPr>
          <w:p w:rsidR="00F6149C" w:rsidRDefault="00F6149C" w:rsidP="00D72E6F">
            <w:pPr>
              <w:jc w:val="center"/>
              <w:rPr>
                <w:rFonts w:ascii="Arial Narrow" w:hAnsi="Arial Narrow" w:cs="Arial"/>
                <w:i/>
                <w:color w:val="000000"/>
                <w:sz w:val="20"/>
                <w:szCs w:val="20"/>
              </w:rPr>
            </w:pPr>
            <w:r>
              <w:rPr>
                <w:rFonts w:ascii="Arial Narrow" w:hAnsi="Arial Narrow" w:cs="Arial"/>
                <w:i/>
                <w:color w:val="000000"/>
                <w:sz w:val="20"/>
                <w:szCs w:val="20"/>
              </w:rPr>
              <w:t>803</w:t>
            </w:r>
          </w:p>
        </w:tc>
        <w:tc>
          <w:tcPr>
            <w:tcW w:w="1009" w:type="dxa"/>
            <w:tcBorders>
              <w:left w:val="single" w:sz="4" w:space="0" w:color="auto"/>
              <w:right w:val="single" w:sz="4" w:space="0" w:color="auto"/>
            </w:tcBorders>
            <w:shd w:val="clear" w:color="auto" w:fill="auto"/>
            <w:vAlign w:val="center"/>
          </w:tcPr>
          <w:p w:rsidR="00F6149C" w:rsidRPr="005C5354" w:rsidRDefault="00F6149C" w:rsidP="00D72E6F">
            <w:pPr>
              <w:jc w:val="center"/>
              <w:rPr>
                <w:rFonts w:ascii="Arial Narrow" w:hAnsi="Arial Narrow" w:cs="Arial"/>
                <w:i/>
                <w:color w:val="000000"/>
                <w:sz w:val="20"/>
                <w:szCs w:val="20"/>
              </w:rPr>
            </w:pPr>
            <w:r>
              <w:rPr>
                <w:rFonts w:ascii="Arial Narrow" w:hAnsi="Arial Narrow" w:cs="Arial"/>
                <w:i/>
                <w:color w:val="000000"/>
                <w:sz w:val="20"/>
                <w:szCs w:val="20"/>
              </w:rPr>
              <w:t>$11,500</w:t>
            </w:r>
          </w:p>
        </w:tc>
        <w:tc>
          <w:tcPr>
            <w:tcW w:w="3363" w:type="dxa"/>
            <w:tcBorders>
              <w:left w:val="single" w:sz="4" w:space="0" w:color="auto"/>
              <w:right w:val="single" w:sz="4" w:space="0" w:color="auto"/>
            </w:tcBorders>
            <w:shd w:val="clear" w:color="auto" w:fill="auto"/>
            <w:vAlign w:val="center"/>
          </w:tcPr>
          <w:p w:rsidR="00F6149C" w:rsidRPr="004D15AD" w:rsidRDefault="00F6149C" w:rsidP="00D40295">
            <w:pPr>
              <w:rPr>
                <w:rFonts w:ascii="Arial Narrow" w:hAnsi="Arial Narrow" w:cs="Arial"/>
                <w:sz w:val="20"/>
                <w:szCs w:val="20"/>
              </w:rPr>
            </w:pPr>
          </w:p>
        </w:tc>
        <w:tc>
          <w:tcPr>
            <w:tcW w:w="841" w:type="dxa"/>
            <w:tcBorders>
              <w:left w:val="single" w:sz="4" w:space="0" w:color="auto"/>
              <w:right w:val="single" w:sz="4" w:space="0" w:color="auto"/>
            </w:tcBorders>
            <w:shd w:val="clear" w:color="auto" w:fill="auto"/>
            <w:vAlign w:val="center"/>
          </w:tcPr>
          <w:p w:rsidR="00F6149C" w:rsidRPr="004D15AD" w:rsidRDefault="00F6149C" w:rsidP="00AF0C58">
            <w:pPr>
              <w:jc w:val="center"/>
              <w:rPr>
                <w:rFonts w:ascii="Arial Narrow" w:hAnsi="Arial Narrow" w:cs="Arial"/>
                <w:sz w:val="20"/>
                <w:szCs w:val="20"/>
              </w:rPr>
            </w:pPr>
          </w:p>
        </w:tc>
        <w:tc>
          <w:tcPr>
            <w:tcW w:w="673" w:type="dxa"/>
            <w:tcBorders>
              <w:left w:val="single" w:sz="4" w:space="0" w:color="auto"/>
              <w:right w:val="nil"/>
            </w:tcBorders>
            <w:shd w:val="clear" w:color="auto" w:fill="auto"/>
            <w:vAlign w:val="center"/>
          </w:tcPr>
          <w:p w:rsidR="00F6149C" w:rsidRPr="004D15AD" w:rsidRDefault="00F6149C" w:rsidP="00AF0C58">
            <w:pPr>
              <w:jc w:val="center"/>
              <w:rPr>
                <w:rFonts w:ascii="Arial Narrow" w:hAnsi="Arial Narrow" w:cs="Arial"/>
                <w:sz w:val="20"/>
                <w:szCs w:val="20"/>
              </w:rPr>
            </w:pPr>
          </w:p>
        </w:tc>
        <w:tc>
          <w:tcPr>
            <w:tcW w:w="673" w:type="dxa"/>
            <w:tcBorders>
              <w:left w:val="nil"/>
              <w:right w:val="single" w:sz="4" w:space="0" w:color="auto"/>
            </w:tcBorders>
            <w:shd w:val="clear" w:color="auto" w:fill="auto"/>
            <w:vAlign w:val="center"/>
          </w:tcPr>
          <w:p w:rsidR="00F6149C" w:rsidRPr="004D15AD" w:rsidRDefault="00F6149C" w:rsidP="00AF0C58">
            <w:pPr>
              <w:jc w:val="center"/>
              <w:rPr>
                <w:rFonts w:ascii="Arial Narrow" w:hAnsi="Arial Narrow" w:cs="Arial"/>
                <w:sz w:val="20"/>
                <w:szCs w:val="20"/>
              </w:rPr>
            </w:pPr>
          </w:p>
        </w:tc>
      </w:tr>
      <w:tr w:rsidR="00F6149C" w:rsidRPr="00A159CC" w:rsidTr="00A80B19">
        <w:trPr>
          <w:trHeight w:val="255"/>
        </w:trPr>
        <w:tc>
          <w:tcPr>
            <w:tcW w:w="3362" w:type="dxa"/>
            <w:tcBorders>
              <w:left w:val="single" w:sz="4" w:space="0" w:color="auto"/>
              <w:right w:val="single" w:sz="4" w:space="0" w:color="auto"/>
            </w:tcBorders>
            <w:shd w:val="clear" w:color="auto" w:fill="auto"/>
            <w:vAlign w:val="center"/>
          </w:tcPr>
          <w:p w:rsidR="00F6149C" w:rsidRPr="00F51FD7" w:rsidRDefault="00F6149C" w:rsidP="00D40295">
            <w:pPr>
              <w:ind w:firstLine="252"/>
              <w:rPr>
                <w:rFonts w:ascii="Arial Narrow" w:hAnsi="Arial Narrow" w:cs="Arial"/>
                <w:i/>
                <w:color w:val="000000"/>
                <w:sz w:val="20"/>
                <w:szCs w:val="20"/>
              </w:rPr>
            </w:pPr>
            <w:smartTag w:uri="urn:schemas-microsoft-com:office:smarttags" w:element="place">
              <w:smartTag w:uri="urn:schemas-microsoft-com:office:smarttags" w:element="City">
                <w:r w:rsidRPr="00F51FD7">
                  <w:rPr>
                    <w:rFonts w:ascii="Arial Narrow" w:hAnsi="Arial Narrow" w:cs="Arial"/>
                    <w:i/>
                    <w:color w:val="000000"/>
                    <w:sz w:val="20"/>
                    <w:szCs w:val="20"/>
                  </w:rPr>
                  <w:t>Falmouth</w:t>
                </w:r>
              </w:smartTag>
            </w:smartTag>
          </w:p>
        </w:tc>
        <w:tc>
          <w:tcPr>
            <w:tcW w:w="1093" w:type="dxa"/>
            <w:tcBorders>
              <w:left w:val="single" w:sz="4" w:space="0" w:color="auto"/>
              <w:right w:val="single" w:sz="4" w:space="0" w:color="auto"/>
            </w:tcBorders>
            <w:shd w:val="clear" w:color="auto" w:fill="auto"/>
            <w:vAlign w:val="center"/>
          </w:tcPr>
          <w:p w:rsidR="00F6149C" w:rsidRPr="004D15AD" w:rsidRDefault="00F6149C" w:rsidP="004C5D05">
            <w:pPr>
              <w:jc w:val="center"/>
              <w:rPr>
                <w:rFonts w:ascii="Arial Narrow" w:hAnsi="Arial Narrow" w:cs="Arial"/>
                <w:sz w:val="20"/>
                <w:szCs w:val="20"/>
              </w:rPr>
            </w:pPr>
          </w:p>
        </w:tc>
        <w:tc>
          <w:tcPr>
            <w:tcW w:w="1093" w:type="dxa"/>
            <w:tcBorders>
              <w:left w:val="single" w:sz="4" w:space="0" w:color="auto"/>
              <w:right w:val="single" w:sz="4" w:space="0" w:color="auto"/>
            </w:tcBorders>
            <w:vAlign w:val="center"/>
          </w:tcPr>
          <w:p w:rsidR="00F6149C" w:rsidRDefault="00F6149C" w:rsidP="00D72E6F">
            <w:pPr>
              <w:jc w:val="center"/>
              <w:rPr>
                <w:rFonts w:ascii="Arial Narrow" w:hAnsi="Arial Narrow" w:cs="Arial"/>
                <w:i/>
                <w:color w:val="000000"/>
                <w:sz w:val="20"/>
                <w:szCs w:val="20"/>
              </w:rPr>
            </w:pPr>
            <w:r>
              <w:rPr>
                <w:rFonts w:ascii="Arial Narrow" w:hAnsi="Arial Narrow" w:cs="Arial"/>
                <w:i/>
                <w:color w:val="000000"/>
                <w:sz w:val="20"/>
                <w:szCs w:val="20"/>
              </w:rPr>
              <w:t>101</w:t>
            </w:r>
          </w:p>
        </w:tc>
        <w:tc>
          <w:tcPr>
            <w:tcW w:w="1093" w:type="dxa"/>
            <w:tcBorders>
              <w:left w:val="single" w:sz="4" w:space="0" w:color="auto"/>
              <w:right w:val="single" w:sz="4" w:space="0" w:color="auto"/>
            </w:tcBorders>
            <w:vAlign w:val="center"/>
          </w:tcPr>
          <w:p w:rsidR="00F6149C" w:rsidRDefault="00F6149C" w:rsidP="00D72E6F">
            <w:pPr>
              <w:jc w:val="center"/>
              <w:rPr>
                <w:rFonts w:ascii="Arial Narrow" w:hAnsi="Arial Narrow" w:cs="Arial"/>
                <w:i/>
                <w:color w:val="000000"/>
                <w:sz w:val="20"/>
                <w:szCs w:val="20"/>
              </w:rPr>
            </w:pPr>
            <w:r>
              <w:rPr>
                <w:rFonts w:ascii="Arial Narrow" w:hAnsi="Arial Narrow" w:cs="Arial"/>
                <w:i/>
                <w:color w:val="000000"/>
                <w:sz w:val="20"/>
                <w:szCs w:val="20"/>
              </w:rPr>
              <w:t>1,391</w:t>
            </w:r>
          </w:p>
        </w:tc>
        <w:tc>
          <w:tcPr>
            <w:tcW w:w="1009" w:type="dxa"/>
            <w:tcBorders>
              <w:left w:val="single" w:sz="4" w:space="0" w:color="auto"/>
              <w:right w:val="single" w:sz="4" w:space="0" w:color="auto"/>
            </w:tcBorders>
            <w:shd w:val="clear" w:color="auto" w:fill="auto"/>
            <w:vAlign w:val="center"/>
          </w:tcPr>
          <w:p w:rsidR="00F6149C" w:rsidRPr="005C5354" w:rsidRDefault="00F6149C" w:rsidP="00D72E6F">
            <w:pPr>
              <w:jc w:val="center"/>
              <w:rPr>
                <w:rFonts w:ascii="Arial Narrow" w:hAnsi="Arial Narrow" w:cs="Arial"/>
                <w:i/>
                <w:color w:val="000000"/>
                <w:sz w:val="20"/>
                <w:szCs w:val="20"/>
              </w:rPr>
            </w:pPr>
            <w:r>
              <w:rPr>
                <w:rFonts w:ascii="Arial Narrow" w:hAnsi="Arial Narrow" w:cs="Arial"/>
                <w:i/>
                <w:color w:val="000000"/>
                <w:sz w:val="20"/>
                <w:szCs w:val="20"/>
              </w:rPr>
              <w:t>$23,000</w:t>
            </w:r>
          </w:p>
        </w:tc>
        <w:tc>
          <w:tcPr>
            <w:tcW w:w="3363" w:type="dxa"/>
            <w:tcBorders>
              <w:left w:val="single" w:sz="4" w:space="0" w:color="auto"/>
              <w:right w:val="single" w:sz="4" w:space="0" w:color="auto"/>
            </w:tcBorders>
            <w:shd w:val="clear" w:color="auto" w:fill="auto"/>
            <w:vAlign w:val="center"/>
          </w:tcPr>
          <w:p w:rsidR="00F6149C" w:rsidRPr="004D15AD" w:rsidRDefault="00F6149C" w:rsidP="00D40295">
            <w:pPr>
              <w:rPr>
                <w:rFonts w:ascii="Arial Narrow" w:hAnsi="Arial Narrow" w:cs="Arial"/>
                <w:sz w:val="20"/>
                <w:szCs w:val="20"/>
              </w:rPr>
            </w:pPr>
          </w:p>
        </w:tc>
        <w:tc>
          <w:tcPr>
            <w:tcW w:w="841" w:type="dxa"/>
            <w:tcBorders>
              <w:left w:val="single" w:sz="4" w:space="0" w:color="auto"/>
              <w:right w:val="single" w:sz="4" w:space="0" w:color="auto"/>
            </w:tcBorders>
            <w:shd w:val="clear" w:color="auto" w:fill="auto"/>
            <w:vAlign w:val="center"/>
          </w:tcPr>
          <w:p w:rsidR="00F6149C" w:rsidRPr="004D15AD" w:rsidRDefault="00F6149C" w:rsidP="00AF0C58">
            <w:pPr>
              <w:jc w:val="center"/>
              <w:rPr>
                <w:rFonts w:ascii="Arial Narrow" w:hAnsi="Arial Narrow" w:cs="Arial"/>
                <w:sz w:val="20"/>
                <w:szCs w:val="20"/>
              </w:rPr>
            </w:pPr>
          </w:p>
        </w:tc>
        <w:tc>
          <w:tcPr>
            <w:tcW w:w="673" w:type="dxa"/>
            <w:tcBorders>
              <w:left w:val="single" w:sz="4" w:space="0" w:color="auto"/>
              <w:right w:val="nil"/>
            </w:tcBorders>
            <w:shd w:val="clear" w:color="auto" w:fill="auto"/>
            <w:vAlign w:val="center"/>
          </w:tcPr>
          <w:p w:rsidR="00F6149C" w:rsidRPr="004D15AD" w:rsidRDefault="00F6149C" w:rsidP="00AF0C58">
            <w:pPr>
              <w:jc w:val="center"/>
              <w:rPr>
                <w:rFonts w:ascii="Arial Narrow" w:hAnsi="Arial Narrow" w:cs="Arial"/>
                <w:sz w:val="20"/>
                <w:szCs w:val="20"/>
              </w:rPr>
            </w:pPr>
          </w:p>
        </w:tc>
        <w:tc>
          <w:tcPr>
            <w:tcW w:w="673" w:type="dxa"/>
            <w:tcBorders>
              <w:left w:val="nil"/>
              <w:right w:val="single" w:sz="4" w:space="0" w:color="auto"/>
            </w:tcBorders>
            <w:shd w:val="clear" w:color="auto" w:fill="auto"/>
            <w:vAlign w:val="center"/>
          </w:tcPr>
          <w:p w:rsidR="00F6149C" w:rsidRPr="004D15AD" w:rsidRDefault="00F6149C" w:rsidP="00AF0C58">
            <w:pPr>
              <w:jc w:val="center"/>
              <w:rPr>
                <w:rFonts w:ascii="Arial Narrow" w:hAnsi="Arial Narrow" w:cs="Arial"/>
                <w:sz w:val="20"/>
                <w:szCs w:val="20"/>
              </w:rPr>
            </w:pPr>
          </w:p>
        </w:tc>
      </w:tr>
      <w:tr w:rsidR="00FC65F9" w:rsidRPr="00A159CC" w:rsidTr="00A80B19">
        <w:trPr>
          <w:trHeight w:val="255"/>
        </w:trPr>
        <w:tc>
          <w:tcPr>
            <w:tcW w:w="3362" w:type="dxa"/>
            <w:tcBorders>
              <w:left w:val="single" w:sz="4" w:space="0" w:color="auto"/>
              <w:bottom w:val="single" w:sz="4" w:space="0" w:color="auto"/>
              <w:right w:val="single" w:sz="4" w:space="0" w:color="auto"/>
            </w:tcBorders>
            <w:shd w:val="clear" w:color="auto" w:fill="auto"/>
            <w:vAlign w:val="center"/>
          </w:tcPr>
          <w:p w:rsidR="00FC65F9" w:rsidRPr="00F51FD7" w:rsidRDefault="00FC65F9" w:rsidP="00D40295">
            <w:pPr>
              <w:ind w:firstLine="252"/>
              <w:rPr>
                <w:rFonts w:ascii="Arial Narrow" w:hAnsi="Arial Narrow" w:cs="Arial"/>
                <w:i/>
                <w:color w:val="000000"/>
                <w:sz w:val="20"/>
                <w:szCs w:val="20"/>
              </w:rPr>
            </w:pPr>
            <w:r w:rsidRPr="00F51FD7">
              <w:rPr>
                <w:rFonts w:ascii="Arial Narrow" w:hAnsi="Arial Narrow" w:cs="Arial"/>
                <w:i/>
                <w:color w:val="000000"/>
                <w:sz w:val="20"/>
                <w:szCs w:val="20"/>
              </w:rPr>
              <w:t>Nauset</w:t>
            </w:r>
          </w:p>
        </w:tc>
        <w:tc>
          <w:tcPr>
            <w:tcW w:w="1093" w:type="dxa"/>
            <w:tcBorders>
              <w:left w:val="single" w:sz="4" w:space="0" w:color="auto"/>
              <w:bottom w:val="single" w:sz="4" w:space="0" w:color="auto"/>
              <w:right w:val="single" w:sz="4" w:space="0" w:color="auto"/>
            </w:tcBorders>
            <w:shd w:val="clear" w:color="auto" w:fill="auto"/>
            <w:vAlign w:val="center"/>
          </w:tcPr>
          <w:p w:rsidR="00FC65F9" w:rsidRPr="004D15AD" w:rsidRDefault="00FC65F9" w:rsidP="004C5D05">
            <w:pPr>
              <w:jc w:val="center"/>
              <w:rPr>
                <w:rFonts w:ascii="Arial Narrow" w:hAnsi="Arial Narrow" w:cs="Arial"/>
                <w:sz w:val="20"/>
                <w:szCs w:val="20"/>
              </w:rPr>
            </w:pPr>
          </w:p>
        </w:tc>
        <w:tc>
          <w:tcPr>
            <w:tcW w:w="1093" w:type="dxa"/>
            <w:tcBorders>
              <w:left w:val="single" w:sz="4" w:space="0" w:color="auto"/>
              <w:bottom w:val="single" w:sz="4" w:space="0" w:color="auto"/>
              <w:right w:val="single" w:sz="4" w:space="0" w:color="auto"/>
            </w:tcBorders>
            <w:vAlign w:val="center"/>
          </w:tcPr>
          <w:p w:rsidR="00FC65F9" w:rsidRDefault="00FC65F9" w:rsidP="00D72E6F">
            <w:pPr>
              <w:jc w:val="center"/>
              <w:rPr>
                <w:rFonts w:ascii="Arial Narrow" w:hAnsi="Arial Narrow" w:cs="Arial"/>
                <w:i/>
                <w:color w:val="000000"/>
                <w:sz w:val="20"/>
                <w:szCs w:val="20"/>
              </w:rPr>
            </w:pPr>
            <w:r>
              <w:rPr>
                <w:rFonts w:ascii="Arial Narrow" w:hAnsi="Arial Narrow" w:cs="Arial"/>
                <w:i/>
                <w:color w:val="000000"/>
                <w:sz w:val="20"/>
                <w:szCs w:val="20"/>
              </w:rPr>
              <w:t>22</w:t>
            </w:r>
          </w:p>
        </w:tc>
        <w:tc>
          <w:tcPr>
            <w:tcW w:w="1093" w:type="dxa"/>
            <w:tcBorders>
              <w:left w:val="single" w:sz="4" w:space="0" w:color="auto"/>
              <w:bottom w:val="single" w:sz="4" w:space="0" w:color="auto"/>
              <w:right w:val="single" w:sz="4" w:space="0" w:color="auto"/>
            </w:tcBorders>
            <w:vAlign w:val="center"/>
          </w:tcPr>
          <w:p w:rsidR="00FC65F9" w:rsidRPr="004D15AD" w:rsidRDefault="00F6149C" w:rsidP="004C5D05">
            <w:pPr>
              <w:jc w:val="center"/>
              <w:rPr>
                <w:rFonts w:ascii="Arial Narrow" w:hAnsi="Arial Narrow" w:cs="Arial"/>
                <w:i/>
                <w:color w:val="000000"/>
                <w:sz w:val="20"/>
                <w:szCs w:val="20"/>
              </w:rPr>
            </w:pPr>
            <w:r>
              <w:rPr>
                <w:rFonts w:ascii="Arial Narrow" w:hAnsi="Arial Narrow" w:cs="Arial"/>
                <w:i/>
                <w:color w:val="000000"/>
                <w:sz w:val="20"/>
                <w:szCs w:val="20"/>
              </w:rPr>
              <w:t>565</w:t>
            </w:r>
          </w:p>
        </w:tc>
        <w:tc>
          <w:tcPr>
            <w:tcW w:w="1009" w:type="dxa"/>
            <w:tcBorders>
              <w:left w:val="single" w:sz="4" w:space="0" w:color="auto"/>
              <w:bottom w:val="single" w:sz="4" w:space="0" w:color="auto"/>
              <w:right w:val="single" w:sz="4" w:space="0" w:color="auto"/>
            </w:tcBorders>
            <w:shd w:val="clear" w:color="auto" w:fill="auto"/>
            <w:vAlign w:val="center"/>
          </w:tcPr>
          <w:p w:rsidR="00FC65F9" w:rsidRPr="005C5354" w:rsidRDefault="00FC65F9" w:rsidP="00D72E6F">
            <w:pPr>
              <w:jc w:val="center"/>
              <w:rPr>
                <w:rFonts w:ascii="Arial Narrow" w:hAnsi="Arial Narrow" w:cs="Arial"/>
                <w:i/>
                <w:color w:val="000000"/>
                <w:sz w:val="20"/>
                <w:szCs w:val="20"/>
              </w:rPr>
            </w:pPr>
            <w:r>
              <w:rPr>
                <w:rFonts w:ascii="Arial Narrow" w:hAnsi="Arial Narrow" w:cs="Arial"/>
                <w:i/>
                <w:color w:val="000000"/>
                <w:sz w:val="20"/>
                <w:szCs w:val="20"/>
              </w:rPr>
              <w:t>$13,000</w:t>
            </w:r>
          </w:p>
        </w:tc>
        <w:tc>
          <w:tcPr>
            <w:tcW w:w="3363" w:type="dxa"/>
            <w:tcBorders>
              <w:left w:val="single" w:sz="4" w:space="0" w:color="auto"/>
              <w:bottom w:val="single" w:sz="4" w:space="0" w:color="auto"/>
              <w:right w:val="single" w:sz="4" w:space="0" w:color="auto"/>
            </w:tcBorders>
            <w:shd w:val="clear" w:color="auto" w:fill="auto"/>
            <w:vAlign w:val="center"/>
          </w:tcPr>
          <w:p w:rsidR="00FC65F9" w:rsidRPr="004D15AD" w:rsidRDefault="00FC65F9" w:rsidP="00D40295">
            <w:pPr>
              <w:rPr>
                <w:rFonts w:ascii="Arial Narrow" w:hAnsi="Arial Narrow" w:cs="Arial"/>
                <w:sz w:val="20"/>
                <w:szCs w:val="20"/>
              </w:rPr>
            </w:pPr>
          </w:p>
        </w:tc>
        <w:tc>
          <w:tcPr>
            <w:tcW w:w="841" w:type="dxa"/>
            <w:tcBorders>
              <w:left w:val="single" w:sz="4" w:space="0" w:color="auto"/>
              <w:bottom w:val="single" w:sz="4" w:space="0" w:color="auto"/>
              <w:right w:val="single" w:sz="4" w:space="0" w:color="auto"/>
            </w:tcBorders>
            <w:shd w:val="clear" w:color="auto" w:fill="auto"/>
            <w:vAlign w:val="center"/>
          </w:tcPr>
          <w:p w:rsidR="00FC65F9" w:rsidRPr="004D15AD" w:rsidRDefault="00FC65F9" w:rsidP="00AF0C58">
            <w:pPr>
              <w:jc w:val="center"/>
              <w:rPr>
                <w:rFonts w:ascii="Arial Narrow" w:hAnsi="Arial Narrow" w:cs="Arial"/>
                <w:sz w:val="20"/>
                <w:szCs w:val="20"/>
              </w:rPr>
            </w:pPr>
          </w:p>
        </w:tc>
        <w:tc>
          <w:tcPr>
            <w:tcW w:w="673" w:type="dxa"/>
            <w:tcBorders>
              <w:left w:val="single" w:sz="4" w:space="0" w:color="auto"/>
              <w:bottom w:val="single" w:sz="4" w:space="0" w:color="auto"/>
              <w:right w:val="nil"/>
            </w:tcBorders>
            <w:shd w:val="clear" w:color="auto" w:fill="auto"/>
            <w:vAlign w:val="center"/>
          </w:tcPr>
          <w:p w:rsidR="00FC65F9" w:rsidRPr="004D15AD" w:rsidRDefault="00FC65F9" w:rsidP="00AF0C58">
            <w:pPr>
              <w:jc w:val="center"/>
              <w:rPr>
                <w:rFonts w:ascii="Arial Narrow" w:hAnsi="Arial Narrow" w:cs="Arial"/>
                <w:sz w:val="20"/>
                <w:szCs w:val="20"/>
              </w:rPr>
            </w:pPr>
          </w:p>
        </w:tc>
        <w:tc>
          <w:tcPr>
            <w:tcW w:w="673" w:type="dxa"/>
            <w:tcBorders>
              <w:left w:val="nil"/>
              <w:bottom w:val="single" w:sz="4" w:space="0" w:color="auto"/>
              <w:right w:val="single" w:sz="4" w:space="0" w:color="auto"/>
            </w:tcBorders>
            <w:shd w:val="clear" w:color="auto" w:fill="auto"/>
            <w:vAlign w:val="center"/>
          </w:tcPr>
          <w:p w:rsidR="00FC65F9" w:rsidRPr="004D15AD" w:rsidRDefault="00FC65F9" w:rsidP="00AF0C58">
            <w:pPr>
              <w:jc w:val="center"/>
              <w:rPr>
                <w:rFonts w:ascii="Arial Narrow" w:hAnsi="Arial Narrow" w:cs="Arial"/>
                <w:sz w:val="20"/>
                <w:szCs w:val="20"/>
              </w:rPr>
            </w:pPr>
          </w:p>
        </w:tc>
      </w:tr>
    </w:tbl>
    <w:p w:rsidR="00A80B19" w:rsidRDefault="00A80B19" w:rsidP="00A80B19">
      <w:pPr>
        <w:rPr>
          <w:sz w:val="20"/>
          <w:szCs w:val="20"/>
        </w:rPr>
      </w:pPr>
      <w:r w:rsidRPr="00DF2B82">
        <w:rPr>
          <w:sz w:val="20"/>
          <w:szCs w:val="20"/>
        </w:rPr>
        <w:t xml:space="preserve">* Priority Areas: </w:t>
      </w:r>
      <w:r>
        <w:rPr>
          <w:sz w:val="20"/>
          <w:szCs w:val="20"/>
        </w:rPr>
        <w:t>1- Complex text and informational literacy; 2 – Tiered Instruction; 3 – Content literacy; 4 – Writing; 5 – Literacy Planning</w:t>
      </w:r>
    </w:p>
    <w:p w:rsidR="00A80B19" w:rsidRDefault="00A80B19">
      <w:r>
        <w:lastRenderedPageBreak/>
        <w:br w:type="page"/>
      </w:r>
    </w:p>
    <w:tbl>
      <w:tblPr>
        <w:tblW w:w="13200" w:type="dxa"/>
        <w:tblInd w:w="108" w:type="dxa"/>
        <w:tblLayout w:type="fixed"/>
        <w:tblLook w:val="0000" w:firstRow="0" w:lastRow="0" w:firstColumn="0" w:lastColumn="0" w:noHBand="0" w:noVBand="0"/>
      </w:tblPr>
      <w:tblGrid>
        <w:gridCol w:w="3362"/>
        <w:gridCol w:w="1093"/>
        <w:gridCol w:w="1093"/>
        <w:gridCol w:w="1093"/>
        <w:gridCol w:w="1009"/>
        <w:gridCol w:w="3363"/>
        <w:gridCol w:w="841"/>
        <w:gridCol w:w="673"/>
        <w:gridCol w:w="673"/>
      </w:tblGrid>
      <w:tr w:rsidR="00D72E6F" w:rsidRPr="00A159CC" w:rsidTr="00D72E6F">
        <w:trPr>
          <w:trHeight w:val="255"/>
        </w:trPr>
        <w:tc>
          <w:tcPr>
            <w:tcW w:w="3362" w:type="dxa"/>
            <w:vMerge w:val="restart"/>
            <w:tcBorders>
              <w:top w:val="single" w:sz="4" w:space="0" w:color="auto"/>
              <w:left w:val="single" w:sz="4" w:space="0" w:color="auto"/>
              <w:right w:val="single" w:sz="4" w:space="0" w:color="auto"/>
            </w:tcBorders>
            <w:shd w:val="clear" w:color="auto" w:fill="BFBFBF"/>
            <w:vAlign w:val="bottom"/>
          </w:tcPr>
          <w:p w:rsidR="00D72E6F" w:rsidRPr="001B0379" w:rsidRDefault="00D72E6F" w:rsidP="00D72E6F">
            <w:pPr>
              <w:jc w:val="center"/>
              <w:rPr>
                <w:rFonts w:ascii="Arial Narrow" w:hAnsi="Arial Narrow" w:cs="Arial"/>
                <w:color w:val="000000"/>
                <w:sz w:val="20"/>
                <w:szCs w:val="20"/>
              </w:rPr>
            </w:pPr>
            <w:r>
              <w:rPr>
                <w:rFonts w:ascii="Arial Narrow" w:hAnsi="Arial Narrow" w:cs="Arial"/>
                <w:color w:val="000000"/>
                <w:sz w:val="20"/>
                <w:szCs w:val="20"/>
              </w:rPr>
              <w:lastRenderedPageBreak/>
              <w:t>District or Grantee</w:t>
            </w:r>
          </w:p>
        </w:tc>
        <w:tc>
          <w:tcPr>
            <w:tcW w:w="3279" w:type="dxa"/>
            <w:gridSpan w:val="3"/>
            <w:tcBorders>
              <w:top w:val="single" w:sz="4" w:space="0" w:color="auto"/>
              <w:left w:val="single" w:sz="4" w:space="0" w:color="auto"/>
              <w:right w:val="single" w:sz="4" w:space="0" w:color="auto"/>
            </w:tcBorders>
            <w:shd w:val="clear" w:color="auto" w:fill="BFBFBF"/>
            <w:vAlign w:val="center"/>
          </w:tcPr>
          <w:p w:rsidR="00D72E6F" w:rsidRPr="001B0379" w:rsidRDefault="00D72E6F" w:rsidP="004C5D05">
            <w:pPr>
              <w:jc w:val="center"/>
              <w:rPr>
                <w:rFonts w:ascii="Arial Narrow" w:hAnsi="Arial Narrow" w:cs="Arial"/>
                <w:color w:val="000000"/>
                <w:sz w:val="20"/>
                <w:szCs w:val="20"/>
              </w:rPr>
            </w:pPr>
            <w:r>
              <w:rPr>
                <w:rFonts w:ascii="Arial Narrow" w:hAnsi="Arial Narrow" w:cs="Arial"/>
                <w:color w:val="000000"/>
                <w:sz w:val="20"/>
                <w:szCs w:val="20"/>
              </w:rPr>
              <w:t>Number of</w:t>
            </w:r>
          </w:p>
        </w:tc>
        <w:tc>
          <w:tcPr>
            <w:tcW w:w="1009" w:type="dxa"/>
            <w:vMerge w:val="restart"/>
            <w:tcBorders>
              <w:top w:val="single" w:sz="4" w:space="0" w:color="auto"/>
              <w:left w:val="single" w:sz="4" w:space="0" w:color="auto"/>
              <w:right w:val="single" w:sz="4" w:space="0" w:color="auto"/>
            </w:tcBorders>
            <w:shd w:val="clear" w:color="auto" w:fill="BFBFBF"/>
            <w:vAlign w:val="center"/>
          </w:tcPr>
          <w:p w:rsidR="00D72E6F" w:rsidRDefault="00D72E6F" w:rsidP="00D72E6F">
            <w:pPr>
              <w:jc w:val="center"/>
              <w:rPr>
                <w:rFonts w:ascii="Arial Narrow" w:hAnsi="Arial Narrow" w:cs="Arial"/>
                <w:color w:val="000000"/>
                <w:sz w:val="20"/>
                <w:szCs w:val="20"/>
              </w:rPr>
            </w:pPr>
            <w:r>
              <w:rPr>
                <w:rFonts w:ascii="Arial Narrow" w:hAnsi="Arial Narrow" w:cs="Arial"/>
                <w:color w:val="000000"/>
                <w:sz w:val="20"/>
                <w:szCs w:val="20"/>
              </w:rPr>
              <w:t>Grant</w:t>
            </w:r>
          </w:p>
          <w:p w:rsidR="00D72E6F" w:rsidRPr="001B0379" w:rsidRDefault="00D72E6F" w:rsidP="00D72E6F">
            <w:pPr>
              <w:jc w:val="center"/>
              <w:rPr>
                <w:rFonts w:ascii="Arial Narrow" w:hAnsi="Arial Narrow" w:cs="Arial"/>
                <w:color w:val="000000"/>
                <w:sz w:val="20"/>
                <w:szCs w:val="20"/>
              </w:rPr>
            </w:pPr>
            <w:r>
              <w:rPr>
                <w:rFonts w:ascii="Arial Narrow" w:hAnsi="Arial Narrow" w:cs="Arial"/>
                <w:color w:val="000000"/>
                <w:sz w:val="20"/>
                <w:szCs w:val="20"/>
              </w:rPr>
              <w:t>Award</w:t>
            </w:r>
          </w:p>
        </w:tc>
        <w:tc>
          <w:tcPr>
            <w:tcW w:w="3363" w:type="dxa"/>
            <w:vMerge w:val="restart"/>
            <w:tcBorders>
              <w:top w:val="single" w:sz="4" w:space="0" w:color="auto"/>
              <w:left w:val="single" w:sz="4" w:space="0" w:color="auto"/>
              <w:right w:val="single" w:sz="4" w:space="0" w:color="auto"/>
            </w:tcBorders>
            <w:shd w:val="clear" w:color="auto" w:fill="BFBFBF"/>
            <w:vAlign w:val="bottom"/>
          </w:tcPr>
          <w:p w:rsidR="00D72E6F" w:rsidRPr="001B0379" w:rsidRDefault="00D72E6F" w:rsidP="00D72E6F">
            <w:pPr>
              <w:rPr>
                <w:rFonts w:ascii="Arial Narrow" w:hAnsi="Arial Narrow" w:cs="Arial"/>
                <w:sz w:val="20"/>
                <w:szCs w:val="20"/>
              </w:rPr>
            </w:pPr>
            <w:r>
              <w:rPr>
                <w:rFonts w:ascii="Arial Narrow" w:hAnsi="Arial Narrow" w:cs="Arial"/>
                <w:sz w:val="20"/>
                <w:szCs w:val="20"/>
              </w:rPr>
              <w:t>Partner Organizations/Individuals</w:t>
            </w:r>
          </w:p>
        </w:tc>
        <w:tc>
          <w:tcPr>
            <w:tcW w:w="841" w:type="dxa"/>
            <w:vMerge w:val="restart"/>
            <w:tcBorders>
              <w:top w:val="single" w:sz="4" w:space="0" w:color="auto"/>
              <w:left w:val="single" w:sz="4" w:space="0" w:color="auto"/>
              <w:right w:val="single" w:sz="4" w:space="0" w:color="auto"/>
            </w:tcBorders>
            <w:shd w:val="clear" w:color="auto" w:fill="BFBFBF"/>
            <w:vAlign w:val="center"/>
          </w:tcPr>
          <w:p w:rsidR="00D72E6F" w:rsidRDefault="00D72E6F" w:rsidP="00D72E6F">
            <w:pPr>
              <w:jc w:val="center"/>
              <w:rPr>
                <w:rFonts w:ascii="Arial Narrow" w:hAnsi="Arial Narrow" w:cs="Arial"/>
                <w:sz w:val="20"/>
                <w:szCs w:val="20"/>
              </w:rPr>
            </w:pPr>
            <w:r>
              <w:rPr>
                <w:rFonts w:ascii="Arial Narrow" w:hAnsi="Arial Narrow" w:cs="Arial"/>
                <w:sz w:val="20"/>
                <w:szCs w:val="20"/>
              </w:rPr>
              <w:t>Priority</w:t>
            </w:r>
          </w:p>
          <w:p w:rsidR="00D72E6F" w:rsidRPr="001B0379" w:rsidRDefault="00D72E6F" w:rsidP="00D72E6F">
            <w:pPr>
              <w:jc w:val="center"/>
              <w:rPr>
                <w:rFonts w:ascii="Arial Narrow" w:hAnsi="Arial Narrow" w:cs="Arial"/>
                <w:sz w:val="20"/>
                <w:szCs w:val="20"/>
              </w:rPr>
            </w:pPr>
            <w:r>
              <w:rPr>
                <w:rFonts w:ascii="Arial Narrow" w:hAnsi="Arial Narrow" w:cs="Arial"/>
                <w:sz w:val="20"/>
                <w:szCs w:val="20"/>
              </w:rPr>
              <w:t>Area(s)*</w:t>
            </w:r>
          </w:p>
        </w:tc>
        <w:tc>
          <w:tcPr>
            <w:tcW w:w="1346" w:type="dxa"/>
            <w:gridSpan w:val="2"/>
            <w:tcBorders>
              <w:top w:val="single" w:sz="4" w:space="0" w:color="auto"/>
              <w:left w:val="single" w:sz="4" w:space="0" w:color="auto"/>
              <w:right w:val="single" w:sz="4" w:space="0" w:color="auto"/>
            </w:tcBorders>
            <w:shd w:val="clear" w:color="auto" w:fill="BFBFBF"/>
          </w:tcPr>
          <w:p w:rsidR="00D72E6F" w:rsidRPr="001B0379" w:rsidRDefault="00D72E6F" w:rsidP="00D72E6F">
            <w:pPr>
              <w:jc w:val="center"/>
              <w:rPr>
                <w:rFonts w:ascii="Arial Narrow" w:hAnsi="Arial Narrow" w:cs="Arial"/>
                <w:sz w:val="20"/>
                <w:szCs w:val="20"/>
              </w:rPr>
            </w:pPr>
            <w:r>
              <w:rPr>
                <w:rFonts w:ascii="Arial Narrow" w:hAnsi="Arial Narrow" w:cs="Arial"/>
                <w:sz w:val="20"/>
                <w:szCs w:val="20"/>
              </w:rPr>
              <w:t>Grades</w:t>
            </w:r>
          </w:p>
        </w:tc>
      </w:tr>
      <w:tr w:rsidR="00D72E6F" w:rsidRPr="00A159CC" w:rsidTr="00A80B19">
        <w:trPr>
          <w:trHeight w:val="255"/>
        </w:trPr>
        <w:tc>
          <w:tcPr>
            <w:tcW w:w="3362" w:type="dxa"/>
            <w:vMerge/>
            <w:tcBorders>
              <w:left w:val="single" w:sz="4" w:space="0" w:color="auto"/>
              <w:bottom w:val="double" w:sz="4" w:space="0" w:color="auto"/>
              <w:right w:val="single" w:sz="4" w:space="0" w:color="auto"/>
            </w:tcBorders>
            <w:shd w:val="clear" w:color="auto" w:fill="BFBFBF"/>
            <w:vAlign w:val="center"/>
          </w:tcPr>
          <w:p w:rsidR="00D72E6F" w:rsidRPr="001B0379" w:rsidRDefault="00D72E6F" w:rsidP="00D40295">
            <w:pPr>
              <w:rPr>
                <w:rFonts w:ascii="Arial Narrow" w:hAnsi="Arial Narrow" w:cs="Arial"/>
                <w:color w:val="000000"/>
                <w:sz w:val="20"/>
                <w:szCs w:val="20"/>
              </w:rPr>
            </w:pPr>
          </w:p>
        </w:tc>
        <w:tc>
          <w:tcPr>
            <w:tcW w:w="1093" w:type="dxa"/>
            <w:tcBorders>
              <w:left w:val="single" w:sz="4" w:space="0" w:color="auto"/>
              <w:bottom w:val="double" w:sz="4" w:space="0" w:color="auto"/>
              <w:right w:val="single" w:sz="4" w:space="0" w:color="auto"/>
            </w:tcBorders>
            <w:shd w:val="clear" w:color="auto" w:fill="BFBFBF"/>
            <w:vAlign w:val="bottom"/>
          </w:tcPr>
          <w:p w:rsidR="00D72E6F" w:rsidRDefault="00D72E6F" w:rsidP="00D72E6F">
            <w:pPr>
              <w:jc w:val="center"/>
              <w:rPr>
                <w:rFonts w:ascii="Arial Narrow" w:hAnsi="Arial Narrow" w:cs="Arial"/>
                <w:sz w:val="20"/>
                <w:szCs w:val="20"/>
              </w:rPr>
            </w:pPr>
            <w:r>
              <w:rPr>
                <w:rFonts w:ascii="Arial Narrow" w:hAnsi="Arial Narrow" w:cs="Arial"/>
                <w:sz w:val="20"/>
                <w:szCs w:val="20"/>
              </w:rPr>
              <w:t>Schools</w:t>
            </w:r>
          </w:p>
        </w:tc>
        <w:tc>
          <w:tcPr>
            <w:tcW w:w="1093" w:type="dxa"/>
            <w:tcBorders>
              <w:left w:val="single" w:sz="4" w:space="0" w:color="auto"/>
              <w:bottom w:val="double" w:sz="4" w:space="0" w:color="auto"/>
              <w:right w:val="single" w:sz="4" w:space="0" w:color="auto"/>
            </w:tcBorders>
            <w:shd w:val="clear" w:color="auto" w:fill="BFBFBF"/>
            <w:vAlign w:val="bottom"/>
          </w:tcPr>
          <w:p w:rsidR="00D72E6F" w:rsidRDefault="00D72E6F" w:rsidP="00D72E6F">
            <w:pPr>
              <w:jc w:val="center"/>
              <w:rPr>
                <w:rFonts w:ascii="Arial Narrow" w:hAnsi="Arial Narrow" w:cs="Arial"/>
                <w:color w:val="000000"/>
                <w:sz w:val="20"/>
                <w:szCs w:val="20"/>
              </w:rPr>
            </w:pPr>
            <w:r>
              <w:rPr>
                <w:rFonts w:ascii="Arial Narrow" w:hAnsi="Arial Narrow" w:cs="Arial"/>
                <w:color w:val="000000"/>
                <w:sz w:val="20"/>
                <w:szCs w:val="20"/>
              </w:rPr>
              <w:t>Teachers</w:t>
            </w:r>
          </w:p>
        </w:tc>
        <w:tc>
          <w:tcPr>
            <w:tcW w:w="1093" w:type="dxa"/>
            <w:tcBorders>
              <w:left w:val="single" w:sz="4" w:space="0" w:color="auto"/>
              <w:bottom w:val="double" w:sz="4" w:space="0" w:color="auto"/>
              <w:right w:val="single" w:sz="4" w:space="0" w:color="auto"/>
            </w:tcBorders>
            <w:shd w:val="clear" w:color="auto" w:fill="BFBFBF"/>
            <w:vAlign w:val="bottom"/>
          </w:tcPr>
          <w:p w:rsidR="00D72E6F" w:rsidRDefault="00D72E6F" w:rsidP="00D72E6F">
            <w:pPr>
              <w:jc w:val="center"/>
              <w:rPr>
                <w:rFonts w:ascii="Arial Narrow" w:hAnsi="Arial Narrow" w:cs="Arial"/>
                <w:color w:val="000000"/>
                <w:sz w:val="20"/>
                <w:szCs w:val="20"/>
              </w:rPr>
            </w:pPr>
            <w:r>
              <w:rPr>
                <w:rFonts w:ascii="Arial Narrow" w:hAnsi="Arial Narrow" w:cs="Arial"/>
                <w:color w:val="000000"/>
                <w:sz w:val="20"/>
                <w:szCs w:val="20"/>
              </w:rPr>
              <w:t>Students</w:t>
            </w:r>
          </w:p>
        </w:tc>
        <w:tc>
          <w:tcPr>
            <w:tcW w:w="1009" w:type="dxa"/>
            <w:vMerge/>
            <w:tcBorders>
              <w:left w:val="single" w:sz="4" w:space="0" w:color="auto"/>
              <w:bottom w:val="double" w:sz="4" w:space="0" w:color="auto"/>
              <w:right w:val="single" w:sz="4" w:space="0" w:color="auto"/>
            </w:tcBorders>
            <w:shd w:val="clear" w:color="auto" w:fill="BFBFBF"/>
            <w:vAlign w:val="center"/>
          </w:tcPr>
          <w:p w:rsidR="00D72E6F" w:rsidRPr="001B0379" w:rsidRDefault="00D72E6F" w:rsidP="00D72E6F">
            <w:pPr>
              <w:jc w:val="center"/>
              <w:rPr>
                <w:rFonts w:ascii="Arial Narrow" w:hAnsi="Arial Narrow" w:cs="Arial"/>
                <w:color w:val="000000"/>
                <w:sz w:val="20"/>
                <w:szCs w:val="20"/>
              </w:rPr>
            </w:pPr>
          </w:p>
        </w:tc>
        <w:tc>
          <w:tcPr>
            <w:tcW w:w="3363" w:type="dxa"/>
            <w:vMerge/>
            <w:tcBorders>
              <w:left w:val="single" w:sz="4" w:space="0" w:color="auto"/>
              <w:bottom w:val="double" w:sz="4" w:space="0" w:color="auto"/>
              <w:right w:val="single" w:sz="4" w:space="0" w:color="auto"/>
            </w:tcBorders>
            <w:shd w:val="clear" w:color="auto" w:fill="BFBFBF"/>
            <w:vAlign w:val="center"/>
          </w:tcPr>
          <w:p w:rsidR="00D72E6F" w:rsidRPr="001B0379" w:rsidRDefault="00D72E6F" w:rsidP="00D40295">
            <w:pPr>
              <w:rPr>
                <w:rFonts w:ascii="Arial Narrow" w:hAnsi="Arial Narrow" w:cs="Arial"/>
                <w:sz w:val="20"/>
                <w:szCs w:val="20"/>
              </w:rPr>
            </w:pPr>
          </w:p>
        </w:tc>
        <w:tc>
          <w:tcPr>
            <w:tcW w:w="841" w:type="dxa"/>
            <w:vMerge/>
            <w:tcBorders>
              <w:left w:val="single" w:sz="4" w:space="0" w:color="auto"/>
              <w:bottom w:val="double" w:sz="4" w:space="0" w:color="auto"/>
              <w:right w:val="single" w:sz="4" w:space="0" w:color="auto"/>
            </w:tcBorders>
            <w:shd w:val="clear" w:color="auto" w:fill="BFBFBF"/>
            <w:vAlign w:val="center"/>
          </w:tcPr>
          <w:p w:rsidR="00D72E6F" w:rsidRPr="001B0379" w:rsidRDefault="00D72E6F" w:rsidP="00D72E6F">
            <w:pPr>
              <w:jc w:val="center"/>
              <w:rPr>
                <w:rFonts w:ascii="Arial Narrow" w:hAnsi="Arial Narrow" w:cs="Arial"/>
                <w:sz w:val="20"/>
                <w:szCs w:val="20"/>
              </w:rPr>
            </w:pPr>
          </w:p>
        </w:tc>
        <w:tc>
          <w:tcPr>
            <w:tcW w:w="673" w:type="dxa"/>
            <w:tcBorders>
              <w:left w:val="single" w:sz="4" w:space="0" w:color="auto"/>
              <w:bottom w:val="double" w:sz="4" w:space="0" w:color="auto"/>
            </w:tcBorders>
            <w:shd w:val="clear" w:color="auto" w:fill="BFBFBF"/>
            <w:vAlign w:val="bottom"/>
          </w:tcPr>
          <w:p w:rsidR="00D72E6F" w:rsidRDefault="00D72E6F" w:rsidP="00D72E6F">
            <w:pPr>
              <w:jc w:val="center"/>
              <w:rPr>
                <w:rFonts w:ascii="Arial Narrow" w:hAnsi="Arial Narrow" w:cs="Arial"/>
                <w:sz w:val="20"/>
                <w:szCs w:val="20"/>
              </w:rPr>
            </w:pPr>
            <w:r>
              <w:rPr>
                <w:rFonts w:ascii="Arial Narrow" w:hAnsi="Arial Narrow" w:cs="Arial"/>
                <w:sz w:val="20"/>
                <w:szCs w:val="20"/>
              </w:rPr>
              <w:t>K-3</w:t>
            </w:r>
          </w:p>
        </w:tc>
        <w:tc>
          <w:tcPr>
            <w:tcW w:w="673" w:type="dxa"/>
            <w:tcBorders>
              <w:bottom w:val="double" w:sz="4" w:space="0" w:color="auto"/>
              <w:right w:val="single" w:sz="4" w:space="0" w:color="auto"/>
            </w:tcBorders>
            <w:shd w:val="clear" w:color="auto" w:fill="BFBFBF"/>
            <w:vAlign w:val="bottom"/>
          </w:tcPr>
          <w:p w:rsidR="00D72E6F" w:rsidRDefault="00D72E6F" w:rsidP="00D72E6F">
            <w:pPr>
              <w:jc w:val="center"/>
              <w:rPr>
                <w:rFonts w:ascii="Arial Narrow" w:hAnsi="Arial Narrow" w:cs="Arial"/>
                <w:sz w:val="20"/>
                <w:szCs w:val="20"/>
              </w:rPr>
            </w:pPr>
            <w:r>
              <w:rPr>
                <w:rFonts w:ascii="Arial Narrow" w:hAnsi="Arial Narrow" w:cs="Arial"/>
                <w:sz w:val="20"/>
                <w:szCs w:val="20"/>
              </w:rPr>
              <w:t>4-12</w:t>
            </w:r>
          </w:p>
        </w:tc>
      </w:tr>
      <w:tr w:rsidR="00A80B19" w:rsidRPr="00A159CC" w:rsidTr="00A80B19">
        <w:trPr>
          <w:trHeight w:val="255"/>
        </w:trPr>
        <w:tc>
          <w:tcPr>
            <w:tcW w:w="3362" w:type="dxa"/>
            <w:tcBorders>
              <w:top w:val="double" w:sz="4" w:space="0" w:color="auto"/>
              <w:left w:val="single" w:sz="4" w:space="0" w:color="auto"/>
              <w:bottom w:val="single" w:sz="4" w:space="0" w:color="auto"/>
              <w:right w:val="single" w:sz="4" w:space="0" w:color="auto"/>
            </w:tcBorders>
            <w:shd w:val="clear" w:color="auto" w:fill="auto"/>
            <w:vAlign w:val="center"/>
          </w:tcPr>
          <w:p w:rsidR="00A80B19" w:rsidRPr="00F51FD7" w:rsidRDefault="00A80B19" w:rsidP="00A80B19">
            <w:pPr>
              <w:rPr>
                <w:rFonts w:ascii="Arial Narrow" w:hAnsi="Arial Narrow" w:cs="Arial"/>
                <w:color w:val="000000"/>
                <w:sz w:val="20"/>
                <w:szCs w:val="20"/>
              </w:rPr>
            </w:pPr>
            <w:r w:rsidRPr="00F51FD7">
              <w:rPr>
                <w:rFonts w:ascii="Arial Narrow" w:hAnsi="Arial Narrow" w:cs="Arial"/>
                <w:color w:val="000000"/>
                <w:sz w:val="20"/>
                <w:szCs w:val="20"/>
              </w:rPr>
              <w:t>Carver</w:t>
            </w:r>
          </w:p>
        </w:tc>
        <w:tc>
          <w:tcPr>
            <w:tcW w:w="1093" w:type="dxa"/>
            <w:tcBorders>
              <w:top w:val="double" w:sz="4" w:space="0" w:color="auto"/>
              <w:left w:val="single" w:sz="4" w:space="0" w:color="auto"/>
              <w:bottom w:val="single" w:sz="4" w:space="0" w:color="auto"/>
              <w:right w:val="single" w:sz="4" w:space="0" w:color="auto"/>
            </w:tcBorders>
            <w:shd w:val="clear" w:color="auto" w:fill="auto"/>
            <w:vAlign w:val="center"/>
          </w:tcPr>
          <w:p w:rsidR="00A80B19" w:rsidRPr="00F51FD7" w:rsidRDefault="00A80B19" w:rsidP="00A80B19">
            <w:pPr>
              <w:jc w:val="center"/>
              <w:rPr>
                <w:rFonts w:ascii="Arial Narrow" w:hAnsi="Arial Narrow" w:cs="Arial"/>
                <w:sz w:val="20"/>
                <w:szCs w:val="20"/>
              </w:rPr>
            </w:pPr>
            <w:r w:rsidRPr="00F51FD7">
              <w:rPr>
                <w:rFonts w:ascii="Arial Narrow" w:hAnsi="Arial Narrow" w:cs="Arial"/>
                <w:sz w:val="20"/>
                <w:szCs w:val="20"/>
              </w:rPr>
              <w:t>2</w:t>
            </w:r>
          </w:p>
        </w:tc>
        <w:tc>
          <w:tcPr>
            <w:tcW w:w="1093" w:type="dxa"/>
            <w:tcBorders>
              <w:top w:val="double" w:sz="4" w:space="0" w:color="auto"/>
              <w:left w:val="single" w:sz="4" w:space="0" w:color="auto"/>
              <w:bottom w:val="single" w:sz="4" w:space="0" w:color="auto"/>
              <w:right w:val="single" w:sz="4" w:space="0" w:color="auto"/>
            </w:tcBorders>
            <w:vAlign w:val="center"/>
          </w:tcPr>
          <w:p w:rsidR="00A80B19" w:rsidRPr="00F51FD7" w:rsidRDefault="00A80B19" w:rsidP="00A80B19">
            <w:pPr>
              <w:jc w:val="center"/>
              <w:rPr>
                <w:rFonts w:ascii="Arial Narrow" w:hAnsi="Arial Narrow" w:cs="Arial"/>
                <w:color w:val="000000"/>
                <w:sz w:val="20"/>
                <w:szCs w:val="20"/>
              </w:rPr>
            </w:pPr>
            <w:r w:rsidRPr="00F51FD7">
              <w:rPr>
                <w:rFonts w:ascii="Arial Narrow" w:hAnsi="Arial Narrow" w:cs="Arial"/>
                <w:color w:val="000000"/>
                <w:sz w:val="20"/>
                <w:szCs w:val="20"/>
              </w:rPr>
              <w:t>156</w:t>
            </w:r>
          </w:p>
        </w:tc>
        <w:tc>
          <w:tcPr>
            <w:tcW w:w="1093" w:type="dxa"/>
            <w:tcBorders>
              <w:top w:val="double" w:sz="4" w:space="0" w:color="auto"/>
              <w:left w:val="single" w:sz="4" w:space="0" w:color="auto"/>
              <w:bottom w:val="single" w:sz="4" w:space="0" w:color="auto"/>
              <w:right w:val="single" w:sz="4" w:space="0" w:color="auto"/>
            </w:tcBorders>
            <w:shd w:val="clear" w:color="auto" w:fill="auto"/>
            <w:vAlign w:val="center"/>
          </w:tcPr>
          <w:p w:rsidR="00A80B19" w:rsidRPr="00F51FD7" w:rsidRDefault="00A80B19" w:rsidP="00A80B19">
            <w:pPr>
              <w:jc w:val="center"/>
              <w:rPr>
                <w:rFonts w:ascii="Arial Narrow" w:hAnsi="Arial Narrow" w:cs="Arial"/>
                <w:color w:val="000000"/>
                <w:sz w:val="20"/>
                <w:szCs w:val="20"/>
              </w:rPr>
            </w:pPr>
            <w:r w:rsidRPr="00F51FD7">
              <w:rPr>
                <w:rFonts w:ascii="Arial Narrow" w:hAnsi="Arial Narrow" w:cs="Arial"/>
                <w:color w:val="000000"/>
                <w:sz w:val="20"/>
                <w:szCs w:val="20"/>
              </w:rPr>
              <w:t>1,850</w:t>
            </w:r>
          </w:p>
        </w:tc>
        <w:tc>
          <w:tcPr>
            <w:tcW w:w="1009" w:type="dxa"/>
            <w:tcBorders>
              <w:top w:val="double" w:sz="4" w:space="0" w:color="auto"/>
              <w:left w:val="single" w:sz="4" w:space="0" w:color="auto"/>
              <w:bottom w:val="single" w:sz="4" w:space="0" w:color="auto"/>
              <w:right w:val="single" w:sz="4" w:space="0" w:color="auto"/>
            </w:tcBorders>
            <w:shd w:val="clear" w:color="auto" w:fill="auto"/>
            <w:vAlign w:val="center"/>
          </w:tcPr>
          <w:p w:rsidR="00A80B19" w:rsidRPr="00F51FD7" w:rsidRDefault="00A80B19" w:rsidP="00A80B19">
            <w:pPr>
              <w:jc w:val="center"/>
              <w:rPr>
                <w:rFonts w:ascii="Arial Narrow" w:hAnsi="Arial Narrow" w:cs="Arial"/>
                <w:color w:val="000000"/>
                <w:sz w:val="20"/>
                <w:szCs w:val="20"/>
              </w:rPr>
            </w:pPr>
            <w:r w:rsidRPr="00F51FD7">
              <w:rPr>
                <w:rFonts w:ascii="Arial Narrow" w:hAnsi="Arial Narrow" w:cs="Arial"/>
                <w:color w:val="000000"/>
                <w:sz w:val="20"/>
                <w:szCs w:val="20"/>
              </w:rPr>
              <w:t>$13,000</w:t>
            </w:r>
          </w:p>
        </w:tc>
        <w:tc>
          <w:tcPr>
            <w:tcW w:w="3363" w:type="dxa"/>
            <w:tcBorders>
              <w:top w:val="double" w:sz="4" w:space="0" w:color="auto"/>
              <w:left w:val="single" w:sz="4" w:space="0" w:color="auto"/>
              <w:bottom w:val="single" w:sz="4" w:space="0" w:color="auto"/>
              <w:right w:val="single" w:sz="4" w:space="0" w:color="auto"/>
            </w:tcBorders>
            <w:shd w:val="clear" w:color="auto" w:fill="auto"/>
            <w:vAlign w:val="center"/>
          </w:tcPr>
          <w:p w:rsidR="00A80B19" w:rsidRPr="00F51FD7" w:rsidRDefault="00A80B19" w:rsidP="00A80B19">
            <w:pPr>
              <w:rPr>
                <w:rFonts w:ascii="Arial Narrow" w:hAnsi="Arial Narrow" w:cs="Arial"/>
                <w:sz w:val="20"/>
                <w:szCs w:val="20"/>
              </w:rPr>
            </w:pPr>
            <w:r w:rsidRPr="00F51FD7">
              <w:rPr>
                <w:rFonts w:ascii="Arial Narrow" w:hAnsi="Arial Narrow" w:cs="Arial"/>
                <w:sz w:val="20"/>
                <w:szCs w:val="20"/>
              </w:rPr>
              <w:t>HILL for Literacy</w:t>
            </w:r>
          </w:p>
          <w:p w:rsidR="00A80B19" w:rsidRPr="00F51FD7" w:rsidRDefault="00A80B19" w:rsidP="00A80B19">
            <w:pPr>
              <w:rPr>
                <w:rFonts w:ascii="Arial Narrow" w:hAnsi="Arial Narrow" w:cs="Arial"/>
                <w:sz w:val="20"/>
                <w:szCs w:val="20"/>
              </w:rPr>
            </w:pPr>
            <w:r w:rsidRPr="00F51FD7">
              <w:rPr>
                <w:rFonts w:ascii="Arial Narrow" w:hAnsi="Arial Narrow" w:cs="Arial"/>
                <w:sz w:val="20"/>
                <w:szCs w:val="20"/>
              </w:rPr>
              <w:t>Keys to Literacy</w:t>
            </w:r>
          </w:p>
        </w:tc>
        <w:tc>
          <w:tcPr>
            <w:tcW w:w="841" w:type="dxa"/>
            <w:tcBorders>
              <w:top w:val="double" w:sz="4" w:space="0" w:color="auto"/>
              <w:left w:val="single" w:sz="4" w:space="0" w:color="auto"/>
              <w:bottom w:val="single" w:sz="4" w:space="0" w:color="auto"/>
              <w:right w:val="single" w:sz="4" w:space="0" w:color="auto"/>
            </w:tcBorders>
            <w:shd w:val="clear" w:color="auto" w:fill="auto"/>
            <w:vAlign w:val="center"/>
          </w:tcPr>
          <w:p w:rsidR="00A80B19" w:rsidRPr="00A159CC" w:rsidRDefault="00A80B19" w:rsidP="00A80B19">
            <w:pPr>
              <w:jc w:val="center"/>
              <w:rPr>
                <w:rFonts w:ascii="Arial Narrow" w:hAnsi="Arial Narrow" w:cs="Arial"/>
                <w:sz w:val="20"/>
                <w:szCs w:val="20"/>
                <w:highlight w:val="cyan"/>
              </w:rPr>
            </w:pPr>
            <w:r w:rsidRPr="007E6665">
              <w:rPr>
                <w:rFonts w:ascii="Arial Narrow" w:hAnsi="Arial Narrow" w:cs="Arial"/>
                <w:sz w:val="20"/>
                <w:szCs w:val="20"/>
              </w:rPr>
              <w:t>3/4</w:t>
            </w:r>
          </w:p>
        </w:tc>
        <w:tc>
          <w:tcPr>
            <w:tcW w:w="673" w:type="dxa"/>
            <w:tcBorders>
              <w:top w:val="double" w:sz="4" w:space="0" w:color="auto"/>
              <w:left w:val="single" w:sz="4" w:space="0" w:color="auto"/>
              <w:bottom w:val="single" w:sz="4" w:space="0" w:color="auto"/>
              <w:right w:val="nil"/>
            </w:tcBorders>
            <w:shd w:val="clear" w:color="auto" w:fill="auto"/>
            <w:vAlign w:val="center"/>
          </w:tcPr>
          <w:p w:rsidR="00A80B19" w:rsidRPr="007E6665" w:rsidRDefault="00A80B19" w:rsidP="00A80B19">
            <w:pPr>
              <w:jc w:val="center"/>
              <w:rPr>
                <w:rFonts w:ascii="Arial Narrow" w:hAnsi="Arial Narrow" w:cs="Arial"/>
                <w:sz w:val="20"/>
                <w:szCs w:val="20"/>
              </w:rPr>
            </w:pPr>
            <w:r w:rsidRPr="007E6665">
              <w:rPr>
                <w:rFonts w:ascii="Arial Narrow" w:hAnsi="Arial Narrow" w:cs="Arial"/>
                <w:sz w:val="20"/>
                <w:szCs w:val="20"/>
              </w:rPr>
              <w:t>X</w:t>
            </w:r>
          </w:p>
        </w:tc>
        <w:tc>
          <w:tcPr>
            <w:tcW w:w="673" w:type="dxa"/>
            <w:tcBorders>
              <w:top w:val="double" w:sz="4" w:space="0" w:color="auto"/>
              <w:left w:val="nil"/>
              <w:bottom w:val="single" w:sz="4" w:space="0" w:color="auto"/>
              <w:right w:val="single" w:sz="4" w:space="0" w:color="auto"/>
            </w:tcBorders>
            <w:shd w:val="clear" w:color="auto" w:fill="auto"/>
            <w:vAlign w:val="center"/>
          </w:tcPr>
          <w:p w:rsidR="00A80B19" w:rsidRPr="007E6665" w:rsidRDefault="00A80B19" w:rsidP="00A80B19">
            <w:pPr>
              <w:jc w:val="center"/>
              <w:rPr>
                <w:rFonts w:ascii="Arial Narrow" w:hAnsi="Arial Narrow" w:cs="Arial"/>
                <w:sz w:val="20"/>
                <w:szCs w:val="20"/>
              </w:rPr>
            </w:pPr>
            <w:r w:rsidRPr="007E6665">
              <w:rPr>
                <w:rFonts w:ascii="Arial Narrow" w:hAnsi="Arial Narrow" w:cs="Arial"/>
                <w:sz w:val="20"/>
                <w:szCs w:val="20"/>
              </w:rPr>
              <w:t>X</w:t>
            </w:r>
          </w:p>
        </w:tc>
      </w:tr>
      <w:tr w:rsidR="00D72E6F" w:rsidRPr="00A159CC" w:rsidTr="00A80B19">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A159CC" w:rsidRDefault="00D72E6F" w:rsidP="00D40295">
            <w:pPr>
              <w:rPr>
                <w:rFonts w:ascii="Arial Narrow" w:hAnsi="Arial Narrow" w:cs="Arial"/>
                <w:color w:val="000000"/>
                <w:sz w:val="20"/>
                <w:szCs w:val="20"/>
                <w:highlight w:val="cyan"/>
              </w:rPr>
            </w:pPr>
            <w:r w:rsidRPr="001B0379">
              <w:rPr>
                <w:rFonts w:ascii="Arial Narrow" w:hAnsi="Arial Narrow" w:cs="Arial"/>
                <w:color w:val="000000"/>
                <w:sz w:val="20"/>
                <w:szCs w:val="20"/>
              </w:rPr>
              <w:t>Chelmsford</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A159CC" w:rsidRDefault="00D72E6F" w:rsidP="004C5D05">
            <w:pPr>
              <w:jc w:val="center"/>
              <w:rPr>
                <w:rFonts w:ascii="Arial Narrow" w:hAnsi="Arial Narrow" w:cs="Arial"/>
                <w:sz w:val="20"/>
                <w:szCs w:val="20"/>
                <w:highlight w:val="cyan"/>
              </w:rPr>
            </w:pPr>
            <w:r w:rsidRPr="001B0379">
              <w:rPr>
                <w:rFonts w:ascii="Arial Narrow" w:hAnsi="Arial Narrow" w:cs="Arial"/>
                <w:sz w:val="20"/>
                <w:szCs w:val="20"/>
              </w:rPr>
              <w:t>6</w:t>
            </w:r>
          </w:p>
        </w:tc>
        <w:tc>
          <w:tcPr>
            <w:tcW w:w="1093" w:type="dxa"/>
            <w:tcBorders>
              <w:top w:val="single" w:sz="4" w:space="0" w:color="auto"/>
              <w:left w:val="single" w:sz="4" w:space="0" w:color="auto"/>
              <w:bottom w:val="single" w:sz="4" w:space="0" w:color="auto"/>
              <w:right w:val="single" w:sz="4" w:space="0" w:color="auto"/>
            </w:tcBorders>
            <w:vAlign w:val="center"/>
          </w:tcPr>
          <w:p w:rsidR="00D72E6F" w:rsidRPr="001B0379" w:rsidRDefault="00D72E6F" w:rsidP="004C5D05">
            <w:pPr>
              <w:jc w:val="center"/>
              <w:rPr>
                <w:rFonts w:ascii="Arial Narrow" w:hAnsi="Arial Narrow" w:cs="Arial"/>
                <w:color w:val="000000"/>
                <w:sz w:val="20"/>
                <w:szCs w:val="20"/>
              </w:rPr>
            </w:pPr>
            <w:r w:rsidRPr="001B0379">
              <w:rPr>
                <w:rFonts w:ascii="Arial Narrow" w:hAnsi="Arial Narrow" w:cs="Arial"/>
                <w:color w:val="000000"/>
                <w:sz w:val="20"/>
                <w:szCs w:val="20"/>
              </w:rPr>
              <w:t>134</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1B0379" w:rsidRDefault="00D72E6F" w:rsidP="004C5D05">
            <w:pPr>
              <w:jc w:val="center"/>
              <w:rPr>
                <w:rFonts w:ascii="Arial Narrow" w:hAnsi="Arial Narrow" w:cs="Arial"/>
                <w:color w:val="000000"/>
                <w:sz w:val="20"/>
                <w:szCs w:val="20"/>
              </w:rPr>
            </w:pPr>
            <w:r w:rsidRPr="001B0379">
              <w:rPr>
                <w:rFonts w:ascii="Arial Narrow" w:hAnsi="Arial Narrow" w:cs="Arial"/>
                <w:color w:val="000000"/>
                <w:sz w:val="20"/>
                <w:szCs w:val="20"/>
              </w:rPr>
              <w:t>2,391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A159CC" w:rsidRDefault="00D72E6F" w:rsidP="004C5D05">
            <w:pPr>
              <w:jc w:val="center"/>
              <w:rPr>
                <w:rFonts w:ascii="Arial Narrow" w:hAnsi="Arial Narrow" w:cs="Arial"/>
                <w:color w:val="000000"/>
                <w:sz w:val="20"/>
                <w:szCs w:val="20"/>
                <w:highlight w:val="cyan"/>
              </w:rPr>
            </w:pPr>
            <w:r w:rsidRPr="001B0379">
              <w:rPr>
                <w:rFonts w:ascii="Arial Narrow" w:hAnsi="Arial Narrow" w:cs="Arial"/>
                <w:color w:val="000000"/>
                <w:sz w:val="20"/>
                <w:szCs w:val="20"/>
              </w:rPr>
              <w:t>$33,000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A159CC" w:rsidRDefault="00CC4E78" w:rsidP="00D40295">
            <w:pPr>
              <w:rPr>
                <w:rFonts w:ascii="Arial Narrow" w:hAnsi="Arial Narrow" w:cs="Arial"/>
                <w:sz w:val="20"/>
                <w:szCs w:val="20"/>
                <w:highlight w:val="cyan"/>
              </w:rPr>
            </w:pPr>
            <w:r>
              <w:rPr>
                <w:rFonts w:ascii="Arial Narrow" w:hAnsi="Arial Narrow" w:cs="Arial"/>
                <w:sz w:val="20"/>
                <w:szCs w:val="20"/>
              </w:rPr>
              <w:t xml:space="preserve">Salem State - </w:t>
            </w:r>
            <w:r w:rsidR="00D72E6F" w:rsidRPr="001B0379">
              <w:rPr>
                <w:rFonts w:ascii="Arial Narrow" w:hAnsi="Arial Narrow" w:cs="Arial"/>
                <w:sz w:val="20"/>
                <w:szCs w:val="20"/>
              </w:rPr>
              <w:t>Jacy Ippolito</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A159CC" w:rsidRDefault="00D72E6F" w:rsidP="00AF0C58">
            <w:pPr>
              <w:jc w:val="center"/>
              <w:rPr>
                <w:rFonts w:ascii="Arial Narrow" w:hAnsi="Arial Narrow" w:cs="Arial"/>
                <w:sz w:val="20"/>
                <w:szCs w:val="20"/>
                <w:highlight w:val="cyan"/>
              </w:rPr>
            </w:pPr>
            <w:r w:rsidRPr="001B0379">
              <w:rPr>
                <w:rFonts w:ascii="Arial Narrow" w:hAnsi="Arial Narrow" w:cs="Arial"/>
                <w:sz w:val="20"/>
                <w:szCs w:val="20"/>
              </w:rPr>
              <w:t>1/2/5</w:t>
            </w:r>
          </w:p>
        </w:tc>
        <w:tc>
          <w:tcPr>
            <w:tcW w:w="673" w:type="dxa"/>
            <w:tcBorders>
              <w:top w:val="single" w:sz="4" w:space="0" w:color="auto"/>
              <w:left w:val="single" w:sz="4" w:space="0" w:color="auto"/>
              <w:bottom w:val="single" w:sz="4" w:space="0" w:color="auto"/>
              <w:right w:val="nil"/>
            </w:tcBorders>
            <w:shd w:val="clear" w:color="auto" w:fill="auto"/>
            <w:vAlign w:val="center"/>
          </w:tcPr>
          <w:p w:rsidR="00D72E6F" w:rsidRPr="001B0379" w:rsidRDefault="00D72E6F" w:rsidP="00AF0C58">
            <w:pPr>
              <w:jc w:val="center"/>
              <w:rPr>
                <w:rFonts w:ascii="Arial Narrow" w:hAnsi="Arial Narrow" w:cs="Arial"/>
                <w:sz w:val="20"/>
                <w:szCs w:val="20"/>
              </w:rPr>
            </w:pPr>
            <w:r w:rsidRPr="001B0379">
              <w:rPr>
                <w:rFonts w:ascii="Arial Narrow" w:hAnsi="Arial Narrow" w:cs="Arial"/>
                <w:sz w:val="20"/>
                <w:szCs w:val="20"/>
              </w:rPr>
              <w:t>X</w:t>
            </w:r>
          </w:p>
        </w:tc>
        <w:tc>
          <w:tcPr>
            <w:tcW w:w="673" w:type="dxa"/>
            <w:tcBorders>
              <w:top w:val="single" w:sz="4" w:space="0" w:color="auto"/>
              <w:left w:val="nil"/>
              <w:bottom w:val="single" w:sz="4" w:space="0" w:color="auto"/>
              <w:right w:val="single" w:sz="4" w:space="0" w:color="auto"/>
            </w:tcBorders>
            <w:shd w:val="clear" w:color="auto" w:fill="auto"/>
            <w:vAlign w:val="center"/>
          </w:tcPr>
          <w:p w:rsidR="00D72E6F" w:rsidRPr="001B0379" w:rsidRDefault="00D72E6F" w:rsidP="00AF0C58">
            <w:pPr>
              <w:jc w:val="center"/>
              <w:rPr>
                <w:rFonts w:ascii="Arial Narrow" w:hAnsi="Arial Narrow" w:cs="Arial"/>
                <w:sz w:val="20"/>
                <w:szCs w:val="20"/>
              </w:rPr>
            </w:pPr>
            <w:r w:rsidRPr="001B0379">
              <w:rPr>
                <w:rFonts w:ascii="Arial Narrow" w:hAnsi="Arial Narrow" w:cs="Arial"/>
                <w:sz w:val="20"/>
                <w:szCs w:val="20"/>
              </w:rPr>
              <w:t>X</w:t>
            </w:r>
          </w:p>
        </w:tc>
      </w:tr>
      <w:tr w:rsidR="00D72E6F" w:rsidRPr="00A159CC" w:rsidTr="00606E07">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1B0379" w:rsidRDefault="00D72E6F" w:rsidP="00D40295">
            <w:pPr>
              <w:rPr>
                <w:rFonts w:ascii="Arial Narrow" w:hAnsi="Arial Narrow" w:cs="Arial"/>
                <w:color w:val="000000"/>
                <w:sz w:val="20"/>
                <w:szCs w:val="20"/>
              </w:rPr>
            </w:pPr>
            <w:r w:rsidRPr="001B0379">
              <w:rPr>
                <w:rFonts w:ascii="Arial Narrow" w:hAnsi="Arial Narrow" w:cs="Arial"/>
                <w:color w:val="000000"/>
                <w:sz w:val="20"/>
                <w:szCs w:val="20"/>
              </w:rPr>
              <w:t>Chelsea</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1B0379" w:rsidRDefault="00D72E6F" w:rsidP="004C5D05">
            <w:pPr>
              <w:jc w:val="center"/>
              <w:rPr>
                <w:rFonts w:ascii="Arial Narrow" w:hAnsi="Arial Narrow" w:cs="Arial"/>
                <w:sz w:val="20"/>
                <w:szCs w:val="20"/>
              </w:rPr>
            </w:pPr>
            <w:r w:rsidRPr="001B0379">
              <w:rPr>
                <w:rFonts w:ascii="Arial Narrow" w:hAnsi="Arial Narrow" w:cs="Arial"/>
                <w:sz w:val="20"/>
                <w:szCs w:val="20"/>
              </w:rPr>
              <w:t>8</w:t>
            </w:r>
          </w:p>
        </w:tc>
        <w:tc>
          <w:tcPr>
            <w:tcW w:w="1093" w:type="dxa"/>
            <w:tcBorders>
              <w:top w:val="single" w:sz="4" w:space="0" w:color="auto"/>
              <w:left w:val="single" w:sz="4" w:space="0" w:color="auto"/>
              <w:bottom w:val="single" w:sz="4" w:space="0" w:color="auto"/>
              <w:right w:val="single" w:sz="4" w:space="0" w:color="auto"/>
            </w:tcBorders>
            <w:vAlign w:val="center"/>
          </w:tcPr>
          <w:p w:rsidR="00D72E6F" w:rsidRPr="001B0379" w:rsidRDefault="00D72E6F" w:rsidP="004C5D05">
            <w:pPr>
              <w:jc w:val="center"/>
              <w:rPr>
                <w:rFonts w:ascii="Arial Narrow" w:hAnsi="Arial Narrow" w:cs="Arial"/>
                <w:color w:val="000000"/>
                <w:sz w:val="20"/>
                <w:szCs w:val="20"/>
              </w:rPr>
            </w:pPr>
            <w:r w:rsidRPr="001B0379">
              <w:rPr>
                <w:rFonts w:ascii="Arial Narrow" w:hAnsi="Arial Narrow" w:cs="Arial"/>
                <w:color w:val="000000"/>
                <w:sz w:val="20"/>
                <w:szCs w:val="20"/>
              </w:rPr>
              <w:t>120</w:t>
            </w:r>
          </w:p>
        </w:tc>
        <w:tc>
          <w:tcPr>
            <w:tcW w:w="1093" w:type="dxa"/>
            <w:tcBorders>
              <w:top w:val="single" w:sz="4" w:space="0" w:color="auto"/>
              <w:left w:val="single" w:sz="4" w:space="0" w:color="auto"/>
              <w:bottom w:val="single" w:sz="4" w:space="0" w:color="auto"/>
              <w:right w:val="single" w:sz="4" w:space="0" w:color="auto"/>
            </w:tcBorders>
            <w:vAlign w:val="center"/>
          </w:tcPr>
          <w:p w:rsidR="00D72E6F" w:rsidRPr="001B0379" w:rsidRDefault="00D72E6F" w:rsidP="004C5D05">
            <w:pPr>
              <w:jc w:val="center"/>
              <w:rPr>
                <w:rFonts w:ascii="Arial Narrow" w:hAnsi="Arial Narrow" w:cs="Arial"/>
                <w:color w:val="000000"/>
                <w:sz w:val="20"/>
                <w:szCs w:val="20"/>
              </w:rPr>
            </w:pPr>
            <w:r w:rsidRPr="001B0379">
              <w:rPr>
                <w:rFonts w:ascii="Arial Narrow" w:hAnsi="Arial Narrow" w:cs="Arial"/>
                <w:color w:val="000000"/>
                <w:sz w:val="20"/>
                <w:szCs w:val="20"/>
              </w:rPr>
              <w:t>2,400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1B0379" w:rsidRDefault="00D72E6F" w:rsidP="004C5D05">
            <w:pPr>
              <w:jc w:val="center"/>
              <w:rPr>
                <w:rFonts w:ascii="Arial Narrow" w:hAnsi="Arial Narrow" w:cs="Arial"/>
                <w:color w:val="000000"/>
                <w:sz w:val="20"/>
                <w:szCs w:val="20"/>
              </w:rPr>
            </w:pPr>
            <w:r w:rsidRPr="001B0379">
              <w:rPr>
                <w:rFonts w:ascii="Arial Narrow" w:hAnsi="Arial Narrow" w:cs="Arial"/>
                <w:color w:val="000000"/>
                <w:sz w:val="20"/>
                <w:szCs w:val="20"/>
              </w:rPr>
              <w:t>$33,000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1B0379" w:rsidRDefault="00D72E6F" w:rsidP="00D40295">
            <w:pPr>
              <w:rPr>
                <w:rFonts w:ascii="Arial Narrow" w:hAnsi="Arial Narrow" w:cs="Arial"/>
                <w:sz w:val="20"/>
                <w:szCs w:val="20"/>
              </w:rPr>
            </w:pPr>
            <w:r w:rsidRPr="001B0379">
              <w:rPr>
                <w:rFonts w:ascii="Arial Narrow" w:hAnsi="Arial Narrow" w:cs="Arial"/>
                <w:sz w:val="20"/>
                <w:szCs w:val="20"/>
              </w:rPr>
              <w:t>Keys to Literacy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1B0379" w:rsidRDefault="00D72E6F" w:rsidP="00AF0C58">
            <w:pPr>
              <w:jc w:val="center"/>
              <w:rPr>
                <w:rFonts w:ascii="Arial Narrow" w:hAnsi="Arial Narrow" w:cs="Arial"/>
                <w:sz w:val="20"/>
                <w:szCs w:val="20"/>
              </w:rPr>
            </w:pPr>
            <w:r w:rsidRPr="001B0379">
              <w:rPr>
                <w:rFonts w:ascii="Arial Narrow" w:hAnsi="Arial Narrow" w:cs="Arial"/>
                <w:sz w:val="20"/>
                <w:szCs w:val="20"/>
              </w:rPr>
              <w:t>1/3</w:t>
            </w:r>
          </w:p>
        </w:tc>
        <w:tc>
          <w:tcPr>
            <w:tcW w:w="673" w:type="dxa"/>
            <w:tcBorders>
              <w:top w:val="single" w:sz="4" w:space="0" w:color="auto"/>
              <w:left w:val="single" w:sz="4" w:space="0" w:color="auto"/>
              <w:bottom w:val="single" w:sz="4" w:space="0" w:color="auto"/>
              <w:right w:val="nil"/>
            </w:tcBorders>
            <w:shd w:val="clear" w:color="auto" w:fill="auto"/>
            <w:vAlign w:val="center"/>
          </w:tcPr>
          <w:p w:rsidR="00D72E6F" w:rsidRPr="001B0379" w:rsidRDefault="00D72E6F" w:rsidP="00AF0C58">
            <w:pPr>
              <w:jc w:val="center"/>
              <w:rPr>
                <w:rFonts w:ascii="Arial Narrow" w:hAnsi="Arial Narrow" w:cs="Arial"/>
                <w:sz w:val="20"/>
                <w:szCs w:val="20"/>
              </w:rPr>
            </w:pPr>
            <w:r w:rsidRPr="001B0379">
              <w:rPr>
                <w:rFonts w:ascii="Arial Narrow" w:hAnsi="Arial Narrow" w:cs="Arial"/>
                <w:sz w:val="20"/>
                <w:szCs w:val="20"/>
              </w:rPr>
              <w:t>X</w:t>
            </w:r>
          </w:p>
        </w:tc>
        <w:tc>
          <w:tcPr>
            <w:tcW w:w="673" w:type="dxa"/>
            <w:tcBorders>
              <w:top w:val="single" w:sz="4" w:space="0" w:color="auto"/>
              <w:left w:val="nil"/>
              <w:bottom w:val="single" w:sz="4" w:space="0" w:color="auto"/>
              <w:right w:val="single" w:sz="4" w:space="0" w:color="auto"/>
            </w:tcBorders>
            <w:shd w:val="clear" w:color="auto" w:fill="auto"/>
            <w:vAlign w:val="center"/>
          </w:tcPr>
          <w:p w:rsidR="00D72E6F" w:rsidRPr="001B0379" w:rsidRDefault="00D72E6F" w:rsidP="00AF0C58">
            <w:pPr>
              <w:jc w:val="center"/>
              <w:rPr>
                <w:rFonts w:ascii="Arial Narrow" w:hAnsi="Arial Narrow" w:cs="Arial"/>
                <w:sz w:val="20"/>
                <w:szCs w:val="20"/>
              </w:rPr>
            </w:pPr>
            <w:r w:rsidRPr="001B0379">
              <w:rPr>
                <w:rFonts w:ascii="Arial Narrow" w:hAnsi="Arial Narrow" w:cs="Arial"/>
                <w:sz w:val="20"/>
                <w:szCs w:val="20"/>
              </w:rPr>
              <w:t>X</w:t>
            </w:r>
          </w:p>
        </w:tc>
      </w:tr>
      <w:tr w:rsidR="00D72E6F" w:rsidRPr="00A159CC" w:rsidTr="00606E07">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1B0379" w:rsidRDefault="00D72E6F" w:rsidP="00D40295">
            <w:pPr>
              <w:rPr>
                <w:rFonts w:ascii="Arial Narrow" w:hAnsi="Arial Narrow" w:cs="Arial"/>
                <w:color w:val="000000"/>
                <w:sz w:val="20"/>
                <w:szCs w:val="20"/>
              </w:rPr>
            </w:pPr>
            <w:smartTag w:uri="urn:schemas-microsoft-com:office:smarttags" w:element="place">
              <w:smartTag w:uri="urn:schemas-microsoft-com:office:smarttags" w:element="City">
                <w:r w:rsidRPr="001B0379">
                  <w:rPr>
                    <w:rFonts w:ascii="Arial Narrow" w:hAnsi="Arial Narrow" w:cs="Arial"/>
                    <w:color w:val="000000"/>
                    <w:sz w:val="20"/>
                    <w:szCs w:val="20"/>
                  </w:rPr>
                  <w:t>Chicopee</w:t>
                </w:r>
              </w:smartTag>
            </w:smartTag>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1B0379" w:rsidRDefault="00D72E6F" w:rsidP="004C5D05">
            <w:pPr>
              <w:jc w:val="center"/>
              <w:rPr>
                <w:rFonts w:ascii="Arial Narrow" w:hAnsi="Arial Narrow" w:cs="Arial"/>
                <w:sz w:val="20"/>
                <w:szCs w:val="20"/>
              </w:rPr>
            </w:pPr>
            <w:r w:rsidRPr="001B0379">
              <w:rPr>
                <w:rFonts w:ascii="Arial Narrow" w:hAnsi="Arial Narrow" w:cs="Arial"/>
                <w:sz w:val="20"/>
                <w:szCs w:val="20"/>
              </w:rPr>
              <w:t>2</w:t>
            </w:r>
          </w:p>
        </w:tc>
        <w:tc>
          <w:tcPr>
            <w:tcW w:w="1093" w:type="dxa"/>
            <w:tcBorders>
              <w:top w:val="single" w:sz="4" w:space="0" w:color="auto"/>
              <w:left w:val="single" w:sz="4" w:space="0" w:color="auto"/>
              <w:bottom w:val="single" w:sz="4" w:space="0" w:color="auto"/>
              <w:right w:val="single" w:sz="4" w:space="0" w:color="auto"/>
            </w:tcBorders>
            <w:vAlign w:val="center"/>
          </w:tcPr>
          <w:p w:rsidR="00D72E6F" w:rsidRPr="001B0379" w:rsidRDefault="00D72E6F" w:rsidP="004C5D05">
            <w:pPr>
              <w:jc w:val="center"/>
              <w:rPr>
                <w:rFonts w:ascii="Arial Narrow" w:hAnsi="Arial Narrow" w:cs="Arial"/>
                <w:color w:val="000000"/>
                <w:sz w:val="20"/>
                <w:szCs w:val="20"/>
              </w:rPr>
            </w:pPr>
            <w:r w:rsidRPr="001B0379">
              <w:rPr>
                <w:rFonts w:ascii="Arial Narrow" w:hAnsi="Arial Narrow" w:cs="Arial"/>
                <w:color w:val="000000"/>
                <w:sz w:val="20"/>
                <w:szCs w:val="20"/>
              </w:rPr>
              <w:t>46</w:t>
            </w:r>
          </w:p>
        </w:tc>
        <w:tc>
          <w:tcPr>
            <w:tcW w:w="1093" w:type="dxa"/>
            <w:tcBorders>
              <w:top w:val="single" w:sz="4" w:space="0" w:color="auto"/>
              <w:left w:val="single" w:sz="4" w:space="0" w:color="auto"/>
              <w:bottom w:val="single" w:sz="4" w:space="0" w:color="auto"/>
              <w:right w:val="single" w:sz="4" w:space="0" w:color="auto"/>
            </w:tcBorders>
            <w:vAlign w:val="center"/>
          </w:tcPr>
          <w:p w:rsidR="00D72E6F" w:rsidRPr="001B0379" w:rsidRDefault="00D72E6F" w:rsidP="004C5D05">
            <w:pPr>
              <w:jc w:val="center"/>
              <w:rPr>
                <w:rFonts w:ascii="Arial Narrow" w:hAnsi="Arial Narrow" w:cs="Arial"/>
                <w:color w:val="000000"/>
                <w:sz w:val="20"/>
                <w:szCs w:val="20"/>
              </w:rPr>
            </w:pPr>
            <w:r w:rsidRPr="001B0379">
              <w:rPr>
                <w:rFonts w:ascii="Arial Narrow" w:hAnsi="Arial Narrow" w:cs="Arial"/>
                <w:color w:val="000000"/>
                <w:sz w:val="20"/>
                <w:szCs w:val="20"/>
              </w:rPr>
              <w:t>1,680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1B0379" w:rsidRDefault="00D72E6F" w:rsidP="004C5D05">
            <w:pPr>
              <w:jc w:val="center"/>
              <w:rPr>
                <w:rFonts w:ascii="Arial Narrow" w:hAnsi="Arial Narrow" w:cs="Arial"/>
                <w:color w:val="000000"/>
                <w:sz w:val="20"/>
                <w:szCs w:val="20"/>
              </w:rPr>
            </w:pPr>
            <w:r w:rsidRPr="001B0379">
              <w:rPr>
                <w:rFonts w:ascii="Arial Narrow" w:hAnsi="Arial Narrow" w:cs="Arial"/>
                <w:color w:val="000000"/>
                <w:sz w:val="20"/>
                <w:szCs w:val="20"/>
              </w:rPr>
              <w:t>$33,000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1B0379" w:rsidRDefault="00D72E6F" w:rsidP="00D40295">
            <w:pPr>
              <w:rPr>
                <w:rFonts w:ascii="Arial Narrow" w:hAnsi="Arial Narrow" w:cs="Arial"/>
                <w:sz w:val="20"/>
                <w:szCs w:val="20"/>
              </w:rPr>
            </w:pPr>
            <w:r w:rsidRPr="001B0379">
              <w:rPr>
                <w:rFonts w:ascii="Arial Narrow" w:hAnsi="Arial Narrow" w:cs="Arial"/>
                <w:sz w:val="20"/>
                <w:szCs w:val="20"/>
              </w:rPr>
              <w:t>IDEAL Consulting</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A159CC" w:rsidRDefault="00D72E6F" w:rsidP="00AF0C58">
            <w:pPr>
              <w:jc w:val="center"/>
              <w:rPr>
                <w:rFonts w:ascii="Arial Narrow" w:hAnsi="Arial Narrow" w:cs="Arial"/>
                <w:sz w:val="20"/>
                <w:szCs w:val="20"/>
                <w:highlight w:val="cyan"/>
              </w:rPr>
            </w:pPr>
            <w:r w:rsidRPr="00F81110">
              <w:rPr>
                <w:rFonts w:ascii="Arial Narrow" w:hAnsi="Arial Narrow" w:cs="Arial"/>
                <w:sz w:val="20"/>
                <w:szCs w:val="20"/>
              </w:rPr>
              <w:t>2/4</w:t>
            </w:r>
          </w:p>
        </w:tc>
        <w:tc>
          <w:tcPr>
            <w:tcW w:w="673" w:type="dxa"/>
            <w:tcBorders>
              <w:top w:val="single" w:sz="4" w:space="0" w:color="auto"/>
              <w:left w:val="single" w:sz="4" w:space="0" w:color="auto"/>
              <w:bottom w:val="single" w:sz="4" w:space="0" w:color="auto"/>
              <w:right w:val="nil"/>
            </w:tcBorders>
            <w:shd w:val="clear" w:color="auto" w:fill="auto"/>
            <w:vAlign w:val="center"/>
          </w:tcPr>
          <w:p w:rsidR="00D72E6F" w:rsidRPr="00A159CC" w:rsidRDefault="00D72E6F" w:rsidP="00AF0C58">
            <w:pPr>
              <w:jc w:val="center"/>
              <w:rPr>
                <w:rFonts w:ascii="Arial Narrow" w:hAnsi="Arial Narrow" w:cs="Arial"/>
                <w:sz w:val="20"/>
                <w:szCs w:val="20"/>
                <w:highlight w:val="cyan"/>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D72E6F" w:rsidRPr="00A159CC" w:rsidRDefault="00D72E6F" w:rsidP="00AF0C58">
            <w:pPr>
              <w:jc w:val="center"/>
              <w:rPr>
                <w:rFonts w:ascii="Arial Narrow" w:hAnsi="Arial Narrow" w:cs="Arial"/>
                <w:sz w:val="20"/>
                <w:szCs w:val="20"/>
                <w:highlight w:val="cyan"/>
              </w:rPr>
            </w:pPr>
            <w:r w:rsidRPr="00F81110">
              <w:rPr>
                <w:rFonts w:ascii="Arial Narrow" w:hAnsi="Arial Narrow" w:cs="Arial"/>
                <w:sz w:val="20"/>
                <w:szCs w:val="20"/>
              </w:rPr>
              <w:t>X</w:t>
            </w:r>
          </w:p>
        </w:tc>
      </w:tr>
      <w:tr w:rsidR="00D72E6F" w:rsidRPr="00A159CC" w:rsidTr="00EA2248">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A159CC" w:rsidRDefault="00D72E6F" w:rsidP="00EA2248">
            <w:pPr>
              <w:rPr>
                <w:rFonts w:ascii="Arial Narrow" w:hAnsi="Arial Narrow" w:cs="Arial"/>
                <w:color w:val="000000"/>
                <w:sz w:val="20"/>
                <w:szCs w:val="20"/>
                <w:highlight w:val="cyan"/>
              </w:rPr>
            </w:pPr>
            <w:r w:rsidRPr="007E6665">
              <w:rPr>
                <w:rFonts w:ascii="Arial Narrow" w:hAnsi="Arial Narrow" w:cs="Arial"/>
                <w:color w:val="000000"/>
                <w:sz w:val="20"/>
                <w:szCs w:val="20"/>
              </w:rPr>
              <w:t>Clinton</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7E6665" w:rsidRDefault="00D72E6F" w:rsidP="00EA2248">
            <w:pPr>
              <w:jc w:val="center"/>
              <w:rPr>
                <w:rFonts w:ascii="Arial Narrow" w:hAnsi="Arial Narrow" w:cs="Arial"/>
                <w:sz w:val="20"/>
                <w:szCs w:val="20"/>
              </w:rPr>
            </w:pPr>
            <w:r w:rsidRPr="007E6665">
              <w:rPr>
                <w:rFonts w:ascii="Arial Narrow" w:hAnsi="Arial Narrow" w:cs="Arial"/>
                <w:sz w:val="20"/>
                <w:szCs w:val="20"/>
              </w:rPr>
              <w:t>2</w:t>
            </w:r>
          </w:p>
        </w:tc>
        <w:tc>
          <w:tcPr>
            <w:tcW w:w="1093" w:type="dxa"/>
            <w:tcBorders>
              <w:top w:val="single" w:sz="4" w:space="0" w:color="auto"/>
              <w:left w:val="single" w:sz="4" w:space="0" w:color="auto"/>
              <w:bottom w:val="single" w:sz="4" w:space="0" w:color="auto"/>
              <w:right w:val="single" w:sz="4" w:space="0" w:color="auto"/>
            </w:tcBorders>
            <w:vAlign w:val="center"/>
          </w:tcPr>
          <w:p w:rsidR="00D72E6F" w:rsidRPr="007E6665" w:rsidRDefault="00D72E6F" w:rsidP="00EA2248">
            <w:pPr>
              <w:jc w:val="center"/>
              <w:rPr>
                <w:rFonts w:ascii="Arial Narrow" w:hAnsi="Arial Narrow" w:cs="Arial"/>
                <w:color w:val="000000"/>
                <w:sz w:val="20"/>
                <w:szCs w:val="20"/>
              </w:rPr>
            </w:pPr>
            <w:r w:rsidRPr="007E6665">
              <w:rPr>
                <w:rFonts w:ascii="Arial Narrow" w:hAnsi="Arial Narrow" w:cs="Arial"/>
                <w:color w:val="000000"/>
                <w:sz w:val="20"/>
                <w:szCs w:val="20"/>
              </w:rPr>
              <w:t>40</w:t>
            </w:r>
          </w:p>
        </w:tc>
        <w:tc>
          <w:tcPr>
            <w:tcW w:w="1093" w:type="dxa"/>
            <w:tcBorders>
              <w:top w:val="single" w:sz="4" w:space="0" w:color="auto"/>
              <w:left w:val="single" w:sz="4" w:space="0" w:color="auto"/>
              <w:bottom w:val="single" w:sz="4" w:space="0" w:color="auto"/>
              <w:right w:val="single" w:sz="4" w:space="0" w:color="auto"/>
            </w:tcBorders>
            <w:vAlign w:val="center"/>
          </w:tcPr>
          <w:p w:rsidR="00D72E6F" w:rsidRPr="007E6665" w:rsidRDefault="00D72E6F" w:rsidP="00EA2248">
            <w:pPr>
              <w:jc w:val="center"/>
              <w:rPr>
                <w:rFonts w:ascii="Arial Narrow" w:hAnsi="Arial Narrow" w:cs="Arial"/>
                <w:color w:val="000000"/>
                <w:sz w:val="20"/>
                <w:szCs w:val="20"/>
              </w:rPr>
            </w:pPr>
            <w:r w:rsidRPr="007E6665">
              <w:rPr>
                <w:rFonts w:ascii="Arial Narrow" w:hAnsi="Arial Narrow" w:cs="Arial"/>
                <w:color w:val="000000"/>
                <w:sz w:val="20"/>
                <w:szCs w:val="20"/>
              </w:rPr>
              <w:t>720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7E6665" w:rsidRDefault="00D72E6F" w:rsidP="00EA2248">
            <w:pPr>
              <w:jc w:val="right"/>
              <w:rPr>
                <w:rFonts w:ascii="Arial Narrow" w:hAnsi="Arial Narrow" w:cs="Arial"/>
                <w:color w:val="000000"/>
                <w:sz w:val="20"/>
                <w:szCs w:val="20"/>
              </w:rPr>
            </w:pPr>
            <w:r w:rsidRPr="007E6665">
              <w:rPr>
                <w:rFonts w:ascii="Arial Narrow" w:hAnsi="Arial Narrow" w:cs="Arial"/>
                <w:color w:val="000000"/>
                <w:sz w:val="20"/>
                <w:szCs w:val="20"/>
              </w:rPr>
              <w:t>$13,000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7E6665" w:rsidRDefault="00D72E6F" w:rsidP="00EA2248">
            <w:pPr>
              <w:rPr>
                <w:rFonts w:ascii="Arial Narrow" w:hAnsi="Arial Narrow" w:cs="Arial"/>
                <w:sz w:val="20"/>
                <w:szCs w:val="20"/>
              </w:rPr>
            </w:pPr>
            <w:r w:rsidRPr="007E6665">
              <w:rPr>
                <w:rFonts w:ascii="Arial Narrow" w:hAnsi="Arial Narrow" w:cs="Arial"/>
                <w:sz w:val="20"/>
                <w:szCs w:val="20"/>
              </w:rPr>
              <w:t>Teachers21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7E6665" w:rsidRDefault="00D72E6F" w:rsidP="00EA2248">
            <w:pPr>
              <w:jc w:val="center"/>
              <w:rPr>
                <w:rFonts w:ascii="Arial Narrow" w:hAnsi="Arial Narrow" w:cs="Arial"/>
                <w:sz w:val="20"/>
                <w:szCs w:val="20"/>
              </w:rPr>
            </w:pPr>
            <w:r w:rsidRPr="007E6665">
              <w:rPr>
                <w:rFonts w:ascii="Arial Narrow" w:hAnsi="Arial Narrow" w:cs="Arial"/>
                <w:sz w:val="20"/>
                <w:szCs w:val="20"/>
              </w:rPr>
              <w:t>3/4</w:t>
            </w:r>
          </w:p>
        </w:tc>
        <w:tc>
          <w:tcPr>
            <w:tcW w:w="673" w:type="dxa"/>
            <w:tcBorders>
              <w:top w:val="single" w:sz="4" w:space="0" w:color="auto"/>
              <w:left w:val="single" w:sz="4" w:space="0" w:color="auto"/>
              <w:bottom w:val="single" w:sz="4" w:space="0" w:color="auto"/>
              <w:right w:val="nil"/>
            </w:tcBorders>
            <w:shd w:val="clear" w:color="auto" w:fill="auto"/>
            <w:vAlign w:val="center"/>
          </w:tcPr>
          <w:p w:rsidR="00D72E6F" w:rsidRPr="007E6665" w:rsidRDefault="00D72E6F" w:rsidP="00EA2248">
            <w:pPr>
              <w:jc w:val="center"/>
              <w:rPr>
                <w:rFonts w:ascii="Arial Narrow" w:hAnsi="Arial Narrow" w:cs="Arial"/>
                <w:sz w:val="20"/>
                <w:szCs w:val="20"/>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D72E6F" w:rsidRPr="007E6665" w:rsidRDefault="00D72E6F" w:rsidP="00EA2248">
            <w:pPr>
              <w:jc w:val="center"/>
              <w:rPr>
                <w:rFonts w:ascii="Arial Narrow" w:hAnsi="Arial Narrow" w:cs="Arial"/>
                <w:sz w:val="20"/>
                <w:szCs w:val="20"/>
              </w:rPr>
            </w:pPr>
            <w:r w:rsidRPr="007E6665">
              <w:rPr>
                <w:rFonts w:ascii="Arial Narrow" w:hAnsi="Arial Narrow" w:cs="Arial"/>
                <w:sz w:val="20"/>
                <w:szCs w:val="20"/>
              </w:rPr>
              <w:t>X</w:t>
            </w:r>
          </w:p>
        </w:tc>
      </w:tr>
      <w:tr w:rsidR="00CE4881" w:rsidRPr="00A159CC" w:rsidTr="00CF51F0">
        <w:trPr>
          <w:trHeight w:val="255"/>
        </w:trPr>
        <w:tc>
          <w:tcPr>
            <w:tcW w:w="3362" w:type="dxa"/>
            <w:vMerge w:val="restart"/>
            <w:tcBorders>
              <w:top w:val="single" w:sz="4" w:space="0" w:color="auto"/>
              <w:left w:val="single" w:sz="4" w:space="0" w:color="auto"/>
              <w:right w:val="single" w:sz="4" w:space="0" w:color="auto"/>
            </w:tcBorders>
            <w:shd w:val="clear" w:color="auto" w:fill="auto"/>
          </w:tcPr>
          <w:p w:rsidR="00CE4881" w:rsidRPr="00276F81" w:rsidRDefault="00CE4881" w:rsidP="00CF51F0">
            <w:pPr>
              <w:spacing w:before="120"/>
              <w:rPr>
                <w:rFonts w:ascii="Arial Narrow" w:hAnsi="Arial Narrow" w:cs="Arial"/>
                <w:color w:val="000000"/>
                <w:sz w:val="20"/>
                <w:szCs w:val="20"/>
              </w:rPr>
            </w:pPr>
            <w:r w:rsidRPr="00276F81">
              <w:rPr>
                <w:rFonts w:ascii="Arial Narrow" w:hAnsi="Arial Narrow" w:cs="Arial"/>
                <w:color w:val="000000"/>
                <w:sz w:val="20"/>
                <w:szCs w:val="20"/>
              </w:rPr>
              <w:t>Collaborative for Education Services</w:t>
            </w:r>
          </w:p>
          <w:p w:rsidR="00CE4881" w:rsidRPr="00276F81" w:rsidRDefault="00CE4881" w:rsidP="00CF51F0">
            <w:pPr>
              <w:rPr>
                <w:rFonts w:ascii="Arial Narrow" w:hAnsi="Arial Narrow" w:cs="Arial"/>
                <w:color w:val="000000"/>
                <w:sz w:val="20"/>
                <w:szCs w:val="20"/>
              </w:rPr>
            </w:pPr>
            <w:r w:rsidRPr="00276F81">
              <w:rPr>
                <w:rFonts w:ascii="Arial Narrow" w:hAnsi="Arial Narrow" w:cs="Arial"/>
                <w:color w:val="000000"/>
                <w:sz w:val="20"/>
                <w:szCs w:val="20"/>
              </w:rPr>
              <w:t>(formerly Hampshire Ed Collaborative)</w:t>
            </w:r>
          </w:p>
        </w:tc>
        <w:tc>
          <w:tcPr>
            <w:tcW w:w="1093" w:type="dxa"/>
            <w:tcBorders>
              <w:top w:val="single" w:sz="4" w:space="0" w:color="auto"/>
              <w:left w:val="single" w:sz="4" w:space="0" w:color="auto"/>
              <w:right w:val="single" w:sz="4" w:space="0" w:color="auto"/>
            </w:tcBorders>
            <w:shd w:val="clear" w:color="auto" w:fill="auto"/>
            <w:vAlign w:val="center"/>
          </w:tcPr>
          <w:p w:rsidR="00CE4881" w:rsidRPr="00276F81" w:rsidRDefault="00CE4881" w:rsidP="00CE4881">
            <w:pPr>
              <w:jc w:val="center"/>
              <w:rPr>
                <w:rFonts w:ascii="Arial Narrow" w:hAnsi="Arial Narrow" w:cs="Arial"/>
                <w:sz w:val="20"/>
                <w:szCs w:val="20"/>
              </w:rPr>
            </w:pPr>
            <w:r w:rsidRPr="00276F81">
              <w:rPr>
                <w:rFonts w:ascii="Arial Narrow" w:hAnsi="Arial Narrow" w:cs="Arial"/>
                <w:sz w:val="20"/>
                <w:szCs w:val="20"/>
              </w:rPr>
              <w:t>29</w:t>
            </w:r>
          </w:p>
        </w:tc>
        <w:tc>
          <w:tcPr>
            <w:tcW w:w="1093" w:type="dxa"/>
            <w:tcBorders>
              <w:top w:val="single" w:sz="4" w:space="0" w:color="auto"/>
              <w:left w:val="single" w:sz="4" w:space="0" w:color="auto"/>
              <w:right w:val="single" w:sz="4" w:space="0" w:color="auto"/>
            </w:tcBorders>
            <w:vAlign w:val="center"/>
          </w:tcPr>
          <w:p w:rsidR="00CE4881" w:rsidRPr="00276F81" w:rsidRDefault="00CE4881" w:rsidP="00CE4881">
            <w:pPr>
              <w:jc w:val="center"/>
              <w:rPr>
                <w:rFonts w:ascii="Arial Narrow" w:hAnsi="Arial Narrow" w:cs="Arial"/>
                <w:color w:val="000000"/>
                <w:sz w:val="20"/>
                <w:szCs w:val="20"/>
              </w:rPr>
            </w:pPr>
            <w:r w:rsidRPr="00276F81">
              <w:rPr>
                <w:rFonts w:ascii="Arial Narrow" w:hAnsi="Arial Narrow" w:cs="Arial"/>
                <w:color w:val="000000"/>
                <w:sz w:val="20"/>
                <w:szCs w:val="20"/>
              </w:rPr>
              <w:t>528</w:t>
            </w:r>
          </w:p>
        </w:tc>
        <w:tc>
          <w:tcPr>
            <w:tcW w:w="1093" w:type="dxa"/>
            <w:tcBorders>
              <w:top w:val="single" w:sz="4" w:space="0" w:color="auto"/>
              <w:left w:val="single" w:sz="4" w:space="0" w:color="auto"/>
              <w:right w:val="single" w:sz="4" w:space="0" w:color="auto"/>
            </w:tcBorders>
            <w:vAlign w:val="center"/>
          </w:tcPr>
          <w:p w:rsidR="00CE4881" w:rsidRPr="00276F81" w:rsidRDefault="00CE4881" w:rsidP="00CE4881">
            <w:pPr>
              <w:jc w:val="center"/>
              <w:rPr>
                <w:rFonts w:ascii="Arial Narrow" w:hAnsi="Arial Narrow" w:cs="Arial"/>
                <w:color w:val="000000"/>
                <w:sz w:val="20"/>
                <w:szCs w:val="20"/>
              </w:rPr>
            </w:pPr>
            <w:r w:rsidRPr="00276F81">
              <w:rPr>
                <w:rFonts w:ascii="Arial Narrow" w:hAnsi="Arial Narrow" w:cs="Arial"/>
                <w:color w:val="000000"/>
                <w:sz w:val="20"/>
                <w:szCs w:val="20"/>
              </w:rPr>
              <w:t>9,936</w:t>
            </w:r>
          </w:p>
        </w:tc>
        <w:tc>
          <w:tcPr>
            <w:tcW w:w="1009" w:type="dxa"/>
            <w:vMerge w:val="restart"/>
            <w:tcBorders>
              <w:top w:val="single" w:sz="4" w:space="0" w:color="auto"/>
              <w:left w:val="single" w:sz="4" w:space="0" w:color="auto"/>
              <w:right w:val="single" w:sz="4" w:space="0" w:color="auto"/>
            </w:tcBorders>
            <w:shd w:val="clear" w:color="auto" w:fill="auto"/>
            <w:vAlign w:val="center"/>
          </w:tcPr>
          <w:p w:rsidR="00CE4881" w:rsidRPr="00C578C4" w:rsidRDefault="00CE4881" w:rsidP="00907388">
            <w:pPr>
              <w:jc w:val="right"/>
              <w:rPr>
                <w:rFonts w:ascii="Arial Narrow" w:hAnsi="Arial Narrow" w:cs="Arial"/>
                <w:color w:val="000000"/>
                <w:sz w:val="20"/>
                <w:szCs w:val="20"/>
              </w:rPr>
            </w:pPr>
            <w:r w:rsidRPr="00C578C4">
              <w:rPr>
                <w:rFonts w:ascii="Arial Narrow" w:hAnsi="Arial Narrow" w:cs="Arial"/>
                <w:color w:val="000000"/>
                <w:sz w:val="20"/>
                <w:szCs w:val="20"/>
              </w:rPr>
              <w:t>$171,000</w:t>
            </w:r>
          </w:p>
        </w:tc>
        <w:tc>
          <w:tcPr>
            <w:tcW w:w="3363" w:type="dxa"/>
            <w:tcBorders>
              <w:top w:val="single" w:sz="4" w:space="0" w:color="auto"/>
              <w:left w:val="single" w:sz="4" w:space="0" w:color="auto"/>
              <w:right w:val="single" w:sz="4" w:space="0" w:color="auto"/>
            </w:tcBorders>
            <w:shd w:val="clear" w:color="auto" w:fill="auto"/>
            <w:vAlign w:val="center"/>
          </w:tcPr>
          <w:p w:rsidR="00CE4881" w:rsidRPr="00C578C4" w:rsidRDefault="00CE4881" w:rsidP="00907388">
            <w:pPr>
              <w:rPr>
                <w:rFonts w:ascii="Arial Narrow" w:hAnsi="Arial Narrow" w:cs="Arial"/>
                <w:sz w:val="20"/>
                <w:szCs w:val="20"/>
              </w:rPr>
            </w:pPr>
            <w:r w:rsidRPr="00C578C4">
              <w:rPr>
                <w:rFonts w:ascii="Arial Narrow" w:hAnsi="Arial Narrow" w:cs="Arial"/>
                <w:sz w:val="20"/>
                <w:szCs w:val="20"/>
              </w:rPr>
              <w:t>Collaborative for Educational Services</w:t>
            </w:r>
            <w:r>
              <w:rPr>
                <w:rFonts w:ascii="Arial Narrow" w:hAnsi="Arial Narrow" w:cs="Arial"/>
                <w:sz w:val="20"/>
                <w:szCs w:val="20"/>
              </w:rPr>
              <w:t xml:space="preserve"> – Reading Recovery</w:t>
            </w:r>
          </w:p>
        </w:tc>
        <w:tc>
          <w:tcPr>
            <w:tcW w:w="841" w:type="dxa"/>
            <w:tcBorders>
              <w:top w:val="single" w:sz="4" w:space="0" w:color="auto"/>
              <w:left w:val="single" w:sz="4" w:space="0" w:color="auto"/>
              <w:right w:val="single" w:sz="4" w:space="0" w:color="auto"/>
            </w:tcBorders>
            <w:shd w:val="clear" w:color="auto" w:fill="auto"/>
            <w:vAlign w:val="center"/>
          </w:tcPr>
          <w:p w:rsidR="00CE4881" w:rsidRPr="00A159CC" w:rsidRDefault="00CE4881" w:rsidP="00907388">
            <w:pPr>
              <w:jc w:val="center"/>
              <w:rPr>
                <w:rFonts w:ascii="Arial Narrow" w:hAnsi="Arial Narrow" w:cs="Arial"/>
                <w:sz w:val="20"/>
                <w:szCs w:val="20"/>
                <w:highlight w:val="cyan"/>
              </w:rPr>
            </w:pPr>
          </w:p>
        </w:tc>
        <w:tc>
          <w:tcPr>
            <w:tcW w:w="673" w:type="dxa"/>
            <w:tcBorders>
              <w:top w:val="single" w:sz="4" w:space="0" w:color="auto"/>
              <w:left w:val="single" w:sz="4" w:space="0" w:color="auto"/>
              <w:right w:val="nil"/>
            </w:tcBorders>
            <w:shd w:val="clear" w:color="auto" w:fill="auto"/>
            <w:vAlign w:val="center"/>
          </w:tcPr>
          <w:p w:rsidR="00CE4881" w:rsidRPr="00A159CC" w:rsidRDefault="00CE4881" w:rsidP="00907388">
            <w:pPr>
              <w:jc w:val="center"/>
              <w:rPr>
                <w:rFonts w:ascii="Arial Narrow" w:hAnsi="Arial Narrow" w:cs="Arial"/>
                <w:sz w:val="20"/>
                <w:szCs w:val="20"/>
                <w:highlight w:val="cyan"/>
              </w:rPr>
            </w:pPr>
          </w:p>
        </w:tc>
        <w:tc>
          <w:tcPr>
            <w:tcW w:w="673" w:type="dxa"/>
            <w:tcBorders>
              <w:top w:val="single" w:sz="4" w:space="0" w:color="auto"/>
              <w:left w:val="nil"/>
              <w:right w:val="single" w:sz="4" w:space="0" w:color="auto"/>
            </w:tcBorders>
            <w:shd w:val="clear" w:color="auto" w:fill="auto"/>
            <w:vAlign w:val="center"/>
          </w:tcPr>
          <w:p w:rsidR="00CE4881" w:rsidRPr="00A159CC" w:rsidRDefault="00CE4881" w:rsidP="00907388">
            <w:pPr>
              <w:jc w:val="center"/>
              <w:rPr>
                <w:rFonts w:ascii="Arial Narrow" w:hAnsi="Arial Narrow" w:cs="Arial"/>
                <w:sz w:val="20"/>
                <w:szCs w:val="20"/>
                <w:highlight w:val="cyan"/>
              </w:rPr>
            </w:pPr>
          </w:p>
        </w:tc>
      </w:tr>
      <w:tr w:rsidR="00D72E6F" w:rsidRPr="00A159CC" w:rsidTr="004C5D05">
        <w:trPr>
          <w:trHeight w:val="255"/>
        </w:trPr>
        <w:tc>
          <w:tcPr>
            <w:tcW w:w="3362" w:type="dxa"/>
            <w:vMerge/>
            <w:tcBorders>
              <w:left w:val="single" w:sz="4" w:space="0" w:color="auto"/>
              <w:right w:val="single" w:sz="4" w:space="0" w:color="auto"/>
            </w:tcBorders>
            <w:shd w:val="clear" w:color="auto" w:fill="auto"/>
            <w:vAlign w:val="center"/>
          </w:tcPr>
          <w:p w:rsidR="00D72E6F" w:rsidRPr="00276F81" w:rsidRDefault="00D72E6F" w:rsidP="00907388">
            <w:pPr>
              <w:ind w:firstLine="252"/>
              <w:rPr>
                <w:rFonts w:ascii="Arial Narrow" w:hAnsi="Arial Narrow" w:cs="Arial"/>
                <w:i/>
                <w:color w:val="000000"/>
                <w:sz w:val="20"/>
                <w:szCs w:val="20"/>
              </w:rPr>
            </w:pPr>
          </w:p>
        </w:tc>
        <w:tc>
          <w:tcPr>
            <w:tcW w:w="1093" w:type="dxa"/>
            <w:tcBorders>
              <w:left w:val="single" w:sz="4" w:space="0" w:color="auto"/>
              <w:bottom w:val="nil"/>
              <w:right w:val="single" w:sz="4" w:space="0" w:color="auto"/>
            </w:tcBorders>
            <w:shd w:val="clear" w:color="auto" w:fill="auto"/>
            <w:vAlign w:val="center"/>
          </w:tcPr>
          <w:p w:rsidR="00D72E6F" w:rsidRPr="00276F81" w:rsidRDefault="00D72E6F" w:rsidP="004C5D05">
            <w:pPr>
              <w:jc w:val="center"/>
              <w:rPr>
                <w:rFonts w:ascii="Arial Narrow" w:hAnsi="Arial Narrow" w:cs="Arial"/>
                <w:sz w:val="20"/>
                <w:szCs w:val="20"/>
              </w:rPr>
            </w:pPr>
          </w:p>
        </w:tc>
        <w:tc>
          <w:tcPr>
            <w:tcW w:w="1093" w:type="dxa"/>
            <w:tcBorders>
              <w:left w:val="single" w:sz="4" w:space="0" w:color="auto"/>
              <w:bottom w:val="nil"/>
              <w:right w:val="single" w:sz="4" w:space="0" w:color="auto"/>
            </w:tcBorders>
            <w:vAlign w:val="center"/>
          </w:tcPr>
          <w:p w:rsidR="00D72E6F" w:rsidRPr="00276F81" w:rsidRDefault="00D72E6F" w:rsidP="004C5D05">
            <w:pPr>
              <w:jc w:val="center"/>
              <w:rPr>
                <w:rFonts w:ascii="Arial Narrow" w:hAnsi="Arial Narrow" w:cs="Arial"/>
                <w:color w:val="000000"/>
                <w:sz w:val="20"/>
                <w:szCs w:val="20"/>
              </w:rPr>
            </w:pPr>
          </w:p>
        </w:tc>
        <w:tc>
          <w:tcPr>
            <w:tcW w:w="1093" w:type="dxa"/>
            <w:tcBorders>
              <w:left w:val="single" w:sz="4" w:space="0" w:color="auto"/>
              <w:bottom w:val="nil"/>
              <w:right w:val="single" w:sz="4" w:space="0" w:color="auto"/>
            </w:tcBorders>
            <w:vAlign w:val="center"/>
          </w:tcPr>
          <w:p w:rsidR="00D72E6F" w:rsidRPr="00276F81" w:rsidRDefault="00D72E6F" w:rsidP="004C5D05">
            <w:pPr>
              <w:jc w:val="center"/>
              <w:rPr>
                <w:rFonts w:ascii="Arial Narrow" w:hAnsi="Arial Narrow" w:cs="Arial"/>
                <w:color w:val="000000"/>
                <w:sz w:val="20"/>
                <w:szCs w:val="20"/>
              </w:rPr>
            </w:pPr>
          </w:p>
        </w:tc>
        <w:tc>
          <w:tcPr>
            <w:tcW w:w="1009" w:type="dxa"/>
            <w:vMerge/>
            <w:tcBorders>
              <w:left w:val="single" w:sz="4" w:space="0" w:color="auto"/>
              <w:right w:val="single" w:sz="4" w:space="0" w:color="auto"/>
            </w:tcBorders>
            <w:shd w:val="clear" w:color="auto" w:fill="auto"/>
            <w:vAlign w:val="center"/>
          </w:tcPr>
          <w:p w:rsidR="00D72E6F" w:rsidRPr="00C578C4" w:rsidRDefault="00D72E6F" w:rsidP="00907388">
            <w:pPr>
              <w:jc w:val="right"/>
              <w:rPr>
                <w:rFonts w:ascii="Arial Narrow" w:hAnsi="Arial Narrow" w:cs="Arial"/>
                <w:i/>
                <w:color w:val="000000"/>
                <w:sz w:val="20"/>
                <w:szCs w:val="20"/>
              </w:rPr>
            </w:pPr>
          </w:p>
        </w:tc>
        <w:tc>
          <w:tcPr>
            <w:tcW w:w="3363" w:type="dxa"/>
            <w:tcBorders>
              <w:left w:val="single" w:sz="4" w:space="0" w:color="auto"/>
              <w:bottom w:val="nil"/>
              <w:right w:val="single" w:sz="4" w:space="0" w:color="auto"/>
            </w:tcBorders>
            <w:shd w:val="clear" w:color="auto" w:fill="auto"/>
            <w:vAlign w:val="center"/>
          </w:tcPr>
          <w:p w:rsidR="00D72E6F" w:rsidRPr="00C578C4" w:rsidRDefault="00CE4881" w:rsidP="00907388">
            <w:pPr>
              <w:rPr>
                <w:rFonts w:ascii="Arial Narrow" w:hAnsi="Arial Narrow" w:cs="Arial"/>
                <w:sz w:val="20"/>
                <w:szCs w:val="20"/>
              </w:rPr>
            </w:pPr>
            <w:r w:rsidRPr="00C578C4">
              <w:rPr>
                <w:rFonts w:ascii="Arial Narrow" w:hAnsi="Arial Narrow" w:cs="Arial"/>
                <w:sz w:val="20"/>
                <w:szCs w:val="20"/>
              </w:rPr>
              <w:t>Teachers College, Columbia University</w:t>
            </w:r>
          </w:p>
        </w:tc>
        <w:tc>
          <w:tcPr>
            <w:tcW w:w="841" w:type="dxa"/>
            <w:tcBorders>
              <w:left w:val="single" w:sz="4" w:space="0" w:color="auto"/>
              <w:bottom w:val="nil"/>
              <w:right w:val="single" w:sz="4" w:space="0" w:color="auto"/>
            </w:tcBorders>
            <w:shd w:val="clear" w:color="auto" w:fill="auto"/>
            <w:vAlign w:val="center"/>
          </w:tcPr>
          <w:p w:rsidR="00D72E6F" w:rsidRPr="00C578C4" w:rsidRDefault="00D72E6F" w:rsidP="00907388">
            <w:pPr>
              <w:jc w:val="center"/>
              <w:rPr>
                <w:rFonts w:ascii="Arial Narrow" w:hAnsi="Arial Narrow" w:cs="Arial"/>
                <w:sz w:val="20"/>
                <w:szCs w:val="20"/>
              </w:rPr>
            </w:pPr>
            <w:r w:rsidRPr="00C578C4">
              <w:rPr>
                <w:rFonts w:ascii="Arial Narrow" w:hAnsi="Arial Narrow" w:cs="Arial"/>
                <w:sz w:val="20"/>
                <w:szCs w:val="20"/>
              </w:rPr>
              <w:t>1/2/4</w:t>
            </w:r>
          </w:p>
        </w:tc>
        <w:tc>
          <w:tcPr>
            <w:tcW w:w="673" w:type="dxa"/>
            <w:tcBorders>
              <w:left w:val="single" w:sz="4" w:space="0" w:color="auto"/>
              <w:bottom w:val="nil"/>
              <w:right w:val="nil"/>
            </w:tcBorders>
            <w:shd w:val="clear" w:color="auto" w:fill="auto"/>
            <w:vAlign w:val="center"/>
          </w:tcPr>
          <w:p w:rsidR="00D72E6F" w:rsidRPr="00C578C4" w:rsidRDefault="00D72E6F" w:rsidP="00907388">
            <w:pPr>
              <w:jc w:val="center"/>
              <w:rPr>
                <w:rFonts w:ascii="Arial Narrow" w:hAnsi="Arial Narrow" w:cs="Arial"/>
                <w:sz w:val="20"/>
                <w:szCs w:val="20"/>
              </w:rPr>
            </w:pPr>
            <w:r w:rsidRPr="00C578C4">
              <w:rPr>
                <w:rFonts w:ascii="Arial Narrow" w:hAnsi="Arial Narrow" w:cs="Arial"/>
                <w:sz w:val="20"/>
                <w:szCs w:val="20"/>
              </w:rPr>
              <w:t>X</w:t>
            </w:r>
          </w:p>
        </w:tc>
        <w:tc>
          <w:tcPr>
            <w:tcW w:w="673" w:type="dxa"/>
            <w:tcBorders>
              <w:left w:val="nil"/>
              <w:bottom w:val="nil"/>
              <w:right w:val="single" w:sz="4" w:space="0" w:color="auto"/>
            </w:tcBorders>
            <w:shd w:val="clear" w:color="auto" w:fill="auto"/>
            <w:vAlign w:val="center"/>
          </w:tcPr>
          <w:p w:rsidR="00D72E6F" w:rsidRPr="00C578C4" w:rsidRDefault="00D72E6F" w:rsidP="00907388">
            <w:pPr>
              <w:jc w:val="center"/>
              <w:rPr>
                <w:rFonts w:ascii="Arial Narrow" w:hAnsi="Arial Narrow" w:cs="Arial"/>
                <w:sz w:val="20"/>
                <w:szCs w:val="20"/>
              </w:rPr>
            </w:pPr>
            <w:r w:rsidRPr="00C578C4">
              <w:rPr>
                <w:rFonts w:ascii="Arial Narrow" w:hAnsi="Arial Narrow" w:cs="Arial"/>
                <w:sz w:val="20"/>
                <w:szCs w:val="20"/>
              </w:rPr>
              <w:t>X</w:t>
            </w:r>
          </w:p>
        </w:tc>
      </w:tr>
      <w:tr w:rsidR="00D72E6F" w:rsidRPr="00A159CC" w:rsidTr="004C5D05">
        <w:trPr>
          <w:trHeight w:val="255"/>
        </w:trPr>
        <w:tc>
          <w:tcPr>
            <w:tcW w:w="3362" w:type="dxa"/>
            <w:vMerge/>
            <w:tcBorders>
              <w:left w:val="single" w:sz="4" w:space="0" w:color="auto"/>
              <w:bottom w:val="nil"/>
              <w:right w:val="single" w:sz="4" w:space="0" w:color="auto"/>
            </w:tcBorders>
            <w:shd w:val="clear" w:color="auto" w:fill="auto"/>
            <w:vAlign w:val="center"/>
          </w:tcPr>
          <w:p w:rsidR="00D72E6F" w:rsidRPr="00276F81" w:rsidRDefault="00D72E6F" w:rsidP="00907388">
            <w:pPr>
              <w:ind w:firstLine="252"/>
              <w:rPr>
                <w:rFonts w:ascii="Arial Narrow" w:hAnsi="Arial Narrow" w:cs="Arial"/>
                <w:i/>
                <w:color w:val="000000"/>
                <w:sz w:val="20"/>
                <w:szCs w:val="20"/>
              </w:rPr>
            </w:pPr>
          </w:p>
        </w:tc>
        <w:tc>
          <w:tcPr>
            <w:tcW w:w="1093" w:type="dxa"/>
            <w:tcBorders>
              <w:left w:val="single" w:sz="4" w:space="0" w:color="auto"/>
              <w:bottom w:val="nil"/>
              <w:right w:val="single" w:sz="4" w:space="0" w:color="auto"/>
            </w:tcBorders>
            <w:shd w:val="clear" w:color="auto" w:fill="auto"/>
            <w:vAlign w:val="center"/>
          </w:tcPr>
          <w:p w:rsidR="00D72E6F" w:rsidRPr="00276F81" w:rsidRDefault="00D72E6F" w:rsidP="004C5D05">
            <w:pPr>
              <w:jc w:val="center"/>
              <w:rPr>
                <w:rFonts w:ascii="Arial Narrow" w:hAnsi="Arial Narrow" w:cs="Arial"/>
                <w:sz w:val="20"/>
                <w:szCs w:val="20"/>
              </w:rPr>
            </w:pPr>
          </w:p>
        </w:tc>
        <w:tc>
          <w:tcPr>
            <w:tcW w:w="1093" w:type="dxa"/>
            <w:tcBorders>
              <w:left w:val="single" w:sz="4" w:space="0" w:color="auto"/>
              <w:bottom w:val="nil"/>
              <w:right w:val="single" w:sz="4" w:space="0" w:color="auto"/>
            </w:tcBorders>
            <w:vAlign w:val="center"/>
          </w:tcPr>
          <w:p w:rsidR="00D72E6F" w:rsidRPr="00276F81" w:rsidRDefault="00D72E6F" w:rsidP="004C5D05">
            <w:pPr>
              <w:jc w:val="center"/>
              <w:rPr>
                <w:rFonts w:ascii="Arial Narrow" w:hAnsi="Arial Narrow" w:cs="Arial"/>
                <w:color w:val="000000"/>
                <w:sz w:val="20"/>
                <w:szCs w:val="20"/>
              </w:rPr>
            </w:pPr>
          </w:p>
        </w:tc>
        <w:tc>
          <w:tcPr>
            <w:tcW w:w="1093" w:type="dxa"/>
            <w:tcBorders>
              <w:left w:val="single" w:sz="4" w:space="0" w:color="auto"/>
              <w:bottom w:val="nil"/>
              <w:right w:val="single" w:sz="4" w:space="0" w:color="auto"/>
            </w:tcBorders>
            <w:vAlign w:val="center"/>
          </w:tcPr>
          <w:p w:rsidR="00D72E6F" w:rsidRPr="00276F81" w:rsidRDefault="00D72E6F" w:rsidP="004C5D05">
            <w:pPr>
              <w:jc w:val="center"/>
              <w:rPr>
                <w:rFonts w:ascii="Arial Narrow" w:hAnsi="Arial Narrow" w:cs="Arial"/>
                <w:color w:val="000000"/>
                <w:sz w:val="20"/>
                <w:szCs w:val="20"/>
              </w:rPr>
            </w:pPr>
          </w:p>
        </w:tc>
        <w:tc>
          <w:tcPr>
            <w:tcW w:w="1009" w:type="dxa"/>
            <w:vMerge/>
            <w:tcBorders>
              <w:left w:val="single" w:sz="4" w:space="0" w:color="auto"/>
              <w:bottom w:val="nil"/>
              <w:right w:val="single" w:sz="4" w:space="0" w:color="auto"/>
            </w:tcBorders>
            <w:shd w:val="clear" w:color="auto" w:fill="auto"/>
            <w:vAlign w:val="center"/>
          </w:tcPr>
          <w:p w:rsidR="00D72E6F" w:rsidRPr="00C578C4" w:rsidRDefault="00D72E6F" w:rsidP="00907388">
            <w:pPr>
              <w:jc w:val="right"/>
              <w:rPr>
                <w:rFonts w:ascii="Arial Narrow" w:hAnsi="Arial Narrow" w:cs="Arial"/>
                <w:i/>
                <w:color w:val="000000"/>
                <w:sz w:val="20"/>
                <w:szCs w:val="20"/>
              </w:rPr>
            </w:pPr>
          </w:p>
        </w:tc>
        <w:tc>
          <w:tcPr>
            <w:tcW w:w="3363" w:type="dxa"/>
            <w:tcBorders>
              <w:left w:val="single" w:sz="4" w:space="0" w:color="auto"/>
              <w:bottom w:val="nil"/>
              <w:right w:val="single" w:sz="4" w:space="0" w:color="auto"/>
            </w:tcBorders>
            <w:shd w:val="clear" w:color="auto" w:fill="auto"/>
            <w:vAlign w:val="center"/>
          </w:tcPr>
          <w:p w:rsidR="00D72E6F" w:rsidRPr="00C578C4" w:rsidRDefault="00D72E6F" w:rsidP="00907388">
            <w:pPr>
              <w:rPr>
                <w:rFonts w:ascii="Arial Narrow" w:hAnsi="Arial Narrow" w:cs="Arial"/>
                <w:sz w:val="20"/>
                <w:szCs w:val="20"/>
              </w:rPr>
            </w:pPr>
          </w:p>
        </w:tc>
        <w:tc>
          <w:tcPr>
            <w:tcW w:w="841" w:type="dxa"/>
            <w:tcBorders>
              <w:left w:val="single" w:sz="4" w:space="0" w:color="auto"/>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left w:val="single" w:sz="4" w:space="0" w:color="auto"/>
              <w:bottom w:val="nil"/>
              <w:right w:val="nil"/>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left w:val="nil"/>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r>
      <w:tr w:rsidR="00D72E6F" w:rsidRPr="00A159CC" w:rsidTr="004C5D05">
        <w:trPr>
          <w:trHeight w:val="255"/>
        </w:trPr>
        <w:tc>
          <w:tcPr>
            <w:tcW w:w="3362" w:type="dxa"/>
            <w:tcBorders>
              <w:left w:val="single" w:sz="4" w:space="0" w:color="auto"/>
              <w:bottom w:val="nil"/>
              <w:right w:val="single" w:sz="4" w:space="0" w:color="auto"/>
            </w:tcBorders>
            <w:shd w:val="clear" w:color="auto" w:fill="auto"/>
            <w:vAlign w:val="center"/>
          </w:tcPr>
          <w:p w:rsidR="00D72E6F" w:rsidRPr="00276F81" w:rsidRDefault="00D72E6F" w:rsidP="00907388">
            <w:pPr>
              <w:ind w:firstLine="252"/>
              <w:rPr>
                <w:rFonts w:ascii="Arial Narrow" w:hAnsi="Arial Narrow" w:cs="Arial"/>
                <w:i/>
                <w:color w:val="000000"/>
                <w:sz w:val="20"/>
                <w:szCs w:val="20"/>
              </w:rPr>
            </w:pPr>
            <w:smartTag w:uri="urn:schemas-microsoft-com:office:smarttags" w:element="place">
              <w:smartTag w:uri="urn:schemas-microsoft-com:office:smarttags" w:element="City">
                <w:r w:rsidRPr="00276F81">
                  <w:rPr>
                    <w:rFonts w:ascii="Arial Narrow" w:hAnsi="Arial Narrow" w:cs="Arial"/>
                    <w:i/>
                    <w:color w:val="000000"/>
                    <w:sz w:val="20"/>
                    <w:szCs w:val="20"/>
                  </w:rPr>
                  <w:t>Agawam</w:t>
                </w:r>
              </w:smartTag>
            </w:smartTag>
          </w:p>
        </w:tc>
        <w:tc>
          <w:tcPr>
            <w:tcW w:w="1093" w:type="dxa"/>
            <w:tcBorders>
              <w:left w:val="single" w:sz="4" w:space="0" w:color="auto"/>
              <w:bottom w:val="nil"/>
              <w:right w:val="single" w:sz="4" w:space="0" w:color="auto"/>
            </w:tcBorders>
            <w:shd w:val="clear" w:color="auto" w:fill="auto"/>
            <w:vAlign w:val="center"/>
          </w:tcPr>
          <w:p w:rsidR="00D72E6F" w:rsidRPr="00276F81" w:rsidRDefault="00D72E6F" w:rsidP="004C5D05">
            <w:pPr>
              <w:jc w:val="center"/>
              <w:rPr>
                <w:rFonts w:ascii="Arial Narrow" w:hAnsi="Arial Narrow" w:cs="Arial"/>
                <w:sz w:val="20"/>
                <w:szCs w:val="20"/>
              </w:rPr>
            </w:pPr>
          </w:p>
        </w:tc>
        <w:tc>
          <w:tcPr>
            <w:tcW w:w="1093" w:type="dxa"/>
            <w:tcBorders>
              <w:left w:val="single" w:sz="4" w:space="0" w:color="auto"/>
              <w:bottom w:val="nil"/>
              <w:right w:val="single" w:sz="4" w:space="0" w:color="auto"/>
            </w:tcBorders>
            <w:vAlign w:val="center"/>
          </w:tcPr>
          <w:p w:rsidR="00D72E6F" w:rsidRPr="00276F81" w:rsidRDefault="00D72E6F" w:rsidP="004C5D05">
            <w:pPr>
              <w:jc w:val="center"/>
              <w:rPr>
                <w:rFonts w:ascii="Arial Narrow" w:hAnsi="Arial Narrow" w:cs="Arial"/>
                <w:i/>
                <w:color w:val="000000"/>
                <w:sz w:val="20"/>
                <w:szCs w:val="20"/>
              </w:rPr>
            </w:pPr>
          </w:p>
        </w:tc>
        <w:tc>
          <w:tcPr>
            <w:tcW w:w="1093" w:type="dxa"/>
            <w:tcBorders>
              <w:left w:val="single" w:sz="4" w:space="0" w:color="auto"/>
              <w:bottom w:val="nil"/>
              <w:right w:val="single" w:sz="4" w:space="0" w:color="auto"/>
            </w:tcBorders>
            <w:vAlign w:val="center"/>
          </w:tcPr>
          <w:p w:rsidR="00D72E6F" w:rsidRPr="005C5354" w:rsidRDefault="00D72E6F" w:rsidP="00D72E6F">
            <w:pPr>
              <w:jc w:val="right"/>
              <w:rPr>
                <w:rFonts w:ascii="Arial Narrow" w:hAnsi="Arial Narrow" w:cs="Arial"/>
                <w:i/>
                <w:color w:val="000000"/>
                <w:sz w:val="20"/>
                <w:szCs w:val="20"/>
              </w:rPr>
            </w:pPr>
            <w:r>
              <w:rPr>
                <w:rFonts w:ascii="Arial Narrow" w:hAnsi="Arial Narrow" w:cs="Arial"/>
                <w:i/>
                <w:color w:val="000000"/>
                <w:sz w:val="20"/>
                <w:szCs w:val="20"/>
              </w:rPr>
              <w:t>$23,000</w:t>
            </w:r>
          </w:p>
        </w:tc>
        <w:tc>
          <w:tcPr>
            <w:tcW w:w="1009" w:type="dxa"/>
            <w:tcBorders>
              <w:left w:val="single" w:sz="4" w:space="0" w:color="auto"/>
              <w:bottom w:val="nil"/>
              <w:right w:val="single" w:sz="4" w:space="0" w:color="auto"/>
            </w:tcBorders>
            <w:shd w:val="clear" w:color="auto" w:fill="auto"/>
            <w:vAlign w:val="center"/>
          </w:tcPr>
          <w:p w:rsidR="00D72E6F" w:rsidRPr="00C578C4" w:rsidRDefault="00D72E6F" w:rsidP="00907388">
            <w:pPr>
              <w:jc w:val="right"/>
              <w:rPr>
                <w:rFonts w:ascii="Arial Narrow" w:hAnsi="Arial Narrow" w:cs="Arial"/>
                <w:i/>
                <w:color w:val="000000"/>
                <w:sz w:val="20"/>
                <w:szCs w:val="20"/>
              </w:rPr>
            </w:pPr>
            <w:r w:rsidRPr="00C578C4">
              <w:rPr>
                <w:rFonts w:ascii="Arial Narrow" w:hAnsi="Arial Narrow" w:cs="Arial"/>
                <w:i/>
                <w:color w:val="000000"/>
                <w:sz w:val="20"/>
                <w:szCs w:val="20"/>
              </w:rPr>
              <w:t>$23,000</w:t>
            </w:r>
          </w:p>
        </w:tc>
        <w:tc>
          <w:tcPr>
            <w:tcW w:w="3363" w:type="dxa"/>
            <w:tcBorders>
              <w:left w:val="single" w:sz="4" w:space="0" w:color="auto"/>
              <w:bottom w:val="nil"/>
              <w:right w:val="single" w:sz="4" w:space="0" w:color="auto"/>
            </w:tcBorders>
            <w:shd w:val="clear" w:color="auto" w:fill="auto"/>
            <w:vAlign w:val="center"/>
          </w:tcPr>
          <w:p w:rsidR="00D72E6F" w:rsidRPr="00C578C4" w:rsidRDefault="00D72E6F" w:rsidP="00907388">
            <w:pPr>
              <w:rPr>
                <w:rFonts w:ascii="Arial Narrow" w:hAnsi="Arial Narrow" w:cs="Arial"/>
                <w:sz w:val="20"/>
                <w:szCs w:val="20"/>
              </w:rPr>
            </w:pPr>
          </w:p>
        </w:tc>
        <w:tc>
          <w:tcPr>
            <w:tcW w:w="841" w:type="dxa"/>
            <w:tcBorders>
              <w:left w:val="single" w:sz="4" w:space="0" w:color="auto"/>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left w:val="single" w:sz="4" w:space="0" w:color="auto"/>
              <w:bottom w:val="nil"/>
              <w:right w:val="nil"/>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left w:val="nil"/>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r>
      <w:tr w:rsidR="00D72E6F" w:rsidRPr="00A159CC" w:rsidTr="004C5D05">
        <w:trPr>
          <w:trHeight w:val="255"/>
        </w:trPr>
        <w:tc>
          <w:tcPr>
            <w:tcW w:w="3362" w:type="dxa"/>
            <w:tcBorders>
              <w:left w:val="single" w:sz="4" w:space="0" w:color="auto"/>
              <w:bottom w:val="nil"/>
              <w:right w:val="single" w:sz="4" w:space="0" w:color="auto"/>
            </w:tcBorders>
            <w:shd w:val="clear" w:color="auto" w:fill="auto"/>
            <w:vAlign w:val="center"/>
          </w:tcPr>
          <w:p w:rsidR="00D72E6F" w:rsidRPr="00276F81" w:rsidRDefault="00D72E6F" w:rsidP="00907388">
            <w:pPr>
              <w:ind w:firstLine="252"/>
              <w:rPr>
                <w:rFonts w:ascii="Arial Narrow" w:hAnsi="Arial Narrow" w:cs="Arial"/>
                <w:i/>
                <w:color w:val="000000"/>
                <w:sz w:val="20"/>
                <w:szCs w:val="20"/>
              </w:rPr>
            </w:pPr>
            <w:smartTag w:uri="urn:schemas-microsoft-com:office:smarttags" w:element="place">
              <w:smartTag w:uri="urn:schemas-microsoft-com:office:smarttags" w:element="City">
                <w:r w:rsidRPr="00276F81">
                  <w:rPr>
                    <w:rFonts w:ascii="Arial Narrow" w:hAnsi="Arial Narrow" w:cs="Arial"/>
                    <w:i/>
                    <w:color w:val="000000"/>
                    <w:sz w:val="20"/>
                    <w:szCs w:val="20"/>
                  </w:rPr>
                  <w:t>Amherst</w:t>
                </w:r>
              </w:smartTag>
            </w:smartTag>
          </w:p>
        </w:tc>
        <w:tc>
          <w:tcPr>
            <w:tcW w:w="1093" w:type="dxa"/>
            <w:tcBorders>
              <w:left w:val="single" w:sz="4" w:space="0" w:color="auto"/>
              <w:bottom w:val="nil"/>
              <w:right w:val="single" w:sz="4" w:space="0" w:color="auto"/>
            </w:tcBorders>
            <w:shd w:val="clear" w:color="auto" w:fill="auto"/>
            <w:vAlign w:val="center"/>
          </w:tcPr>
          <w:p w:rsidR="00D72E6F" w:rsidRPr="00276F81" w:rsidRDefault="00D72E6F" w:rsidP="004C5D05">
            <w:pPr>
              <w:jc w:val="center"/>
              <w:rPr>
                <w:rFonts w:ascii="Arial Narrow" w:hAnsi="Arial Narrow" w:cs="Arial"/>
                <w:sz w:val="20"/>
                <w:szCs w:val="20"/>
              </w:rPr>
            </w:pPr>
          </w:p>
        </w:tc>
        <w:tc>
          <w:tcPr>
            <w:tcW w:w="1093" w:type="dxa"/>
            <w:tcBorders>
              <w:left w:val="single" w:sz="4" w:space="0" w:color="auto"/>
              <w:bottom w:val="nil"/>
              <w:right w:val="single" w:sz="4" w:space="0" w:color="auto"/>
            </w:tcBorders>
            <w:vAlign w:val="center"/>
          </w:tcPr>
          <w:p w:rsidR="00D72E6F" w:rsidRPr="00276F81" w:rsidRDefault="00D72E6F" w:rsidP="004C5D05">
            <w:pPr>
              <w:jc w:val="center"/>
              <w:rPr>
                <w:rFonts w:ascii="Arial Narrow" w:hAnsi="Arial Narrow" w:cs="Arial"/>
                <w:i/>
                <w:color w:val="000000"/>
                <w:sz w:val="20"/>
                <w:szCs w:val="20"/>
              </w:rPr>
            </w:pPr>
          </w:p>
        </w:tc>
        <w:tc>
          <w:tcPr>
            <w:tcW w:w="1093" w:type="dxa"/>
            <w:tcBorders>
              <w:left w:val="single" w:sz="4" w:space="0" w:color="auto"/>
              <w:bottom w:val="nil"/>
              <w:right w:val="single" w:sz="4" w:space="0" w:color="auto"/>
            </w:tcBorders>
            <w:vAlign w:val="center"/>
          </w:tcPr>
          <w:p w:rsidR="00D72E6F" w:rsidRPr="005C5354" w:rsidRDefault="00D72E6F" w:rsidP="00D72E6F">
            <w:pPr>
              <w:jc w:val="right"/>
              <w:rPr>
                <w:rFonts w:ascii="Arial Narrow" w:hAnsi="Arial Narrow" w:cs="Arial"/>
                <w:i/>
                <w:color w:val="000000"/>
                <w:sz w:val="20"/>
                <w:szCs w:val="20"/>
              </w:rPr>
            </w:pPr>
            <w:r>
              <w:rPr>
                <w:rFonts w:ascii="Arial Narrow" w:hAnsi="Arial Narrow" w:cs="Arial"/>
                <w:i/>
                <w:color w:val="000000"/>
                <w:sz w:val="20"/>
                <w:szCs w:val="20"/>
              </w:rPr>
              <w:t>$13,000</w:t>
            </w:r>
          </w:p>
        </w:tc>
        <w:tc>
          <w:tcPr>
            <w:tcW w:w="1009" w:type="dxa"/>
            <w:tcBorders>
              <w:left w:val="single" w:sz="4" w:space="0" w:color="auto"/>
              <w:bottom w:val="nil"/>
              <w:right w:val="single" w:sz="4" w:space="0" w:color="auto"/>
            </w:tcBorders>
            <w:shd w:val="clear" w:color="auto" w:fill="auto"/>
            <w:vAlign w:val="center"/>
          </w:tcPr>
          <w:p w:rsidR="00D72E6F" w:rsidRPr="00276F81" w:rsidRDefault="00D72E6F" w:rsidP="00907388">
            <w:pPr>
              <w:jc w:val="right"/>
              <w:rPr>
                <w:rFonts w:ascii="Arial Narrow" w:hAnsi="Arial Narrow" w:cs="Arial"/>
                <w:i/>
                <w:color w:val="000000"/>
                <w:sz w:val="20"/>
                <w:szCs w:val="20"/>
              </w:rPr>
            </w:pPr>
            <w:r w:rsidRPr="00276F81">
              <w:rPr>
                <w:rFonts w:ascii="Arial Narrow" w:hAnsi="Arial Narrow" w:cs="Arial"/>
                <w:i/>
                <w:color w:val="000000"/>
                <w:sz w:val="20"/>
                <w:szCs w:val="20"/>
              </w:rPr>
              <w:t>$13,000</w:t>
            </w:r>
          </w:p>
        </w:tc>
        <w:tc>
          <w:tcPr>
            <w:tcW w:w="3363" w:type="dxa"/>
            <w:tcBorders>
              <w:left w:val="single" w:sz="4" w:space="0" w:color="auto"/>
              <w:bottom w:val="nil"/>
              <w:right w:val="single" w:sz="4" w:space="0" w:color="auto"/>
            </w:tcBorders>
            <w:shd w:val="clear" w:color="auto" w:fill="auto"/>
            <w:vAlign w:val="center"/>
          </w:tcPr>
          <w:p w:rsidR="00D72E6F" w:rsidRPr="00A159CC" w:rsidRDefault="00D72E6F" w:rsidP="00907388">
            <w:pPr>
              <w:rPr>
                <w:rFonts w:ascii="Arial Narrow" w:hAnsi="Arial Narrow" w:cs="Arial"/>
                <w:sz w:val="20"/>
                <w:szCs w:val="20"/>
                <w:highlight w:val="cyan"/>
              </w:rPr>
            </w:pPr>
          </w:p>
        </w:tc>
        <w:tc>
          <w:tcPr>
            <w:tcW w:w="841" w:type="dxa"/>
            <w:tcBorders>
              <w:left w:val="single" w:sz="4" w:space="0" w:color="auto"/>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left w:val="single" w:sz="4" w:space="0" w:color="auto"/>
              <w:bottom w:val="nil"/>
              <w:right w:val="nil"/>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left w:val="nil"/>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r>
      <w:tr w:rsidR="00D72E6F" w:rsidRPr="00A159CC" w:rsidTr="004C5D05">
        <w:trPr>
          <w:trHeight w:val="255"/>
        </w:trPr>
        <w:tc>
          <w:tcPr>
            <w:tcW w:w="3362" w:type="dxa"/>
            <w:tcBorders>
              <w:left w:val="single" w:sz="4" w:space="0" w:color="auto"/>
              <w:bottom w:val="nil"/>
              <w:right w:val="single" w:sz="4" w:space="0" w:color="auto"/>
            </w:tcBorders>
            <w:shd w:val="clear" w:color="auto" w:fill="auto"/>
            <w:vAlign w:val="center"/>
          </w:tcPr>
          <w:p w:rsidR="00D72E6F" w:rsidRPr="00276F81" w:rsidRDefault="00D72E6F" w:rsidP="00907388">
            <w:pPr>
              <w:ind w:firstLine="252"/>
              <w:rPr>
                <w:rFonts w:ascii="Arial Narrow" w:hAnsi="Arial Narrow" w:cs="Arial"/>
                <w:i/>
                <w:color w:val="000000"/>
                <w:sz w:val="20"/>
                <w:szCs w:val="20"/>
              </w:rPr>
            </w:pPr>
            <w:smartTag w:uri="urn:schemas-microsoft-com:office:smarttags" w:element="place">
              <w:r w:rsidRPr="00276F81">
                <w:rPr>
                  <w:rFonts w:ascii="Arial Narrow" w:hAnsi="Arial Narrow" w:cs="Arial"/>
                  <w:i/>
                  <w:color w:val="000000"/>
                  <w:sz w:val="20"/>
                  <w:szCs w:val="20"/>
                </w:rPr>
                <w:t>Berkshire Hills</w:t>
              </w:r>
            </w:smartTag>
          </w:p>
        </w:tc>
        <w:tc>
          <w:tcPr>
            <w:tcW w:w="1093" w:type="dxa"/>
            <w:tcBorders>
              <w:left w:val="single" w:sz="4" w:space="0" w:color="auto"/>
              <w:bottom w:val="nil"/>
              <w:right w:val="single" w:sz="4" w:space="0" w:color="auto"/>
            </w:tcBorders>
            <w:shd w:val="clear" w:color="auto" w:fill="auto"/>
            <w:vAlign w:val="center"/>
          </w:tcPr>
          <w:p w:rsidR="00D72E6F" w:rsidRPr="00276F81" w:rsidRDefault="00D72E6F" w:rsidP="004C5D05">
            <w:pPr>
              <w:jc w:val="center"/>
              <w:rPr>
                <w:rFonts w:ascii="Arial Narrow" w:hAnsi="Arial Narrow" w:cs="Arial"/>
                <w:sz w:val="20"/>
                <w:szCs w:val="20"/>
              </w:rPr>
            </w:pPr>
          </w:p>
        </w:tc>
        <w:tc>
          <w:tcPr>
            <w:tcW w:w="1093" w:type="dxa"/>
            <w:tcBorders>
              <w:left w:val="single" w:sz="4" w:space="0" w:color="auto"/>
              <w:bottom w:val="nil"/>
              <w:right w:val="single" w:sz="4" w:space="0" w:color="auto"/>
            </w:tcBorders>
            <w:vAlign w:val="center"/>
          </w:tcPr>
          <w:p w:rsidR="00D72E6F" w:rsidRPr="00276F81" w:rsidRDefault="00D72E6F" w:rsidP="004C5D05">
            <w:pPr>
              <w:jc w:val="center"/>
              <w:rPr>
                <w:rFonts w:ascii="Arial Narrow" w:hAnsi="Arial Narrow" w:cs="Arial"/>
                <w:i/>
                <w:color w:val="000000"/>
                <w:sz w:val="20"/>
                <w:szCs w:val="20"/>
              </w:rPr>
            </w:pPr>
          </w:p>
        </w:tc>
        <w:tc>
          <w:tcPr>
            <w:tcW w:w="1093" w:type="dxa"/>
            <w:tcBorders>
              <w:left w:val="single" w:sz="4" w:space="0" w:color="auto"/>
              <w:bottom w:val="nil"/>
              <w:right w:val="single" w:sz="4" w:space="0" w:color="auto"/>
            </w:tcBorders>
            <w:vAlign w:val="center"/>
          </w:tcPr>
          <w:p w:rsidR="00D72E6F" w:rsidRPr="005C5354" w:rsidRDefault="00D72E6F" w:rsidP="00D72E6F">
            <w:pPr>
              <w:jc w:val="right"/>
              <w:rPr>
                <w:rFonts w:ascii="Arial Narrow" w:hAnsi="Arial Narrow" w:cs="Arial"/>
                <w:i/>
                <w:color w:val="000000"/>
                <w:sz w:val="20"/>
                <w:szCs w:val="20"/>
              </w:rPr>
            </w:pPr>
            <w:r>
              <w:rPr>
                <w:rFonts w:ascii="Arial Narrow" w:hAnsi="Arial Narrow" w:cs="Arial"/>
                <w:i/>
                <w:color w:val="000000"/>
                <w:sz w:val="20"/>
                <w:szCs w:val="20"/>
              </w:rPr>
              <w:t>$13,000</w:t>
            </w:r>
          </w:p>
        </w:tc>
        <w:tc>
          <w:tcPr>
            <w:tcW w:w="1009" w:type="dxa"/>
            <w:tcBorders>
              <w:left w:val="single" w:sz="4" w:space="0" w:color="auto"/>
              <w:bottom w:val="nil"/>
              <w:right w:val="single" w:sz="4" w:space="0" w:color="auto"/>
            </w:tcBorders>
            <w:shd w:val="clear" w:color="auto" w:fill="auto"/>
            <w:vAlign w:val="center"/>
          </w:tcPr>
          <w:p w:rsidR="00D72E6F" w:rsidRPr="00276F81" w:rsidRDefault="00D72E6F" w:rsidP="00907388">
            <w:pPr>
              <w:jc w:val="right"/>
              <w:rPr>
                <w:rFonts w:ascii="Arial Narrow" w:hAnsi="Arial Narrow" w:cs="Arial"/>
                <w:i/>
                <w:color w:val="000000"/>
                <w:sz w:val="20"/>
                <w:szCs w:val="20"/>
              </w:rPr>
            </w:pPr>
            <w:r w:rsidRPr="00276F81">
              <w:rPr>
                <w:rFonts w:ascii="Arial Narrow" w:hAnsi="Arial Narrow" w:cs="Arial"/>
                <w:i/>
                <w:color w:val="000000"/>
                <w:sz w:val="20"/>
                <w:szCs w:val="20"/>
              </w:rPr>
              <w:t>$13,000</w:t>
            </w:r>
          </w:p>
        </w:tc>
        <w:tc>
          <w:tcPr>
            <w:tcW w:w="3363" w:type="dxa"/>
            <w:tcBorders>
              <w:left w:val="single" w:sz="4" w:space="0" w:color="auto"/>
              <w:bottom w:val="nil"/>
              <w:right w:val="single" w:sz="4" w:space="0" w:color="auto"/>
            </w:tcBorders>
            <w:shd w:val="clear" w:color="auto" w:fill="auto"/>
            <w:vAlign w:val="center"/>
          </w:tcPr>
          <w:p w:rsidR="00D72E6F" w:rsidRPr="00A159CC" w:rsidRDefault="00D72E6F" w:rsidP="00907388">
            <w:pPr>
              <w:rPr>
                <w:rFonts w:ascii="Arial Narrow" w:hAnsi="Arial Narrow" w:cs="Arial"/>
                <w:sz w:val="20"/>
                <w:szCs w:val="20"/>
                <w:highlight w:val="cyan"/>
              </w:rPr>
            </w:pPr>
          </w:p>
        </w:tc>
        <w:tc>
          <w:tcPr>
            <w:tcW w:w="841" w:type="dxa"/>
            <w:tcBorders>
              <w:left w:val="single" w:sz="4" w:space="0" w:color="auto"/>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left w:val="single" w:sz="4" w:space="0" w:color="auto"/>
              <w:bottom w:val="nil"/>
              <w:right w:val="nil"/>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left w:val="nil"/>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r>
      <w:tr w:rsidR="00D72E6F" w:rsidRPr="00A159CC" w:rsidTr="004C5D05">
        <w:trPr>
          <w:trHeight w:val="255"/>
        </w:trPr>
        <w:tc>
          <w:tcPr>
            <w:tcW w:w="3362" w:type="dxa"/>
            <w:tcBorders>
              <w:left w:val="single" w:sz="4" w:space="0" w:color="auto"/>
              <w:bottom w:val="nil"/>
              <w:right w:val="single" w:sz="4" w:space="0" w:color="auto"/>
            </w:tcBorders>
            <w:shd w:val="clear" w:color="auto" w:fill="auto"/>
            <w:vAlign w:val="center"/>
          </w:tcPr>
          <w:p w:rsidR="00D72E6F" w:rsidRPr="00276F81" w:rsidRDefault="00D72E6F" w:rsidP="00907388">
            <w:pPr>
              <w:ind w:firstLine="252"/>
              <w:rPr>
                <w:rFonts w:ascii="Arial Narrow" w:hAnsi="Arial Narrow" w:cs="Arial"/>
                <w:i/>
                <w:color w:val="000000"/>
                <w:sz w:val="20"/>
                <w:szCs w:val="20"/>
              </w:rPr>
            </w:pPr>
            <w:smartTag w:uri="urn:schemas-microsoft-com:office:smarttags" w:element="place">
              <w:smartTag w:uri="urn:schemas-microsoft-com:office:smarttags" w:element="City">
                <w:r w:rsidRPr="00276F81">
                  <w:rPr>
                    <w:rFonts w:ascii="Arial Narrow" w:hAnsi="Arial Narrow" w:cs="Arial"/>
                    <w:i/>
                    <w:color w:val="000000"/>
                    <w:sz w:val="20"/>
                    <w:szCs w:val="20"/>
                  </w:rPr>
                  <w:t>Easthampton</w:t>
                </w:r>
              </w:smartTag>
            </w:smartTag>
          </w:p>
        </w:tc>
        <w:tc>
          <w:tcPr>
            <w:tcW w:w="1093" w:type="dxa"/>
            <w:tcBorders>
              <w:left w:val="single" w:sz="4" w:space="0" w:color="auto"/>
              <w:bottom w:val="nil"/>
              <w:right w:val="single" w:sz="4" w:space="0" w:color="auto"/>
            </w:tcBorders>
            <w:shd w:val="clear" w:color="auto" w:fill="auto"/>
            <w:vAlign w:val="center"/>
          </w:tcPr>
          <w:p w:rsidR="00D72E6F" w:rsidRPr="00276F81" w:rsidRDefault="00D72E6F" w:rsidP="004C5D05">
            <w:pPr>
              <w:jc w:val="center"/>
              <w:rPr>
                <w:rFonts w:ascii="Arial Narrow" w:hAnsi="Arial Narrow" w:cs="Arial"/>
                <w:sz w:val="20"/>
                <w:szCs w:val="20"/>
              </w:rPr>
            </w:pPr>
          </w:p>
        </w:tc>
        <w:tc>
          <w:tcPr>
            <w:tcW w:w="1093" w:type="dxa"/>
            <w:tcBorders>
              <w:left w:val="single" w:sz="4" w:space="0" w:color="auto"/>
              <w:bottom w:val="nil"/>
              <w:right w:val="single" w:sz="4" w:space="0" w:color="auto"/>
            </w:tcBorders>
            <w:vAlign w:val="center"/>
          </w:tcPr>
          <w:p w:rsidR="00D72E6F" w:rsidRPr="00276F81" w:rsidRDefault="00D72E6F" w:rsidP="004C5D05">
            <w:pPr>
              <w:jc w:val="center"/>
              <w:rPr>
                <w:rFonts w:ascii="Arial Narrow" w:hAnsi="Arial Narrow" w:cs="Arial"/>
                <w:i/>
                <w:color w:val="000000"/>
                <w:sz w:val="20"/>
                <w:szCs w:val="20"/>
              </w:rPr>
            </w:pPr>
          </w:p>
        </w:tc>
        <w:tc>
          <w:tcPr>
            <w:tcW w:w="1093" w:type="dxa"/>
            <w:tcBorders>
              <w:left w:val="single" w:sz="4" w:space="0" w:color="auto"/>
              <w:bottom w:val="nil"/>
              <w:right w:val="single" w:sz="4" w:space="0" w:color="auto"/>
            </w:tcBorders>
            <w:vAlign w:val="center"/>
          </w:tcPr>
          <w:p w:rsidR="00D72E6F" w:rsidRPr="005C5354" w:rsidRDefault="00D72E6F" w:rsidP="00D72E6F">
            <w:pPr>
              <w:jc w:val="right"/>
              <w:rPr>
                <w:rFonts w:ascii="Arial Narrow" w:hAnsi="Arial Narrow" w:cs="Arial"/>
                <w:i/>
                <w:color w:val="000000"/>
                <w:sz w:val="20"/>
                <w:szCs w:val="20"/>
              </w:rPr>
            </w:pPr>
            <w:r>
              <w:rPr>
                <w:rFonts w:ascii="Arial Narrow" w:hAnsi="Arial Narrow" w:cs="Arial"/>
                <w:i/>
                <w:color w:val="000000"/>
                <w:sz w:val="20"/>
                <w:szCs w:val="20"/>
              </w:rPr>
              <w:t>$13,000</w:t>
            </w:r>
          </w:p>
        </w:tc>
        <w:tc>
          <w:tcPr>
            <w:tcW w:w="1009" w:type="dxa"/>
            <w:tcBorders>
              <w:left w:val="single" w:sz="4" w:space="0" w:color="auto"/>
              <w:bottom w:val="nil"/>
              <w:right w:val="single" w:sz="4" w:space="0" w:color="auto"/>
            </w:tcBorders>
            <w:shd w:val="clear" w:color="auto" w:fill="auto"/>
            <w:vAlign w:val="center"/>
          </w:tcPr>
          <w:p w:rsidR="00D72E6F" w:rsidRPr="00276F81" w:rsidRDefault="00D72E6F" w:rsidP="00907388">
            <w:pPr>
              <w:jc w:val="right"/>
              <w:rPr>
                <w:rFonts w:ascii="Arial Narrow" w:hAnsi="Arial Narrow" w:cs="Arial"/>
                <w:i/>
                <w:color w:val="000000"/>
                <w:sz w:val="20"/>
                <w:szCs w:val="20"/>
              </w:rPr>
            </w:pPr>
            <w:r w:rsidRPr="00276F81">
              <w:rPr>
                <w:rFonts w:ascii="Arial Narrow" w:hAnsi="Arial Narrow" w:cs="Arial"/>
                <w:i/>
                <w:color w:val="000000"/>
                <w:sz w:val="20"/>
                <w:szCs w:val="20"/>
              </w:rPr>
              <w:t>$13,000</w:t>
            </w:r>
          </w:p>
        </w:tc>
        <w:tc>
          <w:tcPr>
            <w:tcW w:w="3363" w:type="dxa"/>
            <w:tcBorders>
              <w:left w:val="single" w:sz="4" w:space="0" w:color="auto"/>
              <w:bottom w:val="nil"/>
              <w:right w:val="single" w:sz="4" w:space="0" w:color="auto"/>
            </w:tcBorders>
            <w:shd w:val="clear" w:color="auto" w:fill="auto"/>
            <w:vAlign w:val="center"/>
          </w:tcPr>
          <w:p w:rsidR="00D72E6F" w:rsidRPr="00A159CC" w:rsidRDefault="00D72E6F" w:rsidP="00907388">
            <w:pPr>
              <w:rPr>
                <w:rFonts w:ascii="Arial Narrow" w:hAnsi="Arial Narrow" w:cs="Arial"/>
                <w:sz w:val="20"/>
                <w:szCs w:val="20"/>
                <w:highlight w:val="cyan"/>
              </w:rPr>
            </w:pPr>
          </w:p>
        </w:tc>
        <w:tc>
          <w:tcPr>
            <w:tcW w:w="841" w:type="dxa"/>
            <w:tcBorders>
              <w:left w:val="single" w:sz="4" w:space="0" w:color="auto"/>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left w:val="single" w:sz="4" w:space="0" w:color="auto"/>
              <w:bottom w:val="nil"/>
              <w:right w:val="nil"/>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left w:val="nil"/>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r>
      <w:tr w:rsidR="00D72E6F" w:rsidRPr="00A159CC" w:rsidTr="004C5D05">
        <w:trPr>
          <w:trHeight w:val="255"/>
        </w:trPr>
        <w:tc>
          <w:tcPr>
            <w:tcW w:w="3362" w:type="dxa"/>
            <w:tcBorders>
              <w:left w:val="single" w:sz="4" w:space="0" w:color="auto"/>
              <w:bottom w:val="nil"/>
              <w:right w:val="single" w:sz="4" w:space="0" w:color="auto"/>
            </w:tcBorders>
            <w:shd w:val="clear" w:color="auto" w:fill="auto"/>
            <w:vAlign w:val="center"/>
          </w:tcPr>
          <w:p w:rsidR="00D72E6F" w:rsidRPr="00276F81" w:rsidRDefault="00D72E6F" w:rsidP="00907388">
            <w:pPr>
              <w:ind w:firstLine="252"/>
              <w:rPr>
                <w:rFonts w:ascii="Arial Narrow" w:hAnsi="Arial Narrow" w:cs="Arial"/>
                <w:i/>
                <w:color w:val="000000"/>
                <w:sz w:val="20"/>
                <w:szCs w:val="20"/>
              </w:rPr>
            </w:pPr>
            <w:smartTag w:uri="urn:schemas-microsoft-com:office:smarttags" w:element="place">
              <w:smartTag w:uri="urn:schemas-microsoft-com:office:smarttags" w:element="City">
                <w:r w:rsidRPr="00276F81">
                  <w:rPr>
                    <w:rFonts w:ascii="Arial Narrow" w:hAnsi="Arial Narrow" w:cs="Arial"/>
                    <w:i/>
                    <w:color w:val="000000"/>
                    <w:sz w:val="20"/>
                    <w:szCs w:val="20"/>
                  </w:rPr>
                  <w:t>Ludlow</w:t>
                </w:r>
              </w:smartTag>
            </w:smartTag>
          </w:p>
        </w:tc>
        <w:tc>
          <w:tcPr>
            <w:tcW w:w="1093" w:type="dxa"/>
            <w:tcBorders>
              <w:left w:val="single" w:sz="4" w:space="0" w:color="auto"/>
              <w:bottom w:val="nil"/>
              <w:right w:val="single" w:sz="4" w:space="0" w:color="auto"/>
            </w:tcBorders>
            <w:shd w:val="clear" w:color="auto" w:fill="auto"/>
            <w:vAlign w:val="center"/>
          </w:tcPr>
          <w:p w:rsidR="00D72E6F" w:rsidRPr="00276F81" w:rsidRDefault="00D72E6F" w:rsidP="004C5D05">
            <w:pPr>
              <w:jc w:val="center"/>
              <w:rPr>
                <w:rFonts w:ascii="Arial Narrow" w:hAnsi="Arial Narrow" w:cs="Arial"/>
                <w:sz w:val="20"/>
                <w:szCs w:val="20"/>
              </w:rPr>
            </w:pPr>
          </w:p>
        </w:tc>
        <w:tc>
          <w:tcPr>
            <w:tcW w:w="1093" w:type="dxa"/>
            <w:tcBorders>
              <w:left w:val="single" w:sz="4" w:space="0" w:color="auto"/>
              <w:bottom w:val="nil"/>
              <w:right w:val="single" w:sz="4" w:space="0" w:color="auto"/>
            </w:tcBorders>
            <w:vAlign w:val="center"/>
          </w:tcPr>
          <w:p w:rsidR="00D72E6F" w:rsidRPr="00276F81" w:rsidRDefault="00D72E6F" w:rsidP="004C5D05">
            <w:pPr>
              <w:jc w:val="center"/>
              <w:rPr>
                <w:rFonts w:ascii="Arial Narrow" w:hAnsi="Arial Narrow" w:cs="Arial"/>
                <w:i/>
                <w:color w:val="000000"/>
                <w:sz w:val="20"/>
                <w:szCs w:val="20"/>
              </w:rPr>
            </w:pPr>
          </w:p>
        </w:tc>
        <w:tc>
          <w:tcPr>
            <w:tcW w:w="1093" w:type="dxa"/>
            <w:tcBorders>
              <w:left w:val="single" w:sz="4" w:space="0" w:color="auto"/>
              <w:bottom w:val="nil"/>
              <w:right w:val="single" w:sz="4" w:space="0" w:color="auto"/>
            </w:tcBorders>
            <w:vAlign w:val="center"/>
          </w:tcPr>
          <w:p w:rsidR="00D72E6F" w:rsidRPr="005C5354" w:rsidRDefault="00D72E6F" w:rsidP="00D72E6F">
            <w:pPr>
              <w:jc w:val="right"/>
              <w:rPr>
                <w:rFonts w:ascii="Arial Narrow" w:hAnsi="Arial Narrow" w:cs="Arial"/>
                <w:i/>
                <w:color w:val="000000"/>
                <w:sz w:val="20"/>
                <w:szCs w:val="20"/>
              </w:rPr>
            </w:pPr>
            <w:r>
              <w:rPr>
                <w:rFonts w:ascii="Arial Narrow" w:hAnsi="Arial Narrow" w:cs="Arial"/>
                <w:i/>
                <w:color w:val="000000"/>
                <w:sz w:val="20"/>
                <w:szCs w:val="20"/>
              </w:rPr>
              <w:t>$23,000</w:t>
            </w:r>
          </w:p>
        </w:tc>
        <w:tc>
          <w:tcPr>
            <w:tcW w:w="1009" w:type="dxa"/>
            <w:tcBorders>
              <w:left w:val="single" w:sz="4" w:space="0" w:color="auto"/>
              <w:bottom w:val="nil"/>
              <w:right w:val="single" w:sz="4" w:space="0" w:color="auto"/>
            </w:tcBorders>
            <w:shd w:val="clear" w:color="auto" w:fill="auto"/>
            <w:vAlign w:val="center"/>
          </w:tcPr>
          <w:p w:rsidR="00D72E6F" w:rsidRPr="00276F81" w:rsidRDefault="00D72E6F" w:rsidP="00907388">
            <w:pPr>
              <w:jc w:val="right"/>
              <w:rPr>
                <w:rFonts w:ascii="Arial Narrow" w:hAnsi="Arial Narrow" w:cs="Arial"/>
                <w:i/>
                <w:color w:val="000000"/>
                <w:sz w:val="20"/>
                <w:szCs w:val="20"/>
              </w:rPr>
            </w:pPr>
            <w:r w:rsidRPr="00276F81">
              <w:rPr>
                <w:rFonts w:ascii="Arial Narrow" w:hAnsi="Arial Narrow" w:cs="Arial"/>
                <w:i/>
                <w:color w:val="000000"/>
                <w:sz w:val="20"/>
                <w:szCs w:val="20"/>
              </w:rPr>
              <w:t>$23,000</w:t>
            </w:r>
          </w:p>
        </w:tc>
        <w:tc>
          <w:tcPr>
            <w:tcW w:w="3363" w:type="dxa"/>
            <w:tcBorders>
              <w:left w:val="single" w:sz="4" w:space="0" w:color="auto"/>
              <w:bottom w:val="nil"/>
              <w:right w:val="single" w:sz="4" w:space="0" w:color="auto"/>
            </w:tcBorders>
            <w:shd w:val="clear" w:color="auto" w:fill="auto"/>
            <w:vAlign w:val="center"/>
          </w:tcPr>
          <w:p w:rsidR="00D72E6F" w:rsidRPr="00A159CC" w:rsidRDefault="00D72E6F" w:rsidP="00907388">
            <w:pPr>
              <w:rPr>
                <w:rFonts w:ascii="Arial Narrow" w:hAnsi="Arial Narrow" w:cs="Arial"/>
                <w:sz w:val="20"/>
                <w:szCs w:val="20"/>
                <w:highlight w:val="cyan"/>
              </w:rPr>
            </w:pPr>
          </w:p>
        </w:tc>
        <w:tc>
          <w:tcPr>
            <w:tcW w:w="841" w:type="dxa"/>
            <w:tcBorders>
              <w:left w:val="single" w:sz="4" w:space="0" w:color="auto"/>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left w:val="single" w:sz="4" w:space="0" w:color="auto"/>
              <w:bottom w:val="nil"/>
              <w:right w:val="nil"/>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left w:val="nil"/>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r>
      <w:tr w:rsidR="00D72E6F" w:rsidRPr="00A159CC" w:rsidTr="004C5D05">
        <w:trPr>
          <w:trHeight w:val="255"/>
        </w:trPr>
        <w:tc>
          <w:tcPr>
            <w:tcW w:w="3362" w:type="dxa"/>
            <w:tcBorders>
              <w:top w:val="nil"/>
              <w:left w:val="single" w:sz="4" w:space="0" w:color="auto"/>
              <w:bottom w:val="nil"/>
              <w:right w:val="single" w:sz="4" w:space="0" w:color="auto"/>
            </w:tcBorders>
            <w:shd w:val="clear" w:color="auto" w:fill="auto"/>
            <w:vAlign w:val="center"/>
          </w:tcPr>
          <w:p w:rsidR="00D72E6F" w:rsidRPr="00276F81" w:rsidRDefault="00D72E6F" w:rsidP="00907388">
            <w:pPr>
              <w:ind w:left="252"/>
              <w:rPr>
                <w:rFonts w:ascii="Arial Narrow" w:hAnsi="Arial Narrow" w:cs="Arial"/>
                <w:i/>
                <w:color w:val="000000"/>
                <w:sz w:val="20"/>
                <w:szCs w:val="20"/>
              </w:rPr>
            </w:pPr>
            <w:r w:rsidRPr="00276F81">
              <w:rPr>
                <w:rFonts w:ascii="Arial Narrow" w:hAnsi="Arial Narrow" w:cs="Arial"/>
                <w:i/>
                <w:color w:val="000000"/>
                <w:sz w:val="20"/>
                <w:szCs w:val="20"/>
              </w:rPr>
              <w:t>New Leadership Charter</w:t>
            </w:r>
          </w:p>
        </w:tc>
        <w:tc>
          <w:tcPr>
            <w:tcW w:w="1093" w:type="dxa"/>
            <w:tcBorders>
              <w:top w:val="nil"/>
              <w:left w:val="single" w:sz="4" w:space="0" w:color="auto"/>
              <w:bottom w:val="nil"/>
              <w:right w:val="single" w:sz="4" w:space="0" w:color="auto"/>
            </w:tcBorders>
            <w:shd w:val="clear" w:color="auto" w:fill="auto"/>
            <w:vAlign w:val="center"/>
          </w:tcPr>
          <w:p w:rsidR="00D72E6F" w:rsidRPr="00276F81" w:rsidRDefault="00D72E6F" w:rsidP="004C5D05">
            <w:pPr>
              <w:jc w:val="center"/>
              <w:rPr>
                <w:rFonts w:ascii="Arial Narrow" w:hAnsi="Arial Narrow" w:cs="Arial"/>
                <w:sz w:val="20"/>
                <w:szCs w:val="20"/>
              </w:rPr>
            </w:pPr>
          </w:p>
        </w:tc>
        <w:tc>
          <w:tcPr>
            <w:tcW w:w="1093" w:type="dxa"/>
            <w:tcBorders>
              <w:top w:val="nil"/>
              <w:left w:val="single" w:sz="4" w:space="0" w:color="auto"/>
              <w:bottom w:val="nil"/>
              <w:right w:val="single" w:sz="4" w:space="0" w:color="auto"/>
            </w:tcBorders>
            <w:vAlign w:val="center"/>
          </w:tcPr>
          <w:p w:rsidR="00D72E6F" w:rsidRPr="00276F81" w:rsidRDefault="00D72E6F" w:rsidP="004C5D05">
            <w:pPr>
              <w:jc w:val="center"/>
              <w:rPr>
                <w:rFonts w:ascii="Arial Narrow" w:hAnsi="Arial Narrow" w:cs="Arial"/>
                <w:i/>
                <w:color w:val="000000"/>
                <w:sz w:val="20"/>
                <w:szCs w:val="20"/>
              </w:rPr>
            </w:pPr>
          </w:p>
        </w:tc>
        <w:tc>
          <w:tcPr>
            <w:tcW w:w="1093" w:type="dxa"/>
            <w:tcBorders>
              <w:top w:val="nil"/>
              <w:left w:val="single" w:sz="4" w:space="0" w:color="auto"/>
              <w:bottom w:val="nil"/>
              <w:right w:val="single" w:sz="4" w:space="0" w:color="auto"/>
            </w:tcBorders>
            <w:vAlign w:val="center"/>
          </w:tcPr>
          <w:p w:rsidR="00D72E6F" w:rsidRPr="005C5354" w:rsidRDefault="00D72E6F" w:rsidP="00D72E6F">
            <w:pPr>
              <w:jc w:val="right"/>
              <w:rPr>
                <w:rFonts w:ascii="Arial Narrow" w:hAnsi="Arial Narrow" w:cs="Arial"/>
                <w:i/>
                <w:color w:val="000000"/>
                <w:sz w:val="20"/>
                <w:szCs w:val="20"/>
              </w:rPr>
            </w:pPr>
            <w:r>
              <w:rPr>
                <w:rFonts w:ascii="Arial Narrow" w:hAnsi="Arial Narrow" w:cs="Arial"/>
                <w:i/>
                <w:color w:val="000000"/>
                <w:sz w:val="20"/>
                <w:szCs w:val="20"/>
              </w:rPr>
              <w:t>$9,000</w:t>
            </w:r>
          </w:p>
        </w:tc>
        <w:tc>
          <w:tcPr>
            <w:tcW w:w="1009" w:type="dxa"/>
            <w:tcBorders>
              <w:top w:val="nil"/>
              <w:left w:val="single" w:sz="4" w:space="0" w:color="auto"/>
              <w:bottom w:val="nil"/>
              <w:right w:val="single" w:sz="4" w:space="0" w:color="auto"/>
            </w:tcBorders>
            <w:shd w:val="clear" w:color="auto" w:fill="auto"/>
            <w:vAlign w:val="center"/>
          </w:tcPr>
          <w:p w:rsidR="00D72E6F" w:rsidRPr="00276F81" w:rsidRDefault="00D72E6F" w:rsidP="00907388">
            <w:pPr>
              <w:jc w:val="right"/>
              <w:rPr>
                <w:rFonts w:ascii="Arial Narrow" w:hAnsi="Arial Narrow" w:cs="Arial"/>
                <w:i/>
                <w:color w:val="000000"/>
                <w:sz w:val="20"/>
                <w:szCs w:val="20"/>
              </w:rPr>
            </w:pPr>
            <w:r w:rsidRPr="00276F81">
              <w:rPr>
                <w:rFonts w:ascii="Arial Narrow" w:hAnsi="Arial Narrow" w:cs="Arial"/>
                <w:i/>
                <w:color w:val="000000"/>
                <w:sz w:val="20"/>
                <w:szCs w:val="20"/>
              </w:rPr>
              <w:t>$9,000</w:t>
            </w:r>
          </w:p>
        </w:tc>
        <w:tc>
          <w:tcPr>
            <w:tcW w:w="3363" w:type="dxa"/>
            <w:tcBorders>
              <w:top w:val="nil"/>
              <w:left w:val="single" w:sz="4" w:space="0" w:color="auto"/>
              <w:bottom w:val="nil"/>
              <w:right w:val="single" w:sz="4" w:space="0" w:color="auto"/>
            </w:tcBorders>
            <w:shd w:val="clear" w:color="auto" w:fill="auto"/>
            <w:vAlign w:val="center"/>
          </w:tcPr>
          <w:p w:rsidR="00D72E6F" w:rsidRPr="00A159CC" w:rsidRDefault="00D72E6F" w:rsidP="00907388">
            <w:pPr>
              <w:rPr>
                <w:rFonts w:ascii="Arial Narrow" w:hAnsi="Arial Narrow" w:cs="Arial"/>
                <w:sz w:val="20"/>
                <w:szCs w:val="20"/>
                <w:highlight w:val="cyan"/>
              </w:rPr>
            </w:pPr>
          </w:p>
        </w:tc>
        <w:tc>
          <w:tcPr>
            <w:tcW w:w="841" w:type="dxa"/>
            <w:tcBorders>
              <w:top w:val="nil"/>
              <w:left w:val="single" w:sz="4" w:space="0" w:color="auto"/>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top w:val="nil"/>
              <w:left w:val="single" w:sz="4" w:space="0" w:color="auto"/>
              <w:bottom w:val="nil"/>
              <w:right w:val="nil"/>
            </w:tcBorders>
            <w:shd w:val="clear" w:color="auto" w:fill="auto"/>
            <w:vAlign w:val="center"/>
          </w:tcPr>
          <w:p w:rsidR="00D72E6F" w:rsidRPr="00A159CC" w:rsidDel="00CB56BA" w:rsidRDefault="00D72E6F" w:rsidP="00907388">
            <w:pPr>
              <w:jc w:val="center"/>
              <w:rPr>
                <w:rFonts w:ascii="Arial Narrow" w:hAnsi="Arial Narrow" w:cs="Arial"/>
                <w:sz w:val="20"/>
                <w:szCs w:val="20"/>
                <w:highlight w:val="cyan"/>
              </w:rPr>
            </w:pPr>
          </w:p>
        </w:tc>
        <w:tc>
          <w:tcPr>
            <w:tcW w:w="673" w:type="dxa"/>
            <w:tcBorders>
              <w:top w:val="nil"/>
              <w:left w:val="nil"/>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r>
      <w:tr w:rsidR="00D72E6F" w:rsidRPr="00A159CC" w:rsidTr="004C5D05">
        <w:trPr>
          <w:trHeight w:val="255"/>
        </w:trPr>
        <w:tc>
          <w:tcPr>
            <w:tcW w:w="3362" w:type="dxa"/>
            <w:tcBorders>
              <w:top w:val="nil"/>
              <w:left w:val="single" w:sz="4" w:space="0" w:color="auto"/>
              <w:bottom w:val="nil"/>
              <w:right w:val="single" w:sz="4" w:space="0" w:color="auto"/>
            </w:tcBorders>
            <w:shd w:val="clear" w:color="auto" w:fill="auto"/>
            <w:vAlign w:val="center"/>
          </w:tcPr>
          <w:p w:rsidR="00D72E6F" w:rsidRPr="00276F81" w:rsidRDefault="00D72E6F" w:rsidP="00907388">
            <w:pPr>
              <w:ind w:firstLine="252"/>
              <w:rPr>
                <w:rFonts w:ascii="Arial Narrow" w:hAnsi="Arial Narrow" w:cs="Arial"/>
                <w:i/>
                <w:color w:val="000000"/>
                <w:sz w:val="20"/>
                <w:szCs w:val="20"/>
              </w:rPr>
            </w:pPr>
            <w:smartTag w:uri="urn:schemas-microsoft-com:office:smarttags" w:element="place">
              <w:r w:rsidRPr="00276F81">
                <w:rPr>
                  <w:rFonts w:ascii="Arial Narrow" w:hAnsi="Arial Narrow" w:cs="Arial"/>
                  <w:i/>
                  <w:color w:val="000000"/>
                  <w:sz w:val="20"/>
                  <w:szCs w:val="20"/>
                </w:rPr>
                <w:t>South Hadley</w:t>
              </w:r>
            </w:smartTag>
          </w:p>
        </w:tc>
        <w:tc>
          <w:tcPr>
            <w:tcW w:w="1093" w:type="dxa"/>
            <w:tcBorders>
              <w:top w:val="nil"/>
              <w:left w:val="single" w:sz="4" w:space="0" w:color="auto"/>
              <w:bottom w:val="nil"/>
              <w:right w:val="single" w:sz="4" w:space="0" w:color="auto"/>
            </w:tcBorders>
            <w:shd w:val="clear" w:color="auto" w:fill="auto"/>
            <w:vAlign w:val="center"/>
          </w:tcPr>
          <w:p w:rsidR="00D72E6F" w:rsidRPr="00276F81" w:rsidRDefault="00D72E6F" w:rsidP="004C5D05">
            <w:pPr>
              <w:jc w:val="center"/>
              <w:rPr>
                <w:rFonts w:ascii="Arial Narrow" w:hAnsi="Arial Narrow" w:cs="Arial"/>
                <w:sz w:val="20"/>
                <w:szCs w:val="20"/>
              </w:rPr>
            </w:pPr>
          </w:p>
        </w:tc>
        <w:tc>
          <w:tcPr>
            <w:tcW w:w="1093" w:type="dxa"/>
            <w:tcBorders>
              <w:top w:val="nil"/>
              <w:left w:val="single" w:sz="4" w:space="0" w:color="auto"/>
              <w:bottom w:val="nil"/>
              <w:right w:val="single" w:sz="4" w:space="0" w:color="auto"/>
            </w:tcBorders>
            <w:vAlign w:val="center"/>
          </w:tcPr>
          <w:p w:rsidR="00D72E6F" w:rsidRPr="00276F81" w:rsidRDefault="00D72E6F" w:rsidP="004C5D05">
            <w:pPr>
              <w:jc w:val="center"/>
              <w:rPr>
                <w:rFonts w:ascii="Arial Narrow" w:hAnsi="Arial Narrow" w:cs="Arial"/>
                <w:i/>
                <w:color w:val="000000"/>
                <w:sz w:val="20"/>
                <w:szCs w:val="20"/>
              </w:rPr>
            </w:pPr>
          </w:p>
        </w:tc>
        <w:tc>
          <w:tcPr>
            <w:tcW w:w="1093" w:type="dxa"/>
            <w:tcBorders>
              <w:top w:val="nil"/>
              <w:left w:val="single" w:sz="4" w:space="0" w:color="auto"/>
              <w:bottom w:val="nil"/>
              <w:right w:val="single" w:sz="4" w:space="0" w:color="auto"/>
            </w:tcBorders>
            <w:vAlign w:val="center"/>
          </w:tcPr>
          <w:p w:rsidR="00D72E6F" w:rsidRPr="005C5354" w:rsidRDefault="00D72E6F" w:rsidP="00D72E6F">
            <w:pPr>
              <w:jc w:val="right"/>
              <w:rPr>
                <w:rFonts w:ascii="Arial Narrow" w:hAnsi="Arial Narrow" w:cs="Arial"/>
                <w:i/>
                <w:color w:val="000000"/>
                <w:sz w:val="20"/>
                <w:szCs w:val="20"/>
              </w:rPr>
            </w:pPr>
            <w:r>
              <w:rPr>
                <w:rFonts w:ascii="Arial Narrow" w:hAnsi="Arial Narrow" w:cs="Arial"/>
                <w:i/>
                <w:color w:val="000000"/>
                <w:sz w:val="20"/>
                <w:szCs w:val="20"/>
              </w:rPr>
              <w:t>$23,000</w:t>
            </w:r>
          </w:p>
        </w:tc>
        <w:tc>
          <w:tcPr>
            <w:tcW w:w="1009" w:type="dxa"/>
            <w:tcBorders>
              <w:top w:val="nil"/>
              <w:left w:val="single" w:sz="4" w:space="0" w:color="auto"/>
              <w:bottom w:val="nil"/>
              <w:right w:val="single" w:sz="4" w:space="0" w:color="auto"/>
            </w:tcBorders>
            <w:shd w:val="clear" w:color="auto" w:fill="auto"/>
            <w:vAlign w:val="center"/>
          </w:tcPr>
          <w:p w:rsidR="00D72E6F" w:rsidRPr="00276F81" w:rsidRDefault="00D72E6F" w:rsidP="00907388">
            <w:pPr>
              <w:jc w:val="right"/>
              <w:rPr>
                <w:rFonts w:ascii="Arial Narrow" w:hAnsi="Arial Narrow" w:cs="Arial"/>
                <w:i/>
                <w:color w:val="000000"/>
                <w:sz w:val="20"/>
                <w:szCs w:val="20"/>
              </w:rPr>
            </w:pPr>
            <w:r w:rsidRPr="00276F81">
              <w:rPr>
                <w:rFonts w:ascii="Arial Narrow" w:hAnsi="Arial Narrow" w:cs="Arial"/>
                <w:i/>
                <w:color w:val="000000"/>
                <w:sz w:val="20"/>
                <w:szCs w:val="20"/>
              </w:rPr>
              <w:t>$23,000</w:t>
            </w:r>
          </w:p>
        </w:tc>
        <w:tc>
          <w:tcPr>
            <w:tcW w:w="3363" w:type="dxa"/>
            <w:tcBorders>
              <w:top w:val="nil"/>
              <w:left w:val="single" w:sz="4" w:space="0" w:color="auto"/>
              <w:bottom w:val="nil"/>
              <w:right w:val="single" w:sz="4" w:space="0" w:color="auto"/>
            </w:tcBorders>
            <w:shd w:val="clear" w:color="auto" w:fill="auto"/>
            <w:vAlign w:val="center"/>
          </w:tcPr>
          <w:p w:rsidR="00D72E6F" w:rsidRPr="00A159CC" w:rsidRDefault="00D72E6F" w:rsidP="00907388">
            <w:pPr>
              <w:rPr>
                <w:rFonts w:ascii="Arial Narrow" w:hAnsi="Arial Narrow" w:cs="Arial"/>
                <w:sz w:val="20"/>
                <w:szCs w:val="20"/>
                <w:highlight w:val="cyan"/>
              </w:rPr>
            </w:pPr>
          </w:p>
        </w:tc>
        <w:tc>
          <w:tcPr>
            <w:tcW w:w="841" w:type="dxa"/>
            <w:tcBorders>
              <w:top w:val="nil"/>
              <w:left w:val="single" w:sz="4" w:space="0" w:color="auto"/>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top w:val="nil"/>
              <w:left w:val="single" w:sz="4" w:space="0" w:color="auto"/>
              <w:bottom w:val="nil"/>
              <w:right w:val="nil"/>
            </w:tcBorders>
            <w:shd w:val="clear" w:color="auto" w:fill="auto"/>
            <w:vAlign w:val="center"/>
          </w:tcPr>
          <w:p w:rsidR="00D72E6F" w:rsidRPr="00A159CC" w:rsidDel="00CB56BA" w:rsidRDefault="00D72E6F" w:rsidP="00907388">
            <w:pPr>
              <w:jc w:val="center"/>
              <w:rPr>
                <w:rFonts w:ascii="Arial Narrow" w:hAnsi="Arial Narrow" w:cs="Arial"/>
                <w:sz w:val="20"/>
                <w:szCs w:val="20"/>
                <w:highlight w:val="cyan"/>
              </w:rPr>
            </w:pPr>
          </w:p>
        </w:tc>
        <w:tc>
          <w:tcPr>
            <w:tcW w:w="673" w:type="dxa"/>
            <w:tcBorders>
              <w:top w:val="nil"/>
              <w:left w:val="nil"/>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r>
      <w:tr w:rsidR="00D72E6F" w:rsidRPr="00A159CC" w:rsidTr="004C5D05">
        <w:trPr>
          <w:trHeight w:val="255"/>
        </w:trPr>
        <w:tc>
          <w:tcPr>
            <w:tcW w:w="3362" w:type="dxa"/>
            <w:tcBorders>
              <w:top w:val="nil"/>
              <w:left w:val="single" w:sz="4" w:space="0" w:color="auto"/>
              <w:bottom w:val="nil"/>
              <w:right w:val="single" w:sz="4" w:space="0" w:color="auto"/>
            </w:tcBorders>
            <w:shd w:val="clear" w:color="auto" w:fill="auto"/>
            <w:vAlign w:val="center"/>
          </w:tcPr>
          <w:p w:rsidR="00D72E6F" w:rsidRPr="00276F81" w:rsidRDefault="00D72E6F" w:rsidP="00907388">
            <w:pPr>
              <w:ind w:firstLine="252"/>
              <w:rPr>
                <w:rFonts w:ascii="Arial Narrow" w:hAnsi="Arial Narrow" w:cs="Arial"/>
                <w:i/>
                <w:color w:val="000000"/>
                <w:sz w:val="20"/>
                <w:szCs w:val="20"/>
              </w:rPr>
            </w:pPr>
            <w:smartTag w:uri="urn:schemas-microsoft-com:office:smarttags" w:element="place">
              <w:r w:rsidRPr="00276F81">
                <w:rPr>
                  <w:rFonts w:ascii="Arial Narrow" w:hAnsi="Arial Narrow" w:cs="Arial"/>
                  <w:i/>
                  <w:color w:val="000000"/>
                  <w:sz w:val="20"/>
                  <w:szCs w:val="20"/>
                </w:rPr>
                <w:t>Southampton</w:t>
              </w:r>
            </w:smartTag>
          </w:p>
        </w:tc>
        <w:tc>
          <w:tcPr>
            <w:tcW w:w="1093" w:type="dxa"/>
            <w:tcBorders>
              <w:top w:val="nil"/>
              <w:left w:val="single" w:sz="4" w:space="0" w:color="auto"/>
              <w:bottom w:val="nil"/>
              <w:right w:val="single" w:sz="4" w:space="0" w:color="auto"/>
            </w:tcBorders>
            <w:shd w:val="clear" w:color="auto" w:fill="auto"/>
            <w:vAlign w:val="center"/>
          </w:tcPr>
          <w:p w:rsidR="00D72E6F" w:rsidRPr="00276F81" w:rsidRDefault="00D72E6F" w:rsidP="004C5D05">
            <w:pPr>
              <w:jc w:val="center"/>
              <w:rPr>
                <w:rFonts w:ascii="Arial Narrow" w:hAnsi="Arial Narrow" w:cs="Arial"/>
                <w:sz w:val="20"/>
                <w:szCs w:val="20"/>
              </w:rPr>
            </w:pPr>
          </w:p>
        </w:tc>
        <w:tc>
          <w:tcPr>
            <w:tcW w:w="1093" w:type="dxa"/>
            <w:tcBorders>
              <w:top w:val="nil"/>
              <w:left w:val="single" w:sz="4" w:space="0" w:color="auto"/>
              <w:bottom w:val="nil"/>
              <w:right w:val="single" w:sz="4" w:space="0" w:color="auto"/>
            </w:tcBorders>
            <w:vAlign w:val="center"/>
          </w:tcPr>
          <w:p w:rsidR="00D72E6F" w:rsidRPr="00276F81" w:rsidRDefault="00D72E6F" w:rsidP="004C5D05">
            <w:pPr>
              <w:jc w:val="center"/>
              <w:rPr>
                <w:rFonts w:ascii="Arial Narrow" w:hAnsi="Arial Narrow" w:cs="Arial"/>
                <w:i/>
                <w:color w:val="000000"/>
                <w:sz w:val="20"/>
                <w:szCs w:val="20"/>
              </w:rPr>
            </w:pPr>
          </w:p>
        </w:tc>
        <w:tc>
          <w:tcPr>
            <w:tcW w:w="1093" w:type="dxa"/>
            <w:tcBorders>
              <w:top w:val="nil"/>
              <w:left w:val="single" w:sz="4" w:space="0" w:color="auto"/>
              <w:bottom w:val="nil"/>
              <w:right w:val="single" w:sz="4" w:space="0" w:color="auto"/>
            </w:tcBorders>
            <w:vAlign w:val="center"/>
          </w:tcPr>
          <w:p w:rsidR="00D72E6F" w:rsidRPr="005C5354" w:rsidRDefault="00D72E6F" w:rsidP="00D72E6F">
            <w:pPr>
              <w:jc w:val="right"/>
              <w:rPr>
                <w:rFonts w:ascii="Arial Narrow" w:hAnsi="Arial Narrow" w:cs="Arial"/>
                <w:i/>
                <w:color w:val="000000"/>
                <w:sz w:val="20"/>
                <w:szCs w:val="20"/>
              </w:rPr>
            </w:pPr>
            <w:r>
              <w:rPr>
                <w:rFonts w:ascii="Arial Narrow" w:hAnsi="Arial Narrow" w:cs="Arial"/>
                <w:i/>
                <w:color w:val="000000"/>
                <w:sz w:val="20"/>
                <w:szCs w:val="20"/>
              </w:rPr>
              <w:t>$9,000</w:t>
            </w:r>
          </w:p>
        </w:tc>
        <w:tc>
          <w:tcPr>
            <w:tcW w:w="1009" w:type="dxa"/>
            <w:tcBorders>
              <w:top w:val="nil"/>
              <w:left w:val="single" w:sz="4" w:space="0" w:color="auto"/>
              <w:bottom w:val="nil"/>
              <w:right w:val="single" w:sz="4" w:space="0" w:color="auto"/>
            </w:tcBorders>
            <w:shd w:val="clear" w:color="auto" w:fill="auto"/>
            <w:vAlign w:val="center"/>
          </w:tcPr>
          <w:p w:rsidR="00D72E6F" w:rsidRPr="00276F81" w:rsidRDefault="00D72E6F" w:rsidP="00907388">
            <w:pPr>
              <w:jc w:val="right"/>
              <w:rPr>
                <w:rFonts w:ascii="Arial Narrow" w:hAnsi="Arial Narrow" w:cs="Arial"/>
                <w:i/>
                <w:color w:val="000000"/>
                <w:sz w:val="20"/>
                <w:szCs w:val="20"/>
              </w:rPr>
            </w:pPr>
            <w:r w:rsidRPr="00276F81">
              <w:rPr>
                <w:rFonts w:ascii="Arial Narrow" w:hAnsi="Arial Narrow" w:cs="Arial"/>
                <w:i/>
                <w:color w:val="000000"/>
                <w:sz w:val="20"/>
                <w:szCs w:val="20"/>
              </w:rPr>
              <w:t>$9,000</w:t>
            </w:r>
          </w:p>
        </w:tc>
        <w:tc>
          <w:tcPr>
            <w:tcW w:w="3363" w:type="dxa"/>
            <w:tcBorders>
              <w:top w:val="nil"/>
              <w:left w:val="single" w:sz="4" w:space="0" w:color="auto"/>
              <w:bottom w:val="nil"/>
              <w:right w:val="single" w:sz="4" w:space="0" w:color="auto"/>
            </w:tcBorders>
            <w:shd w:val="clear" w:color="auto" w:fill="auto"/>
            <w:vAlign w:val="center"/>
          </w:tcPr>
          <w:p w:rsidR="00D72E6F" w:rsidRPr="00A159CC" w:rsidRDefault="00D72E6F" w:rsidP="00907388">
            <w:pPr>
              <w:rPr>
                <w:rFonts w:ascii="Arial Narrow" w:hAnsi="Arial Narrow" w:cs="Arial"/>
                <w:sz w:val="20"/>
                <w:szCs w:val="20"/>
                <w:highlight w:val="cyan"/>
              </w:rPr>
            </w:pPr>
          </w:p>
        </w:tc>
        <w:tc>
          <w:tcPr>
            <w:tcW w:w="841" w:type="dxa"/>
            <w:tcBorders>
              <w:top w:val="nil"/>
              <w:left w:val="single" w:sz="4" w:space="0" w:color="auto"/>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top w:val="nil"/>
              <w:left w:val="single" w:sz="4" w:space="0" w:color="auto"/>
              <w:bottom w:val="nil"/>
              <w:right w:val="nil"/>
            </w:tcBorders>
            <w:shd w:val="clear" w:color="auto" w:fill="auto"/>
            <w:vAlign w:val="center"/>
          </w:tcPr>
          <w:p w:rsidR="00D72E6F" w:rsidRPr="00A159CC" w:rsidDel="00CB56BA" w:rsidRDefault="00D72E6F" w:rsidP="00907388">
            <w:pPr>
              <w:jc w:val="center"/>
              <w:rPr>
                <w:rFonts w:ascii="Arial Narrow" w:hAnsi="Arial Narrow" w:cs="Arial"/>
                <w:sz w:val="20"/>
                <w:szCs w:val="20"/>
                <w:highlight w:val="cyan"/>
              </w:rPr>
            </w:pPr>
          </w:p>
        </w:tc>
        <w:tc>
          <w:tcPr>
            <w:tcW w:w="673" w:type="dxa"/>
            <w:tcBorders>
              <w:top w:val="nil"/>
              <w:left w:val="nil"/>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r>
      <w:tr w:rsidR="00D72E6F" w:rsidRPr="00A159CC" w:rsidTr="004C5D05">
        <w:trPr>
          <w:trHeight w:val="255"/>
        </w:trPr>
        <w:tc>
          <w:tcPr>
            <w:tcW w:w="3362" w:type="dxa"/>
            <w:tcBorders>
              <w:top w:val="nil"/>
              <w:left w:val="single" w:sz="4" w:space="0" w:color="auto"/>
              <w:bottom w:val="nil"/>
              <w:right w:val="single" w:sz="4" w:space="0" w:color="auto"/>
            </w:tcBorders>
            <w:shd w:val="clear" w:color="auto" w:fill="auto"/>
            <w:vAlign w:val="center"/>
          </w:tcPr>
          <w:p w:rsidR="00D72E6F" w:rsidRPr="00276F81" w:rsidRDefault="00D72E6F" w:rsidP="00907388">
            <w:pPr>
              <w:ind w:firstLine="252"/>
              <w:rPr>
                <w:rFonts w:ascii="Arial Narrow" w:hAnsi="Arial Narrow" w:cs="Arial"/>
                <w:i/>
                <w:color w:val="000000"/>
                <w:sz w:val="20"/>
                <w:szCs w:val="20"/>
              </w:rPr>
            </w:pPr>
            <w:r w:rsidRPr="00276F81">
              <w:rPr>
                <w:rFonts w:ascii="Arial Narrow" w:hAnsi="Arial Narrow" w:cs="Arial"/>
                <w:i/>
                <w:color w:val="000000"/>
                <w:sz w:val="20"/>
                <w:szCs w:val="20"/>
              </w:rPr>
              <w:t>Ware</w:t>
            </w:r>
          </w:p>
        </w:tc>
        <w:tc>
          <w:tcPr>
            <w:tcW w:w="1093" w:type="dxa"/>
            <w:tcBorders>
              <w:top w:val="nil"/>
              <w:left w:val="single" w:sz="4" w:space="0" w:color="auto"/>
              <w:bottom w:val="nil"/>
              <w:right w:val="single" w:sz="4" w:space="0" w:color="auto"/>
            </w:tcBorders>
            <w:shd w:val="clear" w:color="auto" w:fill="auto"/>
            <w:vAlign w:val="center"/>
          </w:tcPr>
          <w:p w:rsidR="00D72E6F" w:rsidRPr="00276F81" w:rsidRDefault="00D72E6F" w:rsidP="004C5D05">
            <w:pPr>
              <w:jc w:val="center"/>
              <w:rPr>
                <w:rFonts w:ascii="Arial Narrow" w:hAnsi="Arial Narrow" w:cs="Arial"/>
                <w:sz w:val="20"/>
                <w:szCs w:val="20"/>
              </w:rPr>
            </w:pPr>
          </w:p>
        </w:tc>
        <w:tc>
          <w:tcPr>
            <w:tcW w:w="1093" w:type="dxa"/>
            <w:tcBorders>
              <w:top w:val="nil"/>
              <w:left w:val="single" w:sz="4" w:space="0" w:color="auto"/>
              <w:bottom w:val="nil"/>
              <w:right w:val="single" w:sz="4" w:space="0" w:color="auto"/>
            </w:tcBorders>
            <w:vAlign w:val="center"/>
          </w:tcPr>
          <w:p w:rsidR="00D72E6F" w:rsidRPr="00276F81" w:rsidRDefault="00D72E6F" w:rsidP="004C5D05">
            <w:pPr>
              <w:jc w:val="center"/>
              <w:rPr>
                <w:rFonts w:ascii="Arial Narrow" w:hAnsi="Arial Narrow" w:cs="Arial"/>
                <w:i/>
                <w:color w:val="000000"/>
                <w:sz w:val="20"/>
                <w:szCs w:val="20"/>
              </w:rPr>
            </w:pPr>
          </w:p>
        </w:tc>
        <w:tc>
          <w:tcPr>
            <w:tcW w:w="1093" w:type="dxa"/>
            <w:tcBorders>
              <w:top w:val="nil"/>
              <w:left w:val="single" w:sz="4" w:space="0" w:color="auto"/>
              <w:bottom w:val="nil"/>
              <w:right w:val="single" w:sz="4" w:space="0" w:color="auto"/>
            </w:tcBorders>
            <w:vAlign w:val="center"/>
          </w:tcPr>
          <w:p w:rsidR="00D72E6F" w:rsidRPr="005C5354" w:rsidRDefault="00D72E6F" w:rsidP="00D72E6F">
            <w:pPr>
              <w:jc w:val="right"/>
              <w:rPr>
                <w:rFonts w:ascii="Arial Narrow" w:hAnsi="Arial Narrow" w:cs="Arial"/>
                <w:i/>
                <w:color w:val="000000"/>
                <w:sz w:val="20"/>
                <w:szCs w:val="20"/>
              </w:rPr>
            </w:pPr>
            <w:r>
              <w:rPr>
                <w:rFonts w:ascii="Arial Narrow" w:hAnsi="Arial Narrow" w:cs="Arial"/>
                <w:i/>
                <w:color w:val="000000"/>
                <w:sz w:val="20"/>
                <w:szCs w:val="20"/>
              </w:rPr>
              <w:t>$13,000</w:t>
            </w:r>
          </w:p>
        </w:tc>
        <w:tc>
          <w:tcPr>
            <w:tcW w:w="1009" w:type="dxa"/>
            <w:tcBorders>
              <w:top w:val="nil"/>
              <w:left w:val="single" w:sz="4" w:space="0" w:color="auto"/>
              <w:bottom w:val="nil"/>
              <w:right w:val="single" w:sz="4" w:space="0" w:color="auto"/>
            </w:tcBorders>
            <w:shd w:val="clear" w:color="auto" w:fill="auto"/>
            <w:vAlign w:val="center"/>
          </w:tcPr>
          <w:p w:rsidR="00D72E6F" w:rsidRPr="00276F81" w:rsidRDefault="00D72E6F" w:rsidP="00907388">
            <w:pPr>
              <w:jc w:val="right"/>
              <w:rPr>
                <w:rFonts w:ascii="Arial Narrow" w:hAnsi="Arial Narrow" w:cs="Arial"/>
                <w:i/>
                <w:color w:val="000000"/>
                <w:sz w:val="20"/>
                <w:szCs w:val="20"/>
              </w:rPr>
            </w:pPr>
            <w:r w:rsidRPr="00276F81">
              <w:rPr>
                <w:rFonts w:ascii="Arial Narrow" w:hAnsi="Arial Narrow" w:cs="Arial"/>
                <w:i/>
                <w:color w:val="000000"/>
                <w:sz w:val="20"/>
                <w:szCs w:val="20"/>
              </w:rPr>
              <w:t>$13,000</w:t>
            </w:r>
          </w:p>
        </w:tc>
        <w:tc>
          <w:tcPr>
            <w:tcW w:w="3363" w:type="dxa"/>
            <w:tcBorders>
              <w:top w:val="nil"/>
              <w:left w:val="single" w:sz="4" w:space="0" w:color="auto"/>
              <w:bottom w:val="nil"/>
              <w:right w:val="single" w:sz="4" w:space="0" w:color="auto"/>
            </w:tcBorders>
            <w:shd w:val="clear" w:color="auto" w:fill="auto"/>
            <w:vAlign w:val="center"/>
          </w:tcPr>
          <w:p w:rsidR="00D72E6F" w:rsidRPr="00A159CC" w:rsidRDefault="00D72E6F" w:rsidP="00907388">
            <w:pPr>
              <w:rPr>
                <w:rFonts w:ascii="Arial Narrow" w:hAnsi="Arial Narrow" w:cs="Arial"/>
                <w:sz w:val="20"/>
                <w:szCs w:val="20"/>
                <w:highlight w:val="cyan"/>
              </w:rPr>
            </w:pPr>
          </w:p>
        </w:tc>
        <w:tc>
          <w:tcPr>
            <w:tcW w:w="841" w:type="dxa"/>
            <w:tcBorders>
              <w:top w:val="nil"/>
              <w:left w:val="single" w:sz="4" w:space="0" w:color="auto"/>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top w:val="nil"/>
              <w:left w:val="single" w:sz="4" w:space="0" w:color="auto"/>
              <w:bottom w:val="nil"/>
              <w:right w:val="nil"/>
            </w:tcBorders>
            <w:shd w:val="clear" w:color="auto" w:fill="auto"/>
            <w:vAlign w:val="center"/>
          </w:tcPr>
          <w:p w:rsidR="00D72E6F" w:rsidRPr="00A159CC" w:rsidDel="00CB56BA" w:rsidRDefault="00D72E6F" w:rsidP="00907388">
            <w:pPr>
              <w:jc w:val="center"/>
              <w:rPr>
                <w:rFonts w:ascii="Arial Narrow" w:hAnsi="Arial Narrow" w:cs="Arial"/>
                <w:sz w:val="20"/>
                <w:szCs w:val="20"/>
                <w:highlight w:val="cyan"/>
              </w:rPr>
            </w:pPr>
          </w:p>
        </w:tc>
        <w:tc>
          <w:tcPr>
            <w:tcW w:w="673" w:type="dxa"/>
            <w:tcBorders>
              <w:top w:val="nil"/>
              <w:left w:val="nil"/>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r>
      <w:tr w:rsidR="00D72E6F" w:rsidRPr="00A159CC" w:rsidTr="004C5D05">
        <w:trPr>
          <w:trHeight w:val="255"/>
        </w:trPr>
        <w:tc>
          <w:tcPr>
            <w:tcW w:w="3362" w:type="dxa"/>
            <w:tcBorders>
              <w:top w:val="nil"/>
              <w:left w:val="single" w:sz="4" w:space="0" w:color="auto"/>
              <w:bottom w:val="nil"/>
              <w:right w:val="single" w:sz="4" w:space="0" w:color="auto"/>
            </w:tcBorders>
            <w:shd w:val="clear" w:color="auto" w:fill="auto"/>
            <w:vAlign w:val="center"/>
          </w:tcPr>
          <w:p w:rsidR="00D72E6F" w:rsidRPr="00276F81" w:rsidRDefault="00D72E6F" w:rsidP="00907388">
            <w:pPr>
              <w:ind w:firstLine="252"/>
              <w:rPr>
                <w:rFonts w:ascii="Arial Narrow" w:hAnsi="Arial Narrow" w:cs="Arial"/>
                <w:i/>
                <w:color w:val="000000"/>
                <w:sz w:val="20"/>
                <w:szCs w:val="20"/>
              </w:rPr>
            </w:pPr>
            <w:r w:rsidRPr="00276F81">
              <w:rPr>
                <w:rFonts w:ascii="Arial Narrow" w:hAnsi="Arial Narrow" w:cs="Arial"/>
                <w:i/>
                <w:color w:val="000000"/>
                <w:sz w:val="20"/>
                <w:szCs w:val="20"/>
              </w:rPr>
              <w:t>Westhampton</w:t>
            </w:r>
          </w:p>
        </w:tc>
        <w:tc>
          <w:tcPr>
            <w:tcW w:w="1093" w:type="dxa"/>
            <w:tcBorders>
              <w:top w:val="nil"/>
              <w:left w:val="single" w:sz="4" w:space="0" w:color="auto"/>
              <w:bottom w:val="nil"/>
              <w:right w:val="single" w:sz="4" w:space="0" w:color="auto"/>
            </w:tcBorders>
            <w:shd w:val="clear" w:color="auto" w:fill="auto"/>
            <w:vAlign w:val="center"/>
          </w:tcPr>
          <w:p w:rsidR="00D72E6F" w:rsidRPr="00276F81" w:rsidRDefault="00D72E6F" w:rsidP="004C5D05">
            <w:pPr>
              <w:jc w:val="center"/>
              <w:rPr>
                <w:rFonts w:ascii="Arial Narrow" w:hAnsi="Arial Narrow" w:cs="Arial"/>
                <w:sz w:val="20"/>
                <w:szCs w:val="20"/>
              </w:rPr>
            </w:pPr>
          </w:p>
        </w:tc>
        <w:tc>
          <w:tcPr>
            <w:tcW w:w="1093" w:type="dxa"/>
            <w:tcBorders>
              <w:top w:val="nil"/>
              <w:left w:val="single" w:sz="4" w:space="0" w:color="auto"/>
              <w:bottom w:val="nil"/>
              <w:right w:val="single" w:sz="4" w:space="0" w:color="auto"/>
            </w:tcBorders>
            <w:vAlign w:val="center"/>
          </w:tcPr>
          <w:p w:rsidR="00D72E6F" w:rsidRPr="00276F81" w:rsidRDefault="00D72E6F" w:rsidP="004C5D05">
            <w:pPr>
              <w:jc w:val="center"/>
              <w:rPr>
                <w:rFonts w:ascii="Arial Narrow" w:hAnsi="Arial Narrow" w:cs="Arial"/>
                <w:i/>
                <w:color w:val="000000"/>
                <w:sz w:val="20"/>
                <w:szCs w:val="20"/>
              </w:rPr>
            </w:pPr>
          </w:p>
        </w:tc>
        <w:tc>
          <w:tcPr>
            <w:tcW w:w="1093" w:type="dxa"/>
            <w:tcBorders>
              <w:top w:val="nil"/>
              <w:left w:val="single" w:sz="4" w:space="0" w:color="auto"/>
              <w:bottom w:val="nil"/>
              <w:right w:val="single" w:sz="4" w:space="0" w:color="auto"/>
            </w:tcBorders>
            <w:vAlign w:val="center"/>
          </w:tcPr>
          <w:p w:rsidR="00D72E6F" w:rsidRPr="005C5354" w:rsidRDefault="00D72E6F" w:rsidP="00D72E6F">
            <w:pPr>
              <w:jc w:val="right"/>
              <w:rPr>
                <w:rFonts w:ascii="Arial Narrow" w:hAnsi="Arial Narrow" w:cs="Arial"/>
                <w:i/>
                <w:color w:val="000000"/>
                <w:sz w:val="20"/>
                <w:szCs w:val="20"/>
              </w:rPr>
            </w:pPr>
            <w:r>
              <w:rPr>
                <w:rFonts w:ascii="Arial Narrow" w:hAnsi="Arial Narrow" w:cs="Arial"/>
                <w:i/>
                <w:color w:val="000000"/>
                <w:sz w:val="20"/>
                <w:szCs w:val="20"/>
              </w:rPr>
              <w:t>$9,000</w:t>
            </w:r>
          </w:p>
        </w:tc>
        <w:tc>
          <w:tcPr>
            <w:tcW w:w="1009" w:type="dxa"/>
            <w:tcBorders>
              <w:top w:val="nil"/>
              <w:left w:val="single" w:sz="4" w:space="0" w:color="auto"/>
              <w:bottom w:val="nil"/>
              <w:right w:val="single" w:sz="4" w:space="0" w:color="auto"/>
            </w:tcBorders>
            <w:shd w:val="clear" w:color="auto" w:fill="auto"/>
            <w:vAlign w:val="center"/>
          </w:tcPr>
          <w:p w:rsidR="00D72E6F" w:rsidRPr="00276F81" w:rsidRDefault="00D72E6F" w:rsidP="00907388">
            <w:pPr>
              <w:jc w:val="right"/>
              <w:rPr>
                <w:rFonts w:ascii="Arial Narrow" w:hAnsi="Arial Narrow" w:cs="Arial"/>
                <w:i/>
                <w:color w:val="000000"/>
                <w:sz w:val="20"/>
                <w:szCs w:val="20"/>
              </w:rPr>
            </w:pPr>
            <w:r w:rsidRPr="00276F81">
              <w:rPr>
                <w:rFonts w:ascii="Arial Narrow" w:hAnsi="Arial Narrow" w:cs="Arial"/>
                <w:i/>
                <w:color w:val="000000"/>
                <w:sz w:val="20"/>
                <w:szCs w:val="20"/>
              </w:rPr>
              <w:t>$9,000</w:t>
            </w:r>
          </w:p>
        </w:tc>
        <w:tc>
          <w:tcPr>
            <w:tcW w:w="3363" w:type="dxa"/>
            <w:tcBorders>
              <w:top w:val="nil"/>
              <w:left w:val="single" w:sz="4" w:space="0" w:color="auto"/>
              <w:bottom w:val="nil"/>
              <w:right w:val="single" w:sz="4" w:space="0" w:color="auto"/>
            </w:tcBorders>
            <w:shd w:val="clear" w:color="auto" w:fill="auto"/>
            <w:vAlign w:val="center"/>
          </w:tcPr>
          <w:p w:rsidR="00D72E6F" w:rsidRPr="00A159CC" w:rsidRDefault="00D72E6F" w:rsidP="00907388">
            <w:pPr>
              <w:rPr>
                <w:rFonts w:ascii="Arial Narrow" w:hAnsi="Arial Narrow" w:cs="Arial"/>
                <w:sz w:val="20"/>
                <w:szCs w:val="20"/>
                <w:highlight w:val="cyan"/>
              </w:rPr>
            </w:pPr>
          </w:p>
        </w:tc>
        <w:tc>
          <w:tcPr>
            <w:tcW w:w="841" w:type="dxa"/>
            <w:tcBorders>
              <w:top w:val="nil"/>
              <w:left w:val="single" w:sz="4" w:space="0" w:color="auto"/>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top w:val="nil"/>
              <w:left w:val="single" w:sz="4" w:space="0" w:color="auto"/>
              <w:bottom w:val="nil"/>
              <w:right w:val="nil"/>
            </w:tcBorders>
            <w:shd w:val="clear" w:color="auto" w:fill="auto"/>
            <w:vAlign w:val="center"/>
          </w:tcPr>
          <w:p w:rsidR="00D72E6F" w:rsidRPr="00A159CC" w:rsidDel="00CB56BA" w:rsidRDefault="00D72E6F" w:rsidP="00907388">
            <w:pPr>
              <w:jc w:val="center"/>
              <w:rPr>
                <w:rFonts w:ascii="Arial Narrow" w:hAnsi="Arial Narrow" w:cs="Arial"/>
                <w:sz w:val="20"/>
                <w:szCs w:val="20"/>
                <w:highlight w:val="cyan"/>
              </w:rPr>
            </w:pPr>
          </w:p>
        </w:tc>
        <w:tc>
          <w:tcPr>
            <w:tcW w:w="673" w:type="dxa"/>
            <w:tcBorders>
              <w:top w:val="nil"/>
              <w:left w:val="nil"/>
              <w:bottom w:val="nil"/>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r>
      <w:tr w:rsidR="00D72E6F" w:rsidRPr="00A159CC" w:rsidTr="00736202">
        <w:trPr>
          <w:trHeight w:val="255"/>
        </w:trPr>
        <w:tc>
          <w:tcPr>
            <w:tcW w:w="3362" w:type="dxa"/>
            <w:tcBorders>
              <w:top w:val="nil"/>
              <w:left w:val="single" w:sz="4" w:space="0" w:color="auto"/>
              <w:bottom w:val="single" w:sz="4" w:space="0" w:color="auto"/>
              <w:right w:val="single" w:sz="4" w:space="0" w:color="auto"/>
            </w:tcBorders>
            <w:shd w:val="clear" w:color="auto" w:fill="auto"/>
          </w:tcPr>
          <w:p w:rsidR="00D72E6F" w:rsidRPr="00276F81" w:rsidRDefault="00D72E6F" w:rsidP="00907388">
            <w:pPr>
              <w:ind w:firstLine="252"/>
              <w:rPr>
                <w:rFonts w:ascii="Arial Narrow" w:hAnsi="Arial Narrow" w:cs="Arial"/>
                <w:i/>
                <w:color w:val="000000"/>
                <w:sz w:val="20"/>
                <w:szCs w:val="20"/>
              </w:rPr>
            </w:pPr>
            <w:smartTag w:uri="urn:schemas-microsoft-com:office:smarttags" w:element="place">
              <w:r w:rsidRPr="00276F81">
                <w:rPr>
                  <w:rFonts w:ascii="Arial Narrow" w:hAnsi="Arial Narrow" w:cs="Arial"/>
                  <w:i/>
                  <w:color w:val="000000"/>
                  <w:sz w:val="20"/>
                  <w:szCs w:val="20"/>
                </w:rPr>
                <w:t>West Springfield</w:t>
              </w:r>
            </w:smartTag>
          </w:p>
        </w:tc>
        <w:tc>
          <w:tcPr>
            <w:tcW w:w="1093" w:type="dxa"/>
            <w:tcBorders>
              <w:top w:val="nil"/>
              <w:left w:val="single" w:sz="4" w:space="0" w:color="auto"/>
              <w:bottom w:val="single" w:sz="4" w:space="0" w:color="auto"/>
              <w:right w:val="single" w:sz="4" w:space="0" w:color="auto"/>
            </w:tcBorders>
            <w:shd w:val="clear" w:color="auto" w:fill="auto"/>
            <w:vAlign w:val="center"/>
          </w:tcPr>
          <w:p w:rsidR="00D72E6F" w:rsidRPr="00276F81" w:rsidRDefault="00D72E6F" w:rsidP="004C5D05">
            <w:pPr>
              <w:jc w:val="center"/>
              <w:rPr>
                <w:rFonts w:ascii="Arial Narrow" w:hAnsi="Arial Narrow" w:cs="Arial"/>
                <w:sz w:val="20"/>
                <w:szCs w:val="20"/>
              </w:rPr>
            </w:pPr>
          </w:p>
        </w:tc>
        <w:tc>
          <w:tcPr>
            <w:tcW w:w="1093" w:type="dxa"/>
            <w:tcBorders>
              <w:top w:val="nil"/>
              <w:left w:val="single" w:sz="4" w:space="0" w:color="auto"/>
              <w:bottom w:val="single" w:sz="4" w:space="0" w:color="auto"/>
              <w:right w:val="single" w:sz="4" w:space="0" w:color="auto"/>
            </w:tcBorders>
            <w:vAlign w:val="center"/>
          </w:tcPr>
          <w:p w:rsidR="00D72E6F" w:rsidRPr="00276F81" w:rsidRDefault="00D72E6F" w:rsidP="004C5D05">
            <w:pPr>
              <w:jc w:val="center"/>
              <w:rPr>
                <w:rFonts w:ascii="Arial Narrow" w:hAnsi="Arial Narrow" w:cs="Arial"/>
                <w:color w:val="000000"/>
                <w:sz w:val="20"/>
                <w:szCs w:val="20"/>
              </w:rPr>
            </w:pPr>
          </w:p>
        </w:tc>
        <w:tc>
          <w:tcPr>
            <w:tcW w:w="1093" w:type="dxa"/>
            <w:tcBorders>
              <w:top w:val="nil"/>
              <w:left w:val="single" w:sz="4" w:space="0" w:color="auto"/>
              <w:bottom w:val="single" w:sz="4" w:space="0" w:color="auto"/>
              <w:right w:val="single" w:sz="4" w:space="0" w:color="auto"/>
            </w:tcBorders>
            <w:vAlign w:val="center"/>
          </w:tcPr>
          <w:p w:rsidR="00D72E6F" w:rsidRPr="00B462D6" w:rsidRDefault="00D72E6F" w:rsidP="00D72E6F">
            <w:pPr>
              <w:jc w:val="right"/>
              <w:rPr>
                <w:rFonts w:ascii="Arial Narrow" w:hAnsi="Arial Narrow" w:cs="Arial"/>
                <w:i/>
                <w:color w:val="000000"/>
                <w:sz w:val="20"/>
                <w:szCs w:val="20"/>
              </w:rPr>
            </w:pPr>
            <w:r w:rsidRPr="00B462D6">
              <w:rPr>
                <w:rFonts w:ascii="Arial Narrow" w:hAnsi="Arial Narrow" w:cs="Arial"/>
                <w:i/>
                <w:color w:val="000000"/>
                <w:sz w:val="20"/>
                <w:szCs w:val="20"/>
              </w:rPr>
              <w:t>$23,000</w:t>
            </w:r>
          </w:p>
        </w:tc>
        <w:tc>
          <w:tcPr>
            <w:tcW w:w="1009" w:type="dxa"/>
            <w:tcBorders>
              <w:top w:val="nil"/>
              <w:left w:val="single" w:sz="4" w:space="0" w:color="auto"/>
              <w:bottom w:val="single" w:sz="4" w:space="0" w:color="auto"/>
              <w:right w:val="single" w:sz="4" w:space="0" w:color="auto"/>
            </w:tcBorders>
            <w:shd w:val="clear" w:color="auto" w:fill="auto"/>
            <w:vAlign w:val="center"/>
          </w:tcPr>
          <w:p w:rsidR="00D72E6F" w:rsidRPr="00276F81" w:rsidRDefault="00D72E6F" w:rsidP="00907388">
            <w:pPr>
              <w:jc w:val="right"/>
              <w:rPr>
                <w:rFonts w:ascii="Arial Narrow" w:hAnsi="Arial Narrow" w:cs="Arial"/>
                <w:i/>
                <w:color w:val="000000"/>
                <w:sz w:val="20"/>
                <w:szCs w:val="20"/>
              </w:rPr>
            </w:pPr>
            <w:r w:rsidRPr="00276F81">
              <w:rPr>
                <w:rFonts w:ascii="Arial Narrow" w:hAnsi="Arial Narrow" w:cs="Arial"/>
                <w:i/>
                <w:color w:val="000000"/>
                <w:sz w:val="20"/>
                <w:szCs w:val="20"/>
              </w:rPr>
              <w:t>$23,000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D72E6F" w:rsidRPr="00A159CC" w:rsidRDefault="00D72E6F" w:rsidP="00907388">
            <w:pPr>
              <w:rPr>
                <w:rFonts w:ascii="Arial Narrow" w:hAnsi="Arial Narrow" w:cs="Arial"/>
                <w:sz w:val="20"/>
                <w:szCs w:val="20"/>
                <w:highlight w:val="cyan"/>
              </w:rPr>
            </w:pPr>
          </w:p>
        </w:tc>
        <w:tc>
          <w:tcPr>
            <w:tcW w:w="841" w:type="dxa"/>
            <w:tcBorders>
              <w:top w:val="nil"/>
              <w:left w:val="single" w:sz="4" w:space="0" w:color="auto"/>
              <w:bottom w:val="single" w:sz="4" w:space="0" w:color="auto"/>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top w:val="nil"/>
              <w:left w:val="single" w:sz="4" w:space="0" w:color="auto"/>
              <w:bottom w:val="single" w:sz="4" w:space="0" w:color="auto"/>
              <w:right w:val="nil"/>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c>
          <w:tcPr>
            <w:tcW w:w="673" w:type="dxa"/>
            <w:tcBorders>
              <w:top w:val="nil"/>
              <w:left w:val="nil"/>
              <w:bottom w:val="single" w:sz="4" w:space="0" w:color="auto"/>
              <w:right w:val="single" w:sz="4" w:space="0" w:color="auto"/>
            </w:tcBorders>
            <w:shd w:val="clear" w:color="auto" w:fill="auto"/>
            <w:vAlign w:val="center"/>
          </w:tcPr>
          <w:p w:rsidR="00D72E6F" w:rsidRPr="00A159CC" w:rsidRDefault="00D72E6F" w:rsidP="00907388">
            <w:pPr>
              <w:jc w:val="center"/>
              <w:rPr>
                <w:rFonts w:ascii="Arial Narrow" w:hAnsi="Arial Narrow" w:cs="Arial"/>
                <w:sz w:val="20"/>
                <w:szCs w:val="20"/>
                <w:highlight w:val="cyan"/>
              </w:rPr>
            </w:pPr>
          </w:p>
        </w:tc>
      </w:tr>
      <w:tr w:rsidR="00D72E6F" w:rsidRPr="00A159CC" w:rsidTr="00736202">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A159CC" w:rsidRDefault="00D72E6F" w:rsidP="00D40295">
            <w:pPr>
              <w:rPr>
                <w:rFonts w:ascii="Arial Narrow" w:hAnsi="Arial Narrow" w:cs="Arial"/>
                <w:color w:val="000000"/>
                <w:sz w:val="20"/>
                <w:szCs w:val="20"/>
                <w:highlight w:val="cyan"/>
              </w:rPr>
            </w:pPr>
            <w:r w:rsidRPr="007E6665">
              <w:rPr>
                <w:rFonts w:ascii="Arial Narrow" w:hAnsi="Arial Narrow" w:cs="Arial"/>
                <w:color w:val="000000"/>
                <w:sz w:val="20"/>
                <w:szCs w:val="20"/>
              </w:rPr>
              <w:t>Community Day Charter</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7E6665" w:rsidRDefault="00D72E6F" w:rsidP="004C5D05">
            <w:pPr>
              <w:jc w:val="center"/>
              <w:rPr>
                <w:rFonts w:ascii="Arial Narrow" w:hAnsi="Arial Narrow" w:cs="Arial"/>
                <w:sz w:val="20"/>
                <w:szCs w:val="20"/>
              </w:rPr>
            </w:pPr>
            <w:r w:rsidRPr="007E6665">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tcPr>
          <w:p w:rsidR="00D72E6F" w:rsidRPr="007E6665" w:rsidRDefault="00D72E6F" w:rsidP="004C5D05">
            <w:pPr>
              <w:jc w:val="center"/>
              <w:rPr>
                <w:rFonts w:ascii="Arial Narrow" w:hAnsi="Arial Narrow" w:cs="Arial"/>
                <w:color w:val="000000"/>
                <w:sz w:val="20"/>
                <w:szCs w:val="20"/>
              </w:rPr>
            </w:pPr>
            <w:r>
              <w:rPr>
                <w:rFonts w:ascii="Arial Narrow" w:hAnsi="Arial Narrow" w:cs="Arial"/>
                <w:color w:val="000000"/>
                <w:sz w:val="20"/>
                <w:szCs w:val="20"/>
              </w:rPr>
              <w:t>12</w:t>
            </w:r>
          </w:p>
        </w:tc>
        <w:tc>
          <w:tcPr>
            <w:tcW w:w="1093" w:type="dxa"/>
            <w:tcBorders>
              <w:top w:val="single" w:sz="4" w:space="0" w:color="auto"/>
              <w:left w:val="single" w:sz="4" w:space="0" w:color="auto"/>
              <w:bottom w:val="single" w:sz="4" w:space="0" w:color="auto"/>
              <w:right w:val="single" w:sz="4" w:space="0" w:color="auto"/>
            </w:tcBorders>
            <w:vAlign w:val="center"/>
          </w:tcPr>
          <w:p w:rsidR="00D72E6F" w:rsidRPr="007E6665" w:rsidRDefault="00D72E6F" w:rsidP="004C5D05">
            <w:pPr>
              <w:jc w:val="center"/>
              <w:rPr>
                <w:rFonts w:ascii="Arial Narrow" w:hAnsi="Arial Narrow" w:cs="Arial"/>
                <w:color w:val="000000"/>
                <w:sz w:val="20"/>
                <w:szCs w:val="20"/>
              </w:rPr>
            </w:pPr>
            <w:r w:rsidRPr="007E6665">
              <w:rPr>
                <w:rFonts w:ascii="Arial Narrow" w:hAnsi="Arial Narrow" w:cs="Arial"/>
                <w:color w:val="000000"/>
                <w:sz w:val="20"/>
                <w:szCs w:val="20"/>
              </w:rPr>
              <w:t>245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7E6665" w:rsidRDefault="00D72E6F" w:rsidP="00D40295">
            <w:pPr>
              <w:jc w:val="right"/>
              <w:rPr>
                <w:rFonts w:ascii="Arial Narrow" w:hAnsi="Arial Narrow" w:cs="Arial"/>
                <w:color w:val="000000"/>
                <w:sz w:val="20"/>
                <w:szCs w:val="20"/>
              </w:rPr>
            </w:pPr>
            <w:r w:rsidRPr="007E6665">
              <w:rPr>
                <w:rFonts w:ascii="Arial Narrow" w:hAnsi="Arial Narrow" w:cs="Arial"/>
                <w:color w:val="000000"/>
                <w:sz w:val="20"/>
                <w:szCs w:val="20"/>
              </w:rPr>
              <w:t>$9,000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7E6665" w:rsidRDefault="00D72E6F" w:rsidP="00D40295">
            <w:pPr>
              <w:rPr>
                <w:rFonts w:ascii="Arial Narrow" w:hAnsi="Arial Narrow" w:cs="Arial"/>
                <w:sz w:val="20"/>
                <w:szCs w:val="20"/>
              </w:rPr>
            </w:pPr>
            <w:r w:rsidRPr="007E6665">
              <w:rPr>
                <w:rFonts w:ascii="Arial Narrow" w:hAnsi="Arial Narrow" w:cs="Arial"/>
                <w:sz w:val="20"/>
                <w:szCs w:val="20"/>
              </w:rPr>
              <w:t>Keys to Literacy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A159CC" w:rsidRDefault="00D72E6F" w:rsidP="00D40295">
            <w:pPr>
              <w:jc w:val="center"/>
              <w:rPr>
                <w:rFonts w:ascii="Arial Narrow" w:hAnsi="Arial Narrow" w:cs="Arial"/>
                <w:sz w:val="20"/>
                <w:szCs w:val="20"/>
                <w:highlight w:val="cyan"/>
              </w:rPr>
            </w:pPr>
            <w:r w:rsidRPr="007E6665">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shd w:val="clear" w:color="auto" w:fill="auto"/>
            <w:vAlign w:val="center"/>
          </w:tcPr>
          <w:p w:rsidR="00D72E6F" w:rsidRPr="007E6665" w:rsidRDefault="00D72E6F" w:rsidP="00D40295">
            <w:pPr>
              <w:jc w:val="center"/>
              <w:rPr>
                <w:rFonts w:ascii="Arial Narrow" w:hAnsi="Arial Narrow" w:cs="Arial"/>
                <w:sz w:val="20"/>
                <w:szCs w:val="20"/>
              </w:rPr>
            </w:pPr>
            <w:r w:rsidRPr="007E6665">
              <w:rPr>
                <w:rFonts w:ascii="Arial Narrow" w:hAnsi="Arial Narrow" w:cs="Arial"/>
                <w:sz w:val="20"/>
                <w:szCs w:val="20"/>
              </w:rPr>
              <w:t>X</w:t>
            </w:r>
          </w:p>
        </w:tc>
        <w:tc>
          <w:tcPr>
            <w:tcW w:w="673" w:type="dxa"/>
            <w:tcBorders>
              <w:top w:val="single" w:sz="4" w:space="0" w:color="auto"/>
              <w:left w:val="nil"/>
              <w:bottom w:val="single" w:sz="4" w:space="0" w:color="auto"/>
              <w:right w:val="single" w:sz="4" w:space="0" w:color="auto"/>
            </w:tcBorders>
            <w:shd w:val="clear" w:color="auto" w:fill="auto"/>
            <w:vAlign w:val="center"/>
          </w:tcPr>
          <w:p w:rsidR="00D72E6F" w:rsidRPr="007E6665" w:rsidRDefault="00D72E6F" w:rsidP="00D40295">
            <w:pPr>
              <w:jc w:val="center"/>
              <w:rPr>
                <w:rFonts w:ascii="Arial Narrow" w:hAnsi="Arial Narrow" w:cs="Arial"/>
                <w:sz w:val="20"/>
                <w:szCs w:val="20"/>
              </w:rPr>
            </w:pPr>
            <w:r w:rsidRPr="007E6665">
              <w:rPr>
                <w:rFonts w:ascii="Arial Narrow" w:hAnsi="Arial Narrow" w:cs="Arial"/>
                <w:sz w:val="20"/>
                <w:szCs w:val="20"/>
              </w:rPr>
              <w:t>X</w:t>
            </w:r>
          </w:p>
        </w:tc>
      </w:tr>
      <w:tr w:rsidR="00D72E6F" w:rsidRPr="00A159CC" w:rsidTr="00736202">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D85AAC" w:rsidRDefault="00D72E6F" w:rsidP="00D40295">
            <w:pPr>
              <w:rPr>
                <w:rFonts w:ascii="Arial Narrow" w:hAnsi="Arial Narrow" w:cs="Arial"/>
                <w:color w:val="000000"/>
                <w:sz w:val="20"/>
                <w:szCs w:val="20"/>
              </w:rPr>
            </w:pPr>
            <w:smartTag w:uri="urn:schemas-microsoft-com:office:smarttags" w:element="place">
              <w:smartTag w:uri="urn:schemas-microsoft-com:office:smarttags" w:element="City">
                <w:r w:rsidRPr="00D85AAC">
                  <w:rPr>
                    <w:rFonts w:ascii="Arial Narrow" w:hAnsi="Arial Narrow" w:cs="Arial"/>
                    <w:color w:val="000000"/>
                    <w:sz w:val="20"/>
                    <w:szCs w:val="20"/>
                  </w:rPr>
                  <w:t>Danvers</w:t>
                </w:r>
              </w:smartTag>
            </w:smartTag>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D85AAC" w:rsidRDefault="00D72E6F" w:rsidP="004C5D05">
            <w:pPr>
              <w:jc w:val="center"/>
              <w:rPr>
                <w:rFonts w:ascii="Arial Narrow" w:hAnsi="Arial Narrow" w:cs="Arial"/>
                <w:sz w:val="20"/>
                <w:szCs w:val="20"/>
              </w:rPr>
            </w:pPr>
            <w:r w:rsidRPr="00D85AAC">
              <w:rPr>
                <w:rFonts w:ascii="Arial Narrow" w:hAnsi="Arial Narrow" w:cs="Arial"/>
                <w:sz w:val="20"/>
                <w:szCs w:val="20"/>
              </w:rPr>
              <w:t>5</w:t>
            </w:r>
          </w:p>
        </w:tc>
        <w:tc>
          <w:tcPr>
            <w:tcW w:w="1093" w:type="dxa"/>
            <w:tcBorders>
              <w:top w:val="single" w:sz="4" w:space="0" w:color="auto"/>
              <w:left w:val="single" w:sz="4" w:space="0" w:color="auto"/>
              <w:bottom w:val="single" w:sz="4" w:space="0" w:color="auto"/>
              <w:right w:val="single" w:sz="4" w:space="0" w:color="auto"/>
            </w:tcBorders>
            <w:vAlign w:val="center"/>
          </w:tcPr>
          <w:p w:rsidR="00D72E6F" w:rsidRPr="00D85AAC" w:rsidRDefault="00D72E6F" w:rsidP="004C5D05">
            <w:pPr>
              <w:jc w:val="center"/>
              <w:rPr>
                <w:rFonts w:ascii="Arial Narrow" w:hAnsi="Arial Narrow" w:cs="Arial"/>
                <w:color w:val="000000"/>
                <w:sz w:val="20"/>
                <w:szCs w:val="20"/>
              </w:rPr>
            </w:pPr>
            <w:r w:rsidRPr="00D85AAC">
              <w:rPr>
                <w:rFonts w:ascii="Arial Narrow" w:hAnsi="Arial Narrow" w:cs="Arial"/>
                <w:color w:val="000000"/>
                <w:sz w:val="20"/>
                <w:szCs w:val="20"/>
              </w:rPr>
              <w:t>45</w:t>
            </w:r>
          </w:p>
        </w:tc>
        <w:tc>
          <w:tcPr>
            <w:tcW w:w="1093" w:type="dxa"/>
            <w:tcBorders>
              <w:top w:val="single" w:sz="4" w:space="0" w:color="auto"/>
              <w:left w:val="single" w:sz="4" w:space="0" w:color="auto"/>
              <w:bottom w:val="single" w:sz="4" w:space="0" w:color="auto"/>
              <w:right w:val="single" w:sz="4" w:space="0" w:color="auto"/>
            </w:tcBorders>
            <w:vAlign w:val="center"/>
          </w:tcPr>
          <w:p w:rsidR="00D72E6F" w:rsidRPr="00D85AAC" w:rsidRDefault="00D72E6F" w:rsidP="004C5D05">
            <w:pPr>
              <w:jc w:val="center"/>
              <w:rPr>
                <w:rFonts w:ascii="Arial Narrow" w:hAnsi="Arial Narrow" w:cs="Arial"/>
                <w:color w:val="000000"/>
                <w:sz w:val="20"/>
                <w:szCs w:val="20"/>
              </w:rPr>
            </w:pPr>
            <w:r w:rsidRPr="00D85AAC">
              <w:rPr>
                <w:rFonts w:ascii="Arial Narrow" w:hAnsi="Arial Narrow" w:cs="Arial"/>
                <w:color w:val="000000"/>
                <w:sz w:val="20"/>
                <w:szCs w:val="20"/>
              </w:rPr>
              <w:t>1,033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D85AAC" w:rsidRDefault="00D72E6F" w:rsidP="00D40295">
            <w:pPr>
              <w:jc w:val="right"/>
              <w:rPr>
                <w:rFonts w:ascii="Arial Narrow" w:hAnsi="Arial Narrow" w:cs="Arial"/>
                <w:color w:val="000000"/>
                <w:sz w:val="20"/>
                <w:szCs w:val="20"/>
              </w:rPr>
            </w:pPr>
            <w:r w:rsidRPr="00D85AAC">
              <w:rPr>
                <w:rFonts w:ascii="Arial Narrow" w:hAnsi="Arial Narrow" w:cs="Arial"/>
                <w:color w:val="000000"/>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D85AAC" w:rsidRDefault="00D72E6F" w:rsidP="00D40295">
            <w:pPr>
              <w:rPr>
                <w:rFonts w:ascii="Arial Narrow" w:hAnsi="Arial Narrow" w:cs="Arial"/>
                <w:sz w:val="20"/>
                <w:szCs w:val="20"/>
              </w:rPr>
            </w:pPr>
            <w:r w:rsidRPr="00D85AAC">
              <w:rPr>
                <w:rFonts w:ascii="Arial Narrow" w:hAnsi="Arial Narrow" w:cs="Arial"/>
                <w:sz w:val="20"/>
                <w:szCs w:val="20"/>
              </w:rPr>
              <w:t>Keys to Literacy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D85AAC" w:rsidRDefault="00D72E6F" w:rsidP="00D40295">
            <w:pPr>
              <w:jc w:val="center"/>
              <w:rPr>
                <w:rFonts w:ascii="Arial Narrow" w:hAnsi="Arial Narrow" w:cs="Arial"/>
                <w:sz w:val="20"/>
                <w:szCs w:val="20"/>
              </w:rPr>
            </w:pPr>
            <w:r w:rsidRPr="00D85AAC">
              <w:rPr>
                <w:rFonts w:ascii="Arial Narrow" w:hAnsi="Arial Narrow" w:cs="Arial"/>
                <w:sz w:val="20"/>
                <w:szCs w:val="20"/>
              </w:rPr>
              <w:t>2</w:t>
            </w:r>
          </w:p>
        </w:tc>
        <w:tc>
          <w:tcPr>
            <w:tcW w:w="673" w:type="dxa"/>
            <w:tcBorders>
              <w:top w:val="single" w:sz="4" w:space="0" w:color="auto"/>
              <w:left w:val="single" w:sz="4" w:space="0" w:color="auto"/>
              <w:bottom w:val="single" w:sz="4" w:space="0" w:color="auto"/>
              <w:right w:val="nil"/>
            </w:tcBorders>
            <w:shd w:val="clear" w:color="auto" w:fill="auto"/>
            <w:vAlign w:val="center"/>
          </w:tcPr>
          <w:p w:rsidR="00D72E6F" w:rsidRPr="00D85AAC" w:rsidRDefault="00D72E6F" w:rsidP="00D40295">
            <w:pPr>
              <w:jc w:val="center"/>
              <w:rPr>
                <w:rFonts w:ascii="Arial Narrow" w:hAnsi="Arial Narrow" w:cs="Arial"/>
                <w:sz w:val="20"/>
                <w:szCs w:val="20"/>
              </w:rPr>
            </w:pPr>
            <w:r w:rsidRPr="00D85AAC">
              <w:rPr>
                <w:rFonts w:ascii="Arial Narrow" w:hAnsi="Arial Narrow" w:cs="Arial"/>
                <w:sz w:val="20"/>
                <w:szCs w:val="20"/>
              </w:rPr>
              <w:t>X</w:t>
            </w:r>
          </w:p>
        </w:tc>
        <w:tc>
          <w:tcPr>
            <w:tcW w:w="673" w:type="dxa"/>
            <w:tcBorders>
              <w:top w:val="single" w:sz="4" w:space="0" w:color="auto"/>
              <w:left w:val="nil"/>
              <w:bottom w:val="single" w:sz="4" w:space="0" w:color="auto"/>
              <w:right w:val="single" w:sz="4" w:space="0" w:color="auto"/>
            </w:tcBorders>
            <w:shd w:val="clear" w:color="auto" w:fill="auto"/>
            <w:vAlign w:val="center"/>
          </w:tcPr>
          <w:p w:rsidR="00D72E6F" w:rsidRPr="00D85AAC" w:rsidRDefault="00D72E6F" w:rsidP="00D40295">
            <w:pPr>
              <w:jc w:val="center"/>
              <w:rPr>
                <w:rFonts w:ascii="Arial Narrow" w:hAnsi="Arial Narrow" w:cs="Arial"/>
                <w:sz w:val="20"/>
                <w:szCs w:val="20"/>
              </w:rPr>
            </w:pPr>
            <w:r w:rsidRPr="00D85AAC">
              <w:rPr>
                <w:rFonts w:ascii="Arial Narrow" w:hAnsi="Arial Narrow" w:cs="Arial"/>
                <w:sz w:val="20"/>
                <w:szCs w:val="20"/>
              </w:rPr>
              <w:t>X</w:t>
            </w:r>
          </w:p>
        </w:tc>
      </w:tr>
      <w:tr w:rsidR="00D72E6F" w:rsidRPr="00A159CC" w:rsidTr="00736202">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131042" w:rsidRDefault="00D72E6F" w:rsidP="00D40295">
            <w:pPr>
              <w:rPr>
                <w:rFonts w:ascii="Arial Narrow" w:hAnsi="Arial Narrow" w:cs="Arial"/>
                <w:color w:val="000000"/>
                <w:sz w:val="20"/>
                <w:szCs w:val="20"/>
              </w:rPr>
            </w:pPr>
            <w:r w:rsidRPr="00131042">
              <w:rPr>
                <w:rFonts w:ascii="Arial Narrow" w:hAnsi="Arial Narrow" w:cs="Arial"/>
                <w:color w:val="000000"/>
                <w:sz w:val="20"/>
                <w:szCs w:val="20"/>
              </w:rPr>
              <w:t>Dennis-Yarmouth</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131042" w:rsidRDefault="00D72E6F" w:rsidP="004C5D05">
            <w:pPr>
              <w:jc w:val="center"/>
              <w:rPr>
                <w:rFonts w:ascii="Arial Narrow" w:hAnsi="Arial Narrow" w:cs="Arial"/>
                <w:sz w:val="20"/>
                <w:szCs w:val="20"/>
              </w:rPr>
            </w:pPr>
            <w:r w:rsidRPr="00131042">
              <w:rPr>
                <w:rFonts w:ascii="Arial Narrow" w:hAnsi="Arial Narrow" w:cs="Arial"/>
                <w:sz w:val="20"/>
                <w:szCs w:val="20"/>
              </w:rPr>
              <w:t>7</w:t>
            </w:r>
          </w:p>
        </w:tc>
        <w:tc>
          <w:tcPr>
            <w:tcW w:w="1093" w:type="dxa"/>
            <w:tcBorders>
              <w:top w:val="single" w:sz="4" w:space="0" w:color="auto"/>
              <w:left w:val="single" w:sz="4" w:space="0" w:color="auto"/>
              <w:bottom w:val="single" w:sz="4" w:space="0" w:color="auto"/>
              <w:right w:val="single" w:sz="4" w:space="0" w:color="auto"/>
            </w:tcBorders>
            <w:vAlign w:val="center"/>
          </w:tcPr>
          <w:p w:rsidR="00D72E6F" w:rsidRPr="00131042" w:rsidRDefault="00D72E6F" w:rsidP="004C5D05">
            <w:pPr>
              <w:jc w:val="center"/>
              <w:rPr>
                <w:rFonts w:ascii="Arial Narrow" w:hAnsi="Arial Narrow" w:cs="Arial"/>
                <w:color w:val="000000"/>
                <w:sz w:val="20"/>
                <w:szCs w:val="20"/>
              </w:rPr>
            </w:pPr>
            <w:r w:rsidRPr="00131042">
              <w:rPr>
                <w:rFonts w:ascii="Arial Narrow" w:hAnsi="Arial Narrow" w:cs="Arial"/>
                <w:color w:val="000000"/>
                <w:sz w:val="20"/>
                <w:szCs w:val="20"/>
              </w:rPr>
              <w:t>106</w:t>
            </w:r>
          </w:p>
        </w:tc>
        <w:tc>
          <w:tcPr>
            <w:tcW w:w="1093" w:type="dxa"/>
            <w:tcBorders>
              <w:top w:val="single" w:sz="4" w:space="0" w:color="auto"/>
              <w:left w:val="single" w:sz="4" w:space="0" w:color="auto"/>
              <w:bottom w:val="single" w:sz="4" w:space="0" w:color="auto"/>
              <w:right w:val="single" w:sz="4" w:space="0" w:color="auto"/>
            </w:tcBorders>
            <w:vAlign w:val="center"/>
          </w:tcPr>
          <w:p w:rsidR="00D72E6F" w:rsidRPr="00131042" w:rsidRDefault="00D72E6F" w:rsidP="004C5D05">
            <w:pPr>
              <w:jc w:val="center"/>
              <w:rPr>
                <w:rFonts w:ascii="Arial Narrow" w:hAnsi="Arial Narrow" w:cs="Arial"/>
                <w:color w:val="000000"/>
                <w:sz w:val="20"/>
                <w:szCs w:val="20"/>
              </w:rPr>
            </w:pPr>
            <w:r w:rsidRPr="00131042">
              <w:rPr>
                <w:rFonts w:ascii="Arial Narrow" w:hAnsi="Arial Narrow" w:cs="Arial"/>
                <w:color w:val="000000"/>
                <w:sz w:val="20"/>
                <w:szCs w:val="20"/>
              </w:rPr>
              <w:t>2,333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131042" w:rsidRDefault="00D72E6F" w:rsidP="00D40295">
            <w:pPr>
              <w:jc w:val="right"/>
              <w:rPr>
                <w:rFonts w:ascii="Arial Narrow" w:hAnsi="Arial Narrow" w:cs="Arial"/>
                <w:color w:val="000000"/>
                <w:sz w:val="20"/>
                <w:szCs w:val="20"/>
              </w:rPr>
            </w:pPr>
            <w:r w:rsidRPr="00131042">
              <w:rPr>
                <w:rFonts w:ascii="Arial Narrow" w:hAnsi="Arial Narrow" w:cs="Arial"/>
                <w:color w:val="000000"/>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131042" w:rsidRDefault="00D72E6F" w:rsidP="00D40295">
            <w:pPr>
              <w:rPr>
                <w:rFonts w:ascii="Arial Narrow" w:hAnsi="Arial Narrow" w:cs="Arial"/>
                <w:sz w:val="20"/>
                <w:szCs w:val="20"/>
              </w:rPr>
            </w:pPr>
            <w:r w:rsidRPr="00131042">
              <w:rPr>
                <w:rFonts w:ascii="Arial Narrow" w:hAnsi="Arial Narrow" w:cs="Arial"/>
                <w:sz w:val="20"/>
                <w:szCs w:val="20"/>
              </w:rPr>
              <w:t>Teachers 21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131042" w:rsidRDefault="00D72E6F" w:rsidP="00D40295">
            <w:pPr>
              <w:jc w:val="center"/>
              <w:rPr>
                <w:rFonts w:ascii="Arial Narrow" w:hAnsi="Arial Narrow" w:cs="Arial"/>
                <w:sz w:val="20"/>
                <w:szCs w:val="20"/>
              </w:rPr>
            </w:pPr>
            <w:r w:rsidRPr="00131042">
              <w:rPr>
                <w:rFonts w:ascii="Arial Narrow" w:hAnsi="Arial Narrow" w:cs="Arial"/>
                <w:sz w:val="20"/>
                <w:szCs w:val="20"/>
              </w:rPr>
              <w:t>1</w:t>
            </w:r>
          </w:p>
        </w:tc>
        <w:tc>
          <w:tcPr>
            <w:tcW w:w="673" w:type="dxa"/>
            <w:tcBorders>
              <w:top w:val="single" w:sz="4" w:space="0" w:color="auto"/>
              <w:left w:val="single" w:sz="4" w:space="0" w:color="auto"/>
              <w:bottom w:val="single" w:sz="4" w:space="0" w:color="auto"/>
              <w:right w:val="nil"/>
            </w:tcBorders>
            <w:shd w:val="clear" w:color="auto" w:fill="auto"/>
            <w:vAlign w:val="center"/>
          </w:tcPr>
          <w:p w:rsidR="00D72E6F" w:rsidRPr="00131042" w:rsidRDefault="00D72E6F" w:rsidP="00D40295">
            <w:pPr>
              <w:jc w:val="center"/>
              <w:rPr>
                <w:rFonts w:ascii="Arial Narrow" w:hAnsi="Arial Narrow" w:cs="Arial"/>
                <w:sz w:val="20"/>
                <w:szCs w:val="20"/>
              </w:rPr>
            </w:pPr>
            <w:r w:rsidRPr="00131042">
              <w:rPr>
                <w:rFonts w:ascii="Arial Narrow" w:hAnsi="Arial Narrow" w:cs="Arial"/>
                <w:sz w:val="20"/>
                <w:szCs w:val="20"/>
              </w:rPr>
              <w:t>X</w:t>
            </w:r>
          </w:p>
        </w:tc>
        <w:tc>
          <w:tcPr>
            <w:tcW w:w="673" w:type="dxa"/>
            <w:tcBorders>
              <w:top w:val="single" w:sz="4" w:space="0" w:color="auto"/>
              <w:left w:val="nil"/>
              <w:bottom w:val="single" w:sz="4" w:space="0" w:color="auto"/>
              <w:right w:val="single" w:sz="4" w:space="0" w:color="auto"/>
            </w:tcBorders>
            <w:shd w:val="clear" w:color="auto" w:fill="auto"/>
            <w:vAlign w:val="center"/>
          </w:tcPr>
          <w:p w:rsidR="00D72E6F" w:rsidRPr="00131042" w:rsidRDefault="00D72E6F" w:rsidP="00D40295">
            <w:pPr>
              <w:jc w:val="center"/>
              <w:rPr>
                <w:rFonts w:ascii="Arial Narrow" w:hAnsi="Arial Narrow" w:cs="Arial"/>
                <w:sz w:val="20"/>
                <w:szCs w:val="20"/>
              </w:rPr>
            </w:pPr>
            <w:r>
              <w:rPr>
                <w:rFonts w:ascii="Arial Narrow" w:hAnsi="Arial Narrow" w:cs="Arial"/>
                <w:sz w:val="20"/>
                <w:szCs w:val="20"/>
              </w:rPr>
              <w:t>X</w:t>
            </w:r>
          </w:p>
        </w:tc>
      </w:tr>
      <w:tr w:rsidR="00D72E6F" w:rsidRPr="00A159CC" w:rsidTr="00736202">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E7255F" w:rsidRDefault="00D72E6F" w:rsidP="00D40295">
            <w:pPr>
              <w:rPr>
                <w:rFonts w:ascii="Arial Narrow" w:hAnsi="Arial Narrow" w:cs="Arial"/>
                <w:color w:val="000000"/>
                <w:sz w:val="20"/>
                <w:szCs w:val="20"/>
              </w:rPr>
            </w:pPr>
            <w:r w:rsidRPr="00E7255F">
              <w:rPr>
                <w:rFonts w:ascii="Arial Narrow" w:hAnsi="Arial Narrow" w:cs="Arial"/>
                <w:color w:val="000000"/>
                <w:sz w:val="20"/>
                <w:szCs w:val="20"/>
              </w:rPr>
              <w:t>Dracut</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E7255F" w:rsidRDefault="00D72E6F" w:rsidP="004C5D05">
            <w:pPr>
              <w:jc w:val="center"/>
              <w:rPr>
                <w:rFonts w:ascii="Arial Narrow" w:hAnsi="Arial Narrow" w:cs="Arial"/>
                <w:sz w:val="20"/>
                <w:szCs w:val="20"/>
              </w:rPr>
            </w:pPr>
            <w:r w:rsidRPr="00E7255F">
              <w:rPr>
                <w:rFonts w:ascii="Arial Narrow" w:hAnsi="Arial Narrow" w:cs="Arial"/>
                <w:sz w:val="20"/>
                <w:szCs w:val="20"/>
              </w:rPr>
              <w:t>4</w:t>
            </w:r>
          </w:p>
        </w:tc>
        <w:tc>
          <w:tcPr>
            <w:tcW w:w="1093" w:type="dxa"/>
            <w:tcBorders>
              <w:top w:val="single" w:sz="4" w:space="0" w:color="auto"/>
              <w:left w:val="single" w:sz="4" w:space="0" w:color="auto"/>
              <w:bottom w:val="single" w:sz="4" w:space="0" w:color="auto"/>
              <w:right w:val="single" w:sz="4" w:space="0" w:color="auto"/>
            </w:tcBorders>
            <w:vAlign w:val="center"/>
          </w:tcPr>
          <w:p w:rsidR="00D72E6F" w:rsidRPr="00E7255F" w:rsidRDefault="00D72E6F" w:rsidP="004C5D05">
            <w:pPr>
              <w:jc w:val="center"/>
              <w:rPr>
                <w:rFonts w:ascii="Arial Narrow" w:hAnsi="Arial Narrow" w:cs="Arial"/>
                <w:color w:val="000000"/>
                <w:sz w:val="20"/>
                <w:szCs w:val="20"/>
              </w:rPr>
            </w:pPr>
            <w:r w:rsidRPr="00E7255F">
              <w:rPr>
                <w:rFonts w:ascii="Arial Narrow" w:hAnsi="Arial Narrow" w:cs="Arial"/>
                <w:color w:val="000000"/>
                <w:sz w:val="20"/>
                <w:szCs w:val="20"/>
              </w:rPr>
              <w:t>79</w:t>
            </w:r>
          </w:p>
        </w:tc>
        <w:tc>
          <w:tcPr>
            <w:tcW w:w="1093" w:type="dxa"/>
            <w:tcBorders>
              <w:top w:val="single" w:sz="4" w:space="0" w:color="auto"/>
              <w:left w:val="single" w:sz="4" w:space="0" w:color="auto"/>
              <w:bottom w:val="single" w:sz="4" w:space="0" w:color="auto"/>
              <w:right w:val="single" w:sz="4" w:space="0" w:color="auto"/>
            </w:tcBorders>
            <w:vAlign w:val="center"/>
          </w:tcPr>
          <w:p w:rsidR="00D72E6F" w:rsidRPr="00E7255F" w:rsidRDefault="00D72E6F" w:rsidP="004C5D05">
            <w:pPr>
              <w:jc w:val="center"/>
              <w:rPr>
                <w:rFonts w:ascii="Arial Narrow" w:hAnsi="Arial Narrow" w:cs="Arial"/>
                <w:color w:val="000000"/>
                <w:sz w:val="20"/>
                <w:szCs w:val="20"/>
              </w:rPr>
            </w:pPr>
            <w:r w:rsidRPr="00E7255F">
              <w:rPr>
                <w:rFonts w:ascii="Arial Narrow" w:hAnsi="Arial Narrow" w:cs="Arial"/>
                <w:color w:val="000000"/>
                <w:sz w:val="20"/>
                <w:szCs w:val="20"/>
              </w:rPr>
              <w:t>1,588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E7255F" w:rsidRDefault="00D72E6F" w:rsidP="00D40295">
            <w:pPr>
              <w:jc w:val="right"/>
              <w:rPr>
                <w:rFonts w:ascii="Arial Narrow" w:hAnsi="Arial Narrow" w:cs="Arial"/>
                <w:color w:val="000000"/>
                <w:sz w:val="20"/>
                <w:szCs w:val="20"/>
              </w:rPr>
            </w:pPr>
            <w:r w:rsidRPr="00E7255F">
              <w:rPr>
                <w:rFonts w:ascii="Arial Narrow" w:hAnsi="Arial Narrow" w:cs="Arial"/>
                <w:color w:val="000000"/>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E7255F" w:rsidRDefault="00D72E6F" w:rsidP="00D40295">
            <w:pPr>
              <w:rPr>
                <w:rFonts w:ascii="Arial Narrow" w:hAnsi="Arial Narrow" w:cs="Arial"/>
                <w:sz w:val="20"/>
                <w:szCs w:val="20"/>
              </w:rPr>
            </w:pPr>
            <w:r w:rsidRPr="00E7255F">
              <w:rPr>
                <w:rFonts w:ascii="Arial Narrow" w:hAnsi="Arial Narrow" w:cs="Arial"/>
                <w:sz w:val="20"/>
                <w:szCs w:val="20"/>
              </w:rPr>
              <w:t>The Teaching and Learning Alliance</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72E6F" w:rsidRPr="00E7255F" w:rsidRDefault="00CC4E78" w:rsidP="00D40295">
            <w:pPr>
              <w:jc w:val="center"/>
              <w:rPr>
                <w:rFonts w:ascii="Arial Narrow" w:hAnsi="Arial Narrow" w:cs="Arial"/>
                <w:sz w:val="20"/>
                <w:szCs w:val="20"/>
              </w:rPr>
            </w:pPr>
            <w:r>
              <w:rPr>
                <w:rFonts w:ascii="Arial Narrow" w:hAnsi="Arial Narrow" w:cs="Arial"/>
                <w:sz w:val="20"/>
                <w:szCs w:val="20"/>
              </w:rPr>
              <w:t>2/</w:t>
            </w:r>
            <w:r w:rsidR="00D72E6F" w:rsidRPr="00E7255F">
              <w:rPr>
                <w:rFonts w:ascii="Arial Narrow" w:hAnsi="Arial Narrow" w:cs="Arial"/>
                <w:sz w:val="20"/>
                <w:szCs w:val="20"/>
              </w:rPr>
              <w:t>5</w:t>
            </w:r>
          </w:p>
        </w:tc>
        <w:tc>
          <w:tcPr>
            <w:tcW w:w="673" w:type="dxa"/>
            <w:tcBorders>
              <w:top w:val="single" w:sz="4" w:space="0" w:color="auto"/>
              <w:left w:val="single" w:sz="4" w:space="0" w:color="auto"/>
              <w:bottom w:val="single" w:sz="4" w:space="0" w:color="auto"/>
              <w:right w:val="nil"/>
            </w:tcBorders>
            <w:shd w:val="clear" w:color="auto" w:fill="auto"/>
            <w:vAlign w:val="center"/>
          </w:tcPr>
          <w:p w:rsidR="00D72E6F" w:rsidRPr="00E7255F" w:rsidRDefault="00D72E6F" w:rsidP="00D40295">
            <w:pPr>
              <w:jc w:val="center"/>
              <w:rPr>
                <w:rFonts w:ascii="Arial Narrow" w:hAnsi="Arial Narrow" w:cs="Arial"/>
                <w:sz w:val="20"/>
                <w:szCs w:val="20"/>
              </w:rPr>
            </w:pPr>
            <w:r w:rsidRPr="00E7255F">
              <w:rPr>
                <w:rFonts w:ascii="Arial Narrow" w:hAnsi="Arial Narrow" w:cs="Arial"/>
                <w:sz w:val="20"/>
                <w:szCs w:val="20"/>
              </w:rPr>
              <w:t>X</w:t>
            </w:r>
          </w:p>
        </w:tc>
        <w:tc>
          <w:tcPr>
            <w:tcW w:w="673" w:type="dxa"/>
            <w:tcBorders>
              <w:top w:val="single" w:sz="4" w:space="0" w:color="auto"/>
              <w:left w:val="nil"/>
              <w:bottom w:val="single" w:sz="4" w:space="0" w:color="auto"/>
              <w:right w:val="single" w:sz="4" w:space="0" w:color="auto"/>
            </w:tcBorders>
            <w:shd w:val="clear" w:color="auto" w:fill="auto"/>
            <w:vAlign w:val="center"/>
          </w:tcPr>
          <w:p w:rsidR="00D72E6F" w:rsidRPr="00E7255F" w:rsidRDefault="00D72E6F" w:rsidP="00D40295">
            <w:pPr>
              <w:jc w:val="center"/>
              <w:rPr>
                <w:rFonts w:ascii="Arial Narrow" w:hAnsi="Arial Narrow" w:cs="Arial"/>
                <w:sz w:val="20"/>
                <w:szCs w:val="20"/>
              </w:rPr>
            </w:pPr>
            <w:r w:rsidRPr="00E7255F">
              <w:rPr>
                <w:rFonts w:ascii="Arial Narrow" w:hAnsi="Arial Narrow" w:cs="Arial"/>
                <w:sz w:val="20"/>
                <w:szCs w:val="20"/>
              </w:rPr>
              <w:t>X</w:t>
            </w:r>
          </w:p>
        </w:tc>
      </w:tr>
      <w:tr w:rsidR="00D72E6F" w:rsidRPr="00A159CC" w:rsidTr="004C5D0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D72E6F" w:rsidRPr="00E7255F" w:rsidRDefault="00D72E6F" w:rsidP="00D40295">
            <w:pPr>
              <w:rPr>
                <w:rFonts w:ascii="Arial Narrow" w:hAnsi="Arial Narrow" w:cs="Arial"/>
                <w:color w:val="000000"/>
                <w:sz w:val="20"/>
                <w:szCs w:val="20"/>
              </w:rPr>
            </w:pPr>
            <w:r w:rsidRPr="00E7255F">
              <w:rPr>
                <w:rFonts w:ascii="Arial Narrow" w:hAnsi="Arial Narrow" w:cs="Arial"/>
                <w:color w:val="000000"/>
                <w:sz w:val="20"/>
                <w:szCs w:val="20"/>
              </w:rPr>
              <w:t>Everett</w:t>
            </w:r>
          </w:p>
        </w:tc>
        <w:tc>
          <w:tcPr>
            <w:tcW w:w="1093" w:type="dxa"/>
            <w:tcBorders>
              <w:top w:val="nil"/>
              <w:left w:val="single" w:sz="4" w:space="0" w:color="auto"/>
              <w:bottom w:val="single" w:sz="4" w:space="0" w:color="auto"/>
              <w:right w:val="single" w:sz="4" w:space="0" w:color="auto"/>
            </w:tcBorders>
            <w:shd w:val="clear" w:color="auto" w:fill="auto"/>
            <w:vAlign w:val="center"/>
          </w:tcPr>
          <w:p w:rsidR="00D72E6F" w:rsidRPr="00E7255F" w:rsidRDefault="00D72E6F" w:rsidP="004C5D05">
            <w:pPr>
              <w:jc w:val="center"/>
              <w:rPr>
                <w:rFonts w:ascii="Arial Narrow" w:hAnsi="Arial Narrow" w:cs="Arial"/>
                <w:sz w:val="20"/>
                <w:szCs w:val="20"/>
              </w:rPr>
            </w:pPr>
            <w:r w:rsidRPr="00E7255F">
              <w:rPr>
                <w:rFonts w:ascii="Arial Narrow" w:hAnsi="Arial Narrow" w:cs="Arial"/>
                <w:sz w:val="20"/>
                <w:szCs w:val="20"/>
              </w:rPr>
              <w:t>5</w:t>
            </w:r>
          </w:p>
        </w:tc>
        <w:tc>
          <w:tcPr>
            <w:tcW w:w="1093" w:type="dxa"/>
            <w:tcBorders>
              <w:top w:val="nil"/>
              <w:left w:val="single" w:sz="4" w:space="0" w:color="auto"/>
              <w:bottom w:val="single" w:sz="4" w:space="0" w:color="auto"/>
              <w:right w:val="single" w:sz="4" w:space="0" w:color="auto"/>
            </w:tcBorders>
            <w:vAlign w:val="center"/>
          </w:tcPr>
          <w:p w:rsidR="00D72E6F" w:rsidRPr="00E7255F" w:rsidRDefault="00D72E6F" w:rsidP="004C5D05">
            <w:pPr>
              <w:jc w:val="center"/>
              <w:rPr>
                <w:rFonts w:ascii="Arial Narrow" w:hAnsi="Arial Narrow" w:cs="Arial"/>
                <w:color w:val="000000"/>
                <w:sz w:val="20"/>
                <w:szCs w:val="20"/>
              </w:rPr>
            </w:pPr>
            <w:r w:rsidRPr="00E7255F">
              <w:rPr>
                <w:rFonts w:ascii="Arial Narrow" w:hAnsi="Arial Narrow" w:cs="Arial"/>
                <w:color w:val="000000"/>
                <w:sz w:val="20"/>
                <w:szCs w:val="20"/>
              </w:rPr>
              <w:t>35</w:t>
            </w:r>
          </w:p>
        </w:tc>
        <w:tc>
          <w:tcPr>
            <w:tcW w:w="1093" w:type="dxa"/>
            <w:tcBorders>
              <w:top w:val="nil"/>
              <w:left w:val="single" w:sz="4" w:space="0" w:color="auto"/>
              <w:bottom w:val="single" w:sz="4" w:space="0" w:color="auto"/>
              <w:right w:val="single" w:sz="4" w:space="0" w:color="auto"/>
            </w:tcBorders>
            <w:vAlign w:val="center"/>
          </w:tcPr>
          <w:p w:rsidR="00D72E6F" w:rsidRPr="00E7255F" w:rsidRDefault="00D72E6F" w:rsidP="004C5D05">
            <w:pPr>
              <w:jc w:val="center"/>
              <w:rPr>
                <w:rFonts w:ascii="Arial Narrow" w:hAnsi="Arial Narrow" w:cs="Arial"/>
                <w:color w:val="000000"/>
                <w:sz w:val="20"/>
                <w:szCs w:val="20"/>
              </w:rPr>
            </w:pPr>
            <w:r w:rsidRPr="00E7255F">
              <w:rPr>
                <w:rFonts w:ascii="Arial Narrow" w:hAnsi="Arial Narrow" w:cs="Arial"/>
                <w:color w:val="000000"/>
                <w:sz w:val="20"/>
                <w:szCs w:val="20"/>
              </w:rPr>
              <w:t>140</w:t>
            </w:r>
          </w:p>
        </w:tc>
        <w:tc>
          <w:tcPr>
            <w:tcW w:w="1009" w:type="dxa"/>
            <w:tcBorders>
              <w:top w:val="nil"/>
              <w:left w:val="single" w:sz="4" w:space="0" w:color="auto"/>
              <w:bottom w:val="single" w:sz="4" w:space="0" w:color="auto"/>
              <w:right w:val="single" w:sz="4" w:space="0" w:color="auto"/>
            </w:tcBorders>
            <w:shd w:val="clear" w:color="auto" w:fill="auto"/>
            <w:vAlign w:val="center"/>
          </w:tcPr>
          <w:p w:rsidR="00D72E6F" w:rsidRPr="00E7255F" w:rsidRDefault="00D72E6F" w:rsidP="00D40295">
            <w:pPr>
              <w:jc w:val="right"/>
              <w:rPr>
                <w:rFonts w:ascii="Arial Narrow" w:hAnsi="Arial Narrow" w:cs="Arial"/>
                <w:color w:val="000000"/>
                <w:sz w:val="20"/>
                <w:szCs w:val="20"/>
              </w:rPr>
            </w:pPr>
            <w:r w:rsidRPr="00E7255F">
              <w:rPr>
                <w:rFonts w:ascii="Arial Narrow" w:hAnsi="Arial Narrow" w:cs="Arial"/>
                <w:color w:val="000000"/>
                <w:sz w:val="20"/>
                <w:szCs w:val="20"/>
              </w:rPr>
              <w:t>$33,000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D72E6F" w:rsidRPr="00E7255F" w:rsidRDefault="00D72E6F" w:rsidP="00D40295">
            <w:pPr>
              <w:rPr>
                <w:rFonts w:ascii="Arial Narrow" w:hAnsi="Arial Narrow" w:cs="Arial"/>
                <w:sz w:val="20"/>
                <w:szCs w:val="20"/>
              </w:rPr>
            </w:pPr>
            <w:r w:rsidRPr="00E7255F">
              <w:rPr>
                <w:rFonts w:ascii="Arial Narrow" w:hAnsi="Arial Narrow" w:cs="Arial"/>
                <w:sz w:val="20"/>
                <w:szCs w:val="20"/>
              </w:rPr>
              <w:t>Keys to Literacy</w:t>
            </w:r>
          </w:p>
        </w:tc>
        <w:tc>
          <w:tcPr>
            <w:tcW w:w="841" w:type="dxa"/>
            <w:tcBorders>
              <w:top w:val="nil"/>
              <w:left w:val="single" w:sz="4" w:space="0" w:color="auto"/>
              <w:bottom w:val="single" w:sz="4" w:space="0" w:color="auto"/>
              <w:right w:val="single" w:sz="4" w:space="0" w:color="auto"/>
            </w:tcBorders>
            <w:shd w:val="clear" w:color="auto" w:fill="auto"/>
            <w:vAlign w:val="center"/>
          </w:tcPr>
          <w:p w:rsidR="00D72E6F" w:rsidRPr="00E7255F" w:rsidRDefault="00D72E6F" w:rsidP="00D40295">
            <w:pPr>
              <w:jc w:val="center"/>
              <w:rPr>
                <w:rFonts w:ascii="Arial Narrow" w:hAnsi="Arial Narrow" w:cs="Arial"/>
                <w:sz w:val="20"/>
                <w:szCs w:val="20"/>
              </w:rPr>
            </w:pPr>
            <w:r w:rsidRPr="00E7255F">
              <w:rPr>
                <w:rFonts w:ascii="Arial Narrow" w:hAnsi="Arial Narrow" w:cs="Arial"/>
                <w:sz w:val="20"/>
                <w:szCs w:val="20"/>
              </w:rPr>
              <w:t>1/3/5</w:t>
            </w:r>
          </w:p>
        </w:tc>
        <w:tc>
          <w:tcPr>
            <w:tcW w:w="673" w:type="dxa"/>
            <w:tcBorders>
              <w:top w:val="nil"/>
              <w:left w:val="single" w:sz="4" w:space="0" w:color="auto"/>
              <w:bottom w:val="single" w:sz="4" w:space="0" w:color="auto"/>
              <w:right w:val="nil"/>
            </w:tcBorders>
            <w:shd w:val="clear" w:color="auto" w:fill="auto"/>
            <w:vAlign w:val="center"/>
          </w:tcPr>
          <w:p w:rsidR="00D72E6F" w:rsidRPr="00E7255F" w:rsidRDefault="00D72E6F" w:rsidP="00D40295">
            <w:pPr>
              <w:jc w:val="center"/>
              <w:rPr>
                <w:rFonts w:ascii="Arial Narrow" w:hAnsi="Arial Narrow" w:cs="Arial"/>
                <w:sz w:val="20"/>
                <w:szCs w:val="20"/>
              </w:rPr>
            </w:pPr>
            <w:r w:rsidRPr="00E7255F">
              <w:rPr>
                <w:rFonts w:ascii="Arial Narrow" w:hAnsi="Arial Narrow" w:cs="Arial"/>
                <w:sz w:val="20"/>
                <w:szCs w:val="20"/>
              </w:rPr>
              <w:t>X</w:t>
            </w:r>
          </w:p>
        </w:tc>
        <w:tc>
          <w:tcPr>
            <w:tcW w:w="673" w:type="dxa"/>
            <w:tcBorders>
              <w:top w:val="nil"/>
              <w:left w:val="nil"/>
              <w:bottom w:val="single" w:sz="4" w:space="0" w:color="auto"/>
              <w:right w:val="single" w:sz="4" w:space="0" w:color="auto"/>
            </w:tcBorders>
            <w:shd w:val="clear" w:color="auto" w:fill="auto"/>
            <w:vAlign w:val="center"/>
          </w:tcPr>
          <w:p w:rsidR="00D72E6F" w:rsidRPr="00E7255F" w:rsidRDefault="00D72E6F" w:rsidP="00D40295">
            <w:pPr>
              <w:jc w:val="center"/>
              <w:rPr>
                <w:rFonts w:ascii="Arial Narrow" w:hAnsi="Arial Narrow" w:cs="Arial"/>
                <w:sz w:val="20"/>
                <w:szCs w:val="20"/>
              </w:rPr>
            </w:pPr>
            <w:r w:rsidRPr="00E7255F">
              <w:rPr>
                <w:rFonts w:ascii="Arial Narrow" w:hAnsi="Arial Narrow" w:cs="Arial"/>
                <w:sz w:val="20"/>
                <w:szCs w:val="20"/>
              </w:rPr>
              <w:t>X</w:t>
            </w:r>
          </w:p>
        </w:tc>
      </w:tr>
      <w:tr w:rsidR="00D72E6F" w:rsidRPr="00A159CC" w:rsidTr="004C5D0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D72E6F" w:rsidRPr="00A159CC" w:rsidRDefault="00D72E6F" w:rsidP="00D40295">
            <w:pPr>
              <w:rPr>
                <w:rFonts w:ascii="Arial Narrow" w:hAnsi="Arial Narrow" w:cs="Arial"/>
                <w:color w:val="000000"/>
                <w:sz w:val="20"/>
                <w:szCs w:val="20"/>
                <w:highlight w:val="cyan"/>
              </w:rPr>
            </w:pPr>
            <w:smartTag w:uri="urn:schemas-microsoft-com:office:smarttags" w:element="City">
              <w:smartTag w:uri="urn:schemas-microsoft-com:office:smarttags" w:element="place">
                <w:r w:rsidRPr="008706D6">
                  <w:rPr>
                    <w:rFonts w:ascii="Arial Narrow" w:hAnsi="Arial Narrow" w:cs="Arial"/>
                    <w:color w:val="000000"/>
                    <w:sz w:val="20"/>
                    <w:szCs w:val="20"/>
                  </w:rPr>
                  <w:t>Fall River</w:t>
                </w:r>
              </w:smartTag>
            </w:smartTag>
          </w:p>
        </w:tc>
        <w:tc>
          <w:tcPr>
            <w:tcW w:w="1093" w:type="dxa"/>
            <w:tcBorders>
              <w:top w:val="nil"/>
              <w:left w:val="single" w:sz="4" w:space="0" w:color="auto"/>
              <w:bottom w:val="single" w:sz="4" w:space="0" w:color="auto"/>
              <w:right w:val="single" w:sz="4" w:space="0" w:color="auto"/>
            </w:tcBorders>
            <w:shd w:val="clear" w:color="auto" w:fill="auto"/>
            <w:vAlign w:val="center"/>
          </w:tcPr>
          <w:p w:rsidR="00D72E6F" w:rsidRPr="00E7255F" w:rsidRDefault="00D72E6F" w:rsidP="004C5D05">
            <w:pPr>
              <w:jc w:val="center"/>
              <w:rPr>
                <w:rFonts w:ascii="Arial Narrow" w:hAnsi="Arial Narrow" w:cs="Arial"/>
                <w:sz w:val="20"/>
                <w:szCs w:val="20"/>
              </w:rPr>
            </w:pPr>
            <w:r>
              <w:rPr>
                <w:rFonts w:ascii="Arial Narrow" w:hAnsi="Arial Narrow" w:cs="Arial"/>
                <w:sz w:val="20"/>
                <w:szCs w:val="20"/>
              </w:rPr>
              <w:t>8</w:t>
            </w:r>
          </w:p>
        </w:tc>
        <w:tc>
          <w:tcPr>
            <w:tcW w:w="1093" w:type="dxa"/>
            <w:tcBorders>
              <w:top w:val="nil"/>
              <w:left w:val="single" w:sz="4" w:space="0" w:color="auto"/>
              <w:bottom w:val="single" w:sz="4" w:space="0" w:color="auto"/>
              <w:right w:val="single" w:sz="4" w:space="0" w:color="auto"/>
            </w:tcBorders>
            <w:vAlign w:val="center"/>
          </w:tcPr>
          <w:p w:rsidR="00D72E6F" w:rsidRPr="00E7255F" w:rsidRDefault="00D72E6F" w:rsidP="004C5D05">
            <w:pPr>
              <w:jc w:val="center"/>
              <w:rPr>
                <w:rFonts w:ascii="Arial Narrow" w:hAnsi="Arial Narrow" w:cs="Arial"/>
                <w:color w:val="000000"/>
                <w:sz w:val="20"/>
                <w:szCs w:val="20"/>
              </w:rPr>
            </w:pPr>
            <w:r>
              <w:rPr>
                <w:rFonts w:ascii="Arial Narrow" w:hAnsi="Arial Narrow" w:cs="Arial"/>
                <w:color w:val="000000"/>
                <w:sz w:val="20"/>
                <w:szCs w:val="20"/>
              </w:rPr>
              <w:t>90</w:t>
            </w:r>
          </w:p>
        </w:tc>
        <w:tc>
          <w:tcPr>
            <w:tcW w:w="1093" w:type="dxa"/>
            <w:tcBorders>
              <w:top w:val="nil"/>
              <w:left w:val="single" w:sz="4" w:space="0" w:color="auto"/>
              <w:bottom w:val="single" w:sz="4" w:space="0" w:color="auto"/>
              <w:right w:val="single" w:sz="4" w:space="0" w:color="auto"/>
            </w:tcBorders>
            <w:vAlign w:val="center"/>
          </w:tcPr>
          <w:p w:rsidR="00D72E6F" w:rsidRPr="00E7255F" w:rsidRDefault="00D72E6F" w:rsidP="004C5D05">
            <w:pPr>
              <w:jc w:val="center"/>
              <w:rPr>
                <w:rFonts w:ascii="Arial Narrow" w:hAnsi="Arial Narrow" w:cs="Arial"/>
                <w:color w:val="000000"/>
                <w:sz w:val="20"/>
                <w:szCs w:val="20"/>
              </w:rPr>
            </w:pPr>
            <w:r>
              <w:rPr>
                <w:rFonts w:ascii="Arial Narrow" w:hAnsi="Arial Narrow" w:cs="Arial"/>
                <w:color w:val="000000"/>
                <w:sz w:val="20"/>
                <w:szCs w:val="20"/>
              </w:rPr>
              <w:t>3,600</w:t>
            </w:r>
          </w:p>
        </w:tc>
        <w:tc>
          <w:tcPr>
            <w:tcW w:w="1009" w:type="dxa"/>
            <w:tcBorders>
              <w:top w:val="nil"/>
              <w:left w:val="single" w:sz="4" w:space="0" w:color="auto"/>
              <w:bottom w:val="single" w:sz="4" w:space="0" w:color="auto"/>
              <w:right w:val="single" w:sz="4" w:space="0" w:color="auto"/>
            </w:tcBorders>
            <w:shd w:val="clear" w:color="auto" w:fill="auto"/>
            <w:vAlign w:val="center"/>
          </w:tcPr>
          <w:p w:rsidR="00D72E6F" w:rsidRPr="00E7255F" w:rsidRDefault="00D72E6F" w:rsidP="00D40295">
            <w:pPr>
              <w:jc w:val="right"/>
              <w:rPr>
                <w:rFonts w:ascii="Arial Narrow" w:hAnsi="Arial Narrow" w:cs="Arial"/>
                <w:color w:val="000000"/>
                <w:sz w:val="20"/>
                <w:szCs w:val="20"/>
              </w:rPr>
            </w:pPr>
            <w:r w:rsidRPr="00E7255F">
              <w:rPr>
                <w:rFonts w:ascii="Arial Narrow" w:hAnsi="Arial Narrow" w:cs="Arial"/>
                <w:color w:val="000000"/>
                <w:sz w:val="20"/>
                <w:szCs w:val="20"/>
              </w:rPr>
              <w:t>$33,000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D72E6F" w:rsidRPr="00E7255F" w:rsidRDefault="00D72E6F" w:rsidP="00D40295">
            <w:pPr>
              <w:rPr>
                <w:rFonts w:ascii="Arial Narrow" w:hAnsi="Arial Narrow" w:cs="Arial"/>
                <w:sz w:val="20"/>
                <w:szCs w:val="20"/>
              </w:rPr>
            </w:pPr>
            <w:r>
              <w:rPr>
                <w:rFonts w:ascii="Arial Narrow" w:hAnsi="Arial Narrow" w:cs="Arial"/>
                <w:sz w:val="20"/>
                <w:szCs w:val="20"/>
              </w:rPr>
              <w:t>Keys to Literacy</w:t>
            </w:r>
          </w:p>
        </w:tc>
        <w:tc>
          <w:tcPr>
            <w:tcW w:w="841" w:type="dxa"/>
            <w:tcBorders>
              <w:top w:val="nil"/>
              <w:left w:val="single" w:sz="4" w:space="0" w:color="auto"/>
              <w:bottom w:val="single" w:sz="4" w:space="0" w:color="auto"/>
              <w:right w:val="single" w:sz="4" w:space="0" w:color="auto"/>
            </w:tcBorders>
            <w:shd w:val="clear" w:color="auto" w:fill="auto"/>
            <w:vAlign w:val="center"/>
          </w:tcPr>
          <w:p w:rsidR="00D72E6F" w:rsidRPr="00A159CC" w:rsidRDefault="00D72E6F" w:rsidP="00D40295">
            <w:pPr>
              <w:jc w:val="center"/>
              <w:rPr>
                <w:rFonts w:ascii="Arial Narrow" w:hAnsi="Arial Narrow" w:cs="Arial"/>
                <w:sz w:val="20"/>
                <w:szCs w:val="20"/>
                <w:highlight w:val="cyan"/>
              </w:rPr>
            </w:pPr>
            <w:r>
              <w:rPr>
                <w:rFonts w:ascii="Arial Narrow" w:hAnsi="Arial Narrow" w:cs="Arial"/>
                <w:sz w:val="20"/>
                <w:szCs w:val="20"/>
              </w:rPr>
              <w:t>1/3/4</w:t>
            </w:r>
          </w:p>
        </w:tc>
        <w:tc>
          <w:tcPr>
            <w:tcW w:w="673" w:type="dxa"/>
            <w:tcBorders>
              <w:top w:val="nil"/>
              <w:left w:val="single" w:sz="4" w:space="0" w:color="auto"/>
              <w:bottom w:val="single" w:sz="4" w:space="0" w:color="auto"/>
              <w:right w:val="nil"/>
            </w:tcBorders>
            <w:shd w:val="clear" w:color="auto" w:fill="auto"/>
            <w:vAlign w:val="center"/>
          </w:tcPr>
          <w:p w:rsidR="00D72E6F" w:rsidRPr="00E7255F" w:rsidRDefault="00D72E6F" w:rsidP="00D40295">
            <w:pPr>
              <w:jc w:val="center"/>
              <w:rPr>
                <w:rFonts w:ascii="Arial Narrow" w:hAnsi="Arial Narrow" w:cs="Arial"/>
                <w:sz w:val="20"/>
                <w:szCs w:val="20"/>
              </w:rPr>
            </w:pPr>
          </w:p>
        </w:tc>
        <w:tc>
          <w:tcPr>
            <w:tcW w:w="673" w:type="dxa"/>
            <w:tcBorders>
              <w:top w:val="nil"/>
              <w:left w:val="nil"/>
              <w:bottom w:val="single" w:sz="4" w:space="0" w:color="auto"/>
              <w:right w:val="single" w:sz="4" w:space="0" w:color="auto"/>
            </w:tcBorders>
            <w:shd w:val="clear" w:color="auto" w:fill="auto"/>
            <w:vAlign w:val="center"/>
          </w:tcPr>
          <w:p w:rsidR="00D72E6F" w:rsidRPr="00E7255F" w:rsidRDefault="00D72E6F" w:rsidP="00D40295">
            <w:pPr>
              <w:jc w:val="center"/>
              <w:rPr>
                <w:rFonts w:ascii="Arial Narrow" w:hAnsi="Arial Narrow" w:cs="Arial"/>
                <w:sz w:val="20"/>
                <w:szCs w:val="20"/>
              </w:rPr>
            </w:pPr>
            <w:r w:rsidRPr="00E7255F">
              <w:rPr>
                <w:rFonts w:ascii="Arial Narrow" w:hAnsi="Arial Narrow" w:cs="Arial"/>
                <w:sz w:val="20"/>
                <w:szCs w:val="20"/>
              </w:rPr>
              <w:t>X</w:t>
            </w:r>
          </w:p>
        </w:tc>
      </w:tr>
      <w:tr w:rsidR="00CC766C" w:rsidRPr="00A159CC" w:rsidTr="00CC766C">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CC766C" w:rsidRPr="00F81110" w:rsidRDefault="00CC766C" w:rsidP="00D40295">
            <w:pPr>
              <w:rPr>
                <w:rFonts w:ascii="Arial Narrow" w:hAnsi="Arial Narrow" w:cs="Arial"/>
                <w:color w:val="000000"/>
                <w:sz w:val="20"/>
                <w:szCs w:val="20"/>
              </w:rPr>
            </w:pPr>
            <w:r w:rsidRPr="00F81110">
              <w:rPr>
                <w:rFonts w:ascii="Arial Narrow" w:hAnsi="Arial Narrow" w:cs="Arial"/>
                <w:color w:val="000000"/>
                <w:sz w:val="20"/>
                <w:szCs w:val="20"/>
              </w:rPr>
              <w:t xml:space="preserve">Fitchburg (also see </w:t>
            </w:r>
            <w:smartTag w:uri="urn:schemas-microsoft-com:office:smarttags" w:element="place">
              <w:smartTag w:uri="urn:schemas-microsoft-com:office:smarttags" w:element="City">
                <w:r w:rsidRPr="00F81110">
                  <w:rPr>
                    <w:rFonts w:ascii="Arial Narrow" w:hAnsi="Arial Narrow" w:cs="Arial"/>
                    <w:color w:val="000000"/>
                    <w:sz w:val="20"/>
                    <w:szCs w:val="20"/>
                  </w:rPr>
                  <w:t>Revere</w:t>
                </w:r>
              </w:smartTag>
            </w:smartTag>
            <w:r w:rsidRPr="00F81110">
              <w:rPr>
                <w:rFonts w:ascii="Arial Narrow" w:hAnsi="Arial Narrow" w:cs="Arial"/>
                <w:color w:val="000000"/>
                <w:sz w:val="20"/>
                <w:szCs w:val="20"/>
              </w:rPr>
              <w:t>, below)</w:t>
            </w:r>
          </w:p>
        </w:tc>
        <w:tc>
          <w:tcPr>
            <w:tcW w:w="1093" w:type="dxa"/>
            <w:tcBorders>
              <w:top w:val="nil"/>
              <w:left w:val="single" w:sz="4" w:space="0" w:color="auto"/>
              <w:bottom w:val="single" w:sz="4" w:space="0" w:color="auto"/>
              <w:right w:val="single" w:sz="4" w:space="0" w:color="auto"/>
            </w:tcBorders>
            <w:shd w:val="clear" w:color="auto" w:fill="auto"/>
            <w:vAlign w:val="center"/>
          </w:tcPr>
          <w:p w:rsidR="00CC766C" w:rsidRPr="00F81110" w:rsidRDefault="00CC766C" w:rsidP="004C5D05">
            <w:pPr>
              <w:jc w:val="center"/>
              <w:rPr>
                <w:rFonts w:ascii="Arial Narrow" w:hAnsi="Arial Narrow" w:cs="Arial"/>
                <w:sz w:val="20"/>
                <w:szCs w:val="20"/>
              </w:rPr>
            </w:pPr>
            <w:r w:rsidRPr="00F81110">
              <w:rPr>
                <w:rFonts w:ascii="Arial Narrow" w:hAnsi="Arial Narrow" w:cs="Arial"/>
                <w:sz w:val="20"/>
                <w:szCs w:val="20"/>
              </w:rPr>
              <w:t>4</w:t>
            </w:r>
          </w:p>
        </w:tc>
        <w:tc>
          <w:tcPr>
            <w:tcW w:w="1093" w:type="dxa"/>
            <w:tcBorders>
              <w:top w:val="nil"/>
              <w:left w:val="single" w:sz="4" w:space="0" w:color="auto"/>
              <w:bottom w:val="single" w:sz="4" w:space="0" w:color="auto"/>
              <w:right w:val="single" w:sz="4" w:space="0" w:color="auto"/>
            </w:tcBorders>
            <w:shd w:val="clear" w:color="auto" w:fill="auto"/>
            <w:vAlign w:val="center"/>
          </w:tcPr>
          <w:p w:rsidR="00CC766C" w:rsidRPr="00B57ED4" w:rsidRDefault="00CC766C" w:rsidP="003F34F7">
            <w:pPr>
              <w:jc w:val="center"/>
              <w:rPr>
                <w:rFonts w:ascii="Arial Narrow" w:hAnsi="Arial Narrow" w:cs="Arial"/>
                <w:i/>
                <w:color w:val="000000"/>
                <w:sz w:val="20"/>
                <w:szCs w:val="20"/>
              </w:rPr>
            </w:pPr>
            <w:r>
              <w:rPr>
                <w:rFonts w:ascii="Arial Narrow" w:hAnsi="Arial Narrow" w:cs="Arial"/>
                <w:i/>
                <w:color w:val="000000"/>
                <w:sz w:val="20"/>
                <w:szCs w:val="20"/>
              </w:rPr>
              <w:t>97</w:t>
            </w:r>
          </w:p>
        </w:tc>
        <w:tc>
          <w:tcPr>
            <w:tcW w:w="1093" w:type="dxa"/>
            <w:tcBorders>
              <w:top w:val="nil"/>
              <w:left w:val="single" w:sz="4" w:space="0" w:color="auto"/>
              <w:bottom w:val="single" w:sz="4" w:space="0" w:color="auto"/>
              <w:right w:val="single" w:sz="4" w:space="0" w:color="auto"/>
            </w:tcBorders>
            <w:shd w:val="clear" w:color="auto" w:fill="auto"/>
            <w:vAlign w:val="center"/>
          </w:tcPr>
          <w:p w:rsidR="00CC766C" w:rsidRPr="00B57ED4" w:rsidRDefault="00CC766C" w:rsidP="003F34F7">
            <w:pPr>
              <w:jc w:val="center"/>
              <w:rPr>
                <w:rFonts w:ascii="Arial Narrow" w:hAnsi="Arial Narrow" w:cs="Arial"/>
                <w:i/>
                <w:color w:val="000000"/>
                <w:sz w:val="20"/>
                <w:szCs w:val="20"/>
              </w:rPr>
            </w:pPr>
            <w:r>
              <w:rPr>
                <w:rFonts w:ascii="Arial Narrow" w:hAnsi="Arial Narrow" w:cs="Arial"/>
                <w:i/>
                <w:color w:val="000000"/>
                <w:sz w:val="20"/>
                <w:szCs w:val="20"/>
              </w:rPr>
              <w:t>2,095</w:t>
            </w:r>
          </w:p>
        </w:tc>
        <w:tc>
          <w:tcPr>
            <w:tcW w:w="1009" w:type="dxa"/>
            <w:tcBorders>
              <w:top w:val="nil"/>
              <w:left w:val="single" w:sz="4" w:space="0" w:color="auto"/>
              <w:bottom w:val="single" w:sz="4" w:space="0" w:color="auto"/>
              <w:right w:val="single" w:sz="4" w:space="0" w:color="auto"/>
            </w:tcBorders>
            <w:shd w:val="clear" w:color="auto" w:fill="auto"/>
            <w:vAlign w:val="center"/>
          </w:tcPr>
          <w:p w:rsidR="00CC766C" w:rsidRPr="00F81110" w:rsidRDefault="00CC766C" w:rsidP="00D40295">
            <w:pPr>
              <w:jc w:val="right"/>
              <w:rPr>
                <w:rFonts w:ascii="Arial Narrow" w:hAnsi="Arial Narrow" w:cs="Arial"/>
                <w:color w:val="000000"/>
                <w:sz w:val="20"/>
                <w:szCs w:val="20"/>
              </w:rPr>
            </w:pPr>
            <w:r w:rsidRPr="00F81110">
              <w:rPr>
                <w:rFonts w:ascii="Arial Narrow" w:hAnsi="Arial Narrow" w:cs="Arial"/>
                <w:color w:val="000000"/>
                <w:sz w:val="20"/>
                <w:szCs w:val="20"/>
              </w:rPr>
              <w:t>$33,000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CC766C" w:rsidRPr="00F81110" w:rsidRDefault="00CC766C" w:rsidP="00D40295">
            <w:pPr>
              <w:rPr>
                <w:rFonts w:ascii="Arial Narrow" w:hAnsi="Arial Narrow" w:cs="Arial"/>
                <w:sz w:val="20"/>
                <w:szCs w:val="20"/>
              </w:rPr>
            </w:pPr>
            <w:r>
              <w:rPr>
                <w:rFonts w:ascii="Arial Narrow" w:hAnsi="Arial Narrow" w:cs="Arial"/>
                <w:sz w:val="20"/>
                <w:szCs w:val="20"/>
              </w:rPr>
              <w:t>Bay State Reading Institute (BSRI)</w:t>
            </w:r>
          </w:p>
        </w:tc>
        <w:tc>
          <w:tcPr>
            <w:tcW w:w="841" w:type="dxa"/>
            <w:tcBorders>
              <w:top w:val="nil"/>
              <w:left w:val="single" w:sz="4" w:space="0" w:color="auto"/>
              <w:bottom w:val="single" w:sz="4" w:space="0" w:color="auto"/>
              <w:right w:val="single" w:sz="4" w:space="0" w:color="auto"/>
            </w:tcBorders>
            <w:shd w:val="clear" w:color="auto" w:fill="auto"/>
            <w:vAlign w:val="center"/>
          </w:tcPr>
          <w:p w:rsidR="00CC766C" w:rsidRPr="00A159CC" w:rsidRDefault="00CC766C" w:rsidP="00D40295">
            <w:pPr>
              <w:jc w:val="center"/>
              <w:rPr>
                <w:rFonts w:ascii="Arial Narrow" w:hAnsi="Arial Narrow" w:cs="Arial"/>
                <w:sz w:val="20"/>
                <w:szCs w:val="20"/>
                <w:highlight w:val="cyan"/>
              </w:rPr>
            </w:pPr>
            <w:r w:rsidRPr="00B57ED4">
              <w:rPr>
                <w:rFonts w:ascii="Arial Narrow" w:hAnsi="Arial Narrow" w:cs="Arial"/>
                <w:sz w:val="20"/>
                <w:szCs w:val="20"/>
              </w:rPr>
              <w:t>2/3/4</w:t>
            </w:r>
          </w:p>
        </w:tc>
        <w:tc>
          <w:tcPr>
            <w:tcW w:w="673" w:type="dxa"/>
            <w:tcBorders>
              <w:top w:val="nil"/>
              <w:left w:val="single" w:sz="4" w:space="0" w:color="auto"/>
              <w:bottom w:val="single" w:sz="4" w:space="0" w:color="auto"/>
              <w:right w:val="nil"/>
            </w:tcBorders>
            <w:shd w:val="clear" w:color="auto" w:fill="auto"/>
            <w:vAlign w:val="center"/>
          </w:tcPr>
          <w:p w:rsidR="00CC766C" w:rsidRPr="00F81110" w:rsidRDefault="00CC766C" w:rsidP="00D40295">
            <w:pPr>
              <w:jc w:val="center"/>
              <w:rPr>
                <w:rFonts w:ascii="Arial Narrow" w:hAnsi="Arial Narrow" w:cs="Arial"/>
                <w:sz w:val="20"/>
                <w:szCs w:val="20"/>
              </w:rPr>
            </w:pPr>
            <w:r w:rsidRPr="00F81110">
              <w:rPr>
                <w:rFonts w:ascii="Arial Narrow" w:hAnsi="Arial Narrow" w:cs="Arial"/>
                <w:sz w:val="20"/>
                <w:szCs w:val="20"/>
              </w:rPr>
              <w:t>X</w:t>
            </w:r>
          </w:p>
        </w:tc>
        <w:tc>
          <w:tcPr>
            <w:tcW w:w="673" w:type="dxa"/>
            <w:tcBorders>
              <w:top w:val="nil"/>
              <w:left w:val="nil"/>
              <w:bottom w:val="single" w:sz="4" w:space="0" w:color="auto"/>
              <w:right w:val="single" w:sz="4" w:space="0" w:color="auto"/>
            </w:tcBorders>
            <w:shd w:val="clear" w:color="auto" w:fill="auto"/>
            <w:vAlign w:val="center"/>
          </w:tcPr>
          <w:p w:rsidR="00CC766C" w:rsidRPr="00F81110" w:rsidRDefault="00CC766C" w:rsidP="00D40295">
            <w:pPr>
              <w:jc w:val="center"/>
              <w:rPr>
                <w:rFonts w:ascii="Arial Narrow" w:hAnsi="Arial Narrow" w:cs="Arial"/>
                <w:sz w:val="20"/>
                <w:szCs w:val="20"/>
              </w:rPr>
            </w:pPr>
            <w:r w:rsidRPr="00F81110">
              <w:rPr>
                <w:rFonts w:ascii="Arial Narrow" w:hAnsi="Arial Narrow" w:cs="Arial"/>
                <w:sz w:val="20"/>
                <w:szCs w:val="20"/>
              </w:rPr>
              <w:t>X</w:t>
            </w:r>
          </w:p>
        </w:tc>
      </w:tr>
      <w:tr w:rsidR="00D72E6F" w:rsidRPr="00A159CC" w:rsidTr="004C5D0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D72E6F" w:rsidRPr="00E95921" w:rsidRDefault="00D72E6F" w:rsidP="00D40295">
            <w:pPr>
              <w:rPr>
                <w:rFonts w:ascii="Arial Narrow" w:hAnsi="Arial Narrow" w:cs="Arial"/>
                <w:color w:val="000000"/>
                <w:sz w:val="20"/>
                <w:szCs w:val="20"/>
              </w:rPr>
            </w:pPr>
            <w:r w:rsidRPr="00E95921">
              <w:rPr>
                <w:rFonts w:ascii="Arial Narrow" w:hAnsi="Arial Narrow" w:cs="Arial"/>
                <w:color w:val="000000"/>
                <w:sz w:val="20"/>
                <w:szCs w:val="20"/>
              </w:rPr>
              <w:t>Framingham</w:t>
            </w:r>
          </w:p>
        </w:tc>
        <w:tc>
          <w:tcPr>
            <w:tcW w:w="1093" w:type="dxa"/>
            <w:tcBorders>
              <w:top w:val="nil"/>
              <w:left w:val="single" w:sz="4" w:space="0" w:color="auto"/>
              <w:bottom w:val="single" w:sz="4" w:space="0" w:color="auto"/>
              <w:right w:val="single" w:sz="4" w:space="0" w:color="auto"/>
            </w:tcBorders>
            <w:shd w:val="clear" w:color="auto" w:fill="auto"/>
            <w:vAlign w:val="center"/>
          </w:tcPr>
          <w:p w:rsidR="00D72E6F" w:rsidRPr="00E95921" w:rsidRDefault="00D72E6F" w:rsidP="004C5D05">
            <w:pPr>
              <w:jc w:val="center"/>
              <w:rPr>
                <w:rFonts w:ascii="Arial Narrow" w:hAnsi="Arial Narrow" w:cs="Arial"/>
                <w:sz w:val="20"/>
                <w:szCs w:val="20"/>
              </w:rPr>
            </w:pPr>
            <w:r w:rsidRPr="00E95921">
              <w:rPr>
                <w:rFonts w:ascii="Arial Narrow" w:hAnsi="Arial Narrow" w:cs="Arial"/>
                <w:sz w:val="20"/>
                <w:szCs w:val="20"/>
              </w:rPr>
              <w:t>3</w:t>
            </w:r>
          </w:p>
        </w:tc>
        <w:tc>
          <w:tcPr>
            <w:tcW w:w="1093" w:type="dxa"/>
            <w:tcBorders>
              <w:top w:val="nil"/>
              <w:left w:val="single" w:sz="4" w:space="0" w:color="auto"/>
              <w:bottom w:val="single" w:sz="4" w:space="0" w:color="auto"/>
              <w:right w:val="single" w:sz="4" w:space="0" w:color="auto"/>
            </w:tcBorders>
            <w:vAlign w:val="center"/>
          </w:tcPr>
          <w:p w:rsidR="00D72E6F" w:rsidRPr="00E95921" w:rsidRDefault="00D72E6F" w:rsidP="004C5D05">
            <w:pPr>
              <w:jc w:val="center"/>
              <w:rPr>
                <w:rFonts w:ascii="Arial Narrow" w:hAnsi="Arial Narrow" w:cs="Arial"/>
                <w:color w:val="000000"/>
                <w:sz w:val="20"/>
                <w:szCs w:val="20"/>
              </w:rPr>
            </w:pPr>
            <w:r w:rsidRPr="00E95921">
              <w:rPr>
                <w:rFonts w:ascii="Arial Narrow" w:hAnsi="Arial Narrow" w:cs="Arial"/>
                <w:color w:val="000000"/>
                <w:sz w:val="20"/>
                <w:szCs w:val="20"/>
              </w:rPr>
              <w:t>18</w:t>
            </w:r>
          </w:p>
        </w:tc>
        <w:tc>
          <w:tcPr>
            <w:tcW w:w="1093" w:type="dxa"/>
            <w:tcBorders>
              <w:top w:val="nil"/>
              <w:left w:val="single" w:sz="4" w:space="0" w:color="auto"/>
              <w:bottom w:val="single" w:sz="4" w:space="0" w:color="auto"/>
              <w:right w:val="single" w:sz="4" w:space="0" w:color="auto"/>
            </w:tcBorders>
            <w:vAlign w:val="center"/>
          </w:tcPr>
          <w:p w:rsidR="00D72E6F" w:rsidRPr="00E95921" w:rsidRDefault="00D72E6F" w:rsidP="004C5D05">
            <w:pPr>
              <w:jc w:val="center"/>
              <w:rPr>
                <w:rFonts w:ascii="Arial Narrow" w:hAnsi="Arial Narrow" w:cs="Arial"/>
                <w:color w:val="000000"/>
                <w:sz w:val="20"/>
                <w:szCs w:val="20"/>
              </w:rPr>
            </w:pPr>
            <w:r w:rsidRPr="00E95921">
              <w:rPr>
                <w:rFonts w:ascii="Arial Narrow" w:hAnsi="Arial Narrow" w:cs="Arial"/>
                <w:color w:val="000000"/>
                <w:sz w:val="20"/>
                <w:szCs w:val="20"/>
              </w:rPr>
              <w:t>1,729</w:t>
            </w:r>
          </w:p>
        </w:tc>
        <w:tc>
          <w:tcPr>
            <w:tcW w:w="1009" w:type="dxa"/>
            <w:tcBorders>
              <w:top w:val="nil"/>
              <w:left w:val="single" w:sz="4" w:space="0" w:color="auto"/>
              <w:bottom w:val="single" w:sz="4" w:space="0" w:color="auto"/>
              <w:right w:val="single" w:sz="4" w:space="0" w:color="auto"/>
            </w:tcBorders>
            <w:shd w:val="clear" w:color="auto" w:fill="auto"/>
            <w:vAlign w:val="center"/>
          </w:tcPr>
          <w:p w:rsidR="00D72E6F" w:rsidRPr="0055596E" w:rsidRDefault="00D72E6F" w:rsidP="00D40295">
            <w:pPr>
              <w:jc w:val="right"/>
              <w:rPr>
                <w:rFonts w:ascii="Arial Narrow" w:hAnsi="Arial Narrow" w:cs="Arial"/>
                <w:color w:val="000000"/>
                <w:sz w:val="20"/>
                <w:szCs w:val="20"/>
              </w:rPr>
            </w:pPr>
            <w:r w:rsidRPr="0055596E">
              <w:rPr>
                <w:rFonts w:ascii="Arial Narrow" w:hAnsi="Arial Narrow" w:cs="Arial"/>
                <w:color w:val="000000"/>
                <w:sz w:val="20"/>
                <w:szCs w:val="20"/>
              </w:rPr>
              <w:t>$33,000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D72E6F" w:rsidRPr="0055596E" w:rsidRDefault="00D72E6F" w:rsidP="00D40295">
            <w:pPr>
              <w:rPr>
                <w:rFonts w:ascii="Arial Narrow" w:hAnsi="Arial Narrow" w:cs="Arial"/>
                <w:sz w:val="20"/>
                <w:szCs w:val="20"/>
              </w:rPr>
            </w:pPr>
            <w:r w:rsidRPr="0055596E">
              <w:rPr>
                <w:rFonts w:ascii="Arial Narrow" w:hAnsi="Arial Narrow" w:cs="Arial"/>
                <w:sz w:val="20"/>
                <w:szCs w:val="20"/>
              </w:rPr>
              <w:t>Public Consulting Group</w:t>
            </w:r>
          </w:p>
        </w:tc>
        <w:tc>
          <w:tcPr>
            <w:tcW w:w="841" w:type="dxa"/>
            <w:tcBorders>
              <w:top w:val="nil"/>
              <w:left w:val="single" w:sz="4" w:space="0" w:color="auto"/>
              <w:bottom w:val="single" w:sz="4" w:space="0" w:color="auto"/>
              <w:right w:val="single" w:sz="4" w:space="0" w:color="auto"/>
            </w:tcBorders>
            <w:shd w:val="clear" w:color="auto" w:fill="auto"/>
            <w:vAlign w:val="center"/>
          </w:tcPr>
          <w:p w:rsidR="00D72E6F" w:rsidRPr="00E95921" w:rsidRDefault="00D72E6F" w:rsidP="00D40295">
            <w:pPr>
              <w:jc w:val="center"/>
              <w:rPr>
                <w:rFonts w:ascii="Arial Narrow" w:hAnsi="Arial Narrow" w:cs="Arial"/>
                <w:sz w:val="20"/>
                <w:szCs w:val="20"/>
              </w:rPr>
            </w:pPr>
            <w:r w:rsidRPr="00E95921">
              <w:rPr>
                <w:rFonts w:ascii="Arial Narrow" w:hAnsi="Arial Narrow" w:cs="Arial"/>
                <w:sz w:val="20"/>
                <w:szCs w:val="20"/>
              </w:rPr>
              <w:t>2/3</w:t>
            </w:r>
          </w:p>
        </w:tc>
        <w:tc>
          <w:tcPr>
            <w:tcW w:w="673" w:type="dxa"/>
            <w:tcBorders>
              <w:top w:val="nil"/>
              <w:left w:val="single" w:sz="4" w:space="0" w:color="auto"/>
              <w:bottom w:val="single" w:sz="4" w:space="0" w:color="auto"/>
              <w:right w:val="nil"/>
            </w:tcBorders>
            <w:shd w:val="clear" w:color="auto" w:fill="auto"/>
            <w:vAlign w:val="center"/>
          </w:tcPr>
          <w:p w:rsidR="00D72E6F" w:rsidRPr="00E95921" w:rsidRDefault="00D72E6F" w:rsidP="00D40295">
            <w:pPr>
              <w:jc w:val="center"/>
              <w:rPr>
                <w:rFonts w:ascii="Arial Narrow" w:hAnsi="Arial Narrow" w:cs="Arial"/>
                <w:sz w:val="20"/>
                <w:szCs w:val="20"/>
              </w:rPr>
            </w:pPr>
          </w:p>
        </w:tc>
        <w:tc>
          <w:tcPr>
            <w:tcW w:w="673" w:type="dxa"/>
            <w:tcBorders>
              <w:top w:val="nil"/>
              <w:left w:val="nil"/>
              <w:bottom w:val="single" w:sz="4" w:space="0" w:color="auto"/>
              <w:right w:val="single" w:sz="4" w:space="0" w:color="auto"/>
            </w:tcBorders>
            <w:shd w:val="clear" w:color="auto" w:fill="auto"/>
            <w:vAlign w:val="center"/>
          </w:tcPr>
          <w:p w:rsidR="00D72E6F" w:rsidRPr="00E95921" w:rsidRDefault="00D72E6F" w:rsidP="00D40295">
            <w:pPr>
              <w:jc w:val="center"/>
              <w:rPr>
                <w:rFonts w:ascii="Arial Narrow" w:hAnsi="Arial Narrow" w:cs="Arial"/>
                <w:sz w:val="20"/>
                <w:szCs w:val="20"/>
              </w:rPr>
            </w:pPr>
            <w:r w:rsidRPr="00E95921">
              <w:rPr>
                <w:rFonts w:ascii="Arial Narrow" w:hAnsi="Arial Narrow" w:cs="Arial"/>
                <w:sz w:val="20"/>
                <w:szCs w:val="20"/>
              </w:rPr>
              <w:t>X</w:t>
            </w:r>
          </w:p>
        </w:tc>
      </w:tr>
      <w:tr w:rsidR="00D72E6F" w:rsidRPr="00A159CC" w:rsidTr="004C5D0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D72E6F" w:rsidRPr="00A159CC" w:rsidRDefault="00D72E6F" w:rsidP="00D40295">
            <w:pPr>
              <w:rPr>
                <w:rFonts w:ascii="Arial Narrow" w:hAnsi="Arial Narrow" w:cs="Arial"/>
                <w:color w:val="000000"/>
                <w:sz w:val="20"/>
                <w:szCs w:val="20"/>
                <w:highlight w:val="cyan"/>
              </w:rPr>
            </w:pPr>
            <w:smartTag w:uri="urn:schemas-microsoft-com:office:smarttags" w:element="place">
              <w:smartTag w:uri="urn:schemas-microsoft-com:office:smarttags" w:element="City">
                <w:r w:rsidRPr="006D4DCF">
                  <w:rPr>
                    <w:rFonts w:ascii="Arial Narrow" w:hAnsi="Arial Narrow" w:cs="Arial"/>
                    <w:color w:val="000000"/>
                    <w:sz w:val="20"/>
                    <w:szCs w:val="20"/>
                  </w:rPr>
                  <w:t>Gardner</w:t>
                </w:r>
              </w:smartTag>
            </w:smartTag>
          </w:p>
        </w:tc>
        <w:tc>
          <w:tcPr>
            <w:tcW w:w="1093" w:type="dxa"/>
            <w:tcBorders>
              <w:top w:val="nil"/>
              <w:left w:val="single" w:sz="4" w:space="0" w:color="auto"/>
              <w:bottom w:val="single" w:sz="4" w:space="0" w:color="auto"/>
              <w:right w:val="single" w:sz="4" w:space="0" w:color="auto"/>
            </w:tcBorders>
            <w:shd w:val="clear" w:color="auto" w:fill="auto"/>
            <w:vAlign w:val="center"/>
          </w:tcPr>
          <w:p w:rsidR="00D72E6F" w:rsidRPr="006D4DCF" w:rsidRDefault="00D72E6F" w:rsidP="004C5D05">
            <w:pPr>
              <w:jc w:val="center"/>
              <w:rPr>
                <w:rFonts w:ascii="Arial Narrow" w:hAnsi="Arial Narrow" w:cs="Arial"/>
                <w:sz w:val="20"/>
                <w:szCs w:val="20"/>
              </w:rPr>
            </w:pPr>
            <w:r w:rsidRPr="006D4DCF">
              <w:rPr>
                <w:rFonts w:ascii="Arial Narrow" w:hAnsi="Arial Narrow" w:cs="Arial"/>
                <w:sz w:val="20"/>
                <w:szCs w:val="20"/>
              </w:rPr>
              <w:t>3</w:t>
            </w:r>
          </w:p>
        </w:tc>
        <w:tc>
          <w:tcPr>
            <w:tcW w:w="1093" w:type="dxa"/>
            <w:tcBorders>
              <w:top w:val="nil"/>
              <w:left w:val="single" w:sz="4" w:space="0" w:color="auto"/>
              <w:bottom w:val="single" w:sz="4" w:space="0" w:color="auto"/>
              <w:right w:val="single" w:sz="4" w:space="0" w:color="auto"/>
            </w:tcBorders>
            <w:vAlign w:val="center"/>
          </w:tcPr>
          <w:p w:rsidR="00D72E6F" w:rsidRPr="006D4DCF" w:rsidRDefault="00D72E6F" w:rsidP="004C5D05">
            <w:pPr>
              <w:jc w:val="center"/>
              <w:rPr>
                <w:rFonts w:ascii="Arial Narrow" w:hAnsi="Arial Narrow" w:cs="Arial"/>
                <w:color w:val="000000"/>
                <w:sz w:val="20"/>
                <w:szCs w:val="20"/>
              </w:rPr>
            </w:pPr>
            <w:r w:rsidRPr="006D4DCF">
              <w:rPr>
                <w:rFonts w:ascii="Arial Narrow" w:hAnsi="Arial Narrow" w:cs="Arial"/>
                <w:color w:val="000000"/>
                <w:sz w:val="20"/>
                <w:szCs w:val="20"/>
              </w:rPr>
              <w:t>38</w:t>
            </w:r>
          </w:p>
        </w:tc>
        <w:tc>
          <w:tcPr>
            <w:tcW w:w="1093" w:type="dxa"/>
            <w:tcBorders>
              <w:top w:val="nil"/>
              <w:left w:val="single" w:sz="4" w:space="0" w:color="auto"/>
              <w:bottom w:val="single" w:sz="4" w:space="0" w:color="auto"/>
              <w:right w:val="single" w:sz="4" w:space="0" w:color="auto"/>
            </w:tcBorders>
            <w:vAlign w:val="center"/>
          </w:tcPr>
          <w:p w:rsidR="00D72E6F" w:rsidRPr="006D4DCF" w:rsidRDefault="00D72E6F" w:rsidP="004C5D05">
            <w:pPr>
              <w:jc w:val="center"/>
              <w:rPr>
                <w:rFonts w:ascii="Arial Narrow" w:hAnsi="Arial Narrow" w:cs="Arial"/>
                <w:color w:val="000000"/>
                <w:sz w:val="20"/>
                <w:szCs w:val="20"/>
              </w:rPr>
            </w:pPr>
            <w:r w:rsidRPr="006D4DCF">
              <w:rPr>
                <w:rFonts w:ascii="Arial Narrow" w:hAnsi="Arial Narrow" w:cs="Arial"/>
                <w:color w:val="000000"/>
                <w:sz w:val="20"/>
                <w:szCs w:val="20"/>
              </w:rPr>
              <w:t>1,224</w:t>
            </w:r>
          </w:p>
        </w:tc>
        <w:tc>
          <w:tcPr>
            <w:tcW w:w="1009" w:type="dxa"/>
            <w:tcBorders>
              <w:top w:val="nil"/>
              <w:left w:val="single" w:sz="4" w:space="0" w:color="auto"/>
              <w:bottom w:val="single" w:sz="4" w:space="0" w:color="auto"/>
              <w:right w:val="single" w:sz="4" w:space="0" w:color="auto"/>
            </w:tcBorders>
            <w:shd w:val="clear" w:color="auto" w:fill="auto"/>
            <w:vAlign w:val="center"/>
          </w:tcPr>
          <w:p w:rsidR="00D72E6F" w:rsidRPr="00E95921" w:rsidRDefault="00D72E6F" w:rsidP="00D40295">
            <w:pPr>
              <w:jc w:val="right"/>
              <w:rPr>
                <w:rFonts w:ascii="Arial Narrow" w:hAnsi="Arial Narrow" w:cs="Arial"/>
                <w:color w:val="000000"/>
                <w:sz w:val="20"/>
                <w:szCs w:val="20"/>
              </w:rPr>
            </w:pPr>
            <w:r w:rsidRPr="00E95921">
              <w:rPr>
                <w:rFonts w:ascii="Arial Narrow" w:hAnsi="Arial Narrow" w:cs="Arial"/>
                <w:color w:val="000000"/>
                <w:sz w:val="20"/>
                <w:szCs w:val="20"/>
              </w:rPr>
              <w:t>$23,000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D72E6F" w:rsidRPr="00E95921" w:rsidRDefault="00D72E6F" w:rsidP="00D40295">
            <w:pPr>
              <w:rPr>
                <w:rFonts w:ascii="Arial Narrow" w:hAnsi="Arial Narrow" w:cs="Arial"/>
                <w:sz w:val="20"/>
                <w:szCs w:val="20"/>
              </w:rPr>
            </w:pPr>
            <w:r w:rsidRPr="00E95921">
              <w:rPr>
                <w:rFonts w:ascii="Arial Narrow" w:hAnsi="Arial Narrow" w:cs="Arial"/>
                <w:sz w:val="20"/>
                <w:szCs w:val="20"/>
              </w:rPr>
              <w:t xml:space="preserve">The Teaching and Learning </w:t>
            </w:r>
            <w:smartTag w:uri="urn:schemas-microsoft-com:office:smarttags" w:element="place">
              <w:smartTag w:uri="urn:schemas-microsoft-com:office:smarttags" w:element="City">
                <w:r w:rsidRPr="00E95921">
                  <w:rPr>
                    <w:rFonts w:ascii="Arial Narrow" w:hAnsi="Arial Narrow" w:cs="Arial"/>
                    <w:sz w:val="20"/>
                    <w:szCs w:val="20"/>
                  </w:rPr>
                  <w:t>Alliance</w:t>
                </w:r>
              </w:smartTag>
            </w:smartTag>
          </w:p>
        </w:tc>
        <w:tc>
          <w:tcPr>
            <w:tcW w:w="841" w:type="dxa"/>
            <w:tcBorders>
              <w:top w:val="nil"/>
              <w:left w:val="single" w:sz="4" w:space="0" w:color="auto"/>
              <w:bottom w:val="single" w:sz="4" w:space="0" w:color="auto"/>
              <w:right w:val="single" w:sz="4" w:space="0" w:color="auto"/>
            </w:tcBorders>
            <w:shd w:val="clear" w:color="auto" w:fill="auto"/>
            <w:vAlign w:val="center"/>
          </w:tcPr>
          <w:p w:rsidR="00D72E6F" w:rsidRPr="00E95921" w:rsidRDefault="00D72E6F" w:rsidP="00D40295">
            <w:pPr>
              <w:jc w:val="center"/>
              <w:rPr>
                <w:rFonts w:ascii="Arial Narrow" w:hAnsi="Arial Narrow" w:cs="Arial"/>
                <w:sz w:val="20"/>
                <w:szCs w:val="20"/>
              </w:rPr>
            </w:pPr>
            <w:r w:rsidRPr="00E95921">
              <w:rPr>
                <w:rFonts w:ascii="Arial Narrow" w:hAnsi="Arial Narrow" w:cs="Arial"/>
                <w:sz w:val="20"/>
                <w:szCs w:val="20"/>
              </w:rPr>
              <w:t>2</w:t>
            </w:r>
          </w:p>
        </w:tc>
        <w:tc>
          <w:tcPr>
            <w:tcW w:w="673" w:type="dxa"/>
            <w:tcBorders>
              <w:top w:val="nil"/>
              <w:left w:val="single" w:sz="4" w:space="0" w:color="auto"/>
              <w:bottom w:val="single" w:sz="4" w:space="0" w:color="auto"/>
              <w:right w:val="nil"/>
            </w:tcBorders>
            <w:shd w:val="clear" w:color="auto" w:fill="auto"/>
            <w:vAlign w:val="center"/>
          </w:tcPr>
          <w:p w:rsidR="00D72E6F" w:rsidRPr="006D4DCF" w:rsidRDefault="00D72E6F" w:rsidP="00D40295">
            <w:pPr>
              <w:jc w:val="center"/>
              <w:rPr>
                <w:rFonts w:ascii="Arial Narrow" w:hAnsi="Arial Narrow" w:cs="Arial"/>
                <w:sz w:val="20"/>
                <w:szCs w:val="20"/>
              </w:rPr>
            </w:pPr>
            <w:r w:rsidRPr="006D4DCF">
              <w:rPr>
                <w:rFonts w:ascii="Arial Narrow" w:hAnsi="Arial Narrow" w:cs="Arial"/>
                <w:sz w:val="20"/>
                <w:szCs w:val="20"/>
              </w:rPr>
              <w:t>X</w:t>
            </w:r>
          </w:p>
        </w:tc>
        <w:tc>
          <w:tcPr>
            <w:tcW w:w="673" w:type="dxa"/>
            <w:tcBorders>
              <w:top w:val="nil"/>
              <w:left w:val="nil"/>
              <w:bottom w:val="single" w:sz="4" w:space="0" w:color="auto"/>
              <w:right w:val="single" w:sz="4" w:space="0" w:color="auto"/>
            </w:tcBorders>
            <w:shd w:val="clear" w:color="auto" w:fill="auto"/>
            <w:vAlign w:val="center"/>
          </w:tcPr>
          <w:p w:rsidR="00D72E6F" w:rsidRPr="006D4DCF" w:rsidRDefault="00D72E6F" w:rsidP="00D40295">
            <w:pPr>
              <w:jc w:val="center"/>
              <w:rPr>
                <w:rFonts w:ascii="Arial Narrow" w:hAnsi="Arial Narrow" w:cs="Arial"/>
                <w:sz w:val="20"/>
                <w:szCs w:val="20"/>
              </w:rPr>
            </w:pPr>
            <w:r w:rsidRPr="006D4DCF">
              <w:rPr>
                <w:rFonts w:ascii="Arial Narrow" w:hAnsi="Arial Narrow" w:cs="Arial"/>
                <w:sz w:val="20"/>
                <w:szCs w:val="20"/>
              </w:rPr>
              <w:t>X</w:t>
            </w:r>
          </w:p>
        </w:tc>
      </w:tr>
      <w:tr w:rsidR="00D72E6F" w:rsidRPr="00A159CC" w:rsidTr="004C5D0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D72E6F" w:rsidRPr="006D4DCF" w:rsidRDefault="00D72E6F" w:rsidP="00D40295">
            <w:pPr>
              <w:rPr>
                <w:rFonts w:ascii="Arial Narrow" w:hAnsi="Arial Narrow" w:cs="Arial"/>
                <w:color w:val="000000"/>
                <w:sz w:val="20"/>
                <w:szCs w:val="20"/>
              </w:rPr>
            </w:pPr>
            <w:r w:rsidRPr="006D4DCF">
              <w:rPr>
                <w:rFonts w:ascii="Arial Narrow" w:hAnsi="Arial Narrow" w:cs="Arial"/>
                <w:color w:val="000000"/>
                <w:sz w:val="20"/>
                <w:szCs w:val="20"/>
              </w:rPr>
              <w:t>Gill-Montague</w:t>
            </w:r>
          </w:p>
        </w:tc>
        <w:tc>
          <w:tcPr>
            <w:tcW w:w="1093" w:type="dxa"/>
            <w:tcBorders>
              <w:top w:val="nil"/>
              <w:left w:val="single" w:sz="4" w:space="0" w:color="auto"/>
              <w:bottom w:val="single" w:sz="4" w:space="0" w:color="auto"/>
              <w:right w:val="single" w:sz="4" w:space="0" w:color="auto"/>
            </w:tcBorders>
            <w:shd w:val="clear" w:color="auto" w:fill="auto"/>
            <w:vAlign w:val="center"/>
          </w:tcPr>
          <w:p w:rsidR="00D72E6F" w:rsidRPr="006D4DCF" w:rsidRDefault="00D72E6F" w:rsidP="004C5D05">
            <w:pPr>
              <w:jc w:val="center"/>
              <w:rPr>
                <w:rFonts w:ascii="Arial Narrow" w:hAnsi="Arial Narrow" w:cs="Arial"/>
                <w:sz w:val="20"/>
                <w:szCs w:val="20"/>
              </w:rPr>
            </w:pPr>
            <w:r>
              <w:rPr>
                <w:rFonts w:ascii="Arial Narrow" w:hAnsi="Arial Narrow" w:cs="Arial"/>
                <w:sz w:val="20"/>
                <w:szCs w:val="20"/>
              </w:rPr>
              <w:t>3</w:t>
            </w:r>
          </w:p>
        </w:tc>
        <w:tc>
          <w:tcPr>
            <w:tcW w:w="1093" w:type="dxa"/>
            <w:tcBorders>
              <w:top w:val="nil"/>
              <w:left w:val="single" w:sz="4" w:space="0" w:color="auto"/>
              <w:bottom w:val="single" w:sz="4" w:space="0" w:color="auto"/>
              <w:right w:val="single" w:sz="4" w:space="0" w:color="auto"/>
            </w:tcBorders>
            <w:vAlign w:val="center"/>
          </w:tcPr>
          <w:p w:rsidR="00D72E6F" w:rsidRPr="006D4DCF" w:rsidRDefault="00D72E6F" w:rsidP="004C5D05">
            <w:pPr>
              <w:jc w:val="center"/>
              <w:rPr>
                <w:rFonts w:ascii="Arial Narrow" w:hAnsi="Arial Narrow" w:cs="Arial"/>
                <w:color w:val="000000"/>
                <w:sz w:val="20"/>
                <w:szCs w:val="20"/>
              </w:rPr>
            </w:pPr>
            <w:r>
              <w:rPr>
                <w:rFonts w:ascii="Arial Narrow" w:hAnsi="Arial Narrow" w:cs="Arial"/>
                <w:color w:val="000000"/>
                <w:sz w:val="20"/>
                <w:szCs w:val="20"/>
              </w:rPr>
              <w:t>35</w:t>
            </w:r>
          </w:p>
        </w:tc>
        <w:tc>
          <w:tcPr>
            <w:tcW w:w="1093" w:type="dxa"/>
            <w:tcBorders>
              <w:top w:val="nil"/>
              <w:left w:val="single" w:sz="4" w:space="0" w:color="auto"/>
              <w:bottom w:val="single" w:sz="4" w:space="0" w:color="auto"/>
              <w:right w:val="single" w:sz="4" w:space="0" w:color="auto"/>
            </w:tcBorders>
            <w:vAlign w:val="center"/>
          </w:tcPr>
          <w:p w:rsidR="00D72E6F" w:rsidRPr="006D4DCF" w:rsidRDefault="00D72E6F" w:rsidP="004C5D05">
            <w:pPr>
              <w:jc w:val="center"/>
              <w:rPr>
                <w:rFonts w:ascii="Arial Narrow" w:hAnsi="Arial Narrow" w:cs="Arial"/>
                <w:color w:val="000000"/>
                <w:sz w:val="20"/>
                <w:szCs w:val="20"/>
              </w:rPr>
            </w:pPr>
            <w:r>
              <w:rPr>
                <w:rFonts w:ascii="Arial Narrow" w:hAnsi="Arial Narrow" w:cs="Arial"/>
                <w:color w:val="000000"/>
                <w:sz w:val="20"/>
                <w:szCs w:val="20"/>
              </w:rPr>
              <w:t>556</w:t>
            </w:r>
          </w:p>
        </w:tc>
        <w:tc>
          <w:tcPr>
            <w:tcW w:w="1009" w:type="dxa"/>
            <w:tcBorders>
              <w:top w:val="nil"/>
              <w:left w:val="single" w:sz="4" w:space="0" w:color="auto"/>
              <w:bottom w:val="single" w:sz="4" w:space="0" w:color="auto"/>
              <w:right w:val="single" w:sz="4" w:space="0" w:color="auto"/>
            </w:tcBorders>
            <w:shd w:val="clear" w:color="auto" w:fill="auto"/>
            <w:vAlign w:val="center"/>
          </w:tcPr>
          <w:p w:rsidR="00D72E6F" w:rsidRPr="006D4DCF" w:rsidRDefault="00D72E6F" w:rsidP="00D40295">
            <w:pPr>
              <w:jc w:val="right"/>
              <w:rPr>
                <w:rFonts w:ascii="Arial Narrow" w:hAnsi="Arial Narrow" w:cs="Arial"/>
                <w:color w:val="000000"/>
                <w:sz w:val="20"/>
                <w:szCs w:val="20"/>
              </w:rPr>
            </w:pPr>
            <w:r w:rsidRPr="006D4DCF">
              <w:rPr>
                <w:rFonts w:ascii="Arial Narrow" w:hAnsi="Arial Narrow" w:cs="Arial"/>
                <w:color w:val="000000"/>
                <w:sz w:val="20"/>
                <w:szCs w:val="20"/>
              </w:rPr>
              <w:t>$13,000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D72E6F" w:rsidRPr="006D4DCF" w:rsidRDefault="00D72E6F" w:rsidP="00D40295">
            <w:pPr>
              <w:rPr>
                <w:rFonts w:ascii="Arial Narrow" w:hAnsi="Arial Narrow" w:cs="Arial"/>
                <w:sz w:val="20"/>
                <w:szCs w:val="20"/>
              </w:rPr>
            </w:pPr>
            <w:r w:rsidRPr="006D4DCF">
              <w:rPr>
                <w:rFonts w:ascii="Arial Narrow" w:hAnsi="Arial Narrow" w:cs="Arial"/>
                <w:sz w:val="20"/>
                <w:szCs w:val="20"/>
              </w:rPr>
              <w:t>Keys to Literacy</w:t>
            </w:r>
          </w:p>
        </w:tc>
        <w:tc>
          <w:tcPr>
            <w:tcW w:w="841" w:type="dxa"/>
            <w:tcBorders>
              <w:top w:val="nil"/>
              <w:left w:val="single" w:sz="4" w:space="0" w:color="auto"/>
              <w:bottom w:val="single" w:sz="4" w:space="0" w:color="auto"/>
              <w:right w:val="single" w:sz="4" w:space="0" w:color="auto"/>
            </w:tcBorders>
            <w:shd w:val="clear" w:color="auto" w:fill="auto"/>
            <w:vAlign w:val="center"/>
          </w:tcPr>
          <w:p w:rsidR="00D72E6F" w:rsidRPr="00A159CC" w:rsidRDefault="00D72E6F" w:rsidP="00D40295">
            <w:pPr>
              <w:jc w:val="center"/>
              <w:rPr>
                <w:rFonts w:ascii="Arial Narrow" w:hAnsi="Arial Narrow" w:cs="Arial"/>
                <w:sz w:val="20"/>
                <w:szCs w:val="20"/>
                <w:highlight w:val="cyan"/>
              </w:rPr>
            </w:pPr>
            <w:r w:rsidRPr="006D4DCF">
              <w:rPr>
                <w:rFonts w:ascii="Arial Narrow" w:hAnsi="Arial Narrow" w:cs="Arial"/>
                <w:sz w:val="20"/>
                <w:szCs w:val="20"/>
              </w:rPr>
              <w:t>3/5</w:t>
            </w:r>
          </w:p>
        </w:tc>
        <w:tc>
          <w:tcPr>
            <w:tcW w:w="673" w:type="dxa"/>
            <w:tcBorders>
              <w:top w:val="nil"/>
              <w:left w:val="single" w:sz="4" w:space="0" w:color="auto"/>
              <w:bottom w:val="single" w:sz="4" w:space="0" w:color="auto"/>
              <w:right w:val="nil"/>
            </w:tcBorders>
            <w:shd w:val="clear" w:color="auto" w:fill="auto"/>
            <w:vAlign w:val="center"/>
          </w:tcPr>
          <w:p w:rsidR="00D72E6F" w:rsidRPr="00A159CC" w:rsidRDefault="00D72E6F" w:rsidP="00D40295">
            <w:pPr>
              <w:jc w:val="center"/>
              <w:rPr>
                <w:rFonts w:ascii="Arial Narrow" w:hAnsi="Arial Narrow" w:cs="Arial"/>
                <w:sz w:val="20"/>
                <w:szCs w:val="20"/>
                <w:highlight w:val="cyan"/>
              </w:rPr>
            </w:pPr>
          </w:p>
        </w:tc>
        <w:tc>
          <w:tcPr>
            <w:tcW w:w="673" w:type="dxa"/>
            <w:tcBorders>
              <w:top w:val="nil"/>
              <w:left w:val="nil"/>
              <w:bottom w:val="single" w:sz="4" w:space="0" w:color="auto"/>
              <w:right w:val="single" w:sz="4" w:space="0" w:color="auto"/>
            </w:tcBorders>
            <w:shd w:val="clear" w:color="auto" w:fill="auto"/>
            <w:vAlign w:val="center"/>
          </w:tcPr>
          <w:p w:rsidR="00D72E6F" w:rsidRPr="00A159CC" w:rsidRDefault="00D72E6F" w:rsidP="00D40295">
            <w:pPr>
              <w:jc w:val="center"/>
              <w:rPr>
                <w:rFonts w:ascii="Arial Narrow" w:hAnsi="Arial Narrow" w:cs="Arial"/>
                <w:sz w:val="20"/>
                <w:szCs w:val="20"/>
                <w:highlight w:val="cyan"/>
              </w:rPr>
            </w:pPr>
            <w:r w:rsidRPr="006D4DCF">
              <w:rPr>
                <w:rFonts w:ascii="Arial Narrow" w:hAnsi="Arial Narrow" w:cs="Arial"/>
                <w:sz w:val="20"/>
                <w:szCs w:val="20"/>
              </w:rPr>
              <w:t>X</w:t>
            </w:r>
          </w:p>
        </w:tc>
      </w:tr>
    </w:tbl>
    <w:p w:rsidR="00A80B19" w:rsidRDefault="00A80B19" w:rsidP="00A80B19">
      <w:pPr>
        <w:rPr>
          <w:sz w:val="20"/>
          <w:szCs w:val="20"/>
        </w:rPr>
      </w:pPr>
      <w:r>
        <w:rPr>
          <w:sz w:val="20"/>
          <w:szCs w:val="20"/>
        </w:rPr>
        <w:t>* Priority Areas: 1- Complex text and informational literacy; 2 – Tiered Instruction; 3 – Content literacy; 4 – Writing; 5 – Literacy Planning</w:t>
      </w:r>
    </w:p>
    <w:p w:rsidR="00E016F6" w:rsidRDefault="00E016F6">
      <w:pPr>
        <w:rPr>
          <w:highlight w:val="cyan"/>
        </w:rPr>
      </w:pPr>
    </w:p>
    <w:p w:rsidR="003B6929" w:rsidRPr="00A159CC" w:rsidRDefault="003B6929">
      <w:pPr>
        <w:rPr>
          <w:highlight w:val="cyan"/>
        </w:rPr>
      </w:pPr>
    </w:p>
    <w:tbl>
      <w:tblPr>
        <w:tblW w:w="13140" w:type="dxa"/>
        <w:tblInd w:w="108" w:type="dxa"/>
        <w:tblLayout w:type="fixed"/>
        <w:tblLook w:val="0000" w:firstRow="0" w:lastRow="0" w:firstColumn="0" w:lastColumn="0" w:noHBand="0" w:noVBand="0"/>
      </w:tblPr>
      <w:tblGrid>
        <w:gridCol w:w="3362"/>
        <w:gridCol w:w="1093"/>
        <w:gridCol w:w="1093"/>
        <w:gridCol w:w="1093"/>
        <w:gridCol w:w="1009"/>
        <w:gridCol w:w="3363"/>
        <w:gridCol w:w="841"/>
        <w:gridCol w:w="673"/>
        <w:gridCol w:w="613"/>
      </w:tblGrid>
      <w:tr w:rsidR="00167AA0" w:rsidRPr="00A159CC" w:rsidTr="003D0E35">
        <w:trPr>
          <w:trHeight w:hRule="exact" w:val="288"/>
        </w:trPr>
        <w:tc>
          <w:tcPr>
            <w:tcW w:w="3362" w:type="dxa"/>
            <w:vMerge w:val="restart"/>
            <w:tcBorders>
              <w:top w:val="single" w:sz="4" w:space="0" w:color="auto"/>
              <w:left w:val="single" w:sz="4" w:space="0" w:color="auto"/>
              <w:right w:val="single" w:sz="4" w:space="0" w:color="auto"/>
            </w:tcBorders>
            <w:shd w:val="clear" w:color="auto" w:fill="C0C0C0"/>
            <w:vAlign w:val="bottom"/>
          </w:tcPr>
          <w:p w:rsidR="00167AA0" w:rsidRPr="0005229E" w:rsidRDefault="00167AA0" w:rsidP="00C07389">
            <w:pPr>
              <w:jc w:val="center"/>
              <w:rPr>
                <w:rFonts w:ascii="Arial Narrow" w:hAnsi="Arial Narrow" w:cs="Arial"/>
                <w:color w:val="000000"/>
                <w:sz w:val="20"/>
                <w:szCs w:val="20"/>
              </w:rPr>
            </w:pPr>
            <w:r w:rsidRPr="0005229E">
              <w:rPr>
                <w:rFonts w:ascii="Arial Narrow" w:hAnsi="Arial Narrow" w:cs="Arial"/>
                <w:color w:val="000000"/>
                <w:sz w:val="20"/>
                <w:szCs w:val="20"/>
              </w:rPr>
              <w:t>District or Grantee</w:t>
            </w:r>
          </w:p>
        </w:tc>
        <w:tc>
          <w:tcPr>
            <w:tcW w:w="3279" w:type="dxa"/>
            <w:gridSpan w:val="3"/>
            <w:tcBorders>
              <w:top w:val="single" w:sz="4" w:space="0" w:color="auto"/>
              <w:left w:val="single" w:sz="4" w:space="0" w:color="auto"/>
              <w:right w:val="single" w:sz="4" w:space="0" w:color="auto"/>
            </w:tcBorders>
            <w:shd w:val="clear" w:color="auto" w:fill="C0C0C0"/>
            <w:vAlign w:val="bottom"/>
          </w:tcPr>
          <w:p w:rsidR="00167AA0" w:rsidRPr="0005229E" w:rsidRDefault="00167AA0" w:rsidP="00C07389">
            <w:pPr>
              <w:jc w:val="center"/>
              <w:rPr>
                <w:rFonts w:ascii="Arial Narrow" w:hAnsi="Arial Narrow" w:cs="Arial"/>
                <w:color w:val="000000"/>
                <w:sz w:val="20"/>
                <w:szCs w:val="20"/>
              </w:rPr>
            </w:pPr>
            <w:r w:rsidRPr="0005229E">
              <w:rPr>
                <w:rFonts w:ascii="Arial Narrow" w:hAnsi="Arial Narrow" w:cs="Arial"/>
                <w:color w:val="000000"/>
                <w:sz w:val="20"/>
                <w:szCs w:val="20"/>
              </w:rPr>
              <w:t>Number of</w:t>
            </w:r>
          </w:p>
        </w:tc>
        <w:tc>
          <w:tcPr>
            <w:tcW w:w="1009" w:type="dxa"/>
            <w:vMerge w:val="restart"/>
            <w:tcBorders>
              <w:top w:val="single" w:sz="4" w:space="0" w:color="auto"/>
              <w:left w:val="single" w:sz="4" w:space="0" w:color="auto"/>
              <w:right w:val="single" w:sz="4" w:space="0" w:color="auto"/>
            </w:tcBorders>
            <w:shd w:val="clear" w:color="auto" w:fill="C0C0C0"/>
            <w:vAlign w:val="bottom"/>
          </w:tcPr>
          <w:p w:rsidR="00167AA0" w:rsidRPr="0005229E" w:rsidRDefault="00167AA0" w:rsidP="00C07389">
            <w:pPr>
              <w:jc w:val="center"/>
              <w:rPr>
                <w:rFonts w:ascii="Arial Narrow" w:hAnsi="Arial Narrow" w:cs="Arial"/>
                <w:color w:val="000000"/>
                <w:sz w:val="20"/>
                <w:szCs w:val="20"/>
              </w:rPr>
            </w:pPr>
            <w:r w:rsidRPr="0005229E">
              <w:rPr>
                <w:rFonts w:ascii="Arial Narrow" w:hAnsi="Arial Narrow" w:cs="Arial"/>
                <w:color w:val="000000"/>
                <w:sz w:val="20"/>
                <w:szCs w:val="20"/>
              </w:rPr>
              <w:t>Grant</w:t>
            </w:r>
          </w:p>
          <w:p w:rsidR="00167AA0" w:rsidRPr="0005229E" w:rsidRDefault="00167AA0" w:rsidP="00C07389">
            <w:pPr>
              <w:jc w:val="center"/>
              <w:rPr>
                <w:rFonts w:ascii="Arial Narrow" w:hAnsi="Arial Narrow" w:cs="Arial"/>
                <w:color w:val="000000"/>
                <w:sz w:val="20"/>
                <w:szCs w:val="20"/>
              </w:rPr>
            </w:pPr>
            <w:r w:rsidRPr="0005229E">
              <w:rPr>
                <w:rFonts w:ascii="Arial Narrow" w:hAnsi="Arial Narrow" w:cs="Arial"/>
                <w:color w:val="000000"/>
                <w:sz w:val="20"/>
                <w:szCs w:val="20"/>
              </w:rPr>
              <w:lastRenderedPageBreak/>
              <w:t>Award</w:t>
            </w:r>
          </w:p>
        </w:tc>
        <w:tc>
          <w:tcPr>
            <w:tcW w:w="3363" w:type="dxa"/>
            <w:tcBorders>
              <w:top w:val="single" w:sz="4" w:space="0" w:color="auto"/>
              <w:left w:val="single" w:sz="4" w:space="0" w:color="auto"/>
              <w:right w:val="single" w:sz="4" w:space="0" w:color="auto"/>
            </w:tcBorders>
            <w:shd w:val="clear" w:color="auto" w:fill="C0C0C0"/>
            <w:vAlign w:val="bottom"/>
          </w:tcPr>
          <w:p w:rsidR="00167AA0" w:rsidRPr="0005229E" w:rsidRDefault="00167AA0" w:rsidP="00C07389">
            <w:pPr>
              <w:rPr>
                <w:rFonts w:ascii="Arial Narrow" w:hAnsi="Arial Narrow" w:cs="Arial"/>
                <w:sz w:val="20"/>
                <w:szCs w:val="20"/>
              </w:rPr>
            </w:pPr>
          </w:p>
        </w:tc>
        <w:tc>
          <w:tcPr>
            <w:tcW w:w="841" w:type="dxa"/>
            <w:vMerge w:val="restart"/>
            <w:tcBorders>
              <w:top w:val="single" w:sz="4" w:space="0" w:color="auto"/>
              <w:left w:val="single" w:sz="4" w:space="0" w:color="auto"/>
              <w:right w:val="single" w:sz="4" w:space="0" w:color="auto"/>
            </w:tcBorders>
            <w:shd w:val="clear" w:color="auto" w:fill="C0C0C0"/>
            <w:vAlign w:val="bottom"/>
          </w:tcPr>
          <w:p w:rsidR="00167AA0" w:rsidRPr="0005229E" w:rsidRDefault="00167AA0" w:rsidP="00C07389">
            <w:pPr>
              <w:jc w:val="center"/>
              <w:rPr>
                <w:rFonts w:ascii="Arial Narrow" w:hAnsi="Arial Narrow" w:cs="Arial"/>
                <w:sz w:val="20"/>
                <w:szCs w:val="20"/>
              </w:rPr>
            </w:pPr>
            <w:r w:rsidRPr="0005229E">
              <w:rPr>
                <w:rFonts w:ascii="Arial Narrow" w:hAnsi="Arial Narrow" w:cs="Arial"/>
                <w:sz w:val="20"/>
                <w:szCs w:val="20"/>
              </w:rPr>
              <w:t>Priority</w:t>
            </w:r>
          </w:p>
          <w:p w:rsidR="00167AA0" w:rsidRPr="0005229E" w:rsidRDefault="00167AA0" w:rsidP="00C07389">
            <w:pPr>
              <w:jc w:val="center"/>
              <w:rPr>
                <w:rFonts w:ascii="Arial Narrow" w:hAnsi="Arial Narrow" w:cs="Arial"/>
                <w:sz w:val="20"/>
                <w:szCs w:val="20"/>
              </w:rPr>
            </w:pPr>
            <w:r w:rsidRPr="0005229E">
              <w:rPr>
                <w:rFonts w:ascii="Arial Narrow" w:hAnsi="Arial Narrow" w:cs="Arial"/>
                <w:sz w:val="20"/>
                <w:szCs w:val="20"/>
              </w:rPr>
              <w:lastRenderedPageBreak/>
              <w:t>Area(s)</w:t>
            </w:r>
            <w:r w:rsidR="00010C37" w:rsidRPr="0005229E">
              <w:rPr>
                <w:rFonts w:ascii="Arial Narrow" w:hAnsi="Arial Narrow" w:cs="Arial"/>
                <w:sz w:val="20"/>
                <w:szCs w:val="20"/>
              </w:rPr>
              <w:t>*</w:t>
            </w:r>
          </w:p>
        </w:tc>
        <w:tc>
          <w:tcPr>
            <w:tcW w:w="1286" w:type="dxa"/>
            <w:gridSpan w:val="2"/>
            <w:tcBorders>
              <w:top w:val="single" w:sz="4" w:space="0" w:color="auto"/>
              <w:left w:val="single" w:sz="4" w:space="0" w:color="auto"/>
              <w:right w:val="single" w:sz="4" w:space="0" w:color="auto"/>
            </w:tcBorders>
            <w:shd w:val="clear" w:color="auto" w:fill="C0C0C0"/>
            <w:vAlign w:val="bottom"/>
          </w:tcPr>
          <w:p w:rsidR="00167AA0" w:rsidRPr="0005229E" w:rsidRDefault="00167AA0" w:rsidP="00C07389">
            <w:pPr>
              <w:jc w:val="center"/>
              <w:rPr>
                <w:rFonts w:ascii="Arial Narrow" w:hAnsi="Arial Narrow" w:cs="Arial"/>
                <w:sz w:val="20"/>
                <w:szCs w:val="20"/>
              </w:rPr>
            </w:pPr>
            <w:r w:rsidRPr="0005229E">
              <w:rPr>
                <w:rFonts w:ascii="Arial Narrow" w:hAnsi="Arial Narrow" w:cs="Arial"/>
                <w:sz w:val="20"/>
                <w:szCs w:val="20"/>
              </w:rPr>
              <w:lastRenderedPageBreak/>
              <w:t>Grades</w:t>
            </w:r>
          </w:p>
        </w:tc>
      </w:tr>
      <w:tr w:rsidR="00167AA0" w:rsidRPr="00A159CC" w:rsidTr="003D0E35">
        <w:trPr>
          <w:trHeight w:hRule="exact" w:val="207"/>
        </w:trPr>
        <w:tc>
          <w:tcPr>
            <w:tcW w:w="3362" w:type="dxa"/>
            <w:vMerge/>
            <w:tcBorders>
              <w:left w:val="single" w:sz="4" w:space="0" w:color="auto"/>
              <w:bottom w:val="double" w:sz="6" w:space="0" w:color="auto"/>
              <w:right w:val="single" w:sz="4" w:space="0" w:color="auto"/>
            </w:tcBorders>
            <w:shd w:val="clear" w:color="auto" w:fill="C0C0C0"/>
            <w:vAlign w:val="bottom"/>
          </w:tcPr>
          <w:p w:rsidR="00167AA0" w:rsidRPr="0005229E" w:rsidRDefault="00167AA0" w:rsidP="00C07389">
            <w:pPr>
              <w:jc w:val="center"/>
              <w:rPr>
                <w:rFonts w:ascii="Arial Narrow" w:hAnsi="Arial Narrow" w:cs="Arial"/>
                <w:color w:val="000000"/>
                <w:sz w:val="20"/>
                <w:szCs w:val="20"/>
              </w:rPr>
            </w:pPr>
          </w:p>
        </w:tc>
        <w:tc>
          <w:tcPr>
            <w:tcW w:w="1093" w:type="dxa"/>
            <w:tcBorders>
              <w:top w:val="nil"/>
              <w:left w:val="single" w:sz="4" w:space="0" w:color="auto"/>
              <w:bottom w:val="double" w:sz="6" w:space="0" w:color="auto"/>
              <w:right w:val="single" w:sz="4" w:space="0" w:color="auto"/>
            </w:tcBorders>
            <w:shd w:val="clear" w:color="auto" w:fill="C0C0C0"/>
            <w:vAlign w:val="bottom"/>
          </w:tcPr>
          <w:p w:rsidR="00167AA0" w:rsidRPr="0005229E" w:rsidRDefault="00167AA0" w:rsidP="00C07389">
            <w:pPr>
              <w:jc w:val="center"/>
              <w:rPr>
                <w:rFonts w:ascii="Arial Narrow" w:hAnsi="Arial Narrow" w:cs="Arial"/>
                <w:sz w:val="20"/>
                <w:szCs w:val="20"/>
              </w:rPr>
            </w:pPr>
            <w:r w:rsidRPr="0005229E">
              <w:rPr>
                <w:rFonts w:ascii="Arial Narrow" w:hAnsi="Arial Narrow" w:cs="Arial"/>
                <w:sz w:val="20"/>
                <w:szCs w:val="20"/>
              </w:rPr>
              <w:t>Schools</w:t>
            </w:r>
          </w:p>
        </w:tc>
        <w:tc>
          <w:tcPr>
            <w:tcW w:w="1093" w:type="dxa"/>
            <w:tcBorders>
              <w:top w:val="nil"/>
              <w:left w:val="single" w:sz="4" w:space="0" w:color="auto"/>
              <w:bottom w:val="double" w:sz="6" w:space="0" w:color="auto"/>
              <w:right w:val="single" w:sz="4" w:space="0" w:color="auto"/>
            </w:tcBorders>
            <w:shd w:val="clear" w:color="auto" w:fill="C0C0C0"/>
            <w:vAlign w:val="bottom"/>
          </w:tcPr>
          <w:p w:rsidR="00167AA0" w:rsidRPr="0005229E" w:rsidRDefault="00167AA0" w:rsidP="00C07389">
            <w:pPr>
              <w:jc w:val="center"/>
              <w:rPr>
                <w:rFonts w:ascii="Arial Narrow" w:hAnsi="Arial Narrow" w:cs="Arial"/>
                <w:color w:val="000000"/>
                <w:sz w:val="20"/>
                <w:szCs w:val="20"/>
              </w:rPr>
            </w:pPr>
            <w:r w:rsidRPr="0005229E">
              <w:rPr>
                <w:rFonts w:ascii="Arial Narrow" w:hAnsi="Arial Narrow" w:cs="Arial"/>
                <w:color w:val="000000"/>
                <w:sz w:val="20"/>
                <w:szCs w:val="20"/>
              </w:rPr>
              <w:t>Teachers</w:t>
            </w:r>
          </w:p>
        </w:tc>
        <w:tc>
          <w:tcPr>
            <w:tcW w:w="1093" w:type="dxa"/>
            <w:tcBorders>
              <w:top w:val="nil"/>
              <w:left w:val="single" w:sz="4" w:space="0" w:color="auto"/>
              <w:bottom w:val="double" w:sz="6" w:space="0" w:color="auto"/>
              <w:right w:val="single" w:sz="4" w:space="0" w:color="auto"/>
            </w:tcBorders>
            <w:shd w:val="clear" w:color="auto" w:fill="C0C0C0"/>
            <w:vAlign w:val="bottom"/>
          </w:tcPr>
          <w:p w:rsidR="00167AA0" w:rsidRPr="0005229E" w:rsidRDefault="00167AA0" w:rsidP="00C07389">
            <w:pPr>
              <w:jc w:val="center"/>
              <w:rPr>
                <w:rFonts w:ascii="Arial Narrow" w:hAnsi="Arial Narrow" w:cs="Arial"/>
                <w:color w:val="000000"/>
                <w:sz w:val="20"/>
                <w:szCs w:val="20"/>
              </w:rPr>
            </w:pPr>
            <w:r w:rsidRPr="0005229E">
              <w:rPr>
                <w:rFonts w:ascii="Arial Narrow" w:hAnsi="Arial Narrow" w:cs="Arial"/>
                <w:color w:val="000000"/>
                <w:sz w:val="20"/>
                <w:szCs w:val="20"/>
              </w:rPr>
              <w:t>Students</w:t>
            </w:r>
          </w:p>
        </w:tc>
        <w:tc>
          <w:tcPr>
            <w:tcW w:w="1009" w:type="dxa"/>
            <w:vMerge/>
            <w:tcBorders>
              <w:left w:val="single" w:sz="4" w:space="0" w:color="auto"/>
              <w:bottom w:val="double" w:sz="6" w:space="0" w:color="auto"/>
              <w:right w:val="single" w:sz="4" w:space="0" w:color="auto"/>
            </w:tcBorders>
            <w:shd w:val="clear" w:color="auto" w:fill="C0C0C0"/>
            <w:vAlign w:val="bottom"/>
          </w:tcPr>
          <w:p w:rsidR="00167AA0" w:rsidRPr="0005229E" w:rsidRDefault="00167AA0" w:rsidP="00C07389">
            <w:pPr>
              <w:jc w:val="center"/>
              <w:rPr>
                <w:rFonts w:ascii="Arial Narrow" w:hAnsi="Arial Narrow" w:cs="Arial"/>
                <w:color w:val="000000"/>
                <w:sz w:val="20"/>
                <w:szCs w:val="20"/>
              </w:rPr>
            </w:pPr>
          </w:p>
        </w:tc>
        <w:tc>
          <w:tcPr>
            <w:tcW w:w="3363" w:type="dxa"/>
            <w:tcBorders>
              <w:top w:val="nil"/>
              <w:left w:val="single" w:sz="4" w:space="0" w:color="auto"/>
              <w:bottom w:val="double" w:sz="6" w:space="0" w:color="auto"/>
              <w:right w:val="single" w:sz="4" w:space="0" w:color="auto"/>
            </w:tcBorders>
            <w:shd w:val="clear" w:color="auto" w:fill="C0C0C0"/>
            <w:vAlign w:val="bottom"/>
          </w:tcPr>
          <w:p w:rsidR="00167AA0" w:rsidRPr="0005229E" w:rsidRDefault="00167AA0" w:rsidP="00C07389">
            <w:pPr>
              <w:rPr>
                <w:rFonts w:ascii="Arial Narrow" w:hAnsi="Arial Narrow" w:cs="Arial"/>
                <w:sz w:val="20"/>
                <w:szCs w:val="20"/>
              </w:rPr>
            </w:pPr>
            <w:r w:rsidRPr="0005229E">
              <w:rPr>
                <w:rFonts w:ascii="Arial Narrow" w:hAnsi="Arial Narrow" w:cs="Arial"/>
                <w:sz w:val="20"/>
                <w:szCs w:val="20"/>
              </w:rPr>
              <w:t>Partner Organizations/Individuals</w:t>
            </w:r>
          </w:p>
        </w:tc>
        <w:tc>
          <w:tcPr>
            <w:tcW w:w="841" w:type="dxa"/>
            <w:vMerge/>
            <w:tcBorders>
              <w:left w:val="single" w:sz="4" w:space="0" w:color="auto"/>
              <w:bottom w:val="double" w:sz="6" w:space="0" w:color="auto"/>
              <w:right w:val="single" w:sz="4" w:space="0" w:color="auto"/>
            </w:tcBorders>
            <w:shd w:val="clear" w:color="auto" w:fill="C0C0C0"/>
            <w:vAlign w:val="bottom"/>
          </w:tcPr>
          <w:p w:rsidR="00167AA0" w:rsidRPr="0005229E" w:rsidRDefault="00167AA0" w:rsidP="00C07389">
            <w:pPr>
              <w:jc w:val="center"/>
              <w:rPr>
                <w:rFonts w:ascii="Arial Narrow" w:hAnsi="Arial Narrow" w:cs="Arial"/>
                <w:sz w:val="20"/>
                <w:szCs w:val="20"/>
              </w:rPr>
            </w:pPr>
          </w:p>
        </w:tc>
        <w:tc>
          <w:tcPr>
            <w:tcW w:w="673" w:type="dxa"/>
            <w:tcBorders>
              <w:top w:val="nil"/>
              <w:left w:val="single" w:sz="4" w:space="0" w:color="auto"/>
              <w:bottom w:val="double" w:sz="6" w:space="0" w:color="auto"/>
              <w:right w:val="nil"/>
            </w:tcBorders>
            <w:shd w:val="clear" w:color="auto" w:fill="C0C0C0"/>
            <w:vAlign w:val="bottom"/>
          </w:tcPr>
          <w:p w:rsidR="00167AA0" w:rsidRPr="0005229E" w:rsidRDefault="00167AA0" w:rsidP="00C07389">
            <w:pPr>
              <w:jc w:val="center"/>
              <w:rPr>
                <w:rFonts w:ascii="Arial Narrow" w:hAnsi="Arial Narrow" w:cs="Arial"/>
                <w:sz w:val="20"/>
                <w:szCs w:val="20"/>
              </w:rPr>
            </w:pPr>
            <w:r w:rsidRPr="0005229E">
              <w:rPr>
                <w:rFonts w:ascii="Arial Narrow" w:hAnsi="Arial Narrow" w:cs="Arial"/>
                <w:sz w:val="20"/>
                <w:szCs w:val="20"/>
              </w:rPr>
              <w:t>K-3</w:t>
            </w:r>
          </w:p>
        </w:tc>
        <w:tc>
          <w:tcPr>
            <w:tcW w:w="613" w:type="dxa"/>
            <w:tcBorders>
              <w:top w:val="nil"/>
              <w:left w:val="nil"/>
              <w:bottom w:val="double" w:sz="6" w:space="0" w:color="auto"/>
              <w:right w:val="single" w:sz="4" w:space="0" w:color="auto"/>
            </w:tcBorders>
            <w:shd w:val="clear" w:color="auto" w:fill="C0C0C0"/>
            <w:vAlign w:val="bottom"/>
          </w:tcPr>
          <w:p w:rsidR="00167AA0" w:rsidRPr="0005229E" w:rsidRDefault="00167AA0" w:rsidP="00C07389">
            <w:pPr>
              <w:jc w:val="center"/>
              <w:rPr>
                <w:rFonts w:ascii="Arial Narrow" w:hAnsi="Arial Narrow" w:cs="Arial"/>
                <w:sz w:val="20"/>
                <w:szCs w:val="20"/>
              </w:rPr>
            </w:pPr>
            <w:r w:rsidRPr="0005229E">
              <w:rPr>
                <w:rFonts w:ascii="Arial Narrow" w:hAnsi="Arial Narrow" w:cs="Arial"/>
                <w:sz w:val="20"/>
                <w:szCs w:val="20"/>
              </w:rPr>
              <w:t>4-12</w:t>
            </w:r>
          </w:p>
        </w:tc>
      </w:tr>
      <w:tr w:rsidR="00A80B19" w:rsidRPr="00A159CC" w:rsidTr="003D0E35">
        <w:trPr>
          <w:trHeight w:val="255"/>
        </w:trPr>
        <w:tc>
          <w:tcPr>
            <w:tcW w:w="3362" w:type="dxa"/>
            <w:tcBorders>
              <w:top w:val="single" w:sz="4" w:space="0" w:color="auto"/>
              <w:left w:val="single" w:sz="4" w:space="0" w:color="auto"/>
              <w:right w:val="single" w:sz="4" w:space="0" w:color="auto"/>
            </w:tcBorders>
            <w:shd w:val="clear" w:color="auto" w:fill="auto"/>
            <w:vAlign w:val="center"/>
          </w:tcPr>
          <w:p w:rsidR="00A80B19" w:rsidRPr="00F938BB" w:rsidRDefault="00A80B19" w:rsidP="00A80B19">
            <w:pPr>
              <w:rPr>
                <w:rFonts w:ascii="Arial Narrow" w:hAnsi="Arial Narrow" w:cs="Arial"/>
                <w:color w:val="000000"/>
                <w:sz w:val="20"/>
                <w:szCs w:val="20"/>
              </w:rPr>
            </w:pPr>
            <w:smartTag w:uri="urn:schemas-microsoft-com:office:smarttags" w:element="place">
              <w:smartTag w:uri="urn:schemas-microsoft-com:office:smarttags" w:element="City">
                <w:r w:rsidRPr="00F938BB">
                  <w:rPr>
                    <w:rFonts w:ascii="Arial Narrow" w:hAnsi="Arial Narrow" w:cs="Arial"/>
                    <w:color w:val="000000"/>
                    <w:sz w:val="20"/>
                    <w:szCs w:val="20"/>
                  </w:rPr>
                  <w:lastRenderedPageBreak/>
                  <w:t>Gloucester</w:t>
                </w:r>
              </w:smartTag>
            </w:smartTag>
          </w:p>
        </w:tc>
        <w:tc>
          <w:tcPr>
            <w:tcW w:w="1093" w:type="dxa"/>
            <w:tcBorders>
              <w:top w:val="single" w:sz="4" w:space="0" w:color="auto"/>
              <w:left w:val="single" w:sz="4" w:space="0" w:color="auto"/>
              <w:right w:val="single" w:sz="4" w:space="0" w:color="auto"/>
            </w:tcBorders>
            <w:shd w:val="clear" w:color="auto" w:fill="auto"/>
            <w:vAlign w:val="center"/>
          </w:tcPr>
          <w:p w:rsidR="00A80B19" w:rsidRPr="00F938BB" w:rsidRDefault="00A80B19" w:rsidP="00A80B19">
            <w:pPr>
              <w:jc w:val="center"/>
              <w:rPr>
                <w:rFonts w:ascii="Arial Narrow" w:hAnsi="Arial Narrow" w:cs="Arial"/>
                <w:sz w:val="20"/>
                <w:szCs w:val="20"/>
              </w:rPr>
            </w:pPr>
            <w:r>
              <w:rPr>
                <w:rFonts w:ascii="Arial Narrow" w:hAnsi="Arial Narrow" w:cs="Arial"/>
                <w:sz w:val="20"/>
                <w:szCs w:val="20"/>
              </w:rPr>
              <w:t>1</w:t>
            </w:r>
          </w:p>
        </w:tc>
        <w:tc>
          <w:tcPr>
            <w:tcW w:w="1093" w:type="dxa"/>
            <w:tcBorders>
              <w:top w:val="single" w:sz="4" w:space="0" w:color="auto"/>
              <w:left w:val="single" w:sz="4" w:space="0" w:color="auto"/>
              <w:right w:val="single" w:sz="4" w:space="0" w:color="auto"/>
            </w:tcBorders>
            <w:vAlign w:val="center"/>
          </w:tcPr>
          <w:p w:rsidR="00A80B19" w:rsidRPr="00F938BB" w:rsidRDefault="00A80B19" w:rsidP="00A80B19">
            <w:pPr>
              <w:jc w:val="center"/>
              <w:rPr>
                <w:rFonts w:ascii="Arial Narrow" w:hAnsi="Arial Narrow" w:cs="Arial"/>
                <w:color w:val="000000"/>
                <w:sz w:val="20"/>
                <w:szCs w:val="20"/>
              </w:rPr>
            </w:pPr>
            <w:r>
              <w:rPr>
                <w:rFonts w:ascii="Arial Narrow" w:hAnsi="Arial Narrow" w:cs="Arial"/>
                <w:color w:val="000000"/>
                <w:sz w:val="20"/>
                <w:szCs w:val="20"/>
              </w:rPr>
              <w:t>61</w:t>
            </w:r>
          </w:p>
        </w:tc>
        <w:tc>
          <w:tcPr>
            <w:tcW w:w="1093" w:type="dxa"/>
            <w:tcBorders>
              <w:top w:val="single" w:sz="4" w:space="0" w:color="auto"/>
              <w:left w:val="single" w:sz="4" w:space="0" w:color="auto"/>
              <w:right w:val="single" w:sz="4" w:space="0" w:color="auto"/>
            </w:tcBorders>
            <w:vAlign w:val="center"/>
          </w:tcPr>
          <w:p w:rsidR="00A80B19" w:rsidRPr="00F938BB" w:rsidRDefault="00A80B19" w:rsidP="00A80B19">
            <w:pPr>
              <w:jc w:val="center"/>
              <w:rPr>
                <w:rFonts w:ascii="Arial Narrow" w:hAnsi="Arial Narrow" w:cs="Arial"/>
                <w:color w:val="000000"/>
                <w:sz w:val="20"/>
                <w:szCs w:val="20"/>
              </w:rPr>
            </w:pPr>
            <w:r>
              <w:rPr>
                <w:rFonts w:ascii="Arial Narrow" w:hAnsi="Arial Narrow" w:cs="Arial"/>
                <w:color w:val="000000"/>
                <w:sz w:val="20"/>
                <w:szCs w:val="20"/>
              </w:rPr>
              <w:t>704</w:t>
            </w:r>
          </w:p>
        </w:tc>
        <w:tc>
          <w:tcPr>
            <w:tcW w:w="1009" w:type="dxa"/>
            <w:tcBorders>
              <w:top w:val="single" w:sz="4" w:space="0" w:color="auto"/>
              <w:left w:val="single" w:sz="4" w:space="0" w:color="auto"/>
              <w:right w:val="single" w:sz="4" w:space="0" w:color="auto"/>
            </w:tcBorders>
            <w:shd w:val="clear" w:color="auto" w:fill="auto"/>
            <w:vAlign w:val="center"/>
          </w:tcPr>
          <w:p w:rsidR="00A80B19" w:rsidRPr="00F938BB" w:rsidRDefault="00A80B19" w:rsidP="00A80B19">
            <w:pPr>
              <w:jc w:val="right"/>
              <w:rPr>
                <w:rFonts w:ascii="Arial Narrow" w:hAnsi="Arial Narrow" w:cs="Arial"/>
                <w:color w:val="000000"/>
                <w:sz w:val="20"/>
                <w:szCs w:val="20"/>
              </w:rPr>
            </w:pPr>
            <w:r w:rsidRPr="00F938BB">
              <w:rPr>
                <w:rFonts w:ascii="Arial Narrow" w:hAnsi="Arial Narrow" w:cs="Arial"/>
                <w:color w:val="000000"/>
                <w:sz w:val="20"/>
                <w:szCs w:val="20"/>
              </w:rPr>
              <w:t>$23,000</w:t>
            </w:r>
          </w:p>
        </w:tc>
        <w:tc>
          <w:tcPr>
            <w:tcW w:w="3363" w:type="dxa"/>
            <w:tcBorders>
              <w:top w:val="single" w:sz="4" w:space="0" w:color="auto"/>
              <w:left w:val="single" w:sz="4" w:space="0" w:color="auto"/>
              <w:right w:val="single" w:sz="4" w:space="0" w:color="auto"/>
            </w:tcBorders>
            <w:shd w:val="clear" w:color="auto" w:fill="auto"/>
            <w:vAlign w:val="center"/>
          </w:tcPr>
          <w:p w:rsidR="00A80B19" w:rsidRPr="00F938BB" w:rsidRDefault="00056F96" w:rsidP="00A80B19">
            <w:pPr>
              <w:rPr>
                <w:rFonts w:ascii="Arial Narrow" w:hAnsi="Arial Narrow" w:cs="Arial"/>
                <w:sz w:val="20"/>
                <w:szCs w:val="20"/>
              </w:rPr>
            </w:pPr>
            <w:r>
              <w:rPr>
                <w:rFonts w:ascii="Arial Narrow" w:hAnsi="Arial Narrow" w:cs="Arial"/>
                <w:sz w:val="20"/>
                <w:szCs w:val="20"/>
              </w:rPr>
              <w:t xml:space="preserve">Jacy Ippolito and </w:t>
            </w:r>
            <w:r w:rsidR="00A80B19">
              <w:rPr>
                <w:rFonts w:ascii="Arial Narrow" w:hAnsi="Arial Narrow" w:cs="Arial"/>
                <w:sz w:val="20"/>
                <w:szCs w:val="20"/>
              </w:rPr>
              <w:t>Joshua Lawrence</w:t>
            </w:r>
          </w:p>
        </w:tc>
        <w:tc>
          <w:tcPr>
            <w:tcW w:w="841" w:type="dxa"/>
            <w:tcBorders>
              <w:top w:val="single" w:sz="4" w:space="0" w:color="auto"/>
              <w:left w:val="single" w:sz="4" w:space="0" w:color="auto"/>
              <w:right w:val="single" w:sz="4" w:space="0" w:color="auto"/>
            </w:tcBorders>
            <w:shd w:val="clear" w:color="auto" w:fill="auto"/>
            <w:vAlign w:val="center"/>
          </w:tcPr>
          <w:p w:rsidR="00A80B19" w:rsidRPr="00F938BB" w:rsidRDefault="00A80B19" w:rsidP="00A80B19">
            <w:pPr>
              <w:jc w:val="center"/>
              <w:rPr>
                <w:rFonts w:ascii="Arial Narrow" w:hAnsi="Arial Narrow" w:cs="Arial"/>
                <w:sz w:val="20"/>
                <w:szCs w:val="20"/>
              </w:rPr>
            </w:pPr>
            <w:r w:rsidRPr="00F938BB">
              <w:rPr>
                <w:rFonts w:ascii="Arial Narrow" w:hAnsi="Arial Narrow" w:cs="Arial"/>
                <w:sz w:val="20"/>
                <w:szCs w:val="20"/>
              </w:rPr>
              <w:t>3/5</w:t>
            </w:r>
          </w:p>
        </w:tc>
        <w:tc>
          <w:tcPr>
            <w:tcW w:w="673" w:type="dxa"/>
            <w:tcBorders>
              <w:top w:val="single" w:sz="4" w:space="0" w:color="auto"/>
              <w:left w:val="single" w:sz="4" w:space="0" w:color="auto"/>
              <w:right w:val="nil"/>
            </w:tcBorders>
            <w:shd w:val="clear" w:color="auto" w:fill="auto"/>
            <w:vAlign w:val="center"/>
          </w:tcPr>
          <w:p w:rsidR="00A80B19" w:rsidRPr="00F938BB" w:rsidRDefault="00A80B19" w:rsidP="00A80B19">
            <w:pPr>
              <w:jc w:val="center"/>
              <w:rPr>
                <w:rFonts w:ascii="Arial Narrow" w:hAnsi="Arial Narrow" w:cs="Arial"/>
                <w:sz w:val="20"/>
                <w:szCs w:val="20"/>
              </w:rPr>
            </w:pPr>
          </w:p>
        </w:tc>
        <w:tc>
          <w:tcPr>
            <w:tcW w:w="613" w:type="dxa"/>
            <w:tcBorders>
              <w:top w:val="single" w:sz="4" w:space="0" w:color="auto"/>
              <w:left w:val="nil"/>
              <w:right w:val="single" w:sz="4" w:space="0" w:color="auto"/>
            </w:tcBorders>
            <w:shd w:val="clear" w:color="auto" w:fill="auto"/>
            <w:vAlign w:val="center"/>
          </w:tcPr>
          <w:p w:rsidR="00A80B19" w:rsidRPr="00F938BB" w:rsidRDefault="00A80B19" w:rsidP="00A80B19">
            <w:pPr>
              <w:jc w:val="center"/>
              <w:rPr>
                <w:rFonts w:ascii="Arial Narrow" w:hAnsi="Arial Narrow" w:cs="Arial"/>
                <w:sz w:val="20"/>
                <w:szCs w:val="20"/>
              </w:rPr>
            </w:pPr>
            <w:r w:rsidRPr="00F938BB">
              <w:rPr>
                <w:rFonts w:ascii="Arial Narrow" w:hAnsi="Arial Narrow" w:cs="Arial"/>
                <w:sz w:val="20"/>
                <w:szCs w:val="20"/>
              </w:rPr>
              <w:t>X</w:t>
            </w:r>
          </w:p>
        </w:tc>
      </w:tr>
      <w:tr w:rsidR="00A80B19" w:rsidRPr="00A159CC" w:rsidTr="003D0E35">
        <w:trPr>
          <w:trHeight w:val="255"/>
        </w:trPr>
        <w:tc>
          <w:tcPr>
            <w:tcW w:w="3362" w:type="dxa"/>
            <w:tcBorders>
              <w:top w:val="single" w:sz="4" w:space="0" w:color="auto"/>
              <w:left w:val="single" w:sz="4" w:space="0" w:color="auto"/>
              <w:right w:val="single" w:sz="4" w:space="0" w:color="auto"/>
            </w:tcBorders>
            <w:shd w:val="clear" w:color="auto" w:fill="auto"/>
            <w:vAlign w:val="center"/>
          </w:tcPr>
          <w:p w:rsidR="00A80B19" w:rsidRPr="00F938BB" w:rsidRDefault="00A80B19" w:rsidP="00A80B19">
            <w:pPr>
              <w:rPr>
                <w:rFonts w:ascii="Arial Narrow" w:hAnsi="Arial Narrow" w:cs="Arial"/>
                <w:color w:val="000000"/>
                <w:sz w:val="20"/>
                <w:szCs w:val="20"/>
              </w:rPr>
            </w:pPr>
            <w:r w:rsidRPr="00F938BB">
              <w:rPr>
                <w:rFonts w:ascii="Arial Narrow" w:hAnsi="Arial Narrow" w:cs="Arial"/>
                <w:color w:val="000000"/>
                <w:sz w:val="20"/>
                <w:szCs w:val="20"/>
              </w:rPr>
              <w:t xml:space="preserve">Greater </w:t>
            </w:r>
            <w:smartTag w:uri="urn:schemas-microsoft-com:office:smarttags" w:element="place">
              <w:smartTag w:uri="urn:schemas-microsoft-com:office:smarttags" w:element="City">
                <w:r w:rsidRPr="00F938BB">
                  <w:rPr>
                    <w:rFonts w:ascii="Arial Narrow" w:hAnsi="Arial Narrow" w:cs="Arial"/>
                    <w:color w:val="000000"/>
                    <w:sz w:val="20"/>
                    <w:szCs w:val="20"/>
                  </w:rPr>
                  <w:t>Lawrence</w:t>
                </w:r>
              </w:smartTag>
            </w:smartTag>
            <w:r w:rsidRPr="00F938BB">
              <w:rPr>
                <w:rFonts w:ascii="Arial Narrow" w:hAnsi="Arial Narrow" w:cs="Arial"/>
                <w:color w:val="000000"/>
                <w:sz w:val="20"/>
                <w:szCs w:val="20"/>
              </w:rPr>
              <w:t xml:space="preserve"> Regional Voc-Tech</w:t>
            </w:r>
          </w:p>
        </w:tc>
        <w:tc>
          <w:tcPr>
            <w:tcW w:w="1093" w:type="dxa"/>
            <w:tcBorders>
              <w:top w:val="single" w:sz="4" w:space="0" w:color="auto"/>
              <w:left w:val="single" w:sz="4" w:space="0" w:color="auto"/>
              <w:right w:val="single" w:sz="4" w:space="0" w:color="auto"/>
            </w:tcBorders>
            <w:shd w:val="clear" w:color="auto" w:fill="auto"/>
            <w:vAlign w:val="center"/>
          </w:tcPr>
          <w:p w:rsidR="00A80B19" w:rsidRPr="00F938BB" w:rsidRDefault="00A80B19" w:rsidP="00A80B19">
            <w:pPr>
              <w:jc w:val="center"/>
              <w:rPr>
                <w:rFonts w:ascii="Arial Narrow" w:hAnsi="Arial Narrow" w:cs="Arial"/>
                <w:sz w:val="20"/>
                <w:szCs w:val="20"/>
              </w:rPr>
            </w:pPr>
            <w:r w:rsidRPr="00F938BB">
              <w:rPr>
                <w:rFonts w:ascii="Arial Narrow" w:hAnsi="Arial Narrow" w:cs="Arial"/>
                <w:sz w:val="20"/>
                <w:szCs w:val="20"/>
              </w:rPr>
              <w:t>1</w:t>
            </w:r>
          </w:p>
        </w:tc>
        <w:tc>
          <w:tcPr>
            <w:tcW w:w="1093" w:type="dxa"/>
            <w:tcBorders>
              <w:top w:val="single" w:sz="4" w:space="0" w:color="auto"/>
              <w:left w:val="single" w:sz="4" w:space="0" w:color="auto"/>
              <w:right w:val="single" w:sz="4" w:space="0" w:color="auto"/>
            </w:tcBorders>
            <w:vAlign w:val="center"/>
          </w:tcPr>
          <w:p w:rsidR="00A80B19" w:rsidRPr="00F938BB" w:rsidRDefault="00A80B19" w:rsidP="00A80B19">
            <w:pPr>
              <w:jc w:val="center"/>
              <w:rPr>
                <w:rFonts w:ascii="Arial Narrow" w:hAnsi="Arial Narrow" w:cs="Arial"/>
                <w:color w:val="000000"/>
                <w:sz w:val="20"/>
                <w:szCs w:val="20"/>
              </w:rPr>
            </w:pPr>
            <w:r w:rsidRPr="00F938BB">
              <w:rPr>
                <w:rFonts w:ascii="Arial Narrow" w:hAnsi="Arial Narrow" w:cs="Arial"/>
                <w:color w:val="000000"/>
                <w:sz w:val="20"/>
                <w:szCs w:val="20"/>
              </w:rPr>
              <w:t>1</w:t>
            </w:r>
            <w:r>
              <w:rPr>
                <w:rFonts w:ascii="Arial Narrow" w:hAnsi="Arial Narrow" w:cs="Arial"/>
                <w:color w:val="000000"/>
                <w:sz w:val="20"/>
                <w:szCs w:val="20"/>
              </w:rPr>
              <w:t>46</w:t>
            </w:r>
          </w:p>
        </w:tc>
        <w:tc>
          <w:tcPr>
            <w:tcW w:w="1093" w:type="dxa"/>
            <w:tcBorders>
              <w:top w:val="single" w:sz="4" w:space="0" w:color="auto"/>
              <w:left w:val="single" w:sz="4" w:space="0" w:color="auto"/>
              <w:right w:val="single" w:sz="4" w:space="0" w:color="auto"/>
            </w:tcBorders>
            <w:vAlign w:val="center"/>
          </w:tcPr>
          <w:p w:rsidR="00A80B19" w:rsidRPr="00F938BB" w:rsidRDefault="00A80B19" w:rsidP="00A80B19">
            <w:pPr>
              <w:jc w:val="center"/>
              <w:rPr>
                <w:rFonts w:ascii="Arial Narrow" w:hAnsi="Arial Narrow" w:cs="Arial"/>
                <w:color w:val="000000"/>
                <w:sz w:val="20"/>
                <w:szCs w:val="20"/>
              </w:rPr>
            </w:pPr>
            <w:r w:rsidRPr="00F938BB">
              <w:rPr>
                <w:rFonts w:ascii="Arial Narrow" w:hAnsi="Arial Narrow" w:cs="Arial"/>
                <w:color w:val="000000"/>
                <w:sz w:val="20"/>
                <w:szCs w:val="20"/>
              </w:rPr>
              <w:t>1,</w:t>
            </w:r>
            <w:r>
              <w:rPr>
                <w:rFonts w:ascii="Arial Narrow" w:hAnsi="Arial Narrow" w:cs="Arial"/>
                <w:color w:val="000000"/>
                <w:sz w:val="20"/>
                <w:szCs w:val="20"/>
              </w:rPr>
              <w:t>314</w:t>
            </w:r>
          </w:p>
        </w:tc>
        <w:tc>
          <w:tcPr>
            <w:tcW w:w="1009" w:type="dxa"/>
            <w:tcBorders>
              <w:top w:val="single" w:sz="4" w:space="0" w:color="auto"/>
              <w:left w:val="single" w:sz="4" w:space="0" w:color="auto"/>
              <w:right w:val="single" w:sz="4" w:space="0" w:color="auto"/>
            </w:tcBorders>
            <w:shd w:val="clear" w:color="auto" w:fill="auto"/>
            <w:vAlign w:val="center"/>
          </w:tcPr>
          <w:p w:rsidR="00A80B19" w:rsidRPr="00F938BB" w:rsidRDefault="00A80B19" w:rsidP="00A80B19">
            <w:pPr>
              <w:jc w:val="right"/>
              <w:rPr>
                <w:rFonts w:ascii="Arial Narrow" w:hAnsi="Arial Narrow" w:cs="Arial"/>
                <w:color w:val="000000"/>
                <w:sz w:val="20"/>
                <w:szCs w:val="20"/>
              </w:rPr>
            </w:pPr>
            <w:r w:rsidRPr="00F938BB">
              <w:rPr>
                <w:rFonts w:ascii="Arial Narrow" w:hAnsi="Arial Narrow" w:cs="Arial"/>
                <w:color w:val="000000"/>
                <w:sz w:val="20"/>
                <w:szCs w:val="20"/>
              </w:rPr>
              <w:t>$13,000</w:t>
            </w:r>
          </w:p>
        </w:tc>
        <w:tc>
          <w:tcPr>
            <w:tcW w:w="3363" w:type="dxa"/>
            <w:tcBorders>
              <w:top w:val="single" w:sz="4" w:space="0" w:color="auto"/>
              <w:left w:val="single" w:sz="4" w:space="0" w:color="auto"/>
              <w:right w:val="single" w:sz="4" w:space="0" w:color="auto"/>
            </w:tcBorders>
            <w:shd w:val="clear" w:color="auto" w:fill="auto"/>
            <w:vAlign w:val="center"/>
          </w:tcPr>
          <w:p w:rsidR="00A80B19" w:rsidRPr="00F938BB" w:rsidRDefault="00A80B19" w:rsidP="00A80B19">
            <w:pPr>
              <w:rPr>
                <w:rFonts w:ascii="Arial Narrow" w:hAnsi="Arial Narrow" w:cs="Arial"/>
                <w:sz w:val="20"/>
                <w:szCs w:val="20"/>
              </w:rPr>
            </w:pPr>
            <w:r w:rsidRPr="00F938BB">
              <w:rPr>
                <w:rFonts w:ascii="Arial Narrow" w:hAnsi="Arial Narrow" w:cs="Arial"/>
                <w:sz w:val="20"/>
                <w:szCs w:val="20"/>
              </w:rPr>
              <w:t>Keys to Literacy</w:t>
            </w:r>
          </w:p>
        </w:tc>
        <w:tc>
          <w:tcPr>
            <w:tcW w:w="841" w:type="dxa"/>
            <w:tcBorders>
              <w:top w:val="single" w:sz="4" w:space="0" w:color="auto"/>
              <w:left w:val="single" w:sz="4" w:space="0" w:color="auto"/>
              <w:right w:val="single" w:sz="4" w:space="0" w:color="auto"/>
            </w:tcBorders>
            <w:shd w:val="clear" w:color="auto" w:fill="auto"/>
            <w:vAlign w:val="center"/>
          </w:tcPr>
          <w:p w:rsidR="00A80B19" w:rsidRPr="00F938BB" w:rsidRDefault="00A80B19" w:rsidP="00A80B19">
            <w:pPr>
              <w:jc w:val="center"/>
              <w:rPr>
                <w:rFonts w:ascii="Arial Narrow" w:hAnsi="Arial Narrow" w:cs="Arial"/>
                <w:sz w:val="20"/>
                <w:szCs w:val="20"/>
              </w:rPr>
            </w:pPr>
            <w:r w:rsidRPr="00F938BB">
              <w:rPr>
                <w:rFonts w:ascii="Arial Narrow" w:hAnsi="Arial Narrow" w:cs="Arial"/>
                <w:sz w:val="20"/>
                <w:szCs w:val="20"/>
              </w:rPr>
              <w:t>3</w:t>
            </w:r>
          </w:p>
        </w:tc>
        <w:tc>
          <w:tcPr>
            <w:tcW w:w="673" w:type="dxa"/>
            <w:tcBorders>
              <w:top w:val="single" w:sz="4" w:space="0" w:color="auto"/>
              <w:left w:val="single" w:sz="4" w:space="0" w:color="auto"/>
              <w:right w:val="nil"/>
            </w:tcBorders>
            <w:shd w:val="clear" w:color="auto" w:fill="auto"/>
            <w:vAlign w:val="center"/>
          </w:tcPr>
          <w:p w:rsidR="00A80B19" w:rsidRPr="00F938BB" w:rsidRDefault="00A80B19" w:rsidP="00A80B19">
            <w:pPr>
              <w:jc w:val="center"/>
              <w:rPr>
                <w:rFonts w:ascii="Arial Narrow" w:hAnsi="Arial Narrow" w:cs="Arial"/>
                <w:sz w:val="20"/>
                <w:szCs w:val="20"/>
              </w:rPr>
            </w:pPr>
          </w:p>
        </w:tc>
        <w:tc>
          <w:tcPr>
            <w:tcW w:w="613" w:type="dxa"/>
            <w:tcBorders>
              <w:top w:val="single" w:sz="4" w:space="0" w:color="auto"/>
              <w:left w:val="nil"/>
              <w:right w:val="single" w:sz="4" w:space="0" w:color="auto"/>
            </w:tcBorders>
            <w:shd w:val="clear" w:color="auto" w:fill="auto"/>
            <w:vAlign w:val="center"/>
          </w:tcPr>
          <w:p w:rsidR="00A80B19" w:rsidRPr="00F938BB" w:rsidRDefault="00A80B19" w:rsidP="00A80B19">
            <w:pPr>
              <w:jc w:val="center"/>
              <w:rPr>
                <w:rFonts w:ascii="Arial Narrow" w:hAnsi="Arial Narrow" w:cs="Arial"/>
                <w:sz w:val="20"/>
                <w:szCs w:val="20"/>
              </w:rPr>
            </w:pPr>
            <w:r w:rsidRPr="00F938BB">
              <w:rPr>
                <w:rFonts w:ascii="Arial Narrow" w:hAnsi="Arial Narrow" w:cs="Arial"/>
                <w:sz w:val="20"/>
                <w:szCs w:val="20"/>
              </w:rPr>
              <w:t>X</w:t>
            </w:r>
          </w:p>
        </w:tc>
      </w:tr>
      <w:tr w:rsidR="00A80B19" w:rsidRPr="00A159CC" w:rsidTr="008265B2">
        <w:trPr>
          <w:trHeight w:val="323"/>
        </w:trPr>
        <w:tc>
          <w:tcPr>
            <w:tcW w:w="3362" w:type="dxa"/>
            <w:tcBorders>
              <w:top w:val="single" w:sz="4" w:space="0" w:color="auto"/>
              <w:left w:val="single" w:sz="4" w:space="0" w:color="auto"/>
              <w:right w:val="single" w:sz="4" w:space="0" w:color="auto"/>
            </w:tcBorders>
            <w:shd w:val="clear" w:color="auto" w:fill="auto"/>
            <w:vAlign w:val="center"/>
          </w:tcPr>
          <w:p w:rsidR="00A80B19" w:rsidRPr="008F2506" w:rsidRDefault="00A80B19" w:rsidP="00A80B19">
            <w:pPr>
              <w:rPr>
                <w:rFonts w:ascii="Arial Narrow" w:hAnsi="Arial Narrow" w:cs="Arial"/>
                <w:color w:val="000000"/>
                <w:sz w:val="20"/>
                <w:szCs w:val="20"/>
              </w:rPr>
            </w:pPr>
            <w:r w:rsidRPr="008F2506">
              <w:rPr>
                <w:rFonts w:ascii="Arial Narrow" w:hAnsi="Arial Narrow" w:cs="Arial"/>
                <w:color w:val="000000"/>
                <w:sz w:val="20"/>
                <w:szCs w:val="20"/>
              </w:rPr>
              <w:t>Greenfield</w:t>
            </w:r>
          </w:p>
        </w:tc>
        <w:tc>
          <w:tcPr>
            <w:tcW w:w="1093" w:type="dxa"/>
            <w:tcBorders>
              <w:top w:val="single" w:sz="4" w:space="0" w:color="auto"/>
              <w:left w:val="single" w:sz="4" w:space="0" w:color="auto"/>
              <w:right w:val="single" w:sz="4" w:space="0" w:color="auto"/>
            </w:tcBorders>
            <w:shd w:val="clear" w:color="auto" w:fill="auto"/>
            <w:vAlign w:val="center"/>
          </w:tcPr>
          <w:p w:rsidR="00A80B19" w:rsidRPr="008F2506" w:rsidRDefault="008F2506" w:rsidP="00A80B19">
            <w:pPr>
              <w:jc w:val="center"/>
              <w:rPr>
                <w:rFonts w:ascii="Arial Narrow" w:hAnsi="Arial Narrow" w:cs="Arial"/>
                <w:sz w:val="20"/>
                <w:szCs w:val="20"/>
              </w:rPr>
            </w:pPr>
            <w:r w:rsidRPr="008F2506">
              <w:rPr>
                <w:rFonts w:ascii="Arial Narrow" w:hAnsi="Arial Narrow" w:cs="Arial"/>
                <w:sz w:val="20"/>
                <w:szCs w:val="20"/>
              </w:rPr>
              <w:t>3</w:t>
            </w:r>
          </w:p>
        </w:tc>
        <w:tc>
          <w:tcPr>
            <w:tcW w:w="1093" w:type="dxa"/>
            <w:tcBorders>
              <w:top w:val="single" w:sz="4" w:space="0" w:color="auto"/>
              <w:left w:val="single" w:sz="4" w:space="0" w:color="auto"/>
              <w:right w:val="single" w:sz="4" w:space="0" w:color="auto"/>
            </w:tcBorders>
            <w:shd w:val="clear" w:color="auto" w:fill="auto"/>
            <w:vAlign w:val="center"/>
          </w:tcPr>
          <w:p w:rsidR="00A80B19" w:rsidRPr="008F2506" w:rsidRDefault="008F2506" w:rsidP="00A80B19">
            <w:pPr>
              <w:jc w:val="center"/>
              <w:rPr>
                <w:rFonts w:ascii="Arial Narrow" w:hAnsi="Arial Narrow" w:cs="Arial"/>
                <w:color w:val="000000"/>
                <w:sz w:val="20"/>
                <w:szCs w:val="20"/>
              </w:rPr>
            </w:pPr>
            <w:r w:rsidRPr="008F2506">
              <w:rPr>
                <w:rFonts w:ascii="Arial Narrow" w:hAnsi="Arial Narrow" w:cs="Arial"/>
                <w:color w:val="000000"/>
                <w:sz w:val="20"/>
                <w:szCs w:val="20"/>
              </w:rPr>
              <w:t>39</w:t>
            </w:r>
          </w:p>
        </w:tc>
        <w:tc>
          <w:tcPr>
            <w:tcW w:w="1093" w:type="dxa"/>
            <w:tcBorders>
              <w:top w:val="single" w:sz="4" w:space="0" w:color="auto"/>
              <w:left w:val="single" w:sz="4" w:space="0" w:color="auto"/>
              <w:right w:val="single" w:sz="4" w:space="0" w:color="auto"/>
            </w:tcBorders>
            <w:shd w:val="clear" w:color="auto" w:fill="auto"/>
            <w:vAlign w:val="center"/>
          </w:tcPr>
          <w:p w:rsidR="00A80B19" w:rsidRPr="008F2506" w:rsidRDefault="008F2506" w:rsidP="00A80B19">
            <w:pPr>
              <w:jc w:val="center"/>
              <w:rPr>
                <w:rFonts w:ascii="Arial Narrow" w:hAnsi="Arial Narrow" w:cs="Arial"/>
                <w:color w:val="000000"/>
                <w:sz w:val="20"/>
                <w:szCs w:val="20"/>
              </w:rPr>
            </w:pPr>
            <w:r w:rsidRPr="008F2506">
              <w:rPr>
                <w:rFonts w:ascii="Arial Narrow" w:hAnsi="Arial Narrow" w:cs="Arial"/>
                <w:color w:val="000000"/>
                <w:sz w:val="20"/>
                <w:szCs w:val="20"/>
              </w:rPr>
              <w:t>592</w:t>
            </w:r>
          </w:p>
        </w:tc>
        <w:tc>
          <w:tcPr>
            <w:tcW w:w="1009" w:type="dxa"/>
            <w:tcBorders>
              <w:top w:val="single" w:sz="4" w:space="0" w:color="auto"/>
              <w:left w:val="single" w:sz="4" w:space="0" w:color="auto"/>
              <w:right w:val="single" w:sz="4" w:space="0" w:color="auto"/>
            </w:tcBorders>
            <w:shd w:val="clear" w:color="auto" w:fill="auto"/>
            <w:vAlign w:val="center"/>
          </w:tcPr>
          <w:p w:rsidR="00A80B19" w:rsidRPr="00193E93" w:rsidRDefault="00A80B19" w:rsidP="00A80B19">
            <w:pPr>
              <w:jc w:val="right"/>
              <w:rPr>
                <w:rFonts w:ascii="Arial Narrow" w:hAnsi="Arial Narrow" w:cs="Arial"/>
                <w:color w:val="000000"/>
                <w:sz w:val="20"/>
                <w:szCs w:val="20"/>
              </w:rPr>
            </w:pPr>
            <w:r w:rsidRPr="00193E93">
              <w:rPr>
                <w:rFonts w:ascii="Arial Narrow" w:hAnsi="Arial Narrow" w:cs="Arial"/>
                <w:color w:val="000000"/>
                <w:sz w:val="20"/>
                <w:szCs w:val="20"/>
              </w:rPr>
              <w:t>$13,000</w:t>
            </w:r>
          </w:p>
        </w:tc>
        <w:tc>
          <w:tcPr>
            <w:tcW w:w="3363" w:type="dxa"/>
            <w:tcBorders>
              <w:top w:val="single" w:sz="4" w:space="0" w:color="auto"/>
              <w:left w:val="single" w:sz="4" w:space="0" w:color="auto"/>
              <w:right w:val="single" w:sz="4" w:space="0" w:color="auto"/>
            </w:tcBorders>
            <w:shd w:val="clear" w:color="auto" w:fill="auto"/>
            <w:vAlign w:val="center"/>
          </w:tcPr>
          <w:p w:rsidR="00A80B19" w:rsidRPr="00193E93" w:rsidRDefault="00A80B19" w:rsidP="00A80B19">
            <w:pPr>
              <w:rPr>
                <w:rFonts w:ascii="Arial Narrow" w:hAnsi="Arial Narrow" w:cs="Arial"/>
                <w:sz w:val="20"/>
                <w:szCs w:val="20"/>
              </w:rPr>
            </w:pPr>
            <w:r w:rsidRPr="00193E93">
              <w:rPr>
                <w:rFonts w:ascii="Arial Narrow" w:hAnsi="Arial Narrow" w:cs="Arial"/>
                <w:sz w:val="20"/>
                <w:szCs w:val="20"/>
              </w:rPr>
              <w:t>HILL for Literacy</w:t>
            </w:r>
          </w:p>
        </w:tc>
        <w:tc>
          <w:tcPr>
            <w:tcW w:w="841" w:type="dxa"/>
            <w:tcBorders>
              <w:top w:val="single" w:sz="4" w:space="0" w:color="auto"/>
              <w:left w:val="single" w:sz="4" w:space="0" w:color="auto"/>
              <w:right w:val="single" w:sz="4" w:space="0" w:color="auto"/>
            </w:tcBorders>
            <w:shd w:val="clear" w:color="auto" w:fill="auto"/>
            <w:vAlign w:val="center"/>
          </w:tcPr>
          <w:p w:rsidR="00A80B19" w:rsidRPr="00A159CC" w:rsidRDefault="008265B2" w:rsidP="00A80B19">
            <w:pPr>
              <w:jc w:val="center"/>
              <w:rPr>
                <w:rFonts w:ascii="Arial Narrow" w:hAnsi="Arial Narrow" w:cs="Arial"/>
                <w:sz w:val="20"/>
                <w:szCs w:val="20"/>
                <w:highlight w:val="cyan"/>
              </w:rPr>
            </w:pPr>
            <w:r w:rsidRPr="008265B2">
              <w:rPr>
                <w:rFonts w:ascii="Arial Narrow" w:hAnsi="Arial Narrow" w:cs="Arial"/>
                <w:sz w:val="20"/>
                <w:szCs w:val="20"/>
              </w:rPr>
              <w:t>2/3</w:t>
            </w:r>
          </w:p>
        </w:tc>
        <w:tc>
          <w:tcPr>
            <w:tcW w:w="673" w:type="dxa"/>
            <w:tcBorders>
              <w:top w:val="single" w:sz="4" w:space="0" w:color="auto"/>
              <w:left w:val="single" w:sz="4" w:space="0" w:color="auto"/>
              <w:right w:val="nil"/>
            </w:tcBorders>
            <w:shd w:val="clear" w:color="auto" w:fill="auto"/>
            <w:vAlign w:val="center"/>
          </w:tcPr>
          <w:p w:rsidR="00A80B19" w:rsidRPr="00193E93" w:rsidRDefault="00A80B19" w:rsidP="00A80B19">
            <w:pPr>
              <w:jc w:val="center"/>
              <w:rPr>
                <w:rFonts w:ascii="Arial Narrow" w:hAnsi="Arial Narrow" w:cs="Arial"/>
                <w:sz w:val="20"/>
                <w:szCs w:val="20"/>
              </w:rPr>
            </w:pPr>
            <w:r w:rsidRPr="00193E93">
              <w:rPr>
                <w:rFonts w:ascii="Arial Narrow" w:hAnsi="Arial Narrow" w:cs="Arial"/>
                <w:sz w:val="20"/>
                <w:szCs w:val="20"/>
              </w:rPr>
              <w:t>X</w:t>
            </w:r>
          </w:p>
        </w:tc>
        <w:tc>
          <w:tcPr>
            <w:tcW w:w="613" w:type="dxa"/>
            <w:tcBorders>
              <w:top w:val="single" w:sz="4" w:space="0" w:color="auto"/>
              <w:left w:val="nil"/>
              <w:right w:val="single" w:sz="4" w:space="0" w:color="auto"/>
            </w:tcBorders>
            <w:shd w:val="clear" w:color="auto" w:fill="auto"/>
            <w:vAlign w:val="center"/>
          </w:tcPr>
          <w:p w:rsidR="00A80B19" w:rsidRPr="00193E93" w:rsidRDefault="00A80B19" w:rsidP="00A80B19">
            <w:pPr>
              <w:jc w:val="center"/>
              <w:rPr>
                <w:rFonts w:ascii="Arial Narrow" w:hAnsi="Arial Narrow" w:cs="Arial"/>
                <w:sz w:val="20"/>
                <w:szCs w:val="20"/>
              </w:rPr>
            </w:pPr>
            <w:r w:rsidRPr="00193E93">
              <w:rPr>
                <w:rFonts w:ascii="Arial Narrow" w:hAnsi="Arial Narrow" w:cs="Arial"/>
                <w:sz w:val="20"/>
                <w:szCs w:val="20"/>
              </w:rPr>
              <w:t>X</w:t>
            </w:r>
          </w:p>
        </w:tc>
      </w:tr>
      <w:tr w:rsidR="00276F81" w:rsidRPr="00A159CC" w:rsidTr="003D0E35">
        <w:trPr>
          <w:trHeight w:val="255"/>
        </w:trPr>
        <w:tc>
          <w:tcPr>
            <w:tcW w:w="3362" w:type="dxa"/>
            <w:vMerge w:val="restart"/>
            <w:tcBorders>
              <w:top w:val="single" w:sz="4" w:space="0" w:color="auto"/>
              <w:left w:val="single" w:sz="4" w:space="0" w:color="auto"/>
              <w:right w:val="single" w:sz="4" w:space="0" w:color="auto"/>
            </w:tcBorders>
            <w:shd w:val="clear" w:color="auto" w:fill="auto"/>
            <w:vAlign w:val="center"/>
          </w:tcPr>
          <w:p w:rsidR="00276F81" w:rsidRPr="00276F81" w:rsidRDefault="00276F81" w:rsidP="00EA2248">
            <w:pPr>
              <w:rPr>
                <w:rFonts w:ascii="Arial Narrow" w:hAnsi="Arial Narrow" w:cs="Arial"/>
                <w:color w:val="000000"/>
                <w:sz w:val="20"/>
                <w:szCs w:val="20"/>
              </w:rPr>
            </w:pPr>
            <w:r w:rsidRPr="00276F81">
              <w:rPr>
                <w:rFonts w:ascii="Arial Narrow" w:hAnsi="Arial Narrow" w:cs="Arial"/>
                <w:color w:val="000000"/>
                <w:sz w:val="20"/>
                <w:szCs w:val="20"/>
              </w:rPr>
              <w:t>Hanover</w:t>
            </w:r>
          </w:p>
        </w:tc>
        <w:tc>
          <w:tcPr>
            <w:tcW w:w="1093" w:type="dxa"/>
            <w:vMerge w:val="restart"/>
            <w:tcBorders>
              <w:top w:val="single" w:sz="4" w:space="0" w:color="auto"/>
              <w:left w:val="single" w:sz="4" w:space="0" w:color="auto"/>
              <w:right w:val="single" w:sz="4" w:space="0" w:color="auto"/>
            </w:tcBorders>
            <w:shd w:val="clear" w:color="auto" w:fill="auto"/>
            <w:vAlign w:val="center"/>
          </w:tcPr>
          <w:p w:rsidR="00276F81" w:rsidRPr="00276F81" w:rsidRDefault="00276F81" w:rsidP="00EA2248">
            <w:pPr>
              <w:jc w:val="center"/>
              <w:rPr>
                <w:rFonts w:ascii="Arial Narrow" w:hAnsi="Arial Narrow" w:cs="Arial"/>
                <w:sz w:val="20"/>
                <w:szCs w:val="20"/>
              </w:rPr>
            </w:pPr>
            <w:r>
              <w:rPr>
                <w:rFonts w:ascii="Arial Narrow" w:hAnsi="Arial Narrow" w:cs="Arial"/>
                <w:sz w:val="20"/>
                <w:szCs w:val="20"/>
              </w:rPr>
              <w:t>3</w:t>
            </w:r>
          </w:p>
        </w:tc>
        <w:tc>
          <w:tcPr>
            <w:tcW w:w="1093" w:type="dxa"/>
            <w:vMerge w:val="restart"/>
            <w:tcBorders>
              <w:top w:val="single" w:sz="4" w:space="0" w:color="auto"/>
              <w:left w:val="single" w:sz="4" w:space="0" w:color="auto"/>
              <w:right w:val="single" w:sz="4" w:space="0" w:color="auto"/>
            </w:tcBorders>
            <w:vAlign w:val="center"/>
          </w:tcPr>
          <w:p w:rsidR="00276F81" w:rsidRPr="00276F81" w:rsidRDefault="00276F81" w:rsidP="00EA2248">
            <w:pPr>
              <w:jc w:val="center"/>
              <w:rPr>
                <w:rFonts w:ascii="Arial Narrow" w:hAnsi="Arial Narrow" w:cs="Arial"/>
                <w:color w:val="000000"/>
                <w:sz w:val="20"/>
                <w:szCs w:val="20"/>
              </w:rPr>
            </w:pPr>
            <w:r>
              <w:rPr>
                <w:rFonts w:ascii="Arial Narrow" w:hAnsi="Arial Narrow" w:cs="Arial"/>
                <w:color w:val="000000"/>
                <w:sz w:val="20"/>
                <w:szCs w:val="20"/>
              </w:rPr>
              <w:t>118</w:t>
            </w:r>
          </w:p>
        </w:tc>
        <w:tc>
          <w:tcPr>
            <w:tcW w:w="1093" w:type="dxa"/>
            <w:vMerge w:val="restart"/>
            <w:tcBorders>
              <w:top w:val="single" w:sz="4" w:space="0" w:color="auto"/>
              <w:left w:val="single" w:sz="4" w:space="0" w:color="auto"/>
              <w:right w:val="single" w:sz="4" w:space="0" w:color="auto"/>
            </w:tcBorders>
            <w:vAlign w:val="center"/>
          </w:tcPr>
          <w:p w:rsidR="00276F81" w:rsidRPr="00276F81" w:rsidRDefault="00276F81" w:rsidP="00EA2248">
            <w:pPr>
              <w:jc w:val="center"/>
              <w:rPr>
                <w:rFonts w:ascii="Arial Narrow" w:hAnsi="Arial Narrow" w:cs="Arial"/>
                <w:color w:val="000000"/>
                <w:sz w:val="20"/>
                <w:szCs w:val="20"/>
              </w:rPr>
            </w:pPr>
            <w:r>
              <w:rPr>
                <w:rFonts w:ascii="Arial Narrow" w:hAnsi="Arial Narrow" w:cs="Arial"/>
                <w:color w:val="000000"/>
                <w:sz w:val="20"/>
                <w:szCs w:val="20"/>
              </w:rPr>
              <w:t>1,945</w:t>
            </w:r>
          </w:p>
        </w:tc>
        <w:tc>
          <w:tcPr>
            <w:tcW w:w="1009" w:type="dxa"/>
            <w:vMerge w:val="restart"/>
            <w:tcBorders>
              <w:top w:val="single" w:sz="4" w:space="0" w:color="auto"/>
              <w:left w:val="single" w:sz="4" w:space="0" w:color="auto"/>
              <w:right w:val="single" w:sz="4" w:space="0" w:color="auto"/>
            </w:tcBorders>
            <w:shd w:val="clear" w:color="auto" w:fill="auto"/>
            <w:vAlign w:val="center"/>
          </w:tcPr>
          <w:p w:rsidR="00276F81" w:rsidRPr="00276F81" w:rsidRDefault="00276F81" w:rsidP="00EA2248">
            <w:pPr>
              <w:jc w:val="right"/>
              <w:rPr>
                <w:rFonts w:ascii="Arial Narrow" w:hAnsi="Arial Narrow" w:cs="Arial"/>
                <w:color w:val="000000"/>
                <w:sz w:val="20"/>
                <w:szCs w:val="20"/>
              </w:rPr>
            </w:pPr>
            <w:r w:rsidRPr="00276F81">
              <w:rPr>
                <w:rFonts w:ascii="Arial Narrow" w:hAnsi="Arial Narrow" w:cs="Arial"/>
                <w:color w:val="000000"/>
                <w:sz w:val="20"/>
                <w:szCs w:val="20"/>
              </w:rPr>
              <w:t>$23,000</w:t>
            </w:r>
          </w:p>
        </w:tc>
        <w:tc>
          <w:tcPr>
            <w:tcW w:w="3363" w:type="dxa"/>
            <w:tcBorders>
              <w:top w:val="single" w:sz="4" w:space="0" w:color="auto"/>
              <w:left w:val="single" w:sz="4" w:space="0" w:color="auto"/>
              <w:right w:val="single" w:sz="4" w:space="0" w:color="auto"/>
            </w:tcBorders>
            <w:shd w:val="clear" w:color="auto" w:fill="auto"/>
            <w:vAlign w:val="center"/>
          </w:tcPr>
          <w:p w:rsidR="00276F81" w:rsidRPr="00276F81" w:rsidRDefault="00276F81" w:rsidP="00EA2248">
            <w:pPr>
              <w:rPr>
                <w:rFonts w:ascii="Arial Narrow" w:hAnsi="Arial Narrow" w:cs="Arial"/>
                <w:sz w:val="20"/>
                <w:szCs w:val="20"/>
              </w:rPr>
            </w:pPr>
            <w:r w:rsidRPr="00276F81">
              <w:rPr>
                <w:rFonts w:ascii="Arial Narrow" w:hAnsi="Arial Narrow" w:cs="Arial"/>
                <w:sz w:val="20"/>
                <w:szCs w:val="20"/>
              </w:rPr>
              <w:t>Lincoln Learning Solutions</w:t>
            </w:r>
          </w:p>
        </w:tc>
        <w:tc>
          <w:tcPr>
            <w:tcW w:w="841" w:type="dxa"/>
            <w:vMerge w:val="restart"/>
            <w:tcBorders>
              <w:top w:val="single" w:sz="4" w:space="0" w:color="auto"/>
              <w:left w:val="single" w:sz="4" w:space="0" w:color="auto"/>
              <w:right w:val="single" w:sz="4" w:space="0" w:color="auto"/>
            </w:tcBorders>
            <w:shd w:val="clear" w:color="auto" w:fill="auto"/>
            <w:vAlign w:val="center"/>
          </w:tcPr>
          <w:p w:rsidR="00276F81" w:rsidRPr="00276F81" w:rsidRDefault="00276F81" w:rsidP="00EA2248">
            <w:pPr>
              <w:jc w:val="center"/>
              <w:rPr>
                <w:rFonts w:ascii="Arial Narrow" w:hAnsi="Arial Narrow" w:cs="Arial"/>
                <w:sz w:val="20"/>
                <w:szCs w:val="20"/>
              </w:rPr>
            </w:pPr>
            <w:r w:rsidRPr="00276F81">
              <w:rPr>
                <w:rFonts w:ascii="Arial Narrow" w:hAnsi="Arial Narrow" w:cs="Arial"/>
                <w:sz w:val="20"/>
                <w:szCs w:val="20"/>
              </w:rPr>
              <w:t>2/5</w:t>
            </w:r>
          </w:p>
        </w:tc>
        <w:tc>
          <w:tcPr>
            <w:tcW w:w="673" w:type="dxa"/>
            <w:vMerge w:val="restart"/>
            <w:tcBorders>
              <w:top w:val="single" w:sz="4" w:space="0" w:color="auto"/>
              <w:left w:val="single" w:sz="4" w:space="0" w:color="auto"/>
              <w:right w:val="nil"/>
            </w:tcBorders>
            <w:shd w:val="clear" w:color="auto" w:fill="auto"/>
            <w:vAlign w:val="center"/>
          </w:tcPr>
          <w:p w:rsidR="00276F81" w:rsidRPr="00276F81" w:rsidRDefault="00276F81" w:rsidP="00EA2248">
            <w:pPr>
              <w:jc w:val="center"/>
              <w:rPr>
                <w:rFonts w:ascii="Arial Narrow" w:hAnsi="Arial Narrow" w:cs="Arial"/>
                <w:sz w:val="20"/>
                <w:szCs w:val="20"/>
              </w:rPr>
            </w:pPr>
            <w:r w:rsidRPr="00276F81">
              <w:rPr>
                <w:rFonts w:ascii="Arial Narrow" w:hAnsi="Arial Narrow" w:cs="Arial"/>
                <w:sz w:val="20"/>
                <w:szCs w:val="20"/>
              </w:rPr>
              <w:t>X</w:t>
            </w:r>
          </w:p>
        </w:tc>
        <w:tc>
          <w:tcPr>
            <w:tcW w:w="613" w:type="dxa"/>
            <w:vMerge w:val="restart"/>
            <w:tcBorders>
              <w:top w:val="single" w:sz="4" w:space="0" w:color="auto"/>
              <w:left w:val="nil"/>
              <w:right w:val="single" w:sz="4" w:space="0" w:color="auto"/>
            </w:tcBorders>
            <w:shd w:val="clear" w:color="auto" w:fill="auto"/>
            <w:vAlign w:val="center"/>
          </w:tcPr>
          <w:p w:rsidR="00276F81" w:rsidRPr="00276F81" w:rsidRDefault="00276F81" w:rsidP="00EA2248">
            <w:pPr>
              <w:jc w:val="center"/>
              <w:rPr>
                <w:rFonts w:ascii="Arial Narrow" w:hAnsi="Arial Narrow" w:cs="Arial"/>
                <w:sz w:val="20"/>
                <w:szCs w:val="20"/>
              </w:rPr>
            </w:pPr>
            <w:r w:rsidRPr="00276F81">
              <w:rPr>
                <w:rFonts w:ascii="Arial Narrow" w:hAnsi="Arial Narrow" w:cs="Arial"/>
                <w:sz w:val="20"/>
                <w:szCs w:val="20"/>
              </w:rPr>
              <w:t>X</w:t>
            </w:r>
          </w:p>
        </w:tc>
      </w:tr>
      <w:tr w:rsidR="00276F81" w:rsidRPr="00A159CC" w:rsidTr="003D0E35">
        <w:trPr>
          <w:trHeight w:val="255"/>
        </w:trPr>
        <w:tc>
          <w:tcPr>
            <w:tcW w:w="3362" w:type="dxa"/>
            <w:vMerge/>
            <w:tcBorders>
              <w:left w:val="single" w:sz="4" w:space="0" w:color="auto"/>
              <w:right w:val="single" w:sz="4" w:space="0" w:color="auto"/>
            </w:tcBorders>
            <w:shd w:val="clear" w:color="auto" w:fill="auto"/>
            <w:vAlign w:val="center"/>
          </w:tcPr>
          <w:p w:rsidR="00276F81" w:rsidRPr="00A159CC" w:rsidRDefault="00276F81" w:rsidP="00EA2248">
            <w:pPr>
              <w:rPr>
                <w:rFonts w:ascii="Arial Narrow" w:hAnsi="Arial Narrow" w:cs="Arial"/>
                <w:color w:val="000000"/>
                <w:sz w:val="20"/>
                <w:szCs w:val="20"/>
                <w:highlight w:val="cyan"/>
              </w:rPr>
            </w:pPr>
          </w:p>
        </w:tc>
        <w:tc>
          <w:tcPr>
            <w:tcW w:w="1093" w:type="dxa"/>
            <w:vMerge/>
            <w:tcBorders>
              <w:left w:val="single" w:sz="4" w:space="0" w:color="auto"/>
              <w:right w:val="single" w:sz="4" w:space="0" w:color="auto"/>
            </w:tcBorders>
            <w:shd w:val="clear" w:color="auto" w:fill="auto"/>
            <w:vAlign w:val="center"/>
          </w:tcPr>
          <w:p w:rsidR="00276F81" w:rsidRPr="00A159CC" w:rsidRDefault="00276F81" w:rsidP="00EA2248">
            <w:pPr>
              <w:jc w:val="right"/>
              <w:rPr>
                <w:rFonts w:ascii="Arial Narrow" w:hAnsi="Arial Narrow" w:cs="Arial"/>
                <w:sz w:val="20"/>
                <w:szCs w:val="20"/>
                <w:highlight w:val="cyan"/>
              </w:rPr>
            </w:pPr>
          </w:p>
        </w:tc>
        <w:tc>
          <w:tcPr>
            <w:tcW w:w="1093" w:type="dxa"/>
            <w:vMerge/>
            <w:tcBorders>
              <w:left w:val="single" w:sz="4" w:space="0" w:color="auto"/>
              <w:right w:val="single" w:sz="4" w:space="0" w:color="auto"/>
            </w:tcBorders>
            <w:vAlign w:val="center"/>
          </w:tcPr>
          <w:p w:rsidR="00276F81" w:rsidRPr="00A159CC" w:rsidRDefault="00276F81" w:rsidP="00EA2248">
            <w:pPr>
              <w:jc w:val="right"/>
              <w:rPr>
                <w:rFonts w:ascii="Arial Narrow" w:hAnsi="Arial Narrow" w:cs="Arial"/>
                <w:color w:val="000000"/>
                <w:sz w:val="20"/>
                <w:szCs w:val="20"/>
                <w:highlight w:val="cyan"/>
              </w:rPr>
            </w:pPr>
          </w:p>
        </w:tc>
        <w:tc>
          <w:tcPr>
            <w:tcW w:w="1093" w:type="dxa"/>
            <w:vMerge/>
            <w:tcBorders>
              <w:left w:val="single" w:sz="4" w:space="0" w:color="auto"/>
              <w:right w:val="single" w:sz="4" w:space="0" w:color="auto"/>
            </w:tcBorders>
            <w:vAlign w:val="center"/>
          </w:tcPr>
          <w:p w:rsidR="00276F81" w:rsidRPr="00A159CC" w:rsidRDefault="00276F81" w:rsidP="00EA2248">
            <w:pPr>
              <w:jc w:val="right"/>
              <w:rPr>
                <w:rFonts w:ascii="Arial Narrow" w:hAnsi="Arial Narrow" w:cs="Arial"/>
                <w:color w:val="000000"/>
                <w:sz w:val="20"/>
                <w:szCs w:val="20"/>
                <w:highlight w:val="cyan"/>
              </w:rPr>
            </w:pPr>
          </w:p>
        </w:tc>
        <w:tc>
          <w:tcPr>
            <w:tcW w:w="1009" w:type="dxa"/>
            <w:vMerge/>
            <w:tcBorders>
              <w:left w:val="single" w:sz="4" w:space="0" w:color="auto"/>
              <w:right w:val="single" w:sz="4" w:space="0" w:color="auto"/>
            </w:tcBorders>
            <w:shd w:val="clear" w:color="auto" w:fill="auto"/>
            <w:vAlign w:val="center"/>
          </w:tcPr>
          <w:p w:rsidR="00276F81" w:rsidRPr="00A159CC" w:rsidRDefault="00276F81" w:rsidP="00EA2248">
            <w:pPr>
              <w:jc w:val="right"/>
              <w:rPr>
                <w:rFonts w:ascii="Arial Narrow" w:hAnsi="Arial Narrow" w:cs="Arial"/>
                <w:color w:val="000000"/>
                <w:sz w:val="20"/>
                <w:szCs w:val="20"/>
                <w:highlight w:val="cyan"/>
              </w:rPr>
            </w:pPr>
          </w:p>
        </w:tc>
        <w:tc>
          <w:tcPr>
            <w:tcW w:w="3363" w:type="dxa"/>
            <w:tcBorders>
              <w:top w:val="nil"/>
              <w:left w:val="single" w:sz="4" w:space="0" w:color="auto"/>
              <w:right w:val="single" w:sz="4" w:space="0" w:color="auto"/>
            </w:tcBorders>
            <w:shd w:val="clear" w:color="auto" w:fill="auto"/>
            <w:vAlign w:val="center"/>
          </w:tcPr>
          <w:p w:rsidR="00276F81" w:rsidRPr="0005229E" w:rsidRDefault="00276F81" w:rsidP="00EA2248">
            <w:pPr>
              <w:rPr>
                <w:rFonts w:ascii="Arial Narrow" w:hAnsi="Arial Narrow" w:cs="Arial"/>
                <w:sz w:val="20"/>
                <w:szCs w:val="20"/>
              </w:rPr>
            </w:pPr>
            <w:r w:rsidRPr="0005229E">
              <w:rPr>
                <w:rFonts w:ascii="Arial Narrow" w:hAnsi="Arial Narrow" w:cs="Arial"/>
                <w:sz w:val="20"/>
                <w:szCs w:val="20"/>
              </w:rPr>
              <w:t>Sopris West</w:t>
            </w:r>
          </w:p>
        </w:tc>
        <w:tc>
          <w:tcPr>
            <w:tcW w:w="841" w:type="dxa"/>
            <w:vMerge/>
            <w:tcBorders>
              <w:left w:val="single" w:sz="4" w:space="0" w:color="auto"/>
              <w:right w:val="single" w:sz="4" w:space="0" w:color="auto"/>
            </w:tcBorders>
            <w:shd w:val="clear" w:color="auto" w:fill="auto"/>
            <w:vAlign w:val="center"/>
          </w:tcPr>
          <w:p w:rsidR="00276F81" w:rsidRPr="00A159CC" w:rsidRDefault="00276F81" w:rsidP="00EA2248">
            <w:pPr>
              <w:jc w:val="center"/>
              <w:rPr>
                <w:rFonts w:ascii="Arial Narrow" w:hAnsi="Arial Narrow" w:cs="Arial"/>
                <w:sz w:val="20"/>
                <w:szCs w:val="20"/>
                <w:highlight w:val="cyan"/>
              </w:rPr>
            </w:pPr>
          </w:p>
        </w:tc>
        <w:tc>
          <w:tcPr>
            <w:tcW w:w="673" w:type="dxa"/>
            <w:vMerge/>
            <w:tcBorders>
              <w:left w:val="single" w:sz="4" w:space="0" w:color="auto"/>
              <w:right w:val="nil"/>
            </w:tcBorders>
            <w:shd w:val="clear" w:color="auto" w:fill="auto"/>
            <w:vAlign w:val="center"/>
          </w:tcPr>
          <w:p w:rsidR="00276F81" w:rsidRPr="00A159CC" w:rsidRDefault="00276F81" w:rsidP="00EA2248">
            <w:pPr>
              <w:jc w:val="center"/>
              <w:rPr>
                <w:rFonts w:ascii="Arial Narrow" w:hAnsi="Arial Narrow" w:cs="Arial"/>
                <w:sz w:val="20"/>
                <w:szCs w:val="20"/>
                <w:highlight w:val="cyan"/>
              </w:rPr>
            </w:pPr>
          </w:p>
        </w:tc>
        <w:tc>
          <w:tcPr>
            <w:tcW w:w="613" w:type="dxa"/>
            <w:vMerge/>
            <w:tcBorders>
              <w:left w:val="nil"/>
              <w:right w:val="single" w:sz="4" w:space="0" w:color="auto"/>
            </w:tcBorders>
            <w:shd w:val="clear" w:color="auto" w:fill="auto"/>
            <w:vAlign w:val="center"/>
          </w:tcPr>
          <w:p w:rsidR="00276F81" w:rsidRPr="00A159CC" w:rsidRDefault="00276F81" w:rsidP="00EA2248">
            <w:pPr>
              <w:jc w:val="center"/>
              <w:rPr>
                <w:rFonts w:ascii="Arial Narrow" w:hAnsi="Arial Narrow" w:cs="Arial"/>
                <w:sz w:val="20"/>
                <w:szCs w:val="20"/>
                <w:highlight w:val="cyan"/>
              </w:rPr>
            </w:pPr>
          </w:p>
        </w:tc>
      </w:tr>
      <w:tr w:rsidR="00276F81" w:rsidRPr="00A159CC" w:rsidTr="003D0E35">
        <w:trPr>
          <w:trHeight w:val="255"/>
        </w:trPr>
        <w:tc>
          <w:tcPr>
            <w:tcW w:w="3362" w:type="dxa"/>
            <w:vMerge/>
            <w:tcBorders>
              <w:left w:val="single" w:sz="4" w:space="0" w:color="auto"/>
              <w:bottom w:val="single" w:sz="4" w:space="0" w:color="auto"/>
              <w:right w:val="single" w:sz="4" w:space="0" w:color="auto"/>
            </w:tcBorders>
            <w:shd w:val="clear" w:color="auto" w:fill="auto"/>
            <w:vAlign w:val="center"/>
          </w:tcPr>
          <w:p w:rsidR="00276F81" w:rsidRPr="00A159CC" w:rsidRDefault="00276F81" w:rsidP="00EA2248">
            <w:pPr>
              <w:rPr>
                <w:rFonts w:ascii="Arial Narrow" w:hAnsi="Arial Narrow" w:cs="Arial"/>
                <w:color w:val="000000"/>
                <w:sz w:val="20"/>
                <w:szCs w:val="20"/>
                <w:highlight w:val="cyan"/>
              </w:rPr>
            </w:pPr>
          </w:p>
        </w:tc>
        <w:tc>
          <w:tcPr>
            <w:tcW w:w="1093" w:type="dxa"/>
            <w:vMerge/>
            <w:tcBorders>
              <w:left w:val="single" w:sz="4" w:space="0" w:color="auto"/>
              <w:bottom w:val="single" w:sz="4" w:space="0" w:color="auto"/>
              <w:right w:val="single" w:sz="4" w:space="0" w:color="auto"/>
            </w:tcBorders>
            <w:shd w:val="clear" w:color="auto" w:fill="auto"/>
            <w:vAlign w:val="center"/>
          </w:tcPr>
          <w:p w:rsidR="00276F81" w:rsidRPr="00A159CC" w:rsidRDefault="00276F81" w:rsidP="00EA2248">
            <w:pPr>
              <w:jc w:val="right"/>
              <w:rPr>
                <w:rFonts w:ascii="Arial Narrow" w:hAnsi="Arial Narrow" w:cs="Arial"/>
                <w:sz w:val="20"/>
                <w:szCs w:val="20"/>
                <w:highlight w:val="cyan"/>
              </w:rPr>
            </w:pPr>
          </w:p>
        </w:tc>
        <w:tc>
          <w:tcPr>
            <w:tcW w:w="1093" w:type="dxa"/>
            <w:vMerge/>
            <w:tcBorders>
              <w:left w:val="single" w:sz="4" w:space="0" w:color="auto"/>
              <w:bottom w:val="single" w:sz="4" w:space="0" w:color="auto"/>
              <w:right w:val="single" w:sz="4" w:space="0" w:color="auto"/>
            </w:tcBorders>
            <w:vAlign w:val="center"/>
          </w:tcPr>
          <w:p w:rsidR="00276F81" w:rsidRPr="00A159CC" w:rsidRDefault="00276F81" w:rsidP="00EA2248">
            <w:pPr>
              <w:jc w:val="right"/>
              <w:rPr>
                <w:rFonts w:ascii="Arial Narrow" w:hAnsi="Arial Narrow" w:cs="Arial"/>
                <w:color w:val="000000"/>
                <w:sz w:val="20"/>
                <w:szCs w:val="20"/>
                <w:highlight w:val="cyan"/>
              </w:rPr>
            </w:pPr>
          </w:p>
        </w:tc>
        <w:tc>
          <w:tcPr>
            <w:tcW w:w="1093" w:type="dxa"/>
            <w:vMerge/>
            <w:tcBorders>
              <w:left w:val="single" w:sz="4" w:space="0" w:color="auto"/>
              <w:bottom w:val="single" w:sz="4" w:space="0" w:color="auto"/>
              <w:right w:val="single" w:sz="4" w:space="0" w:color="auto"/>
            </w:tcBorders>
            <w:vAlign w:val="center"/>
          </w:tcPr>
          <w:p w:rsidR="00276F81" w:rsidRPr="00A159CC" w:rsidRDefault="00276F81" w:rsidP="00EA2248">
            <w:pPr>
              <w:jc w:val="right"/>
              <w:rPr>
                <w:rFonts w:ascii="Arial Narrow" w:hAnsi="Arial Narrow" w:cs="Arial"/>
                <w:color w:val="000000"/>
                <w:sz w:val="20"/>
                <w:szCs w:val="20"/>
                <w:highlight w:val="cyan"/>
              </w:rPr>
            </w:pPr>
          </w:p>
        </w:tc>
        <w:tc>
          <w:tcPr>
            <w:tcW w:w="1009" w:type="dxa"/>
            <w:vMerge/>
            <w:tcBorders>
              <w:left w:val="single" w:sz="4" w:space="0" w:color="auto"/>
              <w:bottom w:val="single" w:sz="4" w:space="0" w:color="auto"/>
              <w:right w:val="single" w:sz="4" w:space="0" w:color="auto"/>
            </w:tcBorders>
            <w:shd w:val="clear" w:color="auto" w:fill="auto"/>
            <w:vAlign w:val="center"/>
          </w:tcPr>
          <w:p w:rsidR="00276F81" w:rsidRPr="00A159CC" w:rsidRDefault="00276F81" w:rsidP="00EA2248">
            <w:pPr>
              <w:jc w:val="right"/>
              <w:rPr>
                <w:rFonts w:ascii="Arial Narrow" w:hAnsi="Arial Narrow" w:cs="Arial"/>
                <w:color w:val="000000"/>
                <w:sz w:val="20"/>
                <w:szCs w:val="20"/>
                <w:highlight w:val="cyan"/>
              </w:rPr>
            </w:pPr>
          </w:p>
        </w:tc>
        <w:tc>
          <w:tcPr>
            <w:tcW w:w="3363" w:type="dxa"/>
            <w:tcBorders>
              <w:top w:val="nil"/>
              <w:left w:val="single" w:sz="4" w:space="0" w:color="auto"/>
              <w:bottom w:val="single" w:sz="4" w:space="0" w:color="auto"/>
              <w:right w:val="single" w:sz="4" w:space="0" w:color="auto"/>
            </w:tcBorders>
            <w:shd w:val="clear" w:color="auto" w:fill="auto"/>
            <w:vAlign w:val="center"/>
          </w:tcPr>
          <w:p w:rsidR="00276F81" w:rsidRPr="0005229E" w:rsidRDefault="00276F81" w:rsidP="00EA2248">
            <w:pPr>
              <w:rPr>
                <w:rFonts w:ascii="Arial Narrow" w:hAnsi="Arial Narrow" w:cs="Arial"/>
                <w:sz w:val="20"/>
                <w:szCs w:val="20"/>
              </w:rPr>
            </w:pPr>
            <w:r w:rsidRPr="0005229E">
              <w:rPr>
                <w:rFonts w:ascii="Arial Narrow" w:hAnsi="Arial Narrow" w:cs="Arial"/>
                <w:sz w:val="20"/>
                <w:szCs w:val="20"/>
              </w:rPr>
              <w:t>Wilson Language</w:t>
            </w:r>
          </w:p>
        </w:tc>
        <w:tc>
          <w:tcPr>
            <w:tcW w:w="841" w:type="dxa"/>
            <w:vMerge/>
            <w:tcBorders>
              <w:left w:val="single" w:sz="4" w:space="0" w:color="auto"/>
              <w:bottom w:val="single" w:sz="4" w:space="0" w:color="auto"/>
              <w:right w:val="single" w:sz="4" w:space="0" w:color="auto"/>
            </w:tcBorders>
            <w:shd w:val="clear" w:color="auto" w:fill="auto"/>
            <w:vAlign w:val="center"/>
          </w:tcPr>
          <w:p w:rsidR="00276F81" w:rsidRPr="00A159CC" w:rsidRDefault="00276F81" w:rsidP="00EA2248">
            <w:pPr>
              <w:jc w:val="center"/>
              <w:rPr>
                <w:rFonts w:ascii="Arial Narrow" w:hAnsi="Arial Narrow" w:cs="Arial"/>
                <w:sz w:val="20"/>
                <w:szCs w:val="20"/>
                <w:highlight w:val="cyan"/>
              </w:rPr>
            </w:pPr>
          </w:p>
        </w:tc>
        <w:tc>
          <w:tcPr>
            <w:tcW w:w="673" w:type="dxa"/>
            <w:vMerge/>
            <w:tcBorders>
              <w:left w:val="single" w:sz="4" w:space="0" w:color="auto"/>
              <w:bottom w:val="single" w:sz="4" w:space="0" w:color="auto"/>
              <w:right w:val="nil"/>
            </w:tcBorders>
            <w:shd w:val="clear" w:color="auto" w:fill="auto"/>
            <w:vAlign w:val="center"/>
          </w:tcPr>
          <w:p w:rsidR="00276F81" w:rsidRPr="00A159CC" w:rsidRDefault="00276F81" w:rsidP="00EA2248">
            <w:pPr>
              <w:jc w:val="center"/>
              <w:rPr>
                <w:rFonts w:ascii="Arial Narrow" w:hAnsi="Arial Narrow" w:cs="Arial"/>
                <w:sz w:val="20"/>
                <w:szCs w:val="20"/>
                <w:highlight w:val="cyan"/>
              </w:rPr>
            </w:pPr>
          </w:p>
        </w:tc>
        <w:tc>
          <w:tcPr>
            <w:tcW w:w="613" w:type="dxa"/>
            <w:vMerge/>
            <w:tcBorders>
              <w:left w:val="nil"/>
              <w:bottom w:val="single" w:sz="4" w:space="0" w:color="auto"/>
              <w:right w:val="single" w:sz="4" w:space="0" w:color="auto"/>
            </w:tcBorders>
            <w:shd w:val="clear" w:color="auto" w:fill="auto"/>
            <w:vAlign w:val="center"/>
          </w:tcPr>
          <w:p w:rsidR="00276F81" w:rsidRPr="00A159CC" w:rsidRDefault="00276F81" w:rsidP="00EA2248">
            <w:pPr>
              <w:jc w:val="center"/>
              <w:rPr>
                <w:rFonts w:ascii="Arial Narrow" w:hAnsi="Arial Narrow" w:cs="Arial"/>
                <w:sz w:val="20"/>
                <w:szCs w:val="20"/>
                <w:highlight w:val="cyan"/>
              </w:rPr>
            </w:pPr>
          </w:p>
        </w:tc>
      </w:tr>
      <w:tr w:rsidR="0005229E" w:rsidRPr="00A159CC" w:rsidTr="008265B2">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05229E" w:rsidRPr="00455F4C" w:rsidRDefault="0005229E" w:rsidP="00EA2248">
            <w:pPr>
              <w:rPr>
                <w:rFonts w:ascii="Arial Narrow" w:hAnsi="Arial Narrow" w:cs="Arial"/>
                <w:color w:val="000000"/>
                <w:sz w:val="20"/>
                <w:szCs w:val="20"/>
              </w:rPr>
            </w:pPr>
            <w:r w:rsidRPr="00455F4C">
              <w:rPr>
                <w:rFonts w:ascii="Arial Narrow" w:hAnsi="Arial Narrow" w:cs="Arial"/>
                <w:color w:val="000000"/>
                <w:sz w:val="20"/>
                <w:szCs w:val="20"/>
              </w:rPr>
              <w:t>Harwich</w:t>
            </w:r>
          </w:p>
        </w:tc>
        <w:tc>
          <w:tcPr>
            <w:tcW w:w="1093" w:type="dxa"/>
            <w:tcBorders>
              <w:top w:val="nil"/>
              <w:left w:val="single" w:sz="4" w:space="0" w:color="auto"/>
              <w:bottom w:val="single" w:sz="4" w:space="0" w:color="auto"/>
              <w:right w:val="single" w:sz="4" w:space="0" w:color="auto"/>
            </w:tcBorders>
            <w:shd w:val="clear" w:color="auto" w:fill="auto"/>
            <w:vAlign w:val="center"/>
          </w:tcPr>
          <w:p w:rsidR="0005229E" w:rsidRPr="00455F4C" w:rsidRDefault="0005229E" w:rsidP="00EA2248">
            <w:pPr>
              <w:jc w:val="center"/>
              <w:rPr>
                <w:rFonts w:ascii="Arial Narrow" w:hAnsi="Arial Narrow" w:cs="Arial"/>
                <w:sz w:val="20"/>
                <w:szCs w:val="20"/>
              </w:rPr>
            </w:pPr>
          </w:p>
        </w:tc>
        <w:tc>
          <w:tcPr>
            <w:tcW w:w="1093" w:type="dxa"/>
            <w:tcBorders>
              <w:top w:val="nil"/>
              <w:left w:val="single" w:sz="4" w:space="0" w:color="auto"/>
              <w:bottom w:val="single" w:sz="4" w:space="0" w:color="auto"/>
              <w:right w:val="single" w:sz="4" w:space="0" w:color="auto"/>
            </w:tcBorders>
            <w:shd w:val="clear" w:color="auto" w:fill="auto"/>
            <w:vAlign w:val="center"/>
          </w:tcPr>
          <w:p w:rsidR="0005229E" w:rsidRPr="00455F4C" w:rsidRDefault="0005229E" w:rsidP="00EA2248">
            <w:pPr>
              <w:jc w:val="center"/>
              <w:rPr>
                <w:rFonts w:ascii="Arial Narrow" w:hAnsi="Arial Narrow" w:cs="Arial"/>
                <w:color w:val="000000"/>
                <w:sz w:val="20"/>
                <w:szCs w:val="20"/>
              </w:rPr>
            </w:pPr>
          </w:p>
        </w:tc>
        <w:tc>
          <w:tcPr>
            <w:tcW w:w="1093" w:type="dxa"/>
            <w:tcBorders>
              <w:top w:val="nil"/>
              <w:left w:val="single" w:sz="4" w:space="0" w:color="auto"/>
              <w:bottom w:val="single" w:sz="4" w:space="0" w:color="auto"/>
              <w:right w:val="single" w:sz="4" w:space="0" w:color="auto"/>
            </w:tcBorders>
            <w:shd w:val="clear" w:color="auto" w:fill="auto"/>
            <w:vAlign w:val="center"/>
          </w:tcPr>
          <w:p w:rsidR="0005229E" w:rsidRPr="00455F4C" w:rsidRDefault="0005229E" w:rsidP="00EA2248">
            <w:pPr>
              <w:jc w:val="center"/>
              <w:rPr>
                <w:rFonts w:ascii="Arial Narrow" w:hAnsi="Arial Narrow" w:cs="Arial"/>
                <w:color w:val="000000"/>
                <w:sz w:val="20"/>
                <w:szCs w:val="20"/>
              </w:rPr>
            </w:pPr>
          </w:p>
        </w:tc>
        <w:tc>
          <w:tcPr>
            <w:tcW w:w="1009" w:type="dxa"/>
            <w:tcBorders>
              <w:top w:val="nil"/>
              <w:left w:val="single" w:sz="4" w:space="0" w:color="auto"/>
              <w:bottom w:val="single" w:sz="4" w:space="0" w:color="auto"/>
              <w:right w:val="single" w:sz="4" w:space="0" w:color="auto"/>
            </w:tcBorders>
            <w:shd w:val="clear" w:color="auto" w:fill="auto"/>
            <w:vAlign w:val="center"/>
          </w:tcPr>
          <w:p w:rsidR="0005229E" w:rsidRPr="00455F4C" w:rsidRDefault="00455F4C" w:rsidP="00EA2248">
            <w:pPr>
              <w:jc w:val="center"/>
              <w:rPr>
                <w:rFonts w:ascii="Arial Narrow" w:hAnsi="Arial Narrow" w:cs="Arial"/>
                <w:color w:val="000000"/>
                <w:sz w:val="20"/>
                <w:szCs w:val="20"/>
              </w:rPr>
            </w:pPr>
            <w:r w:rsidRPr="008265B2">
              <w:rPr>
                <w:rFonts w:ascii="Arial Narrow" w:hAnsi="Arial Narrow" w:cs="Arial"/>
                <w:color w:val="000000"/>
                <w:sz w:val="20"/>
                <w:szCs w:val="20"/>
              </w:rPr>
              <w:t>$0**</w:t>
            </w:r>
          </w:p>
        </w:tc>
        <w:tc>
          <w:tcPr>
            <w:tcW w:w="3363" w:type="dxa"/>
            <w:tcBorders>
              <w:top w:val="nil"/>
              <w:left w:val="single" w:sz="4" w:space="0" w:color="auto"/>
              <w:bottom w:val="single" w:sz="4" w:space="0" w:color="auto"/>
              <w:right w:val="single" w:sz="4" w:space="0" w:color="auto"/>
            </w:tcBorders>
            <w:shd w:val="clear" w:color="auto" w:fill="auto"/>
            <w:vAlign w:val="center"/>
          </w:tcPr>
          <w:p w:rsidR="0005229E" w:rsidRPr="00455F4C" w:rsidRDefault="0005229E" w:rsidP="00EA2248">
            <w:pPr>
              <w:rPr>
                <w:rFonts w:ascii="Arial Narrow" w:hAnsi="Arial Narrow" w:cs="Arial"/>
                <w:sz w:val="20"/>
                <w:szCs w:val="20"/>
              </w:rPr>
            </w:pPr>
          </w:p>
        </w:tc>
        <w:tc>
          <w:tcPr>
            <w:tcW w:w="841" w:type="dxa"/>
            <w:tcBorders>
              <w:top w:val="nil"/>
              <w:left w:val="single" w:sz="4" w:space="0" w:color="auto"/>
              <w:bottom w:val="single" w:sz="4" w:space="0" w:color="auto"/>
              <w:right w:val="single" w:sz="4" w:space="0" w:color="auto"/>
            </w:tcBorders>
            <w:shd w:val="clear" w:color="auto" w:fill="auto"/>
            <w:vAlign w:val="center"/>
          </w:tcPr>
          <w:p w:rsidR="0005229E" w:rsidRPr="00455F4C" w:rsidRDefault="0005229E" w:rsidP="00EA2248">
            <w:pPr>
              <w:jc w:val="center"/>
              <w:rPr>
                <w:rFonts w:ascii="Arial Narrow" w:hAnsi="Arial Narrow" w:cs="Arial"/>
                <w:sz w:val="20"/>
                <w:szCs w:val="20"/>
              </w:rPr>
            </w:pPr>
          </w:p>
        </w:tc>
        <w:tc>
          <w:tcPr>
            <w:tcW w:w="673" w:type="dxa"/>
            <w:tcBorders>
              <w:top w:val="nil"/>
              <w:left w:val="single" w:sz="4" w:space="0" w:color="auto"/>
              <w:bottom w:val="single" w:sz="4" w:space="0" w:color="auto"/>
              <w:right w:val="nil"/>
            </w:tcBorders>
            <w:shd w:val="clear" w:color="auto" w:fill="auto"/>
            <w:vAlign w:val="center"/>
          </w:tcPr>
          <w:p w:rsidR="0005229E" w:rsidRPr="00455F4C" w:rsidRDefault="0005229E" w:rsidP="00EA2248">
            <w:pPr>
              <w:jc w:val="center"/>
              <w:rPr>
                <w:rFonts w:ascii="Arial Narrow" w:hAnsi="Arial Narrow" w:cs="Arial"/>
                <w:sz w:val="20"/>
                <w:szCs w:val="20"/>
              </w:rPr>
            </w:pPr>
          </w:p>
        </w:tc>
        <w:tc>
          <w:tcPr>
            <w:tcW w:w="613" w:type="dxa"/>
            <w:tcBorders>
              <w:top w:val="nil"/>
              <w:left w:val="nil"/>
              <w:bottom w:val="single" w:sz="4" w:space="0" w:color="auto"/>
              <w:right w:val="single" w:sz="4" w:space="0" w:color="auto"/>
            </w:tcBorders>
            <w:shd w:val="clear" w:color="auto" w:fill="auto"/>
            <w:vAlign w:val="center"/>
          </w:tcPr>
          <w:p w:rsidR="0005229E" w:rsidRPr="00455F4C" w:rsidRDefault="0005229E" w:rsidP="00EA2248">
            <w:pPr>
              <w:jc w:val="center"/>
              <w:rPr>
                <w:rFonts w:ascii="Arial Narrow" w:hAnsi="Arial Narrow" w:cs="Arial"/>
                <w:sz w:val="20"/>
                <w:szCs w:val="20"/>
              </w:rPr>
            </w:pPr>
          </w:p>
        </w:tc>
      </w:tr>
      <w:tr w:rsidR="00E016F6"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E016F6" w:rsidRPr="00C578C4" w:rsidRDefault="00E016F6" w:rsidP="00EA2248">
            <w:pPr>
              <w:rPr>
                <w:rFonts w:ascii="Arial Narrow" w:hAnsi="Arial Narrow" w:cs="Arial"/>
                <w:color w:val="000000"/>
                <w:sz w:val="20"/>
                <w:szCs w:val="20"/>
              </w:rPr>
            </w:pPr>
            <w:r w:rsidRPr="00C578C4">
              <w:rPr>
                <w:rFonts w:ascii="Arial Narrow" w:hAnsi="Arial Narrow" w:cs="Arial"/>
                <w:color w:val="000000"/>
                <w:sz w:val="20"/>
                <w:szCs w:val="20"/>
              </w:rPr>
              <w:t>Haverhill</w:t>
            </w:r>
          </w:p>
        </w:tc>
        <w:tc>
          <w:tcPr>
            <w:tcW w:w="1093" w:type="dxa"/>
            <w:tcBorders>
              <w:top w:val="nil"/>
              <w:left w:val="single" w:sz="4" w:space="0" w:color="auto"/>
              <w:bottom w:val="single" w:sz="4" w:space="0" w:color="auto"/>
              <w:right w:val="single" w:sz="4" w:space="0" w:color="auto"/>
            </w:tcBorders>
            <w:shd w:val="clear" w:color="auto" w:fill="auto"/>
            <w:vAlign w:val="center"/>
          </w:tcPr>
          <w:p w:rsidR="00E016F6" w:rsidRPr="00C578C4" w:rsidRDefault="00C578C4" w:rsidP="00EA2248">
            <w:pPr>
              <w:jc w:val="center"/>
              <w:rPr>
                <w:rFonts w:ascii="Arial Narrow" w:hAnsi="Arial Narrow" w:cs="Arial"/>
                <w:sz w:val="20"/>
                <w:szCs w:val="20"/>
              </w:rPr>
            </w:pPr>
            <w:r w:rsidRPr="00C578C4">
              <w:rPr>
                <w:rFonts w:ascii="Arial Narrow" w:hAnsi="Arial Narrow" w:cs="Arial"/>
                <w:sz w:val="20"/>
                <w:szCs w:val="20"/>
              </w:rPr>
              <w:t>2</w:t>
            </w:r>
          </w:p>
        </w:tc>
        <w:tc>
          <w:tcPr>
            <w:tcW w:w="1093" w:type="dxa"/>
            <w:tcBorders>
              <w:top w:val="nil"/>
              <w:left w:val="single" w:sz="4" w:space="0" w:color="auto"/>
              <w:bottom w:val="single" w:sz="4" w:space="0" w:color="auto"/>
              <w:right w:val="single" w:sz="4" w:space="0" w:color="auto"/>
            </w:tcBorders>
            <w:vAlign w:val="center"/>
          </w:tcPr>
          <w:p w:rsidR="00E016F6" w:rsidRPr="00C578C4" w:rsidRDefault="00C578C4" w:rsidP="00EA2248">
            <w:pPr>
              <w:jc w:val="center"/>
              <w:rPr>
                <w:rFonts w:ascii="Arial Narrow" w:hAnsi="Arial Narrow" w:cs="Arial"/>
                <w:color w:val="000000"/>
                <w:sz w:val="20"/>
                <w:szCs w:val="20"/>
              </w:rPr>
            </w:pPr>
            <w:r w:rsidRPr="00C578C4">
              <w:rPr>
                <w:rFonts w:ascii="Arial Narrow" w:hAnsi="Arial Narrow" w:cs="Arial"/>
                <w:color w:val="000000"/>
                <w:sz w:val="20"/>
                <w:szCs w:val="20"/>
              </w:rPr>
              <w:t>9</w:t>
            </w:r>
          </w:p>
        </w:tc>
        <w:tc>
          <w:tcPr>
            <w:tcW w:w="1093" w:type="dxa"/>
            <w:tcBorders>
              <w:top w:val="nil"/>
              <w:left w:val="single" w:sz="4" w:space="0" w:color="auto"/>
              <w:bottom w:val="single" w:sz="4" w:space="0" w:color="auto"/>
              <w:right w:val="single" w:sz="4" w:space="0" w:color="auto"/>
            </w:tcBorders>
            <w:vAlign w:val="center"/>
          </w:tcPr>
          <w:p w:rsidR="00E016F6" w:rsidRPr="00C578C4" w:rsidRDefault="00C578C4" w:rsidP="00EA2248">
            <w:pPr>
              <w:jc w:val="center"/>
              <w:rPr>
                <w:rFonts w:ascii="Arial Narrow" w:hAnsi="Arial Narrow" w:cs="Arial"/>
                <w:color w:val="000000"/>
                <w:sz w:val="20"/>
                <w:szCs w:val="20"/>
              </w:rPr>
            </w:pPr>
            <w:r w:rsidRPr="00C578C4">
              <w:rPr>
                <w:rFonts w:ascii="Arial Narrow" w:hAnsi="Arial Narrow" w:cs="Arial"/>
                <w:color w:val="000000"/>
                <w:sz w:val="20"/>
                <w:szCs w:val="20"/>
              </w:rPr>
              <w:t>200</w:t>
            </w:r>
          </w:p>
        </w:tc>
        <w:tc>
          <w:tcPr>
            <w:tcW w:w="1009" w:type="dxa"/>
            <w:tcBorders>
              <w:top w:val="nil"/>
              <w:left w:val="single" w:sz="4" w:space="0" w:color="auto"/>
              <w:bottom w:val="single" w:sz="4" w:space="0" w:color="auto"/>
              <w:right w:val="single" w:sz="4" w:space="0" w:color="auto"/>
            </w:tcBorders>
            <w:shd w:val="clear" w:color="auto" w:fill="auto"/>
            <w:vAlign w:val="center"/>
          </w:tcPr>
          <w:p w:rsidR="00E016F6" w:rsidRPr="00C578C4" w:rsidRDefault="00E016F6" w:rsidP="00EA2248">
            <w:pPr>
              <w:jc w:val="center"/>
              <w:rPr>
                <w:rFonts w:ascii="Arial Narrow" w:hAnsi="Arial Narrow" w:cs="Arial"/>
                <w:color w:val="000000"/>
                <w:sz w:val="20"/>
                <w:szCs w:val="20"/>
              </w:rPr>
            </w:pPr>
            <w:r w:rsidRPr="00C578C4">
              <w:rPr>
                <w:rFonts w:ascii="Arial Narrow" w:hAnsi="Arial Narrow" w:cs="Arial"/>
                <w:color w:val="000000"/>
                <w:sz w:val="20"/>
                <w:szCs w:val="20"/>
              </w:rPr>
              <w:t>$33,000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E016F6" w:rsidRPr="00C578C4" w:rsidRDefault="00E016F6" w:rsidP="00EA2248">
            <w:pPr>
              <w:rPr>
                <w:rFonts w:ascii="Arial Narrow" w:hAnsi="Arial Narrow" w:cs="Arial"/>
                <w:sz w:val="20"/>
                <w:szCs w:val="20"/>
              </w:rPr>
            </w:pPr>
            <w:smartTag w:uri="urn:schemas-microsoft-com:office:smarttags" w:element="PlaceName">
              <w:r w:rsidRPr="00C578C4">
                <w:rPr>
                  <w:rFonts w:ascii="Arial Narrow" w:hAnsi="Arial Narrow" w:cs="Arial"/>
                  <w:sz w:val="20"/>
                  <w:szCs w:val="20"/>
                </w:rPr>
                <w:t>Lesley</w:t>
              </w:r>
            </w:smartTag>
            <w:r w:rsidRPr="00C578C4">
              <w:rPr>
                <w:rFonts w:ascii="Arial Narrow" w:hAnsi="Arial Narrow" w:cs="Arial"/>
                <w:sz w:val="20"/>
                <w:szCs w:val="20"/>
              </w:rPr>
              <w:t xml:space="preserve"> Univ</w:t>
            </w:r>
            <w:r w:rsidR="00C578C4">
              <w:rPr>
                <w:rFonts w:ascii="Arial Narrow" w:hAnsi="Arial Narrow" w:cs="Arial"/>
                <w:sz w:val="20"/>
                <w:szCs w:val="20"/>
              </w:rPr>
              <w:t>ersity</w:t>
            </w:r>
          </w:p>
        </w:tc>
        <w:tc>
          <w:tcPr>
            <w:tcW w:w="841" w:type="dxa"/>
            <w:tcBorders>
              <w:top w:val="nil"/>
              <w:left w:val="single" w:sz="4" w:space="0" w:color="auto"/>
              <w:bottom w:val="single" w:sz="4" w:space="0" w:color="auto"/>
              <w:right w:val="single" w:sz="4" w:space="0" w:color="auto"/>
            </w:tcBorders>
            <w:shd w:val="clear" w:color="auto" w:fill="auto"/>
            <w:vAlign w:val="center"/>
          </w:tcPr>
          <w:p w:rsidR="00E016F6" w:rsidRPr="00C578C4" w:rsidRDefault="00E016F6" w:rsidP="00EA2248">
            <w:pPr>
              <w:jc w:val="center"/>
              <w:rPr>
                <w:rFonts w:ascii="Arial Narrow" w:hAnsi="Arial Narrow" w:cs="Arial"/>
                <w:sz w:val="20"/>
                <w:szCs w:val="20"/>
              </w:rPr>
            </w:pPr>
            <w:r w:rsidRPr="00C578C4">
              <w:rPr>
                <w:rFonts w:ascii="Arial Narrow" w:hAnsi="Arial Narrow" w:cs="Arial"/>
                <w:sz w:val="20"/>
                <w:szCs w:val="20"/>
              </w:rPr>
              <w:t>1</w:t>
            </w:r>
            <w:r w:rsidR="00C578C4" w:rsidRPr="00C578C4">
              <w:rPr>
                <w:rFonts w:ascii="Arial Narrow" w:hAnsi="Arial Narrow" w:cs="Arial"/>
                <w:sz w:val="20"/>
                <w:szCs w:val="20"/>
              </w:rPr>
              <w:t>/2/3/4/5</w:t>
            </w:r>
          </w:p>
        </w:tc>
        <w:tc>
          <w:tcPr>
            <w:tcW w:w="673" w:type="dxa"/>
            <w:tcBorders>
              <w:top w:val="nil"/>
              <w:left w:val="single" w:sz="4" w:space="0" w:color="auto"/>
              <w:bottom w:val="single" w:sz="4" w:space="0" w:color="auto"/>
              <w:right w:val="nil"/>
            </w:tcBorders>
            <w:shd w:val="clear" w:color="auto" w:fill="auto"/>
            <w:vAlign w:val="center"/>
          </w:tcPr>
          <w:p w:rsidR="00E016F6" w:rsidRPr="00C578C4" w:rsidRDefault="00E016F6" w:rsidP="00EA2248">
            <w:pPr>
              <w:jc w:val="center"/>
              <w:rPr>
                <w:rFonts w:ascii="Arial Narrow" w:hAnsi="Arial Narrow" w:cs="Arial"/>
                <w:sz w:val="20"/>
                <w:szCs w:val="20"/>
              </w:rPr>
            </w:pPr>
            <w:r w:rsidRPr="00C578C4">
              <w:rPr>
                <w:rFonts w:ascii="Arial Narrow" w:hAnsi="Arial Narrow" w:cs="Arial"/>
                <w:sz w:val="20"/>
                <w:szCs w:val="20"/>
              </w:rPr>
              <w:t>X</w:t>
            </w:r>
          </w:p>
        </w:tc>
        <w:tc>
          <w:tcPr>
            <w:tcW w:w="613" w:type="dxa"/>
            <w:tcBorders>
              <w:top w:val="nil"/>
              <w:left w:val="nil"/>
              <w:bottom w:val="single" w:sz="4" w:space="0" w:color="auto"/>
              <w:right w:val="single" w:sz="4" w:space="0" w:color="auto"/>
            </w:tcBorders>
            <w:shd w:val="clear" w:color="auto" w:fill="auto"/>
            <w:vAlign w:val="center"/>
          </w:tcPr>
          <w:p w:rsidR="00E016F6" w:rsidRPr="00C578C4" w:rsidRDefault="00C578C4" w:rsidP="00EA2248">
            <w:pPr>
              <w:jc w:val="center"/>
              <w:rPr>
                <w:rFonts w:ascii="Arial Narrow" w:hAnsi="Arial Narrow" w:cs="Arial"/>
                <w:sz w:val="20"/>
                <w:szCs w:val="20"/>
              </w:rPr>
            </w:pPr>
            <w:r w:rsidRPr="00C578C4">
              <w:rPr>
                <w:rFonts w:ascii="Arial Narrow" w:hAnsi="Arial Narrow" w:cs="Arial"/>
                <w:sz w:val="20"/>
                <w:szCs w:val="20"/>
              </w:rPr>
              <w:t>X</w:t>
            </w:r>
          </w:p>
        </w:tc>
      </w:tr>
      <w:tr w:rsidR="00010C37"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010C37" w:rsidRPr="00A159CC" w:rsidRDefault="00010C37" w:rsidP="00907388">
            <w:pPr>
              <w:rPr>
                <w:rFonts w:ascii="Arial Narrow" w:hAnsi="Arial Narrow" w:cs="Arial"/>
                <w:color w:val="000000"/>
                <w:sz w:val="20"/>
                <w:szCs w:val="20"/>
                <w:highlight w:val="cyan"/>
              </w:rPr>
            </w:pPr>
            <w:r w:rsidRPr="003041B1">
              <w:rPr>
                <w:rFonts w:ascii="Arial Narrow" w:hAnsi="Arial Narrow" w:cs="Arial"/>
                <w:color w:val="000000"/>
                <w:sz w:val="20"/>
                <w:szCs w:val="20"/>
              </w:rPr>
              <w:t>Holbrook</w:t>
            </w:r>
          </w:p>
        </w:tc>
        <w:tc>
          <w:tcPr>
            <w:tcW w:w="1093" w:type="dxa"/>
            <w:tcBorders>
              <w:top w:val="nil"/>
              <w:left w:val="single" w:sz="4" w:space="0" w:color="auto"/>
              <w:bottom w:val="single" w:sz="4" w:space="0" w:color="auto"/>
              <w:right w:val="single" w:sz="4" w:space="0" w:color="auto"/>
            </w:tcBorders>
            <w:shd w:val="clear" w:color="auto" w:fill="auto"/>
            <w:vAlign w:val="center"/>
          </w:tcPr>
          <w:p w:rsidR="00010C37" w:rsidRPr="00A159CC" w:rsidRDefault="00010C37" w:rsidP="004C5D05">
            <w:pPr>
              <w:jc w:val="center"/>
              <w:rPr>
                <w:rFonts w:ascii="Arial Narrow" w:hAnsi="Arial Narrow" w:cs="Arial"/>
                <w:sz w:val="20"/>
                <w:szCs w:val="20"/>
                <w:highlight w:val="cyan"/>
              </w:rPr>
            </w:pPr>
            <w:r w:rsidRPr="003041B1">
              <w:rPr>
                <w:rFonts w:ascii="Arial Narrow" w:hAnsi="Arial Narrow" w:cs="Arial"/>
                <w:sz w:val="20"/>
                <w:szCs w:val="20"/>
              </w:rPr>
              <w:t>1</w:t>
            </w:r>
          </w:p>
        </w:tc>
        <w:tc>
          <w:tcPr>
            <w:tcW w:w="1093" w:type="dxa"/>
            <w:tcBorders>
              <w:top w:val="nil"/>
              <w:left w:val="single" w:sz="4" w:space="0" w:color="auto"/>
              <w:bottom w:val="single" w:sz="4" w:space="0" w:color="auto"/>
              <w:right w:val="single" w:sz="4" w:space="0" w:color="auto"/>
            </w:tcBorders>
            <w:vAlign w:val="center"/>
          </w:tcPr>
          <w:p w:rsidR="00010C37" w:rsidRPr="003041B1" w:rsidRDefault="00010C37" w:rsidP="004C5D05">
            <w:pPr>
              <w:jc w:val="center"/>
              <w:rPr>
                <w:rFonts w:ascii="Arial Narrow" w:hAnsi="Arial Narrow" w:cs="Arial"/>
                <w:color w:val="000000"/>
                <w:sz w:val="20"/>
                <w:szCs w:val="20"/>
              </w:rPr>
            </w:pPr>
            <w:r w:rsidRPr="003041B1">
              <w:rPr>
                <w:rFonts w:ascii="Arial Narrow" w:hAnsi="Arial Narrow" w:cs="Arial"/>
                <w:color w:val="000000"/>
                <w:sz w:val="20"/>
                <w:szCs w:val="20"/>
              </w:rPr>
              <w:t>9</w:t>
            </w:r>
          </w:p>
        </w:tc>
        <w:tc>
          <w:tcPr>
            <w:tcW w:w="1093" w:type="dxa"/>
            <w:tcBorders>
              <w:top w:val="nil"/>
              <w:left w:val="single" w:sz="4" w:space="0" w:color="auto"/>
              <w:bottom w:val="single" w:sz="4" w:space="0" w:color="auto"/>
              <w:right w:val="single" w:sz="4" w:space="0" w:color="auto"/>
            </w:tcBorders>
            <w:vAlign w:val="center"/>
          </w:tcPr>
          <w:p w:rsidR="00010C37" w:rsidRPr="003041B1" w:rsidRDefault="003041B1" w:rsidP="004C5D05">
            <w:pPr>
              <w:jc w:val="center"/>
              <w:rPr>
                <w:rFonts w:ascii="Arial Narrow" w:hAnsi="Arial Narrow" w:cs="Arial"/>
                <w:color w:val="000000"/>
                <w:sz w:val="20"/>
                <w:szCs w:val="20"/>
              </w:rPr>
            </w:pPr>
            <w:r>
              <w:rPr>
                <w:rFonts w:ascii="Arial Narrow" w:hAnsi="Arial Narrow" w:cs="Arial"/>
                <w:color w:val="000000"/>
                <w:sz w:val="20"/>
                <w:szCs w:val="20"/>
              </w:rPr>
              <w:t>382</w:t>
            </w:r>
          </w:p>
        </w:tc>
        <w:tc>
          <w:tcPr>
            <w:tcW w:w="1009" w:type="dxa"/>
            <w:tcBorders>
              <w:top w:val="nil"/>
              <w:left w:val="single" w:sz="4" w:space="0" w:color="auto"/>
              <w:bottom w:val="single" w:sz="4" w:space="0" w:color="auto"/>
              <w:right w:val="single" w:sz="4" w:space="0" w:color="auto"/>
            </w:tcBorders>
            <w:shd w:val="clear" w:color="auto" w:fill="auto"/>
            <w:vAlign w:val="center"/>
          </w:tcPr>
          <w:p w:rsidR="00010C37" w:rsidRPr="003041B1" w:rsidRDefault="00010C37" w:rsidP="004C5D05">
            <w:pPr>
              <w:jc w:val="center"/>
              <w:rPr>
                <w:rFonts w:ascii="Arial Narrow" w:hAnsi="Arial Narrow" w:cs="Arial"/>
                <w:color w:val="000000"/>
                <w:sz w:val="20"/>
                <w:szCs w:val="20"/>
              </w:rPr>
            </w:pPr>
            <w:r w:rsidRPr="003041B1">
              <w:rPr>
                <w:rFonts w:ascii="Arial Narrow" w:hAnsi="Arial Narrow" w:cs="Arial"/>
                <w:color w:val="000000"/>
                <w:sz w:val="20"/>
                <w:szCs w:val="20"/>
              </w:rPr>
              <w:t>$13,000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010C37" w:rsidRPr="003041B1" w:rsidRDefault="00010C37" w:rsidP="00907388">
            <w:pPr>
              <w:rPr>
                <w:rFonts w:ascii="Arial Narrow" w:hAnsi="Arial Narrow" w:cs="Arial"/>
                <w:sz w:val="20"/>
                <w:szCs w:val="20"/>
              </w:rPr>
            </w:pPr>
            <w:r w:rsidRPr="003041B1">
              <w:rPr>
                <w:rFonts w:ascii="Arial Narrow" w:hAnsi="Arial Narrow" w:cs="Arial"/>
                <w:sz w:val="20"/>
                <w:szCs w:val="20"/>
              </w:rPr>
              <w:t>HILL for Literacy</w:t>
            </w:r>
          </w:p>
        </w:tc>
        <w:tc>
          <w:tcPr>
            <w:tcW w:w="841" w:type="dxa"/>
            <w:tcBorders>
              <w:top w:val="nil"/>
              <w:left w:val="single" w:sz="4" w:space="0" w:color="auto"/>
              <w:bottom w:val="single" w:sz="4" w:space="0" w:color="auto"/>
              <w:right w:val="single" w:sz="4" w:space="0" w:color="auto"/>
            </w:tcBorders>
            <w:shd w:val="clear" w:color="auto" w:fill="auto"/>
            <w:vAlign w:val="center"/>
          </w:tcPr>
          <w:p w:rsidR="00010C37" w:rsidRPr="00A159CC" w:rsidRDefault="003041B1" w:rsidP="00907388">
            <w:pPr>
              <w:jc w:val="center"/>
              <w:rPr>
                <w:rFonts w:ascii="Arial Narrow" w:hAnsi="Arial Narrow" w:cs="Arial"/>
                <w:sz w:val="20"/>
                <w:szCs w:val="20"/>
                <w:highlight w:val="cyan"/>
              </w:rPr>
            </w:pPr>
            <w:r w:rsidRPr="00A43319">
              <w:rPr>
                <w:rFonts w:ascii="Arial Narrow" w:hAnsi="Arial Narrow" w:cs="Arial"/>
                <w:sz w:val="20"/>
                <w:szCs w:val="20"/>
              </w:rPr>
              <w:t>1/2/3</w:t>
            </w:r>
          </w:p>
        </w:tc>
        <w:tc>
          <w:tcPr>
            <w:tcW w:w="673" w:type="dxa"/>
            <w:tcBorders>
              <w:top w:val="nil"/>
              <w:left w:val="single" w:sz="4" w:space="0" w:color="auto"/>
              <w:bottom w:val="single" w:sz="4" w:space="0" w:color="auto"/>
              <w:right w:val="nil"/>
            </w:tcBorders>
            <w:shd w:val="clear" w:color="auto" w:fill="auto"/>
            <w:vAlign w:val="center"/>
          </w:tcPr>
          <w:p w:rsidR="00010C37" w:rsidRPr="00A159CC" w:rsidRDefault="00010C37" w:rsidP="00907388">
            <w:pPr>
              <w:jc w:val="center"/>
              <w:rPr>
                <w:rFonts w:ascii="Arial Narrow" w:hAnsi="Arial Narrow" w:cs="Arial"/>
                <w:sz w:val="20"/>
                <w:szCs w:val="20"/>
                <w:highlight w:val="cyan"/>
              </w:rPr>
            </w:pPr>
            <w:r w:rsidRPr="003041B1">
              <w:rPr>
                <w:rFonts w:ascii="Arial Narrow" w:hAnsi="Arial Narrow" w:cs="Arial"/>
                <w:sz w:val="20"/>
                <w:szCs w:val="20"/>
              </w:rPr>
              <w:t>X</w:t>
            </w:r>
          </w:p>
        </w:tc>
        <w:tc>
          <w:tcPr>
            <w:tcW w:w="613" w:type="dxa"/>
            <w:tcBorders>
              <w:top w:val="nil"/>
              <w:left w:val="nil"/>
              <w:bottom w:val="single" w:sz="4" w:space="0" w:color="auto"/>
              <w:right w:val="single" w:sz="4" w:space="0" w:color="auto"/>
            </w:tcBorders>
            <w:shd w:val="clear" w:color="auto" w:fill="auto"/>
            <w:vAlign w:val="center"/>
          </w:tcPr>
          <w:p w:rsidR="00010C37" w:rsidRPr="00A159CC" w:rsidRDefault="00010C37" w:rsidP="00907388">
            <w:pPr>
              <w:jc w:val="center"/>
              <w:rPr>
                <w:rFonts w:ascii="Arial Narrow" w:hAnsi="Arial Narrow" w:cs="Arial"/>
                <w:sz w:val="20"/>
                <w:szCs w:val="20"/>
                <w:highlight w:val="cyan"/>
              </w:rPr>
            </w:pPr>
          </w:p>
        </w:tc>
      </w:tr>
      <w:tr w:rsidR="00A2612C"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A2612C" w:rsidRPr="00A159CC" w:rsidRDefault="00A2612C" w:rsidP="00D40295">
            <w:pPr>
              <w:rPr>
                <w:rFonts w:ascii="Arial Narrow" w:hAnsi="Arial Narrow" w:cs="Arial"/>
                <w:color w:val="000000"/>
                <w:sz w:val="20"/>
                <w:szCs w:val="20"/>
                <w:highlight w:val="cyan"/>
              </w:rPr>
            </w:pPr>
            <w:r w:rsidRPr="00C578C4">
              <w:rPr>
                <w:rFonts w:ascii="Arial Narrow" w:hAnsi="Arial Narrow" w:cs="Arial"/>
                <w:color w:val="000000"/>
                <w:sz w:val="20"/>
                <w:szCs w:val="20"/>
              </w:rPr>
              <w:t>Holyoke</w:t>
            </w:r>
          </w:p>
        </w:tc>
        <w:tc>
          <w:tcPr>
            <w:tcW w:w="1093" w:type="dxa"/>
            <w:tcBorders>
              <w:top w:val="nil"/>
              <w:left w:val="single" w:sz="4" w:space="0" w:color="auto"/>
              <w:bottom w:val="single" w:sz="4" w:space="0" w:color="auto"/>
              <w:right w:val="single" w:sz="4" w:space="0" w:color="auto"/>
            </w:tcBorders>
            <w:shd w:val="clear" w:color="auto" w:fill="auto"/>
            <w:vAlign w:val="center"/>
          </w:tcPr>
          <w:p w:rsidR="00A2612C" w:rsidRPr="00C578C4" w:rsidRDefault="00C578C4" w:rsidP="004C5D05">
            <w:pPr>
              <w:jc w:val="center"/>
              <w:rPr>
                <w:rFonts w:ascii="Arial Narrow" w:hAnsi="Arial Narrow" w:cs="Arial"/>
                <w:sz w:val="20"/>
                <w:szCs w:val="20"/>
              </w:rPr>
            </w:pPr>
            <w:r w:rsidRPr="00C578C4">
              <w:rPr>
                <w:rFonts w:ascii="Arial Narrow" w:hAnsi="Arial Narrow" w:cs="Arial"/>
                <w:sz w:val="20"/>
                <w:szCs w:val="20"/>
              </w:rPr>
              <w:t>8</w:t>
            </w:r>
          </w:p>
        </w:tc>
        <w:tc>
          <w:tcPr>
            <w:tcW w:w="1093" w:type="dxa"/>
            <w:tcBorders>
              <w:top w:val="nil"/>
              <w:left w:val="single" w:sz="4" w:space="0" w:color="auto"/>
              <w:bottom w:val="single" w:sz="4" w:space="0" w:color="auto"/>
              <w:right w:val="single" w:sz="4" w:space="0" w:color="auto"/>
            </w:tcBorders>
            <w:vAlign w:val="center"/>
          </w:tcPr>
          <w:p w:rsidR="00A2612C" w:rsidRPr="00C578C4" w:rsidRDefault="00C578C4" w:rsidP="004C5D05">
            <w:pPr>
              <w:jc w:val="center"/>
              <w:rPr>
                <w:rFonts w:ascii="Arial Narrow" w:hAnsi="Arial Narrow" w:cs="Arial"/>
                <w:color w:val="000000"/>
                <w:sz w:val="20"/>
                <w:szCs w:val="20"/>
              </w:rPr>
            </w:pPr>
            <w:r w:rsidRPr="00C578C4">
              <w:rPr>
                <w:rFonts w:ascii="Arial Narrow" w:hAnsi="Arial Narrow" w:cs="Arial"/>
                <w:color w:val="000000"/>
                <w:sz w:val="20"/>
                <w:szCs w:val="20"/>
              </w:rPr>
              <w:t>46</w:t>
            </w:r>
          </w:p>
        </w:tc>
        <w:tc>
          <w:tcPr>
            <w:tcW w:w="1093" w:type="dxa"/>
            <w:tcBorders>
              <w:top w:val="nil"/>
              <w:left w:val="single" w:sz="4" w:space="0" w:color="auto"/>
              <w:bottom w:val="single" w:sz="4" w:space="0" w:color="auto"/>
              <w:right w:val="single" w:sz="4" w:space="0" w:color="auto"/>
            </w:tcBorders>
            <w:vAlign w:val="center"/>
          </w:tcPr>
          <w:p w:rsidR="00A2612C" w:rsidRPr="00C578C4" w:rsidRDefault="00C578C4" w:rsidP="004C5D05">
            <w:pPr>
              <w:jc w:val="center"/>
              <w:rPr>
                <w:rFonts w:ascii="Arial Narrow" w:hAnsi="Arial Narrow" w:cs="Arial"/>
                <w:color w:val="000000"/>
                <w:sz w:val="20"/>
                <w:szCs w:val="20"/>
              </w:rPr>
            </w:pPr>
            <w:r w:rsidRPr="00C578C4">
              <w:rPr>
                <w:rFonts w:ascii="Arial Narrow" w:hAnsi="Arial Narrow" w:cs="Arial"/>
                <w:color w:val="000000"/>
                <w:sz w:val="20"/>
                <w:szCs w:val="20"/>
              </w:rPr>
              <w:t>1,495</w:t>
            </w:r>
          </w:p>
        </w:tc>
        <w:tc>
          <w:tcPr>
            <w:tcW w:w="1009" w:type="dxa"/>
            <w:tcBorders>
              <w:top w:val="nil"/>
              <w:left w:val="single" w:sz="4" w:space="0" w:color="auto"/>
              <w:bottom w:val="single" w:sz="4" w:space="0" w:color="auto"/>
              <w:right w:val="single" w:sz="4" w:space="0" w:color="auto"/>
            </w:tcBorders>
            <w:shd w:val="clear" w:color="auto" w:fill="auto"/>
            <w:vAlign w:val="center"/>
          </w:tcPr>
          <w:p w:rsidR="00A2612C" w:rsidRPr="00C578C4" w:rsidRDefault="00A2612C" w:rsidP="004C5D05">
            <w:pPr>
              <w:jc w:val="center"/>
              <w:rPr>
                <w:rFonts w:ascii="Arial Narrow" w:hAnsi="Arial Narrow" w:cs="Arial"/>
                <w:color w:val="000000"/>
                <w:sz w:val="20"/>
                <w:szCs w:val="20"/>
              </w:rPr>
            </w:pPr>
            <w:r w:rsidRPr="00C578C4">
              <w:rPr>
                <w:rFonts w:ascii="Arial Narrow" w:hAnsi="Arial Narrow" w:cs="Arial"/>
                <w:color w:val="000000"/>
                <w:sz w:val="20"/>
                <w:szCs w:val="20"/>
              </w:rPr>
              <w:t>$33,000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A2612C" w:rsidRPr="00C578C4" w:rsidRDefault="00A2612C" w:rsidP="00D40295">
            <w:pPr>
              <w:rPr>
                <w:rFonts w:ascii="Arial Narrow" w:hAnsi="Arial Narrow" w:cs="Arial"/>
                <w:sz w:val="20"/>
                <w:szCs w:val="20"/>
              </w:rPr>
            </w:pPr>
            <w:r w:rsidRPr="00C578C4">
              <w:rPr>
                <w:rFonts w:ascii="Arial Narrow" w:hAnsi="Arial Narrow" w:cs="Arial"/>
                <w:sz w:val="20"/>
                <w:szCs w:val="20"/>
              </w:rPr>
              <w:t>Collaborative for Educational Services</w:t>
            </w:r>
          </w:p>
          <w:p w:rsidR="00C578C4" w:rsidRPr="00C578C4" w:rsidRDefault="00C578C4" w:rsidP="00D40295">
            <w:pPr>
              <w:rPr>
                <w:rFonts w:ascii="Arial Narrow" w:hAnsi="Arial Narrow" w:cs="Arial"/>
                <w:sz w:val="20"/>
                <w:szCs w:val="20"/>
              </w:rPr>
            </w:pPr>
            <w:r w:rsidRPr="00C578C4">
              <w:rPr>
                <w:rFonts w:ascii="Arial Narrow" w:hAnsi="Arial Narrow" w:cs="Arial"/>
                <w:sz w:val="20"/>
                <w:szCs w:val="20"/>
              </w:rPr>
              <w:t xml:space="preserve">Heinemann </w:t>
            </w:r>
          </w:p>
        </w:tc>
        <w:tc>
          <w:tcPr>
            <w:tcW w:w="841" w:type="dxa"/>
            <w:tcBorders>
              <w:top w:val="nil"/>
              <w:left w:val="single" w:sz="4" w:space="0" w:color="auto"/>
              <w:bottom w:val="single" w:sz="4" w:space="0" w:color="auto"/>
              <w:right w:val="single" w:sz="4" w:space="0" w:color="auto"/>
            </w:tcBorders>
            <w:shd w:val="clear" w:color="auto" w:fill="auto"/>
            <w:vAlign w:val="center"/>
          </w:tcPr>
          <w:p w:rsidR="00A2612C" w:rsidRPr="00C578C4" w:rsidRDefault="00C578C4" w:rsidP="00D40295">
            <w:pPr>
              <w:jc w:val="center"/>
              <w:rPr>
                <w:rFonts w:ascii="Arial Narrow" w:hAnsi="Arial Narrow" w:cs="Arial"/>
                <w:sz w:val="20"/>
                <w:szCs w:val="20"/>
              </w:rPr>
            </w:pPr>
            <w:r w:rsidRPr="00C578C4">
              <w:rPr>
                <w:rFonts w:ascii="Arial Narrow" w:hAnsi="Arial Narrow" w:cs="Arial"/>
                <w:sz w:val="20"/>
                <w:szCs w:val="20"/>
              </w:rPr>
              <w:t>2</w:t>
            </w:r>
          </w:p>
        </w:tc>
        <w:tc>
          <w:tcPr>
            <w:tcW w:w="673" w:type="dxa"/>
            <w:tcBorders>
              <w:top w:val="nil"/>
              <w:left w:val="single" w:sz="4" w:space="0" w:color="auto"/>
              <w:bottom w:val="single" w:sz="4" w:space="0" w:color="auto"/>
              <w:right w:val="nil"/>
            </w:tcBorders>
            <w:shd w:val="clear" w:color="auto" w:fill="auto"/>
            <w:vAlign w:val="center"/>
          </w:tcPr>
          <w:p w:rsidR="00A2612C" w:rsidRPr="00C578C4" w:rsidRDefault="00A2612C" w:rsidP="00D40295">
            <w:pPr>
              <w:jc w:val="center"/>
              <w:rPr>
                <w:rFonts w:ascii="Arial Narrow" w:hAnsi="Arial Narrow" w:cs="Arial"/>
                <w:sz w:val="20"/>
                <w:szCs w:val="20"/>
              </w:rPr>
            </w:pPr>
            <w:r w:rsidRPr="00C578C4">
              <w:rPr>
                <w:rFonts w:ascii="Arial Narrow" w:hAnsi="Arial Narrow" w:cs="Arial"/>
                <w:sz w:val="20"/>
                <w:szCs w:val="20"/>
              </w:rPr>
              <w:t>X</w:t>
            </w:r>
          </w:p>
        </w:tc>
        <w:tc>
          <w:tcPr>
            <w:tcW w:w="613" w:type="dxa"/>
            <w:tcBorders>
              <w:top w:val="nil"/>
              <w:left w:val="nil"/>
              <w:bottom w:val="single" w:sz="4" w:space="0" w:color="auto"/>
              <w:right w:val="single" w:sz="4" w:space="0" w:color="auto"/>
            </w:tcBorders>
            <w:shd w:val="clear" w:color="auto" w:fill="auto"/>
            <w:vAlign w:val="center"/>
          </w:tcPr>
          <w:p w:rsidR="00A2612C" w:rsidRPr="00A159CC" w:rsidRDefault="00A2612C" w:rsidP="00D40295">
            <w:pPr>
              <w:jc w:val="center"/>
              <w:rPr>
                <w:rFonts w:ascii="Arial Narrow" w:hAnsi="Arial Narrow" w:cs="Arial"/>
                <w:sz w:val="20"/>
                <w:szCs w:val="20"/>
                <w:highlight w:val="cyan"/>
              </w:rPr>
            </w:pPr>
          </w:p>
        </w:tc>
      </w:tr>
      <w:tr w:rsidR="00C52038"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C52038" w:rsidRPr="00C578C4" w:rsidRDefault="00C52038" w:rsidP="00D40295">
            <w:pPr>
              <w:rPr>
                <w:rFonts w:ascii="Arial Narrow" w:hAnsi="Arial Narrow" w:cs="Arial"/>
                <w:color w:val="000000"/>
                <w:sz w:val="20"/>
                <w:szCs w:val="20"/>
              </w:rPr>
            </w:pPr>
            <w:smartTag w:uri="urn:schemas-microsoft-com:office:smarttags" w:element="City">
              <w:smartTag w:uri="urn:schemas-microsoft-com:office:smarttags" w:element="place">
                <w:r w:rsidRPr="00C578C4">
                  <w:rPr>
                    <w:rFonts w:ascii="Arial Narrow" w:hAnsi="Arial Narrow" w:cs="Arial"/>
                    <w:color w:val="000000"/>
                    <w:sz w:val="20"/>
                    <w:szCs w:val="20"/>
                  </w:rPr>
                  <w:t>Lawrence</w:t>
                </w:r>
              </w:smartTag>
            </w:smartTag>
          </w:p>
        </w:tc>
        <w:tc>
          <w:tcPr>
            <w:tcW w:w="1093" w:type="dxa"/>
            <w:tcBorders>
              <w:top w:val="nil"/>
              <w:left w:val="single" w:sz="4" w:space="0" w:color="auto"/>
              <w:bottom w:val="single" w:sz="4" w:space="0" w:color="auto"/>
              <w:right w:val="single" w:sz="4" w:space="0" w:color="auto"/>
            </w:tcBorders>
            <w:shd w:val="clear" w:color="auto" w:fill="auto"/>
            <w:vAlign w:val="center"/>
          </w:tcPr>
          <w:p w:rsidR="00C52038" w:rsidRPr="00C578C4" w:rsidRDefault="00C578C4" w:rsidP="004C5D05">
            <w:pPr>
              <w:jc w:val="center"/>
              <w:rPr>
                <w:rFonts w:ascii="Arial Narrow" w:hAnsi="Arial Narrow" w:cs="Arial"/>
                <w:sz w:val="20"/>
                <w:szCs w:val="20"/>
              </w:rPr>
            </w:pPr>
            <w:r w:rsidRPr="00C578C4">
              <w:rPr>
                <w:rFonts w:ascii="Arial Narrow" w:hAnsi="Arial Narrow" w:cs="Arial"/>
                <w:sz w:val="20"/>
                <w:szCs w:val="20"/>
              </w:rPr>
              <w:t>3</w:t>
            </w:r>
          </w:p>
        </w:tc>
        <w:tc>
          <w:tcPr>
            <w:tcW w:w="1093" w:type="dxa"/>
            <w:tcBorders>
              <w:top w:val="nil"/>
              <w:left w:val="single" w:sz="4" w:space="0" w:color="auto"/>
              <w:bottom w:val="single" w:sz="4" w:space="0" w:color="auto"/>
              <w:right w:val="single" w:sz="4" w:space="0" w:color="auto"/>
            </w:tcBorders>
            <w:vAlign w:val="center"/>
          </w:tcPr>
          <w:p w:rsidR="00C52038" w:rsidRPr="00C578C4" w:rsidRDefault="00C578C4" w:rsidP="004C5D05">
            <w:pPr>
              <w:jc w:val="center"/>
              <w:rPr>
                <w:rFonts w:ascii="Arial Narrow" w:hAnsi="Arial Narrow" w:cs="Arial"/>
                <w:color w:val="000000"/>
                <w:sz w:val="20"/>
                <w:szCs w:val="20"/>
              </w:rPr>
            </w:pPr>
            <w:r w:rsidRPr="00C578C4">
              <w:rPr>
                <w:rFonts w:ascii="Arial Narrow" w:hAnsi="Arial Narrow" w:cs="Arial"/>
                <w:color w:val="000000"/>
                <w:sz w:val="20"/>
                <w:szCs w:val="20"/>
              </w:rPr>
              <w:t>110</w:t>
            </w:r>
          </w:p>
        </w:tc>
        <w:tc>
          <w:tcPr>
            <w:tcW w:w="1093" w:type="dxa"/>
            <w:tcBorders>
              <w:top w:val="nil"/>
              <w:left w:val="single" w:sz="4" w:space="0" w:color="auto"/>
              <w:bottom w:val="single" w:sz="4" w:space="0" w:color="auto"/>
              <w:right w:val="single" w:sz="4" w:space="0" w:color="auto"/>
            </w:tcBorders>
            <w:vAlign w:val="center"/>
          </w:tcPr>
          <w:p w:rsidR="00C52038" w:rsidRPr="00C578C4" w:rsidRDefault="00C578C4" w:rsidP="004C5D05">
            <w:pPr>
              <w:jc w:val="center"/>
              <w:rPr>
                <w:rFonts w:ascii="Arial Narrow" w:hAnsi="Arial Narrow" w:cs="Arial"/>
                <w:color w:val="000000"/>
                <w:sz w:val="20"/>
                <w:szCs w:val="20"/>
              </w:rPr>
            </w:pPr>
            <w:r w:rsidRPr="00C578C4">
              <w:rPr>
                <w:rFonts w:ascii="Arial Narrow" w:hAnsi="Arial Narrow" w:cs="Arial"/>
                <w:color w:val="000000"/>
                <w:sz w:val="20"/>
                <w:szCs w:val="20"/>
              </w:rPr>
              <w:t>1,458</w:t>
            </w:r>
          </w:p>
        </w:tc>
        <w:tc>
          <w:tcPr>
            <w:tcW w:w="1009" w:type="dxa"/>
            <w:tcBorders>
              <w:top w:val="nil"/>
              <w:left w:val="single" w:sz="4" w:space="0" w:color="auto"/>
              <w:bottom w:val="single" w:sz="4" w:space="0" w:color="auto"/>
              <w:right w:val="single" w:sz="4" w:space="0" w:color="auto"/>
            </w:tcBorders>
            <w:shd w:val="clear" w:color="auto" w:fill="auto"/>
            <w:vAlign w:val="center"/>
          </w:tcPr>
          <w:p w:rsidR="00C52038" w:rsidRPr="00C578C4" w:rsidRDefault="00C52038" w:rsidP="004C5D05">
            <w:pPr>
              <w:jc w:val="center"/>
              <w:rPr>
                <w:rFonts w:ascii="Arial Narrow" w:hAnsi="Arial Narrow" w:cs="Arial"/>
                <w:color w:val="000000"/>
                <w:sz w:val="20"/>
                <w:szCs w:val="20"/>
              </w:rPr>
            </w:pPr>
            <w:r w:rsidRPr="00C578C4">
              <w:rPr>
                <w:rFonts w:ascii="Arial Narrow" w:hAnsi="Arial Narrow" w:cs="Arial"/>
                <w:color w:val="000000"/>
                <w:sz w:val="20"/>
                <w:szCs w:val="20"/>
              </w:rPr>
              <w:t>$43,000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C52038" w:rsidRPr="00C578C4" w:rsidRDefault="00861FC6" w:rsidP="00D40295">
            <w:pPr>
              <w:rPr>
                <w:rFonts w:ascii="Arial Narrow" w:hAnsi="Arial Narrow" w:cs="Arial"/>
                <w:sz w:val="20"/>
                <w:szCs w:val="20"/>
              </w:rPr>
            </w:pPr>
            <w:r w:rsidRPr="00C578C4">
              <w:rPr>
                <w:rFonts w:ascii="Arial Narrow" w:hAnsi="Arial Narrow" w:cs="Arial"/>
                <w:sz w:val="20"/>
                <w:szCs w:val="20"/>
              </w:rPr>
              <w:t>Keys to Literacy</w:t>
            </w:r>
          </w:p>
        </w:tc>
        <w:tc>
          <w:tcPr>
            <w:tcW w:w="841" w:type="dxa"/>
            <w:tcBorders>
              <w:top w:val="nil"/>
              <w:left w:val="single" w:sz="4" w:space="0" w:color="auto"/>
              <w:bottom w:val="single" w:sz="4" w:space="0" w:color="auto"/>
              <w:right w:val="single" w:sz="4" w:space="0" w:color="auto"/>
            </w:tcBorders>
            <w:shd w:val="clear" w:color="auto" w:fill="auto"/>
            <w:vAlign w:val="center"/>
          </w:tcPr>
          <w:p w:rsidR="00C52038" w:rsidRPr="00C578C4" w:rsidRDefault="00C578C4" w:rsidP="00D40295">
            <w:pPr>
              <w:jc w:val="center"/>
              <w:rPr>
                <w:rFonts w:ascii="Arial Narrow" w:hAnsi="Arial Narrow" w:cs="Arial"/>
                <w:sz w:val="20"/>
                <w:szCs w:val="20"/>
              </w:rPr>
            </w:pPr>
            <w:r w:rsidRPr="00C578C4">
              <w:rPr>
                <w:rFonts w:ascii="Arial Narrow" w:hAnsi="Arial Narrow" w:cs="Arial"/>
                <w:sz w:val="20"/>
                <w:szCs w:val="20"/>
              </w:rPr>
              <w:t>3</w:t>
            </w:r>
          </w:p>
        </w:tc>
        <w:tc>
          <w:tcPr>
            <w:tcW w:w="673" w:type="dxa"/>
            <w:tcBorders>
              <w:top w:val="nil"/>
              <w:left w:val="single" w:sz="4" w:space="0" w:color="auto"/>
              <w:bottom w:val="single" w:sz="4" w:space="0" w:color="auto"/>
              <w:right w:val="nil"/>
            </w:tcBorders>
            <w:shd w:val="clear" w:color="auto" w:fill="auto"/>
            <w:vAlign w:val="center"/>
          </w:tcPr>
          <w:p w:rsidR="00C52038" w:rsidRPr="00C578C4" w:rsidRDefault="00C52038" w:rsidP="00D40295">
            <w:pPr>
              <w:jc w:val="center"/>
              <w:rPr>
                <w:rFonts w:ascii="Arial Narrow" w:hAnsi="Arial Narrow" w:cs="Arial"/>
                <w:sz w:val="20"/>
                <w:szCs w:val="20"/>
              </w:rPr>
            </w:pPr>
          </w:p>
        </w:tc>
        <w:tc>
          <w:tcPr>
            <w:tcW w:w="613" w:type="dxa"/>
            <w:tcBorders>
              <w:top w:val="nil"/>
              <w:left w:val="nil"/>
              <w:bottom w:val="single" w:sz="4" w:space="0" w:color="auto"/>
              <w:right w:val="single" w:sz="4" w:space="0" w:color="auto"/>
            </w:tcBorders>
            <w:shd w:val="clear" w:color="auto" w:fill="auto"/>
            <w:vAlign w:val="center"/>
          </w:tcPr>
          <w:p w:rsidR="00C52038" w:rsidRPr="00C578C4" w:rsidRDefault="00861FC6" w:rsidP="00D40295">
            <w:pPr>
              <w:jc w:val="center"/>
              <w:rPr>
                <w:rFonts w:ascii="Arial Narrow" w:hAnsi="Arial Narrow" w:cs="Arial"/>
                <w:sz w:val="20"/>
                <w:szCs w:val="20"/>
              </w:rPr>
            </w:pPr>
            <w:r w:rsidRPr="00C578C4">
              <w:rPr>
                <w:rFonts w:ascii="Arial Narrow" w:hAnsi="Arial Narrow" w:cs="Arial"/>
                <w:sz w:val="20"/>
                <w:szCs w:val="20"/>
              </w:rPr>
              <w:t>X</w:t>
            </w:r>
          </w:p>
        </w:tc>
      </w:tr>
      <w:tr w:rsidR="00525AF3"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C71AA5" w:rsidRPr="00C578C4" w:rsidRDefault="00C71AA5" w:rsidP="00D40295">
            <w:pPr>
              <w:rPr>
                <w:rFonts w:ascii="Arial Narrow" w:hAnsi="Arial Narrow" w:cs="Arial"/>
                <w:color w:val="000000"/>
                <w:sz w:val="20"/>
                <w:szCs w:val="20"/>
              </w:rPr>
            </w:pPr>
            <w:smartTag w:uri="urn:schemas-microsoft-com:office:smarttags" w:element="place">
              <w:smartTag w:uri="urn:schemas-microsoft-com:office:smarttags" w:element="City">
                <w:r w:rsidRPr="00C578C4">
                  <w:rPr>
                    <w:rFonts w:ascii="Arial Narrow" w:hAnsi="Arial Narrow" w:cs="Arial"/>
                    <w:color w:val="000000"/>
                    <w:sz w:val="20"/>
                    <w:szCs w:val="20"/>
                  </w:rPr>
                  <w:t>Leominster</w:t>
                </w:r>
              </w:smartTag>
            </w:smartTag>
          </w:p>
        </w:tc>
        <w:tc>
          <w:tcPr>
            <w:tcW w:w="1093" w:type="dxa"/>
            <w:tcBorders>
              <w:top w:val="nil"/>
              <w:left w:val="single" w:sz="4" w:space="0" w:color="auto"/>
              <w:bottom w:val="single" w:sz="4" w:space="0" w:color="auto"/>
              <w:right w:val="single" w:sz="4" w:space="0" w:color="auto"/>
            </w:tcBorders>
            <w:shd w:val="clear" w:color="auto" w:fill="auto"/>
            <w:vAlign w:val="center"/>
          </w:tcPr>
          <w:p w:rsidR="00C71AA5" w:rsidRPr="00C578C4" w:rsidRDefault="00C71AA5" w:rsidP="004C5D05">
            <w:pPr>
              <w:jc w:val="center"/>
              <w:rPr>
                <w:rFonts w:ascii="Arial Narrow" w:hAnsi="Arial Narrow" w:cs="Arial"/>
                <w:sz w:val="20"/>
                <w:szCs w:val="20"/>
              </w:rPr>
            </w:pPr>
            <w:r w:rsidRPr="00C578C4">
              <w:rPr>
                <w:rFonts w:ascii="Arial Narrow" w:hAnsi="Arial Narrow" w:cs="Arial"/>
                <w:sz w:val="20"/>
                <w:szCs w:val="20"/>
              </w:rPr>
              <w:t>2</w:t>
            </w:r>
          </w:p>
        </w:tc>
        <w:tc>
          <w:tcPr>
            <w:tcW w:w="1093" w:type="dxa"/>
            <w:tcBorders>
              <w:top w:val="nil"/>
              <w:left w:val="single" w:sz="4" w:space="0" w:color="auto"/>
              <w:bottom w:val="single" w:sz="4" w:space="0" w:color="auto"/>
              <w:right w:val="single" w:sz="4" w:space="0" w:color="auto"/>
            </w:tcBorders>
            <w:vAlign w:val="center"/>
          </w:tcPr>
          <w:p w:rsidR="00C71AA5" w:rsidRPr="00C578C4" w:rsidRDefault="00C52038" w:rsidP="004C5D05">
            <w:pPr>
              <w:jc w:val="center"/>
              <w:rPr>
                <w:rFonts w:ascii="Arial Narrow" w:hAnsi="Arial Narrow" w:cs="Arial"/>
                <w:color w:val="000000"/>
                <w:sz w:val="20"/>
                <w:szCs w:val="20"/>
              </w:rPr>
            </w:pPr>
            <w:r w:rsidRPr="00C578C4">
              <w:rPr>
                <w:rFonts w:ascii="Arial Narrow" w:hAnsi="Arial Narrow" w:cs="Arial"/>
                <w:color w:val="000000"/>
                <w:sz w:val="20"/>
                <w:szCs w:val="20"/>
              </w:rPr>
              <w:t>36</w:t>
            </w:r>
          </w:p>
        </w:tc>
        <w:tc>
          <w:tcPr>
            <w:tcW w:w="1093" w:type="dxa"/>
            <w:tcBorders>
              <w:top w:val="nil"/>
              <w:left w:val="single" w:sz="4" w:space="0" w:color="auto"/>
              <w:bottom w:val="single" w:sz="4" w:space="0" w:color="auto"/>
              <w:right w:val="single" w:sz="4" w:space="0" w:color="auto"/>
            </w:tcBorders>
            <w:vAlign w:val="center"/>
          </w:tcPr>
          <w:p w:rsidR="00C71AA5" w:rsidRPr="00C578C4" w:rsidRDefault="00C52038" w:rsidP="004C5D05">
            <w:pPr>
              <w:jc w:val="center"/>
              <w:rPr>
                <w:rFonts w:ascii="Arial Narrow" w:hAnsi="Arial Narrow" w:cs="Arial"/>
                <w:color w:val="000000"/>
                <w:sz w:val="20"/>
                <w:szCs w:val="20"/>
              </w:rPr>
            </w:pPr>
            <w:r w:rsidRPr="00C578C4">
              <w:rPr>
                <w:rFonts w:ascii="Arial Narrow" w:hAnsi="Arial Narrow" w:cs="Arial"/>
                <w:color w:val="000000"/>
                <w:sz w:val="20"/>
                <w:szCs w:val="20"/>
              </w:rPr>
              <w:t>1,</w:t>
            </w:r>
            <w:r w:rsidR="00C578C4" w:rsidRPr="00C578C4">
              <w:rPr>
                <w:rFonts w:ascii="Arial Narrow" w:hAnsi="Arial Narrow" w:cs="Arial"/>
                <w:color w:val="000000"/>
                <w:sz w:val="20"/>
                <w:szCs w:val="20"/>
              </w:rPr>
              <w:t>443</w:t>
            </w:r>
          </w:p>
        </w:tc>
        <w:tc>
          <w:tcPr>
            <w:tcW w:w="1009" w:type="dxa"/>
            <w:tcBorders>
              <w:top w:val="nil"/>
              <w:left w:val="single" w:sz="4" w:space="0" w:color="auto"/>
              <w:bottom w:val="single" w:sz="4" w:space="0" w:color="auto"/>
              <w:right w:val="single" w:sz="4" w:space="0" w:color="auto"/>
            </w:tcBorders>
            <w:shd w:val="clear" w:color="auto" w:fill="auto"/>
            <w:vAlign w:val="center"/>
          </w:tcPr>
          <w:p w:rsidR="00C71AA5" w:rsidRPr="00C578C4" w:rsidRDefault="00C71AA5" w:rsidP="004C5D05">
            <w:pPr>
              <w:jc w:val="center"/>
              <w:rPr>
                <w:rFonts w:ascii="Arial Narrow" w:hAnsi="Arial Narrow" w:cs="Arial"/>
                <w:color w:val="000000"/>
                <w:sz w:val="20"/>
                <w:szCs w:val="20"/>
              </w:rPr>
            </w:pPr>
            <w:r w:rsidRPr="00C578C4">
              <w:rPr>
                <w:rFonts w:ascii="Arial Narrow" w:hAnsi="Arial Narrow" w:cs="Arial"/>
                <w:color w:val="000000"/>
                <w:sz w:val="20"/>
                <w:szCs w:val="20"/>
              </w:rPr>
              <w:t>$33,000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C71AA5" w:rsidRPr="00C578C4" w:rsidRDefault="00C71AA5" w:rsidP="00D40295">
            <w:pPr>
              <w:rPr>
                <w:rFonts w:ascii="Arial Narrow" w:hAnsi="Arial Narrow" w:cs="Arial"/>
                <w:sz w:val="20"/>
                <w:szCs w:val="20"/>
              </w:rPr>
            </w:pPr>
            <w:r w:rsidRPr="00C578C4">
              <w:rPr>
                <w:rFonts w:ascii="Arial Narrow" w:hAnsi="Arial Narrow" w:cs="Arial"/>
                <w:sz w:val="20"/>
                <w:szCs w:val="20"/>
              </w:rPr>
              <w:t xml:space="preserve">The Teaching and Learning </w:t>
            </w:r>
            <w:smartTag w:uri="urn:schemas-microsoft-com:office:smarttags" w:element="place">
              <w:smartTag w:uri="urn:schemas-microsoft-com:office:smarttags" w:element="City">
                <w:r w:rsidRPr="00C578C4">
                  <w:rPr>
                    <w:rFonts w:ascii="Arial Narrow" w:hAnsi="Arial Narrow" w:cs="Arial"/>
                    <w:sz w:val="20"/>
                    <w:szCs w:val="20"/>
                  </w:rPr>
                  <w:t>Alliance</w:t>
                </w:r>
              </w:smartTag>
            </w:smartTag>
          </w:p>
        </w:tc>
        <w:tc>
          <w:tcPr>
            <w:tcW w:w="841" w:type="dxa"/>
            <w:tcBorders>
              <w:top w:val="nil"/>
              <w:left w:val="single" w:sz="4" w:space="0" w:color="auto"/>
              <w:bottom w:val="single" w:sz="4" w:space="0" w:color="auto"/>
              <w:right w:val="single" w:sz="4" w:space="0" w:color="auto"/>
            </w:tcBorders>
            <w:shd w:val="clear" w:color="auto" w:fill="auto"/>
            <w:vAlign w:val="center"/>
          </w:tcPr>
          <w:p w:rsidR="00C71AA5" w:rsidRPr="00C578C4" w:rsidRDefault="00C578C4" w:rsidP="00D40295">
            <w:pPr>
              <w:jc w:val="center"/>
              <w:rPr>
                <w:rFonts w:ascii="Arial Narrow" w:hAnsi="Arial Narrow" w:cs="Arial"/>
                <w:sz w:val="20"/>
                <w:szCs w:val="20"/>
              </w:rPr>
            </w:pPr>
            <w:r w:rsidRPr="00C578C4">
              <w:rPr>
                <w:rFonts w:ascii="Arial Narrow" w:hAnsi="Arial Narrow" w:cs="Arial"/>
                <w:sz w:val="20"/>
                <w:szCs w:val="20"/>
              </w:rPr>
              <w:t>4</w:t>
            </w:r>
          </w:p>
        </w:tc>
        <w:tc>
          <w:tcPr>
            <w:tcW w:w="673" w:type="dxa"/>
            <w:tcBorders>
              <w:top w:val="nil"/>
              <w:left w:val="single" w:sz="4" w:space="0" w:color="auto"/>
              <w:bottom w:val="single" w:sz="4" w:space="0" w:color="auto"/>
              <w:right w:val="nil"/>
            </w:tcBorders>
            <w:shd w:val="clear" w:color="auto" w:fill="auto"/>
            <w:vAlign w:val="center"/>
          </w:tcPr>
          <w:p w:rsidR="00C71AA5" w:rsidRPr="00C578C4" w:rsidRDefault="00C71AA5" w:rsidP="00D40295">
            <w:pPr>
              <w:jc w:val="center"/>
              <w:rPr>
                <w:rFonts w:ascii="Arial Narrow" w:hAnsi="Arial Narrow" w:cs="Arial"/>
                <w:sz w:val="20"/>
                <w:szCs w:val="20"/>
              </w:rPr>
            </w:pPr>
          </w:p>
        </w:tc>
        <w:tc>
          <w:tcPr>
            <w:tcW w:w="613" w:type="dxa"/>
            <w:tcBorders>
              <w:top w:val="nil"/>
              <w:left w:val="nil"/>
              <w:bottom w:val="single" w:sz="4" w:space="0" w:color="auto"/>
              <w:right w:val="single" w:sz="4" w:space="0" w:color="auto"/>
            </w:tcBorders>
            <w:shd w:val="clear" w:color="auto" w:fill="auto"/>
            <w:vAlign w:val="center"/>
          </w:tcPr>
          <w:p w:rsidR="00C71AA5" w:rsidRPr="00C578C4" w:rsidRDefault="00C71AA5" w:rsidP="00D40295">
            <w:pPr>
              <w:jc w:val="center"/>
              <w:rPr>
                <w:rFonts w:ascii="Arial Narrow" w:hAnsi="Arial Narrow" w:cs="Arial"/>
                <w:sz w:val="20"/>
                <w:szCs w:val="20"/>
              </w:rPr>
            </w:pPr>
            <w:r w:rsidRPr="00C578C4">
              <w:rPr>
                <w:rFonts w:ascii="Arial Narrow" w:hAnsi="Arial Narrow" w:cs="Arial"/>
                <w:sz w:val="20"/>
                <w:szCs w:val="20"/>
              </w:rPr>
              <w:t>X</w:t>
            </w:r>
          </w:p>
        </w:tc>
      </w:tr>
      <w:tr w:rsidR="00525AF3"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C71AA5" w:rsidRPr="00C578C4" w:rsidRDefault="00C71AA5" w:rsidP="00D40295">
            <w:pPr>
              <w:rPr>
                <w:rFonts w:ascii="Arial Narrow" w:hAnsi="Arial Narrow" w:cs="Arial"/>
                <w:color w:val="000000"/>
                <w:sz w:val="20"/>
                <w:szCs w:val="20"/>
              </w:rPr>
            </w:pPr>
            <w:smartTag w:uri="urn:schemas-microsoft-com:office:smarttags" w:element="City">
              <w:smartTag w:uri="urn:schemas-microsoft-com:office:smarttags" w:element="place">
                <w:r w:rsidRPr="00C578C4">
                  <w:rPr>
                    <w:rFonts w:ascii="Arial Narrow" w:hAnsi="Arial Narrow" w:cs="Arial"/>
                    <w:color w:val="000000"/>
                    <w:sz w:val="20"/>
                    <w:szCs w:val="20"/>
                  </w:rPr>
                  <w:t>Lowell</w:t>
                </w:r>
              </w:smartTag>
            </w:smartTag>
          </w:p>
        </w:tc>
        <w:tc>
          <w:tcPr>
            <w:tcW w:w="1093" w:type="dxa"/>
            <w:tcBorders>
              <w:top w:val="nil"/>
              <w:left w:val="single" w:sz="4" w:space="0" w:color="auto"/>
              <w:bottom w:val="single" w:sz="4" w:space="0" w:color="auto"/>
              <w:right w:val="single" w:sz="4" w:space="0" w:color="auto"/>
            </w:tcBorders>
            <w:shd w:val="clear" w:color="auto" w:fill="auto"/>
            <w:vAlign w:val="center"/>
          </w:tcPr>
          <w:p w:rsidR="00C71AA5" w:rsidRPr="00C578C4" w:rsidRDefault="00C578C4" w:rsidP="004C5D05">
            <w:pPr>
              <w:jc w:val="center"/>
              <w:rPr>
                <w:rFonts w:ascii="Arial Narrow" w:hAnsi="Arial Narrow" w:cs="Arial"/>
                <w:sz w:val="20"/>
                <w:szCs w:val="20"/>
              </w:rPr>
            </w:pPr>
            <w:r w:rsidRPr="00C578C4">
              <w:rPr>
                <w:rFonts w:ascii="Arial Narrow" w:hAnsi="Arial Narrow" w:cs="Arial"/>
                <w:sz w:val="20"/>
                <w:szCs w:val="20"/>
              </w:rPr>
              <w:t>8</w:t>
            </w:r>
          </w:p>
        </w:tc>
        <w:tc>
          <w:tcPr>
            <w:tcW w:w="1093" w:type="dxa"/>
            <w:tcBorders>
              <w:top w:val="nil"/>
              <w:left w:val="single" w:sz="4" w:space="0" w:color="auto"/>
              <w:bottom w:val="single" w:sz="4" w:space="0" w:color="auto"/>
              <w:right w:val="single" w:sz="4" w:space="0" w:color="auto"/>
            </w:tcBorders>
            <w:vAlign w:val="center"/>
          </w:tcPr>
          <w:p w:rsidR="00C71AA5" w:rsidRPr="00C578C4" w:rsidRDefault="00C578C4" w:rsidP="004C5D05">
            <w:pPr>
              <w:jc w:val="center"/>
              <w:rPr>
                <w:rFonts w:ascii="Arial Narrow" w:hAnsi="Arial Narrow" w:cs="Arial"/>
                <w:color w:val="000000"/>
                <w:sz w:val="20"/>
                <w:szCs w:val="20"/>
              </w:rPr>
            </w:pPr>
            <w:r w:rsidRPr="00C578C4">
              <w:rPr>
                <w:rFonts w:ascii="Arial Narrow" w:hAnsi="Arial Narrow" w:cs="Arial"/>
                <w:color w:val="000000"/>
                <w:sz w:val="20"/>
                <w:szCs w:val="20"/>
              </w:rPr>
              <w:t>195</w:t>
            </w:r>
          </w:p>
        </w:tc>
        <w:tc>
          <w:tcPr>
            <w:tcW w:w="1093" w:type="dxa"/>
            <w:tcBorders>
              <w:top w:val="nil"/>
              <w:left w:val="single" w:sz="4" w:space="0" w:color="auto"/>
              <w:bottom w:val="single" w:sz="4" w:space="0" w:color="auto"/>
              <w:right w:val="single" w:sz="4" w:space="0" w:color="auto"/>
            </w:tcBorders>
            <w:vAlign w:val="center"/>
          </w:tcPr>
          <w:p w:rsidR="00C71AA5" w:rsidRPr="00C578C4" w:rsidRDefault="00C578C4" w:rsidP="004C5D05">
            <w:pPr>
              <w:jc w:val="center"/>
              <w:rPr>
                <w:rFonts w:ascii="Arial Narrow" w:hAnsi="Arial Narrow" w:cs="Arial"/>
                <w:color w:val="000000"/>
                <w:sz w:val="20"/>
                <w:szCs w:val="20"/>
              </w:rPr>
            </w:pPr>
            <w:r w:rsidRPr="00C578C4">
              <w:rPr>
                <w:rFonts w:ascii="Arial Narrow" w:hAnsi="Arial Narrow" w:cs="Arial"/>
                <w:color w:val="000000"/>
                <w:sz w:val="20"/>
                <w:szCs w:val="20"/>
              </w:rPr>
              <w:t>4,460</w:t>
            </w:r>
          </w:p>
        </w:tc>
        <w:tc>
          <w:tcPr>
            <w:tcW w:w="1009" w:type="dxa"/>
            <w:tcBorders>
              <w:top w:val="nil"/>
              <w:left w:val="single" w:sz="4" w:space="0" w:color="auto"/>
              <w:bottom w:val="single" w:sz="4" w:space="0" w:color="auto"/>
              <w:right w:val="single" w:sz="4" w:space="0" w:color="auto"/>
            </w:tcBorders>
            <w:shd w:val="clear" w:color="auto" w:fill="auto"/>
            <w:vAlign w:val="center"/>
          </w:tcPr>
          <w:p w:rsidR="00C71AA5" w:rsidRPr="00C578C4" w:rsidRDefault="00C71AA5" w:rsidP="004C5D05">
            <w:pPr>
              <w:jc w:val="center"/>
              <w:rPr>
                <w:rFonts w:ascii="Arial Narrow" w:hAnsi="Arial Narrow" w:cs="Arial"/>
                <w:color w:val="000000"/>
                <w:sz w:val="20"/>
                <w:szCs w:val="20"/>
              </w:rPr>
            </w:pPr>
            <w:r w:rsidRPr="00C578C4">
              <w:rPr>
                <w:rFonts w:ascii="Arial Narrow" w:hAnsi="Arial Narrow" w:cs="Arial"/>
                <w:color w:val="000000"/>
                <w:sz w:val="20"/>
                <w:szCs w:val="20"/>
              </w:rPr>
              <w:t>$43,000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C71AA5" w:rsidRPr="00C578C4" w:rsidRDefault="00C578C4" w:rsidP="00D40295">
            <w:pPr>
              <w:rPr>
                <w:rFonts w:ascii="Arial Narrow" w:hAnsi="Arial Narrow" w:cs="Arial"/>
                <w:sz w:val="20"/>
                <w:szCs w:val="20"/>
              </w:rPr>
            </w:pPr>
            <w:r w:rsidRPr="00C578C4">
              <w:rPr>
                <w:rFonts w:ascii="Arial Narrow" w:hAnsi="Arial Narrow" w:cs="Arial"/>
                <w:sz w:val="20"/>
                <w:szCs w:val="20"/>
              </w:rPr>
              <w:t>Grimes Reading Institute</w:t>
            </w:r>
          </w:p>
        </w:tc>
        <w:tc>
          <w:tcPr>
            <w:tcW w:w="841" w:type="dxa"/>
            <w:tcBorders>
              <w:top w:val="nil"/>
              <w:left w:val="single" w:sz="4" w:space="0" w:color="auto"/>
              <w:bottom w:val="single" w:sz="4" w:space="0" w:color="auto"/>
              <w:right w:val="single" w:sz="4" w:space="0" w:color="auto"/>
            </w:tcBorders>
            <w:shd w:val="clear" w:color="auto" w:fill="auto"/>
            <w:vAlign w:val="center"/>
          </w:tcPr>
          <w:p w:rsidR="00C71AA5" w:rsidRPr="00C578C4" w:rsidRDefault="00C578C4" w:rsidP="00D40295">
            <w:pPr>
              <w:jc w:val="center"/>
              <w:rPr>
                <w:rFonts w:ascii="Arial Narrow" w:hAnsi="Arial Narrow" w:cs="Arial"/>
                <w:sz w:val="20"/>
                <w:szCs w:val="20"/>
              </w:rPr>
            </w:pPr>
            <w:r w:rsidRPr="00C578C4">
              <w:rPr>
                <w:rFonts w:ascii="Arial Narrow" w:hAnsi="Arial Narrow" w:cs="Arial"/>
                <w:sz w:val="20"/>
                <w:szCs w:val="20"/>
              </w:rPr>
              <w:t>1/3</w:t>
            </w:r>
          </w:p>
        </w:tc>
        <w:tc>
          <w:tcPr>
            <w:tcW w:w="673" w:type="dxa"/>
            <w:tcBorders>
              <w:top w:val="nil"/>
              <w:left w:val="single" w:sz="4" w:space="0" w:color="auto"/>
              <w:bottom w:val="single" w:sz="4" w:space="0" w:color="auto"/>
              <w:right w:val="nil"/>
            </w:tcBorders>
            <w:shd w:val="clear" w:color="auto" w:fill="auto"/>
            <w:vAlign w:val="center"/>
          </w:tcPr>
          <w:p w:rsidR="00C71AA5" w:rsidRPr="00C578C4" w:rsidRDefault="00C71AA5" w:rsidP="00D40295">
            <w:pPr>
              <w:jc w:val="center"/>
              <w:rPr>
                <w:rFonts w:ascii="Arial Narrow" w:hAnsi="Arial Narrow" w:cs="Arial"/>
                <w:sz w:val="20"/>
                <w:szCs w:val="20"/>
              </w:rPr>
            </w:pPr>
          </w:p>
        </w:tc>
        <w:tc>
          <w:tcPr>
            <w:tcW w:w="613" w:type="dxa"/>
            <w:tcBorders>
              <w:top w:val="nil"/>
              <w:left w:val="nil"/>
              <w:bottom w:val="single" w:sz="4" w:space="0" w:color="auto"/>
              <w:right w:val="single" w:sz="4" w:space="0" w:color="auto"/>
            </w:tcBorders>
            <w:shd w:val="clear" w:color="auto" w:fill="auto"/>
            <w:vAlign w:val="center"/>
          </w:tcPr>
          <w:p w:rsidR="00C71AA5" w:rsidRPr="00C578C4" w:rsidRDefault="00832340" w:rsidP="00D40295">
            <w:pPr>
              <w:jc w:val="center"/>
              <w:rPr>
                <w:rFonts w:ascii="Arial Narrow" w:hAnsi="Arial Narrow" w:cs="Arial"/>
                <w:sz w:val="20"/>
                <w:szCs w:val="20"/>
              </w:rPr>
            </w:pPr>
            <w:r w:rsidRPr="00C578C4">
              <w:rPr>
                <w:rFonts w:ascii="Arial Narrow" w:hAnsi="Arial Narrow" w:cs="Arial"/>
                <w:sz w:val="20"/>
                <w:szCs w:val="20"/>
              </w:rPr>
              <w:t>X</w:t>
            </w:r>
          </w:p>
        </w:tc>
      </w:tr>
      <w:tr w:rsidR="00525AF3"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C71AA5" w:rsidRPr="007F4011" w:rsidRDefault="00C71AA5" w:rsidP="00D40295">
            <w:pPr>
              <w:rPr>
                <w:rFonts w:ascii="Arial Narrow" w:hAnsi="Arial Narrow" w:cs="Arial"/>
                <w:color w:val="000000"/>
                <w:sz w:val="20"/>
                <w:szCs w:val="20"/>
              </w:rPr>
            </w:pPr>
            <w:smartTag w:uri="urn:schemas-microsoft-com:office:smarttags" w:element="place">
              <w:smartTag w:uri="urn:schemas-microsoft-com:office:smarttags" w:element="City">
                <w:r w:rsidRPr="007F4011">
                  <w:rPr>
                    <w:rFonts w:ascii="Arial Narrow" w:hAnsi="Arial Narrow" w:cs="Arial"/>
                    <w:color w:val="000000"/>
                    <w:sz w:val="20"/>
                    <w:szCs w:val="20"/>
                  </w:rPr>
                  <w:t>Lowell</w:t>
                </w:r>
              </w:smartTag>
            </w:smartTag>
            <w:r w:rsidRPr="007F4011">
              <w:rPr>
                <w:rFonts w:ascii="Arial Narrow" w:hAnsi="Arial Narrow" w:cs="Arial"/>
                <w:color w:val="000000"/>
                <w:sz w:val="20"/>
                <w:szCs w:val="20"/>
              </w:rPr>
              <w:t xml:space="preserve"> Community Charter</w:t>
            </w:r>
          </w:p>
        </w:tc>
        <w:tc>
          <w:tcPr>
            <w:tcW w:w="1093" w:type="dxa"/>
            <w:tcBorders>
              <w:top w:val="nil"/>
              <w:left w:val="single" w:sz="4" w:space="0" w:color="auto"/>
              <w:bottom w:val="single" w:sz="4" w:space="0" w:color="auto"/>
              <w:right w:val="single" w:sz="4" w:space="0" w:color="auto"/>
            </w:tcBorders>
            <w:shd w:val="clear" w:color="auto" w:fill="auto"/>
            <w:vAlign w:val="center"/>
          </w:tcPr>
          <w:p w:rsidR="00C71AA5" w:rsidRPr="007F4011" w:rsidRDefault="00C71AA5" w:rsidP="004C5D05">
            <w:pPr>
              <w:jc w:val="center"/>
              <w:rPr>
                <w:rFonts w:ascii="Arial Narrow" w:hAnsi="Arial Narrow" w:cs="Arial"/>
                <w:sz w:val="20"/>
                <w:szCs w:val="20"/>
              </w:rPr>
            </w:pPr>
            <w:r w:rsidRPr="007F4011">
              <w:rPr>
                <w:rFonts w:ascii="Arial Narrow" w:hAnsi="Arial Narrow" w:cs="Arial"/>
                <w:sz w:val="20"/>
                <w:szCs w:val="20"/>
              </w:rPr>
              <w:t>1</w:t>
            </w:r>
          </w:p>
        </w:tc>
        <w:tc>
          <w:tcPr>
            <w:tcW w:w="1093" w:type="dxa"/>
            <w:tcBorders>
              <w:top w:val="nil"/>
              <w:left w:val="single" w:sz="4" w:space="0" w:color="auto"/>
              <w:bottom w:val="single" w:sz="4" w:space="0" w:color="auto"/>
              <w:right w:val="single" w:sz="4" w:space="0" w:color="auto"/>
            </w:tcBorders>
            <w:vAlign w:val="center"/>
          </w:tcPr>
          <w:p w:rsidR="00C71AA5" w:rsidRPr="007F4011" w:rsidRDefault="007F4011" w:rsidP="004C5D05">
            <w:pPr>
              <w:jc w:val="center"/>
              <w:rPr>
                <w:rFonts w:ascii="Arial Narrow" w:hAnsi="Arial Narrow" w:cs="Arial"/>
                <w:color w:val="000000"/>
                <w:sz w:val="20"/>
                <w:szCs w:val="20"/>
              </w:rPr>
            </w:pPr>
            <w:r w:rsidRPr="007F4011">
              <w:rPr>
                <w:rFonts w:ascii="Arial Narrow" w:hAnsi="Arial Narrow" w:cs="Arial"/>
                <w:color w:val="000000"/>
                <w:sz w:val="20"/>
                <w:szCs w:val="20"/>
              </w:rPr>
              <w:t>41</w:t>
            </w:r>
          </w:p>
        </w:tc>
        <w:tc>
          <w:tcPr>
            <w:tcW w:w="1093" w:type="dxa"/>
            <w:tcBorders>
              <w:top w:val="nil"/>
              <w:left w:val="single" w:sz="4" w:space="0" w:color="auto"/>
              <w:bottom w:val="single" w:sz="4" w:space="0" w:color="auto"/>
              <w:right w:val="single" w:sz="4" w:space="0" w:color="auto"/>
            </w:tcBorders>
            <w:vAlign w:val="center"/>
          </w:tcPr>
          <w:p w:rsidR="00C71AA5" w:rsidRPr="007F4011" w:rsidRDefault="007F4011" w:rsidP="004C5D05">
            <w:pPr>
              <w:jc w:val="center"/>
              <w:rPr>
                <w:rFonts w:ascii="Arial Narrow" w:hAnsi="Arial Narrow" w:cs="Arial"/>
                <w:color w:val="000000"/>
                <w:sz w:val="20"/>
                <w:szCs w:val="20"/>
              </w:rPr>
            </w:pPr>
            <w:r w:rsidRPr="007F4011">
              <w:rPr>
                <w:rFonts w:ascii="Arial Narrow" w:hAnsi="Arial Narrow" w:cs="Arial"/>
                <w:color w:val="000000"/>
                <w:sz w:val="20"/>
                <w:szCs w:val="20"/>
              </w:rPr>
              <w:t>655</w:t>
            </w:r>
          </w:p>
        </w:tc>
        <w:tc>
          <w:tcPr>
            <w:tcW w:w="1009" w:type="dxa"/>
            <w:tcBorders>
              <w:top w:val="nil"/>
              <w:left w:val="single" w:sz="4" w:space="0" w:color="auto"/>
              <w:bottom w:val="single" w:sz="4" w:space="0" w:color="auto"/>
              <w:right w:val="single" w:sz="4" w:space="0" w:color="auto"/>
            </w:tcBorders>
            <w:shd w:val="clear" w:color="auto" w:fill="auto"/>
            <w:vAlign w:val="center"/>
          </w:tcPr>
          <w:p w:rsidR="00C71AA5" w:rsidRPr="007F4011" w:rsidRDefault="00C71AA5" w:rsidP="004C5D05">
            <w:pPr>
              <w:jc w:val="center"/>
              <w:rPr>
                <w:rFonts w:ascii="Arial Narrow" w:hAnsi="Arial Narrow" w:cs="Arial"/>
                <w:color w:val="000000"/>
                <w:sz w:val="20"/>
                <w:szCs w:val="20"/>
              </w:rPr>
            </w:pPr>
            <w:r w:rsidRPr="007F4011">
              <w:rPr>
                <w:rFonts w:ascii="Arial Narrow" w:hAnsi="Arial Narrow" w:cs="Arial"/>
                <w:color w:val="000000"/>
                <w:sz w:val="20"/>
                <w:szCs w:val="20"/>
              </w:rPr>
              <w:t>$9,000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C71AA5" w:rsidRPr="007F4011" w:rsidRDefault="007F4011" w:rsidP="00D40295">
            <w:pPr>
              <w:rPr>
                <w:rFonts w:ascii="Arial Narrow" w:hAnsi="Arial Narrow" w:cs="Arial"/>
                <w:sz w:val="20"/>
                <w:szCs w:val="20"/>
              </w:rPr>
            </w:pPr>
            <w:r>
              <w:rPr>
                <w:rFonts w:ascii="Arial Narrow" w:hAnsi="Arial Narrow" w:cs="Arial"/>
                <w:sz w:val="20"/>
                <w:szCs w:val="20"/>
              </w:rPr>
              <w:t>Keys to Literacy</w:t>
            </w:r>
          </w:p>
        </w:tc>
        <w:tc>
          <w:tcPr>
            <w:tcW w:w="841" w:type="dxa"/>
            <w:tcBorders>
              <w:top w:val="nil"/>
              <w:left w:val="single" w:sz="4" w:space="0" w:color="auto"/>
              <w:bottom w:val="single" w:sz="4" w:space="0" w:color="auto"/>
              <w:right w:val="single" w:sz="4" w:space="0" w:color="auto"/>
            </w:tcBorders>
            <w:shd w:val="clear" w:color="auto" w:fill="auto"/>
            <w:vAlign w:val="center"/>
          </w:tcPr>
          <w:p w:rsidR="00C71AA5" w:rsidRPr="007F4011" w:rsidRDefault="007F4011" w:rsidP="00D40295">
            <w:pPr>
              <w:jc w:val="center"/>
              <w:rPr>
                <w:rFonts w:ascii="Arial Narrow" w:hAnsi="Arial Narrow" w:cs="Arial"/>
                <w:sz w:val="20"/>
                <w:szCs w:val="20"/>
              </w:rPr>
            </w:pPr>
            <w:r w:rsidRPr="007F4011">
              <w:rPr>
                <w:rFonts w:ascii="Arial Narrow" w:hAnsi="Arial Narrow" w:cs="Arial"/>
                <w:sz w:val="20"/>
                <w:szCs w:val="20"/>
              </w:rPr>
              <w:t>2/3/5</w:t>
            </w:r>
          </w:p>
        </w:tc>
        <w:tc>
          <w:tcPr>
            <w:tcW w:w="673" w:type="dxa"/>
            <w:tcBorders>
              <w:top w:val="nil"/>
              <w:left w:val="single" w:sz="4" w:space="0" w:color="auto"/>
              <w:bottom w:val="single" w:sz="4" w:space="0" w:color="auto"/>
              <w:right w:val="nil"/>
            </w:tcBorders>
            <w:shd w:val="clear" w:color="auto" w:fill="auto"/>
            <w:vAlign w:val="center"/>
          </w:tcPr>
          <w:p w:rsidR="00C71AA5" w:rsidRPr="007F4011" w:rsidRDefault="00832340" w:rsidP="00D40295">
            <w:pPr>
              <w:jc w:val="center"/>
              <w:rPr>
                <w:rFonts w:ascii="Arial Narrow" w:hAnsi="Arial Narrow" w:cs="Arial"/>
                <w:sz w:val="20"/>
                <w:szCs w:val="20"/>
              </w:rPr>
            </w:pPr>
            <w:r w:rsidRPr="007F4011">
              <w:rPr>
                <w:rFonts w:ascii="Arial Narrow" w:hAnsi="Arial Narrow" w:cs="Arial"/>
                <w:sz w:val="20"/>
                <w:szCs w:val="20"/>
              </w:rPr>
              <w:t>X</w:t>
            </w:r>
          </w:p>
        </w:tc>
        <w:tc>
          <w:tcPr>
            <w:tcW w:w="613" w:type="dxa"/>
            <w:tcBorders>
              <w:top w:val="nil"/>
              <w:left w:val="nil"/>
              <w:bottom w:val="single" w:sz="4" w:space="0" w:color="auto"/>
              <w:right w:val="single" w:sz="4" w:space="0" w:color="auto"/>
            </w:tcBorders>
            <w:shd w:val="clear" w:color="auto" w:fill="auto"/>
            <w:vAlign w:val="center"/>
          </w:tcPr>
          <w:p w:rsidR="00C71AA5" w:rsidRPr="007F4011" w:rsidRDefault="00832340" w:rsidP="00D40295">
            <w:pPr>
              <w:jc w:val="center"/>
              <w:rPr>
                <w:rFonts w:ascii="Arial Narrow" w:hAnsi="Arial Narrow" w:cs="Arial"/>
                <w:sz w:val="20"/>
                <w:szCs w:val="20"/>
              </w:rPr>
            </w:pPr>
            <w:r w:rsidRPr="007F4011">
              <w:rPr>
                <w:rFonts w:ascii="Arial Narrow" w:hAnsi="Arial Narrow" w:cs="Arial"/>
                <w:sz w:val="20"/>
                <w:szCs w:val="20"/>
              </w:rPr>
              <w:t>X</w:t>
            </w:r>
          </w:p>
        </w:tc>
      </w:tr>
      <w:tr w:rsidR="00525AF3"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C71AA5" w:rsidRPr="007F4011" w:rsidRDefault="00C71AA5" w:rsidP="00D40295">
            <w:pPr>
              <w:rPr>
                <w:rFonts w:ascii="Arial Narrow" w:hAnsi="Arial Narrow" w:cs="Arial"/>
                <w:color w:val="000000"/>
                <w:sz w:val="20"/>
                <w:szCs w:val="20"/>
              </w:rPr>
            </w:pPr>
            <w:smartTag w:uri="urn:schemas-microsoft-com:office:smarttags" w:element="City">
              <w:smartTag w:uri="urn:schemas-microsoft-com:office:smarttags" w:element="place">
                <w:r w:rsidRPr="007F4011">
                  <w:rPr>
                    <w:rFonts w:ascii="Arial Narrow" w:hAnsi="Arial Narrow" w:cs="Arial"/>
                    <w:color w:val="000000"/>
                    <w:sz w:val="20"/>
                    <w:szCs w:val="20"/>
                  </w:rPr>
                  <w:t>Lynn</w:t>
                </w:r>
              </w:smartTag>
            </w:smartTag>
          </w:p>
        </w:tc>
        <w:tc>
          <w:tcPr>
            <w:tcW w:w="1093" w:type="dxa"/>
            <w:tcBorders>
              <w:top w:val="nil"/>
              <w:left w:val="single" w:sz="4" w:space="0" w:color="auto"/>
              <w:bottom w:val="single" w:sz="4" w:space="0" w:color="auto"/>
              <w:right w:val="single" w:sz="4" w:space="0" w:color="auto"/>
            </w:tcBorders>
            <w:shd w:val="clear" w:color="auto" w:fill="auto"/>
            <w:vAlign w:val="center"/>
          </w:tcPr>
          <w:p w:rsidR="00C71AA5" w:rsidRPr="007F4011" w:rsidRDefault="00C71AA5" w:rsidP="004C5D05">
            <w:pPr>
              <w:jc w:val="center"/>
              <w:rPr>
                <w:rFonts w:ascii="Arial Narrow" w:hAnsi="Arial Narrow" w:cs="Arial"/>
                <w:sz w:val="20"/>
                <w:szCs w:val="20"/>
              </w:rPr>
            </w:pPr>
            <w:r w:rsidRPr="007F4011">
              <w:rPr>
                <w:rFonts w:ascii="Arial Narrow" w:hAnsi="Arial Narrow" w:cs="Arial"/>
                <w:sz w:val="20"/>
                <w:szCs w:val="20"/>
              </w:rPr>
              <w:t>1</w:t>
            </w:r>
          </w:p>
        </w:tc>
        <w:tc>
          <w:tcPr>
            <w:tcW w:w="1093" w:type="dxa"/>
            <w:tcBorders>
              <w:top w:val="nil"/>
              <w:left w:val="single" w:sz="4" w:space="0" w:color="auto"/>
              <w:bottom w:val="single" w:sz="4" w:space="0" w:color="auto"/>
              <w:right w:val="single" w:sz="4" w:space="0" w:color="auto"/>
            </w:tcBorders>
            <w:vAlign w:val="center"/>
          </w:tcPr>
          <w:p w:rsidR="00C71AA5" w:rsidRPr="007F4011" w:rsidRDefault="00C84EB1" w:rsidP="004C5D05">
            <w:pPr>
              <w:jc w:val="center"/>
              <w:rPr>
                <w:rFonts w:ascii="Arial Narrow" w:hAnsi="Arial Narrow" w:cs="Arial"/>
                <w:color w:val="000000"/>
                <w:sz w:val="20"/>
                <w:szCs w:val="20"/>
              </w:rPr>
            </w:pPr>
            <w:r w:rsidRPr="007F4011">
              <w:rPr>
                <w:rFonts w:ascii="Arial Narrow" w:hAnsi="Arial Narrow" w:cs="Arial"/>
                <w:color w:val="000000"/>
                <w:sz w:val="20"/>
                <w:szCs w:val="20"/>
              </w:rPr>
              <w:t>40</w:t>
            </w:r>
          </w:p>
        </w:tc>
        <w:tc>
          <w:tcPr>
            <w:tcW w:w="1093" w:type="dxa"/>
            <w:tcBorders>
              <w:top w:val="nil"/>
              <w:left w:val="single" w:sz="4" w:space="0" w:color="auto"/>
              <w:bottom w:val="single" w:sz="4" w:space="0" w:color="auto"/>
              <w:right w:val="single" w:sz="4" w:space="0" w:color="auto"/>
            </w:tcBorders>
            <w:vAlign w:val="center"/>
          </w:tcPr>
          <w:p w:rsidR="00C71AA5" w:rsidRPr="007F4011" w:rsidRDefault="007F4011" w:rsidP="004C5D05">
            <w:pPr>
              <w:jc w:val="center"/>
              <w:rPr>
                <w:rFonts w:ascii="Arial Narrow" w:hAnsi="Arial Narrow" w:cs="Arial"/>
                <w:color w:val="000000"/>
                <w:sz w:val="20"/>
                <w:szCs w:val="20"/>
              </w:rPr>
            </w:pPr>
            <w:r w:rsidRPr="007F4011">
              <w:rPr>
                <w:rFonts w:ascii="Arial Narrow" w:hAnsi="Arial Narrow" w:cs="Arial"/>
                <w:color w:val="000000"/>
                <w:sz w:val="20"/>
                <w:szCs w:val="20"/>
              </w:rPr>
              <w:t>625</w:t>
            </w:r>
          </w:p>
        </w:tc>
        <w:tc>
          <w:tcPr>
            <w:tcW w:w="1009" w:type="dxa"/>
            <w:tcBorders>
              <w:top w:val="nil"/>
              <w:left w:val="single" w:sz="4" w:space="0" w:color="auto"/>
              <w:bottom w:val="single" w:sz="4" w:space="0" w:color="auto"/>
              <w:right w:val="single" w:sz="4" w:space="0" w:color="auto"/>
            </w:tcBorders>
            <w:shd w:val="clear" w:color="auto" w:fill="auto"/>
            <w:vAlign w:val="center"/>
          </w:tcPr>
          <w:p w:rsidR="00C71AA5" w:rsidRPr="007F4011" w:rsidRDefault="00C71AA5" w:rsidP="004C5D05">
            <w:pPr>
              <w:jc w:val="center"/>
              <w:rPr>
                <w:rFonts w:ascii="Arial Narrow" w:hAnsi="Arial Narrow" w:cs="Arial"/>
                <w:color w:val="000000"/>
                <w:sz w:val="20"/>
                <w:szCs w:val="20"/>
              </w:rPr>
            </w:pPr>
            <w:r w:rsidRPr="007F4011">
              <w:rPr>
                <w:rFonts w:ascii="Arial Narrow" w:hAnsi="Arial Narrow" w:cs="Arial"/>
                <w:color w:val="000000"/>
                <w:sz w:val="20"/>
                <w:szCs w:val="20"/>
              </w:rPr>
              <w:t>$43,000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C71AA5" w:rsidRPr="007F4011" w:rsidRDefault="00C71AA5" w:rsidP="00D40295">
            <w:pPr>
              <w:rPr>
                <w:rFonts w:ascii="Arial Narrow" w:hAnsi="Arial Narrow" w:cs="Arial"/>
                <w:sz w:val="20"/>
                <w:szCs w:val="20"/>
              </w:rPr>
            </w:pPr>
            <w:smartTag w:uri="urn:schemas-microsoft-com:office:smarttags" w:element="place">
              <w:smartTag w:uri="urn:schemas-microsoft-com:office:smarttags" w:element="PlaceName">
                <w:r w:rsidRPr="007F4011">
                  <w:rPr>
                    <w:rFonts w:ascii="Arial Narrow" w:hAnsi="Arial Narrow" w:cs="Arial"/>
                    <w:sz w:val="20"/>
                    <w:szCs w:val="20"/>
                  </w:rPr>
                  <w:t>Salem</w:t>
                </w:r>
              </w:smartTag>
              <w:r w:rsidRPr="007F4011">
                <w:rPr>
                  <w:rFonts w:ascii="Arial Narrow" w:hAnsi="Arial Narrow" w:cs="Arial"/>
                  <w:sz w:val="20"/>
                  <w:szCs w:val="20"/>
                </w:rPr>
                <w:t xml:space="preserve"> </w:t>
              </w:r>
              <w:smartTag w:uri="urn:schemas-microsoft-com:office:smarttags" w:element="PlaceType">
                <w:r w:rsidRPr="007F4011">
                  <w:rPr>
                    <w:rFonts w:ascii="Arial Narrow" w:hAnsi="Arial Narrow" w:cs="Arial"/>
                    <w:sz w:val="20"/>
                    <w:szCs w:val="20"/>
                  </w:rPr>
                  <w:t>State</w:t>
                </w:r>
              </w:smartTag>
              <w:r w:rsidRPr="007F4011">
                <w:rPr>
                  <w:rFonts w:ascii="Arial Narrow" w:hAnsi="Arial Narrow" w:cs="Arial"/>
                  <w:sz w:val="20"/>
                  <w:szCs w:val="20"/>
                </w:rPr>
                <w:t xml:space="preserve"> </w:t>
              </w:r>
              <w:smartTag w:uri="urn:schemas-microsoft-com:office:smarttags" w:element="PlaceType">
                <w:r w:rsidRPr="007F4011">
                  <w:rPr>
                    <w:rFonts w:ascii="Arial Narrow" w:hAnsi="Arial Narrow" w:cs="Arial"/>
                    <w:sz w:val="20"/>
                    <w:szCs w:val="20"/>
                  </w:rPr>
                  <w:t>University</w:t>
                </w:r>
              </w:smartTag>
            </w:smartTag>
          </w:p>
        </w:tc>
        <w:tc>
          <w:tcPr>
            <w:tcW w:w="841" w:type="dxa"/>
            <w:tcBorders>
              <w:top w:val="nil"/>
              <w:left w:val="single" w:sz="4" w:space="0" w:color="auto"/>
              <w:bottom w:val="single" w:sz="4" w:space="0" w:color="auto"/>
              <w:right w:val="single" w:sz="4" w:space="0" w:color="auto"/>
            </w:tcBorders>
            <w:shd w:val="clear" w:color="auto" w:fill="auto"/>
            <w:vAlign w:val="center"/>
          </w:tcPr>
          <w:p w:rsidR="00C71AA5" w:rsidRPr="007F4011" w:rsidRDefault="007F4011" w:rsidP="00D40295">
            <w:pPr>
              <w:jc w:val="center"/>
              <w:rPr>
                <w:rFonts w:ascii="Arial Narrow" w:hAnsi="Arial Narrow" w:cs="Arial"/>
                <w:sz w:val="20"/>
                <w:szCs w:val="20"/>
              </w:rPr>
            </w:pPr>
            <w:r w:rsidRPr="007F4011">
              <w:rPr>
                <w:rFonts w:ascii="Arial Narrow" w:hAnsi="Arial Narrow" w:cs="Arial"/>
                <w:sz w:val="20"/>
                <w:szCs w:val="20"/>
              </w:rPr>
              <w:t>1/2/5</w:t>
            </w:r>
          </w:p>
        </w:tc>
        <w:tc>
          <w:tcPr>
            <w:tcW w:w="673" w:type="dxa"/>
            <w:tcBorders>
              <w:top w:val="nil"/>
              <w:left w:val="single" w:sz="4" w:space="0" w:color="auto"/>
              <w:bottom w:val="single" w:sz="4" w:space="0" w:color="auto"/>
              <w:right w:val="nil"/>
            </w:tcBorders>
            <w:shd w:val="clear" w:color="auto" w:fill="auto"/>
            <w:vAlign w:val="center"/>
          </w:tcPr>
          <w:p w:rsidR="00C71AA5" w:rsidRPr="007F4011" w:rsidRDefault="00A4654D" w:rsidP="00D40295">
            <w:pPr>
              <w:jc w:val="center"/>
              <w:rPr>
                <w:rFonts w:ascii="Arial Narrow" w:hAnsi="Arial Narrow" w:cs="Arial"/>
                <w:sz w:val="20"/>
                <w:szCs w:val="20"/>
              </w:rPr>
            </w:pPr>
            <w:r w:rsidRPr="007F4011">
              <w:rPr>
                <w:rFonts w:ascii="Arial Narrow" w:hAnsi="Arial Narrow" w:cs="Arial"/>
                <w:sz w:val="20"/>
                <w:szCs w:val="20"/>
              </w:rPr>
              <w:t>X</w:t>
            </w:r>
          </w:p>
        </w:tc>
        <w:tc>
          <w:tcPr>
            <w:tcW w:w="613" w:type="dxa"/>
            <w:tcBorders>
              <w:top w:val="nil"/>
              <w:left w:val="nil"/>
              <w:bottom w:val="single" w:sz="4" w:space="0" w:color="auto"/>
              <w:right w:val="single" w:sz="4" w:space="0" w:color="auto"/>
            </w:tcBorders>
            <w:shd w:val="clear" w:color="auto" w:fill="auto"/>
            <w:vAlign w:val="center"/>
          </w:tcPr>
          <w:p w:rsidR="00C71AA5" w:rsidRPr="007F4011" w:rsidRDefault="00A4654D" w:rsidP="00D40295">
            <w:pPr>
              <w:jc w:val="center"/>
              <w:rPr>
                <w:rFonts w:ascii="Arial Narrow" w:hAnsi="Arial Narrow" w:cs="Arial"/>
                <w:sz w:val="20"/>
                <w:szCs w:val="20"/>
              </w:rPr>
            </w:pPr>
            <w:r w:rsidRPr="007F4011">
              <w:rPr>
                <w:rFonts w:ascii="Arial Narrow" w:hAnsi="Arial Narrow" w:cs="Arial"/>
                <w:sz w:val="20"/>
                <w:szCs w:val="20"/>
              </w:rPr>
              <w:t>X</w:t>
            </w:r>
          </w:p>
        </w:tc>
      </w:tr>
      <w:tr w:rsidR="00525AF3" w:rsidRPr="00A159CC" w:rsidTr="005E2BA2">
        <w:trPr>
          <w:trHeight w:val="255"/>
        </w:trPr>
        <w:tc>
          <w:tcPr>
            <w:tcW w:w="3362" w:type="dxa"/>
            <w:tcBorders>
              <w:top w:val="nil"/>
              <w:left w:val="single" w:sz="4" w:space="0" w:color="auto"/>
              <w:bottom w:val="single" w:sz="4" w:space="0" w:color="auto"/>
              <w:right w:val="single" w:sz="4" w:space="0" w:color="auto"/>
            </w:tcBorders>
            <w:shd w:val="clear" w:color="auto" w:fill="FFFFFF"/>
            <w:vAlign w:val="center"/>
          </w:tcPr>
          <w:p w:rsidR="00C71AA5" w:rsidRPr="00DF2B82" w:rsidRDefault="00C71AA5" w:rsidP="00D40295">
            <w:pPr>
              <w:rPr>
                <w:rFonts w:ascii="Arial Narrow" w:hAnsi="Arial Narrow" w:cs="Arial"/>
                <w:color w:val="000000"/>
                <w:sz w:val="20"/>
                <w:szCs w:val="20"/>
              </w:rPr>
            </w:pPr>
            <w:smartTag w:uri="urn:schemas-microsoft-com:office:smarttags" w:element="City">
              <w:r w:rsidRPr="00DF2B82">
                <w:rPr>
                  <w:rFonts w:ascii="Arial Narrow" w:hAnsi="Arial Narrow" w:cs="Arial"/>
                  <w:color w:val="000000"/>
                  <w:sz w:val="20"/>
                  <w:szCs w:val="20"/>
                </w:rPr>
                <w:t>Malden</w:t>
              </w:r>
            </w:smartTag>
            <w:r w:rsidR="00336F93" w:rsidRPr="00DF2B82">
              <w:rPr>
                <w:rFonts w:ascii="Arial Narrow" w:hAnsi="Arial Narrow" w:cs="Arial"/>
                <w:color w:val="000000"/>
                <w:sz w:val="20"/>
                <w:szCs w:val="20"/>
              </w:rPr>
              <w:t xml:space="preserve"> (also see </w:t>
            </w:r>
            <w:smartTag w:uri="urn:schemas-microsoft-com:office:smarttags" w:element="place">
              <w:smartTag w:uri="urn:schemas-microsoft-com:office:smarttags" w:element="City">
                <w:r w:rsidR="00336F93" w:rsidRPr="00DF2B82">
                  <w:rPr>
                    <w:rFonts w:ascii="Arial Narrow" w:hAnsi="Arial Narrow" w:cs="Arial"/>
                    <w:color w:val="000000"/>
                    <w:sz w:val="20"/>
                    <w:szCs w:val="20"/>
                  </w:rPr>
                  <w:t>Revere</w:t>
                </w:r>
              </w:smartTag>
            </w:smartTag>
            <w:r w:rsidR="00336F93" w:rsidRPr="00DF2B82">
              <w:rPr>
                <w:rFonts w:ascii="Arial Narrow" w:hAnsi="Arial Narrow" w:cs="Arial"/>
                <w:color w:val="000000"/>
                <w:sz w:val="20"/>
                <w:szCs w:val="20"/>
              </w:rPr>
              <w:t>, below)</w:t>
            </w:r>
          </w:p>
        </w:tc>
        <w:tc>
          <w:tcPr>
            <w:tcW w:w="1093" w:type="dxa"/>
            <w:tcBorders>
              <w:top w:val="nil"/>
              <w:left w:val="single" w:sz="4" w:space="0" w:color="auto"/>
              <w:bottom w:val="single" w:sz="4" w:space="0" w:color="auto"/>
              <w:right w:val="single" w:sz="4" w:space="0" w:color="auto"/>
            </w:tcBorders>
            <w:shd w:val="clear" w:color="auto" w:fill="auto"/>
            <w:vAlign w:val="center"/>
          </w:tcPr>
          <w:p w:rsidR="00C71AA5" w:rsidRPr="00DF2B82" w:rsidRDefault="00DF2B82" w:rsidP="004C5D05">
            <w:pPr>
              <w:jc w:val="center"/>
              <w:rPr>
                <w:rFonts w:ascii="Arial Narrow" w:hAnsi="Arial Narrow" w:cs="Arial"/>
                <w:sz w:val="20"/>
                <w:szCs w:val="20"/>
              </w:rPr>
            </w:pPr>
            <w:r w:rsidRPr="00DF2B82">
              <w:rPr>
                <w:rFonts w:ascii="Arial Narrow" w:hAnsi="Arial Narrow" w:cs="Arial"/>
                <w:sz w:val="20"/>
                <w:szCs w:val="20"/>
              </w:rPr>
              <w:t>3</w:t>
            </w:r>
          </w:p>
        </w:tc>
        <w:tc>
          <w:tcPr>
            <w:tcW w:w="1093" w:type="dxa"/>
            <w:tcBorders>
              <w:top w:val="nil"/>
              <w:left w:val="single" w:sz="4" w:space="0" w:color="auto"/>
              <w:bottom w:val="single" w:sz="4" w:space="0" w:color="auto"/>
              <w:right w:val="single" w:sz="4" w:space="0" w:color="auto"/>
            </w:tcBorders>
            <w:shd w:val="clear" w:color="auto" w:fill="auto"/>
            <w:vAlign w:val="center"/>
          </w:tcPr>
          <w:p w:rsidR="00C71AA5" w:rsidRPr="005E2BA2" w:rsidRDefault="005E2BA2" w:rsidP="004C5D05">
            <w:pPr>
              <w:jc w:val="center"/>
              <w:rPr>
                <w:rFonts w:ascii="Arial Narrow" w:hAnsi="Arial Narrow" w:cs="Arial"/>
                <w:color w:val="000000"/>
                <w:sz w:val="20"/>
                <w:szCs w:val="20"/>
              </w:rPr>
            </w:pPr>
            <w:r w:rsidRPr="005E2BA2">
              <w:rPr>
                <w:rFonts w:ascii="Arial Narrow" w:hAnsi="Arial Narrow" w:cs="Arial"/>
                <w:color w:val="000000"/>
                <w:sz w:val="20"/>
                <w:szCs w:val="20"/>
              </w:rPr>
              <w:t>71</w:t>
            </w:r>
          </w:p>
        </w:tc>
        <w:tc>
          <w:tcPr>
            <w:tcW w:w="1093" w:type="dxa"/>
            <w:tcBorders>
              <w:top w:val="nil"/>
              <w:left w:val="single" w:sz="4" w:space="0" w:color="auto"/>
              <w:bottom w:val="single" w:sz="4" w:space="0" w:color="auto"/>
              <w:right w:val="single" w:sz="4" w:space="0" w:color="auto"/>
            </w:tcBorders>
            <w:shd w:val="clear" w:color="auto" w:fill="auto"/>
            <w:vAlign w:val="center"/>
          </w:tcPr>
          <w:p w:rsidR="00C71AA5" w:rsidRPr="005E2BA2" w:rsidRDefault="005E2BA2" w:rsidP="004C5D05">
            <w:pPr>
              <w:jc w:val="center"/>
              <w:rPr>
                <w:rFonts w:ascii="Arial Narrow" w:hAnsi="Arial Narrow" w:cs="Arial"/>
                <w:color w:val="000000"/>
                <w:sz w:val="20"/>
                <w:szCs w:val="20"/>
              </w:rPr>
            </w:pPr>
            <w:r>
              <w:rPr>
                <w:rFonts w:ascii="Arial Narrow" w:hAnsi="Arial Narrow" w:cs="Arial"/>
                <w:color w:val="000000"/>
                <w:sz w:val="20"/>
                <w:szCs w:val="20"/>
              </w:rPr>
              <w:t>2,</w:t>
            </w:r>
            <w:r w:rsidRPr="005E2BA2">
              <w:rPr>
                <w:rFonts w:ascii="Arial Narrow" w:hAnsi="Arial Narrow" w:cs="Arial"/>
                <w:color w:val="000000"/>
                <w:sz w:val="20"/>
                <w:szCs w:val="20"/>
              </w:rPr>
              <w:t>295</w:t>
            </w:r>
          </w:p>
        </w:tc>
        <w:tc>
          <w:tcPr>
            <w:tcW w:w="1009" w:type="dxa"/>
            <w:tcBorders>
              <w:top w:val="nil"/>
              <w:left w:val="single" w:sz="4" w:space="0" w:color="auto"/>
              <w:bottom w:val="single" w:sz="4" w:space="0" w:color="auto"/>
              <w:right w:val="single" w:sz="4" w:space="0" w:color="auto"/>
            </w:tcBorders>
            <w:shd w:val="clear" w:color="auto" w:fill="FFFFFF"/>
            <w:vAlign w:val="center"/>
          </w:tcPr>
          <w:p w:rsidR="00C71AA5" w:rsidRPr="00DF2B82" w:rsidRDefault="00DF2B82" w:rsidP="004C5D05">
            <w:pPr>
              <w:jc w:val="center"/>
              <w:rPr>
                <w:rFonts w:ascii="Arial Narrow" w:hAnsi="Arial Narrow" w:cs="Arial"/>
                <w:color w:val="000000"/>
                <w:sz w:val="20"/>
                <w:szCs w:val="20"/>
              </w:rPr>
            </w:pPr>
            <w:r w:rsidRPr="00DF2B82">
              <w:rPr>
                <w:rFonts w:ascii="Arial Narrow" w:hAnsi="Arial Narrow" w:cs="Arial"/>
                <w:color w:val="000000"/>
                <w:sz w:val="20"/>
                <w:szCs w:val="20"/>
              </w:rPr>
              <w:t>$33,000</w:t>
            </w:r>
          </w:p>
        </w:tc>
        <w:tc>
          <w:tcPr>
            <w:tcW w:w="3363" w:type="dxa"/>
            <w:tcBorders>
              <w:top w:val="nil"/>
              <w:left w:val="single" w:sz="4" w:space="0" w:color="auto"/>
              <w:bottom w:val="single" w:sz="4" w:space="0" w:color="auto"/>
              <w:right w:val="single" w:sz="4" w:space="0" w:color="auto"/>
            </w:tcBorders>
            <w:shd w:val="clear" w:color="auto" w:fill="FFFFFF"/>
            <w:vAlign w:val="center"/>
          </w:tcPr>
          <w:p w:rsidR="00C71AA5" w:rsidRPr="00DF2B82" w:rsidRDefault="00C71AA5" w:rsidP="00D40295">
            <w:pPr>
              <w:rPr>
                <w:rFonts w:ascii="Arial Narrow" w:hAnsi="Arial Narrow" w:cs="Arial"/>
                <w:sz w:val="20"/>
                <w:szCs w:val="20"/>
              </w:rPr>
            </w:pPr>
            <w:r w:rsidRPr="00DF2B82">
              <w:rPr>
                <w:rFonts w:ascii="Arial Narrow" w:hAnsi="Arial Narrow" w:cs="Arial"/>
                <w:sz w:val="20"/>
                <w:szCs w:val="20"/>
              </w:rPr>
              <w:t>Bay State Reading Institute</w:t>
            </w:r>
            <w:r w:rsidR="00CE4881">
              <w:rPr>
                <w:rFonts w:ascii="Arial Narrow" w:hAnsi="Arial Narrow" w:cs="Arial"/>
                <w:sz w:val="20"/>
                <w:szCs w:val="20"/>
              </w:rPr>
              <w:t xml:space="preserve"> (BSRI)</w:t>
            </w:r>
          </w:p>
        </w:tc>
        <w:tc>
          <w:tcPr>
            <w:tcW w:w="841" w:type="dxa"/>
            <w:tcBorders>
              <w:top w:val="nil"/>
              <w:left w:val="single" w:sz="4" w:space="0" w:color="auto"/>
              <w:bottom w:val="single" w:sz="4" w:space="0" w:color="auto"/>
              <w:right w:val="single" w:sz="4" w:space="0" w:color="auto"/>
            </w:tcBorders>
            <w:shd w:val="clear" w:color="auto" w:fill="auto"/>
            <w:vAlign w:val="center"/>
          </w:tcPr>
          <w:p w:rsidR="00C71AA5" w:rsidRPr="00FC65F9" w:rsidRDefault="005E2BA2" w:rsidP="00D40295">
            <w:pPr>
              <w:jc w:val="center"/>
              <w:rPr>
                <w:rFonts w:ascii="Arial Narrow" w:hAnsi="Arial Narrow" w:cs="Arial"/>
                <w:sz w:val="20"/>
                <w:szCs w:val="20"/>
              </w:rPr>
            </w:pPr>
            <w:r w:rsidRPr="00B57ED4">
              <w:rPr>
                <w:rFonts w:ascii="Arial Narrow" w:hAnsi="Arial Narrow" w:cs="Arial"/>
                <w:sz w:val="20"/>
                <w:szCs w:val="20"/>
              </w:rPr>
              <w:t>2/3/4</w:t>
            </w:r>
          </w:p>
        </w:tc>
        <w:tc>
          <w:tcPr>
            <w:tcW w:w="673" w:type="dxa"/>
            <w:tcBorders>
              <w:top w:val="nil"/>
              <w:left w:val="single" w:sz="4" w:space="0" w:color="auto"/>
              <w:bottom w:val="single" w:sz="4" w:space="0" w:color="auto"/>
              <w:right w:val="nil"/>
            </w:tcBorders>
            <w:shd w:val="clear" w:color="auto" w:fill="FFFFFF"/>
            <w:vAlign w:val="center"/>
          </w:tcPr>
          <w:p w:rsidR="00C71AA5" w:rsidRPr="00FC65F9" w:rsidRDefault="00C71AA5" w:rsidP="00D40295">
            <w:pPr>
              <w:jc w:val="center"/>
              <w:rPr>
                <w:rFonts w:ascii="Arial Narrow" w:hAnsi="Arial Narrow" w:cs="Arial"/>
                <w:sz w:val="20"/>
                <w:szCs w:val="20"/>
              </w:rPr>
            </w:pPr>
            <w:r w:rsidRPr="00FC65F9">
              <w:rPr>
                <w:rFonts w:ascii="Arial Narrow" w:hAnsi="Arial Narrow" w:cs="Arial"/>
                <w:sz w:val="20"/>
                <w:szCs w:val="20"/>
              </w:rPr>
              <w:t>X</w:t>
            </w:r>
          </w:p>
        </w:tc>
        <w:tc>
          <w:tcPr>
            <w:tcW w:w="613" w:type="dxa"/>
            <w:tcBorders>
              <w:top w:val="nil"/>
              <w:left w:val="nil"/>
              <w:bottom w:val="single" w:sz="4" w:space="0" w:color="auto"/>
              <w:right w:val="single" w:sz="4" w:space="0" w:color="auto"/>
            </w:tcBorders>
            <w:shd w:val="clear" w:color="auto" w:fill="FFFFFF"/>
            <w:vAlign w:val="center"/>
          </w:tcPr>
          <w:p w:rsidR="00C71AA5" w:rsidRPr="00FC65F9" w:rsidRDefault="00C71AA5" w:rsidP="00D40295">
            <w:pPr>
              <w:jc w:val="center"/>
              <w:rPr>
                <w:rFonts w:ascii="Arial Narrow" w:hAnsi="Arial Narrow" w:cs="Arial"/>
                <w:sz w:val="20"/>
                <w:szCs w:val="20"/>
              </w:rPr>
            </w:pPr>
            <w:r w:rsidRPr="00FC65F9">
              <w:rPr>
                <w:rFonts w:ascii="Arial Narrow" w:hAnsi="Arial Narrow" w:cs="Arial"/>
                <w:sz w:val="20"/>
                <w:szCs w:val="20"/>
              </w:rPr>
              <w:t>X</w:t>
            </w:r>
          </w:p>
        </w:tc>
      </w:tr>
      <w:tr w:rsidR="0020419C"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20419C" w:rsidRPr="007F4011" w:rsidRDefault="0020419C" w:rsidP="00EA2248">
            <w:pPr>
              <w:rPr>
                <w:rFonts w:ascii="Arial Narrow" w:hAnsi="Arial Narrow" w:cs="Arial"/>
                <w:color w:val="000000"/>
                <w:sz w:val="20"/>
                <w:szCs w:val="20"/>
              </w:rPr>
            </w:pPr>
            <w:smartTag w:uri="urn:schemas-microsoft-com:office:smarttags" w:element="place">
              <w:smartTag w:uri="urn:schemas-microsoft-com:office:smarttags" w:element="City">
                <w:r w:rsidRPr="007F4011">
                  <w:rPr>
                    <w:rFonts w:ascii="Arial Narrow" w:hAnsi="Arial Narrow" w:cs="Arial"/>
                    <w:color w:val="000000"/>
                    <w:sz w:val="20"/>
                    <w:szCs w:val="20"/>
                  </w:rPr>
                  <w:t>Marlborough</w:t>
                </w:r>
              </w:smartTag>
            </w:smartTag>
          </w:p>
        </w:tc>
        <w:tc>
          <w:tcPr>
            <w:tcW w:w="1093" w:type="dxa"/>
            <w:tcBorders>
              <w:top w:val="nil"/>
              <w:left w:val="single" w:sz="4" w:space="0" w:color="auto"/>
              <w:bottom w:val="single" w:sz="4" w:space="0" w:color="auto"/>
              <w:right w:val="single" w:sz="4" w:space="0" w:color="auto"/>
            </w:tcBorders>
            <w:shd w:val="clear" w:color="auto" w:fill="auto"/>
            <w:vAlign w:val="center"/>
          </w:tcPr>
          <w:p w:rsidR="0020419C" w:rsidRPr="007F4011" w:rsidRDefault="007F4011" w:rsidP="00EA2248">
            <w:pPr>
              <w:jc w:val="center"/>
              <w:rPr>
                <w:rFonts w:ascii="Arial Narrow" w:hAnsi="Arial Narrow" w:cs="Arial"/>
                <w:sz w:val="20"/>
                <w:szCs w:val="20"/>
              </w:rPr>
            </w:pPr>
            <w:r w:rsidRPr="007F4011">
              <w:rPr>
                <w:rFonts w:ascii="Arial Narrow" w:hAnsi="Arial Narrow" w:cs="Arial"/>
                <w:sz w:val="20"/>
                <w:szCs w:val="20"/>
              </w:rPr>
              <w:t>5</w:t>
            </w:r>
          </w:p>
        </w:tc>
        <w:tc>
          <w:tcPr>
            <w:tcW w:w="1093" w:type="dxa"/>
            <w:tcBorders>
              <w:top w:val="nil"/>
              <w:left w:val="single" w:sz="4" w:space="0" w:color="auto"/>
              <w:bottom w:val="single" w:sz="4" w:space="0" w:color="auto"/>
              <w:right w:val="single" w:sz="4" w:space="0" w:color="auto"/>
            </w:tcBorders>
            <w:vAlign w:val="center"/>
          </w:tcPr>
          <w:p w:rsidR="0020419C" w:rsidRPr="007F4011" w:rsidRDefault="007F4011" w:rsidP="00EA2248">
            <w:pPr>
              <w:jc w:val="center"/>
              <w:rPr>
                <w:rFonts w:ascii="Arial Narrow" w:hAnsi="Arial Narrow" w:cs="Arial"/>
                <w:color w:val="000000"/>
                <w:sz w:val="20"/>
                <w:szCs w:val="20"/>
              </w:rPr>
            </w:pPr>
            <w:r w:rsidRPr="007F4011">
              <w:rPr>
                <w:rFonts w:ascii="Arial Narrow" w:hAnsi="Arial Narrow" w:cs="Arial"/>
                <w:color w:val="000000"/>
                <w:sz w:val="20"/>
                <w:szCs w:val="20"/>
              </w:rPr>
              <w:t>287</w:t>
            </w:r>
          </w:p>
        </w:tc>
        <w:tc>
          <w:tcPr>
            <w:tcW w:w="1093" w:type="dxa"/>
            <w:tcBorders>
              <w:top w:val="nil"/>
              <w:left w:val="single" w:sz="4" w:space="0" w:color="auto"/>
              <w:bottom w:val="single" w:sz="4" w:space="0" w:color="auto"/>
              <w:right w:val="single" w:sz="4" w:space="0" w:color="auto"/>
            </w:tcBorders>
            <w:vAlign w:val="center"/>
          </w:tcPr>
          <w:p w:rsidR="0020419C" w:rsidRPr="007F4011" w:rsidRDefault="007F4011" w:rsidP="00EA2248">
            <w:pPr>
              <w:jc w:val="center"/>
              <w:rPr>
                <w:rFonts w:ascii="Arial Narrow" w:hAnsi="Arial Narrow" w:cs="Arial"/>
                <w:color w:val="000000"/>
                <w:sz w:val="20"/>
                <w:szCs w:val="20"/>
              </w:rPr>
            </w:pPr>
            <w:r w:rsidRPr="007F4011">
              <w:rPr>
                <w:rFonts w:ascii="Arial Narrow" w:hAnsi="Arial Narrow" w:cs="Arial"/>
                <w:color w:val="000000"/>
                <w:sz w:val="20"/>
                <w:szCs w:val="20"/>
              </w:rPr>
              <w:t>3,430</w:t>
            </w:r>
          </w:p>
        </w:tc>
        <w:tc>
          <w:tcPr>
            <w:tcW w:w="1009" w:type="dxa"/>
            <w:tcBorders>
              <w:top w:val="nil"/>
              <w:left w:val="single" w:sz="4" w:space="0" w:color="auto"/>
              <w:bottom w:val="single" w:sz="4" w:space="0" w:color="auto"/>
              <w:right w:val="single" w:sz="4" w:space="0" w:color="auto"/>
            </w:tcBorders>
            <w:shd w:val="clear" w:color="auto" w:fill="auto"/>
            <w:vAlign w:val="center"/>
          </w:tcPr>
          <w:p w:rsidR="0020419C" w:rsidRPr="007F4011" w:rsidRDefault="0020419C" w:rsidP="00EA2248">
            <w:pPr>
              <w:jc w:val="center"/>
              <w:rPr>
                <w:rFonts w:ascii="Arial Narrow" w:hAnsi="Arial Narrow" w:cs="Arial"/>
                <w:color w:val="000000"/>
                <w:sz w:val="20"/>
                <w:szCs w:val="20"/>
              </w:rPr>
            </w:pPr>
            <w:r w:rsidRPr="007F4011">
              <w:rPr>
                <w:rFonts w:ascii="Arial Narrow" w:hAnsi="Arial Narrow" w:cs="Arial"/>
                <w:color w:val="000000"/>
                <w:sz w:val="20"/>
                <w:szCs w:val="20"/>
              </w:rPr>
              <w:t>$33,000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20419C" w:rsidRPr="007F4011" w:rsidRDefault="007F4011" w:rsidP="00EA2248">
            <w:pPr>
              <w:rPr>
                <w:rFonts w:ascii="Arial Narrow" w:hAnsi="Arial Narrow" w:cs="Arial"/>
                <w:sz w:val="20"/>
                <w:szCs w:val="20"/>
              </w:rPr>
            </w:pPr>
            <w:r w:rsidRPr="007F4011">
              <w:rPr>
                <w:rFonts w:ascii="Arial Narrow" w:hAnsi="Arial Narrow" w:cs="Arial"/>
                <w:sz w:val="20"/>
                <w:szCs w:val="20"/>
              </w:rPr>
              <w:t>Public Consulting Group</w:t>
            </w:r>
          </w:p>
        </w:tc>
        <w:tc>
          <w:tcPr>
            <w:tcW w:w="841" w:type="dxa"/>
            <w:tcBorders>
              <w:top w:val="nil"/>
              <w:left w:val="single" w:sz="4" w:space="0" w:color="auto"/>
              <w:bottom w:val="single" w:sz="4" w:space="0" w:color="auto"/>
              <w:right w:val="single" w:sz="4" w:space="0" w:color="auto"/>
            </w:tcBorders>
            <w:shd w:val="clear" w:color="auto" w:fill="auto"/>
            <w:vAlign w:val="center"/>
          </w:tcPr>
          <w:p w:rsidR="0020419C" w:rsidRPr="007F4011" w:rsidRDefault="007F4011" w:rsidP="00EA2248">
            <w:pPr>
              <w:jc w:val="center"/>
              <w:rPr>
                <w:rFonts w:ascii="Arial Narrow" w:hAnsi="Arial Narrow" w:cs="Arial"/>
                <w:sz w:val="20"/>
                <w:szCs w:val="20"/>
              </w:rPr>
            </w:pPr>
            <w:r w:rsidRPr="007F4011">
              <w:rPr>
                <w:rFonts w:ascii="Arial Narrow" w:hAnsi="Arial Narrow" w:cs="Arial"/>
                <w:sz w:val="20"/>
                <w:szCs w:val="20"/>
              </w:rPr>
              <w:t>5</w:t>
            </w:r>
          </w:p>
        </w:tc>
        <w:tc>
          <w:tcPr>
            <w:tcW w:w="673" w:type="dxa"/>
            <w:tcBorders>
              <w:top w:val="nil"/>
              <w:left w:val="single" w:sz="4" w:space="0" w:color="auto"/>
              <w:bottom w:val="single" w:sz="4" w:space="0" w:color="auto"/>
              <w:right w:val="nil"/>
            </w:tcBorders>
            <w:shd w:val="clear" w:color="auto" w:fill="auto"/>
            <w:vAlign w:val="center"/>
          </w:tcPr>
          <w:p w:rsidR="0020419C" w:rsidRPr="007F4011" w:rsidRDefault="0020419C" w:rsidP="00EA2248">
            <w:pPr>
              <w:jc w:val="center"/>
              <w:rPr>
                <w:rFonts w:ascii="Arial Narrow" w:hAnsi="Arial Narrow" w:cs="Arial"/>
                <w:sz w:val="20"/>
                <w:szCs w:val="20"/>
              </w:rPr>
            </w:pPr>
            <w:r w:rsidRPr="007F4011">
              <w:rPr>
                <w:rFonts w:ascii="Arial Narrow" w:hAnsi="Arial Narrow" w:cs="Arial"/>
                <w:sz w:val="20"/>
                <w:szCs w:val="20"/>
              </w:rPr>
              <w:t>X</w:t>
            </w:r>
          </w:p>
        </w:tc>
        <w:tc>
          <w:tcPr>
            <w:tcW w:w="613" w:type="dxa"/>
            <w:tcBorders>
              <w:top w:val="nil"/>
              <w:left w:val="nil"/>
              <w:bottom w:val="single" w:sz="4" w:space="0" w:color="auto"/>
              <w:right w:val="single" w:sz="4" w:space="0" w:color="auto"/>
            </w:tcBorders>
            <w:shd w:val="clear" w:color="auto" w:fill="auto"/>
            <w:vAlign w:val="center"/>
          </w:tcPr>
          <w:p w:rsidR="0020419C" w:rsidRPr="007F4011" w:rsidRDefault="0020419C" w:rsidP="00EA2248">
            <w:pPr>
              <w:jc w:val="center"/>
              <w:rPr>
                <w:rFonts w:ascii="Arial Narrow" w:hAnsi="Arial Narrow" w:cs="Arial"/>
                <w:sz w:val="20"/>
                <w:szCs w:val="20"/>
              </w:rPr>
            </w:pPr>
            <w:r w:rsidRPr="007F4011">
              <w:rPr>
                <w:rFonts w:ascii="Arial Narrow" w:hAnsi="Arial Narrow" w:cs="Arial"/>
                <w:sz w:val="20"/>
                <w:szCs w:val="20"/>
              </w:rPr>
              <w:t>X</w:t>
            </w:r>
          </w:p>
        </w:tc>
      </w:tr>
      <w:tr w:rsidR="00525AF3"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C71AA5" w:rsidRPr="00A159CC" w:rsidRDefault="00C71AA5" w:rsidP="00D40295">
            <w:pPr>
              <w:rPr>
                <w:rFonts w:ascii="Arial Narrow" w:hAnsi="Arial Narrow" w:cs="Arial"/>
                <w:color w:val="000000"/>
                <w:sz w:val="20"/>
                <w:szCs w:val="20"/>
                <w:highlight w:val="cyan"/>
              </w:rPr>
            </w:pPr>
            <w:r w:rsidRPr="003041B1">
              <w:rPr>
                <w:rFonts w:ascii="Arial Narrow" w:hAnsi="Arial Narrow" w:cs="Arial"/>
                <w:color w:val="000000"/>
                <w:sz w:val="20"/>
                <w:szCs w:val="20"/>
              </w:rPr>
              <w:t>Martha’s Vineyard</w:t>
            </w:r>
            <w:r w:rsidR="003041B1" w:rsidRPr="003041B1">
              <w:rPr>
                <w:rFonts w:ascii="Arial Narrow" w:hAnsi="Arial Narrow" w:cs="Arial"/>
                <w:color w:val="000000"/>
                <w:sz w:val="20"/>
                <w:szCs w:val="20"/>
              </w:rPr>
              <w:t xml:space="preserve"> (Oak Bluffs)</w:t>
            </w:r>
          </w:p>
        </w:tc>
        <w:tc>
          <w:tcPr>
            <w:tcW w:w="1093" w:type="dxa"/>
            <w:tcBorders>
              <w:top w:val="nil"/>
              <w:left w:val="single" w:sz="4" w:space="0" w:color="auto"/>
              <w:bottom w:val="single" w:sz="4" w:space="0" w:color="auto"/>
              <w:right w:val="single" w:sz="4" w:space="0" w:color="auto"/>
            </w:tcBorders>
            <w:shd w:val="clear" w:color="auto" w:fill="auto"/>
            <w:vAlign w:val="center"/>
          </w:tcPr>
          <w:p w:rsidR="00C71AA5" w:rsidRPr="003041B1" w:rsidRDefault="00C71AA5" w:rsidP="004C5D05">
            <w:pPr>
              <w:jc w:val="center"/>
              <w:rPr>
                <w:rFonts w:ascii="Arial Narrow" w:hAnsi="Arial Narrow" w:cs="Arial"/>
                <w:sz w:val="20"/>
                <w:szCs w:val="20"/>
              </w:rPr>
            </w:pPr>
            <w:r w:rsidRPr="003041B1">
              <w:rPr>
                <w:rFonts w:ascii="Arial Narrow" w:hAnsi="Arial Narrow" w:cs="Arial"/>
                <w:sz w:val="20"/>
                <w:szCs w:val="20"/>
              </w:rPr>
              <w:t>1</w:t>
            </w:r>
          </w:p>
        </w:tc>
        <w:tc>
          <w:tcPr>
            <w:tcW w:w="1093" w:type="dxa"/>
            <w:tcBorders>
              <w:top w:val="nil"/>
              <w:left w:val="single" w:sz="4" w:space="0" w:color="auto"/>
              <w:bottom w:val="single" w:sz="4" w:space="0" w:color="auto"/>
              <w:right w:val="single" w:sz="4" w:space="0" w:color="auto"/>
            </w:tcBorders>
            <w:vAlign w:val="center"/>
          </w:tcPr>
          <w:p w:rsidR="00C71AA5" w:rsidRPr="003041B1" w:rsidRDefault="003041B1" w:rsidP="004C5D05">
            <w:pPr>
              <w:jc w:val="center"/>
              <w:rPr>
                <w:rFonts w:ascii="Arial Narrow" w:hAnsi="Arial Narrow" w:cs="Arial"/>
                <w:color w:val="000000"/>
                <w:sz w:val="20"/>
                <w:szCs w:val="20"/>
              </w:rPr>
            </w:pPr>
            <w:r w:rsidRPr="003041B1">
              <w:rPr>
                <w:rFonts w:ascii="Arial Narrow" w:hAnsi="Arial Narrow" w:cs="Arial"/>
                <w:color w:val="000000"/>
                <w:sz w:val="20"/>
                <w:szCs w:val="20"/>
              </w:rPr>
              <w:t>1</w:t>
            </w:r>
          </w:p>
        </w:tc>
        <w:tc>
          <w:tcPr>
            <w:tcW w:w="1093" w:type="dxa"/>
            <w:tcBorders>
              <w:top w:val="nil"/>
              <w:left w:val="single" w:sz="4" w:space="0" w:color="auto"/>
              <w:bottom w:val="single" w:sz="4" w:space="0" w:color="auto"/>
              <w:right w:val="single" w:sz="4" w:space="0" w:color="auto"/>
            </w:tcBorders>
            <w:vAlign w:val="center"/>
          </w:tcPr>
          <w:p w:rsidR="00C71AA5" w:rsidRPr="003041B1" w:rsidRDefault="003041B1" w:rsidP="004C5D05">
            <w:pPr>
              <w:jc w:val="center"/>
              <w:rPr>
                <w:rFonts w:ascii="Arial Narrow" w:hAnsi="Arial Narrow" w:cs="Arial"/>
                <w:color w:val="000000"/>
                <w:sz w:val="20"/>
                <w:szCs w:val="20"/>
              </w:rPr>
            </w:pPr>
            <w:r w:rsidRPr="003041B1">
              <w:rPr>
                <w:rFonts w:ascii="Arial Narrow" w:hAnsi="Arial Narrow" w:cs="Arial"/>
                <w:color w:val="000000"/>
                <w:sz w:val="20"/>
                <w:szCs w:val="20"/>
              </w:rPr>
              <w:t>8</w:t>
            </w:r>
          </w:p>
        </w:tc>
        <w:tc>
          <w:tcPr>
            <w:tcW w:w="1009" w:type="dxa"/>
            <w:tcBorders>
              <w:top w:val="nil"/>
              <w:left w:val="single" w:sz="4" w:space="0" w:color="auto"/>
              <w:bottom w:val="single" w:sz="4" w:space="0" w:color="auto"/>
              <w:right w:val="single" w:sz="4" w:space="0" w:color="auto"/>
            </w:tcBorders>
            <w:shd w:val="clear" w:color="auto" w:fill="auto"/>
            <w:vAlign w:val="center"/>
          </w:tcPr>
          <w:p w:rsidR="00C71AA5" w:rsidRPr="00A159CC" w:rsidRDefault="00C71AA5" w:rsidP="004C5D05">
            <w:pPr>
              <w:jc w:val="center"/>
              <w:rPr>
                <w:rFonts w:ascii="Arial Narrow" w:hAnsi="Arial Narrow" w:cs="Arial"/>
                <w:color w:val="000000"/>
                <w:sz w:val="20"/>
                <w:szCs w:val="20"/>
                <w:highlight w:val="cyan"/>
              </w:rPr>
            </w:pPr>
            <w:r w:rsidRPr="003041B1">
              <w:rPr>
                <w:rFonts w:ascii="Arial Narrow" w:hAnsi="Arial Narrow" w:cs="Arial"/>
                <w:color w:val="000000"/>
                <w:sz w:val="20"/>
                <w:szCs w:val="20"/>
              </w:rPr>
              <w:t>$3,300</w:t>
            </w:r>
          </w:p>
        </w:tc>
        <w:tc>
          <w:tcPr>
            <w:tcW w:w="3363" w:type="dxa"/>
            <w:tcBorders>
              <w:top w:val="nil"/>
              <w:left w:val="single" w:sz="4" w:space="0" w:color="auto"/>
              <w:bottom w:val="single" w:sz="4" w:space="0" w:color="auto"/>
              <w:right w:val="single" w:sz="4" w:space="0" w:color="auto"/>
            </w:tcBorders>
            <w:shd w:val="clear" w:color="auto" w:fill="auto"/>
            <w:vAlign w:val="center"/>
          </w:tcPr>
          <w:p w:rsidR="00C71AA5" w:rsidRPr="003041B1" w:rsidRDefault="0096447D" w:rsidP="00D40295">
            <w:pPr>
              <w:rPr>
                <w:rFonts w:ascii="Arial Narrow" w:hAnsi="Arial Narrow" w:cs="Arial"/>
                <w:sz w:val="20"/>
                <w:szCs w:val="20"/>
              </w:rPr>
            </w:pPr>
            <w:smartTag w:uri="urn:schemas-microsoft-com:office:smarttags" w:element="place">
              <w:smartTag w:uri="urn:schemas-microsoft-com:office:smarttags" w:element="PlaceName">
                <w:r w:rsidRPr="003041B1">
                  <w:rPr>
                    <w:rFonts w:ascii="Arial Narrow" w:hAnsi="Arial Narrow" w:cs="Arial"/>
                    <w:sz w:val="20"/>
                    <w:szCs w:val="20"/>
                  </w:rPr>
                  <w:t>Lesley</w:t>
                </w:r>
              </w:smartTag>
              <w:r w:rsidRPr="003041B1">
                <w:rPr>
                  <w:rFonts w:ascii="Arial Narrow" w:hAnsi="Arial Narrow" w:cs="Arial"/>
                  <w:sz w:val="20"/>
                  <w:szCs w:val="20"/>
                </w:rPr>
                <w:t xml:space="preserve"> </w:t>
              </w:r>
              <w:smartTag w:uri="urn:schemas-microsoft-com:office:smarttags" w:element="PlaceName">
                <w:r w:rsidRPr="003041B1">
                  <w:rPr>
                    <w:rFonts w:ascii="Arial Narrow" w:hAnsi="Arial Narrow" w:cs="Arial"/>
                    <w:sz w:val="20"/>
                    <w:szCs w:val="20"/>
                  </w:rPr>
                  <w:t>Univ</w:t>
                </w:r>
              </w:smartTag>
              <w:r w:rsidRPr="003041B1">
                <w:rPr>
                  <w:rFonts w:ascii="Arial Narrow" w:hAnsi="Arial Narrow" w:cs="Arial"/>
                  <w:sz w:val="20"/>
                  <w:szCs w:val="20"/>
                </w:rPr>
                <w:t xml:space="preserve"> </w:t>
              </w:r>
              <w:smartTag w:uri="urn:schemas-microsoft-com:office:smarttags" w:element="PlaceType">
                <w:r w:rsidRPr="003041B1">
                  <w:rPr>
                    <w:rFonts w:ascii="Arial Narrow" w:hAnsi="Arial Narrow" w:cs="Arial"/>
                    <w:sz w:val="20"/>
                    <w:szCs w:val="20"/>
                  </w:rPr>
                  <w:t>Center</w:t>
                </w:r>
              </w:smartTag>
            </w:smartTag>
            <w:r w:rsidRPr="003041B1">
              <w:rPr>
                <w:rFonts w:ascii="Arial Narrow" w:hAnsi="Arial Narrow" w:cs="Arial"/>
                <w:sz w:val="20"/>
                <w:szCs w:val="20"/>
              </w:rPr>
              <w:t xml:space="preserve"> for Reading Recovery</w:t>
            </w:r>
            <w:r w:rsidR="003041B1">
              <w:rPr>
                <w:rFonts w:ascii="Arial Narrow" w:hAnsi="Arial Narrow" w:cs="Arial"/>
                <w:sz w:val="20"/>
                <w:szCs w:val="20"/>
              </w:rPr>
              <w:t xml:space="preserve"> and Cape Cod Reading Recovery</w:t>
            </w:r>
          </w:p>
        </w:tc>
        <w:tc>
          <w:tcPr>
            <w:tcW w:w="841" w:type="dxa"/>
            <w:tcBorders>
              <w:top w:val="nil"/>
              <w:left w:val="single" w:sz="4" w:space="0" w:color="auto"/>
              <w:bottom w:val="single" w:sz="4" w:space="0" w:color="auto"/>
              <w:right w:val="single" w:sz="4" w:space="0" w:color="auto"/>
            </w:tcBorders>
            <w:shd w:val="clear" w:color="auto" w:fill="auto"/>
            <w:vAlign w:val="center"/>
          </w:tcPr>
          <w:p w:rsidR="00C71AA5" w:rsidRPr="003041B1" w:rsidRDefault="009243F7" w:rsidP="00D40295">
            <w:pPr>
              <w:jc w:val="center"/>
              <w:rPr>
                <w:rFonts w:ascii="Arial Narrow" w:hAnsi="Arial Narrow" w:cs="Arial"/>
                <w:sz w:val="20"/>
                <w:szCs w:val="20"/>
              </w:rPr>
            </w:pPr>
            <w:r>
              <w:rPr>
                <w:rFonts w:ascii="Arial Narrow" w:hAnsi="Arial Narrow" w:cs="Arial"/>
                <w:sz w:val="20"/>
                <w:szCs w:val="20"/>
              </w:rPr>
              <w:t>2/4/</w:t>
            </w:r>
            <w:r w:rsidR="003041B1" w:rsidRPr="003041B1">
              <w:rPr>
                <w:rFonts w:ascii="Arial Narrow" w:hAnsi="Arial Narrow" w:cs="Arial"/>
                <w:sz w:val="20"/>
                <w:szCs w:val="20"/>
              </w:rPr>
              <w:t>5</w:t>
            </w:r>
          </w:p>
        </w:tc>
        <w:tc>
          <w:tcPr>
            <w:tcW w:w="673" w:type="dxa"/>
            <w:tcBorders>
              <w:top w:val="nil"/>
              <w:left w:val="single" w:sz="4" w:space="0" w:color="auto"/>
              <w:bottom w:val="single" w:sz="4" w:space="0" w:color="auto"/>
              <w:right w:val="nil"/>
            </w:tcBorders>
            <w:shd w:val="clear" w:color="auto" w:fill="auto"/>
            <w:vAlign w:val="center"/>
          </w:tcPr>
          <w:p w:rsidR="00C71AA5" w:rsidRPr="003041B1" w:rsidRDefault="00D7073B" w:rsidP="00D40295">
            <w:pPr>
              <w:jc w:val="center"/>
              <w:rPr>
                <w:rFonts w:ascii="Arial Narrow" w:hAnsi="Arial Narrow" w:cs="Arial"/>
                <w:sz w:val="20"/>
                <w:szCs w:val="20"/>
              </w:rPr>
            </w:pPr>
            <w:r w:rsidRPr="003041B1">
              <w:rPr>
                <w:rFonts w:ascii="Arial Narrow" w:hAnsi="Arial Narrow" w:cs="Arial"/>
                <w:sz w:val="20"/>
                <w:szCs w:val="20"/>
              </w:rPr>
              <w:t>X</w:t>
            </w:r>
          </w:p>
        </w:tc>
        <w:tc>
          <w:tcPr>
            <w:tcW w:w="613" w:type="dxa"/>
            <w:tcBorders>
              <w:top w:val="nil"/>
              <w:left w:val="nil"/>
              <w:bottom w:val="single" w:sz="4" w:space="0" w:color="auto"/>
              <w:right w:val="single" w:sz="4" w:space="0" w:color="auto"/>
            </w:tcBorders>
            <w:shd w:val="clear" w:color="auto" w:fill="auto"/>
            <w:vAlign w:val="center"/>
          </w:tcPr>
          <w:p w:rsidR="00C71AA5" w:rsidRPr="00A159CC" w:rsidRDefault="00C71AA5" w:rsidP="00D40295">
            <w:pPr>
              <w:jc w:val="center"/>
              <w:rPr>
                <w:rFonts w:ascii="Arial Narrow" w:hAnsi="Arial Narrow" w:cs="Arial"/>
                <w:sz w:val="20"/>
                <w:szCs w:val="20"/>
                <w:highlight w:val="cyan"/>
              </w:rPr>
            </w:pPr>
          </w:p>
        </w:tc>
      </w:tr>
      <w:tr w:rsidR="00525AF3" w:rsidRPr="00A159CC" w:rsidTr="003C38C9">
        <w:trPr>
          <w:trHeight w:val="255"/>
        </w:trPr>
        <w:tc>
          <w:tcPr>
            <w:tcW w:w="3362" w:type="dxa"/>
            <w:tcBorders>
              <w:top w:val="nil"/>
              <w:left w:val="single" w:sz="4" w:space="0" w:color="auto"/>
              <w:bottom w:val="single" w:sz="4" w:space="0" w:color="auto"/>
              <w:right w:val="single" w:sz="4" w:space="0" w:color="auto"/>
            </w:tcBorders>
            <w:shd w:val="clear" w:color="auto" w:fill="FFFFFF"/>
            <w:vAlign w:val="center"/>
          </w:tcPr>
          <w:p w:rsidR="00C71AA5" w:rsidRPr="00172A6B" w:rsidRDefault="00C71AA5" w:rsidP="00D40295">
            <w:pPr>
              <w:rPr>
                <w:rFonts w:ascii="Arial Narrow" w:hAnsi="Arial Narrow" w:cs="Arial"/>
                <w:color w:val="000000"/>
                <w:sz w:val="20"/>
                <w:szCs w:val="20"/>
              </w:rPr>
            </w:pPr>
            <w:r w:rsidRPr="00172A6B">
              <w:rPr>
                <w:rFonts w:ascii="Arial Narrow" w:hAnsi="Arial Narrow" w:cs="Arial"/>
                <w:color w:val="000000"/>
                <w:sz w:val="20"/>
                <w:szCs w:val="20"/>
              </w:rPr>
              <w:t>Maynard</w:t>
            </w:r>
          </w:p>
        </w:tc>
        <w:tc>
          <w:tcPr>
            <w:tcW w:w="1093" w:type="dxa"/>
            <w:tcBorders>
              <w:top w:val="nil"/>
              <w:left w:val="single" w:sz="4" w:space="0" w:color="auto"/>
              <w:bottom w:val="single" w:sz="4" w:space="0" w:color="auto"/>
              <w:right w:val="single" w:sz="4" w:space="0" w:color="auto"/>
            </w:tcBorders>
            <w:shd w:val="clear" w:color="auto" w:fill="FFFFFF"/>
            <w:vAlign w:val="center"/>
          </w:tcPr>
          <w:p w:rsidR="00C71AA5" w:rsidRPr="00172A6B" w:rsidRDefault="00C021F5" w:rsidP="004C5D05">
            <w:pPr>
              <w:jc w:val="center"/>
              <w:rPr>
                <w:rFonts w:ascii="Arial Narrow" w:hAnsi="Arial Narrow" w:cs="Arial"/>
                <w:sz w:val="20"/>
                <w:szCs w:val="20"/>
              </w:rPr>
            </w:pPr>
            <w:r w:rsidRPr="00172A6B">
              <w:rPr>
                <w:rFonts w:ascii="Arial Narrow" w:hAnsi="Arial Narrow" w:cs="Arial"/>
                <w:sz w:val="20"/>
                <w:szCs w:val="20"/>
              </w:rPr>
              <w:t>2</w:t>
            </w:r>
          </w:p>
        </w:tc>
        <w:tc>
          <w:tcPr>
            <w:tcW w:w="1093" w:type="dxa"/>
            <w:tcBorders>
              <w:top w:val="nil"/>
              <w:left w:val="single" w:sz="4" w:space="0" w:color="auto"/>
              <w:bottom w:val="single" w:sz="4" w:space="0" w:color="auto"/>
              <w:right w:val="single" w:sz="4" w:space="0" w:color="auto"/>
            </w:tcBorders>
            <w:shd w:val="clear" w:color="auto" w:fill="auto"/>
            <w:vAlign w:val="center"/>
          </w:tcPr>
          <w:p w:rsidR="00C71AA5" w:rsidRPr="00172A6B" w:rsidRDefault="000367FB" w:rsidP="000367FB">
            <w:pPr>
              <w:jc w:val="center"/>
              <w:rPr>
                <w:rFonts w:ascii="Arial Narrow" w:hAnsi="Arial Narrow" w:cs="Arial"/>
                <w:color w:val="000000"/>
                <w:sz w:val="20"/>
                <w:szCs w:val="20"/>
              </w:rPr>
            </w:pPr>
            <w:r>
              <w:rPr>
                <w:rFonts w:ascii="Arial Narrow" w:hAnsi="Arial Narrow" w:cs="Arial"/>
                <w:color w:val="000000"/>
                <w:sz w:val="20"/>
                <w:szCs w:val="20"/>
              </w:rPr>
              <w:t>51</w:t>
            </w:r>
          </w:p>
        </w:tc>
        <w:tc>
          <w:tcPr>
            <w:tcW w:w="1093" w:type="dxa"/>
            <w:tcBorders>
              <w:top w:val="nil"/>
              <w:left w:val="single" w:sz="4" w:space="0" w:color="auto"/>
              <w:bottom w:val="single" w:sz="4" w:space="0" w:color="auto"/>
              <w:right w:val="single" w:sz="4" w:space="0" w:color="auto"/>
            </w:tcBorders>
            <w:shd w:val="clear" w:color="auto" w:fill="auto"/>
            <w:vAlign w:val="center"/>
          </w:tcPr>
          <w:p w:rsidR="00C71AA5" w:rsidRPr="00172A6B" w:rsidRDefault="000367FB" w:rsidP="004C5D05">
            <w:pPr>
              <w:jc w:val="center"/>
              <w:rPr>
                <w:rFonts w:ascii="Arial Narrow" w:hAnsi="Arial Narrow" w:cs="Arial"/>
                <w:color w:val="000000"/>
                <w:sz w:val="20"/>
                <w:szCs w:val="20"/>
              </w:rPr>
            </w:pPr>
            <w:r>
              <w:rPr>
                <w:rFonts w:ascii="Arial Narrow" w:hAnsi="Arial Narrow" w:cs="Arial"/>
                <w:color w:val="000000"/>
                <w:sz w:val="20"/>
                <w:szCs w:val="20"/>
              </w:rPr>
              <w:t>490</w:t>
            </w:r>
          </w:p>
        </w:tc>
        <w:tc>
          <w:tcPr>
            <w:tcW w:w="1009" w:type="dxa"/>
            <w:tcBorders>
              <w:top w:val="nil"/>
              <w:left w:val="single" w:sz="4" w:space="0" w:color="auto"/>
              <w:bottom w:val="single" w:sz="4" w:space="0" w:color="auto"/>
              <w:right w:val="single" w:sz="4" w:space="0" w:color="auto"/>
            </w:tcBorders>
            <w:shd w:val="clear" w:color="auto" w:fill="FFFFFF"/>
            <w:vAlign w:val="center"/>
          </w:tcPr>
          <w:p w:rsidR="00C71AA5" w:rsidRPr="00172A6B" w:rsidRDefault="00C71AA5" w:rsidP="004C5D05">
            <w:pPr>
              <w:jc w:val="center"/>
              <w:rPr>
                <w:rFonts w:ascii="Arial Narrow" w:hAnsi="Arial Narrow" w:cs="Arial"/>
                <w:color w:val="000000"/>
                <w:sz w:val="20"/>
                <w:szCs w:val="20"/>
              </w:rPr>
            </w:pPr>
            <w:r w:rsidRPr="00172A6B">
              <w:rPr>
                <w:rFonts w:ascii="Arial Narrow" w:hAnsi="Arial Narrow" w:cs="Arial"/>
                <w:color w:val="000000"/>
                <w:sz w:val="20"/>
                <w:szCs w:val="20"/>
              </w:rPr>
              <w:t>$13,000</w:t>
            </w:r>
          </w:p>
        </w:tc>
        <w:tc>
          <w:tcPr>
            <w:tcW w:w="3363" w:type="dxa"/>
            <w:tcBorders>
              <w:top w:val="nil"/>
              <w:left w:val="single" w:sz="4" w:space="0" w:color="auto"/>
              <w:bottom w:val="single" w:sz="4" w:space="0" w:color="auto"/>
              <w:right w:val="single" w:sz="4" w:space="0" w:color="auto"/>
            </w:tcBorders>
            <w:shd w:val="clear" w:color="auto" w:fill="FFFFFF"/>
            <w:vAlign w:val="center"/>
          </w:tcPr>
          <w:p w:rsidR="00C71AA5" w:rsidRPr="00172A6B" w:rsidRDefault="00C021F5" w:rsidP="00D40295">
            <w:pPr>
              <w:rPr>
                <w:rFonts w:ascii="Arial Narrow" w:hAnsi="Arial Narrow" w:cs="Arial"/>
                <w:sz w:val="20"/>
                <w:szCs w:val="20"/>
              </w:rPr>
            </w:pPr>
            <w:r w:rsidRPr="00172A6B">
              <w:rPr>
                <w:rFonts w:ascii="Arial Narrow" w:hAnsi="Arial Narrow" w:cs="Arial"/>
                <w:sz w:val="20"/>
                <w:szCs w:val="20"/>
              </w:rPr>
              <w:t>Teachers 21</w:t>
            </w:r>
          </w:p>
        </w:tc>
        <w:tc>
          <w:tcPr>
            <w:tcW w:w="841" w:type="dxa"/>
            <w:tcBorders>
              <w:top w:val="nil"/>
              <w:left w:val="single" w:sz="4" w:space="0" w:color="auto"/>
              <w:bottom w:val="single" w:sz="4" w:space="0" w:color="auto"/>
              <w:right w:val="single" w:sz="4" w:space="0" w:color="auto"/>
            </w:tcBorders>
            <w:shd w:val="clear" w:color="auto" w:fill="auto"/>
            <w:vAlign w:val="center"/>
          </w:tcPr>
          <w:p w:rsidR="00C71AA5" w:rsidRPr="00172A6B" w:rsidRDefault="003C38C9" w:rsidP="00D40295">
            <w:pPr>
              <w:jc w:val="center"/>
              <w:rPr>
                <w:rFonts w:ascii="Arial Narrow" w:hAnsi="Arial Narrow" w:cs="Arial"/>
                <w:sz w:val="20"/>
                <w:szCs w:val="20"/>
              </w:rPr>
            </w:pPr>
            <w:r>
              <w:rPr>
                <w:rFonts w:ascii="Arial Narrow" w:hAnsi="Arial Narrow" w:cs="Arial"/>
                <w:sz w:val="20"/>
                <w:szCs w:val="20"/>
              </w:rPr>
              <w:t>5</w:t>
            </w:r>
          </w:p>
        </w:tc>
        <w:tc>
          <w:tcPr>
            <w:tcW w:w="673" w:type="dxa"/>
            <w:tcBorders>
              <w:top w:val="nil"/>
              <w:left w:val="single" w:sz="4" w:space="0" w:color="auto"/>
              <w:bottom w:val="single" w:sz="4" w:space="0" w:color="auto"/>
              <w:right w:val="nil"/>
            </w:tcBorders>
            <w:shd w:val="clear" w:color="auto" w:fill="FFFFFF"/>
            <w:vAlign w:val="center"/>
          </w:tcPr>
          <w:p w:rsidR="00C71AA5" w:rsidRPr="00172A6B" w:rsidRDefault="00C021F5" w:rsidP="00D40295">
            <w:pPr>
              <w:jc w:val="center"/>
              <w:rPr>
                <w:rFonts w:ascii="Arial Narrow" w:hAnsi="Arial Narrow" w:cs="Arial"/>
                <w:sz w:val="20"/>
                <w:szCs w:val="20"/>
              </w:rPr>
            </w:pPr>
            <w:r w:rsidRPr="00172A6B">
              <w:rPr>
                <w:rFonts w:ascii="Arial Narrow" w:hAnsi="Arial Narrow" w:cs="Arial"/>
                <w:sz w:val="20"/>
                <w:szCs w:val="20"/>
              </w:rPr>
              <w:t>X</w:t>
            </w:r>
          </w:p>
        </w:tc>
        <w:tc>
          <w:tcPr>
            <w:tcW w:w="613" w:type="dxa"/>
            <w:tcBorders>
              <w:top w:val="nil"/>
              <w:left w:val="nil"/>
              <w:bottom w:val="single" w:sz="4" w:space="0" w:color="auto"/>
              <w:right w:val="single" w:sz="4" w:space="0" w:color="auto"/>
            </w:tcBorders>
            <w:shd w:val="clear" w:color="auto" w:fill="FFFFFF"/>
            <w:vAlign w:val="center"/>
          </w:tcPr>
          <w:p w:rsidR="00C71AA5" w:rsidRPr="00172A6B" w:rsidRDefault="00C71AA5" w:rsidP="00D40295">
            <w:pPr>
              <w:jc w:val="center"/>
              <w:rPr>
                <w:rFonts w:ascii="Arial Narrow" w:hAnsi="Arial Narrow" w:cs="Arial"/>
                <w:sz w:val="20"/>
                <w:szCs w:val="20"/>
              </w:rPr>
            </w:pPr>
            <w:r w:rsidRPr="00172A6B">
              <w:rPr>
                <w:rFonts w:ascii="Arial Narrow" w:hAnsi="Arial Narrow" w:cs="Arial"/>
                <w:sz w:val="20"/>
                <w:szCs w:val="20"/>
              </w:rPr>
              <w:t>X</w:t>
            </w:r>
          </w:p>
        </w:tc>
      </w:tr>
      <w:tr w:rsidR="00525AF3"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C71AA5" w:rsidRPr="00C021F5" w:rsidRDefault="00C71AA5" w:rsidP="00D40295">
            <w:pPr>
              <w:rPr>
                <w:rFonts w:ascii="Arial Narrow" w:hAnsi="Arial Narrow" w:cs="Arial"/>
                <w:color w:val="000000"/>
                <w:sz w:val="20"/>
                <w:szCs w:val="20"/>
              </w:rPr>
            </w:pPr>
            <w:r w:rsidRPr="00C021F5">
              <w:rPr>
                <w:rFonts w:ascii="Arial Narrow" w:hAnsi="Arial Narrow" w:cs="Arial"/>
                <w:color w:val="000000"/>
                <w:sz w:val="20"/>
                <w:szCs w:val="20"/>
              </w:rPr>
              <w:t>Medfield</w:t>
            </w:r>
          </w:p>
        </w:tc>
        <w:tc>
          <w:tcPr>
            <w:tcW w:w="1093" w:type="dxa"/>
            <w:tcBorders>
              <w:top w:val="nil"/>
              <w:left w:val="single" w:sz="4" w:space="0" w:color="auto"/>
              <w:bottom w:val="single" w:sz="4" w:space="0" w:color="auto"/>
              <w:right w:val="single" w:sz="4" w:space="0" w:color="auto"/>
            </w:tcBorders>
            <w:shd w:val="clear" w:color="auto" w:fill="auto"/>
            <w:vAlign w:val="center"/>
          </w:tcPr>
          <w:p w:rsidR="00C71AA5" w:rsidRPr="00C021F5" w:rsidRDefault="00C021F5" w:rsidP="004C5D05">
            <w:pPr>
              <w:jc w:val="center"/>
              <w:rPr>
                <w:rFonts w:ascii="Arial Narrow" w:hAnsi="Arial Narrow" w:cs="Arial"/>
                <w:sz w:val="20"/>
                <w:szCs w:val="20"/>
              </w:rPr>
            </w:pPr>
            <w:r w:rsidRPr="00C021F5">
              <w:rPr>
                <w:rFonts w:ascii="Arial Narrow" w:hAnsi="Arial Narrow" w:cs="Arial"/>
                <w:sz w:val="20"/>
                <w:szCs w:val="20"/>
              </w:rPr>
              <w:t>2</w:t>
            </w:r>
          </w:p>
        </w:tc>
        <w:tc>
          <w:tcPr>
            <w:tcW w:w="1093" w:type="dxa"/>
            <w:tcBorders>
              <w:top w:val="nil"/>
              <w:left w:val="single" w:sz="4" w:space="0" w:color="auto"/>
              <w:bottom w:val="single" w:sz="4" w:space="0" w:color="auto"/>
              <w:right w:val="single" w:sz="4" w:space="0" w:color="auto"/>
            </w:tcBorders>
            <w:vAlign w:val="center"/>
          </w:tcPr>
          <w:p w:rsidR="00C71AA5" w:rsidRPr="00C021F5" w:rsidRDefault="00C021F5" w:rsidP="004C5D05">
            <w:pPr>
              <w:jc w:val="center"/>
              <w:rPr>
                <w:rFonts w:ascii="Arial Narrow" w:hAnsi="Arial Narrow" w:cs="Arial"/>
                <w:color w:val="000000"/>
                <w:sz w:val="20"/>
                <w:szCs w:val="20"/>
              </w:rPr>
            </w:pPr>
            <w:r w:rsidRPr="00C021F5">
              <w:rPr>
                <w:rFonts w:ascii="Arial Narrow" w:hAnsi="Arial Narrow" w:cs="Arial"/>
                <w:color w:val="000000"/>
                <w:sz w:val="20"/>
                <w:szCs w:val="20"/>
              </w:rPr>
              <w:t>147</w:t>
            </w:r>
          </w:p>
        </w:tc>
        <w:tc>
          <w:tcPr>
            <w:tcW w:w="1093" w:type="dxa"/>
            <w:tcBorders>
              <w:top w:val="nil"/>
              <w:left w:val="single" w:sz="4" w:space="0" w:color="auto"/>
              <w:bottom w:val="single" w:sz="4" w:space="0" w:color="auto"/>
              <w:right w:val="single" w:sz="4" w:space="0" w:color="auto"/>
            </w:tcBorders>
            <w:vAlign w:val="center"/>
          </w:tcPr>
          <w:p w:rsidR="00C71AA5" w:rsidRPr="00C021F5" w:rsidRDefault="00C021F5" w:rsidP="004C5D05">
            <w:pPr>
              <w:jc w:val="center"/>
              <w:rPr>
                <w:rFonts w:ascii="Arial Narrow" w:hAnsi="Arial Narrow" w:cs="Arial"/>
                <w:color w:val="000000"/>
                <w:sz w:val="20"/>
                <w:szCs w:val="20"/>
              </w:rPr>
            </w:pPr>
            <w:r w:rsidRPr="00C021F5">
              <w:rPr>
                <w:rFonts w:ascii="Arial Narrow" w:hAnsi="Arial Narrow" w:cs="Arial"/>
                <w:color w:val="000000"/>
                <w:sz w:val="20"/>
                <w:szCs w:val="20"/>
              </w:rPr>
              <w:t>1,655</w:t>
            </w:r>
          </w:p>
        </w:tc>
        <w:tc>
          <w:tcPr>
            <w:tcW w:w="1009" w:type="dxa"/>
            <w:tcBorders>
              <w:top w:val="nil"/>
              <w:left w:val="single" w:sz="4" w:space="0" w:color="auto"/>
              <w:bottom w:val="single" w:sz="4" w:space="0" w:color="auto"/>
              <w:right w:val="single" w:sz="4" w:space="0" w:color="auto"/>
            </w:tcBorders>
            <w:shd w:val="clear" w:color="auto" w:fill="auto"/>
            <w:vAlign w:val="center"/>
          </w:tcPr>
          <w:p w:rsidR="00C71AA5" w:rsidRPr="00C021F5" w:rsidRDefault="00C71AA5" w:rsidP="004C5D05">
            <w:pPr>
              <w:jc w:val="center"/>
              <w:rPr>
                <w:rFonts w:ascii="Arial Narrow" w:hAnsi="Arial Narrow" w:cs="Arial"/>
                <w:color w:val="000000"/>
                <w:sz w:val="20"/>
                <w:szCs w:val="20"/>
              </w:rPr>
            </w:pPr>
            <w:r w:rsidRPr="00C021F5">
              <w:rPr>
                <w:rFonts w:ascii="Arial Narrow" w:hAnsi="Arial Narrow" w:cs="Arial"/>
                <w:color w:val="000000"/>
                <w:sz w:val="20"/>
                <w:szCs w:val="20"/>
              </w:rPr>
              <w:t>$23,000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C71AA5" w:rsidRPr="00C021F5" w:rsidRDefault="006F0705" w:rsidP="00D40295">
            <w:pPr>
              <w:rPr>
                <w:rFonts w:ascii="Arial Narrow" w:hAnsi="Arial Narrow" w:cs="Arial"/>
                <w:sz w:val="20"/>
                <w:szCs w:val="20"/>
              </w:rPr>
            </w:pPr>
            <w:r>
              <w:rPr>
                <w:rFonts w:ascii="Arial Narrow" w:hAnsi="Arial Narrow" w:cs="Arial"/>
                <w:sz w:val="20"/>
                <w:szCs w:val="20"/>
              </w:rPr>
              <w:t>Houghton-Mifflin-</w:t>
            </w:r>
            <w:r w:rsidR="00C021F5" w:rsidRPr="00C021F5">
              <w:rPr>
                <w:rFonts w:ascii="Arial Narrow" w:hAnsi="Arial Narrow" w:cs="Arial"/>
                <w:sz w:val="20"/>
                <w:szCs w:val="20"/>
              </w:rPr>
              <w:t>Harcourt</w:t>
            </w:r>
          </w:p>
        </w:tc>
        <w:tc>
          <w:tcPr>
            <w:tcW w:w="841" w:type="dxa"/>
            <w:tcBorders>
              <w:top w:val="nil"/>
              <w:left w:val="single" w:sz="4" w:space="0" w:color="auto"/>
              <w:bottom w:val="single" w:sz="4" w:space="0" w:color="auto"/>
              <w:right w:val="single" w:sz="4" w:space="0" w:color="auto"/>
            </w:tcBorders>
            <w:shd w:val="clear" w:color="auto" w:fill="auto"/>
            <w:vAlign w:val="center"/>
          </w:tcPr>
          <w:p w:rsidR="00C71AA5" w:rsidRPr="00C021F5" w:rsidRDefault="00C021F5" w:rsidP="00D40295">
            <w:pPr>
              <w:jc w:val="center"/>
              <w:rPr>
                <w:rFonts w:ascii="Arial Narrow" w:hAnsi="Arial Narrow" w:cs="Arial"/>
                <w:sz w:val="20"/>
                <w:szCs w:val="20"/>
              </w:rPr>
            </w:pPr>
            <w:r w:rsidRPr="00C021F5">
              <w:rPr>
                <w:rFonts w:ascii="Arial Narrow" w:hAnsi="Arial Narrow" w:cs="Arial"/>
                <w:sz w:val="20"/>
                <w:szCs w:val="20"/>
              </w:rPr>
              <w:t>2/3/4/5</w:t>
            </w:r>
          </w:p>
        </w:tc>
        <w:tc>
          <w:tcPr>
            <w:tcW w:w="673" w:type="dxa"/>
            <w:tcBorders>
              <w:top w:val="nil"/>
              <w:left w:val="single" w:sz="4" w:space="0" w:color="auto"/>
              <w:bottom w:val="single" w:sz="4" w:space="0" w:color="auto"/>
              <w:right w:val="nil"/>
            </w:tcBorders>
            <w:shd w:val="clear" w:color="auto" w:fill="auto"/>
            <w:vAlign w:val="center"/>
          </w:tcPr>
          <w:p w:rsidR="00C71AA5" w:rsidRPr="00C021F5" w:rsidRDefault="00C71AA5" w:rsidP="00D40295">
            <w:pPr>
              <w:jc w:val="center"/>
              <w:rPr>
                <w:rFonts w:ascii="Arial Narrow" w:hAnsi="Arial Narrow" w:cs="Arial"/>
                <w:sz w:val="20"/>
                <w:szCs w:val="20"/>
              </w:rPr>
            </w:pPr>
          </w:p>
        </w:tc>
        <w:tc>
          <w:tcPr>
            <w:tcW w:w="613" w:type="dxa"/>
            <w:tcBorders>
              <w:top w:val="nil"/>
              <w:left w:val="nil"/>
              <w:bottom w:val="single" w:sz="4" w:space="0" w:color="auto"/>
              <w:right w:val="single" w:sz="4" w:space="0" w:color="auto"/>
            </w:tcBorders>
            <w:shd w:val="clear" w:color="auto" w:fill="auto"/>
            <w:vAlign w:val="center"/>
          </w:tcPr>
          <w:p w:rsidR="00C71AA5" w:rsidRPr="00C021F5" w:rsidRDefault="00C71AA5" w:rsidP="00D40295">
            <w:pPr>
              <w:jc w:val="center"/>
              <w:rPr>
                <w:rFonts w:ascii="Arial Narrow" w:hAnsi="Arial Narrow" w:cs="Arial"/>
                <w:sz w:val="20"/>
                <w:szCs w:val="20"/>
              </w:rPr>
            </w:pPr>
            <w:r w:rsidRPr="00C021F5">
              <w:rPr>
                <w:rFonts w:ascii="Arial Narrow" w:hAnsi="Arial Narrow" w:cs="Arial"/>
                <w:sz w:val="20"/>
                <w:szCs w:val="20"/>
              </w:rPr>
              <w:t>X</w:t>
            </w:r>
          </w:p>
        </w:tc>
      </w:tr>
      <w:tr w:rsidR="00525AF3"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C71AA5" w:rsidRPr="003041B1" w:rsidRDefault="00C71AA5" w:rsidP="00D40295">
            <w:pPr>
              <w:rPr>
                <w:rFonts w:ascii="Arial Narrow" w:hAnsi="Arial Narrow" w:cs="Arial"/>
                <w:color w:val="000000"/>
                <w:sz w:val="20"/>
                <w:szCs w:val="20"/>
              </w:rPr>
            </w:pPr>
            <w:smartTag w:uri="urn:schemas-microsoft-com:office:smarttags" w:element="place">
              <w:smartTag w:uri="urn:schemas-microsoft-com:office:smarttags" w:element="City">
                <w:r w:rsidRPr="003041B1">
                  <w:rPr>
                    <w:rFonts w:ascii="Arial Narrow" w:hAnsi="Arial Narrow" w:cs="Arial"/>
                    <w:color w:val="000000"/>
                    <w:sz w:val="20"/>
                    <w:szCs w:val="20"/>
                  </w:rPr>
                  <w:t>Medford</w:t>
                </w:r>
              </w:smartTag>
            </w:smartTag>
          </w:p>
        </w:tc>
        <w:tc>
          <w:tcPr>
            <w:tcW w:w="1093" w:type="dxa"/>
            <w:tcBorders>
              <w:top w:val="nil"/>
              <w:left w:val="single" w:sz="4" w:space="0" w:color="auto"/>
              <w:bottom w:val="single" w:sz="4" w:space="0" w:color="auto"/>
              <w:right w:val="single" w:sz="4" w:space="0" w:color="auto"/>
            </w:tcBorders>
            <w:shd w:val="clear" w:color="auto" w:fill="auto"/>
            <w:vAlign w:val="center"/>
          </w:tcPr>
          <w:p w:rsidR="00C71AA5" w:rsidRPr="003041B1" w:rsidRDefault="00C71AA5" w:rsidP="004C5D05">
            <w:pPr>
              <w:jc w:val="center"/>
              <w:rPr>
                <w:rFonts w:ascii="Arial Narrow" w:hAnsi="Arial Narrow" w:cs="Arial"/>
                <w:sz w:val="20"/>
                <w:szCs w:val="20"/>
              </w:rPr>
            </w:pPr>
            <w:r w:rsidRPr="003041B1">
              <w:rPr>
                <w:rFonts w:ascii="Arial Narrow" w:hAnsi="Arial Narrow" w:cs="Arial"/>
                <w:sz w:val="20"/>
                <w:szCs w:val="20"/>
              </w:rPr>
              <w:t>7</w:t>
            </w:r>
          </w:p>
        </w:tc>
        <w:tc>
          <w:tcPr>
            <w:tcW w:w="1093" w:type="dxa"/>
            <w:tcBorders>
              <w:top w:val="nil"/>
              <w:left w:val="single" w:sz="4" w:space="0" w:color="auto"/>
              <w:bottom w:val="single" w:sz="4" w:space="0" w:color="auto"/>
              <w:right w:val="single" w:sz="4" w:space="0" w:color="auto"/>
            </w:tcBorders>
            <w:vAlign w:val="center"/>
          </w:tcPr>
          <w:p w:rsidR="00C71AA5" w:rsidRPr="003041B1" w:rsidRDefault="005E03E4" w:rsidP="004C5D05">
            <w:pPr>
              <w:jc w:val="center"/>
              <w:rPr>
                <w:rFonts w:ascii="Arial Narrow" w:hAnsi="Arial Narrow" w:cs="Arial"/>
                <w:color w:val="000000"/>
                <w:sz w:val="20"/>
                <w:szCs w:val="20"/>
              </w:rPr>
            </w:pPr>
            <w:r w:rsidRPr="003041B1">
              <w:rPr>
                <w:rFonts w:ascii="Arial Narrow" w:hAnsi="Arial Narrow" w:cs="Arial"/>
                <w:color w:val="000000"/>
                <w:sz w:val="20"/>
                <w:szCs w:val="20"/>
              </w:rPr>
              <w:t>2</w:t>
            </w:r>
            <w:r w:rsidR="003041B1" w:rsidRPr="003041B1">
              <w:rPr>
                <w:rFonts w:ascii="Arial Narrow" w:hAnsi="Arial Narrow" w:cs="Arial"/>
                <w:color w:val="000000"/>
                <w:sz w:val="20"/>
                <w:szCs w:val="20"/>
              </w:rPr>
              <w:t>03</w:t>
            </w:r>
          </w:p>
        </w:tc>
        <w:tc>
          <w:tcPr>
            <w:tcW w:w="1093" w:type="dxa"/>
            <w:tcBorders>
              <w:top w:val="nil"/>
              <w:left w:val="single" w:sz="4" w:space="0" w:color="auto"/>
              <w:bottom w:val="single" w:sz="4" w:space="0" w:color="auto"/>
              <w:right w:val="single" w:sz="4" w:space="0" w:color="auto"/>
            </w:tcBorders>
            <w:vAlign w:val="center"/>
          </w:tcPr>
          <w:p w:rsidR="00C71AA5" w:rsidRPr="003041B1" w:rsidRDefault="003041B1" w:rsidP="004C5D05">
            <w:pPr>
              <w:jc w:val="center"/>
              <w:rPr>
                <w:rFonts w:ascii="Arial Narrow" w:hAnsi="Arial Narrow" w:cs="Arial"/>
                <w:color w:val="000000"/>
                <w:sz w:val="20"/>
                <w:szCs w:val="20"/>
              </w:rPr>
            </w:pPr>
            <w:r w:rsidRPr="003041B1">
              <w:rPr>
                <w:rFonts w:ascii="Arial Narrow" w:hAnsi="Arial Narrow" w:cs="Arial"/>
                <w:color w:val="000000"/>
                <w:sz w:val="20"/>
                <w:szCs w:val="20"/>
              </w:rPr>
              <w:t>4,334</w:t>
            </w:r>
          </w:p>
        </w:tc>
        <w:tc>
          <w:tcPr>
            <w:tcW w:w="1009" w:type="dxa"/>
            <w:tcBorders>
              <w:top w:val="nil"/>
              <w:left w:val="single" w:sz="4" w:space="0" w:color="auto"/>
              <w:bottom w:val="single" w:sz="4" w:space="0" w:color="auto"/>
              <w:right w:val="single" w:sz="4" w:space="0" w:color="auto"/>
            </w:tcBorders>
            <w:shd w:val="clear" w:color="auto" w:fill="auto"/>
            <w:vAlign w:val="center"/>
          </w:tcPr>
          <w:p w:rsidR="00C71AA5" w:rsidRPr="003041B1" w:rsidRDefault="00C71AA5" w:rsidP="004C5D05">
            <w:pPr>
              <w:jc w:val="center"/>
              <w:rPr>
                <w:rFonts w:ascii="Arial Narrow" w:hAnsi="Arial Narrow" w:cs="Arial"/>
                <w:color w:val="000000"/>
                <w:sz w:val="20"/>
                <w:szCs w:val="20"/>
              </w:rPr>
            </w:pPr>
            <w:r w:rsidRPr="003041B1">
              <w:rPr>
                <w:rFonts w:ascii="Arial Narrow" w:hAnsi="Arial Narrow" w:cs="Arial"/>
                <w:color w:val="000000"/>
                <w:sz w:val="20"/>
                <w:szCs w:val="20"/>
              </w:rPr>
              <w:t>$33,000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C71AA5" w:rsidRPr="003041B1" w:rsidRDefault="00C71AA5" w:rsidP="00D40295">
            <w:pPr>
              <w:rPr>
                <w:rFonts w:ascii="Arial Narrow" w:hAnsi="Arial Narrow" w:cs="Arial"/>
                <w:sz w:val="20"/>
                <w:szCs w:val="20"/>
              </w:rPr>
            </w:pPr>
            <w:r w:rsidRPr="003041B1">
              <w:rPr>
                <w:rFonts w:ascii="Arial Narrow" w:hAnsi="Arial Narrow" w:cs="Arial"/>
                <w:sz w:val="20"/>
                <w:szCs w:val="20"/>
              </w:rPr>
              <w:t>Houghton-Mifflin</w:t>
            </w:r>
            <w:r w:rsidR="006F0705">
              <w:rPr>
                <w:rFonts w:ascii="Arial Narrow" w:hAnsi="Arial Narrow" w:cs="Arial"/>
                <w:sz w:val="20"/>
                <w:szCs w:val="20"/>
              </w:rPr>
              <w:t>-</w:t>
            </w:r>
            <w:r w:rsidR="006F0705" w:rsidRPr="00C021F5">
              <w:rPr>
                <w:rFonts w:ascii="Arial Narrow" w:hAnsi="Arial Narrow" w:cs="Arial"/>
                <w:sz w:val="20"/>
                <w:szCs w:val="20"/>
              </w:rPr>
              <w:t>Harcourt</w:t>
            </w:r>
          </w:p>
          <w:p w:rsidR="003041B1" w:rsidRPr="00A159CC" w:rsidRDefault="003041B1" w:rsidP="00D40295">
            <w:pPr>
              <w:rPr>
                <w:rFonts w:ascii="Arial Narrow" w:hAnsi="Arial Narrow" w:cs="Arial"/>
                <w:sz w:val="20"/>
                <w:szCs w:val="20"/>
                <w:highlight w:val="cyan"/>
              </w:rPr>
            </w:pPr>
            <w:r w:rsidRPr="003041B1">
              <w:rPr>
                <w:rFonts w:ascii="Arial Narrow" w:hAnsi="Arial Narrow" w:cs="Arial"/>
                <w:sz w:val="20"/>
                <w:szCs w:val="20"/>
              </w:rPr>
              <w:t>Teachers 21</w:t>
            </w:r>
          </w:p>
        </w:tc>
        <w:tc>
          <w:tcPr>
            <w:tcW w:w="841" w:type="dxa"/>
            <w:tcBorders>
              <w:top w:val="nil"/>
              <w:left w:val="single" w:sz="4" w:space="0" w:color="auto"/>
              <w:bottom w:val="single" w:sz="4" w:space="0" w:color="auto"/>
              <w:right w:val="single" w:sz="4" w:space="0" w:color="auto"/>
            </w:tcBorders>
            <w:shd w:val="clear" w:color="auto" w:fill="auto"/>
            <w:vAlign w:val="center"/>
          </w:tcPr>
          <w:p w:rsidR="00C71AA5" w:rsidRPr="00A159CC" w:rsidRDefault="003041B1" w:rsidP="00D40295">
            <w:pPr>
              <w:jc w:val="center"/>
              <w:rPr>
                <w:rFonts w:ascii="Arial Narrow" w:hAnsi="Arial Narrow" w:cs="Arial"/>
                <w:sz w:val="20"/>
                <w:szCs w:val="20"/>
                <w:highlight w:val="cyan"/>
              </w:rPr>
            </w:pPr>
            <w:r w:rsidRPr="003041B1">
              <w:rPr>
                <w:rFonts w:ascii="Arial Narrow" w:hAnsi="Arial Narrow" w:cs="Arial"/>
                <w:sz w:val="20"/>
                <w:szCs w:val="20"/>
              </w:rPr>
              <w:t>1/2/3/4/5</w:t>
            </w:r>
          </w:p>
        </w:tc>
        <w:tc>
          <w:tcPr>
            <w:tcW w:w="673" w:type="dxa"/>
            <w:tcBorders>
              <w:top w:val="nil"/>
              <w:left w:val="single" w:sz="4" w:space="0" w:color="auto"/>
              <w:bottom w:val="single" w:sz="4" w:space="0" w:color="auto"/>
              <w:right w:val="nil"/>
            </w:tcBorders>
            <w:shd w:val="clear" w:color="auto" w:fill="auto"/>
            <w:vAlign w:val="center"/>
          </w:tcPr>
          <w:p w:rsidR="00C71AA5" w:rsidRPr="003041B1" w:rsidRDefault="00C71AA5" w:rsidP="00D40295">
            <w:pPr>
              <w:jc w:val="center"/>
              <w:rPr>
                <w:rFonts w:ascii="Arial Narrow" w:hAnsi="Arial Narrow" w:cs="Arial"/>
                <w:sz w:val="20"/>
                <w:szCs w:val="20"/>
              </w:rPr>
            </w:pPr>
            <w:r w:rsidRPr="003041B1">
              <w:rPr>
                <w:rFonts w:ascii="Arial Narrow" w:hAnsi="Arial Narrow" w:cs="Arial"/>
                <w:sz w:val="20"/>
                <w:szCs w:val="20"/>
              </w:rPr>
              <w:t>X</w:t>
            </w:r>
          </w:p>
        </w:tc>
        <w:tc>
          <w:tcPr>
            <w:tcW w:w="613" w:type="dxa"/>
            <w:tcBorders>
              <w:top w:val="nil"/>
              <w:left w:val="nil"/>
              <w:bottom w:val="single" w:sz="4" w:space="0" w:color="auto"/>
              <w:right w:val="single" w:sz="4" w:space="0" w:color="auto"/>
            </w:tcBorders>
            <w:shd w:val="clear" w:color="auto" w:fill="auto"/>
            <w:vAlign w:val="center"/>
          </w:tcPr>
          <w:p w:rsidR="00C71AA5" w:rsidRPr="003041B1" w:rsidRDefault="00C71AA5" w:rsidP="00D40295">
            <w:pPr>
              <w:jc w:val="center"/>
              <w:rPr>
                <w:rFonts w:ascii="Arial Narrow" w:hAnsi="Arial Narrow" w:cs="Arial"/>
                <w:sz w:val="20"/>
                <w:szCs w:val="20"/>
              </w:rPr>
            </w:pPr>
            <w:r w:rsidRPr="003041B1">
              <w:rPr>
                <w:rFonts w:ascii="Arial Narrow" w:hAnsi="Arial Narrow" w:cs="Arial"/>
                <w:sz w:val="20"/>
                <w:szCs w:val="20"/>
              </w:rPr>
              <w:t>X</w:t>
            </w:r>
          </w:p>
        </w:tc>
      </w:tr>
      <w:tr w:rsidR="003B4414" w:rsidRPr="00A159CC" w:rsidTr="00A77537">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3B4414" w:rsidRPr="00A77537" w:rsidRDefault="003B4414" w:rsidP="00D40295">
            <w:pPr>
              <w:rPr>
                <w:rFonts w:ascii="Arial Narrow" w:hAnsi="Arial Narrow" w:cs="Arial"/>
                <w:color w:val="000000"/>
                <w:sz w:val="20"/>
                <w:szCs w:val="20"/>
              </w:rPr>
            </w:pPr>
            <w:r w:rsidRPr="00A77537">
              <w:rPr>
                <w:rFonts w:ascii="Arial Narrow" w:hAnsi="Arial Narrow" w:cs="Arial"/>
                <w:color w:val="000000"/>
                <w:sz w:val="20"/>
                <w:szCs w:val="20"/>
              </w:rPr>
              <w:t xml:space="preserve">Middleborough </w:t>
            </w:r>
          </w:p>
        </w:tc>
        <w:tc>
          <w:tcPr>
            <w:tcW w:w="1093" w:type="dxa"/>
            <w:tcBorders>
              <w:top w:val="nil"/>
              <w:left w:val="single" w:sz="4" w:space="0" w:color="auto"/>
              <w:bottom w:val="single" w:sz="4" w:space="0" w:color="auto"/>
              <w:right w:val="single" w:sz="4" w:space="0" w:color="auto"/>
            </w:tcBorders>
            <w:shd w:val="clear" w:color="auto" w:fill="auto"/>
            <w:vAlign w:val="center"/>
          </w:tcPr>
          <w:p w:rsidR="003B4414" w:rsidRPr="00DD05D8" w:rsidRDefault="00237F0D" w:rsidP="004C5D05">
            <w:pPr>
              <w:jc w:val="center"/>
              <w:rPr>
                <w:rFonts w:ascii="Arial Narrow" w:hAnsi="Arial Narrow" w:cs="Arial"/>
                <w:sz w:val="20"/>
                <w:szCs w:val="20"/>
              </w:rPr>
            </w:pPr>
            <w:r>
              <w:rPr>
                <w:rFonts w:ascii="Arial Narrow" w:hAnsi="Arial Narrow" w:cs="Arial"/>
                <w:sz w:val="20"/>
                <w:szCs w:val="20"/>
              </w:rPr>
              <w:t>2</w:t>
            </w:r>
          </w:p>
        </w:tc>
        <w:tc>
          <w:tcPr>
            <w:tcW w:w="1093" w:type="dxa"/>
            <w:tcBorders>
              <w:top w:val="nil"/>
              <w:left w:val="single" w:sz="4" w:space="0" w:color="auto"/>
              <w:bottom w:val="single" w:sz="4" w:space="0" w:color="auto"/>
              <w:right w:val="single" w:sz="4" w:space="0" w:color="auto"/>
            </w:tcBorders>
            <w:shd w:val="clear" w:color="auto" w:fill="auto"/>
            <w:vAlign w:val="center"/>
          </w:tcPr>
          <w:p w:rsidR="003B4414" w:rsidRPr="00DD05D8" w:rsidRDefault="00237F0D" w:rsidP="004C5D05">
            <w:pPr>
              <w:jc w:val="center"/>
              <w:rPr>
                <w:rFonts w:ascii="Arial Narrow" w:hAnsi="Arial Narrow" w:cs="Arial"/>
                <w:color w:val="000000"/>
                <w:sz w:val="20"/>
                <w:szCs w:val="20"/>
              </w:rPr>
            </w:pPr>
            <w:r>
              <w:rPr>
                <w:rFonts w:ascii="Arial Narrow" w:hAnsi="Arial Narrow" w:cs="Arial"/>
                <w:color w:val="000000"/>
                <w:sz w:val="20"/>
                <w:szCs w:val="20"/>
              </w:rPr>
              <w:t>45</w:t>
            </w:r>
          </w:p>
        </w:tc>
        <w:tc>
          <w:tcPr>
            <w:tcW w:w="1093" w:type="dxa"/>
            <w:tcBorders>
              <w:top w:val="nil"/>
              <w:left w:val="single" w:sz="4" w:space="0" w:color="auto"/>
              <w:bottom w:val="single" w:sz="4" w:space="0" w:color="auto"/>
              <w:right w:val="single" w:sz="4" w:space="0" w:color="auto"/>
            </w:tcBorders>
            <w:shd w:val="clear" w:color="auto" w:fill="auto"/>
            <w:vAlign w:val="center"/>
          </w:tcPr>
          <w:p w:rsidR="003B4414" w:rsidRPr="00DD05D8" w:rsidRDefault="00237F0D" w:rsidP="004C5D05">
            <w:pPr>
              <w:jc w:val="center"/>
              <w:rPr>
                <w:rFonts w:ascii="Arial Narrow" w:hAnsi="Arial Narrow" w:cs="Arial"/>
                <w:color w:val="000000"/>
                <w:sz w:val="20"/>
                <w:szCs w:val="20"/>
              </w:rPr>
            </w:pPr>
            <w:r>
              <w:rPr>
                <w:rFonts w:ascii="Arial Narrow" w:hAnsi="Arial Narrow" w:cs="Arial"/>
                <w:color w:val="000000"/>
                <w:sz w:val="20"/>
                <w:szCs w:val="20"/>
              </w:rPr>
              <w:t>1,100</w:t>
            </w:r>
          </w:p>
        </w:tc>
        <w:tc>
          <w:tcPr>
            <w:tcW w:w="1009" w:type="dxa"/>
            <w:tcBorders>
              <w:top w:val="nil"/>
              <w:left w:val="single" w:sz="4" w:space="0" w:color="auto"/>
              <w:bottom w:val="single" w:sz="4" w:space="0" w:color="auto"/>
              <w:right w:val="single" w:sz="4" w:space="0" w:color="auto"/>
            </w:tcBorders>
            <w:shd w:val="clear" w:color="auto" w:fill="auto"/>
            <w:vAlign w:val="center"/>
          </w:tcPr>
          <w:p w:rsidR="003B4414" w:rsidRPr="00DD05D8" w:rsidRDefault="00237F0D" w:rsidP="004C5D05">
            <w:pPr>
              <w:jc w:val="center"/>
              <w:rPr>
                <w:rFonts w:ascii="Arial Narrow" w:hAnsi="Arial Narrow" w:cs="Arial"/>
                <w:color w:val="000000"/>
                <w:sz w:val="20"/>
                <w:szCs w:val="20"/>
              </w:rPr>
            </w:pPr>
            <w:r>
              <w:rPr>
                <w:rFonts w:ascii="Arial Narrow" w:hAnsi="Arial Narrow" w:cs="Arial"/>
                <w:color w:val="000000"/>
                <w:sz w:val="20"/>
                <w:szCs w:val="20"/>
              </w:rPr>
              <w:t>$23,000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3B4414" w:rsidRPr="00DD05D8" w:rsidRDefault="00237F0D" w:rsidP="00D40295">
            <w:pPr>
              <w:rPr>
                <w:rFonts w:ascii="Arial Narrow" w:hAnsi="Arial Narrow" w:cs="Arial"/>
                <w:sz w:val="20"/>
                <w:szCs w:val="20"/>
              </w:rPr>
            </w:pPr>
            <w:r>
              <w:rPr>
                <w:rFonts w:ascii="Arial Narrow" w:hAnsi="Arial Narrow" w:cs="Arial"/>
                <w:sz w:val="20"/>
                <w:szCs w:val="20"/>
              </w:rPr>
              <w:t>Keys to Literacy</w:t>
            </w:r>
          </w:p>
        </w:tc>
        <w:tc>
          <w:tcPr>
            <w:tcW w:w="841" w:type="dxa"/>
            <w:tcBorders>
              <w:top w:val="nil"/>
              <w:left w:val="single" w:sz="4" w:space="0" w:color="auto"/>
              <w:bottom w:val="single" w:sz="4" w:space="0" w:color="auto"/>
              <w:right w:val="single" w:sz="4" w:space="0" w:color="auto"/>
            </w:tcBorders>
            <w:shd w:val="clear" w:color="auto" w:fill="auto"/>
            <w:vAlign w:val="center"/>
          </w:tcPr>
          <w:p w:rsidR="003B4414" w:rsidRPr="00DD05D8" w:rsidRDefault="00237F0D" w:rsidP="00D40295">
            <w:pPr>
              <w:jc w:val="center"/>
              <w:rPr>
                <w:rFonts w:ascii="Arial Narrow" w:hAnsi="Arial Narrow" w:cs="Arial"/>
                <w:sz w:val="20"/>
                <w:szCs w:val="20"/>
              </w:rPr>
            </w:pPr>
            <w:r>
              <w:rPr>
                <w:rFonts w:ascii="Arial Narrow" w:hAnsi="Arial Narrow" w:cs="Arial"/>
                <w:sz w:val="20"/>
                <w:szCs w:val="20"/>
              </w:rPr>
              <w:t>3/5</w:t>
            </w:r>
          </w:p>
        </w:tc>
        <w:tc>
          <w:tcPr>
            <w:tcW w:w="673" w:type="dxa"/>
            <w:tcBorders>
              <w:top w:val="nil"/>
              <w:left w:val="single" w:sz="4" w:space="0" w:color="auto"/>
              <w:bottom w:val="single" w:sz="4" w:space="0" w:color="auto"/>
              <w:right w:val="nil"/>
            </w:tcBorders>
            <w:shd w:val="clear" w:color="auto" w:fill="auto"/>
            <w:vAlign w:val="center"/>
          </w:tcPr>
          <w:p w:rsidR="003B4414" w:rsidRPr="00DD05D8" w:rsidRDefault="003B4414" w:rsidP="00D40295">
            <w:pPr>
              <w:jc w:val="center"/>
              <w:rPr>
                <w:rFonts w:ascii="Arial Narrow" w:hAnsi="Arial Narrow" w:cs="Arial"/>
                <w:sz w:val="20"/>
                <w:szCs w:val="20"/>
              </w:rPr>
            </w:pPr>
          </w:p>
        </w:tc>
        <w:tc>
          <w:tcPr>
            <w:tcW w:w="613" w:type="dxa"/>
            <w:tcBorders>
              <w:top w:val="nil"/>
              <w:left w:val="nil"/>
              <w:bottom w:val="single" w:sz="4" w:space="0" w:color="auto"/>
              <w:right w:val="single" w:sz="4" w:space="0" w:color="auto"/>
            </w:tcBorders>
            <w:shd w:val="clear" w:color="auto" w:fill="auto"/>
            <w:vAlign w:val="center"/>
          </w:tcPr>
          <w:p w:rsidR="003B4414" w:rsidRPr="00DD05D8" w:rsidRDefault="00237F0D" w:rsidP="00D40295">
            <w:pPr>
              <w:jc w:val="center"/>
              <w:rPr>
                <w:rFonts w:ascii="Arial Narrow" w:hAnsi="Arial Narrow" w:cs="Arial"/>
                <w:sz w:val="20"/>
                <w:szCs w:val="20"/>
              </w:rPr>
            </w:pPr>
            <w:r>
              <w:rPr>
                <w:rFonts w:ascii="Arial Narrow" w:hAnsi="Arial Narrow" w:cs="Arial"/>
                <w:sz w:val="20"/>
                <w:szCs w:val="20"/>
              </w:rPr>
              <w:t>X</w:t>
            </w:r>
          </w:p>
        </w:tc>
      </w:tr>
      <w:tr w:rsidR="00525AF3"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C71AA5" w:rsidRPr="00DD05D8" w:rsidRDefault="00C71AA5" w:rsidP="00D40295">
            <w:pPr>
              <w:rPr>
                <w:rFonts w:ascii="Arial Narrow" w:hAnsi="Arial Narrow" w:cs="Arial"/>
                <w:color w:val="000000"/>
                <w:sz w:val="20"/>
                <w:szCs w:val="20"/>
              </w:rPr>
            </w:pPr>
            <w:smartTag w:uri="urn:schemas-microsoft-com:office:smarttags" w:element="place">
              <w:smartTag w:uri="urn:schemas-microsoft-com:office:smarttags" w:element="City">
                <w:r w:rsidRPr="00DD05D8">
                  <w:rPr>
                    <w:rFonts w:ascii="Arial Narrow" w:hAnsi="Arial Narrow" w:cs="Arial"/>
                    <w:color w:val="000000"/>
                    <w:sz w:val="20"/>
                    <w:szCs w:val="20"/>
                  </w:rPr>
                  <w:t>Milford</w:t>
                </w:r>
              </w:smartTag>
            </w:smartTag>
          </w:p>
        </w:tc>
        <w:tc>
          <w:tcPr>
            <w:tcW w:w="1093" w:type="dxa"/>
            <w:tcBorders>
              <w:top w:val="nil"/>
              <w:left w:val="single" w:sz="4" w:space="0" w:color="auto"/>
              <w:bottom w:val="single" w:sz="4" w:space="0" w:color="auto"/>
              <w:right w:val="single" w:sz="4" w:space="0" w:color="auto"/>
            </w:tcBorders>
            <w:shd w:val="clear" w:color="auto" w:fill="auto"/>
            <w:vAlign w:val="center"/>
          </w:tcPr>
          <w:p w:rsidR="00C71AA5" w:rsidRPr="00DD05D8" w:rsidRDefault="00DD05D8" w:rsidP="004C5D05">
            <w:pPr>
              <w:jc w:val="center"/>
              <w:rPr>
                <w:rFonts w:ascii="Arial Narrow" w:hAnsi="Arial Narrow" w:cs="Arial"/>
                <w:sz w:val="20"/>
                <w:szCs w:val="20"/>
              </w:rPr>
            </w:pPr>
            <w:r w:rsidRPr="00DD05D8">
              <w:rPr>
                <w:rFonts w:ascii="Arial Narrow" w:hAnsi="Arial Narrow" w:cs="Arial"/>
                <w:sz w:val="20"/>
                <w:szCs w:val="20"/>
              </w:rPr>
              <w:t>6</w:t>
            </w:r>
          </w:p>
        </w:tc>
        <w:tc>
          <w:tcPr>
            <w:tcW w:w="1093" w:type="dxa"/>
            <w:tcBorders>
              <w:top w:val="nil"/>
              <w:left w:val="single" w:sz="4" w:space="0" w:color="auto"/>
              <w:bottom w:val="single" w:sz="4" w:space="0" w:color="auto"/>
              <w:right w:val="single" w:sz="4" w:space="0" w:color="auto"/>
            </w:tcBorders>
            <w:vAlign w:val="center"/>
          </w:tcPr>
          <w:p w:rsidR="00C71AA5" w:rsidRPr="00DD05D8" w:rsidRDefault="00DD05D8" w:rsidP="004C5D05">
            <w:pPr>
              <w:jc w:val="center"/>
              <w:rPr>
                <w:rFonts w:ascii="Arial Narrow" w:hAnsi="Arial Narrow" w:cs="Arial"/>
                <w:color w:val="000000"/>
                <w:sz w:val="20"/>
                <w:szCs w:val="20"/>
              </w:rPr>
            </w:pPr>
            <w:r w:rsidRPr="00DD05D8">
              <w:rPr>
                <w:rFonts w:ascii="Arial Narrow" w:hAnsi="Arial Narrow" w:cs="Arial"/>
                <w:color w:val="000000"/>
                <w:sz w:val="20"/>
                <w:szCs w:val="20"/>
              </w:rPr>
              <w:t>180</w:t>
            </w:r>
          </w:p>
        </w:tc>
        <w:tc>
          <w:tcPr>
            <w:tcW w:w="1093" w:type="dxa"/>
            <w:tcBorders>
              <w:top w:val="nil"/>
              <w:left w:val="single" w:sz="4" w:space="0" w:color="auto"/>
              <w:bottom w:val="single" w:sz="4" w:space="0" w:color="auto"/>
              <w:right w:val="single" w:sz="4" w:space="0" w:color="auto"/>
            </w:tcBorders>
            <w:vAlign w:val="center"/>
          </w:tcPr>
          <w:p w:rsidR="00C71AA5" w:rsidRPr="00DD05D8" w:rsidRDefault="00DD05D8" w:rsidP="004C5D05">
            <w:pPr>
              <w:jc w:val="center"/>
              <w:rPr>
                <w:rFonts w:ascii="Arial Narrow" w:hAnsi="Arial Narrow" w:cs="Arial"/>
                <w:color w:val="000000"/>
                <w:sz w:val="20"/>
                <w:szCs w:val="20"/>
              </w:rPr>
            </w:pPr>
            <w:r w:rsidRPr="00DD05D8">
              <w:rPr>
                <w:rFonts w:ascii="Arial Narrow" w:hAnsi="Arial Narrow" w:cs="Arial"/>
                <w:color w:val="000000"/>
                <w:sz w:val="20"/>
                <w:szCs w:val="20"/>
              </w:rPr>
              <w:t>3,041</w:t>
            </w:r>
          </w:p>
        </w:tc>
        <w:tc>
          <w:tcPr>
            <w:tcW w:w="1009" w:type="dxa"/>
            <w:tcBorders>
              <w:top w:val="nil"/>
              <w:left w:val="single" w:sz="4" w:space="0" w:color="auto"/>
              <w:bottom w:val="single" w:sz="4" w:space="0" w:color="auto"/>
              <w:right w:val="single" w:sz="4" w:space="0" w:color="auto"/>
            </w:tcBorders>
            <w:shd w:val="clear" w:color="auto" w:fill="auto"/>
            <w:vAlign w:val="center"/>
          </w:tcPr>
          <w:p w:rsidR="00C71AA5" w:rsidRPr="00DD05D8" w:rsidRDefault="00C71AA5" w:rsidP="004C5D05">
            <w:pPr>
              <w:jc w:val="center"/>
              <w:rPr>
                <w:rFonts w:ascii="Arial Narrow" w:hAnsi="Arial Narrow" w:cs="Arial"/>
                <w:color w:val="000000"/>
                <w:sz w:val="20"/>
                <w:szCs w:val="20"/>
              </w:rPr>
            </w:pPr>
            <w:r w:rsidRPr="00DD05D8">
              <w:rPr>
                <w:rFonts w:ascii="Arial Narrow" w:hAnsi="Arial Narrow" w:cs="Arial"/>
                <w:color w:val="000000"/>
                <w:sz w:val="20"/>
                <w:szCs w:val="20"/>
              </w:rPr>
              <w:t>$23,000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DD05D8" w:rsidRPr="00DD05D8" w:rsidRDefault="00DD05D8" w:rsidP="00D40295">
            <w:pPr>
              <w:rPr>
                <w:rFonts w:ascii="Arial Narrow" w:hAnsi="Arial Narrow" w:cs="Arial"/>
                <w:sz w:val="20"/>
                <w:szCs w:val="20"/>
              </w:rPr>
            </w:pPr>
            <w:r w:rsidRPr="00DD05D8">
              <w:rPr>
                <w:rFonts w:ascii="Arial Narrow" w:hAnsi="Arial Narrow" w:cs="Arial"/>
                <w:sz w:val="20"/>
                <w:szCs w:val="20"/>
              </w:rPr>
              <w:t>New Hampshire Writing Project</w:t>
            </w:r>
          </w:p>
          <w:p w:rsidR="00C71AA5" w:rsidRPr="00DD05D8" w:rsidRDefault="00C71AA5" w:rsidP="00D40295">
            <w:pPr>
              <w:rPr>
                <w:rFonts w:ascii="Arial Narrow" w:hAnsi="Arial Narrow" w:cs="Arial"/>
                <w:sz w:val="20"/>
                <w:szCs w:val="20"/>
              </w:rPr>
            </w:pPr>
            <w:r w:rsidRPr="00DD05D8">
              <w:rPr>
                <w:rFonts w:ascii="Arial Narrow" w:hAnsi="Arial Narrow" w:cs="Arial"/>
                <w:sz w:val="20"/>
                <w:szCs w:val="20"/>
              </w:rPr>
              <w:t>Teachers21</w:t>
            </w:r>
          </w:p>
        </w:tc>
        <w:tc>
          <w:tcPr>
            <w:tcW w:w="841" w:type="dxa"/>
            <w:tcBorders>
              <w:top w:val="nil"/>
              <w:left w:val="single" w:sz="4" w:space="0" w:color="auto"/>
              <w:bottom w:val="single" w:sz="4" w:space="0" w:color="auto"/>
              <w:right w:val="single" w:sz="4" w:space="0" w:color="auto"/>
            </w:tcBorders>
            <w:shd w:val="clear" w:color="auto" w:fill="auto"/>
            <w:vAlign w:val="center"/>
          </w:tcPr>
          <w:p w:rsidR="00C71AA5" w:rsidRPr="00DD05D8" w:rsidRDefault="00DD05D8" w:rsidP="00D40295">
            <w:pPr>
              <w:jc w:val="center"/>
              <w:rPr>
                <w:rFonts w:ascii="Arial Narrow" w:hAnsi="Arial Narrow" w:cs="Arial"/>
                <w:sz w:val="20"/>
                <w:szCs w:val="20"/>
              </w:rPr>
            </w:pPr>
            <w:r w:rsidRPr="00DD05D8">
              <w:rPr>
                <w:rFonts w:ascii="Arial Narrow" w:hAnsi="Arial Narrow" w:cs="Arial"/>
                <w:sz w:val="20"/>
                <w:szCs w:val="20"/>
              </w:rPr>
              <w:t>2/4</w:t>
            </w:r>
          </w:p>
        </w:tc>
        <w:tc>
          <w:tcPr>
            <w:tcW w:w="673" w:type="dxa"/>
            <w:tcBorders>
              <w:top w:val="nil"/>
              <w:left w:val="single" w:sz="4" w:space="0" w:color="auto"/>
              <w:bottom w:val="single" w:sz="4" w:space="0" w:color="auto"/>
              <w:right w:val="nil"/>
            </w:tcBorders>
            <w:shd w:val="clear" w:color="auto" w:fill="auto"/>
            <w:vAlign w:val="center"/>
          </w:tcPr>
          <w:p w:rsidR="00C71AA5" w:rsidRPr="00DD05D8" w:rsidRDefault="00C71AA5" w:rsidP="00D40295">
            <w:pPr>
              <w:jc w:val="center"/>
              <w:rPr>
                <w:rFonts w:ascii="Arial Narrow" w:hAnsi="Arial Narrow" w:cs="Arial"/>
                <w:sz w:val="20"/>
                <w:szCs w:val="20"/>
              </w:rPr>
            </w:pPr>
            <w:r w:rsidRPr="00DD05D8">
              <w:rPr>
                <w:rFonts w:ascii="Arial Narrow" w:hAnsi="Arial Narrow" w:cs="Arial"/>
                <w:sz w:val="20"/>
                <w:szCs w:val="20"/>
              </w:rPr>
              <w:t>X</w:t>
            </w:r>
          </w:p>
        </w:tc>
        <w:tc>
          <w:tcPr>
            <w:tcW w:w="613" w:type="dxa"/>
            <w:tcBorders>
              <w:top w:val="nil"/>
              <w:left w:val="nil"/>
              <w:bottom w:val="single" w:sz="4" w:space="0" w:color="auto"/>
              <w:right w:val="single" w:sz="4" w:space="0" w:color="auto"/>
            </w:tcBorders>
            <w:shd w:val="clear" w:color="auto" w:fill="auto"/>
            <w:vAlign w:val="center"/>
          </w:tcPr>
          <w:p w:rsidR="00C71AA5" w:rsidRPr="00DD05D8" w:rsidRDefault="00C71AA5" w:rsidP="00D40295">
            <w:pPr>
              <w:jc w:val="center"/>
              <w:rPr>
                <w:rFonts w:ascii="Arial Narrow" w:hAnsi="Arial Narrow" w:cs="Arial"/>
                <w:sz w:val="20"/>
                <w:szCs w:val="20"/>
              </w:rPr>
            </w:pPr>
            <w:r w:rsidRPr="00DD05D8">
              <w:rPr>
                <w:rFonts w:ascii="Arial Narrow" w:hAnsi="Arial Narrow" w:cs="Arial"/>
                <w:sz w:val="20"/>
                <w:szCs w:val="20"/>
              </w:rPr>
              <w:t>X</w:t>
            </w:r>
          </w:p>
        </w:tc>
      </w:tr>
      <w:tr w:rsidR="00525AF3"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C71AA5" w:rsidRPr="00DD05D8" w:rsidRDefault="00C71AA5" w:rsidP="00D40295">
            <w:pPr>
              <w:rPr>
                <w:rFonts w:ascii="Arial Narrow" w:hAnsi="Arial Narrow" w:cs="Arial"/>
                <w:color w:val="000000"/>
                <w:sz w:val="20"/>
                <w:szCs w:val="20"/>
              </w:rPr>
            </w:pPr>
            <w:smartTag w:uri="urn:schemas-microsoft-com:office:smarttags" w:element="place">
              <w:r w:rsidRPr="00DD05D8">
                <w:rPr>
                  <w:rFonts w:ascii="Arial Narrow" w:hAnsi="Arial Narrow" w:cs="Arial"/>
                  <w:color w:val="000000"/>
                  <w:sz w:val="20"/>
                  <w:szCs w:val="20"/>
                </w:rPr>
                <w:t>Nantucket</w:t>
              </w:r>
            </w:smartTag>
          </w:p>
        </w:tc>
        <w:tc>
          <w:tcPr>
            <w:tcW w:w="1093" w:type="dxa"/>
            <w:tcBorders>
              <w:top w:val="nil"/>
              <w:left w:val="single" w:sz="4" w:space="0" w:color="auto"/>
              <w:bottom w:val="single" w:sz="4" w:space="0" w:color="auto"/>
              <w:right w:val="single" w:sz="4" w:space="0" w:color="auto"/>
            </w:tcBorders>
            <w:shd w:val="clear" w:color="auto" w:fill="auto"/>
            <w:vAlign w:val="center"/>
          </w:tcPr>
          <w:p w:rsidR="00C71AA5" w:rsidRPr="00DD05D8" w:rsidRDefault="00DD05D8" w:rsidP="004C5D05">
            <w:pPr>
              <w:jc w:val="center"/>
              <w:rPr>
                <w:rFonts w:ascii="Arial Narrow" w:hAnsi="Arial Narrow" w:cs="Arial"/>
                <w:sz w:val="20"/>
                <w:szCs w:val="20"/>
              </w:rPr>
            </w:pPr>
            <w:r w:rsidRPr="00DD05D8">
              <w:rPr>
                <w:rFonts w:ascii="Arial Narrow" w:hAnsi="Arial Narrow" w:cs="Arial"/>
                <w:sz w:val="20"/>
                <w:szCs w:val="20"/>
              </w:rPr>
              <w:t>2</w:t>
            </w:r>
          </w:p>
        </w:tc>
        <w:tc>
          <w:tcPr>
            <w:tcW w:w="1093" w:type="dxa"/>
            <w:tcBorders>
              <w:top w:val="nil"/>
              <w:left w:val="single" w:sz="4" w:space="0" w:color="auto"/>
              <w:bottom w:val="single" w:sz="4" w:space="0" w:color="auto"/>
              <w:right w:val="single" w:sz="4" w:space="0" w:color="auto"/>
            </w:tcBorders>
            <w:vAlign w:val="center"/>
          </w:tcPr>
          <w:p w:rsidR="00C71AA5" w:rsidRPr="00DD05D8" w:rsidRDefault="00DD05D8" w:rsidP="004C5D05">
            <w:pPr>
              <w:jc w:val="center"/>
              <w:rPr>
                <w:rFonts w:ascii="Arial Narrow" w:hAnsi="Arial Narrow" w:cs="Arial"/>
                <w:color w:val="000000"/>
                <w:sz w:val="20"/>
                <w:szCs w:val="20"/>
              </w:rPr>
            </w:pPr>
            <w:r w:rsidRPr="00DD05D8">
              <w:rPr>
                <w:rFonts w:ascii="Arial Narrow" w:hAnsi="Arial Narrow" w:cs="Arial"/>
                <w:color w:val="000000"/>
                <w:sz w:val="20"/>
                <w:szCs w:val="20"/>
              </w:rPr>
              <w:t>60</w:t>
            </w:r>
          </w:p>
        </w:tc>
        <w:tc>
          <w:tcPr>
            <w:tcW w:w="1093" w:type="dxa"/>
            <w:tcBorders>
              <w:top w:val="nil"/>
              <w:left w:val="single" w:sz="4" w:space="0" w:color="auto"/>
              <w:bottom w:val="single" w:sz="4" w:space="0" w:color="auto"/>
              <w:right w:val="single" w:sz="4" w:space="0" w:color="auto"/>
            </w:tcBorders>
            <w:vAlign w:val="center"/>
          </w:tcPr>
          <w:p w:rsidR="00C71AA5" w:rsidRPr="00DD05D8" w:rsidRDefault="00DD05D8" w:rsidP="004C5D05">
            <w:pPr>
              <w:jc w:val="center"/>
              <w:rPr>
                <w:rFonts w:ascii="Arial Narrow" w:hAnsi="Arial Narrow" w:cs="Arial"/>
                <w:color w:val="000000"/>
                <w:sz w:val="20"/>
                <w:szCs w:val="20"/>
              </w:rPr>
            </w:pPr>
            <w:r w:rsidRPr="00DD05D8">
              <w:rPr>
                <w:rFonts w:ascii="Arial Narrow" w:hAnsi="Arial Narrow" w:cs="Arial"/>
                <w:color w:val="000000"/>
                <w:sz w:val="20"/>
                <w:szCs w:val="20"/>
              </w:rPr>
              <w:t>950</w:t>
            </w:r>
          </w:p>
        </w:tc>
        <w:tc>
          <w:tcPr>
            <w:tcW w:w="1009" w:type="dxa"/>
            <w:tcBorders>
              <w:top w:val="nil"/>
              <w:left w:val="single" w:sz="4" w:space="0" w:color="auto"/>
              <w:bottom w:val="single" w:sz="4" w:space="0" w:color="auto"/>
              <w:right w:val="single" w:sz="4" w:space="0" w:color="auto"/>
            </w:tcBorders>
            <w:shd w:val="clear" w:color="auto" w:fill="auto"/>
            <w:vAlign w:val="center"/>
          </w:tcPr>
          <w:p w:rsidR="00C71AA5" w:rsidRPr="00DD05D8" w:rsidRDefault="00C71AA5" w:rsidP="004C5D05">
            <w:pPr>
              <w:jc w:val="center"/>
              <w:rPr>
                <w:rFonts w:ascii="Arial Narrow" w:hAnsi="Arial Narrow" w:cs="Arial"/>
                <w:color w:val="000000"/>
                <w:sz w:val="20"/>
                <w:szCs w:val="20"/>
              </w:rPr>
            </w:pPr>
            <w:r w:rsidRPr="00DD05D8">
              <w:rPr>
                <w:rFonts w:ascii="Arial Narrow" w:hAnsi="Arial Narrow" w:cs="Arial"/>
                <w:color w:val="000000"/>
                <w:sz w:val="20"/>
                <w:szCs w:val="20"/>
              </w:rPr>
              <w:t>$13,000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C71AA5" w:rsidRPr="00DD05D8" w:rsidRDefault="00DD05D8" w:rsidP="00D40295">
            <w:pPr>
              <w:rPr>
                <w:rFonts w:ascii="Arial Narrow" w:hAnsi="Arial Narrow" w:cs="Arial"/>
                <w:sz w:val="20"/>
                <w:szCs w:val="20"/>
              </w:rPr>
            </w:pPr>
            <w:r w:rsidRPr="00DD05D8">
              <w:rPr>
                <w:rFonts w:ascii="Arial Narrow" w:hAnsi="Arial Narrow" w:cs="Arial"/>
                <w:sz w:val="20"/>
                <w:szCs w:val="20"/>
              </w:rPr>
              <w:t>Teachers 21</w:t>
            </w:r>
          </w:p>
        </w:tc>
        <w:tc>
          <w:tcPr>
            <w:tcW w:w="841" w:type="dxa"/>
            <w:tcBorders>
              <w:top w:val="nil"/>
              <w:left w:val="single" w:sz="4" w:space="0" w:color="auto"/>
              <w:bottom w:val="single" w:sz="4" w:space="0" w:color="auto"/>
              <w:right w:val="single" w:sz="4" w:space="0" w:color="auto"/>
            </w:tcBorders>
            <w:shd w:val="clear" w:color="auto" w:fill="auto"/>
            <w:vAlign w:val="center"/>
          </w:tcPr>
          <w:p w:rsidR="00C71AA5" w:rsidRPr="00DD05D8" w:rsidRDefault="00C71AA5" w:rsidP="00D40295">
            <w:pPr>
              <w:jc w:val="center"/>
              <w:rPr>
                <w:rFonts w:ascii="Arial Narrow" w:hAnsi="Arial Narrow" w:cs="Arial"/>
                <w:sz w:val="20"/>
                <w:szCs w:val="20"/>
              </w:rPr>
            </w:pPr>
            <w:r w:rsidRPr="00DD05D8">
              <w:rPr>
                <w:rFonts w:ascii="Arial Narrow" w:hAnsi="Arial Narrow" w:cs="Arial"/>
                <w:sz w:val="20"/>
                <w:szCs w:val="20"/>
              </w:rPr>
              <w:t>1/</w:t>
            </w:r>
            <w:r w:rsidR="00DD05D8" w:rsidRPr="00DD05D8">
              <w:rPr>
                <w:rFonts w:ascii="Arial Narrow" w:hAnsi="Arial Narrow" w:cs="Arial"/>
                <w:sz w:val="20"/>
                <w:szCs w:val="20"/>
              </w:rPr>
              <w:t>2/3/5</w:t>
            </w:r>
          </w:p>
        </w:tc>
        <w:tc>
          <w:tcPr>
            <w:tcW w:w="673" w:type="dxa"/>
            <w:tcBorders>
              <w:top w:val="nil"/>
              <w:left w:val="single" w:sz="4" w:space="0" w:color="auto"/>
              <w:bottom w:val="single" w:sz="4" w:space="0" w:color="auto"/>
              <w:right w:val="nil"/>
            </w:tcBorders>
            <w:shd w:val="clear" w:color="auto" w:fill="auto"/>
            <w:vAlign w:val="center"/>
          </w:tcPr>
          <w:p w:rsidR="00C71AA5" w:rsidRPr="00DD05D8" w:rsidRDefault="00526BE9" w:rsidP="00D40295">
            <w:pPr>
              <w:jc w:val="center"/>
              <w:rPr>
                <w:rFonts w:ascii="Arial Narrow" w:hAnsi="Arial Narrow" w:cs="Arial"/>
                <w:sz w:val="20"/>
                <w:szCs w:val="20"/>
              </w:rPr>
            </w:pPr>
            <w:r w:rsidRPr="00DD05D8">
              <w:rPr>
                <w:rFonts w:ascii="Arial Narrow" w:hAnsi="Arial Narrow" w:cs="Arial"/>
                <w:sz w:val="20"/>
                <w:szCs w:val="20"/>
              </w:rPr>
              <w:t>X</w:t>
            </w:r>
          </w:p>
        </w:tc>
        <w:tc>
          <w:tcPr>
            <w:tcW w:w="613" w:type="dxa"/>
            <w:tcBorders>
              <w:top w:val="nil"/>
              <w:left w:val="nil"/>
              <w:bottom w:val="single" w:sz="4" w:space="0" w:color="auto"/>
              <w:right w:val="single" w:sz="4" w:space="0" w:color="auto"/>
            </w:tcBorders>
            <w:shd w:val="clear" w:color="auto" w:fill="auto"/>
            <w:vAlign w:val="center"/>
          </w:tcPr>
          <w:p w:rsidR="00C71AA5" w:rsidRPr="00DD05D8" w:rsidRDefault="00526BE9" w:rsidP="00D40295">
            <w:pPr>
              <w:jc w:val="center"/>
              <w:rPr>
                <w:rFonts w:ascii="Arial Narrow" w:hAnsi="Arial Narrow" w:cs="Arial"/>
                <w:sz w:val="20"/>
                <w:szCs w:val="20"/>
              </w:rPr>
            </w:pPr>
            <w:r w:rsidRPr="00DD05D8">
              <w:rPr>
                <w:rFonts w:ascii="Arial Narrow" w:hAnsi="Arial Narrow" w:cs="Arial"/>
                <w:sz w:val="20"/>
                <w:szCs w:val="20"/>
              </w:rPr>
              <w:t>X</w:t>
            </w:r>
          </w:p>
        </w:tc>
      </w:tr>
      <w:tr w:rsidR="00525AF3"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C71AA5" w:rsidRPr="00DD05D8" w:rsidRDefault="00C71AA5" w:rsidP="00D40295">
            <w:pPr>
              <w:rPr>
                <w:rFonts w:ascii="Arial Narrow" w:hAnsi="Arial Narrow" w:cs="Arial"/>
                <w:color w:val="000000"/>
                <w:sz w:val="20"/>
                <w:szCs w:val="20"/>
              </w:rPr>
            </w:pPr>
            <w:r w:rsidRPr="00DD05D8">
              <w:rPr>
                <w:rFonts w:ascii="Arial Narrow" w:hAnsi="Arial Narrow" w:cs="Arial"/>
                <w:color w:val="000000"/>
                <w:sz w:val="20"/>
                <w:szCs w:val="20"/>
              </w:rPr>
              <w:t>Narragansett</w:t>
            </w:r>
          </w:p>
        </w:tc>
        <w:tc>
          <w:tcPr>
            <w:tcW w:w="1093" w:type="dxa"/>
            <w:tcBorders>
              <w:top w:val="nil"/>
              <w:left w:val="single" w:sz="4" w:space="0" w:color="auto"/>
              <w:bottom w:val="single" w:sz="4" w:space="0" w:color="auto"/>
              <w:right w:val="single" w:sz="4" w:space="0" w:color="auto"/>
            </w:tcBorders>
            <w:shd w:val="clear" w:color="auto" w:fill="auto"/>
            <w:vAlign w:val="center"/>
          </w:tcPr>
          <w:p w:rsidR="00C71AA5" w:rsidRPr="00DD05D8" w:rsidRDefault="00C71AA5" w:rsidP="004C5D05">
            <w:pPr>
              <w:jc w:val="center"/>
              <w:rPr>
                <w:rFonts w:ascii="Arial Narrow" w:hAnsi="Arial Narrow" w:cs="Arial"/>
                <w:sz w:val="20"/>
                <w:szCs w:val="20"/>
              </w:rPr>
            </w:pPr>
            <w:r w:rsidRPr="00DD05D8">
              <w:rPr>
                <w:rFonts w:ascii="Arial Narrow" w:hAnsi="Arial Narrow" w:cs="Arial"/>
                <w:sz w:val="20"/>
                <w:szCs w:val="20"/>
              </w:rPr>
              <w:t>4</w:t>
            </w:r>
          </w:p>
        </w:tc>
        <w:tc>
          <w:tcPr>
            <w:tcW w:w="1093" w:type="dxa"/>
            <w:tcBorders>
              <w:top w:val="nil"/>
              <w:left w:val="single" w:sz="4" w:space="0" w:color="auto"/>
              <w:bottom w:val="single" w:sz="4" w:space="0" w:color="auto"/>
              <w:right w:val="single" w:sz="4" w:space="0" w:color="auto"/>
            </w:tcBorders>
            <w:vAlign w:val="center"/>
          </w:tcPr>
          <w:p w:rsidR="00C71AA5" w:rsidRPr="00DD05D8" w:rsidRDefault="00361B8B" w:rsidP="004C5D05">
            <w:pPr>
              <w:jc w:val="center"/>
              <w:rPr>
                <w:rFonts w:ascii="Arial Narrow" w:hAnsi="Arial Narrow" w:cs="Arial"/>
                <w:color w:val="000000"/>
                <w:sz w:val="20"/>
                <w:szCs w:val="20"/>
              </w:rPr>
            </w:pPr>
            <w:r w:rsidRPr="00DD05D8">
              <w:rPr>
                <w:rFonts w:ascii="Arial Narrow" w:hAnsi="Arial Narrow" w:cs="Arial"/>
                <w:color w:val="000000"/>
                <w:sz w:val="20"/>
                <w:szCs w:val="20"/>
              </w:rPr>
              <w:t>4</w:t>
            </w:r>
            <w:r w:rsidR="00DD05D8" w:rsidRPr="00DD05D8">
              <w:rPr>
                <w:rFonts w:ascii="Arial Narrow" w:hAnsi="Arial Narrow" w:cs="Arial"/>
                <w:color w:val="000000"/>
                <w:sz w:val="20"/>
                <w:szCs w:val="20"/>
              </w:rPr>
              <w:t>3</w:t>
            </w:r>
          </w:p>
        </w:tc>
        <w:tc>
          <w:tcPr>
            <w:tcW w:w="1093" w:type="dxa"/>
            <w:tcBorders>
              <w:top w:val="nil"/>
              <w:left w:val="single" w:sz="4" w:space="0" w:color="auto"/>
              <w:bottom w:val="single" w:sz="4" w:space="0" w:color="auto"/>
              <w:right w:val="single" w:sz="4" w:space="0" w:color="auto"/>
            </w:tcBorders>
            <w:vAlign w:val="center"/>
          </w:tcPr>
          <w:p w:rsidR="00C71AA5" w:rsidRPr="00DD05D8" w:rsidRDefault="00DD05D8" w:rsidP="004C5D05">
            <w:pPr>
              <w:jc w:val="center"/>
              <w:rPr>
                <w:rFonts w:ascii="Arial Narrow" w:hAnsi="Arial Narrow" w:cs="Arial"/>
                <w:color w:val="000000"/>
                <w:sz w:val="20"/>
                <w:szCs w:val="20"/>
              </w:rPr>
            </w:pPr>
            <w:r w:rsidRPr="00DD05D8">
              <w:rPr>
                <w:rFonts w:ascii="Arial Narrow" w:hAnsi="Arial Narrow" w:cs="Arial"/>
                <w:color w:val="000000"/>
                <w:sz w:val="20"/>
                <w:szCs w:val="20"/>
              </w:rPr>
              <w:t>900</w:t>
            </w:r>
          </w:p>
        </w:tc>
        <w:tc>
          <w:tcPr>
            <w:tcW w:w="1009" w:type="dxa"/>
            <w:tcBorders>
              <w:top w:val="nil"/>
              <w:left w:val="single" w:sz="4" w:space="0" w:color="auto"/>
              <w:bottom w:val="single" w:sz="4" w:space="0" w:color="auto"/>
              <w:right w:val="single" w:sz="4" w:space="0" w:color="auto"/>
            </w:tcBorders>
            <w:shd w:val="clear" w:color="auto" w:fill="auto"/>
            <w:vAlign w:val="center"/>
          </w:tcPr>
          <w:p w:rsidR="00C71AA5" w:rsidRPr="00DD05D8" w:rsidRDefault="00C71AA5" w:rsidP="004C5D05">
            <w:pPr>
              <w:jc w:val="center"/>
              <w:rPr>
                <w:rFonts w:ascii="Arial Narrow" w:hAnsi="Arial Narrow" w:cs="Arial"/>
                <w:color w:val="000000"/>
                <w:sz w:val="20"/>
                <w:szCs w:val="20"/>
              </w:rPr>
            </w:pPr>
            <w:r w:rsidRPr="00DD05D8">
              <w:rPr>
                <w:rFonts w:ascii="Arial Narrow" w:hAnsi="Arial Narrow" w:cs="Arial"/>
                <w:color w:val="000000"/>
                <w:sz w:val="20"/>
                <w:szCs w:val="20"/>
              </w:rPr>
              <w:t>$13,000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C71AA5" w:rsidRPr="00DD05D8" w:rsidRDefault="00C71AA5" w:rsidP="00D40295">
            <w:pPr>
              <w:rPr>
                <w:rFonts w:ascii="Arial Narrow" w:hAnsi="Arial Narrow" w:cs="Arial"/>
                <w:sz w:val="20"/>
                <w:szCs w:val="20"/>
              </w:rPr>
            </w:pPr>
            <w:r w:rsidRPr="00DD05D8">
              <w:rPr>
                <w:rFonts w:ascii="Arial Narrow" w:hAnsi="Arial Narrow" w:cs="Arial"/>
                <w:sz w:val="20"/>
                <w:szCs w:val="20"/>
              </w:rPr>
              <w:t xml:space="preserve">The Teaching and Learning </w:t>
            </w:r>
            <w:smartTag w:uri="urn:schemas-microsoft-com:office:smarttags" w:element="place">
              <w:smartTag w:uri="urn:schemas-microsoft-com:office:smarttags" w:element="City">
                <w:r w:rsidRPr="00DD05D8">
                  <w:rPr>
                    <w:rFonts w:ascii="Arial Narrow" w:hAnsi="Arial Narrow" w:cs="Arial"/>
                    <w:sz w:val="20"/>
                    <w:szCs w:val="20"/>
                  </w:rPr>
                  <w:t>Alliance</w:t>
                </w:r>
              </w:smartTag>
            </w:smartTag>
          </w:p>
        </w:tc>
        <w:tc>
          <w:tcPr>
            <w:tcW w:w="841" w:type="dxa"/>
            <w:tcBorders>
              <w:top w:val="nil"/>
              <w:left w:val="single" w:sz="4" w:space="0" w:color="auto"/>
              <w:bottom w:val="single" w:sz="4" w:space="0" w:color="auto"/>
              <w:right w:val="single" w:sz="4" w:space="0" w:color="auto"/>
            </w:tcBorders>
            <w:shd w:val="clear" w:color="auto" w:fill="auto"/>
            <w:vAlign w:val="center"/>
          </w:tcPr>
          <w:p w:rsidR="00C71AA5" w:rsidRPr="00DD05D8" w:rsidRDefault="00C71AA5" w:rsidP="00D40295">
            <w:pPr>
              <w:jc w:val="center"/>
              <w:rPr>
                <w:rFonts w:ascii="Arial Narrow" w:hAnsi="Arial Narrow" w:cs="Arial"/>
                <w:sz w:val="20"/>
                <w:szCs w:val="20"/>
              </w:rPr>
            </w:pPr>
            <w:r w:rsidRPr="00DD05D8">
              <w:rPr>
                <w:rFonts w:ascii="Arial Narrow" w:hAnsi="Arial Narrow" w:cs="Arial"/>
                <w:sz w:val="20"/>
                <w:szCs w:val="20"/>
              </w:rPr>
              <w:t>1/</w:t>
            </w:r>
            <w:r w:rsidR="00DD05D8" w:rsidRPr="00DD05D8">
              <w:rPr>
                <w:rFonts w:ascii="Arial Narrow" w:hAnsi="Arial Narrow" w:cs="Arial"/>
                <w:sz w:val="20"/>
                <w:szCs w:val="20"/>
              </w:rPr>
              <w:t>2</w:t>
            </w:r>
          </w:p>
        </w:tc>
        <w:tc>
          <w:tcPr>
            <w:tcW w:w="673" w:type="dxa"/>
            <w:tcBorders>
              <w:top w:val="nil"/>
              <w:left w:val="single" w:sz="4" w:space="0" w:color="auto"/>
              <w:bottom w:val="single" w:sz="4" w:space="0" w:color="auto"/>
              <w:right w:val="nil"/>
            </w:tcBorders>
            <w:shd w:val="clear" w:color="auto" w:fill="auto"/>
            <w:vAlign w:val="center"/>
          </w:tcPr>
          <w:p w:rsidR="00C71AA5" w:rsidRPr="00DD05D8" w:rsidRDefault="00C71AA5" w:rsidP="00D40295">
            <w:pPr>
              <w:jc w:val="center"/>
              <w:rPr>
                <w:rFonts w:ascii="Arial Narrow" w:hAnsi="Arial Narrow" w:cs="Arial"/>
                <w:sz w:val="20"/>
                <w:szCs w:val="20"/>
              </w:rPr>
            </w:pPr>
            <w:r w:rsidRPr="00DD05D8">
              <w:rPr>
                <w:rFonts w:ascii="Arial Narrow" w:hAnsi="Arial Narrow" w:cs="Arial"/>
                <w:sz w:val="20"/>
                <w:szCs w:val="20"/>
              </w:rPr>
              <w:t>X</w:t>
            </w:r>
          </w:p>
        </w:tc>
        <w:tc>
          <w:tcPr>
            <w:tcW w:w="613" w:type="dxa"/>
            <w:tcBorders>
              <w:top w:val="nil"/>
              <w:left w:val="nil"/>
              <w:bottom w:val="single" w:sz="4" w:space="0" w:color="auto"/>
              <w:right w:val="single" w:sz="4" w:space="0" w:color="auto"/>
            </w:tcBorders>
            <w:shd w:val="clear" w:color="auto" w:fill="auto"/>
            <w:vAlign w:val="center"/>
          </w:tcPr>
          <w:p w:rsidR="00C71AA5" w:rsidRPr="00DD05D8" w:rsidRDefault="00C71AA5" w:rsidP="00D40295">
            <w:pPr>
              <w:jc w:val="center"/>
              <w:rPr>
                <w:rFonts w:ascii="Arial Narrow" w:hAnsi="Arial Narrow" w:cs="Arial"/>
                <w:sz w:val="20"/>
                <w:szCs w:val="20"/>
              </w:rPr>
            </w:pPr>
            <w:r w:rsidRPr="00DD05D8">
              <w:rPr>
                <w:rFonts w:ascii="Arial Narrow" w:hAnsi="Arial Narrow" w:cs="Arial"/>
                <w:sz w:val="20"/>
                <w:szCs w:val="20"/>
              </w:rPr>
              <w:t>X</w:t>
            </w:r>
          </w:p>
        </w:tc>
      </w:tr>
    </w:tbl>
    <w:p w:rsidR="00F32598" w:rsidRDefault="00F32598" w:rsidP="00F32598">
      <w:pPr>
        <w:rPr>
          <w:sz w:val="20"/>
          <w:szCs w:val="20"/>
        </w:rPr>
      </w:pPr>
      <w:r>
        <w:rPr>
          <w:sz w:val="20"/>
          <w:szCs w:val="20"/>
        </w:rPr>
        <w:t>* Priority Areas: 1- Complex text and informational literacy; 2 – Tiered Instruction; 3 – Content literacy; 4 – Writing; 5 – Literacy Planning</w:t>
      </w:r>
    </w:p>
    <w:p w:rsidR="00F32598" w:rsidRDefault="00F32598" w:rsidP="00F32598">
      <w:r>
        <w:rPr>
          <w:sz w:val="20"/>
          <w:szCs w:val="20"/>
        </w:rPr>
        <w:t xml:space="preserve">** </w:t>
      </w:r>
      <w:r w:rsidR="00455F4C" w:rsidRPr="00455F4C">
        <w:rPr>
          <w:rFonts w:cs="Arial"/>
          <w:sz w:val="20"/>
          <w:szCs w:val="20"/>
        </w:rPr>
        <w:t>Harwich</w:t>
      </w:r>
      <w:r w:rsidR="00455F4C">
        <w:rPr>
          <w:rFonts w:cs="Arial"/>
          <w:sz w:val="20"/>
          <w:szCs w:val="20"/>
        </w:rPr>
        <w:t xml:space="preserve"> Public Schools did not request funds for FY2012</w:t>
      </w:r>
      <w:r w:rsidR="00455F4C" w:rsidRPr="00455F4C">
        <w:rPr>
          <w:rFonts w:cs="Arial"/>
          <w:sz w:val="20"/>
          <w:szCs w:val="20"/>
        </w:rPr>
        <w:t>, but</w:t>
      </w:r>
      <w:r w:rsidR="00455F4C">
        <w:rPr>
          <w:rFonts w:cs="Arial"/>
          <w:sz w:val="20"/>
          <w:szCs w:val="20"/>
        </w:rPr>
        <w:t xml:space="preserve"> is listed as the district will participate in </w:t>
      </w:r>
      <w:r w:rsidR="00455F4C" w:rsidRPr="00455F4C">
        <w:rPr>
          <w:rFonts w:cs="Arial"/>
          <w:sz w:val="20"/>
          <w:szCs w:val="20"/>
        </w:rPr>
        <w:t>the professional deve</w:t>
      </w:r>
      <w:r w:rsidR="00455F4C">
        <w:rPr>
          <w:rFonts w:cs="Arial"/>
          <w:sz w:val="20"/>
          <w:szCs w:val="20"/>
        </w:rPr>
        <w:t>lopment</w:t>
      </w:r>
      <w:r w:rsidR="00B36035">
        <w:rPr>
          <w:rFonts w:cs="Arial"/>
          <w:sz w:val="20"/>
          <w:szCs w:val="20"/>
        </w:rPr>
        <w:t xml:space="preserve">. </w:t>
      </w:r>
      <w:r w:rsidR="00455F4C">
        <w:rPr>
          <w:rFonts w:cs="Arial"/>
          <w:sz w:val="20"/>
          <w:szCs w:val="20"/>
        </w:rPr>
        <w:t>The amount of their continuation grant (</w:t>
      </w:r>
      <w:r w:rsidR="00455F4C" w:rsidRPr="00455F4C">
        <w:rPr>
          <w:rFonts w:cs="Arial"/>
          <w:sz w:val="20"/>
          <w:szCs w:val="20"/>
        </w:rPr>
        <w:t>$13,000</w:t>
      </w:r>
      <w:r w:rsidR="00455F4C">
        <w:rPr>
          <w:rFonts w:cs="Arial"/>
          <w:sz w:val="20"/>
          <w:szCs w:val="20"/>
        </w:rPr>
        <w:t>)</w:t>
      </w:r>
      <w:r w:rsidR="00455F4C" w:rsidRPr="00455F4C">
        <w:rPr>
          <w:rFonts w:cs="Arial"/>
          <w:sz w:val="20"/>
          <w:szCs w:val="20"/>
        </w:rPr>
        <w:t xml:space="preserve"> was given to Springfield Public Schools to support literacy efforts, incl</w:t>
      </w:r>
      <w:r w:rsidR="00455F4C">
        <w:rPr>
          <w:rFonts w:cs="Arial"/>
          <w:sz w:val="20"/>
          <w:szCs w:val="20"/>
        </w:rPr>
        <w:t>uding funds to support three</w:t>
      </w:r>
      <w:r w:rsidR="00455F4C" w:rsidRPr="00455F4C">
        <w:rPr>
          <w:rFonts w:cs="Arial"/>
          <w:sz w:val="20"/>
          <w:szCs w:val="20"/>
        </w:rPr>
        <w:t xml:space="preserve"> Springfield Public Schools personnel attending a Striving Readers Comprehensive Literacy Planning meeting in Chicago with two ESE staff</w:t>
      </w:r>
      <w:r w:rsidR="00B36035">
        <w:rPr>
          <w:rFonts w:cs="Arial"/>
          <w:sz w:val="20"/>
          <w:szCs w:val="20"/>
        </w:rPr>
        <w:t xml:space="preserve">. </w:t>
      </w:r>
      <w:r>
        <w:br w:type="page"/>
      </w:r>
    </w:p>
    <w:tbl>
      <w:tblPr>
        <w:tblW w:w="13140" w:type="dxa"/>
        <w:tblInd w:w="108" w:type="dxa"/>
        <w:tblLayout w:type="fixed"/>
        <w:tblLook w:val="0000" w:firstRow="0" w:lastRow="0" w:firstColumn="0" w:lastColumn="0" w:noHBand="0" w:noVBand="0"/>
      </w:tblPr>
      <w:tblGrid>
        <w:gridCol w:w="3362"/>
        <w:gridCol w:w="1093"/>
        <w:gridCol w:w="1093"/>
        <w:gridCol w:w="1093"/>
        <w:gridCol w:w="1009"/>
        <w:gridCol w:w="3363"/>
        <w:gridCol w:w="841"/>
        <w:gridCol w:w="673"/>
        <w:gridCol w:w="613"/>
      </w:tblGrid>
      <w:tr w:rsidR="00167AA0" w:rsidRPr="00A159CC" w:rsidTr="003D0E35">
        <w:trPr>
          <w:trHeight w:hRule="exact" w:val="288"/>
        </w:trPr>
        <w:tc>
          <w:tcPr>
            <w:tcW w:w="3362" w:type="dxa"/>
            <w:vMerge w:val="restart"/>
            <w:tcBorders>
              <w:top w:val="single" w:sz="4" w:space="0" w:color="auto"/>
              <w:left w:val="single" w:sz="4" w:space="0" w:color="auto"/>
              <w:right w:val="single" w:sz="4" w:space="0" w:color="auto"/>
            </w:tcBorders>
            <w:shd w:val="clear" w:color="auto" w:fill="C0C0C0"/>
            <w:vAlign w:val="bottom"/>
          </w:tcPr>
          <w:p w:rsidR="00167AA0" w:rsidRPr="000E4287" w:rsidRDefault="00167AA0" w:rsidP="00C07389">
            <w:pPr>
              <w:jc w:val="center"/>
              <w:rPr>
                <w:rFonts w:ascii="Arial Narrow" w:hAnsi="Arial Narrow" w:cs="Arial"/>
                <w:color w:val="000000"/>
                <w:sz w:val="20"/>
                <w:szCs w:val="20"/>
              </w:rPr>
            </w:pPr>
            <w:r w:rsidRPr="000E4287">
              <w:rPr>
                <w:rFonts w:ascii="Arial Narrow" w:hAnsi="Arial Narrow" w:cs="Arial"/>
                <w:color w:val="000000"/>
                <w:sz w:val="20"/>
                <w:szCs w:val="20"/>
              </w:rPr>
              <w:lastRenderedPageBreak/>
              <w:t>District or Grantee</w:t>
            </w:r>
          </w:p>
        </w:tc>
        <w:tc>
          <w:tcPr>
            <w:tcW w:w="3279" w:type="dxa"/>
            <w:gridSpan w:val="3"/>
            <w:tcBorders>
              <w:top w:val="single" w:sz="4" w:space="0" w:color="auto"/>
              <w:left w:val="single" w:sz="4" w:space="0" w:color="auto"/>
              <w:right w:val="single" w:sz="4" w:space="0" w:color="auto"/>
            </w:tcBorders>
            <w:shd w:val="clear" w:color="auto" w:fill="C0C0C0"/>
            <w:vAlign w:val="bottom"/>
          </w:tcPr>
          <w:p w:rsidR="00167AA0" w:rsidRPr="000E4287" w:rsidRDefault="00167AA0" w:rsidP="00C07389">
            <w:pPr>
              <w:jc w:val="center"/>
              <w:rPr>
                <w:rFonts w:ascii="Arial Narrow" w:hAnsi="Arial Narrow" w:cs="Arial"/>
                <w:color w:val="000000"/>
                <w:sz w:val="20"/>
                <w:szCs w:val="20"/>
              </w:rPr>
            </w:pPr>
            <w:r w:rsidRPr="000E4287">
              <w:rPr>
                <w:rFonts w:ascii="Arial Narrow" w:hAnsi="Arial Narrow" w:cs="Arial"/>
                <w:color w:val="000000"/>
                <w:sz w:val="20"/>
                <w:szCs w:val="20"/>
              </w:rPr>
              <w:t>Number of</w:t>
            </w:r>
          </w:p>
        </w:tc>
        <w:tc>
          <w:tcPr>
            <w:tcW w:w="1009" w:type="dxa"/>
            <w:vMerge w:val="restart"/>
            <w:tcBorders>
              <w:top w:val="single" w:sz="4" w:space="0" w:color="auto"/>
              <w:left w:val="single" w:sz="4" w:space="0" w:color="auto"/>
              <w:right w:val="single" w:sz="4" w:space="0" w:color="auto"/>
            </w:tcBorders>
            <w:shd w:val="clear" w:color="auto" w:fill="C0C0C0"/>
            <w:vAlign w:val="bottom"/>
          </w:tcPr>
          <w:p w:rsidR="00167AA0" w:rsidRPr="000E4287" w:rsidRDefault="00167AA0" w:rsidP="00C07389">
            <w:pPr>
              <w:jc w:val="center"/>
              <w:rPr>
                <w:rFonts w:ascii="Arial Narrow" w:hAnsi="Arial Narrow" w:cs="Arial"/>
                <w:color w:val="000000"/>
                <w:sz w:val="20"/>
                <w:szCs w:val="20"/>
              </w:rPr>
            </w:pPr>
            <w:r w:rsidRPr="000E4287">
              <w:rPr>
                <w:rFonts w:ascii="Arial Narrow" w:hAnsi="Arial Narrow" w:cs="Arial"/>
                <w:color w:val="000000"/>
                <w:sz w:val="20"/>
                <w:szCs w:val="20"/>
              </w:rPr>
              <w:t>Grant</w:t>
            </w:r>
          </w:p>
          <w:p w:rsidR="00167AA0" w:rsidRPr="000E4287" w:rsidRDefault="00167AA0" w:rsidP="00C07389">
            <w:pPr>
              <w:jc w:val="center"/>
              <w:rPr>
                <w:rFonts w:ascii="Arial Narrow" w:hAnsi="Arial Narrow" w:cs="Arial"/>
                <w:color w:val="000000"/>
                <w:sz w:val="20"/>
                <w:szCs w:val="20"/>
              </w:rPr>
            </w:pPr>
            <w:r w:rsidRPr="000E4287">
              <w:rPr>
                <w:rFonts w:ascii="Arial Narrow" w:hAnsi="Arial Narrow" w:cs="Arial"/>
                <w:color w:val="000000"/>
                <w:sz w:val="20"/>
                <w:szCs w:val="20"/>
              </w:rPr>
              <w:t>Award</w:t>
            </w:r>
          </w:p>
        </w:tc>
        <w:tc>
          <w:tcPr>
            <w:tcW w:w="3363" w:type="dxa"/>
            <w:tcBorders>
              <w:top w:val="single" w:sz="4" w:space="0" w:color="auto"/>
              <w:left w:val="single" w:sz="4" w:space="0" w:color="auto"/>
              <w:right w:val="single" w:sz="4" w:space="0" w:color="auto"/>
            </w:tcBorders>
            <w:shd w:val="clear" w:color="auto" w:fill="C0C0C0"/>
            <w:vAlign w:val="bottom"/>
          </w:tcPr>
          <w:p w:rsidR="00167AA0" w:rsidRPr="000E4287" w:rsidRDefault="00167AA0" w:rsidP="00C07389">
            <w:pPr>
              <w:rPr>
                <w:rFonts w:ascii="Arial Narrow" w:hAnsi="Arial Narrow" w:cs="Arial"/>
                <w:sz w:val="20"/>
                <w:szCs w:val="20"/>
              </w:rPr>
            </w:pPr>
          </w:p>
        </w:tc>
        <w:tc>
          <w:tcPr>
            <w:tcW w:w="841" w:type="dxa"/>
            <w:vMerge w:val="restart"/>
            <w:tcBorders>
              <w:top w:val="single" w:sz="4" w:space="0" w:color="auto"/>
              <w:left w:val="single" w:sz="4" w:space="0" w:color="auto"/>
              <w:right w:val="single" w:sz="4" w:space="0" w:color="auto"/>
            </w:tcBorders>
            <w:shd w:val="clear" w:color="auto" w:fill="C0C0C0"/>
            <w:vAlign w:val="bottom"/>
          </w:tcPr>
          <w:p w:rsidR="00167AA0" w:rsidRPr="000E4287" w:rsidRDefault="00167AA0" w:rsidP="00C07389">
            <w:pPr>
              <w:jc w:val="center"/>
              <w:rPr>
                <w:rFonts w:ascii="Arial Narrow" w:hAnsi="Arial Narrow" w:cs="Arial"/>
                <w:sz w:val="20"/>
                <w:szCs w:val="20"/>
              </w:rPr>
            </w:pPr>
            <w:r w:rsidRPr="000E4287">
              <w:rPr>
                <w:rFonts w:ascii="Arial Narrow" w:hAnsi="Arial Narrow" w:cs="Arial"/>
                <w:sz w:val="20"/>
                <w:szCs w:val="20"/>
              </w:rPr>
              <w:t>Priority</w:t>
            </w:r>
          </w:p>
          <w:p w:rsidR="00167AA0" w:rsidRPr="000E4287" w:rsidRDefault="00167AA0" w:rsidP="00C07389">
            <w:pPr>
              <w:jc w:val="center"/>
              <w:rPr>
                <w:rFonts w:ascii="Arial Narrow" w:hAnsi="Arial Narrow" w:cs="Arial"/>
                <w:sz w:val="20"/>
                <w:szCs w:val="20"/>
              </w:rPr>
            </w:pPr>
            <w:r w:rsidRPr="000E4287">
              <w:rPr>
                <w:rFonts w:ascii="Arial Narrow" w:hAnsi="Arial Narrow" w:cs="Arial"/>
                <w:sz w:val="20"/>
                <w:szCs w:val="20"/>
              </w:rPr>
              <w:t>Area(s)</w:t>
            </w:r>
            <w:r w:rsidR="00010C37" w:rsidRPr="000E4287">
              <w:rPr>
                <w:rFonts w:ascii="Arial Narrow" w:hAnsi="Arial Narrow" w:cs="Arial"/>
                <w:sz w:val="20"/>
                <w:szCs w:val="20"/>
              </w:rPr>
              <w:t>*</w:t>
            </w:r>
          </w:p>
        </w:tc>
        <w:tc>
          <w:tcPr>
            <w:tcW w:w="1286" w:type="dxa"/>
            <w:gridSpan w:val="2"/>
            <w:tcBorders>
              <w:top w:val="single" w:sz="4" w:space="0" w:color="auto"/>
              <w:left w:val="single" w:sz="4" w:space="0" w:color="auto"/>
              <w:right w:val="single" w:sz="4" w:space="0" w:color="auto"/>
            </w:tcBorders>
            <w:shd w:val="clear" w:color="auto" w:fill="C0C0C0"/>
            <w:vAlign w:val="bottom"/>
          </w:tcPr>
          <w:p w:rsidR="00167AA0" w:rsidRPr="000E4287" w:rsidRDefault="00167AA0" w:rsidP="00C07389">
            <w:pPr>
              <w:jc w:val="center"/>
              <w:rPr>
                <w:rFonts w:ascii="Arial Narrow" w:hAnsi="Arial Narrow" w:cs="Arial"/>
                <w:sz w:val="20"/>
                <w:szCs w:val="20"/>
              </w:rPr>
            </w:pPr>
            <w:r w:rsidRPr="000E4287">
              <w:rPr>
                <w:rFonts w:ascii="Arial Narrow" w:hAnsi="Arial Narrow" w:cs="Arial"/>
                <w:sz w:val="20"/>
                <w:szCs w:val="20"/>
              </w:rPr>
              <w:t>Grades</w:t>
            </w:r>
          </w:p>
        </w:tc>
      </w:tr>
      <w:tr w:rsidR="00167AA0" w:rsidRPr="00A159CC" w:rsidTr="003D0E35">
        <w:trPr>
          <w:trHeight w:hRule="exact" w:val="207"/>
        </w:trPr>
        <w:tc>
          <w:tcPr>
            <w:tcW w:w="3362" w:type="dxa"/>
            <w:vMerge/>
            <w:tcBorders>
              <w:left w:val="single" w:sz="4" w:space="0" w:color="auto"/>
              <w:bottom w:val="double" w:sz="6" w:space="0" w:color="auto"/>
              <w:right w:val="single" w:sz="4" w:space="0" w:color="auto"/>
            </w:tcBorders>
            <w:shd w:val="clear" w:color="auto" w:fill="C0C0C0"/>
            <w:vAlign w:val="bottom"/>
          </w:tcPr>
          <w:p w:rsidR="00167AA0" w:rsidRPr="00A159CC" w:rsidRDefault="00167AA0" w:rsidP="00C07389">
            <w:pPr>
              <w:jc w:val="center"/>
              <w:rPr>
                <w:rFonts w:ascii="Arial Narrow" w:hAnsi="Arial Narrow" w:cs="Arial"/>
                <w:color w:val="000000"/>
                <w:sz w:val="20"/>
                <w:szCs w:val="20"/>
                <w:highlight w:val="cyan"/>
              </w:rPr>
            </w:pPr>
          </w:p>
        </w:tc>
        <w:tc>
          <w:tcPr>
            <w:tcW w:w="1093" w:type="dxa"/>
            <w:tcBorders>
              <w:top w:val="nil"/>
              <w:left w:val="single" w:sz="4" w:space="0" w:color="auto"/>
              <w:bottom w:val="double" w:sz="6" w:space="0" w:color="auto"/>
              <w:right w:val="single" w:sz="4" w:space="0" w:color="auto"/>
            </w:tcBorders>
            <w:shd w:val="clear" w:color="auto" w:fill="C0C0C0"/>
            <w:vAlign w:val="bottom"/>
          </w:tcPr>
          <w:p w:rsidR="00167AA0" w:rsidRPr="000E4287" w:rsidRDefault="00167AA0" w:rsidP="00C07389">
            <w:pPr>
              <w:jc w:val="center"/>
              <w:rPr>
                <w:rFonts w:ascii="Arial Narrow" w:hAnsi="Arial Narrow" w:cs="Arial"/>
                <w:sz w:val="20"/>
                <w:szCs w:val="20"/>
              </w:rPr>
            </w:pPr>
            <w:r w:rsidRPr="000E4287">
              <w:rPr>
                <w:rFonts w:ascii="Arial Narrow" w:hAnsi="Arial Narrow" w:cs="Arial"/>
                <w:sz w:val="20"/>
                <w:szCs w:val="20"/>
              </w:rPr>
              <w:t>Schools</w:t>
            </w:r>
          </w:p>
        </w:tc>
        <w:tc>
          <w:tcPr>
            <w:tcW w:w="1093" w:type="dxa"/>
            <w:tcBorders>
              <w:top w:val="nil"/>
              <w:left w:val="single" w:sz="4" w:space="0" w:color="auto"/>
              <w:bottom w:val="double" w:sz="6" w:space="0" w:color="auto"/>
              <w:right w:val="single" w:sz="4" w:space="0" w:color="auto"/>
            </w:tcBorders>
            <w:shd w:val="clear" w:color="auto" w:fill="C0C0C0"/>
            <w:vAlign w:val="bottom"/>
          </w:tcPr>
          <w:p w:rsidR="00167AA0" w:rsidRPr="000E4287" w:rsidRDefault="00167AA0" w:rsidP="00C07389">
            <w:pPr>
              <w:jc w:val="center"/>
              <w:rPr>
                <w:rFonts w:ascii="Arial Narrow" w:hAnsi="Arial Narrow" w:cs="Arial"/>
                <w:color w:val="000000"/>
                <w:sz w:val="20"/>
                <w:szCs w:val="20"/>
              </w:rPr>
            </w:pPr>
            <w:r w:rsidRPr="000E4287">
              <w:rPr>
                <w:rFonts w:ascii="Arial Narrow" w:hAnsi="Arial Narrow" w:cs="Arial"/>
                <w:color w:val="000000"/>
                <w:sz w:val="20"/>
                <w:szCs w:val="20"/>
              </w:rPr>
              <w:t>Teachers</w:t>
            </w:r>
          </w:p>
        </w:tc>
        <w:tc>
          <w:tcPr>
            <w:tcW w:w="1093" w:type="dxa"/>
            <w:tcBorders>
              <w:top w:val="nil"/>
              <w:left w:val="single" w:sz="4" w:space="0" w:color="auto"/>
              <w:bottom w:val="double" w:sz="6" w:space="0" w:color="auto"/>
              <w:right w:val="single" w:sz="4" w:space="0" w:color="auto"/>
            </w:tcBorders>
            <w:shd w:val="clear" w:color="auto" w:fill="C0C0C0"/>
            <w:vAlign w:val="bottom"/>
          </w:tcPr>
          <w:p w:rsidR="00167AA0" w:rsidRPr="000E4287" w:rsidRDefault="00167AA0" w:rsidP="00C07389">
            <w:pPr>
              <w:jc w:val="center"/>
              <w:rPr>
                <w:rFonts w:ascii="Arial Narrow" w:hAnsi="Arial Narrow" w:cs="Arial"/>
                <w:color w:val="000000"/>
                <w:sz w:val="20"/>
                <w:szCs w:val="20"/>
              </w:rPr>
            </w:pPr>
            <w:r w:rsidRPr="000E4287">
              <w:rPr>
                <w:rFonts w:ascii="Arial Narrow" w:hAnsi="Arial Narrow" w:cs="Arial"/>
                <w:color w:val="000000"/>
                <w:sz w:val="20"/>
                <w:szCs w:val="20"/>
              </w:rPr>
              <w:t>Students</w:t>
            </w:r>
          </w:p>
        </w:tc>
        <w:tc>
          <w:tcPr>
            <w:tcW w:w="1009" w:type="dxa"/>
            <w:vMerge/>
            <w:tcBorders>
              <w:left w:val="single" w:sz="4" w:space="0" w:color="auto"/>
              <w:bottom w:val="double" w:sz="6" w:space="0" w:color="auto"/>
              <w:right w:val="single" w:sz="4" w:space="0" w:color="auto"/>
            </w:tcBorders>
            <w:shd w:val="clear" w:color="auto" w:fill="C0C0C0"/>
            <w:vAlign w:val="bottom"/>
          </w:tcPr>
          <w:p w:rsidR="00167AA0" w:rsidRPr="000E4287" w:rsidRDefault="00167AA0" w:rsidP="00C07389">
            <w:pPr>
              <w:jc w:val="center"/>
              <w:rPr>
                <w:rFonts w:ascii="Arial Narrow" w:hAnsi="Arial Narrow" w:cs="Arial"/>
                <w:color w:val="000000"/>
                <w:sz w:val="20"/>
                <w:szCs w:val="20"/>
              </w:rPr>
            </w:pPr>
          </w:p>
        </w:tc>
        <w:tc>
          <w:tcPr>
            <w:tcW w:w="3363" w:type="dxa"/>
            <w:tcBorders>
              <w:top w:val="nil"/>
              <w:left w:val="single" w:sz="4" w:space="0" w:color="auto"/>
              <w:bottom w:val="double" w:sz="6" w:space="0" w:color="auto"/>
              <w:right w:val="single" w:sz="4" w:space="0" w:color="auto"/>
            </w:tcBorders>
            <w:shd w:val="clear" w:color="auto" w:fill="C0C0C0"/>
            <w:vAlign w:val="bottom"/>
          </w:tcPr>
          <w:p w:rsidR="00167AA0" w:rsidRPr="000E4287" w:rsidRDefault="00167AA0" w:rsidP="00C07389">
            <w:pPr>
              <w:rPr>
                <w:rFonts w:ascii="Arial Narrow" w:hAnsi="Arial Narrow" w:cs="Arial"/>
                <w:sz w:val="20"/>
                <w:szCs w:val="20"/>
              </w:rPr>
            </w:pPr>
            <w:r w:rsidRPr="000E4287">
              <w:rPr>
                <w:rFonts w:ascii="Arial Narrow" w:hAnsi="Arial Narrow" w:cs="Arial"/>
                <w:sz w:val="20"/>
                <w:szCs w:val="20"/>
              </w:rPr>
              <w:t>Partner Organizations/Individuals</w:t>
            </w:r>
          </w:p>
        </w:tc>
        <w:tc>
          <w:tcPr>
            <w:tcW w:w="841" w:type="dxa"/>
            <w:vMerge/>
            <w:tcBorders>
              <w:left w:val="single" w:sz="4" w:space="0" w:color="auto"/>
              <w:bottom w:val="double" w:sz="6" w:space="0" w:color="auto"/>
              <w:right w:val="single" w:sz="4" w:space="0" w:color="auto"/>
            </w:tcBorders>
            <w:shd w:val="clear" w:color="auto" w:fill="C0C0C0"/>
            <w:vAlign w:val="bottom"/>
          </w:tcPr>
          <w:p w:rsidR="00167AA0" w:rsidRPr="000E4287" w:rsidRDefault="00167AA0" w:rsidP="00C07389">
            <w:pPr>
              <w:jc w:val="center"/>
              <w:rPr>
                <w:rFonts w:ascii="Arial Narrow" w:hAnsi="Arial Narrow" w:cs="Arial"/>
                <w:sz w:val="20"/>
                <w:szCs w:val="20"/>
              </w:rPr>
            </w:pPr>
          </w:p>
        </w:tc>
        <w:tc>
          <w:tcPr>
            <w:tcW w:w="673" w:type="dxa"/>
            <w:tcBorders>
              <w:top w:val="nil"/>
              <w:left w:val="single" w:sz="4" w:space="0" w:color="auto"/>
              <w:bottom w:val="double" w:sz="6" w:space="0" w:color="auto"/>
              <w:right w:val="nil"/>
            </w:tcBorders>
            <w:shd w:val="clear" w:color="auto" w:fill="C0C0C0"/>
            <w:vAlign w:val="bottom"/>
          </w:tcPr>
          <w:p w:rsidR="00167AA0" w:rsidRPr="000E4287" w:rsidRDefault="00167AA0" w:rsidP="00C07389">
            <w:pPr>
              <w:jc w:val="center"/>
              <w:rPr>
                <w:rFonts w:ascii="Arial Narrow" w:hAnsi="Arial Narrow" w:cs="Arial"/>
                <w:sz w:val="20"/>
                <w:szCs w:val="20"/>
              </w:rPr>
            </w:pPr>
            <w:r w:rsidRPr="000E4287">
              <w:rPr>
                <w:rFonts w:ascii="Arial Narrow" w:hAnsi="Arial Narrow" w:cs="Arial"/>
                <w:sz w:val="20"/>
                <w:szCs w:val="20"/>
              </w:rPr>
              <w:t>K-3</w:t>
            </w:r>
          </w:p>
        </w:tc>
        <w:tc>
          <w:tcPr>
            <w:tcW w:w="613" w:type="dxa"/>
            <w:tcBorders>
              <w:top w:val="nil"/>
              <w:left w:val="nil"/>
              <w:bottom w:val="double" w:sz="6" w:space="0" w:color="auto"/>
              <w:right w:val="single" w:sz="4" w:space="0" w:color="auto"/>
            </w:tcBorders>
            <w:shd w:val="clear" w:color="auto" w:fill="C0C0C0"/>
            <w:vAlign w:val="bottom"/>
          </w:tcPr>
          <w:p w:rsidR="00167AA0" w:rsidRPr="000E4287" w:rsidRDefault="00167AA0" w:rsidP="00C07389">
            <w:pPr>
              <w:jc w:val="center"/>
              <w:rPr>
                <w:rFonts w:ascii="Arial Narrow" w:hAnsi="Arial Narrow" w:cs="Arial"/>
                <w:sz w:val="20"/>
                <w:szCs w:val="20"/>
              </w:rPr>
            </w:pPr>
            <w:r w:rsidRPr="000E4287">
              <w:rPr>
                <w:rFonts w:ascii="Arial Narrow" w:hAnsi="Arial Narrow" w:cs="Arial"/>
                <w:sz w:val="20"/>
                <w:szCs w:val="20"/>
              </w:rPr>
              <w:t>4-12</w:t>
            </w:r>
          </w:p>
        </w:tc>
      </w:tr>
      <w:tr w:rsidR="00F32598" w:rsidRPr="00A159CC" w:rsidTr="003D0E35">
        <w:trPr>
          <w:trHeight w:val="255"/>
        </w:trPr>
        <w:tc>
          <w:tcPr>
            <w:tcW w:w="3362"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rPr>
                <w:rFonts w:ascii="Arial Narrow" w:hAnsi="Arial Narrow" w:cs="Arial"/>
                <w:color w:val="000000"/>
                <w:sz w:val="20"/>
                <w:szCs w:val="20"/>
              </w:rPr>
            </w:pPr>
            <w:r w:rsidRPr="00DD05D8">
              <w:rPr>
                <w:rFonts w:ascii="Arial Narrow" w:hAnsi="Arial Narrow" w:cs="Arial"/>
                <w:color w:val="000000"/>
                <w:sz w:val="20"/>
                <w:szCs w:val="20"/>
              </w:rPr>
              <w:t>Neighborhood House Charter</w:t>
            </w:r>
          </w:p>
        </w:tc>
        <w:tc>
          <w:tcPr>
            <w:tcW w:w="1093"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jc w:val="center"/>
              <w:rPr>
                <w:rFonts w:ascii="Arial Narrow" w:hAnsi="Arial Narrow" w:cs="Arial"/>
                <w:sz w:val="20"/>
                <w:szCs w:val="20"/>
              </w:rPr>
            </w:pPr>
            <w:r w:rsidRPr="00DD05D8">
              <w:rPr>
                <w:rFonts w:ascii="Arial Narrow" w:hAnsi="Arial Narrow" w:cs="Arial"/>
                <w:sz w:val="20"/>
                <w:szCs w:val="20"/>
              </w:rPr>
              <w:t>1</w:t>
            </w:r>
          </w:p>
        </w:tc>
        <w:tc>
          <w:tcPr>
            <w:tcW w:w="1093" w:type="dxa"/>
            <w:tcBorders>
              <w:top w:val="single" w:sz="4" w:space="0" w:color="auto"/>
              <w:left w:val="single" w:sz="4" w:space="0" w:color="auto"/>
              <w:right w:val="single" w:sz="4" w:space="0" w:color="auto"/>
            </w:tcBorders>
            <w:vAlign w:val="center"/>
          </w:tcPr>
          <w:p w:rsidR="00F32598" w:rsidRPr="00DD05D8" w:rsidRDefault="00F32598" w:rsidP="00F32598">
            <w:pPr>
              <w:jc w:val="center"/>
              <w:rPr>
                <w:rFonts w:ascii="Arial Narrow" w:hAnsi="Arial Narrow" w:cs="Arial"/>
                <w:color w:val="000000"/>
                <w:sz w:val="20"/>
                <w:szCs w:val="20"/>
              </w:rPr>
            </w:pPr>
            <w:r w:rsidRPr="00DD05D8">
              <w:rPr>
                <w:rFonts w:ascii="Arial Narrow" w:hAnsi="Arial Narrow" w:cs="Arial"/>
                <w:color w:val="000000"/>
                <w:sz w:val="20"/>
                <w:szCs w:val="20"/>
              </w:rPr>
              <w:t>7</w:t>
            </w:r>
          </w:p>
        </w:tc>
        <w:tc>
          <w:tcPr>
            <w:tcW w:w="1093" w:type="dxa"/>
            <w:tcBorders>
              <w:top w:val="single" w:sz="4" w:space="0" w:color="auto"/>
              <w:left w:val="single" w:sz="4" w:space="0" w:color="auto"/>
              <w:right w:val="single" w:sz="4" w:space="0" w:color="auto"/>
            </w:tcBorders>
            <w:vAlign w:val="center"/>
          </w:tcPr>
          <w:p w:rsidR="00F32598" w:rsidRPr="00DD05D8" w:rsidRDefault="00F32598" w:rsidP="00F32598">
            <w:pPr>
              <w:jc w:val="center"/>
              <w:rPr>
                <w:rFonts w:ascii="Arial Narrow" w:hAnsi="Arial Narrow" w:cs="Arial"/>
                <w:color w:val="000000"/>
                <w:sz w:val="20"/>
                <w:szCs w:val="20"/>
              </w:rPr>
            </w:pPr>
            <w:r w:rsidRPr="00DD05D8">
              <w:rPr>
                <w:rFonts w:ascii="Arial Narrow" w:hAnsi="Arial Narrow" w:cs="Arial"/>
                <w:color w:val="000000"/>
                <w:sz w:val="20"/>
                <w:szCs w:val="20"/>
              </w:rPr>
              <w:t>70</w:t>
            </w:r>
          </w:p>
        </w:tc>
        <w:tc>
          <w:tcPr>
            <w:tcW w:w="1009"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jc w:val="center"/>
              <w:rPr>
                <w:rFonts w:ascii="Arial Narrow" w:hAnsi="Arial Narrow" w:cs="Arial"/>
                <w:color w:val="000000"/>
                <w:sz w:val="20"/>
                <w:szCs w:val="20"/>
              </w:rPr>
            </w:pPr>
            <w:r w:rsidRPr="00DD05D8">
              <w:rPr>
                <w:rFonts w:ascii="Arial Narrow" w:hAnsi="Arial Narrow" w:cs="Arial"/>
                <w:color w:val="000000"/>
                <w:sz w:val="20"/>
                <w:szCs w:val="20"/>
              </w:rPr>
              <w:t>$9,000</w:t>
            </w:r>
          </w:p>
        </w:tc>
        <w:tc>
          <w:tcPr>
            <w:tcW w:w="3363"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rPr>
                <w:rFonts w:ascii="Arial Narrow" w:hAnsi="Arial Narrow" w:cs="Arial"/>
                <w:sz w:val="20"/>
                <w:szCs w:val="20"/>
              </w:rPr>
            </w:pPr>
            <w:r w:rsidRPr="00DD05D8">
              <w:rPr>
                <w:rFonts w:ascii="Arial Narrow" w:hAnsi="Arial Narrow" w:cs="Arial"/>
                <w:sz w:val="20"/>
                <w:szCs w:val="20"/>
              </w:rPr>
              <w:t>Bureau of Education and Research</w:t>
            </w:r>
          </w:p>
          <w:p w:rsidR="00F32598" w:rsidRPr="00DD05D8" w:rsidRDefault="00F32598" w:rsidP="00F32598">
            <w:pPr>
              <w:rPr>
                <w:rFonts w:ascii="Arial Narrow" w:hAnsi="Arial Narrow" w:cs="Arial"/>
                <w:sz w:val="20"/>
                <w:szCs w:val="20"/>
              </w:rPr>
            </w:pPr>
            <w:r w:rsidRPr="00DD05D8">
              <w:rPr>
                <w:rFonts w:ascii="Arial Narrow" w:hAnsi="Arial Narrow" w:cs="Arial"/>
                <w:sz w:val="20"/>
                <w:szCs w:val="20"/>
              </w:rPr>
              <w:t>Wilson</w:t>
            </w:r>
            <w:r w:rsidR="00CD5693">
              <w:rPr>
                <w:rFonts w:ascii="Arial Narrow" w:hAnsi="Arial Narrow" w:cs="Arial"/>
                <w:sz w:val="20"/>
                <w:szCs w:val="20"/>
              </w:rPr>
              <w:t xml:space="preserve"> Language</w:t>
            </w:r>
          </w:p>
        </w:tc>
        <w:tc>
          <w:tcPr>
            <w:tcW w:w="841"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jc w:val="center"/>
              <w:rPr>
                <w:rFonts w:ascii="Arial Narrow" w:hAnsi="Arial Narrow" w:cs="Arial"/>
                <w:sz w:val="20"/>
                <w:szCs w:val="20"/>
              </w:rPr>
            </w:pPr>
            <w:r w:rsidRPr="00DD05D8">
              <w:rPr>
                <w:rFonts w:ascii="Arial Narrow" w:hAnsi="Arial Narrow" w:cs="Arial"/>
                <w:sz w:val="20"/>
                <w:szCs w:val="20"/>
              </w:rPr>
              <w:t>2</w:t>
            </w:r>
          </w:p>
        </w:tc>
        <w:tc>
          <w:tcPr>
            <w:tcW w:w="673" w:type="dxa"/>
            <w:tcBorders>
              <w:top w:val="single" w:sz="4" w:space="0" w:color="auto"/>
              <w:left w:val="single" w:sz="4" w:space="0" w:color="auto"/>
              <w:right w:val="nil"/>
            </w:tcBorders>
            <w:shd w:val="clear" w:color="auto" w:fill="auto"/>
            <w:vAlign w:val="center"/>
          </w:tcPr>
          <w:p w:rsidR="00F32598" w:rsidRPr="00DD05D8" w:rsidRDefault="00F32598" w:rsidP="00F32598">
            <w:pPr>
              <w:jc w:val="center"/>
              <w:rPr>
                <w:rFonts w:ascii="Arial Narrow" w:hAnsi="Arial Narrow" w:cs="Arial"/>
                <w:sz w:val="20"/>
                <w:szCs w:val="20"/>
              </w:rPr>
            </w:pPr>
            <w:r w:rsidRPr="00DD05D8">
              <w:rPr>
                <w:rFonts w:ascii="Arial Narrow" w:hAnsi="Arial Narrow" w:cs="Arial"/>
                <w:sz w:val="20"/>
                <w:szCs w:val="20"/>
              </w:rPr>
              <w:t>X</w:t>
            </w:r>
          </w:p>
        </w:tc>
        <w:tc>
          <w:tcPr>
            <w:tcW w:w="613" w:type="dxa"/>
            <w:tcBorders>
              <w:top w:val="single" w:sz="4" w:space="0" w:color="auto"/>
              <w:left w:val="nil"/>
              <w:right w:val="single" w:sz="4" w:space="0" w:color="auto"/>
            </w:tcBorders>
            <w:shd w:val="clear" w:color="auto" w:fill="auto"/>
            <w:vAlign w:val="center"/>
          </w:tcPr>
          <w:p w:rsidR="00F32598" w:rsidRPr="00DD05D8" w:rsidRDefault="00F32598" w:rsidP="00F32598">
            <w:pPr>
              <w:jc w:val="center"/>
              <w:rPr>
                <w:rFonts w:ascii="Arial Narrow" w:hAnsi="Arial Narrow" w:cs="Arial"/>
                <w:sz w:val="20"/>
                <w:szCs w:val="20"/>
              </w:rPr>
            </w:pPr>
            <w:r w:rsidRPr="00DD05D8">
              <w:rPr>
                <w:rFonts w:ascii="Arial Narrow" w:hAnsi="Arial Narrow" w:cs="Arial"/>
                <w:sz w:val="20"/>
                <w:szCs w:val="20"/>
              </w:rPr>
              <w:t>X</w:t>
            </w:r>
          </w:p>
        </w:tc>
      </w:tr>
      <w:tr w:rsidR="00F32598" w:rsidRPr="00A159CC" w:rsidTr="003D0E35">
        <w:trPr>
          <w:trHeight w:val="255"/>
        </w:trPr>
        <w:tc>
          <w:tcPr>
            <w:tcW w:w="3362"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rPr>
                <w:rFonts w:ascii="Arial Narrow" w:hAnsi="Arial Narrow" w:cs="Arial"/>
                <w:color w:val="000000"/>
                <w:sz w:val="20"/>
                <w:szCs w:val="20"/>
              </w:rPr>
            </w:pPr>
            <w:smartTag w:uri="urn:schemas-microsoft-com:office:smarttags" w:element="City">
              <w:smartTag w:uri="urn:schemas-microsoft-com:office:smarttags" w:element="place">
                <w:r w:rsidRPr="00DD05D8">
                  <w:rPr>
                    <w:rFonts w:ascii="Arial Narrow" w:hAnsi="Arial Narrow" w:cs="Arial"/>
                    <w:color w:val="000000"/>
                    <w:sz w:val="20"/>
                    <w:szCs w:val="20"/>
                  </w:rPr>
                  <w:t>New Bedford</w:t>
                </w:r>
              </w:smartTag>
            </w:smartTag>
          </w:p>
        </w:tc>
        <w:tc>
          <w:tcPr>
            <w:tcW w:w="1093"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jc w:val="center"/>
              <w:rPr>
                <w:rFonts w:ascii="Arial Narrow" w:hAnsi="Arial Narrow" w:cs="Arial"/>
                <w:sz w:val="20"/>
                <w:szCs w:val="20"/>
              </w:rPr>
            </w:pPr>
            <w:r w:rsidRPr="00DD05D8">
              <w:rPr>
                <w:rFonts w:ascii="Arial Narrow" w:hAnsi="Arial Narrow" w:cs="Arial"/>
                <w:sz w:val="20"/>
                <w:szCs w:val="20"/>
              </w:rPr>
              <w:t>3</w:t>
            </w:r>
          </w:p>
        </w:tc>
        <w:tc>
          <w:tcPr>
            <w:tcW w:w="1093" w:type="dxa"/>
            <w:tcBorders>
              <w:top w:val="single" w:sz="4" w:space="0" w:color="auto"/>
              <w:left w:val="single" w:sz="4" w:space="0" w:color="auto"/>
              <w:right w:val="single" w:sz="4" w:space="0" w:color="auto"/>
            </w:tcBorders>
            <w:vAlign w:val="center"/>
          </w:tcPr>
          <w:p w:rsidR="00F32598" w:rsidRPr="00DD05D8" w:rsidRDefault="00F32598" w:rsidP="00F32598">
            <w:pPr>
              <w:jc w:val="center"/>
              <w:rPr>
                <w:rFonts w:ascii="Arial Narrow" w:hAnsi="Arial Narrow" w:cs="Arial"/>
                <w:color w:val="000000"/>
                <w:sz w:val="20"/>
                <w:szCs w:val="20"/>
              </w:rPr>
            </w:pPr>
            <w:r w:rsidRPr="00DD05D8">
              <w:rPr>
                <w:rFonts w:ascii="Arial Narrow" w:hAnsi="Arial Narrow" w:cs="Arial"/>
                <w:color w:val="000000"/>
                <w:sz w:val="20"/>
                <w:szCs w:val="20"/>
              </w:rPr>
              <w:t>53</w:t>
            </w:r>
          </w:p>
        </w:tc>
        <w:tc>
          <w:tcPr>
            <w:tcW w:w="1093" w:type="dxa"/>
            <w:tcBorders>
              <w:top w:val="single" w:sz="4" w:space="0" w:color="auto"/>
              <w:left w:val="single" w:sz="4" w:space="0" w:color="auto"/>
              <w:right w:val="single" w:sz="4" w:space="0" w:color="auto"/>
            </w:tcBorders>
            <w:vAlign w:val="center"/>
          </w:tcPr>
          <w:p w:rsidR="00F32598" w:rsidRPr="00DD05D8" w:rsidRDefault="00F32598" w:rsidP="00F32598">
            <w:pPr>
              <w:jc w:val="center"/>
              <w:rPr>
                <w:rFonts w:ascii="Arial Narrow" w:hAnsi="Arial Narrow" w:cs="Arial"/>
                <w:color w:val="000000"/>
                <w:sz w:val="20"/>
                <w:szCs w:val="20"/>
              </w:rPr>
            </w:pPr>
            <w:r w:rsidRPr="00DD05D8">
              <w:rPr>
                <w:rFonts w:ascii="Arial Narrow" w:hAnsi="Arial Narrow" w:cs="Arial"/>
                <w:color w:val="000000"/>
                <w:sz w:val="20"/>
                <w:szCs w:val="20"/>
              </w:rPr>
              <w:t>597</w:t>
            </w:r>
          </w:p>
        </w:tc>
        <w:tc>
          <w:tcPr>
            <w:tcW w:w="1009"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jc w:val="center"/>
              <w:rPr>
                <w:rFonts w:ascii="Arial Narrow" w:hAnsi="Arial Narrow" w:cs="Arial"/>
                <w:color w:val="000000"/>
                <w:sz w:val="20"/>
                <w:szCs w:val="20"/>
              </w:rPr>
            </w:pPr>
            <w:r w:rsidRPr="00DD05D8">
              <w:rPr>
                <w:rFonts w:ascii="Arial Narrow" w:hAnsi="Arial Narrow" w:cs="Arial"/>
                <w:color w:val="000000"/>
                <w:sz w:val="20"/>
                <w:szCs w:val="20"/>
              </w:rPr>
              <w:t>$43,000</w:t>
            </w:r>
          </w:p>
        </w:tc>
        <w:tc>
          <w:tcPr>
            <w:tcW w:w="3363"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rPr>
                <w:rFonts w:ascii="Arial Narrow" w:hAnsi="Arial Narrow" w:cs="Arial"/>
                <w:sz w:val="20"/>
                <w:szCs w:val="20"/>
              </w:rPr>
            </w:pPr>
            <w:r w:rsidRPr="00DD05D8">
              <w:rPr>
                <w:rFonts w:ascii="Arial Narrow" w:hAnsi="Arial Narrow" w:cs="Arial"/>
                <w:sz w:val="20"/>
                <w:szCs w:val="20"/>
              </w:rPr>
              <w:t>Keys to Literacy</w:t>
            </w:r>
          </w:p>
        </w:tc>
        <w:tc>
          <w:tcPr>
            <w:tcW w:w="841"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jc w:val="center"/>
              <w:rPr>
                <w:rFonts w:ascii="Arial Narrow" w:hAnsi="Arial Narrow" w:cs="Arial"/>
                <w:sz w:val="20"/>
                <w:szCs w:val="20"/>
              </w:rPr>
            </w:pPr>
            <w:r w:rsidRPr="00DD05D8">
              <w:rPr>
                <w:rFonts w:ascii="Arial Narrow" w:hAnsi="Arial Narrow" w:cs="Arial"/>
                <w:sz w:val="20"/>
                <w:szCs w:val="20"/>
              </w:rPr>
              <w:t>3</w:t>
            </w:r>
          </w:p>
        </w:tc>
        <w:tc>
          <w:tcPr>
            <w:tcW w:w="673" w:type="dxa"/>
            <w:tcBorders>
              <w:top w:val="single" w:sz="4" w:space="0" w:color="auto"/>
              <w:left w:val="single" w:sz="4" w:space="0" w:color="auto"/>
              <w:right w:val="nil"/>
            </w:tcBorders>
            <w:shd w:val="clear" w:color="auto" w:fill="auto"/>
            <w:vAlign w:val="center"/>
          </w:tcPr>
          <w:p w:rsidR="00F32598" w:rsidRPr="00DD05D8" w:rsidRDefault="00F32598" w:rsidP="00F32598">
            <w:pPr>
              <w:jc w:val="center"/>
              <w:rPr>
                <w:rFonts w:ascii="Arial Narrow" w:hAnsi="Arial Narrow" w:cs="Arial"/>
                <w:sz w:val="20"/>
                <w:szCs w:val="20"/>
              </w:rPr>
            </w:pPr>
          </w:p>
        </w:tc>
        <w:tc>
          <w:tcPr>
            <w:tcW w:w="613" w:type="dxa"/>
            <w:tcBorders>
              <w:top w:val="single" w:sz="4" w:space="0" w:color="auto"/>
              <w:left w:val="nil"/>
              <w:right w:val="single" w:sz="4" w:space="0" w:color="auto"/>
            </w:tcBorders>
            <w:shd w:val="clear" w:color="auto" w:fill="auto"/>
            <w:vAlign w:val="center"/>
          </w:tcPr>
          <w:p w:rsidR="00F32598" w:rsidRPr="00DD05D8" w:rsidRDefault="00F32598" w:rsidP="00F32598">
            <w:pPr>
              <w:jc w:val="center"/>
              <w:rPr>
                <w:rFonts w:ascii="Arial Narrow" w:hAnsi="Arial Narrow" w:cs="Arial"/>
                <w:sz w:val="20"/>
                <w:szCs w:val="20"/>
              </w:rPr>
            </w:pPr>
            <w:r w:rsidRPr="00DD05D8">
              <w:rPr>
                <w:rFonts w:ascii="Arial Narrow" w:hAnsi="Arial Narrow" w:cs="Arial"/>
                <w:sz w:val="20"/>
                <w:szCs w:val="20"/>
              </w:rPr>
              <w:t>X</w:t>
            </w:r>
          </w:p>
        </w:tc>
      </w:tr>
      <w:tr w:rsidR="00F32598" w:rsidRPr="00A159CC" w:rsidTr="003D0E35">
        <w:trPr>
          <w:trHeight w:val="255"/>
        </w:trPr>
        <w:tc>
          <w:tcPr>
            <w:tcW w:w="3362"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rPr>
                <w:rFonts w:ascii="Arial Narrow" w:hAnsi="Arial Narrow" w:cs="Arial"/>
                <w:color w:val="000000"/>
                <w:sz w:val="20"/>
                <w:szCs w:val="20"/>
              </w:rPr>
            </w:pPr>
            <w:r w:rsidRPr="00DD05D8">
              <w:rPr>
                <w:rFonts w:ascii="Arial Narrow" w:hAnsi="Arial Narrow" w:cs="Arial"/>
                <w:color w:val="000000"/>
                <w:sz w:val="20"/>
                <w:szCs w:val="20"/>
              </w:rPr>
              <w:t>Newburyport</w:t>
            </w:r>
          </w:p>
        </w:tc>
        <w:tc>
          <w:tcPr>
            <w:tcW w:w="1093"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jc w:val="center"/>
              <w:rPr>
                <w:rFonts w:ascii="Arial Narrow" w:hAnsi="Arial Narrow" w:cs="Arial"/>
                <w:sz w:val="20"/>
                <w:szCs w:val="20"/>
              </w:rPr>
            </w:pPr>
            <w:r w:rsidRPr="00DD05D8">
              <w:rPr>
                <w:rFonts w:ascii="Arial Narrow" w:hAnsi="Arial Narrow" w:cs="Arial"/>
                <w:sz w:val="20"/>
                <w:szCs w:val="20"/>
              </w:rPr>
              <w:t>5</w:t>
            </w:r>
          </w:p>
        </w:tc>
        <w:tc>
          <w:tcPr>
            <w:tcW w:w="1093" w:type="dxa"/>
            <w:tcBorders>
              <w:top w:val="single" w:sz="4" w:space="0" w:color="auto"/>
              <w:left w:val="single" w:sz="4" w:space="0" w:color="auto"/>
              <w:right w:val="single" w:sz="4" w:space="0" w:color="auto"/>
            </w:tcBorders>
            <w:vAlign w:val="center"/>
          </w:tcPr>
          <w:p w:rsidR="00F32598" w:rsidRPr="00DD05D8" w:rsidRDefault="00F32598" w:rsidP="00F32598">
            <w:pPr>
              <w:jc w:val="center"/>
              <w:rPr>
                <w:rFonts w:ascii="Arial Narrow" w:hAnsi="Arial Narrow" w:cs="Arial"/>
                <w:color w:val="000000"/>
                <w:sz w:val="20"/>
                <w:szCs w:val="20"/>
              </w:rPr>
            </w:pPr>
            <w:r w:rsidRPr="00DD05D8">
              <w:rPr>
                <w:rFonts w:ascii="Arial Narrow" w:hAnsi="Arial Narrow" w:cs="Arial"/>
                <w:color w:val="000000"/>
                <w:sz w:val="20"/>
                <w:szCs w:val="20"/>
              </w:rPr>
              <w:t>34</w:t>
            </w:r>
          </w:p>
        </w:tc>
        <w:tc>
          <w:tcPr>
            <w:tcW w:w="1093" w:type="dxa"/>
            <w:tcBorders>
              <w:top w:val="single" w:sz="4" w:space="0" w:color="auto"/>
              <w:left w:val="single" w:sz="4" w:space="0" w:color="auto"/>
              <w:right w:val="single" w:sz="4" w:space="0" w:color="auto"/>
            </w:tcBorders>
            <w:vAlign w:val="center"/>
          </w:tcPr>
          <w:p w:rsidR="00F32598" w:rsidRPr="00DD05D8" w:rsidRDefault="00F32598" w:rsidP="00F32598">
            <w:pPr>
              <w:jc w:val="center"/>
              <w:rPr>
                <w:rFonts w:ascii="Arial Narrow" w:hAnsi="Arial Narrow" w:cs="Arial"/>
                <w:color w:val="000000"/>
                <w:sz w:val="20"/>
                <w:szCs w:val="20"/>
              </w:rPr>
            </w:pPr>
            <w:r w:rsidRPr="00DD05D8">
              <w:rPr>
                <w:rFonts w:ascii="Arial Narrow" w:hAnsi="Arial Narrow" w:cs="Arial"/>
                <w:color w:val="000000"/>
                <w:sz w:val="20"/>
                <w:szCs w:val="20"/>
              </w:rPr>
              <w:t>2,037</w:t>
            </w:r>
          </w:p>
        </w:tc>
        <w:tc>
          <w:tcPr>
            <w:tcW w:w="1009"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jc w:val="center"/>
              <w:rPr>
                <w:rFonts w:ascii="Arial Narrow" w:hAnsi="Arial Narrow" w:cs="Arial"/>
                <w:color w:val="000000"/>
                <w:sz w:val="20"/>
                <w:szCs w:val="20"/>
              </w:rPr>
            </w:pPr>
            <w:r w:rsidRPr="00DD05D8">
              <w:rPr>
                <w:rFonts w:ascii="Arial Narrow" w:hAnsi="Arial Narrow" w:cs="Arial"/>
                <w:color w:val="000000"/>
                <w:sz w:val="20"/>
                <w:szCs w:val="20"/>
              </w:rPr>
              <w:t>$23,000</w:t>
            </w:r>
          </w:p>
        </w:tc>
        <w:tc>
          <w:tcPr>
            <w:tcW w:w="3363"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rPr>
                <w:rFonts w:ascii="Arial Narrow" w:hAnsi="Arial Narrow" w:cs="Arial"/>
                <w:sz w:val="20"/>
                <w:szCs w:val="20"/>
              </w:rPr>
            </w:pPr>
            <w:r w:rsidRPr="00DD05D8">
              <w:rPr>
                <w:rFonts w:ascii="Arial Narrow" w:hAnsi="Arial Narrow" w:cs="Arial"/>
                <w:sz w:val="20"/>
                <w:szCs w:val="20"/>
              </w:rPr>
              <w:t>TERC</w:t>
            </w:r>
          </w:p>
        </w:tc>
        <w:tc>
          <w:tcPr>
            <w:tcW w:w="841"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jc w:val="center"/>
              <w:rPr>
                <w:rFonts w:ascii="Arial Narrow" w:hAnsi="Arial Narrow" w:cs="Arial"/>
                <w:sz w:val="20"/>
                <w:szCs w:val="20"/>
              </w:rPr>
            </w:pPr>
            <w:r w:rsidRPr="00DD05D8">
              <w:rPr>
                <w:rFonts w:ascii="Arial Narrow" w:hAnsi="Arial Narrow" w:cs="Arial"/>
                <w:sz w:val="20"/>
                <w:szCs w:val="20"/>
              </w:rPr>
              <w:t>2</w:t>
            </w:r>
          </w:p>
        </w:tc>
        <w:tc>
          <w:tcPr>
            <w:tcW w:w="673" w:type="dxa"/>
            <w:tcBorders>
              <w:top w:val="single" w:sz="4" w:space="0" w:color="auto"/>
              <w:left w:val="single" w:sz="4" w:space="0" w:color="auto"/>
              <w:right w:val="nil"/>
            </w:tcBorders>
            <w:shd w:val="clear" w:color="auto" w:fill="auto"/>
            <w:vAlign w:val="center"/>
          </w:tcPr>
          <w:p w:rsidR="00F32598" w:rsidRPr="00DD05D8" w:rsidRDefault="00F32598" w:rsidP="00F32598">
            <w:pPr>
              <w:jc w:val="center"/>
              <w:rPr>
                <w:rFonts w:ascii="Arial Narrow" w:hAnsi="Arial Narrow" w:cs="Arial"/>
                <w:sz w:val="20"/>
                <w:szCs w:val="20"/>
              </w:rPr>
            </w:pPr>
            <w:r w:rsidRPr="00DD05D8">
              <w:rPr>
                <w:rFonts w:ascii="Arial Narrow" w:hAnsi="Arial Narrow" w:cs="Arial"/>
                <w:sz w:val="20"/>
                <w:szCs w:val="20"/>
              </w:rPr>
              <w:t>X</w:t>
            </w:r>
          </w:p>
        </w:tc>
        <w:tc>
          <w:tcPr>
            <w:tcW w:w="613" w:type="dxa"/>
            <w:tcBorders>
              <w:top w:val="single" w:sz="4" w:space="0" w:color="auto"/>
              <w:left w:val="nil"/>
              <w:right w:val="single" w:sz="4" w:space="0" w:color="auto"/>
            </w:tcBorders>
            <w:shd w:val="clear" w:color="auto" w:fill="auto"/>
            <w:vAlign w:val="center"/>
          </w:tcPr>
          <w:p w:rsidR="00F32598" w:rsidRPr="00DD05D8" w:rsidRDefault="00F32598" w:rsidP="00F32598">
            <w:pPr>
              <w:jc w:val="center"/>
              <w:rPr>
                <w:rFonts w:ascii="Arial Narrow" w:hAnsi="Arial Narrow" w:cs="Arial"/>
                <w:sz w:val="20"/>
                <w:szCs w:val="20"/>
              </w:rPr>
            </w:pPr>
            <w:r w:rsidRPr="00DD05D8">
              <w:rPr>
                <w:rFonts w:ascii="Arial Narrow" w:hAnsi="Arial Narrow" w:cs="Arial"/>
                <w:sz w:val="20"/>
                <w:szCs w:val="20"/>
              </w:rPr>
              <w:t>X</w:t>
            </w:r>
          </w:p>
        </w:tc>
      </w:tr>
      <w:tr w:rsidR="00F32598" w:rsidRPr="00A159CC" w:rsidTr="003D0E35">
        <w:trPr>
          <w:trHeight w:val="255"/>
        </w:trPr>
        <w:tc>
          <w:tcPr>
            <w:tcW w:w="3362"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rPr>
                <w:rFonts w:ascii="Arial Narrow" w:hAnsi="Arial Narrow" w:cs="Arial"/>
                <w:color w:val="000000"/>
                <w:sz w:val="20"/>
                <w:szCs w:val="20"/>
              </w:rPr>
            </w:pPr>
            <w:smartTag w:uri="urn:schemas-microsoft-com:office:smarttags" w:element="place">
              <w:smartTag w:uri="urn:schemas-microsoft-com:office:smarttags" w:element="City">
                <w:r w:rsidRPr="00DD05D8">
                  <w:rPr>
                    <w:rFonts w:ascii="Arial Narrow" w:hAnsi="Arial Narrow" w:cs="Arial"/>
                    <w:color w:val="000000"/>
                    <w:sz w:val="20"/>
                    <w:szCs w:val="20"/>
                  </w:rPr>
                  <w:t>North Adams</w:t>
                </w:r>
              </w:smartTag>
            </w:smartTag>
          </w:p>
        </w:tc>
        <w:tc>
          <w:tcPr>
            <w:tcW w:w="1093"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jc w:val="center"/>
              <w:rPr>
                <w:rFonts w:ascii="Arial Narrow" w:hAnsi="Arial Narrow" w:cs="Arial"/>
                <w:sz w:val="20"/>
                <w:szCs w:val="20"/>
              </w:rPr>
            </w:pPr>
            <w:r w:rsidRPr="00DD05D8">
              <w:rPr>
                <w:rFonts w:ascii="Arial Narrow" w:hAnsi="Arial Narrow" w:cs="Arial"/>
                <w:sz w:val="20"/>
                <w:szCs w:val="20"/>
              </w:rPr>
              <w:t>4</w:t>
            </w:r>
          </w:p>
        </w:tc>
        <w:tc>
          <w:tcPr>
            <w:tcW w:w="1093" w:type="dxa"/>
            <w:tcBorders>
              <w:top w:val="single" w:sz="4" w:space="0" w:color="auto"/>
              <w:left w:val="single" w:sz="4" w:space="0" w:color="auto"/>
              <w:right w:val="single" w:sz="4" w:space="0" w:color="auto"/>
            </w:tcBorders>
            <w:vAlign w:val="center"/>
          </w:tcPr>
          <w:p w:rsidR="00F32598" w:rsidRPr="00DD05D8" w:rsidRDefault="00F32598" w:rsidP="00F32598">
            <w:pPr>
              <w:jc w:val="center"/>
              <w:rPr>
                <w:rFonts w:ascii="Arial Narrow" w:hAnsi="Arial Narrow" w:cs="Arial"/>
                <w:color w:val="000000"/>
                <w:sz w:val="20"/>
                <w:szCs w:val="20"/>
              </w:rPr>
            </w:pPr>
            <w:r w:rsidRPr="00DD05D8">
              <w:rPr>
                <w:rFonts w:ascii="Arial Narrow" w:hAnsi="Arial Narrow" w:cs="Arial"/>
                <w:color w:val="000000"/>
                <w:sz w:val="20"/>
                <w:szCs w:val="20"/>
              </w:rPr>
              <w:t>85</w:t>
            </w:r>
          </w:p>
        </w:tc>
        <w:tc>
          <w:tcPr>
            <w:tcW w:w="1093" w:type="dxa"/>
            <w:tcBorders>
              <w:top w:val="single" w:sz="4" w:space="0" w:color="auto"/>
              <w:left w:val="single" w:sz="4" w:space="0" w:color="auto"/>
              <w:right w:val="single" w:sz="4" w:space="0" w:color="auto"/>
            </w:tcBorders>
            <w:vAlign w:val="center"/>
          </w:tcPr>
          <w:p w:rsidR="00F32598" w:rsidRPr="00DD05D8" w:rsidRDefault="00F32598" w:rsidP="00F32598">
            <w:pPr>
              <w:jc w:val="center"/>
              <w:rPr>
                <w:rFonts w:ascii="Arial Narrow" w:hAnsi="Arial Narrow" w:cs="Arial"/>
                <w:color w:val="000000"/>
                <w:sz w:val="20"/>
                <w:szCs w:val="20"/>
              </w:rPr>
            </w:pPr>
            <w:r w:rsidRPr="00DD05D8">
              <w:rPr>
                <w:rFonts w:ascii="Arial Narrow" w:hAnsi="Arial Narrow" w:cs="Arial"/>
                <w:color w:val="000000"/>
                <w:sz w:val="20"/>
                <w:szCs w:val="20"/>
              </w:rPr>
              <w:t>1,501</w:t>
            </w:r>
          </w:p>
        </w:tc>
        <w:tc>
          <w:tcPr>
            <w:tcW w:w="1009"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jc w:val="center"/>
              <w:rPr>
                <w:rFonts w:ascii="Arial Narrow" w:hAnsi="Arial Narrow" w:cs="Arial"/>
                <w:color w:val="000000"/>
                <w:sz w:val="20"/>
                <w:szCs w:val="20"/>
              </w:rPr>
            </w:pPr>
            <w:r w:rsidRPr="00DD05D8">
              <w:rPr>
                <w:rFonts w:ascii="Arial Narrow" w:hAnsi="Arial Narrow" w:cs="Arial"/>
                <w:color w:val="000000"/>
                <w:sz w:val="20"/>
                <w:szCs w:val="20"/>
              </w:rPr>
              <w:t>$13,000</w:t>
            </w:r>
          </w:p>
        </w:tc>
        <w:tc>
          <w:tcPr>
            <w:tcW w:w="3363"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rPr>
                <w:rFonts w:ascii="Arial Narrow" w:hAnsi="Arial Narrow" w:cs="Arial"/>
                <w:sz w:val="20"/>
                <w:szCs w:val="20"/>
              </w:rPr>
            </w:pPr>
            <w:r w:rsidRPr="00DD05D8">
              <w:rPr>
                <w:rFonts w:ascii="Arial Narrow" w:hAnsi="Arial Narrow" w:cs="Arial"/>
                <w:sz w:val="20"/>
                <w:szCs w:val="20"/>
              </w:rPr>
              <w:t>Keys to Literacy</w:t>
            </w:r>
          </w:p>
        </w:tc>
        <w:tc>
          <w:tcPr>
            <w:tcW w:w="841" w:type="dxa"/>
            <w:tcBorders>
              <w:top w:val="single" w:sz="4" w:space="0" w:color="auto"/>
              <w:left w:val="single" w:sz="4" w:space="0" w:color="auto"/>
              <w:right w:val="single" w:sz="4" w:space="0" w:color="auto"/>
            </w:tcBorders>
            <w:shd w:val="clear" w:color="auto" w:fill="auto"/>
            <w:vAlign w:val="center"/>
          </w:tcPr>
          <w:p w:rsidR="00F32598" w:rsidRPr="00DD05D8" w:rsidRDefault="00F32598" w:rsidP="00F32598">
            <w:pPr>
              <w:jc w:val="center"/>
              <w:rPr>
                <w:rFonts w:ascii="Arial Narrow" w:hAnsi="Arial Narrow" w:cs="Arial"/>
                <w:sz w:val="20"/>
                <w:szCs w:val="20"/>
              </w:rPr>
            </w:pPr>
            <w:r w:rsidRPr="00DD05D8">
              <w:rPr>
                <w:rFonts w:ascii="Arial Narrow" w:hAnsi="Arial Narrow" w:cs="Arial"/>
                <w:sz w:val="20"/>
                <w:szCs w:val="20"/>
              </w:rPr>
              <w:t>1/2/3/5</w:t>
            </w:r>
          </w:p>
        </w:tc>
        <w:tc>
          <w:tcPr>
            <w:tcW w:w="673" w:type="dxa"/>
            <w:tcBorders>
              <w:top w:val="single" w:sz="4" w:space="0" w:color="auto"/>
              <w:left w:val="single" w:sz="4" w:space="0" w:color="auto"/>
              <w:right w:val="nil"/>
            </w:tcBorders>
            <w:shd w:val="clear" w:color="auto" w:fill="auto"/>
            <w:vAlign w:val="center"/>
          </w:tcPr>
          <w:p w:rsidR="00F32598" w:rsidRPr="00DD05D8" w:rsidRDefault="00F32598" w:rsidP="00F32598">
            <w:pPr>
              <w:jc w:val="center"/>
              <w:rPr>
                <w:rFonts w:ascii="Arial Narrow" w:hAnsi="Arial Narrow" w:cs="Arial"/>
                <w:sz w:val="20"/>
                <w:szCs w:val="20"/>
              </w:rPr>
            </w:pPr>
            <w:r w:rsidRPr="00DD05D8">
              <w:rPr>
                <w:rFonts w:ascii="Arial Narrow" w:hAnsi="Arial Narrow" w:cs="Arial"/>
                <w:sz w:val="20"/>
                <w:szCs w:val="20"/>
              </w:rPr>
              <w:t>X</w:t>
            </w:r>
          </w:p>
        </w:tc>
        <w:tc>
          <w:tcPr>
            <w:tcW w:w="613" w:type="dxa"/>
            <w:tcBorders>
              <w:top w:val="single" w:sz="4" w:space="0" w:color="auto"/>
              <w:left w:val="nil"/>
              <w:right w:val="single" w:sz="4" w:space="0" w:color="auto"/>
            </w:tcBorders>
            <w:shd w:val="clear" w:color="auto" w:fill="auto"/>
            <w:vAlign w:val="center"/>
          </w:tcPr>
          <w:p w:rsidR="00F32598" w:rsidRPr="00DD05D8" w:rsidRDefault="00F32598" w:rsidP="00F32598">
            <w:pPr>
              <w:jc w:val="center"/>
              <w:rPr>
                <w:rFonts w:ascii="Arial Narrow" w:hAnsi="Arial Narrow" w:cs="Arial"/>
                <w:sz w:val="20"/>
                <w:szCs w:val="20"/>
              </w:rPr>
            </w:pPr>
            <w:r w:rsidRPr="00DD05D8">
              <w:rPr>
                <w:rFonts w:ascii="Arial Narrow" w:hAnsi="Arial Narrow" w:cs="Arial"/>
                <w:sz w:val="20"/>
                <w:szCs w:val="20"/>
              </w:rPr>
              <w:t>X</w:t>
            </w:r>
          </w:p>
        </w:tc>
      </w:tr>
      <w:tr w:rsidR="00F32598" w:rsidRPr="00A159CC" w:rsidTr="003D0E35">
        <w:trPr>
          <w:trHeight w:val="255"/>
        </w:trPr>
        <w:tc>
          <w:tcPr>
            <w:tcW w:w="3362" w:type="dxa"/>
            <w:tcBorders>
              <w:top w:val="single" w:sz="4" w:space="0" w:color="auto"/>
              <w:left w:val="single" w:sz="4" w:space="0" w:color="auto"/>
              <w:right w:val="single" w:sz="4" w:space="0" w:color="auto"/>
            </w:tcBorders>
            <w:shd w:val="clear" w:color="auto" w:fill="auto"/>
            <w:vAlign w:val="center"/>
          </w:tcPr>
          <w:p w:rsidR="00F32598" w:rsidRPr="000E4287" w:rsidRDefault="00F32598" w:rsidP="00F32598">
            <w:pPr>
              <w:rPr>
                <w:rFonts w:ascii="Arial Narrow" w:hAnsi="Arial Narrow" w:cs="Arial"/>
                <w:color w:val="000000"/>
                <w:sz w:val="20"/>
                <w:szCs w:val="20"/>
              </w:rPr>
            </w:pPr>
            <w:r w:rsidRPr="000E4287">
              <w:rPr>
                <w:rFonts w:ascii="Arial Narrow" w:hAnsi="Arial Narrow" w:cs="Arial"/>
                <w:color w:val="000000"/>
                <w:sz w:val="20"/>
                <w:szCs w:val="20"/>
              </w:rPr>
              <w:t>North Central Charter Essential</w:t>
            </w:r>
          </w:p>
        </w:tc>
        <w:tc>
          <w:tcPr>
            <w:tcW w:w="1093" w:type="dxa"/>
            <w:tcBorders>
              <w:top w:val="single" w:sz="4" w:space="0" w:color="auto"/>
              <w:left w:val="single" w:sz="4" w:space="0" w:color="auto"/>
              <w:right w:val="single" w:sz="4" w:space="0" w:color="auto"/>
            </w:tcBorders>
            <w:shd w:val="clear" w:color="auto" w:fill="auto"/>
            <w:vAlign w:val="center"/>
          </w:tcPr>
          <w:p w:rsidR="00F32598" w:rsidRPr="000E4287" w:rsidRDefault="00F32598" w:rsidP="00F32598">
            <w:pPr>
              <w:jc w:val="center"/>
              <w:rPr>
                <w:rFonts w:ascii="Arial Narrow" w:hAnsi="Arial Narrow" w:cs="Arial"/>
                <w:sz w:val="20"/>
                <w:szCs w:val="20"/>
              </w:rPr>
            </w:pPr>
            <w:r w:rsidRPr="000E4287">
              <w:rPr>
                <w:rFonts w:ascii="Arial Narrow" w:hAnsi="Arial Narrow" w:cs="Arial"/>
                <w:sz w:val="20"/>
                <w:szCs w:val="20"/>
              </w:rPr>
              <w:t>1</w:t>
            </w:r>
          </w:p>
        </w:tc>
        <w:tc>
          <w:tcPr>
            <w:tcW w:w="1093" w:type="dxa"/>
            <w:tcBorders>
              <w:top w:val="single" w:sz="4" w:space="0" w:color="auto"/>
              <w:left w:val="single" w:sz="4" w:space="0" w:color="auto"/>
              <w:right w:val="single" w:sz="4" w:space="0" w:color="auto"/>
            </w:tcBorders>
            <w:vAlign w:val="center"/>
          </w:tcPr>
          <w:p w:rsidR="00F32598" w:rsidRPr="000E4287" w:rsidRDefault="00F32598" w:rsidP="00F32598">
            <w:pPr>
              <w:jc w:val="center"/>
              <w:rPr>
                <w:rFonts w:ascii="Arial Narrow" w:hAnsi="Arial Narrow" w:cs="Arial"/>
                <w:color w:val="000000"/>
                <w:sz w:val="20"/>
                <w:szCs w:val="20"/>
              </w:rPr>
            </w:pPr>
            <w:r w:rsidRPr="000E4287">
              <w:rPr>
                <w:rFonts w:ascii="Arial Narrow" w:hAnsi="Arial Narrow" w:cs="Arial"/>
                <w:color w:val="000000"/>
                <w:sz w:val="20"/>
                <w:szCs w:val="20"/>
              </w:rPr>
              <w:t>21</w:t>
            </w:r>
          </w:p>
        </w:tc>
        <w:tc>
          <w:tcPr>
            <w:tcW w:w="1093" w:type="dxa"/>
            <w:tcBorders>
              <w:top w:val="single" w:sz="4" w:space="0" w:color="auto"/>
              <w:left w:val="single" w:sz="4" w:space="0" w:color="auto"/>
              <w:right w:val="single" w:sz="4" w:space="0" w:color="auto"/>
            </w:tcBorders>
            <w:vAlign w:val="center"/>
          </w:tcPr>
          <w:p w:rsidR="00F32598" w:rsidRPr="000E4287" w:rsidRDefault="00F32598" w:rsidP="00F32598">
            <w:pPr>
              <w:jc w:val="center"/>
              <w:rPr>
                <w:rFonts w:ascii="Arial Narrow" w:hAnsi="Arial Narrow" w:cs="Arial"/>
                <w:color w:val="000000"/>
                <w:sz w:val="20"/>
                <w:szCs w:val="20"/>
              </w:rPr>
            </w:pPr>
            <w:r w:rsidRPr="000E4287">
              <w:rPr>
                <w:rFonts w:ascii="Arial Narrow" w:hAnsi="Arial Narrow" w:cs="Arial"/>
                <w:color w:val="000000"/>
                <w:sz w:val="20"/>
                <w:szCs w:val="20"/>
              </w:rPr>
              <w:t>195</w:t>
            </w:r>
          </w:p>
        </w:tc>
        <w:tc>
          <w:tcPr>
            <w:tcW w:w="1009" w:type="dxa"/>
            <w:tcBorders>
              <w:top w:val="single" w:sz="4" w:space="0" w:color="auto"/>
              <w:left w:val="single" w:sz="4" w:space="0" w:color="auto"/>
              <w:right w:val="single" w:sz="4" w:space="0" w:color="auto"/>
            </w:tcBorders>
            <w:shd w:val="clear" w:color="auto" w:fill="auto"/>
            <w:vAlign w:val="center"/>
          </w:tcPr>
          <w:p w:rsidR="00F32598" w:rsidRPr="000E4287" w:rsidRDefault="00F32598" w:rsidP="00F32598">
            <w:pPr>
              <w:jc w:val="center"/>
              <w:rPr>
                <w:rFonts w:ascii="Arial Narrow" w:hAnsi="Arial Narrow" w:cs="Arial"/>
                <w:color w:val="000000"/>
                <w:sz w:val="20"/>
                <w:szCs w:val="20"/>
              </w:rPr>
            </w:pPr>
            <w:r w:rsidRPr="000E4287">
              <w:rPr>
                <w:rFonts w:ascii="Arial Narrow" w:hAnsi="Arial Narrow" w:cs="Arial"/>
                <w:color w:val="000000"/>
                <w:sz w:val="20"/>
                <w:szCs w:val="20"/>
              </w:rPr>
              <w:t>$9,000</w:t>
            </w:r>
          </w:p>
        </w:tc>
        <w:tc>
          <w:tcPr>
            <w:tcW w:w="3363" w:type="dxa"/>
            <w:tcBorders>
              <w:top w:val="single" w:sz="4" w:space="0" w:color="auto"/>
              <w:left w:val="single" w:sz="4" w:space="0" w:color="auto"/>
              <w:right w:val="single" w:sz="4" w:space="0" w:color="auto"/>
            </w:tcBorders>
            <w:shd w:val="clear" w:color="auto" w:fill="auto"/>
            <w:vAlign w:val="center"/>
          </w:tcPr>
          <w:p w:rsidR="00F32598" w:rsidRPr="000E4287" w:rsidRDefault="00F32598" w:rsidP="00F32598">
            <w:pPr>
              <w:rPr>
                <w:rFonts w:ascii="Arial Narrow" w:hAnsi="Arial Narrow" w:cs="Arial"/>
                <w:sz w:val="20"/>
                <w:szCs w:val="20"/>
              </w:rPr>
            </w:pPr>
            <w:r w:rsidRPr="000E4287">
              <w:rPr>
                <w:rFonts w:ascii="Arial Narrow" w:hAnsi="Arial Narrow" w:cs="Arial"/>
                <w:sz w:val="20"/>
                <w:szCs w:val="20"/>
              </w:rPr>
              <w:t>Keys to Literacy</w:t>
            </w:r>
          </w:p>
        </w:tc>
        <w:tc>
          <w:tcPr>
            <w:tcW w:w="841" w:type="dxa"/>
            <w:tcBorders>
              <w:top w:val="single" w:sz="4" w:space="0" w:color="auto"/>
              <w:left w:val="single" w:sz="4" w:space="0" w:color="auto"/>
              <w:right w:val="single" w:sz="4" w:space="0" w:color="auto"/>
            </w:tcBorders>
            <w:shd w:val="clear" w:color="auto" w:fill="auto"/>
            <w:vAlign w:val="center"/>
          </w:tcPr>
          <w:p w:rsidR="00F32598" w:rsidRPr="000E4287" w:rsidRDefault="00F32598" w:rsidP="00F32598">
            <w:pPr>
              <w:jc w:val="center"/>
              <w:rPr>
                <w:rFonts w:ascii="Arial Narrow" w:hAnsi="Arial Narrow" w:cs="Arial"/>
                <w:sz w:val="20"/>
                <w:szCs w:val="20"/>
              </w:rPr>
            </w:pPr>
            <w:r w:rsidRPr="000E4287">
              <w:rPr>
                <w:rFonts w:ascii="Arial Narrow" w:hAnsi="Arial Narrow" w:cs="Arial"/>
                <w:sz w:val="20"/>
                <w:szCs w:val="20"/>
              </w:rPr>
              <w:t>3/5</w:t>
            </w:r>
          </w:p>
        </w:tc>
        <w:tc>
          <w:tcPr>
            <w:tcW w:w="673" w:type="dxa"/>
            <w:tcBorders>
              <w:top w:val="single" w:sz="4" w:space="0" w:color="auto"/>
              <w:left w:val="single" w:sz="4" w:space="0" w:color="auto"/>
              <w:right w:val="nil"/>
            </w:tcBorders>
            <w:shd w:val="clear" w:color="auto" w:fill="auto"/>
            <w:vAlign w:val="center"/>
          </w:tcPr>
          <w:p w:rsidR="00F32598" w:rsidRPr="000E4287" w:rsidRDefault="00F32598" w:rsidP="00F32598">
            <w:pPr>
              <w:jc w:val="center"/>
              <w:rPr>
                <w:rFonts w:ascii="Arial Narrow" w:hAnsi="Arial Narrow" w:cs="Arial"/>
                <w:sz w:val="20"/>
                <w:szCs w:val="20"/>
              </w:rPr>
            </w:pPr>
          </w:p>
        </w:tc>
        <w:tc>
          <w:tcPr>
            <w:tcW w:w="613" w:type="dxa"/>
            <w:tcBorders>
              <w:top w:val="single" w:sz="4" w:space="0" w:color="auto"/>
              <w:left w:val="nil"/>
              <w:right w:val="single" w:sz="4" w:space="0" w:color="auto"/>
            </w:tcBorders>
            <w:shd w:val="clear" w:color="auto" w:fill="auto"/>
            <w:vAlign w:val="center"/>
          </w:tcPr>
          <w:p w:rsidR="00F32598" w:rsidRPr="000E4287" w:rsidRDefault="00F32598" w:rsidP="00F32598">
            <w:pPr>
              <w:jc w:val="center"/>
              <w:rPr>
                <w:rFonts w:ascii="Arial Narrow" w:hAnsi="Arial Narrow" w:cs="Arial"/>
                <w:sz w:val="20"/>
                <w:szCs w:val="20"/>
              </w:rPr>
            </w:pPr>
            <w:r w:rsidRPr="000E4287">
              <w:rPr>
                <w:rFonts w:ascii="Arial Narrow" w:hAnsi="Arial Narrow" w:cs="Arial"/>
                <w:sz w:val="20"/>
                <w:szCs w:val="20"/>
              </w:rPr>
              <w:t>X</w:t>
            </w:r>
          </w:p>
        </w:tc>
      </w:tr>
      <w:tr w:rsidR="009A0384" w:rsidRPr="00A159CC" w:rsidTr="003D0E35">
        <w:trPr>
          <w:trHeight w:val="255"/>
        </w:trPr>
        <w:tc>
          <w:tcPr>
            <w:tcW w:w="3362"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rPr>
                <w:rFonts w:ascii="Arial Narrow" w:hAnsi="Arial Narrow" w:cs="Arial"/>
                <w:color w:val="000000"/>
                <w:sz w:val="20"/>
                <w:szCs w:val="20"/>
              </w:rPr>
            </w:pPr>
            <w:r w:rsidRPr="000E4287">
              <w:rPr>
                <w:rFonts w:ascii="Arial Narrow" w:hAnsi="Arial Narrow" w:cs="Arial"/>
                <w:color w:val="000000"/>
                <w:sz w:val="20"/>
                <w:szCs w:val="20"/>
              </w:rPr>
              <w:t>Northampton</w:t>
            </w:r>
          </w:p>
        </w:tc>
        <w:tc>
          <w:tcPr>
            <w:tcW w:w="1093"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jc w:val="center"/>
              <w:rPr>
                <w:rFonts w:ascii="Arial Narrow" w:hAnsi="Arial Narrow" w:cs="Arial"/>
                <w:sz w:val="20"/>
                <w:szCs w:val="20"/>
              </w:rPr>
            </w:pPr>
            <w:r w:rsidRPr="000E4287">
              <w:rPr>
                <w:rFonts w:ascii="Arial Narrow" w:hAnsi="Arial Narrow" w:cs="Arial"/>
                <w:sz w:val="20"/>
                <w:szCs w:val="20"/>
              </w:rPr>
              <w:t>4</w:t>
            </w:r>
          </w:p>
        </w:tc>
        <w:tc>
          <w:tcPr>
            <w:tcW w:w="1093" w:type="dxa"/>
            <w:tcBorders>
              <w:top w:val="single" w:sz="4" w:space="0" w:color="auto"/>
              <w:left w:val="single" w:sz="4" w:space="0" w:color="auto"/>
              <w:right w:val="single" w:sz="4" w:space="0" w:color="auto"/>
            </w:tcBorders>
            <w:vAlign w:val="center"/>
          </w:tcPr>
          <w:p w:rsidR="009A0384" w:rsidRPr="000E4287" w:rsidRDefault="009A0384" w:rsidP="009A0384">
            <w:pPr>
              <w:jc w:val="center"/>
              <w:rPr>
                <w:rFonts w:ascii="Arial Narrow" w:hAnsi="Arial Narrow" w:cs="Arial"/>
                <w:color w:val="000000"/>
                <w:sz w:val="20"/>
                <w:szCs w:val="20"/>
              </w:rPr>
            </w:pPr>
            <w:r w:rsidRPr="000E4287">
              <w:rPr>
                <w:rFonts w:ascii="Arial Narrow" w:hAnsi="Arial Narrow" w:cs="Arial"/>
                <w:color w:val="000000"/>
                <w:sz w:val="20"/>
                <w:szCs w:val="20"/>
              </w:rPr>
              <w:t>90</w:t>
            </w:r>
          </w:p>
        </w:tc>
        <w:tc>
          <w:tcPr>
            <w:tcW w:w="1093" w:type="dxa"/>
            <w:tcBorders>
              <w:top w:val="single" w:sz="4" w:space="0" w:color="auto"/>
              <w:left w:val="single" w:sz="4" w:space="0" w:color="auto"/>
              <w:right w:val="single" w:sz="4" w:space="0" w:color="auto"/>
            </w:tcBorders>
            <w:vAlign w:val="center"/>
          </w:tcPr>
          <w:p w:rsidR="009A0384" w:rsidRPr="000E4287" w:rsidRDefault="009A0384" w:rsidP="009A0384">
            <w:pPr>
              <w:jc w:val="center"/>
              <w:rPr>
                <w:rFonts w:ascii="Arial Narrow" w:hAnsi="Arial Narrow" w:cs="Arial"/>
                <w:color w:val="000000"/>
                <w:sz w:val="20"/>
                <w:szCs w:val="20"/>
              </w:rPr>
            </w:pPr>
            <w:r w:rsidRPr="000E4287">
              <w:rPr>
                <w:rFonts w:ascii="Arial Narrow" w:hAnsi="Arial Narrow" w:cs="Arial"/>
                <w:color w:val="000000"/>
                <w:sz w:val="20"/>
                <w:szCs w:val="20"/>
              </w:rPr>
              <w:t>1,194</w:t>
            </w:r>
          </w:p>
        </w:tc>
        <w:tc>
          <w:tcPr>
            <w:tcW w:w="1009"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jc w:val="center"/>
              <w:rPr>
                <w:rFonts w:ascii="Arial Narrow" w:hAnsi="Arial Narrow" w:cs="Arial"/>
                <w:color w:val="000000"/>
                <w:sz w:val="20"/>
                <w:szCs w:val="20"/>
              </w:rPr>
            </w:pPr>
            <w:r w:rsidRPr="000E4287">
              <w:rPr>
                <w:rFonts w:ascii="Arial Narrow" w:hAnsi="Arial Narrow" w:cs="Arial"/>
                <w:color w:val="000000"/>
                <w:sz w:val="20"/>
                <w:szCs w:val="20"/>
              </w:rPr>
              <w:t>$23,000</w:t>
            </w:r>
          </w:p>
        </w:tc>
        <w:tc>
          <w:tcPr>
            <w:tcW w:w="3363"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rPr>
                <w:rFonts w:ascii="Arial Narrow" w:hAnsi="Arial Narrow" w:cs="Arial"/>
                <w:sz w:val="20"/>
                <w:szCs w:val="20"/>
              </w:rPr>
            </w:pPr>
            <w:r w:rsidRPr="000E4287">
              <w:rPr>
                <w:rFonts w:ascii="Arial Narrow" w:hAnsi="Arial Narrow" w:cs="Arial"/>
                <w:sz w:val="20"/>
                <w:szCs w:val="20"/>
              </w:rPr>
              <w:t xml:space="preserve">Jenny Bender </w:t>
            </w:r>
          </w:p>
        </w:tc>
        <w:tc>
          <w:tcPr>
            <w:tcW w:w="841"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jc w:val="center"/>
              <w:rPr>
                <w:rFonts w:ascii="Arial Narrow" w:hAnsi="Arial Narrow" w:cs="Arial"/>
                <w:sz w:val="20"/>
                <w:szCs w:val="20"/>
              </w:rPr>
            </w:pPr>
            <w:r w:rsidRPr="000E4287">
              <w:rPr>
                <w:rFonts w:ascii="Arial Narrow" w:hAnsi="Arial Narrow" w:cs="Arial"/>
                <w:sz w:val="20"/>
                <w:szCs w:val="20"/>
              </w:rPr>
              <w:t>2</w:t>
            </w:r>
          </w:p>
        </w:tc>
        <w:tc>
          <w:tcPr>
            <w:tcW w:w="673" w:type="dxa"/>
            <w:tcBorders>
              <w:top w:val="single" w:sz="4" w:space="0" w:color="auto"/>
              <w:left w:val="single" w:sz="4" w:space="0" w:color="auto"/>
              <w:right w:val="nil"/>
            </w:tcBorders>
            <w:shd w:val="clear" w:color="auto" w:fill="auto"/>
            <w:vAlign w:val="center"/>
          </w:tcPr>
          <w:p w:rsidR="009A0384" w:rsidRPr="000E4287" w:rsidRDefault="009A0384" w:rsidP="009A0384">
            <w:pPr>
              <w:jc w:val="center"/>
              <w:rPr>
                <w:rFonts w:ascii="Arial Narrow" w:hAnsi="Arial Narrow" w:cs="Arial"/>
                <w:sz w:val="20"/>
                <w:szCs w:val="20"/>
              </w:rPr>
            </w:pPr>
            <w:r w:rsidRPr="000E4287">
              <w:rPr>
                <w:rFonts w:ascii="Arial Narrow" w:hAnsi="Arial Narrow" w:cs="Arial"/>
                <w:sz w:val="20"/>
                <w:szCs w:val="20"/>
              </w:rPr>
              <w:t>X</w:t>
            </w:r>
          </w:p>
        </w:tc>
        <w:tc>
          <w:tcPr>
            <w:tcW w:w="613" w:type="dxa"/>
            <w:tcBorders>
              <w:top w:val="single" w:sz="4" w:space="0" w:color="auto"/>
              <w:left w:val="nil"/>
              <w:right w:val="single" w:sz="4" w:space="0" w:color="auto"/>
            </w:tcBorders>
            <w:shd w:val="clear" w:color="auto" w:fill="auto"/>
            <w:vAlign w:val="center"/>
          </w:tcPr>
          <w:p w:rsidR="009A0384" w:rsidRPr="000E4287" w:rsidRDefault="009A0384" w:rsidP="009A0384">
            <w:pPr>
              <w:jc w:val="center"/>
              <w:rPr>
                <w:rFonts w:ascii="Arial Narrow" w:hAnsi="Arial Narrow" w:cs="Arial"/>
                <w:sz w:val="20"/>
                <w:szCs w:val="20"/>
              </w:rPr>
            </w:pPr>
            <w:r w:rsidRPr="000E4287">
              <w:rPr>
                <w:rFonts w:ascii="Arial Narrow" w:hAnsi="Arial Narrow" w:cs="Arial"/>
                <w:sz w:val="20"/>
                <w:szCs w:val="20"/>
              </w:rPr>
              <w:t>X</w:t>
            </w:r>
          </w:p>
        </w:tc>
      </w:tr>
      <w:tr w:rsidR="009A0384" w:rsidRPr="00A159CC" w:rsidTr="003D0E35">
        <w:trPr>
          <w:trHeight w:val="255"/>
        </w:trPr>
        <w:tc>
          <w:tcPr>
            <w:tcW w:w="3362"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rPr>
                <w:rFonts w:ascii="Arial Narrow" w:hAnsi="Arial Narrow" w:cs="Arial"/>
                <w:color w:val="000000"/>
                <w:sz w:val="20"/>
                <w:szCs w:val="20"/>
              </w:rPr>
            </w:pPr>
            <w:r w:rsidRPr="000E4287">
              <w:rPr>
                <w:rFonts w:ascii="Arial Narrow" w:hAnsi="Arial Narrow" w:cs="Arial"/>
                <w:color w:val="000000"/>
                <w:sz w:val="20"/>
                <w:szCs w:val="20"/>
              </w:rPr>
              <w:t>Northbridge</w:t>
            </w:r>
          </w:p>
        </w:tc>
        <w:tc>
          <w:tcPr>
            <w:tcW w:w="1093"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jc w:val="center"/>
              <w:rPr>
                <w:rFonts w:ascii="Arial Narrow" w:hAnsi="Arial Narrow" w:cs="Arial"/>
                <w:sz w:val="20"/>
                <w:szCs w:val="20"/>
              </w:rPr>
            </w:pPr>
            <w:r w:rsidRPr="000E4287">
              <w:rPr>
                <w:rFonts w:ascii="Arial Narrow" w:hAnsi="Arial Narrow" w:cs="Arial"/>
                <w:sz w:val="20"/>
                <w:szCs w:val="20"/>
              </w:rPr>
              <w:t>2</w:t>
            </w:r>
          </w:p>
        </w:tc>
        <w:tc>
          <w:tcPr>
            <w:tcW w:w="1093" w:type="dxa"/>
            <w:tcBorders>
              <w:top w:val="single" w:sz="4" w:space="0" w:color="auto"/>
              <w:left w:val="single" w:sz="4" w:space="0" w:color="auto"/>
              <w:right w:val="single" w:sz="4" w:space="0" w:color="auto"/>
            </w:tcBorders>
            <w:vAlign w:val="center"/>
          </w:tcPr>
          <w:p w:rsidR="009A0384" w:rsidRPr="000E4287" w:rsidRDefault="009A0384" w:rsidP="009A0384">
            <w:pPr>
              <w:jc w:val="center"/>
              <w:rPr>
                <w:rFonts w:ascii="Arial Narrow" w:hAnsi="Arial Narrow" w:cs="Arial"/>
                <w:color w:val="000000"/>
                <w:sz w:val="20"/>
                <w:szCs w:val="20"/>
              </w:rPr>
            </w:pPr>
            <w:r w:rsidRPr="000E4287">
              <w:rPr>
                <w:rFonts w:ascii="Arial Narrow" w:hAnsi="Arial Narrow" w:cs="Arial"/>
                <w:color w:val="000000"/>
                <w:sz w:val="20"/>
                <w:szCs w:val="20"/>
              </w:rPr>
              <w:t>52</w:t>
            </w:r>
          </w:p>
        </w:tc>
        <w:tc>
          <w:tcPr>
            <w:tcW w:w="1093" w:type="dxa"/>
            <w:tcBorders>
              <w:top w:val="single" w:sz="4" w:space="0" w:color="auto"/>
              <w:left w:val="single" w:sz="4" w:space="0" w:color="auto"/>
              <w:right w:val="single" w:sz="4" w:space="0" w:color="auto"/>
            </w:tcBorders>
            <w:vAlign w:val="center"/>
          </w:tcPr>
          <w:p w:rsidR="009A0384" w:rsidRPr="000E4287" w:rsidRDefault="009A0384" w:rsidP="009A0384">
            <w:pPr>
              <w:jc w:val="center"/>
              <w:rPr>
                <w:rFonts w:ascii="Arial Narrow" w:hAnsi="Arial Narrow" w:cs="Arial"/>
                <w:color w:val="000000"/>
                <w:sz w:val="20"/>
                <w:szCs w:val="20"/>
              </w:rPr>
            </w:pPr>
            <w:r w:rsidRPr="000E4287">
              <w:rPr>
                <w:rFonts w:ascii="Arial Narrow" w:hAnsi="Arial Narrow" w:cs="Arial"/>
                <w:color w:val="000000"/>
                <w:sz w:val="20"/>
                <w:szCs w:val="20"/>
              </w:rPr>
              <w:t>1,420</w:t>
            </w:r>
          </w:p>
        </w:tc>
        <w:tc>
          <w:tcPr>
            <w:tcW w:w="1009"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jc w:val="center"/>
              <w:rPr>
                <w:rFonts w:ascii="Arial Narrow" w:hAnsi="Arial Narrow" w:cs="Arial"/>
                <w:color w:val="000000"/>
                <w:sz w:val="20"/>
                <w:szCs w:val="20"/>
              </w:rPr>
            </w:pPr>
            <w:r w:rsidRPr="000E4287">
              <w:rPr>
                <w:rFonts w:ascii="Arial Narrow" w:hAnsi="Arial Narrow" w:cs="Arial"/>
                <w:color w:val="000000"/>
                <w:sz w:val="20"/>
                <w:szCs w:val="20"/>
              </w:rPr>
              <w:t>$23,000</w:t>
            </w:r>
          </w:p>
        </w:tc>
        <w:tc>
          <w:tcPr>
            <w:tcW w:w="3363"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rPr>
                <w:rFonts w:ascii="Arial Narrow" w:hAnsi="Arial Narrow" w:cs="Arial"/>
                <w:sz w:val="20"/>
                <w:szCs w:val="20"/>
              </w:rPr>
            </w:pPr>
            <w:r w:rsidRPr="000E4287">
              <w:rPr>
                <w:rFonts w:ascii="Arial Narrow" w:hAnsi="Arial Narrow" w:cs="Arial"/>
                <w:sz w:val="20"/>
                <w:szCs w:val="20"/>
              </w:rPr>
              <w:t xml:space="preserve">Dr. Diane Lowe </w:t>
            </w:r>
          </w:p>
        </w:tc>
        <w:tc>
          <w:tcPr>
            <w:tcW w:w="841"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jc w:val="center"/>
              <w:rPr>
                <w:rFonts w:ascii="Arial Narrow" w:hAnsi="Arial Narrow" w:cs="Arial"/>
                <w:sz w:val="20"/>
                <w:szCs w:val="20"/>
              </w:rPr>
            </w:pPr>
            <w:r w:rsidRPr="000E4287">
              <w:rPr>
                <w:rFonts w:ascii="Arial Narrow" w:hAnsi="Arial Narrow" w:cs="Arial"/>
                <w:sz w:val="20"/>
                <w:szCs w:val="20"/>
              </w:rPr>
              <w:t>2/4/5</w:t>
            </w:r>
          </w:p>
        </w:tc>
        <w:tc>
          <w:tcPr>
            <w:tcW w:w="673" w:type="dxa"/>
            <w:tcBorders>
              <w:top w:val="single" w:sz="4" w:space="0" w:color="auto"/>
              <w:left w:val="single" w:sz="4" w:space="0" w:color="auto"/>
              <w:right w:val="nil"/>
            </w:tcBorders>
            <w:shd w:val="clear" w:color="auto" w:fill="auto"/>
            <w:vAlign w:val="center"/>
          </w:tcPr>
          <w:p w:rsidR="009A0384" w:rsidRPr="000E4287" w:rsidRDefault="009A0384" w:rsidP="009A0384">
            <w:pPr>
              <w:jc w:val="center"/>
              <w:rPr>
                <w:rFonts w:ascii="Arial Narrow" w:hAnsi="Arial Narrow" w:cs="Arial"/>
                <w:sz w:val="20"/>
                <w:szCs w:val="20"/>
              </w:rPr>
            </w:pPr>
            <w:r w:rsidRPr="000E4287">
              <w:rPr>
                <w:rFonts w:ascii="Arial Narrow" w:hAnsi="Arial Narrow" w:cs="Arial"/>
                <w:sz w:val="20"/>
                <w:szCs w:val="20"/>
              </w:rPr>
              <w:t>X</w:t>
            </w:r>
          </w:p>
        </w:tc>
        <w:tc>
          <w:tcPr>
            <w:tcW w:w="613" w:type="dxa"/>
            <w:tcBorders>
              <w:top w:val="single" w:sz="4" w:space="0" w:color="auto"/>
              <w:left w:val="nil"/>
              <w:right w:val="single" w:sz="4" w:space="0" w:color="auto"/>
            </w:tcBorders>
            <w:shd w:val="clear" w:color="auto" w:fill="auto"/>
            <w:vAlign w:val="center"/>
          </w:tcPr>
          <w:p w:rsidR="009A0384" w:rsidRPr="000E4287" w:rsidRDefault="009A0384" w:rsidP="009A0384">
            <w:pPr>
              <w:jc w:val="center"/>
              <w:rPr>
                <w:rFonts w:ascii="Arial Narrow" w:hAnsi="Arial Narrow" w:cs="Arial"/>
                <w:sz w:val="20"/>
                <w:szCs w:val="20"/>
              </w:rPr>
            </w:pPr>
            <w:r w:rsidRPr="000E4287">
              <w:rPr>
                <w:rFonts w:ascii="Arial Narrow" w:hAnsi="Arial Narrow" w:cs="Arial"/>
                <w:sz w:val="20"/>
                <w:szCs w:val="20"/>
              </w:rPr>
              <w:t>X</w:t>
            </w:r>
          </w:p>
        </w:tc>
      </w:tr>
      <w:tr w:rsidR="009A0384" w:rsidRPr="00A159CC" w:rsidTr="003D0E35">
        <w:trPr>
          <w:trHeight w:val="255"/>
        </w:trPr>
        <w:tc>
          <w:tcPr>
            <w:tcW w:w="3362"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rPr>
                <w:rFonts w:ascii="Arial Narrow" w:hAnsi="Arial Narrow" w:cs="Arial"/>
                <w:color w:val="000000"/>
                <w:sz w:val="20"/>
                <w:szCs w:val="20"/>
              </w:rPr>
            </w:pPr>
            <w:smartTag w:uri="urn:schemas-microsoft-com:office:smarttags" w:element="place">
              <w:smartTag w:uri="urn:schemas-microsoft-com:office:smarttags" w:element="City">
                <w:r w:rsidRPr="000E4287">
                  <w:rPr>
                    <w:rFonts w:ascii="Arial Narrow" w:hAnsi="Arial Narrow" w:cs="Arial"/>
                    <w:color w:val="000000"/>
                    <w:sz w:val="20"/>
                    <w:szCs w:val="20"/>
                  </w:rPr>
                  <w:t>Orange</w:t>
                </w:r>
              </w:smartTag>
            </w:smartTag>
          </w:p>
        </w:tc>
        <w:tc>
          <w:tcPr>
            <w:tcW w:w="1093"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jc w:val="center"/>
              <w:rPr>
                <w:rFonts w:ascii="Arial Narrow" w:hAnsi="Arial Narrow" w:cs="Arial"/>
                <w:sz w:val="20"/>
                <w:szCs w:val="20"/>
              </w:rPr>
            </w:pPr>
            <w:r w:rsidRPr="000E4287">
              <w:rPr>
                <w:rFonts w:ascii="Arial Narrow" w:hAnsi="Arial Narrow" w:cs="Arial"/>
                <w:sz w:val="20"/>
                <w:szCs w:val="20"/>
              </w:rPr>
              <w:t>3</w:t>
            </w:r>
          </w:p>
        </w:tc>
        <w:tc>
          <w:tcPr>
            <w:tcW w:w="1093" w:type="dxa"/>
            <w:tcBorders>
              <w:top w:val="single" w:sz="4" w:space="0" w:color="auto"/>
              <w:left w:val="single" w:sz="4" w:space="0" w:color="auto"/>
              <w:right w:val="single" w:sz="4" w:space="0" w:color="auto"/>
            </w:tcBorders>
            <w:vAlign w:val="center"/>
          </w:tcPr>
          <w:p w:rsidR="009A0384" w:rsidRPr="000E4287" w:rsidRDefault="009A0384" w:rsidP="009A0384">
            <w:pPr>
              <w:jc w:val="center"/>
              <w:rPr>
                <w:rFonts w:ascii="Arial Narrow" w:hAnsi="Arial Narrow" w:cs="Arial"/>
                <w:color w:val="000000"/>
                <w:sz w:val="20"/>
                <w:szCs w:val="20"/>
              </w:rPr>
            </w:pPr>
            <w:r w:rsidRPr="000E4287">
              <w:rPr>
                <w:rFonts w:ascii="Arial Narrow" w:hAnsi="Arial Narrow" w:cs="Arial"/>
                <w:color w:val="000000"/>
                <w:sz w:val="20"/>
                <w:szCs w:val="20"/>
              </w:rPr>
              <w:t>38</w:t>
            </w:r>
          </w:p>
        </w:tc>
        <w:tc>
          <w:tcPr>
            <w:tcW w:w="1093" w:type="dxa"/>
            <w:tcBorders>
              <w:top w:val="single" w:sz="4" w:space="0" w:color="auto"/>
              <w:left w:val="single" w:sz="4" w:space="0" w:color="auto"/>
              <w:right w:val="single" w:sz="4" w:space="0" w:color="auto"/>
            </w:tcBorders>
            <w:vAlign w:val="center"/>
          </w:tcPr>
          <w:p w:rsidR="009A0384" w:rsidRPr="000E4287" w:rsidRDefault="009A0384" w:rsidP="009A0384">
            <w:pPr>
              <w:jc w:val="center"/>
              <w:rPr>
                <w:rFonts w:ascii="Arial Narrow" w:hAnsi="Arial Narrow" w:cs="Arial"/>
                <w:color w:val="000000"/>
                <w:sz w:val="20"/>
                <w:szCs w:val="20"/>
              </w:rPr>
            </w:pPr>
            <w:r w:rsidRPr="000E4287">
              <w:rPr>
                <w:rFonts w:ascii="Arial Narrow" w:hAnsi="Arial Narrow" w:cs="Arial"/>
                <w:color w:val="000000"/>
                <w:sz w:val="20"/>
                <w:szCs w:val="20"/>
              </w:rPr>
              <w:t>717</w:t>
            </w:r>
          </w:p>
        </w:tc>
        <w:tc>
          <w:tcPr>
            <w:tcW w:w="1009"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jc w:val="center"/>
              <w:rPr>
                <w:rFonts w:ascii="Arial Narrow" w:hAnsi="Arial Narrow" w:cs="Arial"/>
                <w:color w:val="000000"/>
                <w:sz w:val="20"/>
                <w:szCs w:val="20"/>
              </w:rPr>
            </w:pPr>
            <w:r w:rsidRPr="000E4287">
              <w:rPr>
                <w:rFonts w:ascii="Arial Narrow" w:hAnsi="Arial Narrow" w:cs="Arial"/>
                <w:color w:val="000000"/>
                <w:sz w:val="20"/>
                <w:szCs w:val="20"/>
              </w:rPr>
              <w:t>$9,000</w:t>
            </w:r>
          </w:p>
        </w:tc>
        <w:tc>
          <w:tcPr>
            <w:tcW w:w="3363"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rPr>
                <w:rFonts w:ascii="Arial Narrow" w:hAnsi="Arial Narrow" w:cs="Arial"/>
                <w:sz w:val="20"/>
                <w:szCs w:val="20"/>
              </w:rPr>
            </w:pPr>
            <w:r w:rsidRPr="000E4287">
              <w:rPr>
                <w:rFonts w:ascii="Arial Narrow" w:hAnsi="Arial Narrow" w:cs="Arial"/>
                <w:sz w:val="20"/>
                <w:szCs w:val="20"/>
              </w:rPr>
              <w:t>DSAC – Susan Kazeroid</w:t>
            </w:r>
          </w:p>
        </w:tc>
        <w:tc>
          <w:tcPr>
            <w:tcW w:w="841"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jc w:val="center"/>
              <w:rPr>
                <w:rFonts w:ascii="Arial Narrow" w:hAnsi="Arial Narrow" w:cs="Arial"/>
                <w:sz w:val="20"/>
                <w:szCs w:val="20"/>
              </w:rPr>
            </w:pPr>
            <w:r w:rsidRPr="000E4287">
              <w:rPr>
                <w:rFonts w:ascii="Arial Narrow" w:hAnsi="Arial Narrow" w:cs="Arial"/>
                <w:sz w:val="20"/>
                <w:szCs w:val="20"/>
              </w:rPr>
              <w:t>2</w:t>
            </w:r>
          </w:p>
        </w:tc>
        <w:tc>
          <w:tcPr>
            <w:tcW w:w="673" w:type="dxa"/>
            <w:tcBorders>
              <w:top w:val="single" w:sz="4" w:space="0" w:color="auto"/>
              <w:left w:val="single" w:sz="4" w:space="0" w:color="auto"/>
              <w:right w:val="nil"/>
            </w:tcBorders>
            <w:shd w:val="clear" w:color="auto" w:fill="auto"/>
            <w:vAlign w:val="center"/>
          </w:tcPr>
          <w:p w:rsidR="009A0384" w:rsidRPr="000E4287" w:rsidRDefault="009A0384" w:rsidP="009A0384">
            <w:pPr>
              <w:jc w:val="center"/>
              <w:rPr>
                <w:rFonts w:ascii="Arial Narrow" w:hAnsi="Arial Narrow" w:cs="Arial"/>
                <w:sz w:val="20"/>
                <w:szCs w:val="20"/>
              </w:rPr>
            </w:pPr>
            <w:r w:rsidRPr="000E4287">
              <w:rPr>
                <w:rFonts w:ascii="Arial Narrow" w:hAnsi="Arial Narrow" w:cs="Arial"/>
                <w:sz w:val="20"/>
                <w:szCs w:val="20"/>
              </w:rPr>
              <w:t>X</w:t>
            </w:r>
          </w:p>
        </w:tc>
        <w:tc>
          <w:tcPr>
            <w:tcW w:w="613" w:type="dxa"/>
            <w:tcBorders>
              <w:top w:val="single" w:sz="4" w:space="0" w:color="auto"/>
              <w:left w:val="nil"/>
              <w:right w:val="single" w:sz="4" w:space="0" w:color="auto"/>
            </w:tcBorders>
            <w:shd w:val="clear" w:color="auto" w:fill="auto"/>
            <w:vAlign w:val="center"/>
          </w:tcPr>
          <w:p w:rsidR="009A0384" w:rsidRPr="000E4287" w:rsidRDefault="009A0384" w:rsidP="009A0384">
            <w:pPr>
              <w:jc w:val="center"/>
              <w:rPr>
                <w:rFonts w:ascii="Arial Narrow" w:hAnsi="Arial Narrow" w:cs="Arial"/>
                <w:sz w:val="20"/>
                <w:szCs w:val="20"/>
              </w:rPr>
            </w:pPr>
            <w:r w:rsidRPr="000E4287">
              <w:rPr>
                <w:rFonts w:ascii="Arial Narrow" w:hAnsi="Arial Narrow" w:cs="Arial"/>
                <w:sz w:val="20"/>
                <w:szCs w:val="20"/>
              </w:rPr>
              <w:t>X</w:t>
            </w:r>
          </w:p>
        </w:tc>
      </w:tr>
      <w:tr w:rsidR="009A0384" w:rsidRPr="00A159CC" w:rsidTr="003D0E35">
        <w:trPr>
          <w:trHeight w:val="255"/>
        </w:trPr>
        <w:tc>
          <w:tcPr>
            <w:tcW w:w="3362"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rPr>
                <w:rFonts w:ascii="Arial Narrow" w:hAnsi="Arial Narrow" w:cs="Arial"/>
                <w:color w:val="000000"/>
                <w:sz w:val="20"/>
                <w:szCs w:val="20"/>
              </w:rPr>
            </w:pPr>
            <w:smartTag w:uri="urn:schemas-microsoft-com:office:smarttags" w:element="place">
              <w:smartTag w:uri="urn:schemas-microsoft-com:office:smarttags" w:element="City">
                <w:r w:rsidRPr="000E4287">
                  <w:rPr>
                    <w:rFonts w:ascii="Arial Narrow" w:hAnsi="Arial Narrow" w:cs="Arial"/>
                    <w:color w:val="000000"/>
                    <w:sz w:val="20"/>
                    <w:szCs w:val="20"/>
                  </w:rPr>
                  <w:t>Peabody</w:t>
                </w:r>
              </w:smartTag>
            </w:smartTag>
          </w:p>
        </w:tc>
        <w:tc>
          <w:tcPr>
            <w:tcW w:w="1093"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jc w:val="center"/>
              <w:rPr>
                <w:rFonts w:ascii="Arial Narrow" w:hAnsi="Arial Narrow" w:cs="Arial"/>
                <w:sz w:val="20"/>
                <w:szCs w:val="20"/>
              </w:rPr>
            </w:pPr>
            <w:r w:rsidRPr="000E4287">
              <w:rPr>
                <w:rFonts w:ascii="Arial Narrow" w:hAnsi="Arial Narrow" w:cs="Arial"/>
                <w:sz w:val="20"/>
                <w:szCs w:val="20"/>
              </w:rPr>
              <w:t>1</w:t>
            </w:r>
          </w:p>
        </w:tc>
        <w:tc>
          <w:tcPr>
            <w:tcW w:w="1093" w:type="dxa"/>
            <w:tcBorders>
              <w:top w:val="single" w:sz="4" w:space="0" w:color="auto"/>
              <w:left w:val="single" w:sz="4" w:space="0" w:color="auto"/>
              <w:right w:val="single" w:sz="4" w:space="0" w:color="auto"/>
            </w:tcBorders>
            <w:vAlign w:val="center"/>
          </w:tcPr>
          <w:p w:rsidR="009A0384" w:rsidRPr="000E4287" w:rsidRDefault="009A0384" w:rsidP="009A0384">
            <w:pPr>
              <w:jc w:val="center"/>
              <w:rPr>
                <w:rFonts w:ascii="Arial Narrow" w:hAnsi="Arial Narrow" w:cs="Arial"/>
                <w:color w:val="000000"/>
                <w:sz w:val="20"/>
                <w:szCs w:val="20"/>
              </w:rPr>
            </w:pPr>
            <w:r w:rsidRPr="000E4287">
              <w:rPr>
                <w:rFonts w:ascii="Arial Narrow" w:hAnsi="Arial Narrow" w:cs="Arial"/>
                <w:color w:val="000000"/>
                <w:sz w:val="20"/>
                <w:szCs w:val="20"/>
              </w:rPr>
              <w:t>75</w:t>
            </w:r>
          </w:p>
        </w:tc>
        <w:tc>
          <w:tcPr>
            <w:tcW w:w="1093" w:type="dxa"/>
            <w:tcBorders>
              <w:top w:val="single" w:sz="4" w:space="0" w:color="auto"/>
              <w:left w:val="single" w:sz="4" w:space="0" w:color="auto"/>
              <w:right w:val="single" w:sz="4" w:space="0" w:color="auto"/>
            </w:tcBorders>
            <w:vAlign w:val="center"/>
          </w:tcPr>
          <w:p w:rsidR="009A0384" w:rsidRPr="000E4287" w:rsidRDefault="009A0384" w:rsidP="009A0384">
            <w:pPr>
              <w:jc w:val="center"/>
              <w:rPr>
                <w:rFonts w:ascii="Arial Narrow" w:hAnsi="Arial Narrow" w:cs="Arial"/>
                <w:color w:val="000000"/>
                <w:sz w:val="20"/>
                <w:szCs w:val="20"/>
              </w:rPr>
            </w:pPr>
            <w:r w:rsidRPr="000E4287">
              <w:rPr>
                <w:rFonts w:ascii="Arial Narrow" w:hAnsi="Arial Narrow" w:cs="Arial"/>
                <w:color w:val="000000"/>
                <w:sz w:val="20"/>
                <w:szCs w:val="20"/>
              </w:rPr>
              <w:t>1,375</w:t>
            </w:r>
          </w:p>
        </w:tc>
        <w:tc>
          <w:tcPr>
            <w:tcW w:w="1009"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jc w:val="center"/>
              <w:rPr>
                <w:rFonts w:ascii="Arial Narrow" w:hAnsi="Arial Narrow" w:cs="Arial"/>
                <w:color w:val="000000"/>
                <w:sz w:val="20"/>
                <w:szCs w:val="20"/>
              </w:rPr>
            </w:pPr>
            <w:r w:rsidRPr="000E4287">
              <w:rPr>
                <w:rFonts w:ascii="Arial Narrow" w:hAnsi="Arial Narrow" w:cs="Arial"/>
                <w:color w:val="000000"/>
                <w:sz w:val="20"/>
                <w:szCs w:val="20"/>
              </w:rPr>
              <w:t>$33,000</w:t>
            </w:r>
          </w:p>
        </w:tc>
        <w:tc>
          <w:tcPr>
            <w:tcW w:w="3363"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rPr>
                <w:rFonts w:ascii="Arial Narrow" w:hAnsi="Arial Narrow" w:cs="Arial"/>
                <w:sz w:val="20"/>
                <w:szCs w:val="20"/>
              </w:rPr>
            </w:pPr>
            <w:r w:rsidRPr="000E4287">
              <w:rPr>
                <w:rFonts w:ascii="Arial Narrow" w:hAnsi="Arial Narrow" w:cs="Arial"/>
                <w:sz w:val="20"/>
                <w:szCs w:val="20"/>
              </w:rPr>
              <w:t>Keys to Literacy</w:t>
            </w:r>
          </w:p>
        </w:tc>
        <w:tc>
          <w:tcPr>
            <w:tcW w:w="841" w:type="dxa"/>
            <w:tcBorders>
              <w:top w:val="single" w:sz="4" w:space="0" w:color="auto"/>
              <w:left w:val="single" w:sz="4" w:space="0" w:color="auto"/>
              <w:right w:val="single" w:sz="4" w:space="0" w:color="auto"/>
            </w:tcBorders>
            <w:shd w:val="clear" w:color="auto" w:fill="auto"/>
            <w:vAlign w:val="center"/>
          </w:tcPr>
          <w:p w:rsidR="009A0384" w:rsidRPr="000E4287" w:rsidRDefault="009A0384" w:rsidP="009A0384">
            <w:pPr>
              <w:jc w:val="center"/>
              <w:rPr>
                <w:rFonts w:ascii="Arial Narrow" w:hAnsi="Arial Narrow" w:cs="Arial"/>
                <w:sz w:val="20"/>
                <w:szCs w:val="20"/>
              </w:rPr>
            </w:pPr>
            <w:r w:rsidRPr="000E4287">
              <w:rPr>
                <w:rFonts w:ascii="Arial Narrow" w:hAnsi="Arial Narrow" w:cs="Arial"/>
                <w:sz w:val="20"/>
                <w:szCs w:val="20"/>
              </w:rPr>
              <w:t>2/3/4</w:t>
            </w:r>
          </w:p>
        </w:tc>
        <w:tc>
          <w:tcPr>
            <w:tcW w:w="673" w:type="dxa"/>
            <w:tcBorders>
              <w:top w:val="single" w:sz="4" w:space="0" w:color="auto"/>
              <w:left w:val="single" w:sz="4" w:space="0" w:color="auto"/>
              <w:right w:val="nil"/>
            </w:tcBorders>
            <w:shd w:val="clear" w:color="auto" w:fill="auto"/>
            <w:vAlign w:val="center"/>
          </w:tcPr>
          <w:p w:rsidR="009A0384" w:rsidRPr="000E4287" w:rsidRDefault="009A0384" w:rsidP="009A0384">
            <w:pPr>
              <w:jc w:val="center"/>
              <w:rPr>
                <w:rFonts w:ascii="Arial Narrow" w:hAnsi="Arial Narrow" w:cs="Arial"/>
                <w:sz w:val="20"/>
                <w:szCs w:val="20"/>
              </w:rPr>
            </w:pPr>
          </w:p>
        </w:tc>
        <w:tc>
          <w:tcPr>
            <w:tcW w:w="613" w:type="dxa"/>
            <w:tcBorders>
              <w:top w:val="single" w:sz="4" w:space="0" w:color="auto"/>
              <w:left w:val="nil"/>
              <w:right w:val="single" w:sz="4" w:space="0" w:color="auto"/>
            </w:tcBorders>
            <w:shd w:val="clear" w:color="auto" w:fill="auto"/>
            <w:vAlign w:val="center"/>
          </w:tcPr>
          <w:p w:rsidR="009A0384" w:rsidRPr="000E4287" w:rsidRDefault="009A0384" w:rsidP="009A0384">
            <w:pPr>
              <w:jc w:val="center"/>
              <w:rPr>
                <w:rFonts w:ascii="Arial Narrow" w:hAnsi="Arial Narrow" w:cs="Arial"/>
                <w:sz w:val="20"/>
                <w:szCs w:val="20"/>
              </w:rPr>
            </w:pPr>
            <w:r w:rsidRPr="000E4287">
              <w:rPr>
                <w:rFonts w:ascii="Arial Narrow" w:hAnsi="Arial Narrow" w:cs="Arial"/>
                <w:sz w:val="20"/>
                <w:szCs w:val="20"/>
              </w:rPr>
              <w:t>X</w:t>
            </w:r>
          </w:p>
        </w:tc>
      </w:tr>
      <w:tr w:rsidR="007968F5" w:rsidRPr="00A159CC" w:rsidTr="003D0E35">
        <w:trPr>
          <w:trHeight w:val="255"/>
        </w:trPr>
        <w:tc>
          <w:tcPr>
            <w:tcW w:w="3362" w:type="dxa"/>
            <w:vMerge w:val="restart"/>
            <w:tcBorders>
              <w:top w:val="single" w:sz="4" w:space="0" w:color="auto"/>
              <w:left w:val="single" w:sz="4" w:space="0" w:color="auto"/>
              <w:right w:val="single" w:sz="4" w:space="0" w:color="auto"/>
            </w:tcBorders>
            <w:shd w:val="clear" w:color="auto" w:fill="auto"/>
            <w:vAlign w:val="center"/>
          </w:tcPr>
          <w:p w:rsidR="007968F5" w:rsidRPr="000E4287" w:rsidRDefault="007968F5" w:rsidP="00EA2248">
            <w:pPr>
              <w:rPr>
                <w:rFonts w:ascii="Arial Narrow" w:hAnsi="Arial Narrow" w:cs="Arial"/>
                <w:color w:val="000000"/>
                <w:sz w:val="20"/>
                <w:szCs w:val="20"/>
              </w:rPr>
            </w:pPr>
            <w:r w:rsidRPr="000E4287">
              <w:rPr>
                <w:rFonts w:ascii="Arial Narrow" w:hAnsi="Arial Narrow" w:cs="Arial"/>
                <w:color w:val="000000"/>
                <w:sz w:val="20"/>
                <w:szCs w:val="20"/>
              </w:rPr>
              <w:t xml:space="preserve">Pioneer </w:t>
            </w:r>
            <w:smartTag w:uri="urn:schemas-microsoft-com:office:smarttags" w:element="PlaceType">
              <w:r w:rsidRPr="000E4287">
                <w:rPr>
                  <w:rFonts w:ascii="Arial Narrow" w:hAnsi="Arial Narrow" w:cs="Arial"/>
                  <w:color w:val="000000"/>
                  <w:sz w:val="20"/>
                  <w:szCs w:val="20"/>
                </w:rPr>
                <w:t>Valley</w:t>
              </w:r>
            </w:smartTag>
          </w:p>
        </w:tc>
        <w:tc>
          <w:tcPr>
            <w:tcW w:w="1093" w:type="dxa"/>
            <w:vMerge w:val="restart"/>
            <w:tcBorders>
              <w:top w:val="single" w:sz="4" w:space="0" w:color="auto"/>
              <w:left w:val="single" w:sz="4" w:space="0" w:color="auto"/>
              <w:right w:val="single" w:sz="4" w:space="0" w:color="auto"/>
            </w:tcBorders>
            <w:shd w:val="clear" w:color="auto" w:fill="auto"/>
            <w:vAlign w:val="center"/>
          </w:tcPr>
          <w:p w:rsidR="007968F5" w:rsidRPr="000E4287" w:rsidRDefault="007968F5" w:rsidP="00EA2248">
            <w:pPr>
              <w:jc w:val="center"/>
              <w:rPr>
                <w:rFonts w:ascii="Arial Narrow" w:hAnsi="Arial Narrow" w:cs="Arial"/>
                <w:sz w:val="20"/>
                <w:szCs w:val="20"/>
              </w:rPr>
            </w:pPr>
            <w:r w:rsidRPr="000E4287">
              <w:rPr>
                <w:rFonts w:ascii="Arial Narrow" w:hAnsi="Arial Narrow" w:cs="Arial"/>
                <w:sz w:val="20"/>
                <w:szCs w:val="20"/>
              </w:rPr>
              <w:t>4</w:t>
            </w:r>
          </w:p>
        </w:tc>
        <w:tc>
          <w:tcPr>
            <w:tcW w:w="1093" w:type="dxa"/>
            <w:vMerge w:val="restart"/>
            <w:tcBorders>
              <w:top w:val="single" w:sz="4" w:space="0" w:color="auto"/>
              <w:left w:val="single" w:sz="4" w:space="0" w:color="auto"/>
              <w:right w:val="single" w:sz="4" w:space="0" w:color="auto"/>
            </w:tcBorders>
            <w:vAlign w:val="center"/>
          </w:tcPr>
          <w:p w:rsidR="007968F5" w:rsidRPr="000E4287" w:rsidRDefault="000E4287" w:rsidP="00EA2248">
            <w:pPr>
              <w:jc w:val="center"/>
              <w:rPr>
                <w:rFonts w:ascii="Arial Narrow" w:hAnsi="Arial Narrow" w:cs="Arial"/>
                <w:color w:val="000000"/>
                <w:sz w:val="20"/>
                <w:szCs w:val="20"/>
              </w:rPr>
            </w:pPr>
            <w:r w:rsidRPr="000E4287">
              <w:rPr>
                <w:rFonts w:ascii="Arial Narrow" w:hAnsi="Arial Narrow" w:cs="Arial"/>
                <w:color w:val="000000"/>
                <w:sz w:val="20"/>
                <w:szCs w:val="20"/>
              </w:rPr>
              <w:t>33</w:t>
            </w:r>
          </w:p>
        </w:tc>
        <w:tc>
          <w:tcPr>
            <w:tcW w:w="1093" w:type="dxa"/>
            <w:vMerge w:val="restart"/>
            <w:tcBorders>
              <w:top w:val="single" w:sz="4" w:space="0" w:color="auto"/>
              <w:left w:val="single" w:sz="4" w:space="0" w:color="auto"/>
              <w:right w:val="single" w:sz="4" w:space="0" w:color="auto"/>
            </w:tcBorders>
            <w:vAlign w:val="center"/>
          </w:tcPr>
          <w:p w:rsidR="007968F5" w:rsidRPr="000E4287" w:rsidRDefault="000E4287" w:rsidP="00EA2248">
            <w:pPr>
              <w:jc w:val="center"/>
              <w:rPr>
                <w:rFonts w:ascii="Arial Narrow" w:hAnsi="Arial Narrow" w:cs="Arial"/>
                <w:color w:val="000000"/>
                <w:sz w:val="20"/>
                <w:szCs w:val="20"/>
              </w:rPr>
            </w:pPr>
            <w:r w:rsidRPr="000E4287">
              <w:rPr>
                <w:rFonts w:ascii="Arial Narrow" w:hAnsi="Arial Narrow" w:cs="Arial"/>
                <w:color w:val="000000"/>
                <w:sz w:val="20"/>
                <w:szCs w:val="20"/>
              </w:rPr>
              <w:t>568</w:t>
            </w:r>
          </w:p>
        </w:tc>
        <w:tc>
          <w:tcPr>
            <w:tcW w:w="1009" w:type="dxa"/>
            <w:vMerge w:val="restart"/>
            <w:tcBorders>
              <w:top w:val="single" w:sz="4" w:space="0" w:color="auto"/>
              <w:left w:val="single" w:sz="4" w:space="0" w:color="auto"/>
              <w:right w:val="single" w:sz="4" w:space="0" w:color="auto"/>
            </w:tcBorders>
            <w:shd w:val="clear" w:color="auto" w:fill="auto"/>
            <w:vAlign w:val="center"/>
          </w:tcPr>
          <w:p w:rsidR="007968F5" w:rsidRPr="000E4287" w:rsidRDefault="007968F5" w:rsidP="00EA2248">
            <w:pPr>
              <w:jc w:val="center"/>
              <w:rPr>
                <w:rFonts w:ascii="Arial Narrow" w:hAnsi="Arial Narrow" w:cs="Arial"/>
                <w:color w:val="000000"/>
                <w:sz w:val="20"/>
                <w:szCs w:val="20"/>
              </w:rPr>
            </w:pPr>
            <w:r w:rsidRPr="000E4287">
              <w:rPr>
                <w:rFonts w:ascii="Arial Narrow" w:hAnsi="Arial Narrow" w:cs="Arial"/>
                <w:color w:val="000000"/>
                <w:sz w:val="20"/>
                <w:szCs w:val="20"/>
              </w:rPr>
              <w:t>$13,000</w:t>
            </w:r>
          </w:p>
        </w:tc>
        <w:tc>
          <w:tcPr>
            <w:tcW w:w="3363" w:type="dxa"/>
            <w:tcBorders>
              <w:top w:val="single" w:sz="4" w:space="0" w:color="auto"/>
              <w:left w:val="single" w:sz="4" w:space="0" w:color="auto"/>
              <w:right w:val="single" w:sz="4" w:space="0" w:color="auto"/>
            </w:tcBorders>
            <w:shd w:val="clear" w:color="auto" w:fill="auto"/>
            <w:vAlign w:val="center"/>
          </w:tcPr>
          <w:p w:rsidR="007968F5" w:rsidRPr="000E4287" w:rsidRDefault="007968F5" w:rsidP="00EA2248">
            <w:pPr>
              <w:rPr>
                <w:rFonts w:ascii="Arial Narrow" w:hAnsi="Arial Narrow" w:cs="Arial"/>
                <w:sz w:val="20"/>
                <w:szCs w:val="20"/>
              </w:rPr>
            </w:pPr>
            <w:smartTag w:uri="urn:schemas-microsoft-com:office:smarttags" w:element="place">
              <w:smartTag w:uri="urn:schemas-microsoft-com:office:smarttags" w:element="PlaceName">
                <w:r w:rsidRPr="000E4287">
                  <w:rPr>
                    <w:rFonts w:ascii="Arial Narrow" w:hAnsi="Arial Narrow" w:cs="Arial"/>
                    <w:sz w:val="20"/>
                    <w:szCs w:val="20"/>
                  </w:rPr>
                  <w:t>Lesley</w:t>
                </w:r>
              </w:smartTag>
              <w:r w:rsidRPr="000E4287">
                <w:rPr>
                  <w:rFonts w:ascii="Arial Narrow" w:hAnsi="Arial Narrow" w:cs="Arial"/>
                  <w:sz w:val="20"/>
                  <w:szCs w:val="20"/>
                </w:rPr>
                <w:t xml:space="preserve"> </w:t>
              </w:r>
              <w:smartTag w:uri="urn:schemas-microsoft-com:office:smarttags" w:element="PlaceName">
                <w:r w:rsidRPr="000E4287">
                  <w:rPr>
                    <w:rFonts w:ascii="Arial Narrow" w:hAnsi="Arial Narrow" w:cs="Arial"/>
                    <w:sz w:val="20"/>
                    <w:szCs w:val="20"/>
                  </w:rPr>
                  <w:t>Univ</w:t>
                </w:r>
              </w:smartTag>
              <w:r w:rsidRPr="000E4287">
                <w:rPr>
                  <w:rFonts w:ascii="Arial Narrow" w:hAnsi="Arial Narrow" w:cs="Arial"/>
                  <w:sz w:val="20"/>
                  <w:szCs w:val="20"/>
                </w:rPr>
                <w:t xml:space="preserve"> </w:t>
              </w:r>
              <w:smartTag w:uri="urn:schemas-microsoft-com:office:smarttags" w:element="PlaceType">
                <w:r w:rsidRPr="000E4287">
                  <w:rPr>
                    <w:rFonts w:ascii="Arial Narrow" w:hAnsi="Arial Narrow" w:cs="Arial"/>
                    <w:sz w:val="20"/>
                    <w:szCs w:val="20"/>
                  </w:rPr>
                  <w:t>Center</w:t>
                </w:r>
              </w:smartTag>
            </w:smartTag>
            <w:r w:rsidRPr="000E4287">
              <w:rPr>
                <w:rFonts w:ascii="Arial Narrow" w:hAnsi="Arial Narrow" w:cs="Arial"/>
                <w:sz w:val="20"/>
                <w:szCs w:val="20"/>
              </w:rPr>
              <w:t xml:space="preserve"> for Reading Recovery</w:t>
            </w:r>
          </w:p>
        </w:tc>
        <w:tc>
          <w:tcPr>
            <w:tcW w:w="841" w:type="dxa"/>
            <w:tcBorders>
              <w:top w:val="single" w:sz="4" w:space="0" w:color="auto"/>
              <w:left w:val="single" w:sz="4" w:space="0" w:color="auto"/>
              <w:right w:val="single" w:sz="4" w:space="0" w:color="auto"/>
            </w:tcBorders>
            <w:shd w:val="clear" w:color="auto" w:fill="auto"/>
            <w:vAlign w:val="center"/>
          </w:tcPr>
          <w:p w:rsidR="007968F5" w:rsidRPr="000E4287" w:rsidRDefault="007968F5" w:rsidP="00EA2248">
            <w:pPr>
              <w:jc w:val="center"/>
              <w:rPr>
                <w:rFonts w:ascii="Arial Narrow" w:hAnsi="Arial Narrow" w:cs="Arial"/>
                <w:sz w:val="20"/>
                <w:szCs w:val="20"/>
              </w:rPr>
            </w:pPr>
            <w:r w:rsidRPr="000E4287">
              <w:rPr>
                <w:rFonts w:ascii="Arial Narrow" w:hAnsi="Arial Narrow" w:cs="Arial"/>
                <w:sz w:val="20"/>
                <w:szCs w:val="20"/>
              </w:rPr>
              <w:t>1</w:t>
            </w:r>
          </w:p>
        </w:tc>
        <w:tc>
          <w:tcPr>
            <w:tcW w:w="673" w:type="dxa"/>
            <w:vMerge w:val="restart"/>
            <w:tcBorders>
              <w:top w:val="single" w:sz="4" w:space="0" w:color="auto"/>
              <w:left w:val="single" w:sz="4" w:space="0" w:color="auto"/>
              <w:right w:val="nil"/>
            </w:tcBorders>
            <w:shd w:val="clear" w:color="auto" w:fill="auto"/>
            <w:vAlign w:val="center"/>
          </w:tcPr>
          <w:p w:rsidR="007968F5" w:rsidRPr="000E4287" w:rsidRDefault="007968F5" w:rsidP="00EA2248">
            <w:pPr>
              <w:jc w:val="center"/>
              <w:rPr>
                <w:rFonts w:ascii="Arial Narrow" w:hAnsi="Arial Narrow" w:cs="Arial"/>
                <w:sz w:val="20"/>
                <w:szCs w:val="20"/>
              </w:rPr>
            </w:pPr>
            <w:r w:rsidRPr="000E4287">
              <w:rPr>
                <w:rFonts w:ascii="Arial Narrow" w:hAnsi="Arial Narrow" w:cs="Arial"/>
                <w:sz w:val="20"/>
                <w:szCs w:val="20"/>
              </w:rPr>
              <w:t>X</w:t>
            </w:r>
          </w:p>
        </w:tc>
        <w:tc>
          <w:tcPr>
            <w:tcW w:w="613" w:type="dxa"/>
            <w:vMerge w:val="restart"/>
            <w:tcBorders>
              <w:top w:val="single" w:sz="4" w:space="0" w:color="auto"/>
              <w:left w:val="nil"/>
              <w:right w:val="single" w:sz="4" w:space="0" w:color="auto"/>
            </w:tcBorders>
            <w:shd w:val="clear" w:color="auto" w:fill="auto"/>
            <w:vAlign w:val="center"/>
          </w:tcPr>
          <w:p w:rsidR="007968F5" w:rsidRPr="000E4287" w:rsidRDefault="007968F5" w:rsidP="00EA2248">
            <w:pPr>
              <w:jc w:val="center"/>
              <w:rPr>
                <w:rFonts w:ascii="Arial Narrow" w:hAnsi="Arial Narrow" w:cs="Arial"/>
                <w:sz w:val="20"/>
                <w:szCs w:val="20"/>
              </w:rPr>
            </w:pPr>
            <w:r w:rsidRPr="000E4287">
              <w:rPr>
                <w:rFonts w:ascii="Arial Narrow" w:hAnsi="Arial Narrow" w:cs="Arial"/>
                <w:sz w:val="20"/>
                <w:szCs w:val="20"/>
              </w:rPr>
              <w:t>X</w:t>
            </w:r>
          </w:p>
        </w:tc>
      </w:tr>
      <w:tr w:rsidR="007968F5" w:rsidRPr="00A159CC" w:rsidTr="003D0E35">
        <w:trPr>
          <w:trHeight w:val="255"/>
        </w:trPr>
        <w:tc>
          <w:tcPr>
            <w:tcW w:w="3362" w:type="dxa"/>
            <w:vMerge/>
            <w:tcBorders>
              <w:left w:val="single" w:sz="4" w:space="0" w:color="auto"/>
              <w:bottom w:val="single" w:sz="4" w:space="0" w:color="auto"/>
              <w:right w:val="single" w:sz="4" w:space="0" w:color="auto"/>
            </w:tcBorders>
            <w:shd w:val="clear" w:color="auto" w:fill="auto"/>
            <w:vAlign w:val="center"/>
          </w:tcPr>
          <w:p w:rsidR="007968F5" w:rsidRPr="00A159CC" w:rsidRDefault="007968F5" w:rsidP="00EA2248">
            <w:pPr>
              <w:rPr>
                <w:rFonts w:ascii="Arial Narrow" w:hAnsi="Arial Narrow" w:cs="Arial"/>
                <w:color w:val="000000"/>
                <w:sz w:val="20"/>
                <w:szCs w:val="20"/>
                <w:highlight w:val="cyan"/>
              </w:rPr>
            </w:pPr>
          </w:p>
        </w:tc>
        <w:tc>
          <w:tcPr>
            <w:tcW w:w="1093" w:type="dxa"/>
            <w:vMerge/>
            <w:tcBorders>
              <w:left w:val="single" w:sz="4" w:space="0" w:color="auto"/>
              <w:bottom w:val="single" w:sz="4" w:space="0" w:color="auto"/>
              <w:right w:val="single" w:sz="4" w:space="0" w:color="auto"/>
            </w:tcBorders>
            <w:shd w:val="clear" w:color="auto" w:fill="auto"/>
            <w:vAlign w:val="center"/>
          </w:tcPr>
          <w:p w:rsidR="007968F5" w:rsidRPr="00A159CC" w:rsidRDefault="007968F5" w:rsidP="00EA2248">
            <w:pPr>
              <w:jc w:val="center"/>
              <w:rPr>
                <w:rFonts w:ascii="Arial Narrow" w:hAnsi="Arial Narrow" w:cs="Arial"/>
                <w:sz w:val="20"/>
                <w:szCs w:val="20"/>
                <w:highlight w:val="cyan"/>
              </w:rPr>
            </w:pPr>
          </w:p>
        </w:tc>
        <w:tc>
          <w:tcPr>
            <w:tcW w:w="1093" w:type="dxa"/>
            <w:vMerge/>
            <w:tcBorders>
              <w:left w:val="single" w:sz="4" w:space="0" w:color="auto"/>
              <w:bottom w:val="single" w:sz="4" w:space="0" w:color="auto"/>
              <w:right w:val="single" w:sz="4" w:space="0" w:color="auto"/>
            </w:tcBorders>
            <w:vAlign w:val="center"/>
          </w:tcPr>
          <w:p w:rsidR="007968F5" w:rsidRPr="00A159CC" w:rsidRDefault="007968F5" w:rsidP="00EA2248">
            <w:pPr>
              <w:jc w:val="center"/>
              <w:rPr>
                <w:rFonts w:ascii="Arial Narrow" w:hAnsi="Arial Narrow" w:cs="Arial"/>
                <w:color w:val="000000"/>
                <w:sz w:val="20"/>
                <w:szCs w:val="20"/>
                <w:highlight w:val="cyan"/>
              </w:rPr>
            </w:pPr>
          </w:p>
        </w:tc>
        <w:tc>
          <w:tcPr>
            <w:tcW w:w="1093" w:type="dxa"/>
            <w:vMerge/>
            <w:tcBorders>
              <w:left w:val="single" w:sz="4" w:space="0" w:color="auto"/>
              <w:bottom w:val="single" w:sz="4" w:space="0" w:color="auto"/>
              <w:right w:val="single" w:sz="4" w:space="0" w:color="auto"/>
            </w:tcBorders>
            <w:vAlign w:val="center"/>
          </w:tcPr>
          <w:p w:rsidR="007968F5" w:rsidRPr="00A159CC" w:rsidRDefault="007968F5" w:rsidP="00EA2248">
            <w:pPr>
              <w:jc w:val="center"/>
              <w:rPr>
                <w:rFonts w:ascii="Arial Narrow" w:hAnsi="Arial Narrow" w:cs="Arial"/>
                <w:color w:val="000000"/>
                <w:sz w:val="20"/>
                <w:szCs w:val="20"/>
                <w:highlight w:val="cyan"/>
              </w:rPr>
            </w:pPr>
          </w:p>
        </w:tc>
        <w:tc>
          <w:tcPr>
            <w:tcW w:w="1009" w:type="dxa"/>
            <w:vMerge/>
            <w:tcBorders>
              <w:left w:val="single" w:sz="4" w:space="0" w:color="auto"/>
              <w:bottom w:val="single" w:sz="4" w:space="0" w:color="auto"/>
              <w:right w:val="single" w:sz="4" w:space="0" w:color="auto"/>
            </w:tcBorders>
            <w:shd w:val="clear" w:color="auto" w:fill="auto"/>
            <w:vAlign w:val="center"/>
          </w:tcPr>
          <w:p w:rsidR="007968F5" w:rsidRPr="00A159CC" w:rsidRDefault="007968F5" w:rsidP="00EA2248">
            <w:pPr>
              <w:jc w:val="center"/>
              <w:rPr>
                <w:rFonts w:ascii="Arial Narrow" w:hAnsi="Arial Narrow" w:cs="Arial"/>
                <w:color w:val="000000"/>
                <w:sz w:val="20"/>
                <w:szCs w:val="20"/>
                <w:highlight w:val="cyan"/>
              </w:rPr>
            </w:pPr>
          </w:p>
        </w:tc>
        <w:tc>
          <w:tcPr>
            <w:tcW w:w="3363" w:type="dxa"/>
            <w:tcBorders>
              <w:left w:val="single" w:sz="4" w:space="0" w:color="auto"/>
              <w:bottom w:val="single" w:sz="4" w:space="0" w:color="auto"/>
              <w:right w:val="single" w:sz="4" w:space="0" w:color="auto"/>
            </w:tcBorders>
            <w:shd w:val="clear" w:color="auto" w:fill="auto"/>
            <w:vAlign w:val="center"/>
          </w:tcPr>
          <w:p w:rsidR="007968F5" w:rsidRPr="000E4287" w:rsidRDefault="007968F5" w:rsidP="00EA2248">
            <w:pPr>
              <w:rPr>
                <w:rFonts w:ascii="Arial Narrow" w:hAnsi="Arial Narrow" w:cs="Arial"/>
                <w:sz w:val="20"/>
                <w:szCs w:val="20"/>
              </w:rPr>
            </w:pPr>
            <w:r w:rsidRPr="000E4287">
              <w:rPr>
                <w:rFonts w:ascii="Arial Narrow" w:hAnsi="Arial Narrow" w:cs="Arial"/>
                <w:sz w:val="20"/>
                <w:szCs w:val="20"/>
              </w:rPr>
              <w:t>Collaborative for Educational Services</w:t>
            </w:r>
          </w:p>
        </w:tc>
        <w:tc>
          <w:tcPr>
            <w:tcW w:w="841" w:type="dxa"/>
            <w:tcBorders>
              <w:left w:val="single" w:sz="4" w:space="0" w:color="auto"/>
              <w:bottom w:val="single" w:sz="4" w:space="0" w:color="auto"/>
              <w:right w:val="single" w:sz="4" w:space="0" w:color="auto"/>
            </w:tcBorders>
            <w:shd w:val="clear" w:color="auto" w:fill="auto"/>
            <w:vAlign w:val="center"/>
          </w:tcPr>
          <w:p w:rsidR="007968F5" w:rsidRPr="000E4287" w:rsidRDefault="000E4287" w:rsidP="00EA2248">
            <w:pPr>
              <w:jc w:val="center"/>
              <w:rPr>
                <w:rFonts w:ascii="Arial Narrow" w:hAnsi="Arial Narrow" w:cs="Arial"/>
                <w:sz w:val="20"/>
                <w:szCs w:val="20"/>
              </w:rPr>
            </w:pPr>
            <w:r w:rsidRPr="000E4287">
              <w:rPr>
                <w:rFonts w:ascii="Arial Narrow" w:hAnsi="Arial Narrow" w:cs="Arial"/>
                <w:sz w:val="20"/>
                <w:szCs w:val="20"/>
              </w:rPr>
              <w:t>2</w:t>
            </w:r>
          </w:p>
        </w:tc>
        <w:tc>
          <w:tcPr>
            <w:tcW w:w="673" w:type="dxa"/>
            <w:vMerge/>
            <w:tcBorders>
              <w:left w:val="single" w:sz="4" w:space="0" w:color="auto"/>
              <w:bottom w:val="single" w:sz="4" w:space="0" w:color="auto"/>
              <w:right w:val="nil"/>
            </w:tcBorders>
            <w:shd w:val="clear" w:color="auto" w:fill="auto"/>
            <w:vAlign w:val="center"/>
          </w:tcPr>
          <w:p w:rsidR="007968F5" w:rsidRPr="00A159CC" w:rsidRDefault="007968F5" w:rsidP="00EA2248">
            <w:pPr>
              <w:jc w:val="center"/>
              <w:rPr>
                <w:rFonts w:ascii="Arial Narrow" w:hAnsi="Arial Narrow" w:cs="Arial"/>
                <w:sz w:val="20"/>
                <w:szCs w:val="20"/>
                <w:highlight w:val="cyan"/>
              </w:rPr>
            </w:pPr>
          </w:p>
        </w:tc>
        <w:tc>
          <w:tcPr>
            <w:tcW w:w="613" w:type="dxa"/>
            <w:vMerge/>
            <w:tcBorders>
              <w:left w:val="nil"/>
              <w:bottom w:val="single" w:sz="4" w:space="0" w:color="auto"/>
              <w:right w:val="single" w:sz="4" w:space="0" w:color="auto"/>
            </w:tcBorders>
            <w:shd w:val="clear" w:color="auto" w:fill="auto"/>
            <w:vAlign w:val="center"/>
          </w:tcPr>
          <w:p w:rsidR="007968F5" w:rsidRPr="00A159CC" w:rsidRDefault="007968F5" w:rsidP="00EA2248">
            <w:pPr>
              <w:jc w:val="center"/>
              <w:rPr>
                <w:rFonts w:ascii="Arial Narrow" w:hAnsi="Arial Narrow" w:cs="Arial"/>
                <w:sz w:val="20"/>
                <w:szCs w:val="20"/>
                <w:highlight w:val="cyan"/>
              </w:rPr>
            </w:pPr>
          </w:p>
        </w:tc>
      </w:tr>
      <w:tr w:rsidR="007968F5"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vAlign w:val="center"/>
          </w:tcPr>
          <w:p w:rsidR="007968F5" w:rsidRPr="003041B1" w:rsidRDefault="007968F5" w:rsidP="00EA2248">
            <w:pPr>
              <w:rPr>
                <w:rFonts w:ascii="Arial Narrow" w:hAnsi="Arial Narrow" w:cs="Arial"/>
                <w:color w:val="000000"/>
                <w:sz w:val="20"/>
                <w:szCs w:val="20"/>
              </w:rPr>
            </w:pPr>
            <w:smartTag w:uri="urn:schemas-microsoft-com:office:smarttags" w:element="place">
              <w:smartTag w:uri="urn:schemas-microsoft-com:office:smarttags" w:element="City">
                <w:r w:rsidRPr="003041B1">
                  <w:rPr>
                    <w:rFonts w:ascii="Arial Narrow" w:hAnsi="Arial Narrow" w:cs="Arial"/>
                    <w:color w:val="000000"/>
                    <w:sz w:val="20"/>
                    <w:szCs w:val="20"/>
                  </w:rPr>
                  <w:t>Pittsfield</w:t>
                </w:r>
              </w:smartTag>
            </w:smartTag>
          </w:p>
        </w:tc>
        <w:tc>
          <w:tcPr>
            <w:tcW w:w="1093" w:type="dxa"/>
            <w:tcBorders>
              <w:top w:val="nil"/>
              <w:left w:val="single" w:sz="4" w:space="0" w:color="auto"/>
              <w:bottom w:val="single" w:sz="4" w:space="0" w:color="auto"/>
              <w:right w:val="single" w:sz="4" w:space="0" w:color="auto"/>
            </w:tcBorders>
            <w:shd w:val="clear" w:color="auto" w:fill="auto"/>
            <w:vAlign w:val="center"/>
          </w:tcPr>
          <w:p w:rsidR="007968F5" w:rsidRPr="003041B1" w:rsidRDefault="003041B1" w:rsidP="00EA2248">
            <w:pPr>
              <w:jc w:val="center"/>
              <w:rPr>
                <w:rFonts w:ascii="Arial Narrow" w:hAnsi="Arial Narrow" w:cs="Arial"/>
                <w:sz w:val="20"/>
                <w:szCs w:val="20"/>
              </w:rPr>
            </w:pPr>
            <w:r w:rsidRPr="003041B1">
              <w:rPr>
                <w:rFonts w:ascii="Arial Narrow" w:hAnsi="Arial Narrow" w:cs="Arial"/>
                <w:sz w:val="20"/>
                <w:szCs w:val="20"/>
              </w:rPr>
              <w:t>3</w:t>
            </w:r>
          </w:p>
        </w:tc>
        <w:tc>
          <w:tcPr>
            <w:tcW w:w="1093" w:type="dxa"/>
            <w:tcBorders>
              <w:top w:val="nil"/>
              <w:left w:val="single" w:sz="4" w:space="0" w:color="auto"/>
              <w:bottom w:val="single" w:sz="4" w:space="0" w:color="auto"/>
              <w:right w:val="single" w:sz="4" w:space="0" w:color="auto"/>
            </w:tcBorders>
            <w:vAlign w:val="center"/>
          </w:tcPr>
          <w:p w:rsidR="007968F5" w:rsidRPr="003041B1" w:rsidRDefault="003041B1" w:rsidP="00EA2248">
            <w:pPr>
              <w:jc w:val="center"/>
              <w:rPr>
                <w:rFonts w:ascii="Arial Narrow" w:hAnsi="Arial Narrow" w:cs="Arial"/>
                <w:color w:val="000000"/>
                <w:sz w:val="20"/>
                <w:szCs w:val="20"/>
              </w:rPr>
            </w:pPr>
            <w:r w:rsidRPr="003041B1">
              <w:rPr>
                <w:rFonts w:ascii="Arial Narrow" w:hAnsi="Arial Narrow" w:cs="Arial"/>
                <w:color w:val="000000"/>
                <w:sz w:val="20"/>
                <w:szCs w:val="20"/>
              </w:rPr>
              <w:t>76</w:t>
            </w:r>
          </w:p>
        </w:tc>
        <w:tc>
          <w:tcPr>
            <w:tcW w:w="1093" w:type="dxa"/>
            <w:tcBorders>
              <w:top w:val="nil"/>
              <w:left w:val="single" w:sz="4" w:space="0" w:color="auto"/>
              <w:bottom w:val="single" w:sz="4" w:space="0" w:color="auto"/>
              <w:right w:val="single" w:sz="4" w:space="0" w:color="auto"/>
            </w:tcBorders>
            <w:vAlign w:val="center"/>
          </w:tcPr>
          <w:p w:rsidR="007968F5" w:rsidRPr="003041B1" w:rsidRDefault="003041B1" w:rsidP="003041B1">
            <w:pPr>
              <w:jc w:val="center"/>
              <w:rPr>
                <w:rFonts w:ascii="Arial Narrow" w:hAnsi="Arial Narrow" w:cs="Arial"/>
                <w:color w:val="000000"/>
                <w:sz w:val="20"/>
                <w:szCs w:val="20"/>
              </w:rPr>
            </w:pPr>
            <w:r w:rsidRPr="003041B1">
              <w:rPr>
                <w:rFonts w:ascii="Arial Narrow" w:hAnsi="Arial Narrow" w:cs="Arial"/>
                <w:color w:val="000000"/>
                <w:sz w:val="20"/>
                <w:szCs w:val="20"/>
              </w:rPr>
              <w:t>1,547</w:t>
            </w:r>
          </w:p>
        </w:tc>
        <w:tc>
          <w:tcPr>
            <w:tcW w:w="1009" w:type="dxa"/>
            <w:tcBorders>
              <w:top w:val="nil"/>
              <w:left w:val="single" w:sz="4" w:space="0" w:color="auto"/>
              <w:bottom w:val="single" w:sz="4" w:space="0" w:color="auto"/>
              <w:right w:val="single" w:sz="4" w:space="0" w:color="auto"/>
            </w:tcBorders>
            <w:shd w:val="clear" w:color="auto" w:fill="auto"/>
            <w:vAlign w:val="center"/>
          </w:tcPr>
          <w:p w:rsidR="007968F5" w:rsidRPr="003041B1" w:rsidRDefault="007968F5" w:rsidP="00EA2248">
            <w:pPr>
              <w:jc w:val="center"/>
              <w:rPr>
                <w:rFonts w:ascii="Arial Narrow" w:hAnsi="Arial Narrow" w:cs="Arial"/>
                <w:color w:val="000000"/>
                <w:sz w:val="20"/>
                <w:szCs w:val="20"/>
              </w:rPr>
            </w:pPr>
            <w:r w:rsidRPr="003041B1">
              <w:rPr>
                <w:rFonts w:ascii="Arial Narrow" w:hAnsi="Arial Narrow" w:cs="Arial"/>
                <w:color w:val="000000"/>
                <w:sz w:val="20"/>
                <w:szCs w:val="20"/>
              </w:rPr>
              <w:t>$33,000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7968F5" w:rsidRPr="003041B1" w:rsidRDefault="007968F5" w:rsidP="00EA2248">
            <w:pPr>
              <w:rPr>
                <w:rFonts w:ascii="Arial Narrow" w:hAnsi="Arial Narrow" w:cs="Arial"/>
                <w:sz w:val="20"/>
                <w:szCs w:val="20"/>
              </w:rPr>
            </w:pPr>
            <w:r w:rsidRPr="003041B1">
              <w:rPr>
                <w:rFonts w:ascii="Arial Narrow" w:hAnsi="Arial Narrow" w:cs="Arial"/>
                <w:sz w:val="20"/>
                <w:szCs w:val="20"/>
              </w:rPr>
              <w:t>Keys to Literacy</w:t>
            </w:r>
          </w:p>
        </w:tc>
        <w:tc>
          <w:tcPr>
            <w:tcW w:w="841" w:type="dxa"/>
            <w:tcBorders>
              <w:top w:val="nil"/>
              <w:left w:val="single" w:sz="4" w:space="0" w:color="auto"/>
              <w:bottom w:val="single" w:sz="4" w:space="0" w:color="auto"/>
              <w:right w:val="single" w:sz="4" w:space="0" w:color="auto"/>
            </w:tcBorders>
            <w:shd w:val="clear" w:color="auto" w:fill="auto"/>
            <w:vAlign w:val="center"/>
          </w:tcPr>
          <w:p w:rsidR="007968F5" w:rsidRPr="003041B1" w:rsidRDefault="003041B1" w:rsidP="00EA2248">
            <w:pPr>
              <w:jc w:val="center"/>
              <w:rPr>
                <w:rFonts w:ascii="Arial Narrow" w:hAnsi="Arial Narrow" w:cs="Arial"/>
                <w:sz w:val="20"/>
                <w:szCs w:val="20"/>
              </w:rPr>
            </w:pPr>
            <w:r w:rsidRPr="003041B1">
              <w:rPr>
                <w:rFonts w:ascii="Arial Narrow" w:hAnsi="Arial Narrow" w:cs="Arial"/>
                <w:sz w:val="20"/>
                <w:szCs w:val="20"/>
              </w:rPr>
              <w:t>3</w:t>
            </w:r>
          </w:p>
        </w:tc>
        <w:tc>
          <w:tcPr>
            <w:tcW w:w="673" w:type="dxa"/>
            <w:tcBorders>
              <w:top w:val="nil"/>
              <w:left w:val="single" w:sz="4" w:space="0" w:color="auto"/>
              <w:bottom w:val="single" w:sz="4" w:space="0" w:color="auto"/>
              <w:right w:val="nil"/>
            </w:tcBorders>
            <w:shd w:val="clear" w:color="auto" w:fill="auto"/>
            <w:vAlign w:val="center"/>
          </w:tcPr>
          <w:p w:rsidR="007968F5" w:rsidRPr="003041B1" w:rsidRDefault="003041B1" w:rsidP="00EA2248">
            <w:pPr>
              <w:jc w:val="center"/>
              <w:rPr>
                <w:rFonts w:ascii="Arial Narrow" w:hAnsi="Arial Narrow" w:cs="Arial"/>
                <w:sz w:val="20"/>
                <w:szCs w:val="20"/>
              </w:rPr>
            </w:pPr>
            <w:r w:rsidRPr="003041B1">
              <w:rPr>
                <w:rFonts w:ascii="Arial Narrow" w:hAnsi="Arial Narrow" w:cs="Arial"/>
                <w:sz w:val="20"/>
                <w:szCs w:val="20"/>
              </w:rPr>
              <w:t>X</w:t>
            </w:r>
          </w:p>
        </w:tc>
        <w:tc>
          <w:tcPr>
            <w:tcW w:w="613" w:type="dxa"/>
            <w:tcBorders>
              <w:top w:val="nil"/>
              <w:left w:val="nil"/>
              <w:bottom w:val="single" w:sz="4" w:space="0" w:color="auto"/>
              <w:right w:val="single" w:sz="4" w:space="0" w:color="auto"/>
            </w:tcBorders>
            <w:shd w:val="clear" w:color="auto" w:fill="auto"/>
            <w:vAlign w:val="center"/>
          </w:tcPr>
          <w:p w:rsidR="007968F5" w:rsidRPr="003041B1" w:rsidRDefault="007968F5" w:rsidP="00EA2248">
            <w:pPr>
              <w:jc w:val="center"/>
              <w:rPr>
                <w:rFonts w:ascii="Arial Narrow" w:hAnsi="Arial Narrow" w:cs="Arial"/>
                <w:sz w:val="20"/>
                <w:szCs w:val="20"/>
              </w:rPr>
            </w:pPr>
            <w:r w:rsidRPr="003041B1">
              <w:rPr>
                <w:rFonts w:ascii="Arial Narrow" w:hAnsi="Arial Narrow" w:cs="Arial"/>
                <w:sz w:val="20"/>
                <w:szCs w:val="20"/>
              </w:rPr>
              <w:t>X</w:t>
            </w:r>
          </w:p>
        </w:tc>
      </w:tr>
      <w:tr w:rsidR="007968F5"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7968F5" w:rsidRPr="000E4287" w:rsidRDefault="007968F5" w:rsidP="00EA2248">
            <w:pPr>
              <w:rPr>
                <w:rFonts w:ascii="Arial Narrow" w:hAnsi="Arial Narrow" w:cs="Arial"/>
                <w:color w:val="000000"/>
                <w:sz w:val="20"/>
                <w:szCs w:val="20"/>
              </w:rPr>
            </w:pPr>
            <w:r w:rsidRPr="000E4287">
              <w:rPr>
                <w:rFonts w:ascii="Arial Narrow" w:hAnsi="Arial Narrow" w:cs="Arial"/>
                <w:color w:val="000000"/>
                <w:sz w:val="20"/>
                <w:szCs w:val="20"/>
              </w:rPr>
              <w:t xml:space="preserve">Prospect </w:t>
            </w:r>
            <w:smartTag w:uri="urn:schemas-microsoft-com:office:smarttags" w:element="PlaceType">
              <w:r w:rsidRPr="000E4287">
                <w:rPr>
                  <w:rFonts w:ascii="Arial Narrow" w:hAnsi="Arial Narrow" w:cs="Arial"/>
                  <w:color w:val="000000"/>
                  <w:sz w:val="20"/>
                  <w:szCs w:val="20"/>
                </w:rPr>
                <w:t>Hill</w:t>
              </w:r>
            </w:smartTag>
            <w:r w:rsidRPr="000E4287">
              <w:rPr>
                <w:rFonts w:ascii="Arial Narrow" w:hAnsi="Arial Narrow" w:cs="Arial"/>
                <w:color w:val="000000"/>
                <w:sz w:val="20"/>
                <w:szCs w:val="20"/>
              </w:rPr>
              <w:t xml:space="preserve"> </w:t>
            </w:r>
            <w:smartTag w:uri="urn:schemas-microsoft-com:office:smarttags" w:element="PlaceType">
              <w:r w:rsidRPr="000E4287">
                <w:rPr>
                  <w:rFonts w:ascii="Arial Narrow" w:hAnsi="Arial Narrow" w:cs="Arial"/>
                  <w:color w:val="000000"/>
                  <w:sz w:val="20"/>
                  <w:szCs w:val="20"/>
                </w:rPr>
                <w:t>Academy</w:t>
              </w:r>
            </w:smartTag>
            <w:r w:rsidRPr="000E4287">
              <w:rPr>
                <w:rFonts w:ascii="Arial Narrow" w:hAnsi="Arial Narrow" w:cs="Arial"/>
                <w:color w:val="000000"/>
                <w:sz w:val="20"/>
                <w:szCs w:val="20"/>
              </w:rPr>
              <w:t xml:space="preserve"> Charter</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7968F5" w:rsidRPr="000E4287" w:rsidRDefault="007968F5" w:rsidP="00EA2248">
            <w:pPr>
              <w:jc w:val="center"/>
              <w:rPr>
                <w:rFonts w:ascii="Arial Narrow" w:hAnsi="Arial Narrow" w:cs="Arial"/>
                <w:sz w:val="20"/>
                <w:szCs w:val="20"/>
              </w:rPr>
            </w:pPr>
            <w:r w:rsidRPr="000E4287">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tcPr>
          <w:p w:rsidR="007968F5" w:rsidRPr="000E4287" w:rsidRDefault="007968F5" w:rsidP="00EA2248">
            <w:pPr>
              <w:jc w:val="center"/>
              <w:rPr>
                <w:rFonts w:ascii="Arial Narrow" w:hAnsi="Arial Narrow" w:cs="Arial"/>
                <w:color w:val="000000"/>
                <w:sz w:val="20"/>
                <w:szCs w:val="20"/>
              </w:rPr>
            </w:pPr>
            <w:r w:rsidRPr="000E4287">
              <w:rPr>
                <w:rFonts w:ascii="Arial Narrow" w:hAnsi="Arial Narrow" w:cs="Arial"/>
                <w:color w:val="000000"/>
                <w:sz w:val="20"/>
                <w:szCs w:val="20"/>
              </w:rPr>
              <w:t>33</w:t>
            </w:r>
          </w:p>
        </w:tc>
        <w:tc>
          <w:tcPr>
            <w:tcW w:w="1093" w:type="dxa"/>
            <w:tcBorders>
              <w:top w:val="single" w:sz="4" w:space="0" w:color="auto"/>
              <w:left w:val="single" w:sz="4" w:space="0" w:color="auto"/>
              <w:bottom w:val="single" w:sz="4" w:space="0" w:color="auto"/>
              <w:right w:val="single" w:sz="4" w:space="0" w:color="auto"/>
            </w:tcBorders>
            <w:vAlign w:val="center"/>
          </w:tcPr>
          <w:p w:rsidR="007968F5" w:rsidRPr="000E4287" w:rsidRDefault="007968F5" w:rsidP="00EA2248">
            <w:pPr>
              <w:jc w:val="center"/>
              <w:rPr>
                <w:rFonts w:ascii="Arial Narrow" w:hAnsi="Arial Narrow" w:cs="Arial"/>
                <w:color w:val="000000"/>
                <w:sz w:val="20"/>
                <w:szCs w:val="20"/>
              </w:rPr>
            </w:pPr>
            <w:r w:rsidRPr="000E4287">
              <w:rPr>
                <w:rFonts w:ascii="Arial Narrow" w:hAnsi="Arial Narrow" w:cs="Arial"/>
                <w:color w:val="000000"/>
                <w:sz w:val="20"/>
                <w:szCs w:val="20"/>
              </w:rPr>
              <w:t>352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7968F5" w:rsidRPr="000E4287" w:rsidRDefault="007968F5" w:rsidP="00EA2248">
            <w:pPr>
              <w:jc w:val="center"/>
              <w:rPr>
                <w:rFonts w:ascii="Arial Narrow" w:hAnsi="Arial Narrow" w:cs="Arial"/>
                <w:color w:val="000000"/>
                <w:sz w:val="20"/>
                <w:szCs w:val="20"/>
              </w:rPr>
            </w:pPr>
            <w:r w:rsidRPr="000E4287">
              <w:rPr>
                <w:rFonts w:ascii="Arial Narrow" w:hAnsi="Arial Narrow" w:cs="Arial"/>
                <w:color w:val="000000"/>
                <w:sz w:val="20"/>
                <w:szCs w:val="20"/>
              </w:rPr>
              <w:t>$9,000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7968F5" w:rsidRPr="000E4287" w:rsidRDefault="000E4287" w:rsidP="00EA2248">
            <w:pPr>
              <w:rPr>
                <w:rFonts w:ascii="Arial Narrow" w:hAnsi="Arial Narrow" w:cs="Arial"/>
                <w:sz w:val="20"/>
                <w:szCs w:val="20"/>
              </w:rPr>
            </w:pPr>
            <w:r>
              <w:rPr>
                <w:rFonts w:ascii="Arial Narrow" w:hAnsi="Arial Narrow" w:cs="Arial"/>
                <w:sz w:val="20"/>
                <w:szCs w:val="20"/>
              </w:rPr>
              <w:t>HILL for Literacy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968F5" w:rsidRPr="000E4287" w:rsidRDefault="000E4287" w:rsidP="00EA2248">
            <w:pPr>
              <w:jc w:val="center"/>
              <w:rPr>
                <w:rFonts w:ascii="Arial Narrow" w:hAnsi="Arial Narrow" w:cs="Arial"/>
                <w:sz w:val="20"/>
                <w:szCs w:val="20"/>
              </w:rPr>
            </w:pPr>
            <w:r w:rsidRPr="000E4287">
              <w:rPr>
                <w:rFonts w:ascii="Arial Narrow" w:hAnsi="Arial Narrow" w:cs="Arial"/>
                <w:sz w:val="20"/>
                <w:szCs w:val="20"/>
              </w:rPr>
              <w:t>2/3/5</w:t>
            </w:r>
          </w:p>
        </w:tc>
        <w:tc>
          <w:tcPr>
            <w:tcW w:w="673" w:type="dxa"/>
            <w:tcBorders>
              <w:top w:val="single" w:sz="4" w:space="0" w:color="auto"/>
              <w:left w:val="single" w:sz="4" w:space="0" w:color="auto"/>
              <w:bottom w:val="single" w:sz="4" w:space="0" w:color="auto"/>
              <w:right w:val="nil"/>
            </w:tcBorders>
            <w:shd w:val="clear" w:color="auto" w:fill="auto"/>
            <w:vAlign w:val="center"/>
          </w:tcPr>
          <w:p w:rsidR="007968F5" w:rsidRPr="000E4287" w:rsidRDefault="007968F5" w:rsidP="00EA2248">
            <w:pPr>
              <w:jc w:val="center"/>
              <w:rPr>
                <w:rFonts w:ascii="Arial Narrow" w:hAnsi="Arial Narrow" w:cs="Arial"/>
                <w:sz w:val="20"/>
                <w:szCs w:val="20"/>
              </w:rPr>
            </w:pPr>
            <w:r w:rsidRPr="000E4287">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7968F5" w:rsidRPr="00A159CC" w:rsidRDefault="007968F5" w:rsidP="00EA2248">
            <w:pPr>
              <w:jc w:val="center"/>
              <w:rPr>
                <w:rFonts w:ascii="Arial Narrow" w:hAnsi="Arial Narrow" w:cs="Arial"/>
                <w:sz w:val="20"/>
                <w:szCs w:val="20"/>
                <w:highlight w:val="cyan"/>
              </w:rPr>
            </w:pPr>
          </w:p>
        </w:tc>
      </w:tr>
      <w:tr w:rsidR="007968F5" w:rsidRPr="00A159CC" w:rsidTr="00CC766C">
        <w:trPr>
          <w:trHeight w:val="259"/>
        </w:trPr>
        <w:tc>
          <w:tcPr>
            <w:tcW w:w="3362" w:type="dxa"/>
            <w:tcBorders>
              <w:top w:val="single" w:sz="4" w:space="0" w:color="auto"/>
              <w:left w:val="single" w:sz="4" w:space="0" w:color="auto"/>
              <w:bottom w:val="single" w:sz="4" w:space="0" w:color="auto"/>
              <w:right w:val="single" w:sz="4" w:space="0" w:color="auto"/>
            </w:tcBorders>
            <w:shd w:val="clear" w:color="auto" w:fill="FFFFFF"/>
            <w:vAlign w:val="center"/>
          </w:tcPr>
          <w:p w:rsidR="007968F5" w:rsidRPr="00A159CC" w:rsidRDefault="007968F5" w:rsidP="00EA2248">
            <w:pPr>
              <w:rPr>
                <w:rFonts w:ascii="Arial Narrow" w:hAnsi="Arial Narrow" w:cs="Arial"/>
                <w:color w:val="000000"/>
                <w:sz w:val="20"/>
                <w:szCs w:val="20"/>
                <w:highlight w:val="cyan"/>
              </w:rPr>
            </w:pPr>
            <w:r w:rsidRPr="00DF2B82">
              <w:rPr>
                <w:rFonts w:ascii="Arial Narrow" w:hAnsi="Arial Narrow" w:cs="Arial"/>
                <w:color w:val="000000"/>
                <w:sz w:val="20"/>
                <w:szCs w:val="20"/>
              </w:rPr>
              <w:t>Quabo</w:t>
            </w:r>
            <w:r w:rsidR="00F40D3C">
              <w:rPr>
                <w:rFonts w:ascii="Arial Narrow" w:hAnsi="Arial Narrow" w:cs="Arial"/>
                <w:color w:val="000000"/>
                <w:sz w:val="20"/>
                <w:szCs w:val="20"/>
              </w:rPr>
              <w:t>a</w:t>
            </w:r>
            <w:r w:rsidRPr="00DF2B82">
              <w:rPr>
                <w:rFonts w:ascii="Arial Narrow" w:hAnsi="Arial Narrow" w:cs="Arial"/>
                <w:color w:val="000000"/>
                <w:sz w:val="20"/>
                <w:szCs w:val="20"/>
              </w:rPr>
              <w:t xml:space="preserve">g Regional (also see </w:t>
            </w:r>
            <w:smartTag w:uri="urn:schemas-microsoft-com:office:smarttags" w:element="place">
              <w:smartTag w:uri="urn:schemas-microsoft-com:office:smarttags" w:element="City">
                <w:r w:rsidRPr="00DF2B82">
                  <w:rPr>
                    <w:rFonts w:ascii="Arial Narrow" w:hAnsi="Arial Narrow" w:cs="Arial"/>
                    <w:color w:val="000000"/>
                    <w:sz w:val="20"/>
                    <w:szCs w:val="20"/>
                  </w:rPr>
                  <w:t>Revere</w:t>
                </w:r>
              </w:smartTag>
            </w:smartTag>
            <w:r w:rsidRPr="00DF2B82">
              <w:rPr>
                <w:rFonts w:ascii="Arial Narrow" w:hAnsi="Arial Narrow" w:cs="Arial"/>
                <w:color w:val="000000"/>
                <w:sz w:val="20"/>
                <w:szCs w:val="20"/>
              </w:rPr>
              <w:t>, below)</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7968F5" w:rsidRPr="00A159CC" w:rsidRDefault="007968F5" w:rsidP="00EA2248">
            <w:pPr>
              <w:jc w:val="center"/>
              <w:rPr>
                <w:rFonts w:ascii="Arial Narrow" w:hAnsi="Arial Narrow" w:cs="Arial"/>
                <w:sz w:val="20"/>
                <w:szCs w:val="20"/>
                <w:highlight w:val="cyan"/>
              </w:rPr>
            </w:pPr>
            <w:r w:rsidRPr="00DF2B82">
              <w:rPr>
                <w:rFonts w:ascii="Arial Narrow" w:hAnsi="Arial Narrow" w:cs="Arial"/>
                <w:sz w:val="20"/>
                <w:szCs w:val="20"/>
              </w:rPr>
              <w:t>2</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7968F5" w:rsidRPr="00E9635D" w:rsidRDefault="00CC766C" w:rsidP="00EA2248">
            <w:pPr>
              <w:jc w:val="center"/>
              <w:rPr>
                <w:rFonts w:ascii="Arial Narrow" w:hAnsi="Arial Narrow" w:cs="Arial"/>
                <w:color w:val="000000"/>
                <w:sz w:val="20"/>
                <w:szCs w:val="20"/>
              </w:rPr>
            </w:pPr>
            <w:r>
              <w:rPr>
                <w:rFonts w:ascii="Arial Narrow" w:hAnsi="Arial Narrow" w:cs="Arial"/>
                <w:color w:val="000000"/>
                <w:sz w:val="20"/>
                <w:szCs w:val="20"/>
              </w:rPr>
              <w:t>55</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7968F5" w:rsidRPr="00E9635D" w:rsidRDefault="00CC766C" w:rsidP="00CC766C">
            <w:pPr>
              <w:jc w:val="center"/>
              <w:rPr>
                <w:rFonts w:ascii="Arial Narrow" w:hAnsi="Arial Narrow" w:cs="Arial"/>
                <w:color w:val="000000"/>
                <w:sz w:val="20"/>
                <w:szCs w:val="20"/>
              </w:rPr>
            </w:pPr>
            <w:r>
              <w:rPr>
                <w:rFonts w:ascii="Arial Narrow" w:hAnsi="Arial Narrow" w:cs="Arial"/>
                <w:color w:val="000000"/>
                <w:sz w:val="20"/>
                <w:szCs w:val="20"/>
              </w:rPr>
              <w:t>864</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8F5" w:rsidRPr="00E9635D" w:rsidRDefault="00DF2B82" w:rsidP="00EA2248">
            <w:pPr>
              <w:jc w:val="center"/>
              <w:rPr>
                <w:rFonts w:ascii="Arial Narrow" w:hAnsi="Arial Narrow" w:cs="Arial"/>
                <w:color w:val="000000"/>
                <w:sz w:val="20"/>
                <w:szCs w:val="20"/>
              </w:rPr>
            </w:pPr>
            <w:r w:rsidRPr="00E9635D">
              <w:rPr>
                <w:rFonts w:ascii="Arial Narrow" w:hAnsi="Arial Narrow" w:cs="Arial"/>
                <w:color w:val="000000"/>
                <w:sz w:val="20"/>
                <w:szCs w:val="20"/>
              </w:rPr>
              <w:t>$13,0</w:t>
            </w:r>
            <w:r w:rsidR="007968F5" w:rsidRPr="00E9635D">
              <w:rPr>
                <w:rFonts w:ascii="Arial Narrow" w:hAnsi="Arial Narrow" w:cs="Arial"/>
                <w:color w:val="000000"/>
                <w:sz w:val="20"/>
                <w:szCs w:val="20"/>
              </w:rPr>
              <w:t>00</w:t>
            </w:r>
          </w:p>
        </w:tc>
        <w:tc>
          <w:tcPr>
            <w:tcW w:w="3363" w:type="dxa"/>
            <w:tcBorders>
              <w:top w:val="single" w:sz="4" w:space="0" w:color="auto"/>
              <w:left w:val="single" w:sz="4" w:space="0" w:color="auto"/>
              <w:bottom w:val="single" w:sz="4" w:space="0" w:color="auto"/>
              <w:right w:val="single" w:sz="4" w:space="0" w:color="auto"/>
            </w:tcBorders>
            <w:shd w:val="clear" w:color="auto" w:fill="FFFFFF"/>
            <w:vAlign w:val="center"/>
          </w:tcPr>
          <w:p w:rsidR="007968F5" w:rsidRPr="00E9635D" w:rsidRDefault="007968F5" w:rsidP="00EA2248">
            <w:pPr>
              <w:rPr>
                <w:rFonts w:ascii="Arial Narrow" w:hAnsi="Arial Narrow" w:cs="Arial"/>
                <w:sz w:val="20"/>
                <w:szCs w:val="20"/>
              </w:rPr>
            </w:pPr>
            <w:r w:rsidRPr="00E9635D">
              <w:rPr>
                <w:rFonts w:ascii="Arial Narrow" w:hAnsi="Arial Narrow" w:cs="Arial"/>
                <w:sz w:val="20"/>
                <w:szCs w:val="20"/>
              </w:rPr>
              <w:t>Bay State Reading Institute</w:t>
            </w:r>
            <w:r w:rsidR="00CE4881">
              <w:rPr>
                <w:rFonts w:ascii="Arial Narrow" w:hAnsi="Arial Narrow" w:cs="Arial"/>
                <w:sz w:val="20"/>
                <w:szCs w:val="20"/>
              </w:rPr>
              <w:t xml:space="preserve"> (BSRI)</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968F5" w:rsidRPr="00DF2B82" w:rsidRDefault="005E2BA2" w:rsidP="00F40525">
            <w:pPr>
              <w:jc w:val="center"/>
              <w:rPr>
                <w:rFonts w:ascii="Arial Narrow" w:hAnsi="Arial Narrow" w:cs="Arial"/>
                <w:sz w:val="20"/>
                <w:szCs w:val="20"/>
              </w:rPr>
            </w:pPr>
            <w:r w:rsidRPr="00B57ED4">
              <w:rPr>
                <w:rFonts w:ascii="Arial Narrow" w:hAnsi="Arial Narrow" w:cs="Arial"/>
                <w:sz w:val="20"/>
                <w:szCs w:val="20"/>
              </w:rPr>
              <w:t>2/3/4</w:t>
            </w:r>
          </w:p>
        </w:tc>
        <w:tc>
          <w:tcPr>
            <w:tcW w:w="673" w:type="dxa"/>
            <w:tcBorders>
              <w:top w:val="single" w:sz="4" w:space="0" w:color="auto"/>
              <w:left w:val="single" w:sz="4" w:space="0" w:color="auto"/>
              <w:bottom w:val="single" w:sz="4" w:space="0" w:color="auto"/>
              <w:right w:val="nil"/>
            </w:tcBorders>
            <w:shd w:val="clear" w:color="auto" w:fill="auto"/>
            <w:vAlign w:val="center"/>
          </w:tcPr>
          <w:p w:rsidR="007968F5" w:rsidRPr="00DF2B82" w:rsidRDefault="007968F5" w:rsidP="00EA2248">
            <w:pPr>
              <w:jc w:val="center"/>
              <w:rPr>
                <w:rFonts w:ascii="Arial Narrow" w:hAnsi="Arial Narrow" w:cs="Arial"/>
                <w:sz w:val="20"/>
                <w:szCs w:val="20"/>
              </w:rPr>
            </w:pPr>
            <w:r w:rsidRPr="00DF2B82">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7968F5" w:rsidRPr="00DF2B82" w:rsidRDefault="007968F5" w:rsidP="00EA2248">
            <w:pPr>
              <w:jc w:val="center"/>
              <w:rPr>
                <w:rFonts w:ascii="Arial Narrow" w:hAnsi="Arial Narrow" w:cs="Arial"/>
                <w:sz w:val="20"/>
                <w:szCs w:val="20"/>
              </w:rPr>
            </w:pPr>
            <w:r w:rsidRPr="00DF2B82">
              <w:rPr>
                <w:rFonts w:ascii="Arial Narrow" w:hAnsi="Arial Narrow" w:cs="Arial"/>
                <w:sz w:val="20"/>
                <w:szCs w:val="20"/>
              </w:rPr>
              <w:t>X</w:t>
            </w:r>
          </w:p>
        </w:tc>
      </w:tr>
      <w:tr w:rsidR="007968F5"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7968F5" w:rsidRPr="003041B1" w:rsidRDefault="007968F5" w:rsidP="00EA2248">
            <w:pPr>
              <w:rPr>
                <w:rFonts w:ascii="Arial Narrow" w:hAnsi="Arial Narrow" w:cs="Arial"/>
                <w:color w:val="000000"/>
                <w:sz w:val="20"/>
                <w:szCs w:val="20"/>
              </w:rPr>
            </w:pPr>
            <w:smartTag w:uri="urn:schemas-microsoft-com:office:smarttags" w:element="place">
              <w:smartTag w:uri="urn:schemas-microsoft-com:office:smarttags" w:element="City">
                <w:r w:rsidRPr="003041B1">
                  <w:rPr>
                    <w:rFonts w:ascii="Arial Narrow" w:hAnsi="Arial Narrow" w:cs="Arial"/>
                    <w:color w:val="000000"/>
                    <w:sz w:val="20"/>
                    <w:szCs w:val="20"/>
                  </w:rPr>
                  <w:t>Quincy</w:t>
                </w:r>
              </w:smartTag>
            </w:smartTag>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7968F5" w:rsidRPr="003041B1" w:rsidRDefault="003041B1" w:rsidP="00EA2248">
            <w:pPr>
              <w:jc w:val="center"/>
              <w:rPr>
                <w:rFonts w:ascii="Arial Narrow" w:hAnsi="Arial Narrow" w:cs="Arial"/>
                <w:sz w:val="20"/>
                <w:szCs w:val="20"/>
              </w:rPr>
            </w:pPr>
            <w:r w:rsidRPr="003041B1">
              <w:rPr>
                <w:rFonts w:ascii="Arial Narrow" w:hAnsi="Arial Narrow" w:cs="Arial"/>
                <w:sz w:val="20"/>
                <w:szCs w:val="20"/>
              </w:rPr>
              <w:t>14</w:t>
            </w:r>
          </w:p>
        </w:tc>
        <w:tc>
          <w:tcPr>
            <w:tcW w:w="1093" w:type="dxa"/>
            <w:tcBorders>
              <w:top w:val="single" w:sz="4" w:space="0" w:color="auto"/>
              <w:left w:val="single" w:sz="4" w:space="0" w:color="auto"/>
              <w:bottom w:val="single" w:sz="4" w:space="0" w:color="auto"/>
              <w:right w:val="single" w:sz="4" w:space="0" w:color="auto"/>
            </w:tcBorders>
            <w:vAlign w:val="center"/>
          </w:tcPr>
          <w:p w:rsidR="007968F5" w:rsidRPr="003041B1" w:rsidRDefault="003041B1" w:rsidP="00EA2248">
            <w:pPr>
              <w:jc w:val="center"/>
              <w:rPr>
                <w:rFonts w:ascii="Arial Narrow" w:hAnsi="Arial Narrow" w:cs="Arial"/>
                <w:color w:val="000000"/>
                <w:sz w:val="20"/>
                <w:szCs w:val="20"/>
              </w:rPr>
            </w:pPr>
            <w:r w:rsidRPr="003041B1">
              <w:rPr>
                <w:rFonts w:ascii="Arial Narrow" w:hAnsi="Arial Narrow" w:cs="Arial"/>
                <w:color w:val="000000"/>
                <w:sz w:val="20"/>
                <w:szCs w:val="20"/>
              </w:rPr>
              <w:t>95</w:t>
            </w:r>
          </w:p>
        </w:tc>
        <w:tc>
          <w:tcPr>
            <w:tcW w:w="1093" w:type="dxa"/>
            <w:tcBorders>
              <w:top w:val="single" w:sz="4" w:space="0" w:color="auto"/>
              <w:left w:val="single" w:sz="4" w:space="0" w:color="auto"/>
              <w:bottom w:val="single" w:sz="4" w:space="0" w:color="auto"/>
              <w:right w:val="single" w:sz="4" w:space="0" w:color="auto"/>
            </w:tcBorders>
            <w:vAlign w:val="center"/>
          </w:tcPr>
          <w:p w:rsidR="007968F5" w:rsidRPr="003041B1" w:rsidRDefault="003041B1" w:rsidP="00EA2248">
            <w:pPr>
              <w:jc w:val="center"/>
              <w:rPr>
                <w:rFonts w:ascii="Arial Narrow" w:hAnsi="Arial Narrow" w:cs="Arial"/>
                <w:color w:val="000000"/>
                <w:sz w:val="20"/>
                <w:szCs w:val="20"/>
              </w:rPr>
            </w:pPr>
            <w:r w:rsidRPr="003041B1">
              <w:rPr>
                <w:rFonts w:ascii="Arial Narrow" w:hAnsi="Arial Narrow" w:cs="Arial"/>
                <w:color w:val="000000"/>
                <w:sz w:val="20"/>
                <w:szCs w:val="20"/>
              </w:rPr>
              <w:t>2,605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7968F5" w:rsidRPr="003041B1" w:rsidRDefault="007968F5" w:rsidP="00EA2248">
            <w:pPr>
              <w:jc w:val="center"/>
              <w:rPr>
                <w:rFonts w:ascii="Arial Narrow" w:hAnsi="Arial Narrow" w:cs="Arial"/>
                <w:color w:val="000000"/>
                <w:sz w:val="20"/>
                <w:szCs w:val="20"/>
              </w:rPr>
            </w:pPr>
            <w:r w:rsidRPr="003041B1">
              <w:rPr>
                <w:rFonts w:ascii="Arial Narrow" w:hAnsi="Arial Narrow" w:cs="Arial"/>
                <w:color w:val="000000"/>
                <w:sz w:val="20"/>
                <w:szCs w:val="20"/>
              </w:rPr>
              <w:t>$33,000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7968F5" w:rsidRPr="003041B1" w:rsidRDefault="007968F5" w:rsidP="00EA2248">
            <w:pPr>
              <w:rPr>
                <w:rFonts w:ascii="Arial Narrow" w:hAnsi="Arial Narrow" w:cs="Arial"/>
                <w:sz w:val="20"/>
                <w:szCs w:val="20"/>
              </w:rPr>
            </w:pPr>
            <w:r w:rsidRPr="003041B1">
              <w:rPr>
                <w:rFonts w:ascii="Arial Narrow" w:hAnsi="Arial Narrow" w:cs="Arial"/>
                <w:sz w:val="20"/>
                <w:szCs w:val="20"/>
              </w:rPr>
              <w:t>Keys to Literacy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968F5" w:rsidRPr="003041B1" w:rsidRDefault="003041B1" w:rsidP="00EA2248">
            <w:pPr>
              <w:jc w:val="center"/>
              <w:rPr>
                <w:rFonts w:ascii="Arial Narrow" w:hAnsi="Arial Narrow" w:cs="Arial"/>
                <w:sz w:val="20"/>
                <w:szCs w:val="20"/>
              </w:rPr>
            </w:pPr>
            <w:r w:rsidRPr="003041B1">
              <w:rPr>
                <w:rFonts w:ascii="Arial Narrow" w:hAnsi="Arial Narrow" w:cs="Arial"/>
                <w:sz w:val="20"/>
                <w:szCs w:val="20"/>
              </w:rPr>
              <w:t>1/3/4</w:t>
            </w:r>
          </w:p>
        </w:tc>
        <w:tc>
          <w:tcPr>
            <w:tcW w:w="673" w:type="dxa"/>
            <w:tcBorders>
              <w:top w:val="single" w:sz="4" w:space="0" w:color="auto"/>
              <w:left w:val="single" w:sz="4" w:space="0" w:color="auto"/>
              <w:bottom w:val="single" w:sz="4" w:space="0" w:color="auto"/>
              <w:right w:val="nil"/>
            </w:tcBorders>
            <w:shd w:val="clear" w:color="auto" w:fill="auto"/>
            <w:vAlign w:val="center"/>
          </w:tcPr>
          <w:p w:rsidR="007968F5" w:rsidRPr="003041B1" w:rsidRDefault="003041B1" w:rsidP="00EA2248">
            <w:pPr>
              <w:jc w:val="center"/>
              <w:rPr>
                <w:rFonts w:ascii="Arial Narrow" w:hAnsi="Arial Narrow" w:cs="Arial"/>
                <w:sz w:val="20"/>
                <w:szCs w:val="20"/>
              </w:rPr>
            </w:pPr>
            <w:r w:rsidRPr="003041B1">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7968F5" w:rsidRPr="003041B1" w:rsidRDefault="007968F5" w:rsidP="00EA2248">
            <w:pPr>
              <w:jc w:val="center"/>
              <w:rPr>
                <w:rFonts w:ascii="Arial Narrow" w:hAnsi="Arial Narrow" w:cs="Arial"/>
                <w:sz w:val="20"/>
                <w:szCs w:val="20"/>
              </w:rPr>
            </w:pPr>
            <w:r w:rsidRPr="003041B1">
              <w:rPr>
                <w:rFonts w:ascii="Arial Narrow" w:hAnsi="Arial Narrow" w:cs="Arial"/>
                <w:sz w:val="20"/>
                <w:szCs w:val="20"/>
              </w:rPr>
              <w:t>X</w:t>
            </w:r>
          </w:p>
        </w:tc>
      </w:tr>
      <w:tr w:rsidR="00010C37"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010C37" w:rsidRPr="00B57ED4" w:rsidRDefault="00010C37" w:rsidP="00907388">
            <w:pPr>
              <w:rPr>
                <w:rFonts w:ascii="Arial Narrow" w:hAnsi="Arial Narrow" w:cs="Arial"/>
                <w:color w:val="000000"/>
                <w:sz w:val="20"/>
                <w:szCs w:val="20"/>
              </w:rPr>
            </w:pPr>
            <w:smartTag w:uri="urn:schemas-microsoft-com:office:smarttags" w:element="place">
              <w:smartTag w:uri="urn:schemas-microsoft-com:office:smarttags" w:element="City">
                <w:r w:rsidRPr="00B57ED4">
                  <w:rPr>
                    <w:rFonts w:ascii="Arial Narrow" w:hAnsi="Arial Narrow" w:cs="Arial"/>
                    <w:color w:val="000000"/>
                    <w:sz w:val="20"/>
                    <w:szCs w:val="20"/>
                  </w:rPr>
                  <w:t>Randolph</w:t>
                </w:r>
              </w:smartTag>
            </w:smartTag>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010C37" w:rsidRPr="00B57ED4" w:rsidRDefault="00B57ED4" w:rsidP="004C5D05">
            <w:pPr>
              <w:jc w:val="center"/>
              <w:rPr>
                <w:rFonts w:ascii="Arial Narrow" w:hAnsi="Arial Narrow" w:cs="Arial"/>
                <w:sz w:val="20"/>
                <w:szCs w:val="20"/>
              </w:rPr>
            </w:pPr>
            <w:r w:rsidRPr="00B57ED4">
              <w:rPr>
                <w:rFonts w:ascii="Arial Narrow" w:hAnsi="Arial Narrow" w:cs="Arial"/>
                <w:sz w:val="20"/>
                <w:szCs w:val="20"/>
              </w:rPr>
              <w:t>4</w:t>
            </w:r>
          </w:p>
        </w:tc>
        <w:tc>
          <w:tcPr>
            <w:tcW w:w="1093" w:type="dxa"/>
            <w:tcBorders>
              <w:top w:val="single" w:sz="4" w:space="0" w:color="auto"/>
              <w:left w:val="single" w:sz="4" w:space="0" w:color="auto"/>
              <w:bottom w:val="single" w:sz="4" w:space="0" w:color="auto"/>
              <w:right w:val="single" w:sz="4" w:space="0" w:color="auto"/>
            </w:tcBorders>
            <w:vAlign w:val="center"/>
          </w:tcPr>
          <w:p w:rsidR="00010C37" w:rsidRPr="00B57ED4" w:rsidRDefault="00B57ED4" w:rsidP="004C5D05">
            <w:pPr>
              <w:jc w:val="center"/>
              <w:rPr>
                <w:rFonts w:ascii="Arial Narrow" w:hAnsi="Arial Narrow" w:cs="Arial"/>
                <w:color w:val="000000"/>
                <w:sz w:val="20"/>
                <w:szCs w:val="20"/>
              </w:rPr>
            </w:pPr>
            <w:r w:rsidRPr="00B57ED4">
              <w:rPr>
                <w:rFonts w:ascii="Arial Narrow" w:hAnsi="Arial Narrow" w:cs="Arial"/>
                <w:color w:val="000000"/>
                <w:sz w:val="20"/>
                <w:szCs w:val="20"/>
              </w:rPr>
              <w:t>30</w:t>
            </w:r>
          </w:p>
        </w:tc>
        <w:tc>
          <w:tcPr>
            <w:tcW w:w="1093" w:type="dxa"/>
            <w:tcBorders>
              <w:top w:val="single" w:sz="4" w:space="0" w:color="auto"/>
              <w:left w:val="single" w:sz="4" w:space="0" w:color="auto"/>
              <w:bottom w:val="single" w:sz="4" w:space="0" w:color="auto"/>
              <w:right w:val="single" w:sz="4" w:space="0" w:color="auto"/>
            </w:tcBorders>
            <w:vAlign w:val="center"/>
          </w:tcPr>
          <w:p w:rsidR="00010C37" w:rsidRPr="00B57ED4" w:rsidRDefault="00B57ED4" w:rsidP="004C5D05">
            <w:pPr>
              <w:jc w:val="center"/>
              <w:rPr>
                <w:rFonts w:ascii="Arial Narrow" w:hAnsi="Arial Narrow" w:cs="Arial"/>
                <w:color w:val="000000"/>
                <w:sz w:val="20"/>
                <w:szCs w:val="20"/>
              </w:rPr>
            </w:pPr>
            <w:r w:rsidRPr="00B57ED4">
              <w:rPr>
                <w:rFonts w:ascii="Arial Narrow" w:hAnsi="Arial Narrow" w:cs="Arial"/>
                <w:color w:val="000000"/>
                <w:sz w:val="20"/>
                <w:szCs w:val="20"/>
              </w:rPr>
              <w:t>773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010C37" w:rsidRPr="00A159CC" w:rsidRDefault="00010C37" w:rsidP="004C5D05">
            <w:pPr>
              <w:jc w:val="center"/>
              <w:rPr>
                <w:rFonts w:ascii="Arial Narrow" w:hAnsi="Arial Narrow" w:cs="Arial"/>
                <w:color w:val="000000"/>
                <w:sz w:val="20"/>
                <w:szCs w:val="20"/>
                <w:highlight w:val="cyan"/>
              </w:rPr>
            </w:pPr>
            <w:r w:rsidRPr="000E4287">
              <w:rPr>
                <w:rFonts w:ascii="Arial Narrow" w:hAnsi="Arial Narrow" w:cs="Arial"/>
                <w:color w:val="000000"/>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010C37" w:rsidRPr="00A159CC" w:rsidRDefault="000E4287" w:rsidP="00907388">
            <w:pPr>
              <w:rPr>
                <w:rFonts w:ascii="Arial Narrow" w:hAnsi="Arial Narrow" w:cs="Arial"/>
                <w:sz w:val="20"/>
                <w:szCs w:val="20"/>
                <w:highlight w:val="cyan"/>
              </w:rPr>
            </w:pPr>
            <w:r w:rsidRPr="000E4287">
              <w:rPr>
                <w:rFonts w:ascii="Arial Narrow" w:hAnsi="Arial Narrow" w:cs="Arial"/>
                <w:sz w:val="20"/>
                <w:szCs w:val="20"/>
              </w:rPr>
              <w:t>Education Northwest</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010C37" w:rsidRPr="00A159CC" w:rsidRDefault="00B57ED4" w:rsidP="00907388">
            <w:pPr>
              <w:jc w:val="center"/>
              <w:rPr>
                <w:rFonts w:ascii="Arial Narrow" w:hAnsi="Arial Narrow" w:cs="Arial"/>
                <w:sz w:val="20"/>
                <w:szCs w:val="20"/>
                <w:highlight w:val="cyan"/>
              </w:rPr>
            </w:pPr>
            <w:r w:rsidRPr="00B57ED4">
              <w:rPr>
                <w:rFonts w:ascii="Arial Narrow" w:hAnsi="Arial Narrow" w:cs="Arial"/>
                <w:sz w:val="20"/>
                <w:szCs w:val="20"/>
              </w:rPr>
              <w:t>4</w:t>
            </w:r>
          </w:p>
        </w:tc>
        <w:tc>
          <w:tcPr>
            <w:tcW w:w="673" w:type="dxa"/>
            <w:tcBorders>
              <w:top w:val="single" w:sz="4" w:space="0" w:color="auto"/>
              <w:left w:val="single" w:sz="4" w:space="0" w:color="auto"/>
              <w:bottom w:val="single" w:sz="4" w:space="0" w:color="auto"/>
              <w:right w:val="nil"/>
            </w:tcBorders>
            <w:shd w:val="clear" w:color="auto" w:fill="auto"/>
            <w:vAlign w:val="center"/>
          </w:tcPr>
          <w:p w:rsidR="00010C37" w:rsidRPr="00A159CC" w:rsidRDefault="00010C37" w:rsidP="00907388">
            <w:pPr>
              <w:jc w:val="center"/>
              <w:rPr>
                <w:rFonts w:ascii="Arial Narrow" w:hAnsi="Arial Narrow" w:cs="Arial"/>
                <w:sz w:val="20"/>
                <w:szCs w:val="20"/>
                <w:highlight w:val="cyan"/>
              </w:rPr>
            </w:pPr>
          </w:p>
        </w:tc>
        <w:tc>
          <w:tcPr>
            <w:tcW w:w="613" w:type="dxa"/>
            <w:tcBorders>
              <w:top w:val="single" w:sz="4" w:space="0" w:color="auto"/>
              <w:left w:val="nil"/>
              <w:bottom w:val="single" w:sz="4" w:space="0" w:color="auto"/>
              <w:right w:val="single" w:sz="4" w:space="0" w:color="auto"/>
            </w:tcBorders>
            <w:shd w:val="clear" w:color="auto" w:fill="auto"/>
            <w:vAlign w:val="center"/>
          </w:tcPr>
          <w:p w:rsidR="00010C37" w:rsidRPr="00A159CC" w:rsidRDefault="00010C37" w:rsidP="00907388">
            <w:pPr>
              <w:jc w:val="center"/>
              <w:rPr>
                <w:rFonts w:ascii="Arial Narrow" w:hAnsi="Arial Narrow" w:cs="Arial"/>
                <w:sz w:val="20"/>
                <w:szCs w:val="20"/>
                <w:highlight w:val="cyan"/>
              </w:rPr>
            </w:pPr>
            <w:r w:rsidRPr="000E4287">
              <w:rPr>
                <w:rFonts w:ascii="Arial Narrow" w:hAnsi="Arial Narrow" w:cs="Arial"/>
                <w:sz w:val="20"/>
                <w:szCs w:val="20"/>
              </w:rPr>
              <w:t>X</w:t>
            </w:r>
          </w:p>
        </w:tc>
      </w:tr>
      <w:tr w:rsidR="00C84EB1" w:rsidRPr="00A159CC" w:rsidTr="003D0E35">
        <w:trPr>
          <w:trHeight w:val="255"/>
        </w:trPr>
        <w:tc>
          <w:tcPr>
            <w:tcW w:w="3362" w:type="dxa"/>
            <w:tcBorders>
              <w:top w:val="single" w:sz="4" w:space="0" w:color="auto"/>
              <w:left w:val="single" w:sz="4" w:space="0" w:color="auto"/>
              <w:right w:val="single" w:sz="4" w:space="0" w:color="auto"/>
            </w:tcBorders>
            <w:shd w:val="clear" w:color="auto" w:fill="auto"/>
            <w:vAlign w:val="center"/>
          </w:tcPr>
          <w:p w:rsidR="00C84EB1" w:rsidRPr="00B57ED4" w:rsidRDefault="00C84EB1" w:rsidP="00D40295">
            <w:pPr>
              <w:rPr>
                <w:rFonts w:ascii="Arial Narrow" w:hAnsi="Arial Narrow" w:cs="Arial"/>
                <w:color w:val="000000"/>
                <w:sz w:val="20"/>
                <w:szCs w:val="20"/>
              </w:rPr>
            </w:pPr>
            <w:r w:rsidRPr="00B57ED4">
              <w:rPr>
                <w:rFonts w:ascii="Arial Narrow" w:hAnsi="Arial Narrow" w:cs="Arial"/>
                <w:color w:val="000000"/>
                <w:sz w:val="20"/>
                <w:szCs w:val="20"/>
              </w:rPr>
              <w:t>READS Collaborative</w:t>
            </w:r>
          </w:p>
        </w:tc>
        <w:tc>
          <w:tcPr>
            <w:tcW w:w="1093" w:type="dxa"/>
            <w:tcBorders>
              <w:top w:val="single" w:sz="4" w:space="0" w:color="auto"/>
              <w:left w:val="single" w:sz="4" w:space="0" w:color="auto"/>
              <w:right w:val="single" w:sz="4" w:space="0" w:color="auto"/>
            </w:tcBorders>
            <w:shd w:val="clear" w:color="auto" w:fill="auto"/>
            <w:vAlign w:val="center"/>
          </w:tcPr>
          <w:p w:rsidR="00C84EB1" w:rsidRPr="00B57ED4" w:rsidRDefault="00B57ED4" w:rsidP="004C5D05">
            <w:pPr>
              <w:jc w:val="center"/>
              <w:rPr>
                <w:rFonts w:ascii="Arial Narrow" w:hAnsi="Arial Narrow" w:cs="Arial"/>
                <w:sz w:val="20"/>
                <w:szCs w:val="20"/>
              </w:rPr>
            </w:pPr>
            <w:r w:rsidRPr="00B57ED4">
              <w:rPr>
                <w:rFonts w:ascii="Arial Narrow" w:hAnsi="Arial Narrow" w:cs="Arial"/>
                <w:sz w:val="20"/>
                <w:szCs w:val="20"/>
              </w:rPr>
              <w:t>10</w:t>
            </w:r>
          </w:p>
        </w:tc>
        <w:tc>
          <w:tcPr>
            <w:tcW w:w="1093" w:type="dxa"/>
            <w:tcBorders>
              <w:top w:val="single" w:sz="4" w:space="0" w:color="auto"/>
              <w:left w:val="single" w:sz="4" w:space="0" w:color="auto"/>
              <w:right w:val="single" w:sz="4" w:space="0" w:color="auto"/>
            </w:tcBorders>
            <w:vAlign w:val="center"/>
          </w:tcPr>
          <w:p w:rsidR="00C84EB1" w:rsidRPr="00B57ED4" w:rsidRDefault="00B57ED4" w:rsidP="004C5D05">
            <w:pPr>
              <w:jc w:val="center"/>
              <w:rPr>
                <w:rFonts w:ascii="Arial Narrow" w:hAnsi="Arial Narrow" w:cs="Arial"/>
                <w:color w:val="000000"/>
                <w:sz w:val="20"/>
                <w:szCs w:val="20"/>
              </w:rPr>
            </w:pPr>
            <w:r w:rsidRPr="00B57ED4">
              <w:rPr>
                <w:rFonts w:ascii="Arial Narrow" w:hAnsi="Arial Narrow" w:cs="Arial"/>
                <w:color w:val="000000"/>
                <w:sz w:val="20"/>
                <w:szCs w:val="20"/>
              </w:rPr>
              <w:t>296</w:t>
            </w:r>
          </w:p>
        </w:tc>
        <w:tc>
          <w:tcPr>
            <w:tcW w:w="1093" w:type="dxa"/>
            <w:tcBorders>
              <w:top w:val="single" w:sz="4" w:space="0" w:color="auto"/>
              <w:left w:val="single" w:sz="4" w:space="0" w:color="auto"/>
              <w:right w:val="single" w:sz="4" w:space="0" w:color="auto"/>
            </w:tcBorders>
            <w:vAlign w:val="center"/>
          </w:tcPr>
          <w:p w:rsidR="00C84EB1" w:rsidRPr="00B57ED4" w:rsidRDefault="00B57ED4" w:rsidP="004C5D05">
            <w:pPr>
              <w:jc w:val="center"/>
              <w:rPr>
                <w:rFonts w:ascii="Arial Narrow" w:hAnsi="Arial Narrow" w:cs="Arial"/>
                <w:color w:val="000000"/>
                <w:sz w:val="20"/>
                <w:szCs w:val="20"/>
              </w:rPr>
            </w:pPr>
            <w:r w:rsidRPr="00B57ED4">
              <w:rPr>
                <w:rFonts w:ascii="Arial Narrow" w:hAnsi="Arial Narrow" w:cs="Arial"/>
                <w:color w:val="000000"/>
                <w:sz w:val="20"/>
                <w:szCs w:val="20"/>
              </w:rPr>
              <w:t>4,852</w:t>
            </w:r>
          </w:p>
        </w:tc>
        <w:tc>
          <w:tcPr>
            <w:tcW w:w="1009" w:type="dxa"/>
            <w:tcBorders>
              <w:top w:val="single" w:sz="4" w:space="0" w:color="auto"/>
              <w:left w:val="single" w:sz="4" w:space="0" w:color="auto"/>
              <w:right w:val="single" w:sz="4" w:space="0" w:color="auto"/>
            </w:tcBorders>
            <w:shd w:val="clear" w:color="auto" w:fill="auto"/>
            <w:vAlign w:val="center"/>
          </w:tcPr>
          <w:p w:rsidR="00C84EB1" w:rsidRPr="00B57ED4" w:rsidRDefault="00C84EB1" w:rsidP="004C5D05">
            <w:pPr>
              <w:jc w:val="center"/>
              <w:rPr>
                <w:rFonts w:ascii="Arial Narrow" w:hAnsi="Arial Narrow" w:cs="Arial"/>
                <w:color w:val="000000"/>
                <w:sz w:val="20"/>
                <w:szCs w:val="20"/>
              </w:rPr>
            </w:pPr>
            <w:r w:rsidRPr="00B57ED4">
              <w:rPr>
                <w:rFonts w:ascii="Arial Narrow" w:hAnsi="Arial Narrow" w:cs="Arial"/>
                <w:color w:val="000000"/>
                <w:sz w:val="20"/>
                <w:szCs w:val="20"/>
              </w:rPr>
              <w:t>$111,000</w:t>
            </w:r>
          </w:p>
        </w:tc>
        <w:tc>
          <w:tcPr>
            <w:tcW w:w="3363" w:type="dxa"/>
            <w:tcBorders>
              <w:top w:val="single" w:sz="4" w:space="0" w:color="auto"/>
              <w:left w:val="single" w:sz="4" w:space="0" w:color="auto"/>
              <w:right w:val="single" w:sz="4" w:space="0" w:color="auto"/>
            </w:tcBorders>
            <w:shd w:val="clear" w:color="auto" w:fill="auto"/>
            <w:vAlign w:val="center"/>
          </w:tcPr>
          <w:p w:rsidR="00C84EB1" w:rsidRPr="00B57ED4" w:rsidRDefault="00B57ED4" w:rsidP="00D40295">
            <w:pPr>
              <w:rPr>
                <w:rFonts w:ascii="Arial Narrow" w:hAnsi="Arial Narrow" w:cs="Arial"/>
                <w:sz w:val="20"/>
                <w:szCs w:val="20"/>
              </w:rPr>
            </w:pPr>
            <w:r w:rsidRPr="00B57ED4">
              <w:rPr>
                <w:rFonts w:ascii="Arial Narrow" w:hAnsi="Arial Narrow" w:cs="Arial"/>
                <w:sz w:val="20"/>
                <w:szCs w:val="20"/>
              </w:rPr>
              <w:t>Teachers 21</w:t>
            </w:r>
          </w:p>
        </w:tc>
        <w:tc>
          <w:tcPr>
            <w:tcW w:w="841" w:type="dxa"/>
            <w:tcBorders>
              <w:top w:val="single" w:sz="4" w:space="0" w:color="auto"/>
              <w:left w:val="single" w:sz="4" w:space="0" w:color="auto"/>
              <w:right w:val="single" w:sz="4" w:space="0" w:color="auto"/>
            </w:tcBorders>
            <w:shd w:val="clear" w:color="auto" w:fill="auto"/>
            <w:vAlign w:val="center"/>
          </w:tcPr>
          <w:p w:rsidR="00C84EB1" w:rsidRPr="00B57ED4" w:rsidRDefault="00B57ED4" w:rsidP="00D40295">
            <w:pPr>
              <w:jc w:val="center"/>
              <w:rPr>
                <w:rFonts w:ascii="Arial Narrow" w:hAnsi="Arial Narrow" w:cs="Arial"/>
                <w:sz w:val="20"/>
                <w:szCs w:val="20"/>
              </w:rPr>
            </w:pPr>
            <w:r w:rsidRPr="00B57ED4">
              <w:rPr>
                <w:rFonts w:ascii="Arial Narrow" w:hAnsi="Arial Narrow" w:cs="Arial"/>
                <w:sz w:val="20"/>
                <w:szCs w:val="20"/>
              </w:rPr>
              <w:t>1/3/4</w:t>
            </w:r>
          </w:p>
        </w:tc>
        <w:tc>
          <w:tcPr>
            <w:tcW w:w="673" w:type="dxa"/>
            <w:tcBorders>
              <w:top w:val="single" w:sz="4" w:space="0" w:color="auto"/>
              <w:left w:val="single" w:sz="4" w:space="0" w:color="auto"/>
              <w:right w:val="nil"/>
            </w:tcBorders>
            <w:shd w:val="clear" w:color="auto" w:fill="auto"/>
            <w:vAlign w:val="center"/>
          </w:tcPr>
          <w:p w:rsidR="00C84EB1" w:rsidRPr="00B57ED4" w:rsidRDefault="00AC5F4B" w:rsidP="00D40295">
            <w:pPr>
              <w:jc w:val="center"/>
              <w:rPr>
                <w:rFonts w:ascii="Arial Narrow" w:hAnsi="Arial Narrow" w:cs="Arial"/>
                <w:sz w:val="20"/>
                <w:szCs w:val="20"/>
              </w:rPr>
            </w:pPr>
            <w:r w:rsidRPr="00B57ED4">
              <w:rPr>
                <w:rFonts w:ascii="Arial Narrow" w:hAnsi="Arial Narrow" w:cs="Arial"/>
                <w:sz w:val="20"/>
                <w:szCs w:val="20"/>
              </w:rPr>
              <w:t>X</w:t>
            </w:r>
          </w:p>
        </w:tc>
        <w:tc>
          <w:tcPr>
            <w:tcW w:w="613" w:type="dxa"/>
            <w:tcBorders>
              <w:top w:val="single" w:sz="4" w:space="0" w:color="auto"/>
              <w:left w:val="nil"/>
              <w:right w:val="single" w:sz="4" w:space="0" w:color="auto"/>
            </w:tcBorders>
            <w:shd w:val="clear" w:color="auto" w:fill="auto"/>
            <w:vAlign w:val="center"/>
          </w:tcPr>
          <w:p w:rsidR="00C84EB1" w:rsidRPr="00B57ED4" w:rsidRDefault="00AC5F4B" w:rsidP="00D40295">
            <w:pPr>
              <w:jc w:val="center"/>
              <w:rPr>
                <w:rFonts w:ascii="Arial Narrow" w:hAnsi="Arial Narrow" w:cs="Arial"/>
                <w:sz w:val="20"/>
                <w:szCs w:val="20"/>
              </w:rPr>
            </w:pPr>
            <w:r w:rsidRPr="00B57ED4">
              <w:rPr>
                <w:rFonts w:ascii="Arial Narrow" w:hAnsi="Arial Narrow" w:cs="Arial"/>
                <w:sz w:val="20"/>
                <w:szCs w:val="20"/>
              </w:rPr>
              <w:t>X</w:t>
            </w:r>
          </w:p>
        </w:tc>
      </w:tr>
      <w:tr w:rsidR="00C84EB1" w:rsidRPr="00A159CC" w:rsidTr="003D0E35">
        <w:trPr>
          <w:trHeight w:val="255"/>
        </w:trPr>
        <w:tc>
          <w:tcPr>
            <w:tcW w:w="3362" w:type="dxa"/>
            <w:tcBorders>
              <w:top w:val="nil"/>
              <w:left w:val="single" w:sz="4" w:space="0" w:color="auto"/>
              <w:right w:val="single" w:sz="4" w:space="0" w:color="auto"/>
            </w:tcBorders>
            <w:shd w:val="clear" w:color="auto" w:fill="auto"/>
          </w:tcPr>
          <w:p w:rsidR="00C84EB1" w:rsidRPr="00B57ED4" w:rsidRDefault="00C84EB1" w:rsidP="00C07389">
            <w:pPr>
              <w:ind w:left="252"/>
              <w:rPr>
                <w:rFonts w:ascii="Arial Narrow" w:hAnsi="Arial Narrow" w:cs="Arial"/>
                <w:i/>
                <w:color w:val="000000"/>
                <w:sz w:val="20"/>
                <w:szCs w:val="20"/>
              </w:rPr>
            </w:pPr>
            <w:r w:rsidRPr="00B57ED4">
              <w:rPr>
                <w:rFonts w:ascii="Arial Narrow" w:hAnsi="Arial Narrow" w:cs="Arial"/>
                <w:i/>
                <w:color w:val="000000"/>
                <w:sz w:val="20"/>
                <w:szCs w:val="20"/>
              </w:rPr>
              <w:t>Bridgewater-Raynham</w:t>
            </w:r>
          </w:p>
        </w:tc>
        <w:tc>
          <w:tcPr>
            <w:tcW w:w="1093" w:type="dxa"/>
            <w:tcBorders>
              <w:top w:val="nil"/>
              <w:left w:val="single" w:sz="4" w:space="0" w:color="auto"/>
              <w:right w:val="single" w:sz="4" w:space="0" w:color="auto"/>
            </w:tcBorders>
            <w:shd w:val="clear" w:color="auto" w:fill="auto"/>
            <w:vAlign w:val="center"/>
          </w:tcPr>
          <w:p w:rsidR="00C84EB1" w:rsidRPr="00A159CC" w:rsidRDefault="00C84EB1" w:rsidP="004C5D05">
            <w:pPr>
              <w:jc w:val="center"/>
              <w:rPr>
                <w:rFonts w:ascii="Arial Narrow" w:hAnsi="Arial Narrow" w:cs="Arial"/>
                <w:sz w:val="20"/>
                <w:szCs w:val="20"/>
                <w:highlight w:val="cyan"/>
              </w:rPr>
            </w:pPr>
          </w:p>
        </w:tc>
        <w:tc>
          <w:tcPr>
            <w:tcW w:w="1093" w:type="dxa"/>
            <w:tcBorders>
              <w:top w:val="nil"/>
              <w:left w:val="single" w:sz="4" w:space="0" w:color="auto"/>
              <w:right w:val="single" w:sz="4" w:space="0" w:color="auto"/>
            </w:tcBorders>
            <w:vAlign w:val="center"/>
          </w:tcPr>
          <w:p w:rsidR="00C84EB1" w:rsidRPr="00A159CC" w:rsidRDefault="00C84EB1" w:rsidP="004C5D05">
            <w:pPr>
              <w:jc w:val="center"/>
              <w:rPr>
                <w:rFonts w:ascii="Arial Narrow" w:hAnsi="Arial Narrow" w:cs="Arial"/>
                <w:i/>
                <w:color w:val="000000"/>
                <w:sz w:val="20"/>
                <w:szCs w:val="20"/>
                <w:highlight w:val="cyan"/>
              </w:rPr>
            </w:pPr>
          </w:p>
        </w:tc>
        <w:tc>
          <w:tcPr>
            <w:tcW w:w="1093" w:type="dxa"/>
            <w:tcBorders>
              <w:top w:val="nil"/>
              <w:left w:val="single" w:sz="4" w:space="0" w:color="auto"/>
              <w:right w:val="single" w:sz="4" w:space="0" w:color="auto"/>
            </w:tcBorders>
            <w:vAlign w:val="center"/>
          </w:tcPr>
          <w:p w:rsidR="00C84EB1" w:rsidRPr="00A159CC" w:rsidRDefault="00C84EB1" w:rsidP="004C5D05">
            <w:pPr>
              <w:jc w:val="center"/>
              <w:rPr>
                <w:rFonts w:ascii="Arial Narrow" w:hAnsi="Arial Narrow" w:cs="Arial"/>
                <w:i/>
                <w:color w:val="000000"/>
                <w:sz w:val="20"/>
                <w:szCs w:val="20"/>
                <w:highlight w:val="cyan"/>
              </w:rPr>
            </w:pPr>
          </w:p>
        </w:tc>
        <w:tc>
          <w:tcPr>
            <w:tcW w:w="1009" w:type="dxa"/>
            <w:tcBorders>
              <w:top w:val="nil"/>
              <w:left w:val="single" w:sz="4" w:space="0" w:color="auto"/>
              <w:right w:val="single" w:sz="4" w:space="0" w:color="auto"/>
            </w:tcBorders>
            <w:shd w:val="clear" w:color="auto" w:fill="auto"/>
            <w:vAlign w:val="center"/>
          </w:tcPr>
          <w:p w:rsidR="00C84EB1" w:rsidRPr="00B57ED4" w:rsidRDefault="00C84EB1" w:rsidP="004C5D05">
            <w:pPr>
              <w:jc w:val="center"/>
              <w:rPr>
                <w:rFonts w:ascii="Arial Narrow" w:hAnsi="Arial Narrow" w:cs="Arial"/>
                <w:i/>
                <w:color w:val="000000"/>
                <w:sz w:val="20"/>
                <w:szCs w:val="20"/>
              </w:rPr>
            </w:pPr>
            <w:r w:rsidRPr="00B57ED4">
              <w:rPr>
                <w:rFonts w:ascii="Arial Narrow" w:hAnsi="Arial Narrow" w:cs="Arial"/>
                <w:i/>
                <w:color w:val="000000"/>
                <w:sz w:val="20"/>
                <w:szCs w:val="20"/>
              </w:rPr>
              <w:t>$33,000</w:t>
            </w:r>
          </w:p>
        </w:tc>
        <w:tc>
          <w:tcPr>
            <w:tcW w:w="3363" w:type="dxa"/>
            <w:tcBorders>
              <w:top w:val="nil"/>
              <w:left w:val="single" w:sz="4" w:space="0" w:color="auto"/>
              <w:right w:val="single" w:sz="4" w:space="0" w:color="auto"/>
            </w:tcBorders>
            <w:shd w:val="clear" w:color="auto" w:fill="auto"/>
            <w:vAlign w:val="center"/>
          </w:tcPr>
          <w:p w:rsidR="00C84EB1" w:rsidRPr="00A159CC" w:rsidRDefault="00C84EB1" w:rsidP="00D40295">
            <w:pPr>
              <w:rPr>
                <w:rFonts w:ascii="Arial Narrow" w:hAnsi="Arial Narrow" w:cs="Arial"/>
                <w:sz w:val="20"/>
                <w:szCs w:val="20"/>
                <w:highlight w:val="cyan"/>
              </w:rPr>
            </w:pPr>
          </w:p>
        </w:tc>
        <w:tc>
          <w:tcPr>
            <w:tcW w:w="841" w:type="dxa"/>
            <w:tcBorders>
              <w:top w:val="nil"/>
              <w:left w:val="single" w:sz="4" w:space="0" w:color="auto"/>
              <w:right w:val="single" w:sz="4" w:space="0" w:color="auto"/>
            </w:tcBorders>
            <w:shd w:val="clear" w:color="auto" w:fill="auto"/>
            <w:vAlign w:val="center"/>
          </w:tcPr>
          <w:p w:rsidR="00C84EB1" w:rsidRPr="00A159CC" w:rsidRDefault="00C84EB1" w:rsidP="00D40295">
            <w:pPr>
              <w:jc w:val="center"/>
              <w:rPr>
                <w:rFonts w:ascii="Arial Narrow" w:hAnsi="Arial Narrow" w:cs="Arial"/>
                <w:sz w:val="20"/>
                <w:szCs w:val="20"/>
                <w:highlight w:val="cyan"/>
              </w:rPr>
            </w:pPr>
          </w:p>
        </w:tc>
        <w:tc>
          <w:tcPr>
            <w:tcW w:w="673" w:type="dxa"/>
            <w:tcBorders>
              <w:top w:val="nil"/>
              <w:left w:val="single" w:sz="4" w:space="0" w:color="auto"/>
              <w:right w:val="nil"/>
            </w:tcBorders>
            <w:shd w:val="clear" w:color="auto" w:fill="auto"/>
            <w:vAlign w:val="center"/>
          </w:tcPr>
          <w:p w:rsidR="00C84EB1" w:rsidRPr="00A159CC" w:rsidRDefault="00C84EB1" w:rsidP="00D40295">
            <w:pPr>
              <w:jc w:val="center"/>
              <w:rPr>
                <w:rFonts w:ascii="Arial Narrow" w:hAnsi="Arial Narrow" w:cs="Arial"/>
                <w:sz w:val="20"/>
                <w:szCs w:val="20"/>
                <w:highlight w:val="cyan"/>
              </w:rPr>
            </w:pPr>
          </w:p>
        </w:tc>
        <w:tc>
          <w:tcPr>
            <w:tcW w:w="613" w:type="dxa"/>
            <w:tcBorders>
              <w:top w:val="nil"/>
              <w:left w:val="nil"/>
              <w:right w:val="single" w:sz="4" w:space="0" w:color="auto"/>
            </w:tcBorders>
            <w:shd w:val="clear" w:color="auto" w:fill="auto"/>
            <w:vAlign w:val="center"/>
          </w:tcPr>
          <w:p w:rsidR="00C84EB1" w:rsidRPr="00A159CC" w:rsidRDefault="00C84EB1" w:rsidP="00D40295">
            <w:pPr>
              <w:jc w:val="center"/>
              <w:rPr>
                <w:rFonts w:ascii="Arial Narrow" w:hAnsi="Arial Narrow" w:cs="Arial"/>
                <w:sz w:val="20"/>
                <w:szCs w:val="20"/>
                <w:highlight w:val="cyan"/>
              </w:rPr>
            </w:pPr>
          </w:p>
        </w:tc>
      </w:tr>
      <w:tr w:rsidR="00C84EB1" w:rsidRPr="00A159CC" w:rsidTr="003D0E35">
        <w:trPr>
          <w:trHeight w:val="255"/>
        </w:trPr>
        <w:tc>
          <w:tcPr>
            <w:tcW w:w="3362" w:type="dxa"/>
            <w:tcBorders>
              <w:top w:val="nil"/>
              <w:left w:val="single" w:sz="4" w:space="0" w:color="auto"/>
              <w:right w:val="single" w:sz="4" w:space="0" w:color="auto"/>
            </w:tcBorders>
            <w:shd w:val="clear" w:color="auto" w:fill="auto"/>
          </w:tcPr>
          <w:p w:rsidR="00C84EB1" w:rsidRPr="00B57ED4" w:rsidRDefault="00C84EB1" w:rsidP="00C07389">
            <w:pPr>
              <w:ind w:firstLine="252"/>
              <w:rPr>
                <w:rFonts w:ascii="Arial Narrow" w:hAnsi="Arial Narrow" w:cs="Arial"/>
                <w:i/>
                <w:color w:val="000000"/>
                <w:sz w:val="20"/>
                <w:szCs w:val="20"/>
              </w:rPr>
            </w:pPr>
            <w:r w:rsidRPr="00B57ED4">
              <w:rPr>
                <w:rFonts w:ascii="Arial Narrow" w:hAnsi="Arial Narrow" w:cs="Arial"/>
                <w:i/>
                <w:color w:val="000000"/>
                <w:sz w:val="20"/>
                <w:szCs w:val="20"/>
              </w:rPr>
              <w:t>Dighton-Rehoboth</w:t>
            </w:r>
          </w:p>
        </w:tc>
        <w:tc>
          <w:tcPr>
            <w:tcW w:w="1093" w:type="dxa"/>
            <w:tcBorders>
              <w:top w:val="nil"/>
              <w:left w:val="single" w:sz="4" w:space="0" w:color="auto"/>
              <w:right w:val="single" w:sz="4" w:space="0" w:color="auto"/>
            </w:tcBorders>
            <w:shd w:val="clear" w:color="auto" w:fill="auto"/>
            <w:vAlign w:val="center"/>
          </w:tcPr>
          <w:p w:rsidR="00C84EB1" w:rsidRPr="00A159CC" w:rsidRDefault="00C84EB1" w:rsidP="004C5D05">
            <w:pPr>
              <w:jc w:val="center"/>
              <w:rPr>
                <w:rFonts w:ascii="Arial Narrow" w:hAnsi="Arial Narrow" w:cs="Arial"/>
                <w:sz w:val="20"/>
                <w:szCs w:val="20"/>
                <w:highlight w:val="cyan"/>
              </w:rPr>
            </w:pPr>
          </w:p>
        </w:tc>
        <w:tc>
          <w:tcPr>
            <w:tcW w:w="1093" w:type="dxa"/>
            <w:tcBorders>
              <w:top w:val="nil"/>
              <w:left w:val="single" w:sz="4" w:space="0" w:color="auto"/>
              <w:right w:val="single" w:sz="4" w:space="0" w:color="auto"/>
            </w:tcBorders>
            <w:vAlign w:val="center"/>
          </w:tcPr>
          <w:p w:rsidR="00C84EB1" w:rsidRPr="00A159CC" w:rsidRDefault="00C84EB1" w:rsidP="004C5D05">
            <w:pPr>
              <w:jc w:val="center"/>
              <w:rPr>
                <w:rFonts w:ascii="Arial Narrow" w:hAnsi="Arial Narrow" w:cs="Arial"/>
                <w:i/>
                <w:color w:val="000000"/>
                <w:sz w:val="20"/>
                <w:szCs w:val="20"/>
                <w:highlight w:val="cyan"/>
              </w:rPr>
            </w:pPr>
          </w:p>
        </w:tc>
        <w:tc>
          <w:tcPr>
            <w:tcW w:w="1093" w:type="dxa"/>
            <w:tcBorders>
              <w:top w:val="nil"/>
              <w:left w:val="single" w:sz="4" w:space="0" w:color="auto"/>
              <w:right w:val="single" w:sz="4" w:space="0" w:color="auto"/>
            </w:tcBorders>
            <w:vAlign w:val="center"/>
          </w:tcPr>
          <w:p w:rsidR="00C84EB1" w:rsidRPr="00A159CC" w:rsidRDefault="00C84EB1" w:rsidP="004C5D05">
            <w:pPr>
              <w:jc w:val="center"/>
              <w:rPr>
                <w:rFonts w:ascii="Arial Narrow" w:hAnsi="Arial Narrow" w:cs="Arial"/>
                <w:i/>
                <w:color w:val="000000"/>
                <w:sz w:val="20"/>
                <w:szCs w:val="20"/>
                <w:highlight w:val="cyan"/>
              </w:rPr>
            </w:pPr>
          </w:p>
        </w:tc>
        <w:tc>
          <w:tcPr>
            <w:tcW w:w="1009" w:type="dxa"/>
            <w:tcBorders>
              <w:top w:val="nil"/>
              <w:left w:val="single" w:sz="4" w:space="0" w:color="auto"/>
              <w:right w:val="single" w:sz="4" w:space="0" w:color="auto"/>
            </w:tcBorders>
            <w:shd w:val="clear" w:color="auto" w:fill="auto"/>
            <w:vAlign w:val="center"/>
          </w:tcPr>
          <w:p w:rsidR="00C84EB1" w:rsidRPr="00B57ED4" w:rsidRDefault="00C84EB1" w:rsidP="004C5D05">
            <w:pPr>
              <w:jc w:val="center"/>
              <w:rPr>
                <w:rFonts w:ascii="Arial Narrow" w:hAnsi="Arial Narrow" w:cs="Arial"/>
                <w:i/>
                <w:color w:val="000000"/>
                <w:sz w:val="20"/>
                <w:szCs w:val="20"/>
              </w:rPr>
            </w:pPr>
            <w:r w:rsidRPr="00B57ED4">
              <w:rPr>
                <w:rFonts w:ascii="Arial Narrow" w:hAnsi="Arial Narrow" w:cs="Arial"/>
                <w:i/>
                <w:color w:val="000000"/>
                <w:sz w:val="20"/>
                <w:szCs w:val="20"/>
              </w:rPr>
              <w:t>$23,000</w:t>
            </w:r>
          </w:p>
        </w:tc>
        <w:tc>
          <w:tcPr>
            <w:tcW w:w="3363" w:type="dxa"/>
            <w:tcBorders>
              <w:top w:val="nil"/>
              <w:left w:val="single" w:sz="4" w:space="0" w:color="auto"/>
              <w:right w:val="single" w:sz="4" w:space="0" w:color="auto"/>
            </w:tcBorders>
            <w:shd w:val="clear" w:color="auto" w:fill="auto"/>
            <w:vAlign w:val="center"/>
          </w:tcPr>
          <w:p w:rsidR="00C84EB1" w:rsidRPr="00A159CC" w:rsidRDefault="00C84EB1" w:rsidP="00D40295">
            <w:pPr>
              <w:rPr>
                <w:rFonts w:ascii="Arial Narrow" w:hAnsi="Arial Narrow" w:cs="Arial"/>
                <w:sz w:val="20"/>
                <w:szCs w:val="20"/>
                <w:highlight w:val="cyan"/>
              </w:rPr>
            </w:pPr>
          </w:p>
        </w:tc>
        <w:tc>
          <w:tcPr>
            <w:tcW w:w="841" w:type="dxa"/>
            <w:tcBorders>
              <w:top w:val="nil"/>
              <w:left w:val="single" w:sz="4" w:space="0" w:color="auto"/>
              <w:right w:val="single" w:sz="4" w:space="0" w:color="auto"/>
            </w:tcBorders>
            <w:shd w:val="clear" w:color="auto" w:fill="auto"/>
            <w:vAlign w:val="center"/>
          </w:tcPr>
          <w:p w:rsidR="00C84EB1" w:rsidRPr="00A159CC" w:rsidRDefault="00C84EB1" w:rsidP="00D40295">
            <w:pPr>
              <w:jc w:val="center"/>
              <w:rPr>
                <w:rFonts w:ascii="Arial Narrow" w:hAnsi="Arial Narrow" w:cs="Arial"/>
                <w:sz w:val="20"/>
                <w:szCs w:val="20"/>
                <w:highlight w:val="cyan"/>
              </w:rPr>
            </w:pPr>
          </w:p>
        </w:tc>
        <w:tc>
          <w:tcPr>
            <w:tcW w:w="673" w:type="dxa"/>
            <w:tcBorders>
              <w:top w:val="nil"/>
              <w:left w:val="single" w:sz="4" w:space="0" w:color="auto"/>
              <w:right w:val="nil"/>
            </w:tcBorders>
            <w:shd w:val="clear" w:color="auto" w:fill="auto"/>
            <w:vAlign w:val="center"/>
          </w:tcPr>
          <w:p w:rsidR="00C84EB1" w:rsidRPr="00A159CC" w:rsidRDefault="00C84EB1" w:rsidP="00D40295">
            <w:pPr>
              <w:jc w:val="center"/>
              <w:rPr>
                <w:rFonts w:ascii="Arial Narrow" w:hAnsi="Arial Narrow" w:cs="Arial"/>
                <w:sz w:val="20"/>
                <w:szCs w:val="20"/>
                <w:highlight w:val="cyan"/>
              </w:rPr>
            </w:pPr>
          </w:p>
        </w:tc>
        <w:tc>
          <w:tcPr>
            <w:tcW w:w="613" w:type="dxa"/>
            <w:tcBorders>
              <w:top w:val="nil"/>
              <w:left w:val="nil"/>
              <w:right w:val="single" w:sz="4" w:space="0" w:color="auto"/>
            </w:tcBorders>
            <w:shd w:val="clear" w:color="auto" w:fill="auto"/>
            <w:vAlign w:val="center"/>
          </w:tcPr>
          <w:p w:rsidR="00C84EB1" w:rsidRPr="00A159CC" w:rsidRDefault="00C84EB1" w:rsidP="00D40295">
            <w:pPr>
              <w:jc w:val="center"/>
              <w:rPr>
                <w:rFonts w:ascii="Arial Narrow" w:hAnsi="Arial Narrow" w:cs="Arial"/>
                <w:sz w:val="20"/>
                <w:szCs w:val="20"/>
                <w:highlight w:val="cyan"/>
              </w:rPr>
            </w:pPr>
          </w:p>
        </w:tc>
      </w:tr>
      <w:tr w:rsidR="00525AF3" w:rsidRPr="00A159CC" w:rsidTr="003D0E35">
        <w:trPr>
          <w:trHeight w:val="255"/>
        </w:trPr>
        <w:tc>
          <w:tcPr>
            <w:tcW w:w="3362" w:type="dxa"/>
            <w:tcBorders>
              <w:top w:val="nil"/>
              <w:left w:val="single" w:sz="4" w:space="0" w:color="auto"/>
              <w:right w:val="single" w:sz="4" w:space="0" w:color="auto"/>
            </w:tcBorders>
            <w:shd w:val="clear" w:color="auto" w:fill="auto"/>
          </w:tcPr>
          <w:p w:rsidR="00C71AA5" w:rsidRPr="00B57ED4" w:rsidRDefault="00C71AA5" w:rsidP="004926E9">
            <w:pPr>
              <w:ind w:firstLine="252"/>
              <w:rPr>
                <w:rFonts w:ascii="Arial Narrow" w:hAnsi="Arial Narrow" w:cs="Arial"/>
                <w:i/>
                <w:color w:val="000000"/>
                <w:sz w:val="20"/>
                <w:szCs w:val="20"/>
              </w:rPr>
            </w:pPr>
            <w:r w:rsidRPr="00B57ED4">
              <w:rPr>
                <w:rFonts w:ascii="Arial Narrow" w:hAnsi="Arial Narrow" w:cs="Arial"/>
                <w:i/>
                <w:color w:val="000000"/>
                <w:sz w:val="20"/>
                <w:szCs w:val="20"/>
              </w:rPr>
              <w:t>Freetown-Lakeville</w:t>
            </w:r>
          </w:p>
        </w:tc>
        <w:tc>
          <w:tcPr>
            <w:tcW w:w="1093" w:type="dxa"/>
            <w:tcBorders>
              <w:top w:val="nil"/>
              <w:left w:val="single" w:sz="4" w:space="0" w:color="auto"/>
              <w:right w:val="single" w:sz="4" w:space="0" w:color="auto"/>
            </w:tcBorders>
            <w:shd w:val="clear" w:color="auto" w:fill="auto"/>
            <w:vAlign w:val="center"/>
          </w:tcPr>
          <w:p w:rsidR="00C71AA5" w:rsidRPr="00A159CC" w:rsidRDefault="00C71AA5" w:rsidP="004C5D05">
            <w:pPr>
              <w:jc w:val="center"/>
              <w:rPr>
                <w:rFonts w:ascii="Arial Narrow" w:hAnsi="Arial Narrow" w:cs="Arial"/>
                <w:sz w:val="20"/>
                <w:szCs w:val="20"/>
                <w:highlight w:val="cyan"/>
              </w:rPr>
            </w:pPr>
          </w:p>
        </w:tc>
        <w:tc>
          <w:tcPr>
            <w:tcW w:w="1093" w:type="dxa"/>
            <w:tcBorders>
              <w:top w:val="nil"/>
              <w:left w:val="single" w:sz="4" w:space="0" w:color="auto"/>
              <w:right w:val="single" w:sz="4" w:space="0" w:color="auto"/>
            </w:tcBorders>
            <w:vAlign w:val="center"/>
          </w:tcPr>
          <w:p w:rsidR="00C71AA5" w:rsidRPr="00A159CC" w:rsidRDefault="00C71AA5" w:rsidP="004C5D05">
            <w:pPr>
              <w:jc w:val="center"/>
              <w:rPr>
                <w:rFonts w:ascii="Arial Narrow" w:hAnsi="Arial Narrow" w:cs="Arial"/>
                <w:i/>
                <w:color w:val="000000"/>
                <w:sz w:val="20"/>
                <w:szCs w:val="20"/>
                <w:highlight w:val="cyan"/>
              </w:rPr>
            </w:pPr>
          </w:p>
        </w:tc>
        <w:tc>
          <w:tcPr>
            <w:tcW w:w="1093" w:type="dxa"/>
            <w:tcBorders>
              <w:top w:val="nil"/>
              <w:left w:val="single" w:sz="4" w:space="0" w:color="auto"/>
              <w:right w:val="single" w:sz="4" w:space="0" w:color="auto"/>
            </w:tcBorders>
            <w:vAlign w:val="center"/>
          </w:tcPr>
          <w:p w:rsidR="00C71AA5" w:rsidRPr="00A159CC" w:rsidRDefault="00C71AA5" w:rsidP="004C5D05">
            <w:pPr>
              <w:jc w:val="center"/>
              <w:rPr>
                <w:rFonts w:ascii="Arial Narrow" w:hAnsi="Arial Narrow" w:cs="Arial"/>
                <w:i/>
                <w:color w:val="000000"/>
                <w:sz w:val="20"/>
                <w:szCs w:val="20"/>
                <w:highlight w:val="cyan"/>
              </w:rPr>
            </w:pPr>
          </w:p>
        </w:tc>
        <w:tc>
          <w:tcPr>
            <w:tcW w:w="1009" w:type="dxa"/>
            <w:tcBorders>
              <w:top w:val="nil"/>
              <w:left w:val="single" w:sz="4" w:space="0" w:color="auto"/>
              <w:right w:val="single" w:sz="4" w:space="0" w:color="auto"/>
            </w:tcBorders>
            <w:shd w:val="clear" w:color="auto" w:fill="auto"/>
            <w:vAlign w:val="center"/>
          </w:tcPr>
          <w:p w:rsidR="00C71AA5" w:rsidRPr="00B57ED4" w:rsidRDefault="00C71AA5" w:rsidP="004C5D05">
            <w:pPr>
              <w:jc w:val="center"/>
              <w:rPr>
                <w:rFonts w:ascii="Arial Narrow" w:hAnsi="Arial Narrow" w:cs="Arial"/>
                <w:i/>
                <w:color w:val="000000"/>
                <w:sz w:val="20"/>
                <w:szCs w:val="20"/>
              </w:rPr>
            </w:pPr>
            <w:r w:rsidRPr="00B57ED4">
              <w:rPr>
                <w:rFonts w:ascii="Arial Narrow" w:hAnsi="Arial Narrow" w:cs="Arial"/>
                <w:i/>
                <w:color w:val="000000"/>
                <w:sz w:val="20"/>
                <w:szCs w:val="20"/>
              </w:rPr>
              <w:t>$13,000</w:t>
            </w:r>
          </w:p>
        </w:tc>
        <w:tc>
          <w:tcPr>
            <w:tcW w:w="3363" w:type="dxa"/>
            <w:tcBorders>
              <w:top w:val="nil"/>
              <w:left w:val="single" w:sz="4" w:space="0" w:color="auto"/>
              <w:right w:val="single" w:sz="4" w:space="0" w:color="auto"/>
            </w:tcBorders>
            <w:shd w:val="clear" w:color="auto" w:fill="auto"/>
            <w:vAlign w:val="center"/>
          </w:tcPr>
          <w:p w:rsidR="00C71AA5" w:rsidRPr="00A159CC" w:rsidRDefault="00C71AA5" w:rsidP="00D40295">
            <w:pPr>
              <w:rPr>
                <w:rFonts w:ascii="Arial Narrow" w:hAnsi="Arial Narrow" w:cs="Arial"/>
                <w:sz w:val="20"/>
                <w:szCs w:val="20"/>
                <w:highlight w:val="cyan"/>
              </w:rPr>
            </w:pPr>
          </w:p>
        </w:tc>
        <w:tc>
          <w:tcPr>
            <w:tcW w:w="841" w:type="dxa"/>
            <w:tcBorders>
              <w:top w:val="nil"/>
              <w:left w:val="single" w:sz="4" w:space="0" w:color="auto"/>
              <w:right w:val="single" w:sz="4" w:space="0" w:color="auto"/>
            </w:tcBorders>
            <w:shd w:val="clear" w:color="auto" w:fill="auto"/>
            <w:vAlign w:val="center"/>
          </w:tcPr>
          <w:p w:rsidR="00C71AA5" w:rsidRPr="00A159CC" w:rsidRDefault="00C71AA5" w:rsidP="00D40295">
            <w:pPr>
              <w:jc w:val="center"/>
              <w:rPr>
                <w:rFonts w:ascii="Arial Narrow" w:hAnsi="Arial Narrow" w:cs="Arial"/>
                <w:sz w:val="20"/>
                <w:szCs w:val="20"/>
                <w:highlight w:val="cyan"/>
              </w:rPr>
            </w:pPr>
          </w:p>
        </w:tc>
        <w:tc>
          <w:tcPr>
            <w:tcW w:w="673" w:type="dxa"/>
            <w:tcBorders>
              <w:top w:val="nil"/>
              <w:left w:val="single" w:sz="4" w:space="0" w:color="auto"/>
              <w:right w:val="nil"/>
            </w:tcBorders>
            <w:shd w:val="clear" w:color="auto" w:fill="auto"/>
            <w:vAlign w:val="center"/>
          </w:tcPr>
          <w:p w:rsidR="00C71AA5" w:rsidRPr="00A159CC" w:rsidRDefault="00C71AA5" w:rsidP="00D40295">
            <w:pPr>
              <w:jc w:val="center"/>
              <w:rPr>
                <w:rFonts w:ascii="Arial Narrow" w:hAnsi="Arial Narrow" w:cs="Arial"/>
                <w:sz w:val="20"/>
                <w:szCs w:val="20"/>
                <w:highlight w:val="cyan"/>
              </w:rPr>
            </w:pPr>
          </w:p>
        </w:tc>
        <w:tc>
          <w:tcPr>
            <w:tcW w:w="613" w:type="dxa"/>
            <w:tcBorders>
              <w:top w:val="nil"/>
              <w:left w:val="nil"/>
              <w:right w:val="single" w:sz="4" w:space="0" w:color="auto"/>
            </w:tcBorders>
            <w:shd w:val="clear" w:color="auto" w:fill="auto"/>
            <w:vAlign w:val="center"/>
          </w:tcPr>
          <w:p w:rsidR="00C71AA5" w:rsidRPr="00A159CC" w:rsidRDefault="00C71AA5" w:rsidP="00D40295">
            <w:pPr>
              <w:jc w:val="center"/>
              <w:rPr>
                <w:rFonts w:ascii="Arial Narrow" w:hAnsi="Arial Narrow" w:cs="Arial"/>
                <w:sz w:val="20"/>
                <w:szCs w:val="20"/>
                <w:highlight w:val="cyan"/>
              </w:rPr>
            </w:pPr>
          </w:p>
        </w:tc>
      </w:tr>
      <w:tr w:rsidR="00525AF3" w:rsidRPr="00A159CC" w:rsidTr="003D0E35">
        <w:trPr>
          <w:trHeight w:val="255"/>
        </w:trPr>
        <w:tc>
          <w:tcPr>
            <w:tcW w:w="3362" w:type="dxa"/>
            <w:tcBorders>
              <w:top w:val="nil"/>
              <w:left w:val="single" w:sz="4" w:space="0" w:color="auto"/>
              <w:right w:val="single" w:sz="4" w:space="0" w:color="auto"/>
            </w:tcBorders>
            <w:shd w:val="clear" w:color="auto" w:fill="auto"/>
          </w:tcPr>
          <w:p w:rsidR="00C71AA5" w:rsidRPr="00B57ED4" w:rsidRDefault="00B57ED4" w:rsidP="00B57ED4">
            <w:pPr>
              <w:rPr>
                <w:rFonts w:ascii="Arial Narrow" w:hAnsi="Arial Narrow" w:cs="Arial"/>
                <w:i/>
                <w:color w:val="000000"/>
                <w:sz w:val="20"/>
                <w:szCs w:val="20"/>
              </w:rPr>
            </w:pPr>
            <w:r w:rsidRPr="00B57ED4">
              <w:rPr>
                <w:rFonts w:ascii="Arial Narrow" w:hAnsi="Arial Narrow" w:cs="Arial"/>
                <w:i/>
                <w:color w:val="000000"/>
                <w:sz w:val="20"/>
                <w:szCs w:val="20"/>
              </w:rPr>
              <w:t xml:space="preserve">     Taunton</w:t>
            </w:r>
          </w:p>
        </w:tc>
        <w:tc>
          <w:tcPr>
            <w:tcW w:w="1093" w:type="dxa"/>
            <w:tcBorders>
              <w:top w:val="nil"/>
              <w:left w:val="single" w:sz="4" w:space="0" w:color="auto"/>
              <w:right w:val="single" w:sz="4" w:space="0" w:color="auto"/>
            </w:tcBorders>
            <w:shd w:val="clear" w:color="auto" w:fill="auto"/>
            <w:vAlign w:val="center"/>
          </w:tcPr>
          <w:p w:rsidR="00C71AA5" w:rsidRPr="00A159CC" w:rsidRDefault="00C71AA5" w:rsidP="004C5D05">
            <w:pPr>
              <w:jc w:val="center"/>
              <w:rPr>
                <w:rFonts w:ascii="Arial Narrow" w:hAnsi="Arial Narrow" w:cs="Arial"/>
                <w:sz w:val="20"/>
                <w:szCs w:val="20"/>
                <w:highlight w:val="cyan"/>
              </w:rPr>
            </w:pPr>
          </w:p>
        </w:tc>
        <w:tc>
          <w:tcPr>
            <w:tcW w:w="1093" w:type="dxa"/>
            <w:tcBorders>
              <w:top w:val="nil"/>
              <w:left w:val="single" w:sz="4" w:space="0" w:color="auto"/>
              <w:right w:val="single" w:sz="4" w:space="0" w:color="auto"/>
            </w:tcBorders>
            <w:vAlign w:val="center"/>
          </w:tcPr>
          <w:p w:rsidR="00C71AA5" w:rsidRPr="00A159CC" w:rsidRDefault="00C71AA5" w:rsidP="004C5D05">
            <w:pPr>
              <w:jc w:val="center"/>
              <w:rPr>
                <w:rFonts w:ascii="Arial Narrow" w:hAnsi="Arial Narrow" w:cs="Arial"/>
                <w:i/>
                <w:color w:val="000000"/>
                <w:sz w:val="20"/>
                <w:szCs w:val="20"/>
                <w:highlight w:val="cyan"/>
              </w:rPr>
            </w:pPr>
          </w:p>
        </w:tc>
        <w:tc>
          <w:tcPr>
            <w:tcW w:w="1093" w:type="dxa"/>
            <w:tcBorders>
              <w:top w:val="nil"/>
              <w:left w:val="single" w:sz="4" w:space="0" w:color="auto"/>
              <w:right w:val="single" w:sz="4" w:space="0" w:color="auto"/>
            </w:tcBorders>
            <w:vAlign w:val="center"/>
          </w:tcPr>
          <w:p w:rsidR="00C71AA5" w:rsidRPr="00A159CC" w:rsidRDefault="00C71AA5" w:rsidP="004C5D05">
            <w:pPr>
              <w:jc w:val="center"/>
              <w:rPr>
                <w:rFonts w:ascii="Arial Narrow" w:hAnsi="Arial Narrow" w:cs="Arial"/>
                <w:i/>
                <w:color w:val="000000"/>
                <w:sz w:val="20"/>
                <w:szCs w:val="20"/>
                <w:highlight w:val="cyan"/>
              </w:rPr>
            </w:pPr>
          </w:p>
        </w:tc>
        <w:tc>
          <w:tcPr>
            <w:tcW w:w="1009" w:type="dxa"/>
            <w:tcBorders>
              <w:top w:val="nil"/>
              <w:left w:val="single" w:sz="4" w:space="0" w:color="auto"/>
              <w:right w:val="single" w:sz="4" w:space="0" w:color="auto"/>
            </w:tcBorders>
            <w:shd w:val="clear" w:color="auto" w:fill="auto"/>
            <w:vAlign w:val="center"/>
          </w:tcPr>
          <w:p w:rsidR="00C71AA5" w:rsidRPr="00B57ED4" w:rsidRDefault="00C71AA5" w:rsidP="004C5D05">
            <w:pPr>
              <w:jc w:val="center"/>
              <w:rPr>
                <w:rFonts w:ascii="Arial Narrow" w:hAnsi="Arial Narrow" w:cs="Arial"/>
                <w:i/>
                <w:color w:val="000000"/>
                <w:sz w:val="20"/>
                <w:szCs w:val="20"/>
              </w:rPr>
            </w:pPr>
            <w:r w:rsidRPr="00B57ED4">
              <w:rPr>
                <w:rFonts w:ascii="Arial Narrow" w:hAnsi="Arial Narrow" w:cs="Arial"/>
                <w:i/>
                <w:color w:val="000000"/>
                <w:sz w:val="20"/>
                <w:szCs w:val="20"/>
              </w:rPr>
              <w:t>$9,000</w:t>
            </w:r>
          </w:p>
        </w:tc>
        <w:tc>
          <w:tcPr>
            <w:tcW w:w="3363" w:type="dxa"/>
            <w:tcBorders>
              <w:top w:val="nil"/>
              <w:left w:val="single" w:sz="4" w:space="0" w:color="auto"/>
              <w:right w:val="single" w:sz="4" w:space="0" w:color="auto"/>
            </w:tcBorders>
            <w:shd w:val="clear" w:color="auto" w:fill="auto"/>
            <w:vAlign w:val="center"/>
          </w:tcPr>
          <w:p w:rsidR="00C71AA5" w:rsidRPr="00A159CC" w:rsidRDefault="00C71AA5" w:rsidP="00D40295">
            <w:pPr>
              <w:rPr>
                <w:rFonts w:ascii="Arial Narrow" w:hAnsi="Arial Narrow" w:cs="Arial"/>
                <w:sz w:val="20"/>
                <w:szCs w:val="20"/>
                <w:highlight w:val="cyan"/>
              </w:rPr>
            </w:pPr>
          </w:p>
        </w:tc>
        <w:tc>
          <w:tcPr>
            <w:tcW w:w="841" w:type="dxa"/>
            <w:tcBorders>
              <w:top w:val="nil"/>
              <w:left w:val="single" w:sz="4" w:space="0" w:color="auto"/>
              <w:right w:val="single" w:sz="4" w:space="0" w:color="auto"/>
            </w:tcBorders>
            <w:shd w:val="clear" w:color="auto" w:fill="auto"/>
            <w:vAlign w:val="center"/>
          </w:tcPr>
          <w:p w:rsidR="00C71AA5" w:rsidRPr="00A159CC" w:rsidRDefault="00C71AA5" w:rsidP="00D40295">
            <w:pPr>
              <w:jc w:val="center"/>
              <w:rPr>
                <w:rFonts w:ascii="Arial Narrow" w:hAnsi="Arial Narrow" w:cs="Arial"/>
                <w:sz w:val="20"/>
                <w:szCs w:val="20"/>
                <w:highlight w:val="cyan"/>
              </w:rPr>
            </w:pPr>
          </w:p>
        </w:tc>
        <w:tc>
          <w:tcPr>
            <w:tcW w:w="673" w:type="dxa"/>
            <w:tcBorders>
              <w:top w:val="nil"/>
              <w:left w:val="single" w:sz="4" w:space="0" w:color="auto"/>
              <w:right w:val="nil"/>
            </w:tcBorders>
            <w:shd w:val="clear" w:color="auto" w:fill="auto"/>
            <w:vAlign w:val="center"/>
          </w:tcPr>
          <w:p w:rsidR="00C71AA5" w:rsidRPr="00A159CC" w:rsidRDefault="00C71AA5" w:rsidP="00D40295">
            <w:pPr>
              <w:jc w:val="center"/>
              <w:rPr>
                <w:rFonts w:ascii="Arial Narrow" w:hAnsi="Arial Narrow" w:cs="Arial"/>
                <w:sz w:val="20"/>
                <w:szCs w:val="20"/>
                <w:highlight w:val="cyan"/>
              </w:rPr>
            </w:pPr>
          </w:p>
        </w:tc>
        <w:tc>
          <w:tcPr>
            <w:tcW w:w="613" w:type="dxa"/>
            <w:tcBorders>
              <w:top w:val="nil"/>
              <w:left w:val="nil"/>
              <w:right w:val="single" w:sz="4" w:space="0" w:color="auto"/>
            </w:tcBorders>
            <w:shd w:val="clear" w:color="auto" w:fill="auto"/>
            <w:vAlign w:val="center"/>
          </w:tcPr>
          <w:p w:rsidR="00C71AA5" w:rsidRPr="00A159CC" w:rsidRDefault="00C71AA5" w:rsidP="00D40295">
            <w:pPr>
              <w:jc w:val="center"/>
              <w:rPr>
                <w:rFonts w:ascii="Arial Narrow" w:hAnsi="Arial Narrow" w:cs="Arial"/>
                <w:sz w:val="20"/>
                <w:szCs w:val="20"/>
                <w:highlight w:val="cyan"/>
              </w:rPr>
            </w:pPr>
          </w:p>
        </w:tc>
      </w:tr>
      <w:tr w:rsidR="00525AF3" w:rsidRPr="00A159CC" w:rsidTr="003D0E35">
        <w:trPr>
          <w:trHeight w:val="255"/>
        </w:trPr>
        <w:tc>
          <w:tcPr>
            <w:tcW w:w="3362" w:type="dxa"/>
            <w:tcBorders>
              <w:top w:val="nil"/>
              <w:left w:val="single" w:sz="4" w:space="0" w:color="auto"/>
              <w:bottom w:val="single" w:sz="4" w:space="0" w:color="auto"/>
              <w:right w:val="single" w:sz="4" w:space="0" w:color="auto"/>
            </w:tcBorders>
            <w:shd w:val="clear" w:color="auto" w:fill="auto"/>
          </w:tcPr>
          <w:p w:rsidR="00C71AA5" w:rsidRPr="00A159CC" w:rsidRDefault="00C71AA5" w:rsidP="00B57ED4">
            <w:pPr>
              <w:rPr>
                <w:rFonts w:ascii="Arial Narrow" w:hAnsi="Arial Narrow" w:cs="Arial"/>
                <w:i/>
                <w:color w:val="000000"/>
                <w:sz w:val="20"/>
                <w:szCs w:val="20"/>
                <w:highlight w:val="cyan"/>
              </w:rPr>
            </w:pPr>
          </w:p>
        </w:tc>
        <w:tc>
          <w:tcPr>
            <w:tcW w:w="1093" w:type="dxa"/>
            <w:tcBorders>
              <w:top w:val="nil"/>
              <w:left w:val="single" w:sz="4" w:space="0" w:color="auto"/>
              <w:bottom w:val="single" w:sz="4" w:space="0" w:color="auto"/>
              <w:right w:val="single" w:sz="4" w:space="0" w:color="auto"/>
            </w:tcBorders>
            <w:shd w:val="clear" w:color="auto" w:fill="auto"/>
            <w:vAlign w:val="center"/>
          </w:tcPr>
          <w:p w:rsidR="00C71AA5" w:rsidRPr="00A159CC" w:rsidRDefault="00C71AA5" w:rsidP="004C5D05">
            <w:pPr>
              <w:jc w:val="center"/>
              <w:rPr>
                <w:rFonts w:ascii="Arial Narrow" w:hAnsi="Arial Narrow" w:cs="Arial"/>
                <w:sz w:val="20"/>
                <w:szCs w:val="20"/>
                <w:highlight w:val="cyan"/>
              </w:rPr>
            </w:pPr>
          </w:p>
        </w:tc>
        <w:tc>
          <w:tcPr>
            <w:tcW w:w="1093" w:type="dxa"/>
            <w:tcBorders>
              <w:top w:val="nil"/>
              <w:left w:val="single" w:sz="4" w:space="0" w:color="auto"/>
              <w:bottom w:val="single" w:sz="4" w:space="0" w:color="auto"/>
              <w:right w:val="single" w:sz="4" w:space="0" w:color="auto"/>
            </w:tcBorders>
            <w:vAlign w:val="center"/>
          </w:tcPr>
          <w:p w:rsidR="00C71AA5" w:rsidRPr="00A159CC" w:rsidRDefault="00C71AA5" w:rsidP="004C5D05">
            <w:pPr>
              <w:jc w:val="center"/>
              <w:rPr>
                <w:rFonts w:ascii="Arial Narrow" w:hAnsi="Arial Narrow" w:cs="Arial"/>
                <w:i/>
                <w:color w:val="000000"/>
                <w:sz w:val="20"/>
                <w:szCs w:val="20"/>
                <w:highlight w:val="cyan"/>
              </w:rPr>
            </w:pPr>
          </w:p>
        </w:tc>
        <w:tc>
          <w:tcPr>
            <w:tcW w:w="1093" w:type="dxa"/>
            <w:tcBorders>
              <w:top w:val="nil"/>
              <w:left w:val="single" w:sz="4" w:space="0" w:color="auto"/>
              <w:bottom w:val="single" w:sz="4" w:space="0" w:color="auto"/>
              <w:right w:val="single" w:sz="4" w:space="0" w:color="auto"/>
            </w:tcBorders>
            <w:vAlign w:val="center"/>
          </w:tcPr>
          <w:p w:rsidR="00C71AA5" w:rsidRPr="00A159CC" w:rsidRDefault="00C71AA5" w:rsidP="004C5D05">
            <w:pPr>
              <w:jc w:val="center"/>
              <w:rPr>
                <w:rFonts w:ascii="Arial Narrow" w:hAnsi="Arial Narrow" w:cs="Arial"/>
                <w:i/>
                <w:color w:val="000000"/>
                <w:sz w:val="20"/>
                <w:szCs w:val="20"/>
                <w:highlight w:val="cyan"/>
              </w:rPr>
            </w:pPr>
          </w:p>
        </w:tc>
        <w:tc>
          <w:tcPr>
            <w:tcW w:w="1009" w:type="dxa"/>
            <w:tcBorders>
              <w:top w:val="nil"/>
              <w:left w:val="single" w:sz="4" w:space="0" w:color="auto"/>
              <w:bottom w:val="single" w:sz="4" w:space="0" w:color="auto"/>
              <w:right w:val="single" w:sz="4" w:space="0" w:color="auto"/>
            </w:tcBorders>
            <w:shd w:val="clear" w:color="auto" w:fill="auto"/>
            <w:vAlign w:val="center"/>
          </w:tcPr>
          <w:p w:rsidR="00C71AA5" w:rsidRPr="00B57ED4" w:rsidRDefault="00C71AA5" w:rsidP="004C5D05">
            <w:pPr>
              <w:jc w:val="center"/>
              <w:rPr>
                <w:rFonts w:ascii="Arial Narrow" w:hAnsi="Arial Narrow" w:cs="Arial"/>
                <w:i/>
                <w:color w:val="000000"/>
                <w:sz w:val="20"/>
                <w:szCs w:val="20"/>
              </w:rPr>
            </w:pPr>
            <w:r w:rsidRPr="00B57ED4">
              <w:rPr>
                <w:rFonts w:ascii="Arial Narrow" w:hAnsi="Arial Narrow" w:cs="Arial"/>
                <w:i/>
                <w:color w:val="000000"/>
                <w:sz w:val="20"/>
                <w:szCs w:val="20"/>
              </w:rPr>
              <w:t>$33,000</w:t>
            </w:r>
          </w:p>
        </w:tc>
        <w:tc>
          <w:tcPr>
            <w:tcW w:w="3363" w:type="dxa"/>
            <w:tcBorders>
              <w:top w:val="nil"/>
              <w:left w:val="single" w:sz="4" w:space="0" w:color="auto"/>
              <w:bottom w:val="single" w:sz="4" w:space="0" w:color="auto"/>
              <w:right w:val="single" w:sz="4" w:space="0" w:color="auto"/>
            </w:tcBorders>
            <w:shd w:val="clear" w:color="auto" w:fill="auto"/>
            <w:vAlign w:val="center"/>
          </w:tcPr>
          <w:p w:rsidR="00C71AA5" w:rsidRPr="00A159CC" w:rsidRDefault="00C71AA5" w:rsidP="00D40295">
            <w:pPr>
              <w:rPr>
                <w:rFonts w:ascii="Arial Narrow" w:hAnsi="Arial Narrow" w:cs="Arial"/>
                <w:sz w:val="20"/>
                <w:szCs w:val="20"/>
                <w:highlight w:val="cyan"/>
              </w:rPr>
            </w:pPr>
          </w:p>
        </w:tc>
        <w:tc>
          <w:tcPr>
            <w:tcW w:w="841" w:type="dxa"/>
            <w:tcBorders>
              <w:top w:val="nil"/>
              <w:left w:val="single" w:sz="4" w:space="0" w:color="auto"/>
              <w:bottom w:val="single" w:sz="4" w:space="0" w:color="auto"/>
              <w:right w:val="single" w:sz="4" w:space="0" w:color="auto"/>
            </w:tcBorders>
            <w:shd w:val="clear" w:color="auto" w:fill="auto"/>
            <w:vAlign w:val="center"/>
          </w:tcPr>
          <w:p w:rsidR="00C71AA5" w:rsidRPr="00A159CC" w:rsidRDefault="00C71AA5" w:rsidP="00D40295">
            <w:pPr>
              <w:jc w:val="center"/>
              <w:rPr>
                <w:rFonts w:ascii="Arial Narrow" w:hAnsi="Arial Narrow" w:cs="Arial"/>
                <w:sz w:val="20"/>
                <w:szCs w:val="20"/>
                <w:highlight w:val="cyan"/>
              </w:rPr>
            </w:pPr>
          </w:p>
        </w:tc>
        <w:tc>
          <w:tcPr>
            <w:tcW w:w="673" w:type="dxa"/>
            <w:tcBorders>
              <w:top w:val="nil"/>
              <w:left w:val="single" w:sz="4" w:space="0" w:color="auto"/>
              <w:bottom w:val="single" w:sz="4" w:space="0" w:color="auto"/>
              <w:right w:val="nil"/>
            </w:tcBorders>
            <w:shd w:val="clear" w:color="auto" w:fill="auto"/>
            <w:vAlign w:val="center"/>
          </w:tcPr>
          <w:p w:rsidR="00C71AA5" w:rsidRPr="00A159CC" w:rsidRDefault="00C71AA5" w:rsidP="00D40295">
            <w:pPr>
              <w:jc w:val="center"/>
              <w:rPr>
                <w:rFonts w:ascii="Arial Narrow" w:hAnsi="Arial Narrow" w:cs="Arial"/>
                <w:sz w:val="20"/>
                <w:szCs w:val="20"/>
                <w:highlight w:val="cyan"/>
              </w:rPr>
            </w:pPr>
          </w:p>
        </w:tc>
        <w:tc>
          <w:tcPr>
            <w:tcW w:w="613" w:type="dxa"/>
            <w:tcBorders>
              <w:top w:val="nil"/>
              <w:left w:val="nil"/>
              <w:bottom w:val="single" w:sz="4" w:space="0" w:color="auto"/>
              <w:right w:val="single" w:sz="4" w:space="0" w:color="auto"/>
            </w:tcBorders>
            <w:shd w:val="clear" w:color="auto" w:fill="auto"/>
            <w:vAlign w:val="center"/>
          </w:tcPr>
          <w:p w:rsidR="00C71AA5" w:rsidRPr="00A159CC" w:rsidRDefault="00C71AA5" w:rsidP="00D40295">
            <w:pPr>
              <w:jc w:val="center"/>
              <w:rPr>
                <w:rFonts w:ascii="Arial Narrow" w:hAnsi="Arial Narrow" w:cs="Arial"/>
                <w:sz w:val="20"/>
                <w:szCs w:val="20"/>
                <w:highlight w:val="cyan"/>
              </w:rPr>
            </w:pPr>
          </w:p>
        </w:tc>
      </w:tr>
      <w:tr w:rsidR="00525AF3" w:rsidRPr="00A159CC" w:rsidTr="003D0E35">
        <w:trPr>
          <w:trHeight w:val="255"/>
        </w:trPr>
        <w:tc>
          <w:tcPr>
            <w:tcW w:w="3362" w:type="dxa"/>
            <w:tcBorders>
              <w:top w:val="single" w:sz="4" w:space="0" w:color="auto"/>
              <w:left w:val="single" w:sz="4" w:space="0" w:color="auto"/>
              <w:right w:val="single" w:sz="4" w:space="0" w:color="auto"/>
            </w:tcBorders>
            <w:shd w:val="clear" w:color="auto" w:fill="auto"/>
            <w:vAlign w:val="center"/>
          </w:tcPr>
          <w:p w:rsidR="00C71AA5" w:rsidRPr="00B57ED4" w:rsidRDefault="00C71AA5" w:rsidP="00D40295">
            <w:pPr>
              <w:rPr>
                <w:rFonts w:ascii="Arial Narrow" w:hAnsi="Arial Narrow" w:cs="Arial"/>
                <w:color w:val="000000"/>
                <w:sz w:val="20"/>
                <w:szCs w:val="20"/>
              </w:rPr>
            </w:pPr>
            <w:r w:rsidRPr="00B57ED4">
              <w:rPr>
                <w:rFonts w:ascii="Arial Narrow" w:hAnsi="Arial Narrow" w:cs="Arial"/>
                <w:color w:val="000000"/>
                <w:sz w:val="20"/>
                <w:szCs w:val="20"/>
              </w:rPr>
              <w:t>Revere (fiscal agent)</w:t>
            </w:r>
          </w:p>
        </w:tc>
        <w:tc>
          <w:tcPr>
            <w:tcW w:w="1093" w:type="dxa"/>
            <w:tcBorders>
              <w:top w:val="single" w:sz="4" w:space="0" w:color="auto"/>
              <w:left w:val="single" w:sz="4" w:space="0" w:color="auto"/>
              <w:right w:val="single" w:sz="4" w:space="0" w:color="auto"/>
            </w:tcBorders>
            <w:shd w:val="clear" w:color="auto" w:fill="auto"/>
            <w:vAlign w:val="center"/>
          </w:tcPr>
          <w:p w:rsidR="00C71AA5" w:rsidRPr="00B57ED4" w:rsidRDefault="00B57ED4" w:rsidP="004C5D05">
            <w:pPr>
              <w:jc w:val="center"/>
              <w:rPr>
                <w:rFonts w:ascii="Arial Narrow" w:hAnsi="Arial Narrow" w:cs="Arial"/>
                <w:sz w:val="20"/>
                <w:szCs w:val="20"/>
              </w:rPr>
            </w:pPr>
            <w:r w:rsidRPr="00B57ED4">
              <w:rPr>
                <w:rFonts w:ascii="Arial Narrow" w:hAnsi="Arial Narrow" w:cs="Arial"/>
                <w:sz w:val="20"/>
                <w:szCs w:val="20"/>
              </w:rPr>
              <w:t>2</w:t>
            </w:r>
            <w:r w:rsidR="00546423">
              <w:rPr>
                <w:rFonts w:ascii="Arial Narrow" w:hAnsi="Arial Narrow" w:cs="Arial"/>
                <w:sz w:val="20"/>
                <w:szCs w:val="20"/>
              </w:rPr>
              <w:t>4</w:t>
            </w:r>
          </w:p>
        </w:tc>
        <w:tc>
          <w:tcPr>
            <w:tcW w:w="1093" w:type="dxa"/>
            <w:tcBorders>
              <w:top w:val="single" w:sz="4" w:space="0" w:color="auto"/>
              <w:left w:val="single" w:sz="4" w:space="0" w:color="auto"/>
              <w:right w:val="single" w:sz="4" w:space="0" w:color="auto"/>
            </w:tcBorders>
            <w:vAlign w:val="center"/>
          </w:tcPr>
          <w:p w:rsidR="00C71AA5" w:rsidRPr="00B57ED4" w:rsidRDefault="00B57ED4" w:rsidP="004C5D05">
            <w:pPr>
              <w:jc w:val="center"/>
              <w:rPr>
                <w:rFonts w:ascii="Arial Narrow" w:hAnsi="Arial Narrow" w:cs="Arial"/>
                <w:color w:val="000000"/>
                <w:sz w:val="20"/>
                <w:szCs w:val="20"/>
              </w:rPr>
            </w:pPr>
            <w:r w:rsidRPr="00B57ED4">
              <w:rPr>
                <w:rFonts w:ascii="Arial Narrow" w:hAnsi="Arial Narrow" w:cs="Arial"/>
                <w:color w:val="000000"/>
                <w:sz w:val="20"/>
                <w:szCs w:val="20"/>
              </w:rPr>
              <w:t>635</w:t>
            </w:r>
          </w:p>
        </w:tc>
        <w:tc>
          <w:tcPr>
            <w:tcW w:w="1093" w:type="dxa"/>
            <w:tcBorders>
              <w:top w:val="single" w:sz="4" w:space="0" w:color="auto"/>
              <w:left w:val="single" w:sz="4" w:space="0" w:color="auto"/>
              <w:right w:val="single" w:sz="4" w:space="0" w:color="auto"/>
            </w:tcBorders>
            <w:vAlign w:val="center"/>
          </w:tcPr>
          <w:p w:rsidR="00C71AA5" w:rsidRPr="00B57ED4" w:rsidRDefault="00B57ED4" w:rsidP="004C5D05">
            <w:pPr>
              <w:jc w:val="center"/>
              <w:rPr>
                <w:rFonts w:ascii="Arial Narrow" w:hAnsi="Arial Narrow" w:cs="Arial"/>
                <w:color w:val="000000"/>
                <w:sz w:val="20"/>
                <w:szCs w:val="20"/>
              </w:rPr>
            </w:pPr>
            <w:r w:rsidRPr="00B57ED4">
              <w:rPr>
                <w:rFonts w:ascii="Arial Narrow" w:hAnsi="Arial Narrow" w:cs="Arial"/>
                <w:color w:val="000000"/>
                <w:sz w:val="20"/>
                <w:szCs w:val="20"/>
              </w:rPr>
              <w:t>11,772</w:t>
            </w:r>
          </w:p>
        </w:tc>
        <w:tc>
          <w:tcPr>
            <w:tcW w:w="1009" w:type="dxa"/>
            <w:tcBorders>
              <w:top w:val="single" w:sz="4" w:space="0" w:color="auto"/>
              <w:left w:val="single" w:sz="4" w:space="0" w:color="auto"/>
              <w:right w:val="single" w:sz="4" w:space="0" w:color="auto"/>
            </w:tcBorders>
            <w:shd w:val="clear" w:color="auto" w:fill="auto"/>
            <w:vAlign w:val="center"/>
          </w:tcPr>
          <w:p w:rsidR="00C71AA5" w:rsidRPr="00B57ED4" w:rsidRDefault="00831B11" w:rsidP="004C5D05">
            <w:pPr>
              <w:jc w:val="center"/>
              <w:rPr>
                <w:rFonts w:ascii="Arial Narrow" w:hAnsi="Arial Narrow" w:cs="Arial"/>
                <w:color w:val="000000"/>
                <w:sz w:val="20"/>
                <w:szCs w:val="20"/>
              </w:rPr>
            </w:pPr>
            <w:r>
              <w:rPr>
                <w:rFonts w:ascii="Arial Narrow" w:hAnsi="Arial Narrow" w:cs="Arial"/>
                <w:color w:val="000000"/>
                <w:sz w:val="20"/>
                <w:szCs w:val="20"/>
              </w:rPr>
              <w:t>$222,5</w:t>
            </w:r>
            <w:r w:rsidR="00C71AA5" w:rsidRPr="00B57ED4">
              <w:rPr>
                <w:rFonts w:ascii="Arial Narrow" w:hAnsi="Arial Narrow" w:cs="Arial"/>
                <w:color w:val="000000"/>
                <w:sz w:val="20"/>
                <w:szCs w:val="20"/>
              </w:rPr>
              <w:t>00</w:t>
            </w:r>
          </w:p>
        </w:tc>
        <w:tc>
          <w:tcPr>
            <w:tcW w:w="3363" w:type="dxa"/>
            <w:tcBorders>
              <w:top w:val="single" w:sz="4" w:space="0" w:color="auto"/>
              <w:left w:val="single" w:sz="4" w:space="0" w:color="auto"/>
              <w:right w:val="single" w:sz="4" w:space="0" w:color="auto"/>
            </w:tcBorders>
            <w:shd w:val="clear" w:color="auto" w:fill="auto"/>
            <w:vAlign w:val="center"/>
          </w:tcPr>
          <w:p w:rsidR="00C71AA5" w:rsidRPr="00B57ED4" w:rsidRDefault="00C71AA5" w:rsidP="00D40295">
            <w:pPr>
              <w:rPr>
                <w:rFonts w:ascii="Arial Narrow" w:hAnsi="Arial Narrow" w:cs="Arial"/>
                <w:sz w:val="20"/>
                <w:szCs w:val="20"/>
              </w:rPr>
            </w:pPr>
            <w:r w:rsidRPr="00B57ED4">
              <w:rPr>
                <w:rFonts w:ascii="Arial Narrow" w:hAnsi="Arial Narrow" w:cs="Arial"/>
                <w:sz w:val="20"/>
                <w:szCs w:val="20"/>
              </w:rPr>
              <w:t>Bay State Reading Institute</w:t>
            </w:r>
            <w:r w:rsidR="00831B11">
              <w:rPr>
                <w:rFonts w:ascii="Arial Narrow" w:hAnsi="Arial Narrow" w:cs="Arial"/>
                <w:sz w:val="20"/>
                <w:szCs w:val="20"/>
              </w:rPr>
              <w:t xml:space="preserve"> (BSRI)</w:t>
            </w:r>
          </w:p>
        </w:tc>
        <w:tc>
          <w:tcPr>
            <w:tcW w:w="841" w:type="dxa"/>
            <w:tcBorders>
              <w:top w:val="single" w:sz="4" w:space="0" w:color="auto"/>
              <w:left w:val="single" w:sz="4" w:space="0" w:color="auto"/>
              <w:right w:val="single" w:sz="4" w:space="0" w:color="auto"/>
            </w:tcBorders>
            <w:shd w:val="clear" w:color="auto" w:fill="auto"/>
            <w:vAlign w:val="center"/>
          </w:tcPr>
          <w:p w:rsidR="00C71AA5" w:rsidRPr="00B57ED4" w:rsidRDefault="00B57ED4" w:rsidP="00D40295">
            <w:pPr>
              <w:jc w:val="center"/>
              <w:rPr>
                <w:rFonts w:ascii="Arial Narrow" w:hAnsi="Arial Narrow" w:cs="Arial"/>
                <w:sz w:val="20"/>
                <w:szCs w:val="20"/>
              </w:rPr>
            </w:pPr>
            <w:r w:rsidRPr="00B57ED4">
              <w:rPr>
                <w:rFonts w:ascii="Arial Narrow" w:hAnsi="Arial Narrow" w:cs="Arial"/>
                <w:sz w:val="20"/>
                <w:szCs w:val="20"/>
              </w:rPr>
              <w:t>2/3/4</w:t>
            </w:r>
          </w:p>
        </w:tc>
        <w:tc>
          <w:tcPr>
            <w:tcW w:w="673" w:type="dxa"/>
            <w:tcBorders>
              <w:top w:val="single" w:sz="4" w:space="0" w:color="auto"/>
              <w:left w:val="single" w:sz="4" w:space="0" w:color="auto"/>
              <w:right w:val="nil"/>
            </w:tcBorders>
            <w:shd w:val="clear" w:color="auto" w:fill="auto"/>
            <w:vAlign w:val="center"/>
          </w:tcPr>
          <w:p w:rsidR="00C71AA5" w:rsidRPr="00B57ED4" w:rsidRDefault="00C71AA5" w:rsidP="00D40295">
            <w:pPr>
              <w:jc w:val="center"/>
              <w:rPr>
                <w:rFonts w:ascii="Arial Narrow" w:hAnsi="Arial Narrow" w:cs="Arial"/>
                <w:sz w:val="20"/>
                <w:szCs w:val="20"/>
              </w:rPr>
            </w:pPr>
            <w:r w:rsidRPr="00B57ED4">
              <w:rPr>
                <w:rFonts w:ascii="Arial Narrow" w:hAnsi="Arial Narrow" w:cs="Arial"/>
                <w:sz w:val="20"/>
                <w:szCs w:val="20"/>
              </w:rPr>
              <w:t>X</w:t>
            </w:r>
          </w:p>
        </w:tc>
        <w:tc>
          <w:tcPr>
            <w:tcW w:w="613" w:type="dxa"/>
            <w:tcBorders>
              <w:top w:val="single" w:sz="4" w:space="0" w:color="auto"/>
              <w:left w:val="nil"/>
              <w:right w:val="single" w:sz="4" w:space="0" w:color="auto"/>
            </w:tcBorders>
            <w:shd w:val="clear" w:color="auto" w:fill="auto"/>
            <w:vAlign w:val="center"/>
          </w:tcPr>
          <w:p w:rsidR="00C71AA5" w:rsidRPr="00B57ED4" w:rsidRDefault="00C71AA5" w:rsidP="00D40295">
            <w:pPr>
              <w:jc w:val="center"/>
              <w:rPr>
                <w:rFonts w:ascii="Arial Narrow" w:hAnsi="Arial Narrow" w:cs="Arial"/>
                <w:sz w:val="20"/>
                <w:szCs w:val="20"/>
              </w:rPr>
            </w:pPr>
            <w:r w:rsidRPr="00B57ED4">
              <w:rPr>
                <w:rFonts w:ascii="Arial Narrow" w:hAnsi="Arial Narrow" w:cs="Arial"/>
                <w:sz w:val="20"/>
                <w:szCs w:val="20"/>
              </w:rPr>
              <w:t>X</w:t>
            </w:r>
          </w:p>
        </w:tc>
      </w:tr>
      <w:tr w:rsidR="005E4A36" w:rsidRPr="00A159CC" w:rsidTr="00CE4881">
        <w:trPr>
          <w:trHeight w:val="255"/>
        </w:trPr>
        <w:tc>
          <w:tcPr>
            <w:tcW w:w="3362" w:type="dxa"/>
            <w:tcBorders>
              <w:left w:val="single" w:sz="4" w:space="0" w:color="auto"/>
              <w:bottom w:val="nil"/>
              <w:right w:val="single" w:sz="4" w:space="0" w:color="auto"/>
            </w:tcBorders>
            <w:shd w:val="clear" w:color="auto" w:fill="auto"/>
            <w:vAlign w:val="center"/>
          </w:tcPr>
          <w:p w:rsidR="005E4A36" w:rsidRPr="00B57ED4" w:rsidRDefault="005E4A36" w:rsidP="004926E9">
            <w:pPr>
              <w:ind w:firstLine="252"/>
              <w:rPr>
                <w:rFonts w:ascii="Arial Narrow" w:hAnsi="Arial Narrow" w:cs="Arial"/>
                <w:i/>
                <w:color w:val="000000"/>
                <w:sz w:val="20"/>
                <w:szCs w:val="20"/>
              </w:rPr>
            </w:pPr>
            <w:smartTag w:uri="urn:schemas-microsoft-com:office:smarttags" w:element="place">
              <w:smartTag w:uri="urn:schemas-microsoft-com:office:smarttags" w:element="City">
                <w:r w:rsidRPr="00B57ED4">
                  <w:rPr>
                    <w:rFonts w:ascii="Arial Narrow" w:hAnsi="Arial Narrow" w:cs="Arial"/>
                    <w:i/>
                    <w:color w:val="000000"/>
                    <w:sz w:val="20"/>
                    <w:szCs w:val="20"/>
                  </w:rPr>
                  <w:t>Attleboro</w:t>
                </w:r>
              </w:smartTag>
            </w:smartTag>
          </w:p>
        </w:tc>
        <w:tc>
          <w:tcPr>
            <w:tcW w:w="1093" w:type="dxa"/>
            <w:tcBorders>
              <w:left w:val="single" w:sz="4" w:space="0" w:color="auto"/>
              <w:right w:val="single" w:sz="4" w:space="0" w:color="auto"/>
            </w:tcBorders>
            <w:shd w:val="clear" w:color="auto" w:fill="auto"/>
            <w:vAlign w:val="center"/>
          </w:tcPr>
          <w:p w:rsidR="005E4A36" w:rsidRPr="00B57ED4" w:rsidRDefault="005E4A36" w:rsidP="004C5D05">
            <w:pPr>
              <w:jc w:val="center"/>
              <w:rPr>
                <w:rFonts w:ascii="Arial Narrow" w:hAnsi="Arial Narrow" w:cs="Arial"/>
                <w:i/>
                <w:sz w:val="20"/>
                <w:szCs w:val="20"/>
              </w:rPr>
            </w:pPr>
            <w:r>
              <w:rPr>
                <w:rFonts w:ascii="Arial Narrow" w:hAnsi="Arial Narrow" w:cs="Arial"/>
                <w:i/>
                <w:sz w:val="20"/>
                <w:szCs w:val="20"/>
              </w:rPr>
              <w:t>2</w:t>
            </w:r>
          </w:p>
        </w:tc>
        <w:tc>
          <w:tcPr>
            <w:tcW w:w="1093" w:type="dxa"/>
            <w:tcBorders>
              <w:left w:val="single" w:sz="4" w:space="0" w:color="auto"/>
              <w:bottom w:val="nil"/>
              <w:right w:val="single" w:sz="4" w:space="0" w:color="auto"/>
            </w:tcBorders>
            <w:vAlign w:val="center"/>
          </w:tcPr>
          <w:p w:rsidR="005E4A36" w:rsidRPr="00B57ED4" w:rsidRDefault="00CC766C" w:rsidP="004C5D05">
            <w:pPr>
              <w:jc w:val="center"/>
              <w:rPr>
                <w:rFonts w:ascii="Arial Narrow" w:hAnsi="Arial Narrow" w:cs="Arial"/>
                <w:i/>
                <w:color w:val="000000"/>
                <w:sz w:val="20"/>
                <w:szCs w:val="20"/>
              </w:rPr>
            </w:pPr>
            <w:r>
              <w:rPr>
                <w:rFonts w:ascii="Arial Narrow" w:hAnsi="Arial Narrow" w:cs="Arial"/>
                <w:i/>
                <w:color w:val="000000"/>
                <w:sz w:val="20"/>
                <w:szCs w:val="20"/>
              </w:rPr>
              <w:t>49</w:t>
            </w:r>
          </w:p>
        </w:tc>
        <w:tc>
          <w:tcPr>
            <w:tcW w:w="1093" w:type="dxa"/>
            <w:tcBorders>
              <w:left w:val="single" w:sz="4" w:space="0" w:color="auto"/>
              <w:bottom w:val="nil"/>
              <w:right w:val="single" w:sz="4" w:space="0" w:color="auto"/>
            </w:tcBorders>
            <w:vAlign w:val="center"/>
          </w:tcPr>
          <w:p w:rsidR="005E4A36" w:rsidRPr="00B57ED4" w:rsidRDefault="00CC766C" w:rsidP="004C5D05">
            <w:pPr>
              <w:jc w:val="center"/>
              <w:rPr>
                <w:rFonts w:ascii="Arial Narrow" w:hAnsi="Arial Narrow" w:cs="Arial"/>
                <w:i/>
                <w:color w:val="000000"/>
                <w:sz w:val="20"/>
                <w:szCs w:val="20"/>
              </w:rPr>
            </w:pPr>
            <w:r>
              <w:rPr>
                <w:rFonts w:ascii="Arial Narrow" w:hAnsi="Arial Narrow" w:cs="Arial"/>
                <w:i/>
                <w:color w:val="000000"/>
                <w:sz w:val="20"/>
                <w:szCs w:val="20"/>
              </w:rPr>
              <w:t>823</w:t>
            </w:r>
          </w:p>
        </w:tc>
        <w:tc>
          <w:tcPr>
            <w:tcW w:w="1009" w:type="dxa"/>
            <w:tcBorders>
              <w:left w:val="single" w:sz="4" w:space="0" w:color="auto"/>
              <w:bottom w:val="nil"/>
              <w:right w:val="single" w:sz="4" w:space="0" w:color="auto"/>
            </w:tcBorders>
            <w:shd w:val="clear" w:color="auto" w:fill="auto"/>
            <w:vAlign w:val="center"/>
          </w:tcPr>
          <w:p w:rsidR="005E4A36" w:rsidRPr="00B57ED4" w:rsidRDefault="005E4A36" w:rsidP="004C5D05">
            <w:pPr>
              <w:jc w:val="center"/>
              <w:rPr>
                <w:rFonts w:ascii="Arial Narrow" w:hAnsi="Arial Narrow" w:cs="Arial"/>
                <w:i/>
                <w:color w:val="000000"/>
                <w:sz w:val="20"/>
                <w:szCs w:val="20"/>
              </w:rPr>
            </w:pPr>
            <w:r w:rsidRPr="00B57ED4">
              <w:rPr>
                <w:rFonts w:ascii="Arial Narrow" w:hAnsi="Arial Narrow" w:cs="Arial"/>
                <w:i/>
                <w:color w:val="000000"/>
                <w:sz w:val="20"/>
                <w:szCs w:val="20"/>
              </w:rPr>
              <w:t>$33,000</w:t>
            </w:r>
          </w:p>
        </w:tc>
        <w:tc>
          <w:tcPr>
            <w:tcW w:w="3363" w:type="dxa"/>
            <w:tcBorders>
              <w:left w:val="single" w:sz="4" w:space="0" w:color="auto"/>
              <w:bottom w:val="nil"/>
              <w:right w:val="single" w:sz="4" w:space="0" w:color="auto"/>
            </w:tcBorders>
            <w:shd w:val="clear" w:color="auto" w:fill="auto"/>
            <w:vAlign w:val="center"/>
          </w:tcPr>
          <w:p w:rsidR="005E4A36" w:rsidRPr="00A159CC" w:rsidRDefault="005E4A36" w:rsidP="00D40295">
            <w:pPr>
              <w:rPr>
                <w:rFonts w:ascii="Arial Narrow" w:hAnsi="Arial Narrow" w:cs="Arial"/>
                <w:sz w:val="20"/>
                <w:szCs w:val="20"/>
                <w:highlight w:val="cyan"/>
              </w:rPr>
            </w:pPr>
          </w:p>
        </w:tc>
        <w:tc>
          <w:tcPr>
            <w:tcW w:w="841" w:type="dxa"/>
            <w:tcBorders>
              <w:left w:val="single" w:sz="4" w:space="0" w:color="auto"/>
              <w:bottom w:val="nil"/>
              <w:right w:val="single" w:sz="4" w:space="0" w:color="auto"/>
            </w:tcBorders>
            <w:shd w:val="clear" w:color="auto" w:fill="auto"/>
            <w:vAlign w:val="center"/>
          </w:tcPr>
          <w:p w:rsidR="005E4A36" w:rsidRPr="00A159CC" w:rsidRDefault="005E4A36" w:rsidP="00D40295">
            <w:pPr>
              <w:jc w:val="center"/>
              <w:rPr>
                <w:rFonts w:ascii="Arial Narrow" w:hAnsi="Arial Narrow" w:cs="Arial"/>
                <w:sz w:val="20"/>
                <w:szCs w:val="20"/>
                <w:highlight w:val="cyan"/>
              </w:rPr>
            </w:pPr>
          </w:p>
        </w:tc>
        <w:tc>
          <w:tcPr>
            <w:tcW w:w="673" w:type="dxa"/>
            <w:tcBorders>
              <w:left w:val="single" w:sz="4" w:space="0" w:color="auto"/>
              <w:bottom w:val="nil"/>
              <w:right w:val="nil"/>
            </w:tcBorders>
            <w:shd w:val="clear" w:color="auto" w:fill="auto"/>
            <w:vAlign w:val="center"/>
          </w:tcPr>
          <w:p w:rsidR="005E4A36" w:rsidRPr="00D85AAC" w:rsidRDefault="005E4A36" w:rsidP="00D40295">
            <w:pPr>
              <w:jc w:val="center"/>
              <w:rPr>
                <w:rFonts w:ascii="Arial Narrow" w:hAnsi="Arial Narrow" w:cs="Arial"/>
                <w:sz w:val="20"/>
                <w:szCs w:val="20"/>
              </w:rPr>
            </w:pPr>
          </w:p>
        </w:tc>
        <w:tc>
          <w:tcPr>
            <w:tcW w:w="613" w:type="dxa"/>
            <w:tcBorders>
              <w:left w:val="nil"/>
              <w:bottom w:val="nil"/>
              <w:right w:val="single" w:sz="4" w:space="0" w:color="auto"/>
            </w:tcBorders>
            <w:shd w:val="clear" w:color="auto" w:fill="auto"/>
            <w:vAlign w:val="center"/>
          </w:tcPr>
          <w:p w:rsidR="005E4A36" w:rsidRPr="00D85AAC" w:rsidRDefault="005E4A36" w:rsidP="00D40295">
            <w:pPr>
              <w:jc w:val="center"/>
              <w:rPr>
                <w:rFonts w:ascii="Arial Narrow" w:hAnsi="Arial Narrow" w:cs="Arial"/>
                <w:sz w:val="20"/>
                <w:szCs w:val="20"/>
              </w:rPr>
            </w:pPr>
          </w:p>
        </w:tc>
      </w:tr>
      <w:tr w:rsidR="005E4A36" w:rsidRPr="00A159CC" w:rsidTr="00CE4881">
        <w:trPr>
          <w:trHeight w:val="255"/>
        </w:trPr>
        <w:tc>
          <w:tcPr>
            <w:tcW w:w="3362" w:type="dxa"/>
            <w:tcBorders>
              <w:left w:val="single" w:sz="4" w:space="0" w:color="auto"/>
              <w:bottom w:val="nil"/>
              <w:right w:val="single" w:sz="4" w:space="0" w:color="auto"/>
            </w:tcBorders>
            <w:shd w:val="clear" w:color="auto" w:fill="auto"/>
            <w:vAlign w:val="center"/>
          </w:tcPr>
          <w:p w:rsidR="005E4A36" w:rsidRPr="00B57ED4" w:rsidRDefault="005E4A36" w:rsidP="004926E9">
            <w:pPr>
              <w:ind w:firstLine="252"/>
              <w:rPr>
                <w:rFonts w:ascii="Arial Narrow" w:hAnsi="Arial Narrow" w:cs="Arial"/>
                <w:i/>
                <w:color w:val="000000"/>
                <w:sz w:val="20"/>
                <w:szCs w:val="20"/>
              </w:rPr>
            </w:pPr>
            <w:r w:rsidRPr="00B57ED4">
              <w:rPr>
                <w:rFonts w:ascii="Arial Narrow" w:hAnsi="Arial Narrow" w:cs="Arial"/>
                <w:i/>
                <w:color w:val="000000"/>
                <w:sz w:val="20"/>
                <w:szCs w:val="20"/>
              </w:rPr>
              <w:t>Beverly</w:t>
            </w:r>
          </w:p>
        </w:tc>
        <w:tc>
          <w:tcPr>
            <w:tcW w:w="1093" w:type="dxa"/>
            <w:tcBorders>
              <w:left w:val="single" w:sz="4" w:space="0" w:color="auto"/>
              <w:right w:val="single" w:sz="4" w:space="0" w:color="auto"/>
            </w:tcBorders>
            <w:shd w:val="clear" w:color="auto" w:fill="auto"/>
            <w:vAlign w:val="center"/>
          </w:tcPr>
          <w:p w:rsidR="005E4A36" w:rsidRPr="00B57ED4" w:rsidRDefault="005E4A36" w:rsidP="004C5D05">
            <w:pPr>
              <w:jc w:val="center"/>
              <w:rPr>
                <w:rFonts w:ascii="Arial Narrow" w:hAnsi="Arial Narrow" w:cs="Arial"/>
                <w:i/>
                <w:sz w:val="20"/>
                <w:szCs w:val="20"/>
              </w:rPr>
            </w:pPr>
            <w:r>
              <w:rPr>
                <w:rFonts w:ascii="Arial Narrow" w:hAnsi="Arial Narrow" w:cs="Arial"/>
                <w:i/>
                <w:sz w:val="20"/>
                <w:szCs w:val="20"/>
              </w:rPr>
              <w:t>2</w:t>
            </w:r>
          </w:p>
        </w:tc>
        <w:tc>
          <w:tcPr>
            <w:tcW w:w="1093" w:type="dxa"/>
            <w:tcBorders>
              <w:left w:val="single" w:sz="4" w:space="0" w:color="auto"/>
              <w:bottom w:val="nil"/>
              <w:right w:val="single" w:sz="4" w:space="0" w:color="auto"/>
            </w:tcBorders>
            <w:vAlign w:val="center"/>
          </w:tcPr>
          <w:p w:rsidR="005E4A36" w:rsidRPr="00B57ED4" w:rsidRDefault="005E2BA2" w:rsidP="004C5D05">
            <w:pPr>
              <w:jc w:val="center"/>
              <w:rPr>
                <w:rFonts w:ascii="Arial Narrow" w:hAnsi="Arial Narrow" w:cs="Arial"/>
                <w:i/>
                <w:color w:val="000000"/>
                <w:sz w:val="20"/>
                <w:szCs w:val="20"/>
              </w:rPr>
            </w:pPr>
            <w:r>
              <w:rPr>
                <w:rFonts w:ascii="Arial Narrow" w:hAnsi="Arial Narrow" w:cs="Arial"/>
                <w:i/>
                <w:color w:val="000000"/>
                <w:sz w:val="20"/>
                <w:szCs w:val="20"/>
              </w:rPr>
              <w:t>41</w:t>
            </w:r>
          </w:p>
        </w:tc>
        <w:tc>
          <w:tcPr>
            <w:tcW w:w="1093" w:type="dxa"/>
            <w:tcBorders>
              <w:left w:val="single" w:sz="4" w:space="0" w:color="auto"/>
              <w:bottom w:val="nil"/>
              <w:right w:val="single" w:sz="4" w:space="0" w:color="auto"/>
            </w:tcBorders>
            <w:vAlign w:val="center"/>
          </w:tcPr>
          <w:p w:rsidR="005E4A36" w:rsidRPr="00B57ED4" w:rsidRDefault="005E2BA2" w:rsidP="004C5D05">
            <w:pPr>
              <w:jc w:val="center"/>
              <w:rPr>
                <w:rFonts w:ascii="Arial Narrow" w:hAnsi="Arial Narrow" w:cs="Arial"/>
                <w:i/>
                <w:color w:val="000000"/>
                <w:sz w:val="20"/>
                <w:szCs w:val="20"/>
              </w:rPr>
            </w:pPr>
            <w:r>
              <w:rPr>
                <w:rFonts w:ascii="Arial Narrow" w:hAnsi="Arial Narrow" w:cs="Arial"/>
                <w:i/>
                <w:color w:val="000000"/>
                <w:sz w:val="20"/>
                <w:szCs w:val="20"/>
              </w:rPr>
              <w:t>880</w:t>
            </w:r>
          </w:p>
        </w:tc>
        <w:tc>
          <w:tcPr>
            <w:tcW w:w="1009" w:type="dxa"/>
            <w:tcBorders>
              <w:left w:val="single" w:sz="4" w:space="0" w:color="auto"/>
              <w:bottom w:val="nil"/>
              <w:right w:val="single" w:sz="4" w:space="0" w:color="auto"/>
            </w:tcBorders>
            <w:shd w:val="clear" w:color="auto" w:fill="auto"/>
            <w:vAlign w:val="center"/>
          </w:tcPr>
          <w:p w:rsidR="005E4A36" w:rsidRPr="00B57ED4" w:rsidRDefault="005E4A36" w:rsidP="004C5D05">
            <w:pPr>
              <w:jc w:val="center"/>
              <w:rPr>
                <w:rFonts w:ascii="Arial Narrow" w:hAnsi="Arial Narrow" w:cs="Arial"/>
                <w:i/>
                <w:color w:val="000000"/>
                <w:sz w:val="20"/>
                <w:szCs w:val="20"/>
              </w:rPr>
            </w:pPr>
            <w:r w:rsidRPr="00B57ED4">
              <w:rPr>
                <w:rFonts w:ascii="Arial Narrow" w:hAnsi="Arial Narrow" w:cs="Arial"/>
                <w:i/>
                <w:color w:val="000000"/>
                <w:sz w:val="20"/>
                <w:szCs w:val="20"/>
              </w:rPr>
              <w:t>$23,000</w:t>
            </w:r>
          </w:p>
        </w:tc>
        <w:tc>
          <w:tcPr>
            <w:tcW w:w="3363" w:type="dxa"/>
            <w:tcBorders>
              <w:left w:val="single" w:sz="4" w:space="0" w:color="auto"/>
              <w:bottom w:val="nil"/>
              <w:right w:val="single" w:sz="4" w:space="0" w:color="auto"/>
            </w:tcBorders>
            <w:shd w:val="clear" w:color="auto" w:fill="auto"/>
            <w:vAlign w:val="center"/>
          </w:tcPr>
          <w:p w:rsidR="005E4A36" w:rsidRPr="00A159CC" w:rsidRDefault="005E4A36" w:rsidP="00D40295">
            <w:pPr>
              <w:rPr>
                <w:rFonts w:ascii="Arial Narrow" w:hAnsi="Arial Narrow" w:cs="Arial"/>
                <w:sz w:val="20"/>
                <w:szCs w:val="20"/>
                <w:highlight w:val="cyan"/>
              </w:rPr>
            </w:pPr>
          </w:p>
        </w:tc>
        <w:tc>
          <w:tcPr>
            <w:tcW w:w="841" w:type="dxa"/>
            <w:tcBorders>
              <w:left w:val="single" w:sz="4" w:space="0" w:color="auto"/>
              <w:bottom w:val="nil"/>
              <w:right w:val="single" w:sz="4" w:space="0" w:color="auto"/>
            </w:tcBorders>
            <w:shd w:val="clear" w:color="auto" w:fill="auto"/>
            <w:vAlign w:val="center"/>
          </w:tcPr>
          <w:p w:rsidR="005E4A36" w:rsidRPr="00A159CC" w:rsidRDefault="005E4A36" w:rsidP="00D40295">
            <w:pPr>
              <w:jc w:val="center"/>
              <w:rPr>
                <w:rFonts w:ascii="Arial Narrow" w:hAnsi="Arial Narrow" w:cs="Arial"/>
                <w:sz w:val="20"/>
                <w:szCs w:val="20"/>
                <w:highlight w:val="cyan"/>
              </w:rPr>
            </w:pPr>
          </w:p>
        </w:tc>
        <w:tc>
          <w:tcPr>
            <w:tcW w:w="673" w:type="dxa"/>
            <w:tcBorders>
              <w:left w:val="single" w:sz="4" w:space="0" w:color="auto"/>
              <w:bottom w:val="nil"/>
              <w:right w:val="nil"/>
            </w:tcBorders>
            <w:shd w:val="clear" w:color="auto" w:fill="auto"/>
            <w:vAlign w:val="center"/>
          </w:tcPr>
          <w:p w:rsidR="005E4A36" w:rsidRPr="00A159CC" w:rsidRDefault="005E4A36" w:rsidP="00D40295">
            <w:pPr>
              <w:jc w:val="center"/>
              <w:rPr>
                <w:rFonts w:ascii="Arial Narrow" w:hAnsi="Arial Narrow" w:cs="Arial"/>
                <w:sz w:val="20"/>
                <w:szCs w:val="20"/>
                <w:highlight w:val="cyan"/>
              </w:rPr>
            </w:pPr>
          </w:p>
        </w:tc>
        <w:tc>
          <w:tcPr>
            <w:tcW w:w="613" w:type="dxa"/>
            <w:tcBorders>
              <w:left w:val="nil"/>
              <w:bottom w:val="nil"/>
              <w:right w:val="single" w:sz="4" w:space="0" w:color="auto"/>
            </w:tcBorders>
            <w:shd w:val="clear" w:color="auto" w:fill="auto"/>
            <w:vAlign w:val="center"/>
          </w:tcPr>
          <w:p w:rsidR="005E4A36" w:rsidRPr="00A159CC" w:rsidRDefault="005E4A36" w:rsidP="00D40295">
            <w:pPr>
              <w:jc w:val="center"/>
              <w:rPr>
                <w:rFonts w:ascii="Arial Narrow" w:hAnsi="Arial Narrow" w:cs="Arial"/>
                <w:sz w:val="20"/>
                <w:szCs w:val="20"/>
                <w:highlight w:val="cyan"/>
              </w:rPr>
            </w:pPr>
          </w:p>
        </w:tc>
      </w:tr>
      <w:tr w:rsidR="005E4A36" w:rsidRPr="00A159CC" w:rsidTr="00CE4881">
        <w:trPr>
          <w:trHeight w:val="255"/>
        </w:trPr>
        <w:tc>
          <w:tcPr>
            <w:tcW w:w="3362" w:type="dxa"/>
            <w:tcBorders>
              <w:left w:val="single" w:sz="4" w:space="0" w:color="auto"/>
              <w:bottom w:val="nil"/>
              <w:right w:val="single" w:sz="4" w:space="0" w:color="auto"/>
            </w:tcBorders>
            <w:shd w:val="clear" w:color="auto" w:fill="auto"/>
            <w:vAlign w:val="center"/>
          </w:tcPr>
          <w:p w:rsidR="005E4A36" w:rsidRPr="00B57ED4" w:rsidRDefault="005E4A36" w:rsidP="004926E9">
            <w:pPr>
              <w:ind w:firstLine="252"/>
              <w:rPr>
                <w:rFonts w:ascii="Arial Narrow" w:hAnsi="Arial Narrow" w:cs="Arial"/>
                <w:i/>
                <w:color w:val="000000"/>
                <w:sz w:val="20"/>
                <w:szCs w:val="20"/>
              </w:rPr>
            </w:pPr>
            <w:r w:rsidRPr="00B57ED4">
              <w:rPr>
                <w:rFonts w:ascii="Arial Narrow" w:hAnsi="Arial Narrow" w:cs="Arial"/>
                <w:i/>
                <w:color w:val="000000"/>
                <w:sz w:val="20"/>
                <w:szCs w:val="20"/>
              </w:rPr>
              <w:t>Brockton</w:t>
            </w:r>
          </w:p>
        </w:tc>
        <w:tc>
          <w:tcPr>
            <w:tcW w:w="1093" w:type="dxa"/>
            <w:tcBorders>
              <w:left w:val="single" w:sz="4" w:space="0" w:color="auto"/>
              <w:right w:val="single" w:sz="4" w:space="0" w:color="auto"/>
            </w:tcBorders>
            <w:shd w:val="clear" w:color="auto" w:fill="auto"/>
            <w:vAlign w:val="center"/>
          </w:tcPr>
          <w:p w:rsidR="005E4A36" w:rsidRPr="00B57ED4" w:rsidRDefault="005E4A36" w:rsidP="004C5D05">
            <w:pPr>
              <w:jc w:val="center"/>
              <w:rPr>
                <w:rFonts w:ascii="Arial Narrow" w:hAnsi="Arial Narrow" w:cs="Arial"/>
                <w:i/>
                <w:sz w:val="20"/>
                <w:szCs w:val="20"/>
              </w:rPr>
            </w:pPr>
            <w:r>
              <w:rPr>
                <w:rFonts w:ascii="Arial Narrow" w:hAnsi="Arial Narrow" w:cs="Arial"/>
                <w:i/>
                <w:sz w:val="20"/>
                <w:szCs w:val="20"/>
              </w:rPr>
              <w:t>3</w:t>
            </w:r>
          </w:p>
        </w:tc>
        <w:tc>
          <w:tcPr>
            <w:tcW w:w="1093" w:type="dxa"/>
            <w:tcBorders>
              <w:left w:val="single" w:sz="4" w:space="0" w:color="auto"/>
              <w:bottom w:val="nil"/>
              <w:right w:val="single" w:sz="4" w:space="0" w:color="auto"/>
            </w:tcBorders>
            <w:vAlign w:val="center"/>
          </w:tcPr>
          <w:p w:rsidR="005E4A36" w:rsidRPr="00B57ED4" w:rsidRDefault="00CC766C" w:rsidP="004C5D05">
            <w:pPr>
              <w:jc w:val="center"/>
              <w:rPr>
                <w:rFonts w:ascii="Arial Narrow" w:hAnsi="Arial Narrow" w:cs="Arial"/>
                <w:i/>
                <w:color w:val="000000"/>
                <w:sz w:val="20"/>
                <w:szCs w:val="20"/>
              </w:rPr>
            </w:pPr>
            <w:r>
              <w:rPr>
                <w:rFonts w:ascii="Arial Narrow" w:hAnsi="Arial Narrow" w:cs="Arial"/>
                <w:i/>
                <w:color w:val="000000"/>
                <w:sz w:val="20"/>
                <w:szCs w:val="20"/>
              </w:rPr>
              <w:t>98</w:t>
            </w:r>
          </w:p>
        </w:tc>
        <w:tc>
          <w:tcPr>
            <w:tcW w:w="1093" w:type="dxa"/>
            <w:tcBorders>
              <w:left w:val="single" w:sz="4" w:space="0" w:color="auto"/>
              <w:bottom w:val="nil"/>
              <w:right w:val="single" w:sz="4" w:space="0" w:color="auto"/>
            </w:tcBorders>
            <w:vAlign w:val="center"/>
          </w:tcPr>
          <w:p w:rsidR="005E4A36" w:rsidRPr="00B57ED4" w:rsidRDefault="00CC766C" w:rsidP="004C5D05">
            <w:pPr>
              <w:jc w:val="center"/>
              <w:rPr>
                <w:rFonts w:ascii="Arial Narrow" w:hAnsi="Arial Narrow" w:cs="Arial"/>
                <w:i/>
                <w:color w:val="000000"/>
                <w:sz w:val="20"/>
                <w:szCs w:val="20"/>
              </w:rPr>
            </w:pPr>
            <w:r>
              <w:rPr>
                <w:rFonts w:ascii="Arial Narrow" w:hAnsi="Arial Narrow" w:cs="Arial"/>
                <w:i/>
                <w:color w:val="000000"/>
                <w:sz w:val="20"/>
                <w:szCs w:val="20"/>
              </w:rPr>
              <w:t>1,870</w:t>
            </w:r>
          </w:p>
        </w:tc>
        <w:tc>
          <w:tcPr>
            <w:tcW w:w="1009" w:type="dxa"/>
            <w:tcBorders>
              <w:left w:val="single" w:sz="4" w:space="0" w:color="auto"/>
              <w:bottom w:val="nil"/>
              <w:right w:val="single" w:sz="4" w:space="0" w:color="auto"/>
            </w:tcBorders>
            <w:shd w:val="clear" w:color="auto" w:fill="auto"/>
            <w:vAlign w:val="center"/>
          </w:tcPr>
          <w:p w:rsidR="005E4A36" w:rsidRPr="00B57ED4" w:rsidRDefault="005E4A36" w:rsidP="004C5D05">
            <w:pPr>
              <w:jc w:val="center"/>
              <w:rPr>
                <w:rFonts w:ascii="Arial Narrow" w:hAnsi="Arial Narrow" w:cs="Arial"/>
                <w:i/>
                <w:color w:val="000000"/>
                <w:sz w:val="20"/>
                <w:szCs w:val="20"/>
              </w:rPr>
            </w:pPr>
            <w:r w:rsidRPr="00B57ED4">
              <w:rPr>
                <w:rFonts w:ascii="Arial Narrow" w:hAnsi="Arial Narrow" w:cs="Arial"/>
                <w:i/>
                <w:color w:val="000000"/>
                <w:sz w:val="20"/>
                <w:szCs w:val="20"/>
              </w:rPr>
              <w:t>$21,500</w:t>
            </w:r>
          </w:p>
        </w:tc>
        <w:tc>
          <w:tcPr>
            <w:tcW w:w="3363" w:type="dxa"/>
            <w:tcBorders>
              <w:left w:val="single" w:sz="4" w:space="0" w:color="auto"/>
              <w:bottom w:val="nil"/>
              <w:right w:val="single" w:sz="4" w:space="0" w:color="auto"/>
            </w:tcBorders>
            <w:shd w:val="clear" w:color="auto" w:fill="auto"/>
            <w:vAlign w:val="center"/>
          </w:tcPr>
          <w:p w:rsidR="005E4A36" w:rsidRPr="00A159CC" w:rsidRDefault="005E4A36" w:rsidP="00D40295">
            <w:pPr>
              <w:rPr>
                <w:rFonts w:ascii="Arial Narrow" w:hAnsi="Arial Narrow" w:cs="Arial"/>
                <w:sz w:val="20"/>
                <w:szCs w:val="20"/>
                <w:highlight w:val="cyan"/>
              </w:rPr>
            </w:pPr>
          </w:p>
        </w:tc>
        <w:tc>
          <w:tcPr>
            <w:tcW w:w="841" w:type="dxa"/>
            <w:tcBorders>
              <w:left w:val="single" w:sz="4" w:space="0" w:color="auto"/>
              <w:bottom w:val="nil"/>
              <w:right w:val="single" w:sz="4" w:space="0" w:color="auto"/>
            </w:tcBorders>
            <w:shd w:val="clear" w:color="auto" w:fill="auto"/>
            <w:vAlign w:val="center"/>
          </w:tcPr>
          <w:p w:rsidR="005E4A36" w:rsidRPr="00A159CC" w:rsidRDefault="005E4A36" w:rsidP="00D40295">
            <w:pPr>
              <w:jc w:val="center"/>
              <w:rPr>
                <w:rFonts w:ascii="Arial Narrow" w:hAnsi="Arial Narrow" w:cs="Arial"/>
                <w:sz w:val="20"/>
                <w:szCs w:val="20"/>
                <w:highlight w:val="cyan"/>
              </w:rPr>
            </w:pPr>
          </w:p>
        </w:tc>
        <w:tc>
          <w:tcPr>
            <w:tcW w:w="673" w:type="dxa"/>
            <w:tcBorders>
              <w:left w:val="single" w:sz="4" w:space="0" w:color="auto"/>
              <w:bottom w:val="nil"/>
              <w:right w:val="nil"/>
            </w:tcBorders>
            <w:shd w:val="clear" w:color="auto" w:fill="auto"/>
            <w:vAlign w:val="center"/>
          </w:tcPr>
          <w:p w:rsidR="005E4A36" w:rsidRPr="00A159CC" w:rsidRDefault="005E4A36" w:rsidP="00D40295">
            <w:pPr>
              <w:jc w:val="center"/>
              <w:rPr>
                <w:rFonts w:ascii="Arial Narrow" w:hAnsi="Arial Narrow" w:cs="Arial"/>
                <w:sz w:val="20"/>
                <w:szCs w:val="20"/>
                <w:highlight w:val="cyan"/>
              </w:rPr>
            </w:pPr>
          </w:p>
        </w:tc>
        <w:tc>
          <w:tcPr>
            <w:tcW w:w="613" w:type="dxa"/>
            <w:tcBorders>
              <w:left w:val="nil"/>
              <w:bottom w:val="nil"/>
              <w:right w:val="single" w:sz="4" w:space="0" w:color="auto"/>
            </w:tcBorders>
            <w:shd w:val="clear" w:color="auto" w:fill="auto"/>
            <w:vAlign w:val="center"/>
          </w:tcPr>
          <w:p w:rsidR="005E4A36" w:rsidRPr="00A159CC" w:rsidRDefault="005E4A36" w:rsidP="00D40295">
            <w:pPr>
              <w:jc w:val="center"/>
              <w:rPr>
                <w:rFonts w:ascii="Arial Narrow" w:hAnsi="Arial Narrow" w:cs="Arial"/>
                <w:sz w:val="20"/>
                <w:szCs w:val="20"/>
                <w:highlight w:val="cyan"/>
              </w:rPr>
            </w:pPr>
          </w:p>
        </w:tc>
      </w:tr>
      <w:tr w:rsidR="005E4A36" w:rsidRPr="00A159CC" w:rsidTr="00CE4881">
        <w:trPr>
          <w:trHeight w:val="255"/>
        </w:trPr>
        <w:tc>
          <w:tcPr>
            <w:tcW w:w="3362" w:type="dxa"/>
            <w:tcBorders>
              <w:left w:val="single" w:sz="4" w:space="0" w:color="auto"/>
              <w:bottom w:val="nil"/>
              <w:right w:val="single" w:sz="4" w:space="0" w:color="auto"/>
            </w:tcBorders>
            <w:shd w:val="clear" w:color="auto" w:fill="auto"/>
            <w:vAlign w:val="center"/>
          </w:tcPr>
          <w:p w:rsidR="005E4A36" w:rsidRPr="00B57ED4" w:rsidRDefault="005E4A36" w:rsidP="004926E9">
            <w:pPr>
              <w:ind w:firstLine="252"/>
              <w:rPr>
                <w:rFonts w:ascii="Arial Narrow" w:hAnsi="Arial Narrow" w:cs="Arial"/>
                <w:i/>
                <w:color w:val="000000"/>
                <w:sz w:val="20"/>
                <w:szCs w:val="20"/>
              </w:rPr>
            </w:pPr>
            <w:r w:rsidRPr="00B57ED4">
              <w:rPr>
                <w:rFonts w:ascii="Arial Narrow" w:hAnsi="Arial Narrow" w:cs="Arial"/>
                <w:i/>
                <w:color w:val="000000"/>
                <w:sz w:val="20"/>
                <w:szCs w:val="20"/>
              </w:rPr>
              <w:t>Fitchburg</w:t>
            </w:r>
          </w:p>
        </w:tc>
        <w:tc>
          <w:tcPr>
            <w:tcW w:w="1093" w:type="dxa"/>
            <w:tcBorders>
              <w:left w:val="single" w:sz="4" w:space="0" w:color="auto"/>
              <w:right w:val="single" w:sz="4" w:space="0" w:color="auto"/>
            </w:tcBorders>
            <w:shd w:val="clear" w:color="auto" w:fill="auto"/>
            <w:vAlign w:val="center"/>
          </w:tcPr>
          <w:p w:rsidR="005E4A36" w:rsidRPr="00B57ED4" w:rsidRDefault="005E4A36" w:rsidP="004C5D05">
            <w:pPr>
              <w:jc w:val="center"/>
              <w:rPr>
                <w:rFonts w:ascii="Arial Narrow" w:hAnsi="Arial Narrow" w:cs="Arial"/>
                <w:i/>
                <w:sz w:val="20"/>
                <w:szCs w:val="20"/>
              </w:rPr>
            </w:pPr>
            <w:r>
              <w:rPr>
                <w:rFonts w:ascii="Arial Narrow" w:hAnsi="Arial Narrow" w:cs="Arial"/>
                <w:i/>
                <w:sz w:val="20"/>
                <w:szCs w:val="20"/>
              </w:rPr>
              <w:t>4</w:t>
            </w:r>
          </w:p>
        </w:tc>
        <w:tc>
          <w:tcPr>
            <w:tcW w:w="1093" w:type="dxa"/>
            <w:tcBorders>
              <w:left w:val="single" w:sz="4" w:space="0" w:color="auto"/>
              <w:bottom w:val="nil"/>
              <w:right w:val="single" w:sz="4" w:space="0" w:color="auto"/>
            </w:tcBorders>
            <w:vAlign w:val="center"/>
          </w:tcPr>
          <w:p w:rsidR="005E4A36" w:rsidRPr="00B57ED4" w:rsidRDefault="00CC766C" w:rsidP="004C5D05">
            <w:pPr>
              <w:jc w:val="center"/>
              <w:rPr>
                <w:rFonts w:ascii="Arial Narrow" w:hAnsi="Arial Narrow" w:cs="Arial"/>
                <w:i/>
                <w:color w:val="000000"/>
                <w:sz w:val="20"/>
                <w:szCs w:val="20"/>
              </w:rPr>
            </w:pPr>
            <w:r>
              <w:rPr>
                <w:rFonts w:ascii="Arial Narrow" w:hAnsi="Arial Narrow" w:cs="Arial"/>
                <w:i/>
                <w:color w:val="000000"/>
                <w:sz w:val="20"/>
                <w:szCs w:val="20"/>
              </w:rPr>
              <w:t>97</w:t>
            </w:r>
          </w:p>
        </w:tc>
        <w:tc>
          <w:tcPr>
            <w:tcW w:w="1093" w:type="dxa"/>
            <w:tcBorders>
              <w:left w:val="single" w:sz="4" w:space="0" w:color="auto"/>
              <w:bottom w:val="nil"/>
              <w:right w:val="single" w:sz="4" w:space="0" w:color="auto"/>
            </w:tcBorders>
            <w:vAlign w:val="center"/>
          </w:tcPr>
          <w:p w:rsidR="005E4A36" w:rsidRPr="00B57ED4" w:rsidRDefault="00CC766C" w:rsidP="004C5D05">
            <w:pPr>
              <w:jc w:val="center"/>
              <w:rPr>
                <w:rFonts w:ascii="Arial Narrow" w:hAnsi="Arial Narrow" w:cs="Arial"/>
                <w:i/>
                <w:color w:val="000000"/>
                <w:sz w:val="20"/>
                <w:szCs w:val="20"/>
              </w:rPr>
            </w:pPr>
            <w:r>
              <w:rPr>
                <w:rFonts w:ascii="Arial Narrow" w:hAnsi="Arial Narrow" w:cs="Arial"/>
                <w:i/>
                <w:color w:val="000000"/>
                <w:sz w:val="20"/>
                <w:szCs w:val="20"/>
              </w:rPr>
              <w:t>2,095</w:t>
            </w:r>
          </w:p>
        </w:tc>
        <w:tc>
          <w:tcPr>
            <w:tcW w:w="1009" w:type="dxa"/>
            <w:tcBorders>
              <w:left w:val="single" w:sz="4" w:space="0" w:color="auto"/>
              <w:bottom w:val="nil"/>
              <w:right w:val="single" w:sz="4" w:space="0" w:color="auto"/>
            </w:tcBorders>
            <w:shd w:val="clear" w:color="auto" w:fill="auto"/>
            <w:vAlign w:val="center"/>
          </w:tcPr>
          <w:p w:rsidR="005E4A36" w:rsidRPr="00B57ED4" w:rsidRDefault="005E4A36" w:rsidP="004C5D05">
            <w:pPr>
              <w:jc w:val="center"/>
              <w:rPr>
                <w:rFonts w:ascii="Arial Narrow" w:hAnsi="Arial Narrow" w:cs="Arial"/>
                <w:i/>
                <w:color w:val="000000"/>
                <w:sz w:val="20"/>
                <w:szCs w:val="20"/>
              </w:rPr>
            </w:pPr>
            <w:r>
              <w:rPr>
                <w:rFonts w:ascii="Arial Narrow" w:hAnsi="Arial Narrow" w:cs="Arial"/>
                <w:i/>
                <w:color w:val="000000"/>
                <w:sz w:val="20"/>
                <w:szCs w:val="20"/>
              </w:rPr>
              <w:t>$33,0</w:t>
            </w:r>
            <w:r w:rsidRPr="00B57ED4">
              <w:rPr>
                <w:rFonts w:ascii="Arial Narrow" w:hAnsi="Arial Narrow" w:cs="Arial"/>
                <w:i/>
                <w:color w:val="000000"/>
                <w:sz w:val="20"/>
                <w:szCs w:val="20"/>
              </w:rPr>
              <w:t>00</w:t>
            </w:r>
          </w:p>
        </w:tc>
        <w:tc>
          <w:tcPr>
            <w:tcW w:w="3363" w:type="dxa"/>
            <w:tcBorders>
              <w:left w:val="single" w:sz="4" w:space="0" w:color="auto"/>
              <w:bottom w:val="nil"/>
              <w:right w:val="single" w:sz="4" w:space="0" w:color="auto"/>
            </w:tcBorders>
            <w:shd w:val="clear" w:color="auto" w:fill="auto"/>
            <w:vAlign w:val="center"/>
          </w:tcPr>
          <w:p w:rsidR="005E4A36" w:rsidRPr="00A159CC" w:rsidRDefault="005E4A36" w:rsidP="00D40295">
            <w:pPr>
              <w:rPr>
                <w:rFonts w:ascii="Arial Narrow" w:hAnsi="Arial Narrow" w:cs="Arial"/>
                <w:sz w:val="20"/>
                <w:szCs w:val="20"/>
                <w:highlight w:val="cyan"/>
              </w:rPr>
            </w:pPr>
          </w:p>
        </w:tc>
        <w:tc>
          <w:tcPr>
            <w:tcW w:w="841" w:type="dxa"/>
            <w:tcBorders>
              <w:left w:val="single" w:sz="4" w:space="0" w:color="auto"/>
              <w:bottom w:val="nil"/>
              <w:right w:val="single" w:sz="4" w:space="0" w:color="auto"/>
            </w:tcBorders>
            <w:shd w:val="clear" w:color="auto" w:fill="auto"/>
            <w:vAlign w:val="center"/>
          </w:tcPr>
          <w:p w:rsidR="005E4A36" w:rsidRPr="00A159CC" w:rsidRDefault="005E4A36" w:rsidP="00D40295">
            <w:pPr>
              <w:jc w:val="center"/>
              <w:rPr>
                <w:rFonts w:ascii="Arial Narrow" w:hAnsi="Arial Narrow" w:cs="Arial"/>
                <w:sz w:val="20"/>
                <w:szCs w:val="20"/>
                <w:highlight w:val="cyan"/>
              </w:rPr>
            </w:pPr>
          </w:p>
        </w:tc>
        <w:tc>
          <w:tcPr>
            <w:tcW w:w="673" w:type="dxa"/>
            <w:tcBorders>
              <w:left w:val="single" w:sz="4" w:space="0" w:color="auto"/>
              <w:bottom w:val="nil"/>
              <w:right w:val="nil"/>
            </w:tcBorders>
            <w:shd w:val="clear" w:color="auto" w:fill="auto"/>
            <w:vAlign w:val="center"/>
          </w:tcPr>
          <w:p w:rsidR="005E4A36" w:rsidRPr="00A159CC" w:rsidRDefault="005E4A36" w:rsidP="00D40295">
            <w:pPr>
              <w:jc w:val="center"/>
              <w:rPr>
                <w:rFonts w:ascii="Arial Narrow" w:hAnsi="Arial Narrow" w:cs="Arial"/>
                <w:sz w:val="20"/>
                <w:szCs w:val="20"/>
                <w:highlight w:val="cyan"/>
              </w:rPr>
            </w:pPr>
          </w:p>
        </w:tc>
        <w:tc>
          <w:tcPr>
            <w:tcW w:w="613" w:type="dxa"/>
            <w:tcBorders>
              <w:left w:val="nil"/>
              <w:bottom w:val="nil"/>
              <w:right w:val="single" w:sz="4" w:space="0" w:color="auto"/>
            </w:tcBorders>
            <w:shd w:val="clear" w:color="auto" w:fill="auto"/>
            <w:vAlign w:val="center"/>
          </w:tcPr>
          <w:p w:rsidR="005E4A36" w:rsidRPr="00A159CC" w:rsidRDefault="005E4A36" w:rsidP="00D40295">
            <w:pPr>
              <w:jc w:val="center"/>
              <w:rPr>
                <w:rFonts w:ascii="Arial Narrow" w:hAnsi="Arial Narrow" w:cs="Arial"/>
                <w:sz w:val="20"/>
                <w:szCs w:val="20"/>
                <w:highlight w:val="cyan"/>
              </w:rPr>
            </w:pPr>
          </w:p>
        </w:tc>
      </w:tr>
      <w:tr w:rsidR="005E2BA2" w:rsidRPr="00A159CC" w:rsidTr="00F32598">
        <w:trPr>
          <w:trHeight w:val="255"/>
        </w:trPr>
        <w:tc>
          <w:tcPr>
            <w:tcW w:w="3362" w:type="dxa"/>
            <w:tcBorders>
              <w:left w:val="single" w:sz="4" w:space="0" w:color="auto"/>
              <w:right w:val="single" w:sz="4" w:space="0" w:color="auto"/>
            </w:tcBorders>
            <w:shd w:val="clear" w:color="auto" w:fill="auto"/>
            <w:vAlign w:val="center"/>
          </w:tcPr>
          <w:p w:rsidR="005E2BA2" w:rsidRPr="00B57ED4" w:rsidRDefault="005E2BA2" w:rsidP="004926E9">
            <w:pPr>
              <w:ind w:firstLine="252"/>
              <w:rPr>
                <w:rFonts w:ascii="Arial Narrow" w:hAnsi="Arial Narrow" w:cs="Arial"/>
                <w:i/>
                <w:color w:val="000000"/>
                <w:sz w:val="20"/>
                <w:szCs w:val="20"/>
              </w:rPr>
            </w:pPr>
            <w:r w:rsidRPr="00B57ED4">
              <w:rPr>
                <w:rFonts w:ascii="Arial Narrow" w:hAnsi="Arial Narrow" w:cs="Arial"/>
                <w:i/>
                <w:color w:val="000000"/>
                <w:sz w:val="20"/>
                <w:szCs w:val="20"/>
              </w:rPr>
              <w:t>Malden</w:t>
            </w:r>
          </w:p>
        </w:tc>
        <w:tc>
          <w:tcPr>
            <w:tcW w:w="1093" w:type="dxa"/>
            <w:tcBorders>
              <w:left w:val="single" w:sz="4" w:space="0" w:color="auto"/>
              <w:right w:val="single" w:sz="4" w:space="0" w:color="auto"/>
            </w:tcBorders>
            <w:shd w:val="clear" w:color="auto" w:fill="auto"/>
            <w:vAlign w:val="center"/>
          </w:tcPr>
          <w:p w:rsidR="005E2BA2" w:rsidRPr="00B57ED4" w:rsidRDefault="005E2BA2" w:rsidP="004C5D05">
            <w:pPr>
              <w:jc w:val="center"/>
              <w:rPr>
                <w:rFonts w:ascii="Arial Narrow" w:hAnsi="Arial Narrow" w:cs="Arial"/>
                <w:i/>
                <w:sz w:val="20"/>
                <w:szCs w:val="20"/>
              </w:rPr>
            </w:pPr>
            <w:r>
              <w:rPr>
                <w:rFonts w:ascii="Arial Narrow" w:hAnsi="Arial Narrow" w:cs="Arial"/>
                <w:i/>
                <w:sz w:val="20"/>
                <w:szCs w:val="20"/>
              </w:rPr>
              <w:t>3</w:t>
            </w:r>
          </w:p>
        </w:tc>
        <w:tc>
          <w:tcPr>
            <w:tcW w:w="1093" w:type="dxa"/>
            <w:tcBorders>
              <w:left w:val="single" w:sz="4" w:space="0" w:color="auto"/>
              <w:right w:val="single" w:sz="4" w:space="0" w:color="auto"/>
            </w:tcBorders>
            <w:vAlign w:val="center"/>
          </w:tcPr>
          <w:p w:rsidR="005E2BA2" w:rsidRPr="005E2BA2" w:rsidRDefault="005E2BA2" w:rsidP="003F34F7">
            <w:pPr>
              <w:jc w:val="center"/>
              <w:rPr>
                <w:rFonts w:ascii="Arial Narrow" w:hAnsi="Arial Narrow" w:cs="Arial"/>
                <w:color w:val="000000"/>
                <w:sz w:val="20"/>
                <w:szCs w:val="20"/>
              </w:rPr>
            </w:pPr>
            <w:r w:rsidRPr="005E2BA2">
              <w:rPr>
                <w:rFonts w:ascii="Arial Narrow" w:hAnsi="Arial Narrow" w:cs="Arial"/>
                <w:color w:val="000000"/>
                <w:sz w:val="20"/>
                <w:szCs w:val="20"/>
              </w:rPr>
              <w:t>71</w:t>
            </w:r>
          </w:p>
        </w:tc>
        <w:tc>
          <w:tcPr>
            <w:tcW w:w="1093" w:type="dxa"/>
            <w:tcBorders>
              <w:left w:val="single" w:sz="4" w:space="0" w:color="auto"/>
              <w:right w:val="single" w:sz="4" w:space="0" w:color="auto"/>
            </w:tcBorders>
            <w:vAlign w:val="center"/>
          </w:tcPr>
          <w:p w:rsidR="005E2BA2" w:rsidRPr="005E2BA2" w:rsidRDefault="005E2BA2" w:rsidP="003F34F7">
            <w:pPr>
              <w:jc w:val="center"/>
              <w:rPr>
                <w:rFonts w:ascii="Arial Narrow" w:hAnsi="Arial Narrow" w:cs="Arial"/>
                <w:color w:val="000000"/>
                <w:sz w:val="20"/>
                <w:szCs w:val="20"/>
              </w:rPr>
            </w:pPr>
            <w:r>
              <w:rPr>
                <w:rFonts w:ascii="Arial Narrow" w:hAnsi="Arial Narrow" w:cs="Arial"/>
                <w:color w:val="000000"/>
                <w:sz w:val="20"/>
                <w:szCs w:val="20"/>
              </w:rPr>
              <w:t>2,</w:t>
            </w:r>
            <w:r w:rsidRPr="005E2BA2">
              <w:rPr>
                <w:rFonts w:ascii="Arial Narrow" w:hAnsi="Arial Narrow" w:cs="Arial"/>
                <w:color w:val="000000"/>
                <w:sz w:val="20"/>
                <w:szCs w:val="20"/>
              </w:rPr>
              <w:t>295</w:t>
            </w:r>
          </w:p>
        </w:tc>
        <w:tc>
          <w:tcPr>
            <w:tcW w:w="1009" w:type="dxa"/>
            <w:tcBorders>
              <w:left w:val="single" w:sz="4" w:space="0" w:color="auto"/>
              <w:right w:val="single" w:sz="4" w:space="0" w:color="auto"/>
            </w:tcBorders>
            <w:shd w:val="clear" w:color="auto" w:fill="auto"/>
            <w:vAlign w:val="center"/>
          </w:tcPr>
          <w:p w:rsidR="005E2BA2" w:rsidRPr="00B57ED4" w:rsidRDefault="005E2BA2" w:rsidP="004C5D05">
            <w:pPr>
              <w:jc w:val="center"/>
              <w:rPr>
                <w:rFonts w:ascii="Arial Narrow" w:hAnsi="Arial Narrow" w:cs="Arial"/>
                <w:i/>
                <w:color w:val="000000"/>
                <w:sz w:val="20"/>
                <w:szCs w:val="20"/>
              </w:rPr>
            </w:pPr>
            <w:r>
              <w:rPr>
                <w:rFonts w:ascii="Arial Narrow" w:hAnsi="Arial Narrow" w:cs="Arial"/>
                <w:i/>
                <w:color w:val="000000"/>
                <w:sz w:val="20"/>
                <w:szCs w:val="20"/>
              </w:rPr>
              <w:t>$33,0</w:t>
            </w:r>
            <w:r w:rsidRPr="00B57ED4">
              <w:rPr>
                <w:rFonts w:ascii="Arial Narrow" w:hAnsi="Arial Narrow" w:cs="Arial"/>
                <w:i/>
                <w:color w:val="000000"/>
                <w:sz w:val="20"/>
                <w:szCs w:val="20"/>
              </w:rPr>
              <w:t>00</w:t>
            </w:r>
          </w:p>
        </w:tc>
        <w:tc>
          <w:tcPr>
            <w:tcW w:w="3363" w:type="dxa"/>
            <w:tcBorders>
              <w:left w:val="single" w:sz="4" w:space="0" w:color="auto"/>
              <w:right w:val="single" w:sz="4" w:space="0" w:color="auto"/>
            </w:tcBorders>
            <w:shd w:val="clear" w:color="auto" w:fill="auto"/>
            <w:vAlign w:val="center"/>
          </w:tcPr>
          <w:p w:rsidR="005E2BA2" w:rsidRPr="00A159CC" w:rsidRDefault="005E2BA2" w:rsidP="00D40295">
            <w:pPr>
              <w:rPr>
                <w:rFonts w:ascii="Arial Narrow" w:hAnsi="Arial Narrow" w:cs="Arial"/>
                <w:sz w:val="20"/>
                <w:szCs w:val="20"/>
                <w:highlight w:val="cyan"/>
              </w:rPr>
            </w:pPr>
          </w:p>
        </w:tc>
        <w:tc>
          <w:tcPr>
            <w:tcW w:w="841" w:type="dxa"/>
            <w:tcBorders>
              <w:left w:val="single" w:sz="4" w:space="0" w:color="auto"/>
              <w:right w:val="single" w:sz="4" w:space="0" w:color="auto"/>
            </w:tcBorders>
            <w:shd w:val="clear" w:color="auto" w:fill="auto"/>
            <w:vAlign w:val="center"/>
          </w:tcPr>
          <w:p w:rsidR="005E2BA2" w:rsidRPr="00A159CC" w:rsidRDefault="005E2BA2" w:rsidP="00D40295">
            <w:pPr>
              <w:jc w:val="center"/>
              <w:rPr>
                <w:rFonts w:ascii="Arial Narrow" w:hAnsi="Arial Narrow" w:cs="Arial"/>
                <w:sz w:val="20"/>
                <w:szCs w:val="20"/>
                <w:highlight w:val="cyan"/>
              </w:rPr>
            </w:pPr>
          </w:p>
        </w:tc>
        <w:tc>
          <w:tcPr>
            <w:tcW w:w="673" w:type="dxa"/>
            <w:tcBorders>
              <w:left w:val="single" w:sz="4" w:space="0" w:color="auto"/>
              <w:right w:val="nil"/>
            </w:tcBorders>
            <w:shd w:val="clear" w:color="auto" w:fill="auto"/>
            <w:vAlign w:val="center"/>
          </w:tcPr>
          <w:p w:rsidR="005E2BA2" w:rsidRPr="00A159CC" w:rsidRDefault="005E2BA2" w:rsidP="00D40295">
            <w:pPr>
              <w:jc w:val="center"/>
              <w:rPr>
                <w:rFonts w:ascii="Arial Narrow" w:hAnsi="Arial Narrow" w:cs="Arial"/>
                <w:sz w:val="20"/>
                <w:szCs w:val="20"/>
                <w:highlight w:val="cyan"/>
              </w:rPr>
            </w:pPr>
          </w:p>
        </w:tc>
        <w:tc>
          <w:tcPr>
            <w:tcW w:w="613" w:type="dxa"/>
            <w:tcBorders>
              <w:left w:val="nil"/>
              <w:right w:val="single" w:sz="4" w:space="0" w:color="auto"/>
            </w:tcBorders>
            <w:shd w:val="clear" w:color="auto" w:fill="auto"/>
            <w:vAlign w:val="center"/>
          </w:tcPr>
          <w:p w:rsidR="005E2BA2" w:rsidRPr="00A159CC" w:rsidRDefault="005E2BA2" w:rsidP="00D40295">
            <w:pPr>
              <w:jc w:val="center"/>
              <w:rPr>
                <w:rFonts w:ascii="Arial Narrow" w:hAnsi="Arial Narrow" w:cs="Arial"/>
                <w:sz w:val="20"/>
                <w:szCs w:val="20"/>
                <w:highlight w:val="cyan"/>
              </w:rPr>
            </w:pPr>
          </w:p>
        </w:tc>
      </w:tr>
      <w:tr w:rsidR="00CC766C" w:rsidRPr="00A159CC" w:rsidTr="003B6929">
        <w:trPr>
          <w:trHeight w:val="230"/>
        </w:trPr>
        <w:tc>
          <w:tcPr>
            <w:tcW w:w="3362" w:type="dxa"/>
            <w:vMerge w:val="restart"/>
            <w:tcBorders>
              <w:left w:val="single" w:sz="4" w:space="0" w:color="auto"/>
              <w:right w:val="single" w:sz="4" w:space="0" w:color="auto"/>
            </w:tcBorders>
            <w:shd w:val="clear" w:color="auto" w:fill="auto"/>
            <w:vAlign w:val="center"/>
          </w:tcPr>
          <w:p w:rsidR="00CC766C" w:rsidRDefault="00CC766C" w:rsidP="004926E9">
            <w:pPr>
              <w:ind w:firstLine="252"/>
              <w:rPr>
                <w:rFonts w:ascii="Arial Narrow" w:hAnsi="Arial Narrow" w:cs="Arial"/>
                <w:i/>
                <w:color w:val="000000"/>
                <w:sz w:val="20"/>
                <w:szCs w:val="20"/>
              </w:rPr>
            </w:pPr>
            <w:r w:rsidRPr="00B57ED4">
              <w:rPr>
                <w:rFonts w:ascii="Arial Narrow" w:hAnsi="Arial Narrow" w:cs="Arial"/>
                <w:i/>
                <w:color w:val="000000"/>
                <w:sz w:val="20"/>
                <w:szCs w:val="20"/>
              </w:rPr>
              <w:t>Quabo</w:t>
            </w:r>
            <w:r w:rsidR="00F40D3C">
              <w:rPr>
                <w:rFonts w:ascii="Arial Narrow" w:hAnsi="Arial Narrow" w:cs="Arial"/>
                <w:i/>
                <w:color w:val="000000"/>
                <w:sz w:val="20"/>
                <w:szCs w:val="20"/>
              </w:rPr>
              <w:t>a</w:t>
            </w:r>
            <w:r w:rsidRPr="00B57ED4">
              <w:rPr>
                <w:rFonts w:ascii="Arial Narrow" w:hAnsi="Arial Narrow" w:cs="Arial"/>
                <w:i/>
                <w:color w:val="000000"/>
                <w:sz w:val="20"/>
                <w:szCs w:val="20"/>
              </w:rPr>
              <w:t>g Regional</w:t>
            </w:r>
          </w:p>
          <w:p w:rsidR="00CC766C" w:rsidRDefault="00CC766C" w:rsidP="004926E9">
            <w:pPr>
              <w:ind w:firstLine="252"/>
              <w:rPr>
                <w:rFonts w:ascii="Arial Narrow" w:hAnsi="Arial Narrow" w:cs="Arial"/>
                <w:i/>
                <w:color w:val="000000"/>
                <w:sz w:val="20"/>
                <w:szCs w:val="20"/>
              </w:rPr>
            </w:pPr>
            <w:r>
              <w:rPr>
                <w:rFonts w:ascii="Arial Narrow" w:hAnsi="Arial Narrow" w:cs="Arial"/>
                <w:i/>
                <w:color w:val="000000"/>
                <w:sz w:val="20"/>
                <w:szCs w:val="20"/>
              </w:rPr>
              <w:t xml:space="preserve">Revere </w:t>
            </w:r>
          </w:p>
          <w:p w:rsidR="00CC766C" w:rsidRPr="00B57ED4" w:rsidRDefault="00CC766C" w:rsidP="004926E9">
            <w:pPr>
              <w:ind w:firstLine="252"/>
              <w:rPr>
                <w:rFonts w:ascii="Arial Narrow" w:hAnsi="Arial Narrow" w:cs="Arial"/>
                <w:i/>
                <w:color w:val="000000"/>
                <w:sz w:val="20"/>
                <w:szCs w:val="20"/>
              </w:rPr>
            </w:pPr>
            <w:r>
              <w:rPr>
                <w:rFonts w:ascii="Arial Narrow" w:hAnsi="Arial Narrow" w:cs="Arial"/>
                <w:i/>
                <w:color w:val="000000"/>
                <w:sz w:val="20"/>
                <w:szCs w:val="20"/>
              </w:rPr>
              <w:t xml:space="preserve">Westfield </w:t>
            </w:r>
          </w:p>
        </w:tc>
        <w:tc>
          <w:tcPr>
            <w:tcW w:w="1093" w:type="dxa"/>
            <w:tcBorders>
              <w:left w:val="single" w:sz="4" w:space="0" w:color="auto"/>
              <w:right w:val="single" w:sz="4" w:space="0" w:color="auto"/>
            </w:tcBorders>
            <w:shd w:val="clear" w:color="auto" w:fill="auto"/>
            <w:vAlign w:val="center"/>
          </w:tcPr>
          <w:p w:rsidR="00CC766C" w:rsidRPr="00B57ED4" w:rsidRDefault="00CC766C" w:rsidP="004C5D05">
            <w:pPr>
              <w:jc w:val="center"/>
              <w:rPr>
                <w:rFonts w:ascii="Arial Narrow" w:hAnsi="Arial Narrow" w:cs="Arial"/>
                <w:i/>
                <w:sz w:val="20"/>
                <w:szCs w:val="20"/>
              </w:rPr>
            </w:pPr>
            <w:r>
              <w:rPr>
                <w:rFonts w:ascii="Arial Narrow" w:hAnsi="Arial Narrow" w:cs="Arial"/>
                <w:i/>
                <w:sz w:val="20"/>
                <w:szCs w:val="20"/>
              </w:rPr>
              <w:t>2</w:t>
            </w:r>
          </w:p>
        </w:tc>
        <w:tc>
          <w:tcPr>
            <w:tcW w:w="1093" w:type="dxa"/>
            <w:tcBorders>
              <w:left w:val="single" w:sz="4" w:space="0" w:color="auto"/>
              <w:right w:val="single" w:sz="4" w:space="0" w:color="auto"/>
            </w:tcBorders>
            <w:vAlign w:val="center"/>
          </w:tcPr>
          <w:p w:rsidR="00CC766C" w:rsidRPr="00E9635D" w:rsidRDefault="00CC766C" w:rsidP="003F34F7">
            <w:pPr>
              <w:jc w:val="center"/>
              <w:rPr>
                <w:rFonts w:ascii="Arial Narrow" w:hAnsi="Arial Narrow" w:cs="Arial"/>
                <w:color w:val="000000"/>
                <w:sz w:val="20"/>
                <w:szCs w:val="20"/>
              </w:rPr>
            </w:pPr>
            <w:r>
              <w:rPr>
                <w:rFonts w:ascii="Arial Narrow" w:hAnsi="Arial Narrow" w:cs="Arial"/>
                <w:color w:val="000000"/>
                <w:sz w:val="20"/>
                <w:szCs w:val="20"/>
              </w:rPr>
              <w:t>55</w:t>
            </w:r>
          </w:p>
        </w:tc>
        <w:tc>
          <w:tcPr>
            <w:tcW w:w="1093" w:type="dxa"/>
            <w:tcBorders>
              <w:left w:val="single" w:sz="4" w:space="0" w:color="auto"/>
              <w:right w:val="single" w:sz="4" w:space="0" w:color="auto"/>
            </w:tcBorders>
            <w:vAlign w:val="center"/>
          </w:tcPr>
          <w:p w:rsidR="00CC766C" w:rsidRPr="00E9635D" w:rsidRDefault="00CC766C" w:rsidP="003F34F7">
            <w:pPr>
              <w:jc w:val="center"/>
              <w:rPr>
                <w:rFonts w:ascii="Arial Narrow" w:hAnsi="Arial Narrow" w:cs="Arial"/>
                <w:color w:val="000000"/>
                <w:sz w:val="20"/>
                <w:szCs w:val="20"/>
              </w:rPr>
            </w:pPr>
            <w:r>
              <w:rPr>
                <w:rFonts w:ascii="Arial Narrow" w:hAnsi="Arial Narrow" w:cs="Arial"/>
                <w:color w:val="000000"/>
                <w:sz w:val="20"/>
                <w:szCs w:val="20"/>
              </w:rPr>
              <w:t>864</w:t>
            </w:r>
          </w:p>
        </w:tc>
        <w:tc>
          <w:tcPr>
            <w:tcW w:w="1009" w:type="dxa"/>
            <w:tcBorders>
              <w:left w:val="single" w:sz="4" w:space="0" w:color="auto"/>
              <w:right w:val="single" w:sz="4" w:space="0" w:color="auto"/>
            </w:tcBorders>
            <w:shd w:val="clear" w:color="auto" w:fill="auto"/>
            <w:vAlign w:val="center"/>
          </w:tcPr>
          <w:p w:rsidR="00CC766C" w:rsidRPr="00B57ED4" w:rsidRDefault="00CC766C" w:rsidP="004C5D05">
            <w:pPr>
              <w:jc w:val="center"/>
              <w:rPr>
                <w:rFonts w:ascii="Arial Narrow" w:hAnsi="Arial Narrow" w:cs="Arial"/>
                <w:i/>
                <w:color w:val="000000"/>
                <w:sz w:val="20"/>
                <w:szCs w:val="20"/>
              </w:rPr>
            </w:pPr>
            <w:r>
              <w:rPr>
                <w:rFonts w:ascii="Arial Narrow" w:hAnsi="Arial Narrow" w:cs="Arial"/>
                <w:i/>
                <w:color w:val="000000"/>
                <w:sz w:val="20"/>
                <w:szCs w:val="20"/>
              </w:rPr>
              <w:t>$13,000</w:t>
            </w:r>
          </w:p>
        </w:tc>
        <w:tc>
          <w:tcPr>
            <w:tcW w:w="3363" w:type="dxa"/>
            <w:vMerge w:val="restart"/>
            <w:tcBorders>
              <w:left w:val="single" w:sz="4" w:space="0" w:color="auto"/>
              <w:right w:val="single" w:sz="4" w:space="0" w:color="auto"/>
            </w:tcBorders>
            <w:shd w:val="clear" w:color="auto" w:fill="auto"/>
            <w:vAlign w:val="center"/>
          </w:tcPr>
          <w:p w:rsidR="00CC766C" w:rsidRPr="00A159CC" w:rsidRDefault="00CC766C" w:rsidP="00D40295">
            <w:pPr>
              <w:rPr>
                <w:rFonts w:ascii="Arial Narrow" w:hAnsi="Arial Narrow" w:cs="Arial"/>
                <w:sz w:val="20"/>
                <w:szCs w:val="20"/>
                <w:highlight w:val="cyan"/>
              </w:rPr>
            </w:pPr>
          </w:p>
        </w:tc>
        <w:tc>
          <w:tcPr>
            <w:tcW w:w="841" w:type="dxa"/>
            <w:vMerge w:val="restart"/>
            <w:tcBorders>
              <w:left w:val="single" w:sz="4" w:space="0" w:color="auto"/>
              <w:right w:val="single" w:sz="4" w:space="0" w:color="auto"/>
            </w:tcBorders>
            <w:shd w:val="clear" w:color="auto" w:fill="auto"/>
            <w:vAlign w:val="center"/>
          </w:tcPr>
          <w:p w:rsidR="00CC766C" w:rsidRPr="00A159CC" w:rsidRDefault="00CC766C" w:rsidP="00D40295">
            <w:pPr>
              <w:jc w:val="center"/>
              <w:rPr>
                <w:rFonts w:ascii="Arial Narrow" w:hAnsi="Arial Narrow" w:cs="Arial"/>
                <w:sz w:val="20"/>
                <w:szCs w:val="20"/>
                <w:highlight w:val="cyan"/>
              </w:rPr>
            </w:pPr>
          </w:p>
        </w:tc>
        <w:tc>
          <w:tcPr>
            <w:tcW w:w="673" w:type="dxa"/>
            <w:vMerge w:val="restart"/>
            <w:tcBorders>
              <w:left w:val="single" w:sz="4" w:space="0" w:color="auto"/>
              <w:right w:val="nil"/>
            </w:tcBorders>
            <w:shd w:val="clear" w:color="auto" w:fill="auto"/>
            <w:vAlign w:val="center"/>
          </w:tcPr>
          <w:p w:rsidR="00CC766C" w:rsidRPr="00A159CC" w:rsidRDefault="00CC766C" w:rsidP="00D40295">
            <w:pPr>
              <w:jc w:val="center"/>
              <w:rPr>
                <w:rFonts w:ascii="Arial Narrow" w:hAnsi="Arial Narrow" w:cs="Arial"/>
                <w:sz w:val="20"/>
                <w:szCs w:val="20"/>
                <w:highlight w:val="cyan"/>
              </w:rPr>
            </w:pPr>
          </w:p>
        </w:tc>
        <w:tc>
          <w:tcPr>
            <w:tcW w:w="613" w:type="dxa"/>
            <w:vMerge w:val="restart"/>
            <w:tcBorders>
              <w:left w:val="nil"/>
              <w:right w:val="single" w:sz="4" w:space="0" w:color="auto"/>
            </w:tcBorders>
            <w:shd w:val="clear" w:color="auto" w:fill="auto"/>
            <w:vAlign w:val="center"/>
          </w:tcPr>
          <w:p w:rsidR="00CC766C" w:rsidRPr="00A159CC" w:rsidRDefault="00CC766C" w:rsidP="00D40295">
            <w:pPr>
              <w:jc w:val="center"/>
              <w:rPr>
                <w:rFonts w:ascii="Arial Narrow" w:hAnsi="Arial Narrow" w:cs="Arial"/>
                <w:sz w:val="20"/>
                <w:szCs w:val="20"/>
                <w:highlight w:val="cyan"/>
              </w:rPr>
            </w:pPr>
          </w:p>
        </w:tc>
      </w:tr>
      <w:tr w:rsidR="005E4A36" w:rsidRPr="00A159CC" w:rsidTr="003B6929">
        <w:trPr>
          <w:trHeight w:val="230"/>
        </w:trPr>
        <w:tc>
          <w:tcPr>
            <w:tcW w:w="3362" w:type="dxa"/>
            <w:vMerge/>
            <w:tcBorders>
              <w:left w:val="single" w:sz="4" w:space="0" w:color="auto"/>
              <w:right w:val="single" w:sz="4" w:space="0" w:color="auto"/>
            </w:tcBorders>
            <w:shd w:val="clear" w:color="auto" w:fill="auto"/>
            <w:vAlign w:val="center"/>
          </w:tcPr>
          <w:p w:rsidR="005E4A36" w:rsidRPr="00B57ED4" w:rsidRDefault="005E4A36" w:rsidP="004926E9">
            <w:pPr>
              <w:ind w:firstLine="252"/>
              <w:rPr>
                <w:rFonts w:ascii="Arial Narrow" w:hAnsi="Arial Narrow" w:cs="Arial"/>
                <w:i/>
                <w:color w:val="000000"/>
                <w:sz w:val="20"/>
                <w:szCs w:val="20"/>
              </w:rPr>
            </w:pPr>
          </w:p>
        </w:tc>
        <w:tc>
          <w:tcPr>
            <w:tcW w:w="1093" w:type="dxa"/>
            <w:tcBorders>
              <w:left w:val="single" w:sz="4" w:space="0" w:color="auto"/>
              <w:right w:val="single" w:sz="4" w:space="0" w:color="auto"/>
            </w:tcBorders>
            <w:shd w:val="clear" w:color="auto" w:fill="auto"/>
            <w:vAlign w:val="center"/>
          </w:tcPr>
          <w:p w:rsidR="005E4A36" w:rsidRPr="00B57ED4" w:rsidRDefault="005E4A36" w:rsidP="004C5D05">
            <w:pPr>
              <w:jc w:val="center"/>
              <w:rPr>
                <w:rFonts w:ascii="Arial Narrow" w:hAnsi="Arial Narrow" w:cs="Arial"/>
                <w:i/>
                <w:sz w:val="20"/>
                <w:szCs w:val="20"/>
              </w:rPr>
            </w:pPr>
            <w:r>
              <w:rPr>
                <w:rFonts w:ascii="Arial Narrow" w:hAnsi="Arial Narrow" w:cs="Arial"/>
                <w:i/>
                <w:sz w:val="20"/>
                <w:szCs w:val="20"/>
              </w:rPr>
              <w:t>7</w:t>
            </w:r>
          </w:p>
        </w:tc>
        <w:tc>
          <w:tcPr>
            <w:tcW w:w="1093" w:type="dxa"/>
            <w:tcBorders>
              <w:left w:val="single" w:sz="4" w:space="0" w:color="auto"/>
              <w:right w:val="single" w:sz="4" w:space="0" w:color="auto"/>
            </w:tcBorders>
            <w:vAlign w:val="center"/>
          </w:tcPr>
          <w:p w:rsidR="005E4A36" w:rsidRPr="00B57ED4" w:rsidRDefault="005E4A36" w:rsidP="004C5D05">
            <w:pPr>
              <w:jc w:val="center"/>
              <w:rPr>
                <w:rFonts w:ascii="Arial Narrow" w:hAnsi="Arial Narrow" w:cs="Arial"/>
                <w:i/>
                <w:color w:val="000000"/>
                <w:sz w:val="20"/>
                <w:szCs w:val="20"/>
              </w:rPr>
            </w:pPr>
          </w:p>
        </w:tc>
        <w:tc>
          <w:tcPr>
            <w:tcW w:w="1093" w:type="dxa"/>
            <w:tcBorders>
              <w:left w:val="single" w:sz="4" w:space="0" w:color="auto"/>
              <w:right w:val="single" w:sz="4" w:space="0" w:color="auto"/>
            </w:tcBorders>
            <w:vAlign w:val="center"/>
          </w:tcPr>
          <w:p w:rsidR="005E4A36" w:rsidRPr="00B57ED4" w:rsidRDefault="005E4A36" w:rsidP="004C5D05">
            <w:pPr>
              <w:jc w:val="center"/>
              <w:rPr>
                <w:rFonts w:ascii="Arial Narrow" w:hAnsi="Arial Narrow" w:cs="Arial"/>
                <w:i/>
                <w:color w:val="000000"/>
                <w:sz w:val="20"/>
                <w:szCs w:val="20"/>
              </w:rPr>
            </w:pPr>
          </w:p>
        </w:tc>
        <w:tc>
          <w:tcPr>
            <w:tcW w:w="1009" w:type="dxa"/>
            <w:tcBorders>
              <w:left w:val="single" w:sz="4" w:space="0" w:color="auto"/>
              <w:right w:val="single" w:sz="4" w:space="0" w:color="auto"/>
            </w:tcBorders>
            <w:shd w:val="clear" w:color="auto" w:fill="auto"/>
            <w:vAlign w:val="center"/>
          </w:tcPr>
          <w:p w:rsidR="005E4A36" w:rsidRPr="00B57ED4" w:rsidRDefault="005E4A36" w:rsidP="0090323F">
            <w:pPr>
              <w:jc w:val="center"/>
              <w:rPr>
                <w:rFonts w:ascii="Arial Narrow" w:hAnsi="Arial Narrow" w:cs="Arial"/>
                <w:i/>
                <w:color w:val="000000"/>
                <w:sz w:val="20"/>
                <w:szCs w:val="20"/>
              </w:rPr>
            </w:pPr>
            <w:r w:rsidRPr="00B57ED4">
              <w:rPr>
                <w:rFonts w:ascii="Arial Narrow" w:hAnsi="Arial Narrow" w:cs="Arial"/>
                <w:i/>
                <w:color w:val="000000"/>
                <w:sz w:val="20"/>
                <w:szCs w:val="20"/>
              </w:rPr>
              <w:t>$33,000</w:t>
            </w:r>
          </w:p>
        </w:tc>
        <w:tc>
          <w:tcPr>
            <w:tcW w:w="3363" w:type="dxa"/>
            <w:vMerge/>
            <w:tcBorders>
              <w:left w:val="single" w:sz="4" w:space="0" w:color="auto"/>
              <w:right w:val="single" w:sz="4" w:space="0" w:color="auto"/>
            </w:tcBorders>
            <w:shd w:val="clear" w:color="auto" w:fill="auto"/>
            <w:vAlign w:val="center"/>
          </w:tcPr>
          <w:p w:rsidR="005E4A36" w:rsidRPr="00A159CC" w:rsidRDefault="005E4A36" w:rsidP="00D40295">
            <w:pPr>
              <w:rPr>
                <w:rFonts w:ascii="Arial Narrow" w:hAnsi="Arial Narrow" w:cs="Arial"/>
                <w:sz w:val="20"/>
                <w:szCs w:val="20"/>
                <w:highlight w:val="cyan"/>
              </w:rPr>
            </w:pPr>
          </w:p>
        </w:tc>
        <w:tc>
          <w:tcPr>
            <w:tcW w:w="841" w:type="dxa"/>
            <w:vMerge/>
            <w:tcBorders>
              <w:left w:val="single" w:sz="4" w:space="0" w:color="auto"/>
              <w:right w:val="single" w:sz="4" w:space="0" w:color="auto"/>
            </w:tcBorders>
            <w:shd w:val="clear" w:color="auto" w:fill="auto"/>
            <w:vAlign w:val="center"/>
          </w:tcPr>
          <w:p w:rsidR="005E4A36" w:rsidRPr="00A159CC" w:rsidRDefault="005E4A36" w:rsidP="00D40295">
            <w:pPr>
              <w:jc w:val="center"/>
              <w:rPr>
                <w:rFonts w:ascii="Arial Narrow" w:hAnsi="Arial Narrow" w:cs="Arial"/>
                <w:sz w:val="20"/>
                <w:szCs w:val="20"/>
                <w:highlight w:val="cyan"/>
              </w:rPr>
            </w:pPr>
          </w:p>
        </w:tc>
        <w:tc>
          <w:tcPr>
            <w:tcW w:w="673" w:type="dxa"/>
            <w:vMerge/>
            <w:tcBorders>
              <w:left w:val="single" w:sz="4" w:space="0" w:color="auto"/>
              <w:right w:val="nil"/>
            </w:tcBorders>
            <w:shd w:val="clear" w:color="auto" w:fill="auto"/>
            <w:vAlign w:val="center"/>
          </w:tcPr>
          <w:p w:rsidR="005E4A36" w:rsidRPr="00A159CC" w:rsidRDefault="005E4A36" w:rsidP="00D40295">
            <w:pPr>
              <w:jc w:val="center"/>
              <w:rPr>
                <w:rFonts w:ascii="Arial Narrow" w:hAnsi="Arial Narrow" w:cs="Arial"/>
                <w:sz w:val="20"/>
                <w:szCs w:val="20"/>
                <w:highlight w:val="cyan"/>
              </w:rPr>
            </w:pPr>
          </w:p>
        </w:tc>
        <w:tc>
          <w:tcPr>
            <w:tcW w:w="613" w:type="dxa"/>
            <w:vMerge/>
            <w:tcBorders>
              <w:left w:val="nil"/>
              <w:right w:val="single" w:sz="4" w:space="0" w:color="auto"/>
            </w:tcBorders>
            <w:shd w:val="clear" w:color="auto" w:fill="auto"/>
            <w:vAlign w:val="center"/>
          </w:tcPr>
          <w:p w:rsidR="005E4A36" w:rsidRPr="00A159CC" w:rsidRDefault="005E4A36" w:rsidP="00D40295">
            <w:pPr>
              <w:jc w:val="center"/>
              <w:rPr>
                <w:rFonts w:ascii="Arial Narrow" w:hAnsi="Arial Narrow" w:cs="Arial"/>
                <w:sz w:val="20"/>
                <w:szCs w:val="20"/>
                <w:highlight w:val="cyan"/>
              </w:rPr>
            </w:pPr>
          </w:p>
        </w:tc>
      </w:tr>
      <w:tr w:rsidR="009929B0" w:rsidRPr="00A159CC" w:rsidTr="00F32598">
        <w:trPr>
          <w:trHeight w:val="230"/>
        </w:trPr>
        <w:tc>
          <w:tcPr>
            <w:tcW w:w="3362" w:type="dxa"/>
            <w:vMerge/>
            <w:tcBorders>
              <w:left w:val="single" w:sz="4" w:space="0" w:color="auto"/>
              <w:bottom w:val="single" w:sz="4" w:space="0" w:color="auto"/>
              <w:right w:val="single" w:sz="4" w:space="0" w:color="auto"/>
            </w:tcBorders>
            <w:shd w:val="clear" w:color="auto" w:fill="auto"/>
            <w:vAlign w:val="center"/>
          </w:tcPr>
          <w:p w:rsidR="009929B0" w:rsidRPr="00B57ED4" w:rsidRDefault="009929B0" w:rsidP="004926E9">
            <w:pPr>
              <w:ind w:firstLine="252"/>
              <w:rPr>
                <w:rFonts w:ascii="Arial Narrow" w:hAnsi="Arial Narrow" w:cs="Arial"/>
                <w:i/>
                <w:color w:val="000000"/>
                <w:sz w:val="20"/>
                <w:szCs w:val="20"/>
              </w:rPr>
            </w:pPr>
          </w:p>
        </w:tc>
        <w:tc>
          <w:tcPr>
            <w:tcW w:w="1093" w:type="dxa"/>
            <w:tcBorders>
              <w:left w:val="single" w:sz="4" w:space="0" w:color="auto"/>
              <w:bottom w:val="single" w:sz="4" w:space="0" w:color="auto"/>
              <w:right w:val="single" w:sz="4" w:space="0" w:color="auto"/>
            </w:tcBorders>
            <w:shd w:val="clear" w:color="auto" w:fill="auto"/>
            <w:vAlign w:val="center"/>
          </w:tcPr>
          <w:p w:rsidR="009929B0" w:rsidRPr="00B57ED4" w:rsidRDefault="009929B0" w:rsidP="004C5D05">
            <w:pPr>
              <w:jc w:val="center"/>
              <w:rPr>
                <w:rFonts w:ascii="Arial Narrow" w:hAnsi="Arial Narrow" w:cs="Arial"/>
                <w:i/>
                <w:sz w:val="20"/>
                <w:szCs w:val="20"/>
              </w:rPr>
            </w:pPr>
            <w:r>
              <w:rPr>
                <w:rFonts w:ascii="Arial Narrow" w:hAnsi="Arial Narrow" w:cs="Arial"/>
                <w:i/>
                <w:sz w:val="20"/>
                <w:szCs w:val="20"/>
              </w:rPr>
              <w:t>1</w:t>
            </w:r>
          </w:p>
        </w:tc>
        <w:tc>
          <w:tcPr>
            <w:tcW w:w="1093" w:type="dxa"/>
            <w:tcBorders>
              <w:left w:val="single" w:sz="4" w:space="0" w:color="auto"/>
              <w:bottom w:val="single" w:sz="4" w:space="0" w:color="auto"/>
              <w:right w:val="single" w:sz="4" w:space="0" w:color="auto"/>
            </w:tcBorders>
            <w:vAlign w:val="center"/>
          </w:tcPr>
          <w:p w:rsidR="009929B0" w:rsidRPr="003D0E35" w:rsidRDefault="009929B0" w:rsidP="003F34F7">
            <w:pPr>
              <w:jc w:val="center"/>
              <w:rPr>
                <w:rFonts w:ascii="Arial Narrow" w:hAnsi="Arial Narrow" w:cs="Arial"/>
                <w:color w:val="000000"/>
                <w:sz w:val="20"/>
                <w:szCs w:val="20"/>
              </w:rPr>
            </w:pPr>
            <w:r>
              <w:rPr>
                <w:rFonts w:ascii="Arial Narrow" w:hAnsi="Arial Narrow" w:cs="Arial"/>
                <w:color w:val="000000"/>
                <w:sz w:val="20"/>
                <w:szCs w:val="20"/>
              </w:rPr>
              <w:t>474</w:t>
            </w:r>
          </w:p>
        </w:tc>
        <w:tc>
          <w:tcPr>
            <w:tcW w:w="1093" w:type="dxa"/>
            <w:tcBorders>
              <w:left w:val="single" w:sz="4" w:space="0" w:color="auto"/>
              <w:bottom w:val="single" w:sz="4" w:space="0" w:color="auto"/>
              <w:right w:val="single" w:sz="4" w:space="0" w:color="auto"/>
            </w:tcBorders>
            <w:vAlign w:val="center"/>
          </w:tcPr>
          <w:p w:rsidR="009929B0" w:rsidRPr="003D0E35" w:rsidRDefault="009929B0" w:rsidP="003F34F7">
            <w:pPr>
              <w:jc w:val="center"/>
              <w:rPr>
                <w:rFonts w:ascii="Arial Narrow" w:hAnsi="Arial Narrow" w:cs="Arial"/>
                <w:color w:val="000000"/>
                <w:sz w:val="20"/>
                <w:szCs w:val="20"/>
              </w:rPr>
            </w:pPr>
            <w:r>
              <w:rPr>
                <w:rFonts w:ascii="Arial Narrow" w:hAnsi="Arial Narrow" w:cs="Arial"/>
                <w:color w:val="000000"/>
                <w:sz w:val="20"/>
                <w:szCs w:val="20"/>
              </w:rPr>
              <w:t>31</w:t>
            </w:r>
          </w:p>
        </w:tc>
        <w:tc>
          <w:tcPr>
            <w:tcW w:w="1009" w:type="dxa"/>
            <w:tcBorders>
              <w:left w:val="single" w:sz="4" w:space="0" w:color="auto"/>
              <w:bottom w:val="single" w:sz="4" w:space="0" w:color="auto"/>
              <w:right w:val="single" w:sz="4" w:space="0" w:color="auto"/>
            </w:tcBorders>
            <w:shd w:val="clear" w:color="auto" w:fill="auto"/>
            <w:vAlign w:val="center"/>
          </w:tcPr>
          <w:p w:rsidR="009929B0" w:rsidRPr="00B57ED4" w:rsidRDefault="009929B0" w:rsidP="0090323F">
            <w:pPr>
              <w:jc w:val="center"/>
              <w:rPr>
                <w:rFonts w:ascii="Arial Narrow" w:hAnsi="Arial Narrow" w:cs="Arial"/>
                <w:i/>
                <w:color w:val="000000"/>
                <w:sz w:val="20"/>
                <w:szCs w:val="20"/>
              </w:rPr>
            </w:pPr>
            <w:r w:rsidRPr="00B57ED4">
              <w:rPr>
                <w:rFonts w:ascii="Arial Narrow" w:hAnsi="Arial Narrow" w:cs="Arial"/>
                <w:i/>
                <w:color w:val="000000"/>
                <w:sz w:val="20"/>
                <w:szCs w:val="20"/>
              </w:rPr>
              <w:t>$33,000</w:t>
            </w:r>
          </w:p>
        </w:tc>
        <w:tc>
          <w:tcPr>
            <w:tcW w:w="3363" w:type="dxa"/>
            <w:vMerge/>
            <w:tcBorders>
              <w:left w:val="single" w:sz="4" w:space="0" w:color="auto"/>
              <w:bottom w:val="single" w:sz="4" w:space="0" w:color="auto"/>
              <w:right w:val="single" w:sz="4" w:space="0" w:color="auto"/>
            </w:tcBorders>
            <w:shd w:val="clear" w:color="auto" w:fill="auto"/>
            <w:vAlign w:val="center"/>
          </w:tcPr>
          <w:p w:rsidR="009929B0" w:rsidRPr="00A159CC" w:rsidRDefault="009929B0" w:rsidP="00D40295">
            <w:pPr>
              <w:rPr>
                <w:rFonts w:ascii="Arial Narrow" w:hAnsi="Arial Narrow" w:cs="Arial"/>
                <w:sz w:val="20"/>
                <w:szCs w:val="20"/>
                <w:highlight w:val="cyan"/>
              </w:rPr>
            </w:pPr>
          </w:p>
        </w:tc>
        <w:tc>
          <w:tcPr>
            <w:tcW w:w="841" w:type="dxa"/>
            <w:vMerge/>
            <w:tcBorders>
              <w:left w:val="single" w:sz="4" w:space="0" w:color="auto"/>
              <w:bottom w:val="single" w:sz="4" w:space="0" w:color="auto"/>
              <w:right w:val="single" w:sz="4" w:space="0" w:color="auto"/>
            </w:tcBorders>
            <w:shd w:val="clear" w:color="auto" w:fill="auto"/>
            <w:vAlign w:val="center"/>
          </w:tcPr>
          <w:p w:rsidR="009929B0" w:rsidRPr="00A159CC" w:rsidRDefault="009929B0" w:rsidP="00D40295">
            <w:pPr>
              <w:jc w:val="center"/>
              <w:rPr>
                <w:rFonts w:ascii="Arial Narrow" w:hAnsi="Arial Narrow" w:cs="Arial"/>
                <w:sz w:val="20"/>
                <w:szCs w:val="20"/>
                <w:highlight w:val="cyan"/>
              </w:rPr>
            </w:pPr>
          </w:p>
        </w:tc>
        <w:tc>
          <w:tcPr>
            <w:tcW w:w="673" w:type="dxa"/>
            <w:vMerge/>
            <w:tcBorders>
              <w:left w:val="single" w:sz="4" w:space="0" w:color="auto"/>
              <w:bottom w:val="single" w:sz="4" w:space="0" w:color="auto"/>
              <w:right w:val="nil"/>
            </w:tcBorders>
            <w:shd w:val="clear" w:color="auto" w:fill="auto"/>
            <w:vAlign w:val="center"/>
          </w:tcPr>
          <w:p w:rsidR="009929B0" w:rsidRPr="00A159CC" w:rsidRDefault="009929B0" w:rsidP="00D40295">
            <w:pPr>
              <w:jc w:val="center"/>
              <w:rPr>
                <w:rFonts w:ascii="Arial Narrow" w:hAnsi="Arial Narrow" w:cs="Arial"/>
                <w:sz w:val="20"/>
                <w:szCs w:val="20"/>
                <w:highlight w:val="cyan"/>
              </w:rPr>
            </w:pPr>
          </w:p>
        </w:tc>
        <w:tc>
          <w:tcPr>
            <w:tcW w:w="613" w:type="dxa"/>
            <w:vMerge/>
            <w:tcBorders>
              <w:left w:val="nil"/>
              <w:bottom w:val="single" w:sz="4" w:space="0" w:color="auto"/>
              <w:right w:val="single" w:sz="4" w:space="0" w:color="auto"/>
            </w:tcBorders>
            <w:shd w:val="clear" w:color="auto" w:fill="auto"/>
            <w:vAlign w:val="center"/>
          </w:tcPr>
          <w:p w:rsidR="009929B0" w:rsidRPr="00A159CC" w:rsidRDefault="009929B0" w:rsidP="00D40295">
            <w:pPr>
              <w:jc w:val="center"/>
              <w:rPr>
                <w:rFonts w:ascii="Arial Narrow" w:hAnsi="Arial Narrow" w:cs="Arial"/>
                <w:sz w:val="20"/>
                <w:szCs w:val="20"/>
                <w:highlight w:val="cyan"/>
              </w:rPr>
            </w:pPr>
          </w:p>
        </w:tc>
      </w:tr>
    </w:tbl>
    <w:p w:rsidR="0090323F" w:rsidRDefault="0090323F" w:rsidP="0090323F">
      <w:pPr>
        <w:rPr>
          <w:sz w:val="20"/>
          <w:szCs w:val="20"/>
        </w:rPr>
      </w:pPr>
      <w:r>
        <w:rPr>
          <w:sz w:val="20"/>
          <w:szCs w:val="20"/>
        </w:rPr>
        <w:t>* Priority Areas: 1- Complex text and informational literacy; 2 – Tiered Instruction; 3 – Content literacy; 4 – Writing; 5 – Literacy Planning</w:t>
      </w:r>
    </w:p>
    <w:p w:rsidR="00F32598" w:rsidRDefault="00F32598" w:rsidP="0090323F">
      <w:r>
        <w:br w:type="page"/>
      </w:r>
    </w:p>
    <w:tbl>
      <w:tblPr>
        <w:tblW w:w="13140" w:type="dxa"/>
        <w:tblInd w:w="108" w:type="dxa"/>
        <w:tblLayout w:type="fixed"/>
        <w:tblLook w:val="0000" w:firstRow="0" w:lastRow="0" w:firstColumn="0" w:lastColumn="0" w:noHBand="0" w:noVBand="0"/>
      </w:tblPr>
      <w:tblGrid>
        <w:gridCol w:w="3362"/>
        <w:gridCol w:w="1093"/>
        <w:gridCol w:w="1093"/>
        <w:gridCol w:w="1093"/>
        <w:gridCol w:w="1009"/>
        <w:gridCol w:w="3363"/>
        <w:gridCol w:w="841"/>
        <w:gridCol w:w="673"/>
        <w:gridCol w:w="613"/>
      </w:tblGrid>
      <w:tr w:rsidR="0090323F" w:rsidRPr="00A159CC" w:rsidTr="008619AC">
        <w:trPr>
          <w:trHeight w:val="255"/>
        </w:trPr>
        <w:tc>
          <w:tcPr>
            <w:tcW w:w="3362" w:type="dxa"/>
            <w:vMerge w:val="restart"/>
            <w:tcBorders>
              <w:top w:val="single" w:sz="4" w:space="0" w:color="auto"/>
              <w:left w:val="single" w:sz="4" w:space="0" w:color="auto"/>
              <w:right w:val="single" w:sz="4" w:space="0" w:color="auto"/>
            </w:tcBorders>
            <w:shd w:val="clear" w:color="auto" w:fill="BFBFBF"/>
            <w:vAlign w:val="bottom"/>
          </w:tcPr>
          <w:p w:rsidR="0090323F" w:rsidRPr="00B57ED4" w:rsidRDefault="0090323F" w:rsidP="0090323F">
            <w:pPr>
              <w:jc w:val="center"/>
              <w:rPr>
                <w:rFonts w:ascii="Arial Narrow" w:hAnsi="Arial Narrow" w:cs="Arial"/>
                <w:color w:val="000000"/>
                <w:sz w:val="20"/>
                <w:szCs w:val="20"/>
              </w:rPr>
            </w:pPr>
            <w:r>
              <w:rPr>
                <w:rFonts w:ascii="Arial Narrow" w:hAnsi="Arial Narrow" w:cs="Arial"/>
                <w:color w:val="000000"/>
                <w:sz w:val="20"/>
                <w:szCs w:val="20"/>
              </w:rPr>
              <w:lastRenderedPageBreak/>
              <w:t>District or Grantee</w:t>
            </w:r>
          </w:p>
        </w:tc>
        <w:tc>
          <w:tcPr>
            <w:tcW w:w="3279" w:type="dxa"/>
            <w:gridSpan w:val="3"/>
            <w:tcBorders>
              <w:top w:val="single" w:sz="4" w:space="0" w:color="auto"/>
              <w:left w:val="single" w:sz="4" w:space="0" w:color="auto"/>
              <w:right w:val="single" w:sz="4" w:space="0" w:color="auto"/>
            </w:tcBorders>
            <w:shd w:val="clear" w:color="auto" w:fill="BFBFBF"/>
            <w:vAlign w:val="center"/>
          </w:tcPr>
          <w:p w:rsidR="0090323F" w:rsidRPr="00B57ED4" w:rsidRDefault="0090323F" w:rsidP="004C5D05">
            <w:pPr>
              <w:jc w:val="center"/>
              <w:rPr>
                <w:rFonts w:ascii="Arial Narrow" w:hAnsi="Arial Narrow" w:cs="Arial"/>
                <w:color w:val="000000"/>
                <w:sz w:val="20"/>
                <w:szCs w:val="20"/>
              </w:rPr>
            </w:pPr>
            <w:r>
              <w:rPr>
                <w:rFonts w:ascii="Arial Narrow" w:hAnsi="Arial Narrow" w:cs="Arial"/>
                <w:color w:val="000000"/>
                <w:sz w:val="20"/>
                <w:szCs w:val="20"/>
              </w:rPr>
              <w:t xml:space="preserve">Number of </w:t>
            </w:r>
          </w:p>
        </w:tc>
        <w:tc>
          <w:tcPr>
            <w:tcW w:w="1009" w:type="dxa"/>
            <w:vMerge w:val="restart"/>
            <w:tcBorders>
              <w:top w:val="single" w:sz="4" w:space="0" w:color="auto"/>
              <w:left w:val="single" w:sz="4" w:space="0" w:color="auto"/>
              <w:right w:val="single" w:sz="4" w:space="0" w:color="auto"/>
            </w:tcBorders>
            <w:shd w:val="clear" w:color="auto" w:fill="BFBFBF"/>
            <w:vAlign w:val="center"/>
          </w:tcPr>
          <w:p w:rsidR="0090323F" w:rsidRPr="00B57ED4" w:rsidRDefault="0090323F" w:rsidP="004C5D05">
            <w:pPr>
              <w:jc w:val="center"/>
              <w:rPr>
                <w:rFonts w:ascii="Arial Narrow" w:hAnsi="Arial Narrow" w:cs="Arial"/>
                <w:color w:val="000000"/>
                <w:sz w:val="20"/>
                <w:szCs w:val="20"/>
              </w:rPr>
            </w:pPr>
            <w:r>
              <w:rPr>
                <w:rFonts w:ascii="Arial Narrow" w:hAnsi="Arial Narrow" w:cs="Arial"/>
                <w:color w:val="000000"/>
                <w:sz w:val="20"/>
                <w:szCs w:val="20"/>
              </w:rPr>
              <w:t>Grant Award</w:t>
            </w:r>
          </w:p>
        </w:tc>
        <w:tc>
          <w:tcPr>
            <w:tcW w:w="3363" w:type="dxa"/>
            <w:vMerge w:val="restart"/>
            <w:tcBorders>
              <w:top w:val="single" w:sz="4" w:space="0" w:color="auto"/>
              <w:left w:val="single" w:sz="4" w:space="0" w:color="auto"/>
              <w:right w:val="single" w:sz="4" w:space="0" w:color="auto"/>
            </w:tcBorders>
            <w:shd w:val="clear" w:color="auto" w:fill="BFBFBF"/>
            <w:vAlign w:val="bottom"/>
          </w:tcPr>
          <w:p w:rsidR="0090323F" w:rsidRPr="00B57ED4" w:rsidRDefault="0090323F" w:rsidP="0090323F">
            <w:pPr>
              <w:rPr>
                <w:rFonts w:ascii="Arial Narrow" w:hAnsi="Arial Narrow" w:cs="Arial"/>
                <w:sz w:val="20"/>
                <w:szCs w:val="20"/>
              </w:rPr>
            </w:pPr>
            <w:r>
              <w:rPr>
                <w:rFonts w:ascii="Arial Narrow" w:hAnsi="Arial Narrow" w:cs="Arial"/>
                <w:sz w:val="20"/>
                <w:szCs w:val="20"/>
              </w:rPr>
              <w:t>Partner Organization/Individuals</w:t>
            </w:r>
          </w:p>
        </w:tc>
        <w:tc>
          <w:tcPr>
            <w:tcW w:w="841" w:type="dxa"/>
            <w:vMerge w:val="restart"/>
            <w:tcBorders>
              <w:top w:val="single" w:sz="4" w:space="0" w:color="auto"/>
              <w:left w:val="single" w:sz="4" w:space="0" w:color="auto"/>
              <w:right w:val="single" w:sz="4" w:space="0" w:color="auto"/>
            </w:tcBorders>
            <w:shd w:val="clear" w:color="auto" w:fill="BFBFBF"/>
            <w:vAlign w:val="center"/>
          </w:tcPr>
          <w:p w:rsidR="0090323F" w:rsidRPr="00A17315" w:rsidRDefault="0090323F" w:rsidP="0090323F">
            <w:pPr>
              <w:jc w:val="center"/>
              <w:rPr>
                <w:rFonts w:ascii="Arial Narrow" w:hAnsi="Arial Narrow" w:cs="Arial"/>
                <w:sz w:val="20"/>
                <w:szCs w:val="20"/>
              </w:rPr>
            </w:pPr>
            <w:r>
              <w:rPr>
                <w:rFonts w:ascii="Arial Narrow" w:hAnsi="Arial Narrow" w:cs="Arial"/>
                <w:sz w:val="20"/>
                <w:szCs w:val="20"/>
              </w:rPr>
              <w:t>Priority Area(s)*</w:t>
            </w:r>
          </w:p>
        </w:tc>
        <w:tc>
          <w:tcPr>
            <w:tcW w:w="128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0323F" w:rsidRPr="00A17315" w:rsidRDefault="0090323F" w:rsidP="00D40295">
            <w:pPr>
              <w:jc w:val="center"/>
              <w:rPr>
                <w:rFonts w:ascii="Arial Narrow" w:hAnsi="Arial Narrow" w:cs="Arial"/>
                <w:sz w:val="20"/>
                <w:szCs w:val="20"/>
              </w:rPr>
            </w:pPr>
            <w:r>
              <w:rPr>
                <w:rFonts w:ascii="Arial Narrow" w:hAnsi="Arial Narrow" w:cs="Arial"/>
                <w:sz w:val="20"/>
                <w:szCs w:val="20"/>
              </w:rPr>
              <w:t>Grades</w:t>
            </w:r>
          </w:p>
        </w:tc>
      </w:tr>
      <w:tr w:rsidR="008619AC" w:rsidRPr="00A159CC" w:rsidTr="008619AC">
        <w:trPr>
          <w:trHeight w:val="255"/>
        </w:trPr>
        <w:tc>
          <w:tcPr>
            <w:tcW w:w="3362" w:type="dxa"/>
            <w:vMerge/>
            <w:tcBorders>
              <w:left w:val="single" w:sz="4" w:space="0" w:color="auto"/>
              <w:bottom w:val="double" w:sz="4" w:space="0" w:color="auto"/>
              <w:right w:val="single" w:sz="4" w:space="0" w:color="auto"/>
            </w:tcBorders>
            <w:shd w:val="clear" w:color="auto" w:fill="BFBFBF"/>
            <w:vAlign w:val="center"/>
          </w:tcPr>
          <w:p w:rsidR="008619AC" w:rsidRPr="00B57ED4" w:rsidRDefault="008619AC" w:rsidP="004926E9">
            <w:pPr>
              <w:rPr>
                <w:rFonts w:ascii="Arial Narrow" w:hAnsi="Arial Narrow" w:cs="Arial"/>
                <w:color w:val="000000"/>
                <w:sz w:val="20"/>
                <w:szCs w:val="20"/>
              </w:rPr>
            </w:pPr>
          </w:p>
        </w:tc>
        <w:tc>
          <w:tcPr>
            <w:tcW w:w="1093" w:type="dxa"/>
            <w:tcBorders>
              <w:left w:val="single" w:sz="4" w:space="0" w:color="auto"/>
              <w:bottom w:val="double" w:sz="4" w:space="0" w:color="auto"/>
              <w:right w:val="single" w:sz="4" w:space="0" w:color="auto"/>
            </w:tcBorders>
            <w:shd w:val="clear" w:color="auto" w:fill="BFBFBF"/>
            <w:vAlign w:val="center"/>
          </w:tcPr>
          <w:p w:rsidR="008619AC" w:rsidRPr="00B57ED4" w:rsidRDefault="008619AC" w:rsidP="004C5D05">
            <w:pPr>
              <w:jc w:val="center"/>
              <w:rPr>
                <w:rFonts w:ascii="Arial Narrow" w:hAnsi="Arial Narrow" w:cs="Arial"/>
                <w:sz w:val="20"/>
                <w:szCs w:val="20"/>
              </w:rPr>
            </w:pPr>
            <w:r>
              <w:rPr>
                <w:rFonts w:ascii="Arial Narrow" w:hAnsi="Arial Narrow" w:cs="Arial"/>
                <w:sz w:val="20"/>
                <w:szCs w:val="20"/>
              </w:rPr>
              <w:t>Schools</w:t>
            </w:r>
          </w:p>
        </w:tc>
        <w:tc>
          <w:tcPr>
            <w:tcW w:w="1093" w:type="dxa"/>
            <w:tcBorders>
              <w:left w:val="single" w:sz="4" w:space="0" w:color="auto"/>
              <w:bottom w:val="double" w:sz="4" w:space="0" w:color="auto"/>
              <w:right w:val="single" w:sz="4" w:space="0" w:color="auto"/>
            </w:tcBorders>
            <w:shd w:val="clear" w:color="auto" w:fill="BFBFBF"/>
            <w:vAlign w:val="center"/>
          </w:tcPr>
          <w:p w:rsidR="008619AC" w:rsidRPr="00B57ED4" w:rsidRDefault="008619AC" w:rsidP="004C5D05">
            <w:pPr>
              <w:jc w:val="center"/>
              <w:rPr>
                <w:rFonts w:ascii="Arial Narrow" w:hAnsi="Arial Narrow" w:cs="Arial"/>
                <w:color w:val="000000"/>
                <w:sz w:val="20"/>
                <w:szCs w:val="20"/>
              </w:rPr>
            </w:pPr>
            <w:r>
              <w:rPr>
                <w:rFonts w:ascii="Arial Narrow" w:hAnsi="Arial Narrow" w:cs="Arial"/>
                <w:color w:val="000000"/>
                <w:sz w:val="20"/>
                <w:szCs w:val="20"/>
              </w:rPr>
              <w:t>Teachers</w:t>
            </w:r>
          </w:p>
        </w:tc>
        <w:tc>
          <w:tcPr>
            <w:tcW w:w="1093" w:type="dxa"/>
            <w:tcBorders>
              <w:left w:val="single" w:sz="4" w:space="0" w:color="auto"/>
              <w:bottom w:val="double" w:sz="4" w:space="0" w:color="auto"/>
              <w:right w:val="single" w:sz="4" w:space="0" w:color="auto"/>
            </w:tcBorders>
            <w:shd w:val="clear" w:color="auto" w:fill="BFBFBF"/>
            <w:vAlign w:val="center"/>
          </w:tcPr>
          <w:p w:rsidR="008619AC" w:rsidRPr="00B57ED4" w:rsidRDefault="008619AC" w:rsidP="004C5D05">
            <w:pPr>
              <w:jc w:val="center"/>
              <w:rPr>
                <w:rFonts w:ascii="Arial Narrow" w:hAnsi="Arial Narrow" w:cs="Arial"/>
                <w:color w:val="000000"/>
                <w:sz w:val="20"/>
                <w:szCs w:val="20"/>
              </w:rPr>
            </w:pPr>
            <w:r>
              <w:rPr>
                <w:rFonts w:ascii="Arial Narrow" w:hAnsi="Arial Narrow" w:cs="Arial"/>
                <w:color w:val="000000"/>
                <w:sz w:val="20"/>
                <w:szCs w:val="20"/>
              </w:rPr>
              <w:t xml:space="preserve">Students </w:t>
            </w:r>
          </w:p>
        </w:tc>
        <w:tc>
          <w:tcPr>
            <w:tcW w:w="1009" w:type="dxa"/>
            <w:vMerge/>
            <w:tcBorders>
              <w:left w:val="single" w:sz="4" w:space="0" w:color="auto"/>
              <w:bottom w:val="double" w:sz="4" w:space="0" w:color="auto"/>
              <w:right w:val="single" w:sz="4" w:space="0" w:color="auto"/>
            </w:tcBorders>
            <w:shd w:val="clear" w:color="auto" w:fill="BFBFBF"/>
            <w:vAlign w:val="center"/>
          </w:tcPr>
          <w:p w:rsidR="008619AC" w:rsidRPr="00B57ED4" w:rsidRDefault="008619AC" w:rsidP="004C5D05">
            <w:pPr>
              <w:jc w:val="center"/>
              <w:rPr>
                <w:rFonts w:ascii="Arial Narrow" w:hAnsi="Arial Narrow" w:cs="Arial"/>
                <w:color w:val="000000"/>
                <w:sz w:val="20"/>
                <w:szCs w:val="20"/>
              </w:rPr>
            </w:pPr>
          </w:p>
        </w:tc>
        <w:tc>
          <w:tcPr>
            <w:tcW w:w="3363" w:type="dxa"/>
            <w:vMerge/>
            <w:tcBorders>
              <w:left w:val="single" w:sz="4" w:space="0" w:color="auto"/>
              <w:bottom w:val="double" w:sz="4" w:space="0" w:color="auto"/>
              <w:right w:val="single" w:sz="4" w:space="0" w:color="auto"/>
            </w:tcBorders>
            <w:shd w:val="clear" w:color="auto" w:fill="BFBFBF"/>
            <w:vAlign w:val="center"/>
          </w:tcPr>
          <w:p w:rsidR="008619AC" w:rsidRPr="00B57ED4" w:rsidRDefault="008619AC" w:rsidP="00D40295">
            <w:pPr>
              <w:rPr>
                <w:rFonts w:ascii="Arial Narrow" w:hAnsi="Arial Narrow" w:cs="Arial"/>
                <w:sz w:val="20"/>
                <w:szCs w:val="20"/>
              </w:rPr>
            </w:pPr>
          </w:p>
        </w:tc>
        <w:tc>
          <w:tcPr>
            <w:tcW w:w="841" w:type="dxa"/>
            <w:vMerge/>
            <w:tcBorders>
              <w:left w:val="single" w:sz="4" w:space="0" w:color="auto"/>
              <w:bottom w:val="double" w:sz="4" w:space="0" w:color="auto"/>
              <w:right w:val="single" w:sz="4" w:space="0" w:color="auto"/>
            </w:tcBorders>
            <w:shd w:val="clear" w:color="auto" w:fill="BFBFBF"/>
            <w:vAlign w:val="center"/>
          </w:tcPr>
          <w:p w:rsidR="008619AC" w:rsidRPr="00A17315" w:rsidRDefault="008619AC" w:rsidP="00D40295">
            <w:pPr>
              <w:jc w:val="center"/>
              <w:rPr>
                <w:rFonts w:ascii="Arial Narrow" w:hAnsi="Arial Narrow" w:cs="Arial"/>
                <w:sz w:val="20"/>
                <w:szCs w:val="20"/>
              </w:rPr>
            </w:pPr>
          </w:p>
        </w:tc>
        <w:tc>
          <w:tcPr>
            <w:tcW w:w="673" w:type="dxa"/>
            <w:tcBorders>
              <w:top w:val="single" w:sz="4" w:space="0" w:color="auto"/>
              <w:left w:val="single" w:sz="4" w:space="0" w:color="auto"/>
              <w:bottom w:val="double" w:sz="4" w:space="0" w:color="auto"/>
              <w:right w:val="nil"/>
            </w:tcBorders>
            <w:shd w:val="clear" w:color="auto" w:fill="BFBFBF"/>
            <w:vAlign w:val="bottom"/>
          </w:tcPr>
          <w:p w:rsidR="008619AC" w:rsidRPr="000E4287" w:rsidRDefault="008619AC" w:rsidP="009B2BE0">
            <w:pPr>
              <w:jc w:val="center"/>
              <w:rPr>
                <w:rFonts w:ascii="Arial Narrow" w:hAnsi="Arial Narrow" w:cs="Arial"/>
                <w:sz w:val="20"/>
                <w:szCs w:val="20"/>
              </w:rPr>
            </w:pPr>
            <w:r w:rsidRPr="000E4287">
              <w:rPr>
                <w:rFonts w:ascii="Arial Narrow" w:hAnsi="Arial Narrow" w:cs="Arial"/>
                <w:sz w:val="20"/>
                <w:szCs w:val="20"/>
              </w:rPr>
              <w:t>K-3</w:t>
            </w:r>
          </w:p>
        </w:tc>
        <w:tc>
          <w:tcPr>
            <w:tcW w:w="613" w:type="dxa"/>
            <w:tcBorders>
              <w:top w:val="single" w:sz="4" w:space="0" w:color="auto"/>
              <w:left w:val="nil"/>
              <w:bottom w:val="double" w:sz="4" w:space="0" w:color="auto"/>
              <w:right w:val="single" w:sz="4" w:space="0" w:color="auto"/>
            </w:tcBorders>
            <w:shd w:val="clear" w:color="auto" w:fill="BFBFBF"/>
            <w:vAlign w:val="bottom"/>
          </w:tcPr>
          <w:p w:rsidR="008619AC" w:rsidRPr="000E4287" w:rsidRDefault="008619AC" w:rsidP="009B2BE0">
            <w:pPr>
              <w:jc w:val="center"/>
              <w:rPr>
                <w:rFonts w:ascii="Arial Narrow" w:hAnsi="Arial Narrow" w:cs="Arial"/>
                <w:sz w:val="20"/>
                <w:szCs w:val="20"/>
              </w:rPr>
            </w:pPr>
            <w:r w:rsidRPr="000E4287">
              <w:rPr>
                <w:rFonts w:ascii="Arial Narrow" w:hAnsi="Arial Narrow" w:cs="Arial"/>
                <w:sz w:val="20"/>
                <w:szCs w:val="20"/>
              </w:rPr>
              <w:t>4-12</w:t>
            </w:r>
          </w:p>
        </w:tc>
      </w:tr>
      <w:tr w:rsidR="00525AF3" w:rsidRPr="00A159CC" w:rsidTr="0090323F">
        <w:trPr>
          <w:trHeight w:val="255"/>
        </w:trPr>
        <w:tc>
          <w:tcPr>
            <w:tcW w:w="3362" w:type="dxa"/>
            <w:tcBorders>
              <w:top w:val="double" w:sz="4" w:space="0" w:color="auto"/>
              <w:left w:val="single" w:sz="4" w:space="0" w:color="auto"/>
              <w:bottom w:val="single" w:sz="4" w:space="0" w:color="auto"/>
              <w:right w:val="single" w:sz="4" w:space="0" w:color="auto"/>
            </w:tcBorders>
            <w:shd w:val="clear" w:color="auto" w:fill="auto"/>
            <w:vAlign w:val="center"/>
          </w:tcPr>
          <w:p w:rsidR="00C71AA5" w:rsidRPr="00B57ED4" w:rsidRDefault="00C71AA5" w:rsidP="004926E9">
            <w:pPr>
              <w:rPr>
                <w:rFonts w:ascii="Arial Narrow" w:hAnsi="Arial Narrow" w:cs="Arial"/>
                <w:color w:val="000000"/>
                <w:sz w:val="20"/>
                <w:szCs w:val="20"/>
              </w:rPr>
            </w:pPr>
            <w:r w:rsidRPr="00B57ED4">
              <w:rPr>
                <w:rFonts w:ascii="Arial Narrow" w:hAnsi="Arial Narrow" w:cs="Arial"/>
                <w:color w:val="000000"/>
                <w:sz w:val="20"/>
                <w:szCs w:val="20"/>
              </w:rPr>
              <w:t>Rochester</w:t>
            </w:r>
          </w:p>
        </w:tc>
        <w:tc>
          <w:tcPr>
            <w:tcW w:w="1093" w:type="dxa"/>
            <w:tcBorders>
              <w:top w:val="double" w:sz="4" w:space="0" w:color="auto"/>
              <w:left w:val="single" w:sz="4" w:space="0" w:color="auto"/>
              <w:bottom w:val="single" w:sz="4" w:space="0" w:color="auto"/>
              <w:right w:val="single" w:sz="4" w:space="0" w:color="auto"/>
            </w:tcBorders>
            <w:shd w:val="clear" w:color="auto" w:fill="auto"/>
            <w:vAlign w:val="center"/>
          </w:tcPr>
          <w:p w:rsidR="00C71AA5" w:rsidRPr="00B57ED4" w:rsidRDefault="006E59B3" w:rsidP="004C5D05">
            <w:pPr>
              <w:jc w:val="center"/>
              <w:rPr>
                <w:rFonts w:ascii="Arial Narrow" w:hAnsi="Arial Narrow" w:cs="Arial"/>
                <w:sz w:val="20"/>
                <w:szCs w:val="20"/>
              </w:rPr>
            </w:pPr>
            <w:r w:rsidRPr="00B57ED4">
              <w:rPr>
                <w:rFonts w:ascii="Arial Narrow" w:hAnsi="Arial Narrow" w:cs="Arial"/>
                <w:sz w:val="20"/>
                <w:szCs w:val="20"/>
              </w:rPr>
              <w:t>1</w:t>
            </w:r>
          </w:p>
        </w:tc>
        <w:tc>
          <w:tcPr>
            <w:tcW w:w="1093" w:type="dxa"/>
            <w:tcBorders>
              <w:top w:val="double" w:sz="4" w:space="0" w:color="auto"/>
              <w:left w:val="single" w:sz="4" w:space="0" w:color="auto"/>
              <w:bottom w:val="single" w:sz="4" w:space="0" w:color="auto"/>
              <w:right w:val="single" w:sz="4" w:space="0" w:color="auto"/>
            </w:tcBorders>
            <w:vAlign w:val="center"/>
          </w:tcPr>
          <w:p w:rsidR="00C71AA5" w:rsidRPr="00B57ED4" w:rsidRDefault="00B57ED4" w:rsidP="004C5D05">
            <w:pPr>
              <w:jc w:val="center"/>
              <w:rPr>
                <w:rFonts w:ascii="Arial Narrow" w:hAnsi="Arial Narrow" w:cs="Arial"/>
                <w:color w:val="000000"/>
                <w:sz w:val="20"/>
                <w:szCs w:val="20"/>
              </w:rPr>
            </w:pPr>
            <w:r w:rsidRPr="00B57ED4">
              <w:rPr>
                <w:rFonts w:ascii="Arial Narrow" w:hAnsi="Arial Narrow" w:cs="Arial"/>
                <w:color w:val="000000"/>
                <w:sz w:val="20"/>
                <w:szCs w:val="20"/>
              </w:rPr>
              <w:t>40</w:t>
            </w:r>
          </w:p>
        </w:tc>
        <w:tc>
          <w:tcPr>
            <w:tcW w:w="1093" w:type="dxa"/>
            <w:tcBorders>
              <w:top w:val="double" w:sz="4" w:space="0" w:color="auto"/>
              <w:left w:val="single" w:sz="4" w:space="0" w:color="auto"/>
              <w:bottom w:val="single" w:sz="4" w:space="0" w:color="auto"/>
              <w:right w:val="single" w:sz="4" w:space="0" w:color="auto"/>
            </w:tcBorders>
            <w:vAlign w:val="center"/>
          </w:tcPr>
          <w:p w:rsidR="00C71AA5" w:rsidRPr="00B57ED4" w:rsidRDefault="00074E07" w:rsidP="004C5D05">
            <w:pPr>
              <w:jc w:val="center"/>
              <w:rPr>
                <w:rFonts w:ascii="Arial Narrow" w:hAnsi="Arial Narrow" w:cs="Arial"/>
                <w:color w:val="000000"/>
                <w:sz w:val="20"/>
                <w:szCs w:val="20"/>
              </w:rPr>
            </w:pPr>
            <w:r w:rsidRPr="00B57ED4">
              <w:rPr>
                <w:rFonts w:ascii="Arial Narrow" w:hAnsi="Arial Narrow" w:cs="Arial"/>
                <w:color w:val="000000"/>
                <w:sz w:val="20"/>
                <w:szCs w:val="20"/>
              </w:rPr>
              <w:t>5</w:t>
            </w:r>
            <w:r w:rsidR="00B57ED4" w:rsidRPr="00B57ED4">
              <w:rPr>
                <w:rFonts w:ascii="Arial Narrow" w:hAnsi="Arial Narrow" w:cs="Arial"/>
                <w:color w:val="000000"/>
                <w:sz w:val="20"/>
                <w:szCs w:val="20"/>
              </w:rPr>
              <w:t>50</w:t>
            </w:r>
          </w:p>
        </w:tc>
        <w:tc>
          <w:tcPr>
            <w:tcW w:w="1009" w:type="dxa"/>
            <w:tcBorders>
              <w:top w:val="double" w:sz="4" w:space="0" w:color="auto"/>
              <w:left w:val="single" w:sz="4" w:space="0" w:color="auto"/>
              <w:bottom w:val="single" w:sz="4" w:space="0" w:color="auto"/>
              <w:right w:val="single" w:sz="4" w:space="0" w:color="auto"/>
            </w:tcBorders>
            <w:shd w:val="clear" w:color="auto" w:fill="auto"/>
            <w:vAlign w:val="center"/>
          </w:tcPr>
          <w:p w:rsidR="00C71AA5" w:rsidRPr="00B57ED4" w:rsidRDefault="00C71AA5" w:rsidP="004C5D05">
            <w:pPr>
              <w:jc w:val="center"/>
              <w:rPr>
                <w:rFonts w:ascii="Arial Narrow" w:hAnsi="Arial Narrow" w:cs="Arial"/>
                <w:color w:val="000000"/>
                <w:sz w:val="20"/>
                <w:szCs w:val="20"/>
              </w:rPr>
            </w:pPr>
            <w:r w:rsidRPr="00B57ED4">
              <w:rPr>
                <w:rFonts w:ascii="Arial Narrow" w:hAnsi="Arial Narrow" w:cs="Arial"/>
                <w:color w:val="000000"/>
                <w:sz w:val="20"/>
                <w:szCs w:val="20"/>
              </w:rPr>
              <w:t>$9,000</w:t>
            </w:r>
          </w:p>
        </w:tc>
        <w:tc>
          <w:tcPr>
            <w:tcW w:w="3363" w:type="dxa"/>
            <w:tcBorders>
              <w:top w:val="double" w:sz="4" w:space="0" w:color="auto"/>
              <w:left w:val="single" w:sz="4" w:space="0" w:color="auto"/>
              <w:bottom w:val="single" w:sz="4" w:space="0" w:color="auto"/>
              <w:right w:val="single" w:sz="4" w:space="0" w:color="auto"/>
            </w:tcBorders>
            <w:shd w:val="clear" w:color="auto" w:fill="auto"/>
            <w:vAlign w:val="center"/>
          </w:tcPr>
          <w:p w:rsidR="00C71AA5" w:rsidRPr="00B57ED4" w:rsidRDefault="00B57ED4" w:rsidP="00D40295">
            <w:pPr>
              <w:rPr>
                <w:rFonts w:ascii="Arial Narrow" w:hAnsi="Arial Narrow" w:cs="Arial"/>
                <w:sz w:val="20"/>
                <w:szCs w:val="20"/>
              </w:rPr>
            </w:pPr>
            <w:r w:rsidRPr="00B57ED4">
              <w:rPr>
                <w:rFonts w:ascii="Arial Narrow" w:hAnsi="Arial Narrow" w:cs="Arial"/>
                <w:sz w:val="20"/>
                <w:szCs w:val="20"/>
              </w:rPr>
              <w:t>Keys to Literacy</w:t>
            </w:r>
          </w:p>
        </w:tc>
        <w:tc>
          <w:tcPr>
            <w:tcW w:w="841" w:type="dxa"/>
            <w:tcBorders>
              <w:top w:val="double" w:sz="4" w:space="0" w:color="auto"/>
              <w:left w:val="single" w:sz="4" w:space="0" w:color="auto"/>
              <w:bottom w:val="single" w:sz="4" w:space="0" w:color="auto"/>
              <w:right w:val="single" w:sz="4" w:space="0" w:color="auto"/>
            </w:tcBorders>
            <w:shd w:val="clear" w:color="auto" w:fill="auto"/>
            <w:vAlign w:val="center"/>
          </w:tcPr>
          <w:p w:rsidR="00C71AA5" w:rsidRPr="00A17315" w:rsidRDefault="009243F7" w:rsidP="00D40295">
            <w:pPr>
              <w:jc w:val="center"/>
              <w:rPr>
                <w:rFonts w:ascii="Arial Narrow" w:hAnsi="Arial Narrow" w:cs="Arial"/>
                <w:sz w:val="20"/>
                <w:szCs w:val="20"/>
              </w:rPr>
            </w:pPr>
            <w:r>
              <w:rPr>
                <w:rFonts w:ascii="Arial Narrow" w:hAnsi="Arial Narrow" w:cs="Arial"/>
                <w:sz w:val="20"/>
                <w:szCs w:val="20"/>
              </w:rPr>
              <w:t>½</w:t>
            </w:r>
          </w:p>
        </w:tc>
        <w:tc>
          <w:tcPr>
            <w:tcW w:w="673" w:type="dxa"/>
            <w:tcBorders>
              <w:top w:val="double" w:sz="4" w:space="0" w:color="auto"/>
              <w:left w:val="single" w:sz="4" w:space="0" w:color="auto"/>
              <w:bottom w:val="single" w:sz="4" w:space="0" w:color="auto"/>
              <w:right w:val="nil"/>
            </w:tcBorders>
            <w:shd w:val="clear" w:color="auto" w:fill="auto"/>
            <w:vAlign w:val="center"/>
          </w:tcPr>
          <w:p w:rsidR="00C71AA5" w:rsidRPr="00A17315" w:rsidRDefault="006E59B3" w:rsidP="00D40295">
            <w:pPr>
              <w:jc w:val="center"/>
              <w:rPr>
                <w:rFonts w:ascii="Arial Narrow" w:hAnsi="Arial Narrow" w:cs="Arial"/>
                <w:sz w:val="20"/>
                <w:szCs w:val="20"/>
              </w:rPr>
            </w:pPr>
            <w:r w:rsidRPr="00A17315">
              <w:rPr>
                <w:rFonts w:ascii="Arial Narrow" w:hAnsi="Arial Narrow" w:cs="Arial"/>
                <w:sz w:val="20"/>
                <w:szCs w:val="20"/>
              </w:rPr>
              <w:t>X</w:t>
            </w:r>
          </w:p>
        </w:tc>
        <w:tc>
          <w:tcPr>
            <w:tcW w:w="613" w:type="dxa"/>
            <w:tcBorders>
              <w:top w:val="double" w:sz="4" w:space="0" w:color="auto"/>
              <w:left w:val="nil"/>
              <w:bottom w:val="single" w:sz="4" w:space="0" w:color="auto"/>
              <w:right w:val="single" w:sz="4" w:space="0" w:color="auto"/>
            </w:tcBorders>
            <w:shd w:val="clear" w:color="auto" w:fill="auto"/>
            <w:vAlign w:val="center"/>
          </w:tcPr>
          <w:p w:rsidR="00C71AA5" w:rsidRPr="00A17315" w:rsidRDefault="00074E07" w:rsidP="00D40295">
            <w:pPr>
              <w:jc w:val="center"/>
              <w:rPr>
                <w:rFonts w:ascii="Arial Narrow" w:hAnsi="Arial Narrow" w:cs="Arial"/>
                <w:sz w:val="20"/>
                <w:szCs w:val="20"/>
              </w:rPr>
            </w:pPr>
            <w:r w:rsidRPr="00A17315">
              <w:rPr>
                <w:rFonts w:ascii="Arial Narrow" w:hAnsi="Arial Narrow" w:cs="Arial"/>
                <w:sz w:val="20"/>
                <w:szCs w:val="20"/>
              </w:rPr>
              <w:t>X</w:t>
            </w:r>
          </w:p>
        </w:tc>
      </w:tr>
      <w:tr w:rsidR="00525AF3"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7315" w:rsidRDefault="00C71AA5" w:rsidP="004926E9">
            <w:pPr>
              <w:rPr>
                <w:rFonts w:ascii="Arial Narrow" w:hAnsi="Arial Narrow" w:cs="Arial"/>
                <w:color w:val="000000"/>
                <w:sz w:val="20"/>
                <w:szCs w:val="20"/>
              </w:rPr>
            </w:pPr>
            <w:smartTag w:uri="urn:schemas-microsoft-com:office:smarttags" w:element="place">
              <w:smartTag w:uri="urn:schemas-microsoft-com:office:smarttags" w:element="City">
                <w:r w:rsidRPr="00A17315">
                  <w:rPr>
                    <w:rFonts w:ascii="Arial Narrow" w:hAnsi="Arial Narrow" w:cs="Arial"/>
                    <w:color w:val="000000"/>
                    <w:sz w:val="20"/>
                    <w:szCs w:val="20"/>
                  </w:rPr>
                  <w:t>Rockland</w:t>
                </w:r>
              </w:smartTag>
            </w:smartTag>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7315" w:rsidRDefault="00A17315" w:rsidP="004C5D05">
            <w:pPr>
              <w:jc w:val="center"/>
              <w:rPr>
                <w:rFonts w:ascii="Arial Narrow" w:hAnsi="Arial Narrow" w:cs="Arial"/>
                <w:sz w:val="20"/>
                <w:szCs w:val="20"/>
              </w:rPr>
            </w:pPr>
            <w:r w:rsidRPr="00A17315">
              <w:rPr>
                <w:rFonts w:ascii="Arial Narrow" w:hAnsi="Arial Narrow" w:cs="Arial"/>
                <w:sz w:val="20"/>
                <w:szCs w:val="20"/>
              </w:rPr>
              <w:t>3</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A17315" w:rsidRDefault="00A17315" w:rsidP="004C5D05">
            <w:pPr>
              <w:jc w:val="center"/>
              <w:rPr>
                <w:rFonts w:ascii="Arial Narrow" w:hAnsi="Arial Narrow" w:cs="Arial"/>
                <w:color w:val="000000"/>
                <w:sz w:val="20"/>
                <w:szCs w:val="20"/>
              </w:rPr>
            </w:pPr>
            <w:r w:rsidRPr="00A17315">
              <w:rPr>
                <w:rFonts w:ascii="Arial Narrow" w:hAnsi="Arial Narrow" w:cs="Arial"/>
                <w:color w:val="000000"/>
                <w:sz w:val="20"/>
                <w:szCs w:val="20"/>
              </w:rPr>
              <w:t>66</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A17315" w:rsidRDefault="00A17315" w:rsidP="004C5D05">
            <w:pPr>
              <w:jc w:val="center"/>
              <w:rPr>
                <w:rFonts w:ascii="Arial Narrow" w:hAnsi="Arial Narrow" w:cs="Arial"/>
                <w:color w:val="000000"/>
                <w:sz w:val="20"/>
                <w:szCs w:val="20"/>
              </w:rPr>
            </w:pPr>
            <w:r w:rsidRPr="00A17315">
              <w:rPr>
                <w:rFonts w:ascii="Arial Narrow" w:hAnsi="Arial Narrow" w:cs="Arial"/>
                <w:color w:val="000000"/>
                <w:sz w:val="20"/>
                <w:szCs w:val="20"/>
              </w:rPr>
              <w:t>858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7315" w:rsidRDefault="00C71AA5" w:rsidP="004C5D05">
            <w:pPr>
              <w:jc w:val="center"/>
              <w:rPr>
                <w:rFonts w:ascii="Arial Narrow" w:hAnsi="Arial Narrow" w:cs="Arial"/>
                <w:color w:val="000000"/>
                <w:sz w:val="20"/>
                <w:szCs w:val="20"/>
              </w:rPr>
            </w:pPr>
            <w:r w:rsidRPr="00A17315">
              <w:rPr>
                <w:rFonts w:ascii="Arial Narrow" w:hAnsi="Arial Narrow" w:cs="Arial"/>
                <w:color w:val="000000"/>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7315" w:rsidRDefault="00A17315" w:rsidP="00D40295">
            <w:pPr>
              <w:rPr>
                <w:rFonts w:ascii="Arial Narrow" w:hAnsi="Arial Narrow" w:cs="Arial"/>
                <w:sz w:val="20"/>
                <w:szCs w:val="20"/>
              </w:rPr>
            </w:pPr>
            <w:r w:rsidRPr="00A17315">
              <w:rPr>
                <w:rFonts w:ascii="Arial Narrow" w:hAnsi="Arial Narrow" w:cs="Arial"/>
                <w:sz w:val="20"/>
                <w:szCs w:val="20"/>
              </w:rPr>
              <w:t>Keys to Literacy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7315" w:rsidRDefault="00A17315" w:rsidP="00D40295">
            <w:pPr>
              <w:jc w:val="center"/>
              <w:rPr>
                <w:rFonts w:ascii="Arial Narrow" w:hAnsi="Arial Narrow" w:cs="Arial"/>
                <w:sz w:val="20"/>
                <w:szCs w:val="20"/>
              </w:rPr>
            </w:pPr>
            <w:r w:rsidRPr="00A17315">
              <w:rPr>
                <w:rFonts w:ascii="Arial Narrow" w:hAnsi="Arial Narrow" w:cs="Arial"/>
                <w:sz w:val="20"/>
                <w:szCs w:val="20"/>
              </w:rPr>
              <w:t>1/2/3/4/5</w:t>
            </w:r>
          </w:p>
        </w:tc>
        <w:tc>
          <w:tcPr>
            <w:tcW w:w="673" w:type="dxa"/>
            <w:tcBorders>
              <w:top w:val="single" w:sz="4" w:space="0" w:color="auto"/>
              <w:left w:val="single" w:sz="4" w:space="0" w:color="auto"/>
              <w:bottom w:val="single" w:sz="4" w:space="0" w:color="auto"/>
              <w:right w:val="nil"/>
            </w:tcBorders>
            <w:shd w:val="clear" w:color="auto" w:fill="auto"/>
            <w:vAlign w:val="center"/>
          </w:tcPr>
          <w:p w:rsidR="00C71AA5" w:rsidRPr="00A17315" w:rsidRDefault="002B396C" w:rsidP="00D40295">
            <w:pPr>
              <w:jc w:val="center"/>
              <w:rPr>
                <w:rFonts w:ascii="Arial Narrow" w:hAnsi="Arial Narrow" w:cs="Arial"/>
                <w:sz w:val="20"/>
                <w:szCs w:val="20"/>
              </w:rPr>
            </w:pPr>
            <w:r w:rsidRPr="00A17315">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C71AA5" w:rsidRPr="00A17315" w:rsidRDefault="002B396C" w:rsidP="00D40295">
            <w:pPr>
              <w:jc w:val="center"/>
              <w:rPr>
                <w:rFonts w:ascii="Arial Narrow" w:hAnsi="Arial Narrow" w:cs="Arial"/>
                <w:sz w:val="20"/>
                <w:szCs w:val="20"/>
              </w:rPr>
            </w:pPr>
            <w:r w:rsidRPr="00A17315">
              <w:rPr>
                <w:rFonts w:ascii="Arial Narrow" w:hAnsi="Arial Narrow" w:cs="Arial"/>
                <w:sz w:val="20"/>
                <w:szCs w:val="20"/>
              </w:rPr>
              <w:t>X</w:t>
            </w:r>
          </w:p>
        </w:tc>
      </w:tr>
      <w:tr w:rsidR="00525AF3"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7315" w:rsidRDefault="00C71AA5" w:rsidP="004926E9">
            <w:pPr>
              <w:rPr>
                <w:rFonts w:ascii="Arial Narrow" w:hAnsi="Arial Narrow" w:cs="Arial"/>
                <w:color w:val="000000"/>
                <w:sz w:val="20"/>
                <w:szCs w:val="20"/>
              </w:rPr>
            </w:pPr>
            <w:r w:rsidRPr="00A17315">
              <w:rPr>
                <w:rFonts w:ascii="Arial Narrow" w:hAnsi="Arial Narrow" w:cs="Arial"/>
                <w:color w:val="000000"/>
                <w:sz w:val="20"/>
                <w:szCs w:val="20"/>
              </w:rPr>
              <w:t>Salem</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7315" w:rsidRDefault="00A17315" w:rsidP="004C5D05">
            <w:pPr>
              <w:jc w:val="center"/>
              <w:rPr>
                <w:rFonts w:ascii="Arial Narrow" w:hAnsi="Arial Narrow" w:cs="Arial"/>
                <w:sz w:val="20"/>
                <w:szCs w:val="20"/>
              </w:rPr>
            </w:pPr>
            <w:r w:rsidRPr="00A17315">
              <w:rPr>
                <w:rFonts w:ascii="Arial Narrow" w:hAnsi="Arial Narrow" w:cs="Arial"/>
                <w:sz w:val="20"/>
                <w:szCs w:val="20"/>
              </w:rPr>
              <w:t>9</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A17315" w:rsidRDefault="007633C9" w:rsidP="004C5D05">
            <w:pPr>
              <w:jc w:val="center"/>
              <w:rPr>
                <w:rFonts w:ascii="Arial Narrow" w:hAnsi="Arial Narrow" w:cs="Arial"/>
                <w:color w:val="000000"/>
                <w:sz w:val="20"/>
                <w:szCs w:val="20"/>
              </w:rPr>
            </w:pPr>
            <w:r w:rsidRPr="00A17315">
              <w:rPr>
                <w:rFonts w:ascii="Arial Narrow" w:hAnsi="Arial Narrow" w:cs="Arial"/>
                <w:color w:val="000000"/>
                <w:sz w:val="20"/>
                <w:szCs w:val="20"/>
              </w:rPr>
              <w:t>2</w:t>
            </w:r>
            <w:r w:rsidR="00A17315" w:rsidRPr="00A17315">
              <w:rPr>
                <w:rFonts w:ascii="Arial Narrow" w:hAnsi="Arial Narrow" w:cs="Arial"/>
                <w:color w:val="000000"/>
                <w:sz w:val="20"/>
                <w:szCs w:val="20"/>
              </w:rPr>
              <w:t>0</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A17315" w:rsidRDefault="00A17315" w:rsidP="004C5D05">
            <w:pPr>
              <w:jc w:val="center"/>
              <w:rPr>
                <w:rFonts w:ascii="Arial Narrow" w:hAnsi="Arial Narrow" w:cs="Arial"/>
                <w:color w:val="000000"/>
                <w:sz w:val="20"/>
                <w:szCs w:val="20"/>
              </w:rPr>
            </w:pPr>
            <w:r w:rsidRPr="00A17315">
              <w:rPr>
                <w:rFonts w:ascii="Arial Narrow" w:hAnsi="Arial Narrow" w:cs="Arial"/>
                <w:color w:val="000000"/>
                <w:sz w:val="20"/>
                <w:szCs w:val="20"/>
              </w:rPr>
              <w:t>4,449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7315" w:rsidRDefault="00C71AA5" w:rsidP="004C5D05">
            <w:pPr>
              <w:jc w:val="center"/>
              <w:rPr>
                <w:rFonts w:ascii="Arial Narrow" w:hAnsi="Arial Narrow" w:cs="Arial"/>
                <w:color w:val="000000"/>
                <w:sz w:val="20"/>
                <w:szCs w:val="20"/>
              </w:rPr>
            </w:pPr>
            <w:r w:rsidRPr="00A17315">
              <w:rPr>
                <w:rFonts w:ascii="Arial Narrow" w:hAnsi="Arial Narrow" w:cs="Arial"/>
                <w:color w:val="000000"/>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59CC" w:rsidRDefault="00A17315" w:rsidP="00D40295">
            <w:pPr>
              <w:rPr>
                <w:rFonts w:ascii="Arial Narrow" w:hAnsi="Arial Narrow" w:cs="Arial"/>
                <w:sz w:val="20"/>
                <w:szCs w:val="20"/>
                <w:highlight w:val="cyan"/>
              </w:rPr>
            </w:pPr>
            <w:r w:rsidRPr="00A17315">
              <w:rPr>
                <w:rFonts w:ascii="Arial Narrow" w:hAnsi="Arial Narrow" w:cs="Arial"/>
                <w:sz w:val="20"/>
                <w:szCs w:val="20"/>
              </w:rPr>
              <w:t>Keys to Literacy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A17315" w:rsidRDefault="00A17315" w:rsidP="00D40295">
            <w:pPr>
              <w:jc w:val="center"/>
              <w:rPr>
                <w:rFonts w:ascii="Arial Narrow" w:hAnsi="Arial Narrow" w:cs="Arial"/>
                <w:sz w:val="20"/>
                <w:szCs w:val="20"/>
              </w:rPr>
            </w:pPr>
            <w:r w:rsidRPr="00A17315">
              <w:rPr>
                <w:rFonts w:ascii="Arial Narrow" w:hAnsi="Arial Narrow" w:cs="Arial"/>
                <w:sz w:val="20"/>
                <w:szCs w:val="20"/>
              </w:rPr>
              <w:t>2/5</w:t>
            </w:r>
          </w:p>
        </w:tc>
        <w:tc>
          <w:tcPr>
            <w:tcW w:w="673" w:type="dxa"/>
            <w:tcBorders>
              <w:top w:val="single" w:sz="4" w:space="0" w:color="auto"/>
              <w:left w:val="single" w:sz="4" w:space="0" w:color="auto"/>
              <w:bottom w:val="single" w:sz="4" w:space="0" w:color="auto"/>
              <w:right w:val="nil"/>
            </w:tcBorders>
            <w:shd w:val="clear" w:color="auto" w:fill="auto"/>
            <w:vAlign w:val="center"/>
          </w:tcPr>
          <w:p w:rsidR="00C71AA5" w:rsidRPr="00A17315" w:rsidRDefault="00A17315" w:rsidP="00D40295">
            <w:pPr>
              <w:jc w:val="center"/>
              <w:rPr>
                <w:rFonts w:ascii="Arial Narrow" w:hAnsi="Arial Narrow" w:cs="Arial"/>
                <w:sz w:val="20"/>
                <w:szCs w:val="20"/>
              </w:rPr>
            </w:pPr>
            <w:r w:rsidRPr="00A17315">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C71AA5" w:rsidRPr="00A17315" w:rsidRDefault="007633C9" w:rsidP="00D40295">
            <w:pPr>
              <w:jc w:val="center"/>
              <w:rPr>
                <w:rFonts w:ascii="Arial Narrow" w:hAnsi="Arial Narrow" w:cs="Arial"/>
                <w:sz w:val="20"/>
                <w:szCs w:val="20"/>
              </w:rPr>
            </w:pPr>
            <w:r w:rsidRPr="00A17315">
              <w:rPr>
                <w:rFonts w:ascii="Arial Narrow" w:hAnsi="Arial Narrow" w:cs="Arial"/>
                <w:sz w:val="20"/>
                <w:szCs w:val="20"/>
              </w:rPr>
              <w:t>X</w:t>
            </w:r>
          </w:p>
        </w:tc>
      </w:tr>
      <w:tr w:rsidR="00525AF3"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5B0F3F" w:rsidRDefault="00C71AA5" w:rsidP="004926E9">
            <w:pPr>
              <w:rPr>
                <w:rFonts w:ascii="Arial Narrow" w:hAnsi="Arial Narrow" w:cs="Arial"/>
                <w:color w:val="000000"/>
                <w:sz w:val="20"/>
                <w:szCs w:val="20"/>
              </w:rPr>
            </w:pPr>
            <w:smartTag w:uri="urn:schemas-microsoft-com:office:smarttags" w:element="place">
              <w:r w:rsidRPr="005B0F3F">
                <w:rPr>
                  <w:rFonts w:ascii="Arial Narrow" w:hAnsi="Arial Narrow" w:cs="Arial"/>
                  <w:color w:val="000000"/>
                  <w:sz w:val="20"/>
                  <w:szCs w:val="20"/>
                </w:rPr>
                <w:t>Sandwich</w:t>
              </w:r>
            </w:smartTag>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5B0F3F" w:rsidRDefault="005B0F3F" w:rsidP="004C5D05">
            <w:pPr>
              <w:jc w:val="center"/>
              <w:rPr>
                <w:rFonts w:ascii="Arial Narrow" w:hAnsi="Arial Narrow" w:cs="Arial"/>
                <w:sz w:val="20"/>
                <w:szCs w:val="20"/>
              </w:rPr>
            </w:pPr>
            <w:r w:rsidRPr="005B0F3F">
              <w:rPr>
                <w:rFonts w:ascii="Arial Narrow" w:hAnsi="Arial Narrow" w:cs="Arial"/>
                <w:sz w:val="20"/>
                <w:szCs w:val="20"/>
              </w:rPr>
              <w:t>3</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5B0F3F" w:rsidRDefault="005B0F3F" w:rsidP="004C5D05">
            <w:pPr>
              <w:jc w:val="center"/>
              <w:rPr>
                <w:rFonts w:ascii="Arial Narrow" w:hAnsi="Arial Narrow" w:cs="Arial"/>
                <w:color w:val="000000"/>
                <w:sz w:val="20"/>
                <w:szCs w:val="20"/>
              </w:rPr>
            </w:pPr>
            <w:r w:rsidRPr="005B0F3F">
              <w:rPr>
                <w:rFonts w:ascii="Arial Narrow" w:hAnsi="Arial Narrow" w:cs="Arial"/>
                <w:color w:val="000000"/>
                <w:sz w:val="20"/>
                <w:szCs w:val="20"/>
              </w:rPr>
              <w:t>174</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5B0F3F" w:rsidRDefault="005B0F3F" w:rsidP="004C5D05">
            <w:pPr>
              <w:jc w:val="center"/>
              <w:rPr>
                <w:rFonts w:ascii="Arial Narrow" w:hAnsi="Arial Narrow" w:cs="Arial"/>
                <w:color w:val="000000"/>
                <w:sz w:val="20"/>
                <w:szCs w:val="20"/>
              </w:rPr>
            </w:pPr>
            <w:r w:rsidRPr="005B0F3F">
              <w:rPr>
                <w:rFonts w:ascii="Arial Narrow" w:hAnsi="Arial Narrow" w:cs="Arial"/>
                <w:color w:val="000000"/>
                <w:sz w:val="20"/>
                <w:szCs w:val="20"/>
              </w:rPr>
              <w:t>2,262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5B0F3F" w:rsidRDefault="00C71AA5" w:rsidP="004C5D05">
            <w:pPr>
              <w:jc w:val="center"/>
              <w:rPr>
                <w:rFonts w:ascii="Arial Narrow" w:hAnsi="Arial Narrow" w:cs="Arial"/>
                <w:color w:val="000000"/>
                <w:sz w:val="20"/>
                <w:szCs w:val="20"/>
              </w:rPr>
            </w:pPr>
            <w:r w:rsidRPr="005B0F3F">
              <w:rPr>
                <w:rFonts w:ascii="Arial Narrow" w:hAnsi="Arial Narrow" w:cs="Arial"/>
                <w:color w:val="000000"/>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5B0F3F" w:rsidRDefault="007633C9" w:rsidP="00D40295">
            <w:pPr>
              <w:rPr>
                <w:rFonts w:ascii="Arial Narrow" w:hAnsi="Arial Narrow" w:cs="Arial"/>
                <w:sz w:val="20"/>
                <w:szCs w:val="20"/>
              </w:rPr>
            </w:pPr>
            <w:smartTag w:uri="urn:schemas-microsoft-com:office:smarttags" w:element="PlaceName">
              <w:r w:rsidRPr="005B0F3F">
                <w:rPr>
                  <w:rFonts w:ascii="Arial Narrow" w:hAnsi="Arial Narrow" w:cs="Arial"/>
                  <w:sz w:val="20"/>
                  <w:szCs w:val="20"/>
                </w:rPr>
                <w:t>Lesley</w:t>
              </w:r>
            </w:smartTag>
            <w:r w:rsidRPr="005B0F3F">
              <w:rPr>
                <w:rFonts w:ascii="Arial Narrow" w:hAnsi="Arial Narrow" w:cs="Arial"/>
                <w:sz w:val="20"/>
                <w:szCs w:val="20"/>
              </w:rPr>
              <w:t xml:space="preserve"> Univ</w:t>
            </w:r>
            <w:r w:rsidR="005B0F3F" w:rsidRPr="005B0F3F">
              <w:rPr>
                <w:rFonts w:ascii="Arial Narrow" w:hAnsi="Arial Narrow" w:cs="Arial"/>
                <w:sz w:val="20"/>
                <w:szCs w:val="20"/>
              </w:rPr>
              <w:t>ersity</w:t>
            </w:r>
          </w:p>
          <w:p w:rsidR="005B0F3F" w:rsidRPr="00A159CC" w:rsidRDefault="005B0F3F" w:rsidP="00D40295">
            <w:pPr>
              <w:rPr>
                <w:rFonts w:ascii="Arial Narrow" w:hAnsi="Arial Narrow" w:cs="Arial"/>
                <w:sz w:val="20"/>
                <w:szCs w:val="20"/>
                <w:highlight w:val="cyan"/>
              </w:rPr>
            </w:pPr>
            <w:r w:rsidRPr="005B0F3F">
              <w:rPr>
                <w:rFonts w:ascii="Arial Narrow" w:hAnsi="Arial Narrow" w:cs="Arial"/>
                <w:sz w:val="20"/>
                <w:szCs w:val="20"/>
              </w:rPr>
              <w:t>Literacy Collaborative</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5B0F3F" w:rsidRDefault="005B0F3F" w:rsidP="00D40295">
            <w:pPr>
              <w:jc w:val="center"/>
              <w:rPr>
                <w:rFonts w:ascii="Arial Narrow" w:hAnsi="Arial Narrow" w:cs="Arial"/>
                <w:sz w:val="20"/>
                <w:szCs w:val="20"/>
              </w:rPr>
            </w:pPr>
            <w:r w:rsidRPr="005B0F3F">
              <w:rPr>
                <w:rFonts w:ascii="Arial Narrow" w:hAnsi="Arial Narrow" w:cs="Arial"/>
                <w:sz w:val="20"/>
                <w:szCs w:val="20"/>
              </w:rPr>
              <w:t>2</w:t>
            </w:r>
          </w:p>
        </w:tc>
        <w:tc>
          <w:tcPr>
            <w:tcW w:w="673" w:type="dxa"/>
            <w:tcBorders>
              <w:top w:val="single" w:sz="4" w:space="0" w:color="auto"/>
              <w:left w:val="single" w:sz="4" w:space="0" w:color="auto"/>
              <w:bottom w:val="single" w:sz="4" w:space="0" w:color="auto"/>
              <w:right w:val="nil"/>
            </w:tcBorders>
            <w:shd w:val="clear" w:color="auto" w:fill="auto"/>
            <w:vAlign w:val="center"/>
          </w:tcPr>
          <w:p w:rsidR="00C71AA5" w:rsidRPr="005B0F3F" w:rsidRDefault="007633C9" w:rsidP="00D40295">
            <w:pPr>
              <w:jc w:val="center"/>
              <w:rPr>
                <w:rFonts w:ascii="Arial Narrow" w:hAnsi="Arial Narrow" w:cs="Arial"/>
                <w:sz w:val="20"/>
                <w:szCs w:val="20"/>
              </w:rPr>
            </w:pPr>
            <w:r w:rsidRPr="005B0F3F">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C71AA5" w:rsidRPr="005B0F3F" w:rsidRDefault="007633C9" w:rsidP="00D40295">
            <w:pPr>
              <w:jc w:val="center"/>
              <w:rPr>
                <w:rFonts w:ascii="Arial Narrow" w:hAnsi="Arial Narrow" w:cs="Arial"/>
                <w:sz w:val="20"/>
                <w:szCs w:val="20"/>
              </w:rPr>
            </w:pPr>
            <w:r w:rsidRPr="005B0F3F">
              <w:rPr>
                <w:rFonts w:ascii="Arial Narrow" w:hAnsi="Arial Narrow" w:cs="Arial"/>
                <w:sz w:val="20"/>
                <w:szCs w:val="20"/>
              </w:rPr>
              <w:t>X</w:t>
            </w:r>
          </w:p>
        </w:tc>
      </w:tr>
      <w:tr w:rsidR="00525AF3"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5B0F3F" w:rsidRDefault="00C71AA5" w:rsidP="004926E9">
            <w:pPr>
              <w:rPr>
                <w:rFonts w:ascii="Arial Narrow" w:hAnsi="Arial Narrow" w:cs="Arial"/>
                <w:color w:val="000000"/>
                <w:sz w:val="20"/>
                <w:szCs w:val="20"/>
              </w:rPr>
            </w:pPr>
            <w:smartTag w:uri="urn:schemas-microsoft-com:office:smarttags" w:element="place">
              <w:smartTag w:uri="urn:schemas-microsoft-com:office:smarttags" w:element="City">
                <w:r w:rsidRPr="005B0F3F">
                  <w:rPr>
                    <w:rFonts w:ascii="Arial Narrow" w:hAnsi="Arial Narrow" w:cs="Arial"/>
                    <w:color w:val="000000"/>
                    <w:sz w:val="20"/>
                    <w:szCs w:val="20"/>
                  </w:rPr>
                  <w:t>Saugus</w:t>
                </w:r>
              </w:smartTag>
            </w:smartTag>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5B0F3F" w:rsidRDefault="005B0F3F" w:rsidP="004C5D05">
            <w:pPr>
              <w:jc w:val="center"/>
              <w:rPr>
                <w:rFonts w:ascii="Arial Narrow" w:hAnsi="Arial Narrow" w:cs="Arial"/>
                <w:sz w:val="20"/>
                <w:szCs w:val="20"/>
              </w:rPr>
            </w:pPr>
            <w:r w:rsidRPr="005B0F3F">
              <w:rPr>
                <w:rFonts w:ascii="Arial Narrow" w:hAnsi="Arial Narrow" w:cs="Arial"/>
                <w:sz w:val="20"/>
                <w:szCs w:val="20"/>
              </w:rPr>
              <w:t>4</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5B0F3F" w:rsidRDefault="005B0F3F" w:rsidP="004C5D05">
            <w:pPr>
              <w:jc w:val="center"/>
              <w:rPr>
                <w:rFonts w:ascii="Arial Narrow" w:hAnsi="Arial Narrow" w:cs="Arial"/>
                <w:color w:val="000000"/>
                <w:sz w:val="20"/>
                <w:szCs w:val="20"/>
              </w:rPr>
            </w:pPr>
            <w:r w:rsidRPr="005B0F3F">
              <w:rPr>
                <w:rFonts w:ascii="Arial Narrow" w:hAnsi="Arial Narrow" w:cs="Arial"/>
                <w:color w:val="000000"/>
                <w:sz w:val="20"/>
                <w:szCs w:val="20"/>
              </w:rPr>
              <w:t>94</w:t>
            </w:r>
          </w:p>
        </w:tc>
        <w:tc>
          <w:tcPr>
            <w:tcW w:w="1093" w:type="dxa"/>
            <w:tcBorders>
              <w:top w:val="single" w:sz="4" w:space="0" w:color="auto"/>
              <w:left w:val="single" w:sz="4" w:space="0" w:color="auto"/>
              <w:bottom w:val="single" w:sz="4" w:space="0" w:color="auto"/>
              <w:right w:val="single" w:sz="4" w:space="0" w:color="auto"/>
            </w:tcBorders>
            <w:vAlign w:val="center"/>
          </w:tcPr>
          <w:p w:rsidR="00C71AA5" w:rsidRPr="005B0F3F" w:rsidRDefault="005B0F3F" w:rsidP="004C5D05">
            <w:pPr>
              <w:jc w:val="center"/>
              <w:rPr>
                <w:rFonts w:ascii="Arial Narrow" w:hAnsi="Arial Narrow" w:cs="Arial"/>
                <w:color w:val="000000"/>
                <w:sz w:val="20"/>
                <w:szCs w:val="20"/>
              </w:rPr>
            </w:pPr>
            <w:r w:rsidRPr="005B0F3F">
              <w:rPr>
                <w:rFonts w:ascii="Arial Narrow" w:hAnsi="Arial Narrow" w:cs="Arial"/>
                <w:color w:val="000000"/>
                <w:sz w:val="20"/>
                <w:szCs w:val="20"/>
              </w:rPr>
              <w:t>1,360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5B0F3F" w:rsidRDefault="00C71AA5" w:rsidP="004C5D05">
            <w:pPr>
              <w:jc w:val="center"/>
              <w:rPr>
                <w:rFonts w:ascii="Arial Narrow" w:hAnsi="Arial Narrow" w:cs="Arial"/>
                <w:color w:val="000000"/>
                <w:sz w:val="20"/>
                <w:szCs w:val="20"/>
              </w:rPr>
            </w:pPr>
            <w:r w:rsidRPr="005B0F3F">
              <w:rPr>
                <w:rFonts w:ascii="Arial Narrow" w:hAnsi="Arial Narrow" w:cs="Arial"/>
                <w:color w:val="000000"/>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5B0F3F" w:rsidRDefault="00C71AA5" w:rsidP="00D40295">
            <w:pPr>
              <w:rPr>
                <w:rFonts w:ascii="Arial Narrow" w:hAnsi="Arial Narrow" w:cs="Arial"/>
                <w:sz w:val="20"/>
                <w:szCs w:val="20"/>
              </w:rPr>
            </w:pPr>
            <w:r w:rsidRPr="005B0F3F">
              <w:rPr>
                <w:rFonts w:ascii="Arial Narrow" w:hAnsi="Arial Narrow" w:cs="Arial"/>
                <w:sz w:val="20"/>
                <w:szCs w:val="20"/>
              </w:rPr>
              <w:t>HILL for Literacy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71AA5" w:rsidRPr="005B0F3F" w:rsidRDefault="005B0F3F" w:rsidP="00D40295">
            <w:pPr>
              <w:jc w:val="center"/>
              <w:rPr>
                <w:rFonts w:ascii="Arial Narrow" w:hAnsi="Arial Narrow" w:cs="Arial"/>
                <w:sz w:val="20"/>
                <w:szCs w:val="20"/>
              </w:rPr>
            </w:pPr>
            <w:r w:rsidRPr="005B0F3F">
              <w:rPr>
                <w:rFonts w:ascii="Arial Narrow" w:hAnsi="Arial Narrow" w:cs="Arial"/>
                <w:sz w:val="20"/>
                <w:szCs w:val="20"/>
              </w:rPr>
              <w:t>2/3</w:t>
            </w:r>
          </w:p>
        </w:tc>
        <w:tc>
          <w:tcPr>
            <w:tcW w:w="673" w:type="dxa"/>
            <w:tcBorders>
              <w:top w:val="single" w:sz="4" w:space="0" w:color="auto"/>
              <w:left w:val="single" w:sz="4" w:space="0" w:color="auto"/>
              <w:bottom w:val="single" w:sz="4" w:space="0" w:color="auto"/>
              <w:right w:val="nil"/>
            </w:tcBorders>
            <w:shd w:val="clear" w:color="auto" w:fill="auto"/>
            <w:vAlign w:val="center"/>
          </w:tcPr>
          <w:p w:rsidR="00C71AA5" w:rsidRPr="005B0F3F" w:rsidRDefault="00C71AA5" w:rsidP="00D40295">
            <w:pPr>
              <w:jc w:val="center"/>
              <w:rPr>
                <w:rFonts w:ascii="Arial Narrow" w:hAnsi="Arial Narrow" w:cs="Arial"/>
                <w:sz w:val="20"/>
                <w:szCs w:val="20"/>
              </w:rPr>
            </w:pPr>
            <w:r w:rsidRPr="005B0F3F">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C71AA5" w:rsidRPr="005B0F3F" w:rsidRDefault="00C71AA5" w:rsidP="00D40295">
            <w:pPr>
              <w:jc w:val="center"/>
              <w:rPr>
                <w:rFonts w:ascii="Arial Narrow" w:hAnsi="Arial Narrow" w:cs="Arial"/>
                <w:sz w:val="20"/>
                <w:szCs w:val="20"/>
              </w:rPr>
            </w:pPr>
            <w:r w:rsidRPr="005B0F3F">
              <w:rPr>
                <w:rFonts w:ascii="Arial Narrow" w:hAnsi="Arial Narrow" w:cs="Arial"/>
                <w:sz w:val="20"/>
                <w:szCs w:val="20"/>
              </w:rPr>
              <w:t>X</w:t>
            </w:r>
          </w:p>
        </w:tc>
      </w:tr>
      <w:tr w:rsidR="00F32598"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5B0F3F" w:rsidRDefault="00F32598" w:rsidP="00F32598">
            <w:pPr>
              <w:rPr>
                <w:rFonts w:ascii="Arial Narrow" w:hAnsi="Arial Narrow" w:cs="Arial"/>
                <w:color w:val="000000"/>
                <w:sz w:val="20"/>
                <w:szCs w:val="20"/>
              </w:rPr>
            </w:pPr>
            <w:r w:rsidRPr="005B0F3F">
              <w:rPr>
                <w:rFonts w:ascii="Arial Narrow" w:hAnsi="Arial Narrow" w:cs="Arial"/>
                <w:color w:val="000000"/>
                <w:sz w:val="20"/>
                <w:szCs w:val="20"/>
              </w:rPr>
              <w:t>Seven Hills Charter</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5B0F3F" w:rsidRDefault="00F32598" w:rsidP="00F32598">
            <w:pPr>
              <w:jc w:val="center"/>
              <w:rPr>
                <w:rFonts w:ascii="Arial Narrow" w:hAnsi="Arial Narrow" w:cs="Arial"/>
                <w:sz w:val="20"/>
                <w:szCs w:val="20"/>
              </w:rPr>
            </w:pPr>
            <w:r w:rsidRPr="005B0F3F">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5B0F3F" w:rsidRDefault="00F32598" w:rsidP="00F32598">
            <w:pPr>
              <w:jc w:val="center"/>
              <w:rPr>
                <w:rFonts w:ascii="Arial Narrow" w:hAnsi="Arial Narrow" w:cs="Arial"/>
                <w:color w:val="000000"/>
                <w:sz w:val="20"/>
                <w:szCs w:val="20"/>
              </w:rPr>
            </w:pPr>
            <w:r w:rsidRPr="005B0F3F">
              <w:rPr>
                <w:rFonts w:ascii="Arial Narrow" w:hAnsi="Arial Narrow" w:cs="Arial"/>
                <w:color w:val="000000"/>
                <w:sz w:val="20"/>
                <w:szCs w:val="20"/>
              </w:rPr>
              <w:t>94</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5B0F3F" w:rsidRDefault="00F32598" w:rsidP="00F32598">
            <w:pPr>
              <w:jc w:val="center"/>
              <w:rPr>
                <w:rFonts w:ascii="Arial Narrow" w:hAnsi="Arial Narrow" w:cs="Arial"/>
                <w:color w:val="000000"/>
                <w:sz w:val="20"/>
                <w:szCs w:val="20"/>
              </w:rPr>
            </w:pPr>
            <w:r w:rsidRPr="005B0F3F">
              <w:rPr>
                <w:rFonts w:ascii="Arial Narrow" w:hAnsi="Arial Narrow" w:cs="Arial"/>
                <w:color w:val="000000"/>
                <w:sz w:val="20"/>
                <w:szCs w:val="20"/>
              </w:rPr>
              <w:t>666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5B0F3F" w:rsidRDefault="00F32598" w:rsidP="00F32598">
            <w:pPr>
              <w:jc w:val="center"/>
              <w:rPr>
                <w:rFonts w:ascii="Arial Narrow" w:hAnsi="Arial Narrow" w:cs="Arial"/>
                <w:color w:val="000000"/>
                <w:sz w:val="20"/>
                <w:szCs w:val="20"/>
              </w:rPr>
            </w:pPr>
            <w:r w:rsidRPr="005B0F3F">
              <w:rPr>
                <w:rFonts w:ascii="Arial Narrow" w:hAnsi="Arial Narrow" w:cs="Arial"/>
                <w:color w:val="000000"/>
                <w:sz w:val="20"/>
                <w:szCs w:val="20"/>
              </w:rPr>
              <w:t>$9,000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5B0F3F" w:rsidRDefault="00F32598" w:rsidP="00F32598">
            <w:pPr>
              <w:rPr>
                <w:rFonts w:ascii="Arial Narrow" w:hAnsi="Arial Narrow" w:cs="Arial"/>
                <w:sz w:val="20"/>
                <w:szCs w:val="20"/>
              </w:rPr>
            </w:pPr>
            <w:r w:rsidRPr="005B0F3F">
              <w:rPr>
                <w:rFonts w:ascii="Arial Narrow" w:hAnsi="Arial Narrow" w:cs="Arial"/>
                <w:sz w:val="20"/>
                <w:szCs w:val="20"/>
              </w:rPr>
              <w:t>Keys to Literacy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5B0F3F" w:rsidRDefault="00F32598" w:rsidP="00F32598">
            <w:pPr>
              <w:jc w:val="center"/>
              <w:rPr>
                <w:rFonts w:ascii="Arial Narrow" w:hAnsi="Arial Narrow" w:cs="Arial"/>
                <w:sz w:val="20"/>
                <w:szCs w:val="20"/>
              </w:rPr>
            </w:pPr>
            <w:r w:rsidRPr="005B0F3F">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shd w:val="clear" w:color="auto" w:fill="auto"/>
            <w:vAlign w:val="center"/>
          </w:tcPr>
          <w:p w:rsidR="00F32598" w:rsidRPr="005B0F3F" w:rsidRDefault="00F32598" w:rsidP="00F32598">
            <w:pPr>
              <w:jc w:val="center"/>
              <w:rPr>
                <w:rFonts w:ascii="Arial Narrow" w:hAnsi="Arial Narrow" w:cs="Arial"/>
                <w:sz w:val="20"/>
                <w:szCs w:val="20"/>
              </w:rPr>
            </w:pPr>
            <w:r w:rsidRPr="005B0F3F">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F32598" w:rsidRPr="005B0F3F" w:rsidRDefault="00F32598" w:rsidP="00F32598">
            <w:pPr>
              <w:jc w:val="center"/>
              <w:rPr>
                <w:rFonts w:ascii="Arial Narrow" w:hAnsi="Arial Narrow" w:cs="Arial"/>
                <w:sz w:val="20"/>
                <w:szCs w:val="20"/>
              </w:rPr>
            </w:pPr>
            <w:r w:rsidRPr="005B0F3F">
              <w:rPr>
                <w:rFonts w:ascii="Arial Narrow" w:hAnsi="Arial Narrow" w:cs="Arial"/>
                <w:sz w:val="20"/>
                <w:szCs w:val="20"/>
              </w:rPr>
              <w:t>X</w:t>
            </w:r>
          </w:p>
        </w:tc>
      </w:tr>
      <w:tr w:rsidR="00F32598"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5B0F3F" w:rsidRDefault="00F32598" w:rsidP="00F32598">
            <w:pPr>
              <w:rPr>
                <w:rFonts w:ascii="Arial Narrow" w:hAnsi="Arial Narrow" w:cs="Arial"/>
                <w:color w:val="000000"/>
                <w:sz w:val="20"/>
                <w:szCs w:val="20"/>
              </w:rPr>
            </w:pPr>
            <w:r w:rsidRPr="005B0F3F">
              <w:rPr>
                <w:rFonts w:ascii="Arial Narrow" w:hAnsi="Arial Narrow" w:cs="Arial"/>
                <w:color w:val="000000"/>
                <w:sz w:val="20"/>
                <w:szCs w:val="20"/>
              </w:rPr>
              <w:t xml:space="preserve">Smith </w:t>
            </w:r>
            <w:smartTag w:uri="urn:schemas-microsoft-com:office:smarttags" w:element="PlaceName">
              <w:r w:rsidRPr="005B0F3F">
                <w:rPr>
                  <w:rFonts w:ascii="Arial Narrow" w:hAnsi="Arial Narrow" w:cs="Arial"/>
                  <w:color w:val="000000"/>
                  <w:sz w:val="20"/>
                  <w:szCs w:val="20"/>
                </w:rPr>
                <w:t>Leadership</w:t>
              </w:r>
            </w:smartTag>
            <w:r w:rsidRPr="005B0F3F">
              <w:rPr>
                <w:rFonts w:ascii="Arial Narrow" w:hAnsi="Arial Narrow" w:cs="Arial"/>
                <w:color w:val="000000"/>
                <w:sz w:val="20"/>
                <w:szCs w:val="20"/>
              </w:rPr>
              <w:t xml:space="preserve"> </w:t>
            </w:r>
            <w:smartTag w:uri="urn:schemas-microsoft-com:office:smarttags" w:element="PlaceType">
              <w:r w:rsidRPr="005B0F3F">
                <w:rPr>
                  <w:rFonts w:ascii="Arial Narrow" w:hAnsi="Arial Narrow" w:cs="Arial"/>
                  <w:color w:val="000000"/>
                  <w:sz w:val="20"/>
                  <w:szCs w:val="20"/>
                </w:rPr>
                <w:t>Academy</w:t>
              </w:r>
            </w:smartTag>
            <w:r w:rsidRPr="005B0F3F">
              <w:rPr>
                <w:rFonts w:ascii="Arial Narrow" w:hAnsi="Arial Narrow" w:cs="Arial"/>
                <w:color w:val="000000"/>
                <w:sz w:val="20"/>
                <w:szCs w:val="20"/>
              </w:rPr>
              <w:t xml:space="preserve"> Charter</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5B0F3F" w:rsidRDefault="00F32598" w:rsidP="00F32598">
            <w:pPr>
              <w:jc w:val="center"/>
              <w:rPr>
                <w:rFonts w:ascii="Arial Narrow" w:hAnsi="Arial Narrow" w:cs="Arial"/>
                <w:sz w:val="20"/>
                <w:szCs w:val="20"/>
              </w:rPr>
            </w:pPr>
            <w:r w:rsidRPr="005B0F3F">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5B0F3F" w:rsidRDefault="00F32598" w:rsidP="00F32598">
            <w:pPr>
              <w:jc w:val="center"/>
              <w:rPr>
                <w:rFonts w:ascii="Arial Narrow" w:hAnsi="Arial Narrow" w:cs="Arial"/>
                <w:color w:val="000000"/>
                <w:sz w:val="20"/>
                <w:szCs w:val="20"/>
              </w:rPr>
            </w:pPr>
            <w:r w:rsidRPr="005B0F3F">
              <w:rPr>
                <w:rFonts w:ascii="Arial Narrow" w:hAnsi="Arial Narrow" w:cs="Arial"/>
                <w:color w:val="000000"/>
                <w:sz w:val="20"/>
                <w:szCs w:val="20"/>
              </w:rPr>
              <w:t>20</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5B0F3F" w:rsidRDefault="00F32598" w:rsidP="00F32598">
            <w:pPr>
              <w:jc w:val="center"/>
              <w:rPr>
                <w:rFonts w:ascii="Arial Narrow" w:hAnsi="Arial Narrow" w:cs="Arial"/>
                <w:color w:val="000000"/>
                <w:sz w:val="20"/>
                <w:szCs w:val="20"/>
              </w:rPr>
            </w:pPr>
            <w:r w:rsidRPr="005B0F3F">
              <w:rPr>
                <w:rFonts w:ascii="Arial Narrow" w:hAnsi="Arial Narrow" w:cs="Arial"/>
                <w:color w:val="000000"/>
                <w:sz w:val="20"/>
                <w:szCs w:val="20"/>
              </w:rPr>
              <w:t>216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5B0F3F" w:rsidRDefault="00F32598" w:rsidP="00F32598">
            <w:pPr>
              <w:jc w:val="center"/>
              <w:rPr>
                <w:rFonts w:ascii="Arial Narrow" w:hAnsi="Arial Narrow" w:cs="Arial"/>
                <w:color w:val="000000"/>
                <w:sz w:val="20"/>
                <w:szCs w:val="20"/>
              </w:rPr>
            </w:pPr>
            <w:r w:rsidRPr="005B0F3F">
              <w:rPr>
                <w:rFonts w:ascii="Arial Narrow" w:hAnsi="Arial Narrow" w:cs="Arial"/>
                <w:color w:val="000000"/>
                <w:sz w:val="20"/>
                <w:szCs w:val="20"/>
              </w:rPr>
              <w:t>$9,000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5B0F3F" w:rsidRDefault="00F32598" w:rsidP="00F32598">
            <w:pPr>
              <w:rPr>
                <w:rFonts w:ascii="Arial Narrow" w:hAnsi="Arial Narrow" w:cs="Arial"/>
                <w:sz w:val="20"/>
                <w:szCs w:val="20"/>
              </w:rPr>
            </w:pPr>
            <w:r w:rsidRPr="005B0F3F">
              <w:rPr>
                <w:rFonts w:ascii="Arial Narrow" w:hAnsi="Arial Narrow" w:cs="Arial"/>
                <w:sz w:val="20"/>
                <w:szCs w:val="20"/>
              </w:rPr>
              <w:t>UMASS Boston – Dr. Donna DeGennaro</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5B0F3F" w:rsidRDefault="00F32598" w:rsidP="00F32598">
            <w:pPr>
              <w:jc w:val="center"/>
              <w:rPr>
                <w:rFonts w:ascii="Arial Narrow" w:hAnsi="Arial Narrow" w:cs="Arial"/>
                <w:sz w:val="20"/>
                <w:szCs w:val="20"/>
              </w:rPr>
            </w:pPr>
            <w:r w:rsidRPr="005B0F3F">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shd w:val="clear" w:color="auto" w:fill="auto"/>
            <w:vAlign w:val="center"/>
          </w:tcPr>
          <w:p w:rsidR="00F32598" w:rsidRPr="005B0F3F" w:rsidRDefault="00F32598" w:rsidP="00F32598">
            <w:pPr>
              <w:jc w:val="center"/>
              <w:rPr>
                <w:rFonts w:ascii="Arial Narrow" w:hAnsi="Arial Narrow" w:cs="Arial"/>
                <w:sz w:val="20"/>
                <w:szCs w:val="20"/>
              </w:rPr>
            </w:pPr>
          </w:p>
        </w:tc>
        <w:tc>
          <w:tcPr>
            <w:tcW w:w="613" w:type="dxa"/>
            <w:tcBorders>
              <w:top w:val="single" w:sz="4" w:space="0" w:color="auto"/>
              <w:left w:val="nil"/>
              <w:bottom w:val="single" w:sz="4" w:space="0" w:color="auto"/>
              <w:right w:val="single" w:sz="4" w:space="0" w:color="auto"/>
            </w:tcBorders>
            <w:shd w:val="clear" w:color="auto" w:fill="auto"/>
            <w:vAlign w:val="center"/>
          </w:tcPr>
          <w:p w:rsidR="00F32598" w:rsidRPr="005B0F3F" w:rsidRDefault="00F32598" w:rsidP="00F32598">
            <w:pPr>
              <w:jc w:val="center"/>
              <w:rPr>
                <w:rFonts w:ascii="Arial Narrow" w:hAnsi="Arial Narrow" w:cs="Arial"/>
                <w:sz w:val="20"/>
                <w:szCs w:val="20"/>
              </w:rPr>
            </w:pPr>
            <w:r w:rsidRPr="005B0F3F">
              <w:rPr>
                <w:rFonts w:ascii="Arial Narrow" w:hAnsi="Arial Narrow" w:cs="Arial"/>
                <w:sz w:val="20"/>
                <w:szCs w:val="20"/>
              </w:rPr>
              <w:t>X</w:t>
            </w:r>
          </w:p>
        </w:tc>
      </w:tr>
      <w:tr w:rsidR="00F32598"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05229E" w:rsidRDefault="00F32598" w:rsidP="00F32598">
            <w:pPr>
              <w:rPr>
                <w:rFonts w:ascii="Arial Narrow" w:hAnsi="Arial Narrow" w:cs="Arial"/>
                <w:color w:val="000000"/>
                <w:sz w:val="20"/>
                <w:szCs w:val="20"/>
              </w:rPr>
            </w:pPr>
            <w:r w:rsidRPr="0005229E">
              <w:rPr>
                <w:rFonts w:ascii="Arial Narrow" w:hAnsi="Arial Narrow" w:cs="Arial"/>
                <w:color w:val="000000"/>
                <w:sz w:val="20"/>
                <w:szCs w:val="20"/>
              </w:rPr>
              <w:t>Somerville</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05229E" w:rsidRDefault="00F32598" w:rsidP="00F32598">
            <w:pPr>
              <w:jc w:val="center"/>
              <w:rPr>
                <w:rFonts w:ascii="Arial Narrow" w:hAnsi="Arial Narrow" w:cs="Arial"/>
                <w:sz w:val="20"/>
                <w:szCs w:val="20"/>
              </w:rPr>
            </w:pPr>
            <w:r w:rsidRPr="0005229E">
              <w:rPr>
                <w:rFonts w:ascii="Arial Narrow" w:hAnsi="Arial Narrow" w:cs="Arial"/>
                <w:sz w:val="20"/>
                <w:szCs w:val="20"/>
              </w:rPr>
              <w:t>8</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05229E" w:rsidRDefault="00F32598" w:rsidP="00F32598">
            <w:pPr>
              <w:jc w:val="center"/>
              <w:rPr>
                <w:rFonts w:ascii="Arial Narrow" w:hAnsi="Arial Narrow" w:cs="Arial"/>
                <w:color w:val="000000"/>
                <w:sz w:val="20"/>
                <w:szCs w:val="20"/>
              </w:rPr>
            </w:pPr>
            <w:r w:rsidRPr="0005229E">
              <w:rPr>
                <w:rFonts w:ascii="Arial Narrow" w:hAnsi="Arial Narrow" w:cs="Arial"/>
                <w:color w:val="000000"/>
                <w:sz w:val="20"/>
                <w:szCs w:val="20"/>
              </w:rPr>
              <w:t>260</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05229E" w:rsidRDefault="00F32598" w:rsidP="00F32598">
            <w:pPr>
              <w:jc w:val="center"/>
              <w:rPr>
                <w:rFonts w:ascii="Arial Narrow" w:hAnsi="Arial Narrow" w:cs="Arial"/>
                <w:color w:val="000000"/>
                <w:sz w:val="20"/>
                <w:szCs w:val="20"/>
              </w:rPr>
            </w:pPr>
            <w:r w:rsidRPr="0005229E">
              <w:rPr>
                <w:rFonts w:ascii="Arial Narrow" w:hAnsi="Arial Narrow" w:cs="Arial"/>
                <w:color w:val="000000"/>
                <w:sz w:val="20"/>
                <w:szCs w:val="20"/>
              </w:rPr>
              <w:t>3,444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05229E" w:rsidRDefault="00F32598" w:rsidP="00F32598">
            <w:pPr>
              <w:jc w:val="center"/>
              <w:rPr>
                <w:rFonts w:ascii="Arial Narrow" w:hAnsi="Arial Narrow" w:cs="Arial"/>
                <w:color w:val="000000"/>
                <w:sz w:val="20"/>
                <w:szCs w:val="20"/>
              </w:rPr>
            </w:pPr>
            <w:r w:rsidRPr="0005229E">
              <w:rPr>
                <w:rFonts w:ascii="Arial Narrow" w:hAnsi="Arial Narrow" w:cs="Arial"/>
                <w:color w:val="000000"/>
                <w:sz w:val="20"/>
                <w:szCs w:val="20"/>
              </w:rPr>
              <w:t>$33,000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05229E" w:rsidRDefault="00F32598" w:rsidP="00F32598">
            <w:pPr>
              <w:rPr>
                <w:rFonts w:ascii="Arial Narrow" w:hAnsi="Arial Narrow" w:cs="Arial"/>
                <w:sz w:val="20"/>
                <w:szCs w:val="20"/>
              </w:rPr>
            </w:pPr>
            <w:r w:rsidRPr="0005229E">
              <w:rPr>
                <w:rFonts w:ascii="Arial Narrow" w:hAnsi="Arial Narrow" w:cs="Arial"/>
                <w:sz w:val="20"/>
                <w:szCs w:val="20"/>
              </w:rPr>
              <w:t xml:space="preserve">The Teaching and Learning </w:t>
            </w:r>
            <w:smartTag w:uri="urn:schemas-microsoft-com:office:smarttags" w:element="place">
              <w:smartTag w:uri="urn:schemas-microsoft-com:office:smarttags" w:element="City">
                <w:r w:rsidRPr="0005229E">
                  <w:rPr>
                    <w:rFonts w:ascii="Arial Narrow" w:hAnsi="Arial Narrow" w:cs="Arial"/>
                    <w:sz w:val="20"/>
                    <w:szCs w:val="20"/>
                  </w:rPr>
                  <w:t>Alliance</w:t>
                </w:r>
              </w:smartTag>
            </w:smartTag>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05229E" w:rsidRDefault="009243F7" w:rsidP="00F32598">
            <w:pPr>
              <w:jc w:val="center"/>
              <w:rPr>
                <w:rFonts w:ascii="Arial Narrow" w:hAnsi="Arial Narrow" w:cs="Arial"/>
                <w:sz w:val="20"/>
                <w:szCs w:val="20"/>
              </w:rPr>
            </w:pPr>
            <w:r>
              <w:rPr>
                <w:rFonts w:ascii="Arial Narrow" w:hAnsi="Arial Narrow" w:cs="Arial"/>
                <w:sz w:val="20"/>
                <w:szCs w:val="20"/>
              </w:rPr>
              <w:t>½</w:t>
            </w:r>
          </w:p>
        </w:tc>
        <w:tc>
          <w:tcPr>
            <w:tcW w:w="673" w:type="dxa"/>
            <w:tcBorders>
              <w:top w:val="single" w:sz="4" w:space="0" w:color="auto"/>
              <w:left w:val="single" w:sz="4" w:space="0" w:color="auto"/>
              <w:bottom w:val="single" w:sz="4" w:space="0" w:color="auto"/>
              <w:right w:val="nil"/>
            </w:tcBorders>
            <w:shd w:val="clear" w:color="auto" w:fill="auto"/>
            <w:vAlign w:val="center"/>
          </w:tcPr>
          <w:p w:rsidR="00F32598" w:rsidRPr="0005229E" w:rsidRDefault="00F32598" w:rsidP="00F32598">
            <w:pPr>
              <w:jc w:val="center"/>
              <w:rPr>
                <w:rFonts w:ascii="Arial Narrow" w:hAnsi="Arial Narrow" w:cs="Arial"/>
                <w:sz w:val="20"/>
                <w:szCs w:val="20"/>
              </w:rPr>
            </w:pPr>
            <w:r w:rsidRPr="0005229E">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F32598" w:rsidRPr="0005229E" w:rsidRDefault="00F32598" w:rsidP="00F32598">
            <w:pPr>
              <w:jc w:val="center"/>
              <w:rPr>
                <w:rFonts w:ascii="Arial Narrow" w:hAnsi="Arial Narrow" w:cs="Arial"/>
                <w:sz w:val="20"/>
                <w:szCs w:val="20"/>
              </w:rPr>
            </w:pPr>
            <w:r w:rsidRPr="0005229E">
              <w:rPr>
                <w:rFonts w:ascii="Arial Narrow" w:hAnsi="Arial Narrow" w:cs="Arial"/>
                <w:sz w:val="20"/>
                <w:szCs w:val="20"/>
              </w:rPr>
              <w:t>X</w:t>
            </w:r>
          </w:p>
        </w:tc>
      </w:tr>
      <w:tr w:rsidR="00F32598"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05229E" w:rsidRDefault="00F32598" w:rsidP="00F32598">
            <w:pPr>
              <w:rPr>
                <w:rFonts w:ascii="Arial Narrow" w:hAnsi="Arial Narrow" w:cs="Arial"/>
                <w:color w:val="000000"/>
                <w:sz w:val="20"/>
                <w:szCs w:val="20"/>
              </w:rPr>
            </w:pPr>
            <w:smartTag w:uri="urn:schemas-microsoft-com:office:smarttags" w:element="place">
              <w:smartTag w:uri="urn:schemas-microsoft-com:office:smarttags" w:element="City">
                <w:r w:rsidRPr="0005229E">
                  <w:rPr>
                    <w:rFonts w:ascii="Arial Narrow" w:hAnsi="Arial Narrow" w:cs="Arial"/>
                    <w:color w:val="000000"/>
                    <w:sz w:val="20"/>
                    <w:szCs w:val="20"/>
                  </w:rPr>
                  <w:t>Southbridge</w:t>
                </w:r>
              </w:smartTag>
            </w:smartTag>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05229E" w:rsidRDefault="00F32598" w:rsidP="00F32598">
            <w:pPr>
              <w:jc w:val="center"/>
              <w:rPr>
                <w:rFonts w:ascii="Arial Narrow" w:hAnsi="Arial Narrow" w:cs="Arial"/>
                <w:sz w:val="20"/>
                <w:szCs w:val="20"/>
              </w:rPr>
            </w:pPr>
            <w:r w:rsidRPr="0005229E">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05229E" w:rsidRDefault="00F32598" w:rsidP="00F32598">
            <w:pPr>
              <w:jc w:val="center"/>
              <w:rPr>
                <w:rFonts w:ascii="Arial Narrow" w:hAnsi="Arial Narrow" w:cs="Arial"/>
                <w:color w:val="000000"/>
                <w:sz w:val="20"/>
                <w:szCs w:val="20"/>
              </w:rPr>
            </w:pPr>
            <w:r w:rsidRPr="0005229E">
              <w:rPr>
                <w:rFonts w:ascii="Arial Narrow" w:hAnsi="Arial Narrow" w:cs="Arial"/>
                <w:color w:val="000000"/>
                <w:sz w:val="20"/>
                <w:szCs w:val="20"/>
              </w:rPr>
              <w:t>4</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05229E" w:rsidRDefault="00F32598" w:rsidP="00F32598">
            <w:pPr>
              <w:jc w:val="center"/>
              <w:rPr>
                <w:rFonts w:ascii="Arial Narrow" w:hAnsi="Arial Narrow" w:cs="Arial"/>
                <w:color w:val="000000"/>
                <w:sz w:val="20"/>
                <w:szCs w:val="20"/>
              </w:rPr>
            </w:pPr>
            <w:r w:rsidRPr="0005229E">
              <w:rPr>
                <w:rFonts w:ascii="Arial Narrow" w:hAnsi="Arial Narrow" w:cs="Arial"/>
                <w:color w:val="000000"/>
                <w:sz w:val="20"/>
                <w:szCs w:val="20"/>
              </w:rPr>
              <w:t>100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05229E" w:rsidRDefault="00F32598" w:rsidP="00F32598">
            <w:pPr>
              <w:jc w:val="center"/>
              <w:rPr>
                <w:rFonts w:ascii="Arial Narrow" w:hAnsi="Arial Narrow" w:cs="Arial"/>
                <w:color w:val="000000"/>
                <w:sz w:val="20"/>
                <w:szCs w:val="20"/>
              </w:rPr>
            </w:pPr>
            <w:r w:rsidRPr="0005229E">
              <w:rPr>
                <w:rFonts w:ascii="Arial Narrow" w:hAnsi="Arial Narrow" w:cs="Arial"/>
                <w:color w:val="000000"/>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05229E" w:rsidRDefault="00F32598" w:rsidP="00F32598">
            <w:pPr>
              <w:rPr>
                <w:rFonts w:ascii="Arial Narrow" w:hAnsi="Arial Narrow" w:cs="Arial"/>
                <w:sz w:val="20"/>
                <w:szCs w:val="20"/>
              </w:rPr>
            </w:pPr>
            <w:r w:rsidRPr="0005229E">
              <w:rPr>
                <w:rFonts w:ascii="Arial Narrow" w:hAnsi="Arial Narrow" w:cs="Arial"/>
                <w:sz w:val="20"/>
                <w:szCs w:val="20"/>
              </w:rPr>
              <w:t>Teachers21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05229E" w:rsidRDefault="00F32598" w:rsidP="00F32598">
            <w:pPr>
              <w:jc w:val="center"/>
              <w:rPr>
                <w:rFonts w:ascii="Arial Narrow" w:hAnsi="Arial Narrow" w:cs="Arial"/>
                <w:sz w:val="20"/>
                <w:szCs w:val="20"/>
              </w:rPr>
            </w:pPr>
            <w:r w:rsidRPr="0005229E">
              <w:rPr>
                <w:rFonts w:ascii="Arial Narrow" w:hAnsi="Arial Narrow" w:cs="Arial"/>
                <w:sz w:val="20"/>
                <w:szCs w:val="20"/>
              </w:rPr>
              <w:t>1/3</w:t>
            </w:r>
          </w:p>
        </w:tc>
        <w:tc>
          <w:tcPr>
            <w:tcW w:w="673" w:type="dxa"/>
            <w:tcBorders>
              <w:top w:val="single" w:sz="4" w:space="0" w:color="auto"/>
              <w:left w:val="single" w:sz="4" w:space="0" w:color="auto"/>
              <w:bottom w:val="single" w:sz="4" w:space="0" w:color="auto"/>
              <w:right w:val="nil"/>
            </w:tcBorders>
            <w:shd w:val="clear" w:color="auto" w:fill="auto"/>
            <w:vAlign w:val="center"/>
          </w:tcPr>
          <w:p w:rsidR="00F32598" w:rsidRPr="0005229E" w:rsidRDefault="00F32598" w:rsidP="00F32598">
            <w:pPr>
              <w:jc w:val="center"/>
              <w:rPr>
                <w:rFonts w:ascii="Arial Narrow" w:hAnsi="Arial Narrow" w:cs="Arial"/>
                <w:sz w:val="20"/>
                <w:szCs w:val="20"/>
              </w:rPr>
            </w:pPr>
            <w:r w:rsidRPr="0005229E">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F32598" w:rsidRDefault="00F32598" w:rsidP="00F32598">
            <w:pPr>
              <w:jc w:val="center"/>
              <w:rPr>
                <w:rFonts w:ascii="Arial Narrow" w:hAnsi="Arial Narrow" w:cs="Arial"/>
                <w:sz w:val="20"/>
                <w:szCs w:val="20"/>
              </w:rPr>
            </w:pPr>
          </w:p>
        </w:tc>
      </w:tr>
      <w:tr w:rsidR="00F32598"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Default="00F32598" w:rsidP="00F32598">
            <w:pPr>
              <w:rPr>
                <w:rFonts w:ascii="Arial Narrow" w:hAnsi="Arial Narrow" w:cs="Arial"/>
                <w:color w:val="000000"/>
                <w:sz w:val="20"/>
                <w:szCs w:val="20"/>
              </w:rPr>
            </w:pPr>
            <w:r>
              <w:rPr>
                <w:rFonts w:ascii="Arial Narrow" w:hAnsi="Arial Narrow" w:cs="Arial"/>
                <w:color w:val="000000"/>
                <w:sz w:val="20"/>
                <w:szCs w:val="20"/>
              </w:rPr>
              <w:t xml:space="preserve">South </w:t>
            </w:r>
            <w:smartTag w:uri="urn:schemas-microsoft-com:office:smarttags" w:element="PlaceType">
              <w:r>
                <w:rPr>
                  <w:rFonts w:ascii="Arial Narrow" w:hAnsi="Arial Narrow" w:cs="Arial"/>
                  <w:color w:val="000000"/>
                  <w:sz w:val="20"/>
                  <w:szCs w:val="20"/>
                </w:rPr>
                <w:t>Shore</w:t>
              </w:r>
            </w:smartTag>
            <w:r>
              <w:rPr>
                <w:rFonts w:ascii="Arial Narrow" w:hAnsi="Arial Narrow" w:cs="Arial"/>
                <w:color w:val="000000"/>
                <w:sz w:val="20"/>
                <w:szCs w:val="20"/>
              </w:rPr>
              <w:t xml:space="preserve"> Charter</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Default="00F32598" w:rsidP="00F32598">
            <w:pPr>
              <w:jc w:val="center"/>
              <w:rPr>
                <w:rFonts w:ascii="Arial Narrow" w:hAnsi="Arial Narrow" w:cs="Arial"/>
                <w:sz w:val="20"/>
                <w:szCs w:val="20"/>
              </w:rPr>
            </w:pPr>
            <w:r>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Default="00F32598" w:rsidP="00F32598">
            <w:pPr>
              <w:jc w:val="center"/>
              <w:rPr>
                <w:rFonts w:ascii="Arial Narrow" w:hAnsi="Arial Narrow" w:cs="Arial"/>
                <w:color w:val="000000"/>
                <w:sz w:val="20"/>
                <w:szCs w:val="20"/>
              </w:rPr>
            </w:pPr>
            <w:r>
              <w:rPr>
                <w:rFonts w:ascii="Arial Narrow" w:hAnsi="Arial Narrow" w:cs="Arial"/>
                <w:color w:val="000000"/>
                <w:sz w:val="20"/>
                <w:szCs w:val="20"/>
              </w:rPr>
              <w:t>38</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Default="00F32598" w:rsidP="00F32598">
            <w:pPr>
              <w:jc w:val="center"/>
              <w:rPr>
                <w:rFonts w:ascii="Arial Narrow" w:hAnsi="Arial Narrow" w:cs="Arial"/>
                <w:color w:val="000000"/>
                <w:sz w:val="20"/>
                <w:szCs w:val="20"/>
              </w:rPr>
            </w:pPr>
            <w:r>
              <w:rPr>
                <w:rFonts w:ascii="Arial Narrow" w:hAnsi="Arial Narrow" w:cs="Arial"/>
                <w:color w:val="000000"/>
                <w:sz w:val="20"/>
                <w:szCs w:val="20"/>
              </w:rPr>
              <w:t>538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Default="00F32598" w:rsidP="00F32598">
            <w:pPr>
              <w:jc w:val="center"/>
              <w:rPr>
                <w:rFonts w:ascii="Arial Narrow" w:hAnsi="Arial Narrow" w:cs="Arial"/>
                <w:color w:val="000000"/>
                <w:sz w:val="20"/>
                <w:szCs w:val="20"/>
              </w:rPr>
            </w:pPr>
            <w:r>
              <w:rPr>
                <w:rFonts w:ascii="Arial Narrow" w:hAnsi="Arial Narrow" w:cs="Arial"/>
                <w:color w:val="000000"/>
                <w:sz w:val="20"/>
                <w:szCs w:val="20"/>
              </w:rPr>
              <w:t>$9,000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Default="00F32598" w:rsidP="00F32598">
            <w:pPr>
              <w:rPr>
                <w:rFonts w:ascii="Arial Narrow" w:hAnsi="Arial Narrow" w:cs="Arial"/>
                <w:sz w:val="20"/>
                <w:szCs w:val="20"/>
              </w:rPr>
            </w:pPr>
            <w:r>
              <w:rPr>
                <w:rFonts w:ascii="Arial Narrow" w:hAnsi="Arial Narrow" w:cs="Arial"/>
                <w:sz w:val="20"/>
                <w:szCs w:val="20"/>
              </w:rPr>
              <w:t>Collins Writing</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Default="00F32598" w:rsidP="00F32598">
            <w:pPr>
              <w:jc w:val="center"/>
              <w:rPr>
                <w:rFonts w:ascii="Arial Narrow" w:hAnsi="Arial Narrow" w:cs="Arial"/>
                <w:sz w:val="20"/>
                <w:szCs w:val="20"/>
              </w:rPr>
            </w:pPr>
            <w:r>
              <w:rPr>
                <w:rFonts w:ascii="Arial Narrow" w:hAnsi="Arial Narrow" w:cs="Arial"/>
                <w:sz w:val="20"/>
                <w:szCs w:val="20"/>
              </w:rPr>
              <w:t>4</w:t>
            </w:r>
          </w:p>
        </w:tc>
        <w:tc>
          <w:tcPr>
            <w:tcW w:w="673" w:type="dxa"/>
            <w:tcBorders>
              <w:top w:val="single" w:sz="4" w:space="0" w:color="auto"/>
              <w:left w:val="single" w:sz="4" w:space="0" w:color="auto"/>
              <w:bottom w:val="single" w:sz="4" w:space="0" w:color="auto"/>
              <w:right w:val="nil"/>
            </w:tcBorders>
            <w:shd w:val="clear" w:color="auto" w:fill="auto"/>
            <w:vAlign w:val="center"/>
          </w:tcPr>
          <w:p w:rsidR="00F32598" w:rsidRDefault="00F32598" w:rsidP="00F32598">
            <w:pPr>
              <w:jc w:val="center"/>
              <w:rPr>
                <w:rFonts w:ascii="Arial Narrow" w:hAnsi="Arial Narrow" w:cs="Arial"/>
                <w:sz w:val="20"/>
                <w:szCs w:val="20"/>
              </w:rPr>
            </w:pPr>
            <w:r>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F32598" w:rsidRDefault="00F32598" w:rsidP="00F32598">
            <w:pPr>
              <w:jc w:val="center"/>
              <w:rPr>
                <w:rFonts w:ascii="Arial Narrow" w:hAnsi="Arial Narrow" w:cs="Arial"/>
                <w:sz w:val="20"/>
                <w:szCs w:val="20"/>
              </w:rPr>
            </w:pPr>
            <w:r>
              <w:rPr>
                <w:rFonts w:ascii="Arial Narrow" w:hAnsi="Arial Narrow" w:cs="Arial"/>
                <w:sz w:val="20"/>
                <w:szCs w:val="20"/>
              </w:rPr>
              <w:t>X</w:t>
            </w:r>
          </w:p>
        </w:tc>
      </w:tr>
      <w:tr w:rsidR="00F32598"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B4414" w:rsidRDefault="00F32598" w:rsidP="00F32598">
            <w:pPr>
              <w:rPr>
                <w:rFonts w:ascii="Arial Narrow" w:hAnsi="Arial Narrow" w:cs="Arial"/>
                <w:color w:val="000000"/>
                <w:sz w:val="20"/>
                <w:szCs w:val="20"/>
              </w:rPr>
            </w:pPr>
            <w:smartTag w:uri="urn:schemas-microsoft-com:office:smarttags" w:element="City">
              <w:smartTag w:uri="urn:schemas-microsoft-com:office:smarttags" w:element="place">
                <w:r w:rsidRPr="003B4414">
                  <w:rPr>
                    <w:rFonts w:ascii="Arial Narrow" w:hAnsi="Arial Narrow" w:cs="Arial"/>
                    <w:color w:val="000000"/>
                    <w:sz w:val="20"/>
                    <w:szCs w:val="20"/>
                  </w:rPr>
                  <w:t>Springfield</w:t>
                </w:r>
              </w:smartTag>
            </w:smartTag>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B4414" w:rsidRDefault="00F32598" w:rsidP="00F32598">
            <w:pPr>
              <w:jc w:val="center"/>
              <w:rPr>
                <w:rFonts w:ascii="Arial Narrow" w:hAnsi="Arial Narrow" w:cs="Arial"/>
                <w:sz w:val="20"/>
                <w:szCs w:val="20"/>
              </w:rPr>
            </w:pPr>
            <w:r w:rsidRPr="003B4414">
              <w:rPr>
                <w:rFonts w:ascii="Arial Narrow" w:hAnsi="Arial Narrow" w:cs="Arial"/>
                <w:sz w:val="20"/>
                <w:szCs w:val="20"/>
              </w:rPr>
              <w:t>12</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3B4414" w:rsidRDefault="00F32598" w:rsidP="00F32598">
            <w:pPr>
              <w:jc w:val="center"/>
              <w:rPr>
                <w:rFonts w:ascii="Arial Narrow" w:hAnsi="Arial Narrow" w:cs="Arial"/>
                <w:color w:val="000000"/>
                <w:sz w:val="20"/>
                <w:szCs w:val="20"/>
              </w:rPr>
            </w:pPr>
            <w:r w:rsidRPr="003B4414">
              <w:rPr>
                <w:rFonts w:ascii="Arial Narrow" w:hAnsi="Arial Narrow" w:cs="Arial"/>
                <w:color w:val="000000"/>
                <w:sz w:val="20"/>
                <w:szCs w:val="20"/>
              </w:rPr>
              <w:t>65</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3B4414" w:rsidRDefault="00F32598" w:rsidP="00F32598">
            <w:pPr>
              <w:jc w:val="center"/>
              <w:rPr>
                <w:rFonts w:ascii="Arial Narrow" w:hAnsi="Arial Narrow" w:cs="Arial"/>
                <w:color w:val="000000"/>
                <w:sz w:val="20"/>
                <w:szCs w:val="20"/>
              </w:rPr>
            </w:pPr>
            <w:r w:rsidRPr="003B4414">
              <w:rPr>
                <w:rFonts w:ascii="Arial Narrow" w:hAnsi="Arial Narrow" w:cs="Arial"/>
                <w:color w:val="000000"/>
                <w:sz w:val="20"/>
                <w:szCs w:val="20"/>
              </w:rPr>
              <w:t>11,450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B4414" w:rsidRDefault="00F32598" w:rsidP="00F32598">
            <w:pPr>
              <w:jc w:val="center"/>
              <w:rPr>
                <w:rFonts w:ascii="Arial Narrow" w:hAnsi="Arial Narrow" w:cs="Arial"/>
                <w:color w:val="000000"/>
                <w:sz w:val="20"/>
                <w:szCs w:val="20"/>
              </w:rPr>
            </w:pPr>
            <w:r w:rsidRPr="003B4414">
              <w:rPr>
                <w:rFonts w:ascii="Arial Narrow" w:hAnsi="Arial Narrow" w:cs="Arial"/>
                <w:color w:val="000000"/>
                <w:sz w:val="20"/>
                <w:szCs w:val="20"/>
              </w:rPr>
              <w:t>$53,500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B4414" w:rsidRDefault="00F32598" w:rsidP="00F32598">
            <w:pPr>
              <w:rPr>
                <w:rFonts w:ascii="Arial Narrow" w:hAnsi="Arial Narrow" w:cs="Arial"/>
                <w:sz w:val="20"/>
                <w:szCs w:val="20"/>
              </w:rPr>
            </w:pPr>
            <w:r w:rsidRPr="003B4414">
              <w:rPr>
                <w:rFonts w:ascii="Arial Narrow" w:hAnsi="Arial Narrow" w:cs="Arial"/>
                <w:sz w:val="20"/>
                <w:szCs w:val="20"/>
              </w:rPr>
              <w:t>University of Kansas (SIM/CERT</w:t>
            </w:r>
            <w:r w:rsidR="00056F96">
              <w:rPr>
                <w:rFonts w:ascii="Arial Narrow" w:hAnsi="Arial Narrow" w:cs="Arial"/>
                <w:sz w:val="20"/>
                <w:szCs w:val="20"/>
              </w:rPr>
              <w:t xml:space="preserve"> and </w:t>
            </w:r>
            <w:r w:rsidR="00056F96" w:rsidRPr="003B4414">
              <w:rPr>
                <w:rFonts w:ascii="Arial Narrow" w:hAnsi="Arial Narrow" w:cs="Arial"/>
                <w:sz w:val="20"/>
                <w:szCs w:val="20"/>
              </w:rPr>
              <w:t>6+1 Traits - ILS</w:t>
            </w:r>
            <w:r w:rsidRPr="003B4414">
              <w:rPr>
                <w:rFonts w:ascii="Arial Narrow" w:hAnsi="Arial Narrow" w:cs="Arial"/>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B4414" w:rsidRDefault="00056F96" w:rsidP="00056F96">
            <w:pPr>
              <w:jc w:val="center"/>
              <w:rPr>
                <w:rFonts w:ascii="Arial Narrow" w:hAnsi="Arial Narrow" w:cs="Arial"/>
                <w:sz w:val="20"/>
                <w:szCs w:val="20"/>
              </w:rPr>
            </w:pPr>
            <w:r>
              <w:rPr>
                <w:rFonts w:ascii="Arial Narrow" w:hAnsi="Arial Narrow" w:cs="Arial"/>
                <w:sz w:val="20"/>
                <w:szCs w:val="20"/>
              </w:rPr>
              <w:t>1/4</w:t>
            </w:r>
          </w:p>
        </w:tc>
        <w:tc>
          <w:tcPr>
            <w:tcW w:w="673" w:type="dxa"/>
            <w:tcBorders>
              <w:top w:val="single" w:sz="4" w:space="0" w:color="auto"/>
              <w:left w:val="single" w:sz="4" w:space="0" w:color="auto"/>
              <w:bottom w:val="single" w:sz="4" w:space="0" w:color="auto"/>
              <w:right w:val="nil"/>
            </w:tcBorders>
            <w:shd w:val="clear" w:color="auto" w:fill="auto"/>
            <w:vAlign w:val="center"/>
          </w:tcPr>
          <w:p w:rsidR="00F32598" w:rsidRPr="003B4414" w:rsidRDefault="00F32598" w:rsidP="00F32598">
            <w:pPr>
              <w:jc w:val="center"/>
              <w:rPr>
                <w:rFonts w:ascii="Arial Narrow" w:hAnsi="Arial Narrow" w:cs="Arial"/>
                <w:sz w:val="20"/>
                <w:szCs w:val="20"/>
              </w:rPr>
            </w:pPr>
          </w:p>
        </w:tc>
        <w:tc>
          <w:tcPr>
            <w:tcW w:w="613" w:type="dxa"/>
            <w:tcBorders>
              <w:top w:val="single" w:sz="4" w:space="0" w:color="auto"/>
              <w:left w:val="nil"/>
              <w:bottom w:val="single" w:sz="4" w:space="0" w:color="auto"/>
              <w:right w:val="single" w:sz="4" w:space="0" w:color="auto"/>
            </w:tcBorders>
            <w:shd w:val="clear" w:color="auto" w:fill="auto"/>
            <w:vAlign w:val="center"/>
          </w:tcPr>
          <w:p w:rsidR="00F32598" w:rsidRPr="003B4414" w:rsidRDefault="00F32598" w:rsidP="00F32598">
            <w:pPr>
              <w:jc w:val="center"/>
              <w:rPr>
                <w:rFonts w:ascii="Arial Narrow" w:hAnsi="Arial Narrow" w:cs="Arial"/>
                <w:sz w:val="20"/>
                <w:szCs w:val="20"/>
              </w:rPr>
            </w:pPr>
            <w:r w:rsidRPr="003B4414">
              <w:rPr>
                <w:rFonts w:ascii="Arial Narrow" w:hAnsi="Arial Narrow" w:cs="Arial"/>
                <w:sz w:val="20"/>
                <w:szCs w:val="20"/>
              </w:rPr>
              <w:t>X</w:t>
            </w:r>
          </w:p>
        </w:tc>
      </w:tr>
      <w:tr w:rsidR="00F32598"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rPr>
                <w:rFonts w:ascii="Arial Narrow" w:hAnsi="Arial Narrow" w:cs="Arial"/>
                <w:color w:val="000000"/>
                <w:sz w:val="20"/>
                <w:szCs w:val="20"/>
              </w:rPr>
            </w:pPr>
            <w:r w:rsidRPr="003D0E35">
              <w:rPr>
                <w:rFonts w:ascii="Arial Narrow" w:hAnsi="Arial Narrow" w:cs="Arial"/>
                <w:color w:val="000000"/>
                <w:sz w:val="20"/>
                <w:szCs w:val="20"/>
              </w:rPr>
              <w:t>Stoneham</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4</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3D0E35" w:rsidRDefault="00F32598" w:rsidP="00F32598">
            <w:pPr>
              <w:jc w:val="center"/>
              <w:rPr>
                <w:rFonts w:ascii="Arial Narrow" w:hAnsi="Arial Narrow" w:cs="Arial"/>
                <w:color w:val="000000"/>
                <w:sz w:val="20"/>
                <w:szCs w:val="20"/>
              </w:rPr>
            </w:pPr>
            <w:r w:rsidRPr="003D0E35">
              <w:rPr>
                <w:rFonts w:ascii="Arial Narrow" w:hAnsi="Arial Narrow" w:cs="Arial"/>
                <w:color w:val="000000"/>
                <w:sz w:val="20"/>
                <w:szCs w:val="20"/>
              </w:rPr>
              <w:t>66</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3D0E35" w:rsidRDefault="00F32598" w:rsidP="00F32598">
            <w:pPr>
              <w:jc w:val="center"/>
              <w:rPr>
                <w:rFonts w:ascii="Arial Narrow" w:hAnsi="Arial Narrow" w:cs="Arial"/>
                <w:color w:val="000000"/>
                <w:sz w:val="20"/>
                <w:szCs w:val="20"/>
              </w:rPr>
            </w:pPr>
            <w:r w:rsidRPr="003D0E35">
              <w:rPr>
                <w:rFonts w:ascii="Arial Narrow" w:hAnsi="Arial Narrow" w:cs="Arial"/>
                <w:color w:val="000000"/>
                <w:sz w:val="20"/>
                <w:szCs w:val="20"/>
              </w:rPr>
              <w:t>1,345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B4414" w:rsidRDefault="00F32598" w:rsidP="00F32598">
            <w:pPr>
              <w:jc w:val="center"/>
              <w:rPr>
                <w:rFonts w:ascii="Arial Narrow" w:hAnsi="Arial Narrow" w:cs="Arial"/>
                <w:color w:val="000000"/>
                <w:sz w:val="20"/>
                <w:szCs w:val="20"/>
              </w:rPr>
            </w:pPr>
            <w:r w:rsidRPr="003B4414">
              <w:rPr>
                <w:rFonts w:ascii="Arial Narrow" w:hAnsi="Arial Narrow" w:cs="Arial"/>
                <w:color w:val="000000"/>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B4414" w:rsidRDefault="00F32598" w:rsidP="00F32598">
            <w:pPr>
              <w:rPr>
                <w:rFonts w:ascii="Arial Narrow" w:hAnsi="Arial Narrow" w:cs="Arial"/>
                <w:sz w:val="20"/>
                <w:szCs w:val="20"/>
              </w:rPr>
            </w:pPr>
            <w:r w:rsidRPr="003B4414">
              <w:rPr>
                <w:rFonts w:ascii="Arial Narrow" w:hAnsi="Arial Narrow" w:cs="Arial"/>
                <w:sz w:val="20"/>
                <w:szCs w:val="20"/>
              </w:rPr>
              <w:t xml:space="preserve">The Teaching and Learning </w:t>
            </w:r>
            <w:smartTag w:uri="urn:schemas-microsoft-com:office:smarttags" w:element="place">
              <w:smartTag w:uri="urn:schemas-microsoft-com:office:smarttags" w:element="City">
                <w:r w:rsidRPr="003B4414">
                  <w:rPr>
                    <w:rFonts w:ascii="Arial Narrow" w:hAnsi="Arial Narrow" w:cs="Arial"/>
                    <w:sz w:val="20"/>
                    <w:szCs w:val="20"/>
                  </w:rPr>
                  <w:t>Alliance</w:t>
                </w:r>
              </w:smartTag>
            </w:smartTag>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B4414" w:rsidRDefault="00F32598" w:rsidP="00F32598">
            <w:pPr>
              <w:jc w:val="center"/>
              <w:rPr>
                <w:rFonts w:ascii="Arial Narrow" w:hAnsi="Arial Narrow" w:cs="Arial"/>
                <w:sz w:val="20"/>
                <w:szCs w:val="20"/>
              </w:rPr>
            </w:pPr>
            <w:r w:rsidRPr="003B4414">
              <w:rPr>
                <w:rFonts w:ascii="Arial Narrow" w:hAnsi="Arial Narrow" w:cs="Arial"/>
                <w:sz w:val="20"/>
                <w:szCs w:val="20"/>
              </w:rPr>
              <w:t>2</w:t>
            </w:r>
          </w:p>
        </w:tc>
        <w:tc>
          <w:tcPr>
            <w:tcW w:w="673" w:type="dxa"/>
            <w:tcBorders>
              <w:top w:val="single" w:sz="4" w:space="0" w:color="auto"/>
              <w:left w:val="single" w:sz="4" w:space="0" w:color="auto"/>
              <w:bottom w:val="single" w:sz="4" w:space="0" w:color="auto"/>
              <w:right w:val="nil"/>
            </w:tcBorders>
            <w:shd w:val="clear" w:color="auto" w:fill="auto"/>
            <w:vAlign w:val="center"/>
          </w:tcPr>
          <w:p w:rsidR="00F32598" w:rsidRPr="003B4414" w:rsidRDefault="00F32598" w:rsidP="00F32598">
            <w:pPr>
              <w:jc w:val="center"/>
              <w:rPr>
                <w:rFonts w:ascii="Arial Narrow" w:hAnsi="Arial Narrow" w:cs="Arial"/>
                <w:sz w:val="20"/>
                <w:szCs w:val="20"/>
              </w:rPr>
            </w:pPr>
            <w:r w:rsidRPr="003B4414">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F32598" w:rsidRPr="003B4414" w:rsidRDefault="00F32598" w:rsidP="00F32598">
            <w:pPr>
              <w:jc w:val="center"/>
              <w:rPr>
                <w:rFonts w:ascii="Arial Narrow" w:hAnsi="Arial Narrow" w:cs="Arial"/>
                <w:sz w:val="20"/>
                <w:szCs w:val="20"/>
              </w:rPr>
            </w:pPr>
            <w:r w:rsidRPr="003B4414">
              <w:rPr>
                <w:rFonts w:ascii="Arial Narrow" w:hAnsi="Arial Narrow" w:cs="Arial"/>
                <w:sz w:val="20"/>
                <w:szCs w:val="20"/>
              </w:rPr>
              <w:t>X</w:t>
            </w:r>
          </w:p>
        </w:tc>
      </w:tr>
      <w:tr w:rsidR="00F32598"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rPr>
                <w:rFonts w:ascii="Arial Narrow" w:hAnsi="Arial Narrow" w:cs="Arial"/>
                <w:sz w:val="20"/>
                <w:szCs w:val="20"/>
              </w:rPr>
            </w:pPr>
            <w:smartTag w:uri="urn:schemas-microsoft-com:office:smarttags" w:element="place">
              <w:smartTag w:uri="urn:schemas-microsoft-com:office:smarttags" w:element="City">
                <w:r w:rsidRPr="003D0E35">
                  <w:rPr>
                    <w:rFonts w:ascii="Arial Narrow" w:hAnsi="Arial Narrow" w:cs="Arial"/>
                    <w:sz w:val="20"/>
                    <w:szCs w:val="20"/>
                  </w:rPr>
                  <w:t>Tewksbury</w:t>
                </w:r>
              </w:smartTag>
            </w:smartTag>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7</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26</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4,000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rPr>
                <w:rFonts w:ascii="Arial Narrow" w:hAnsi="Arial Narrow" w:cs="Arial"/>
                <w:sz w:val="20"/>
                <w:szCs w:val="20"/>
              </w:rPr>
            </w:pPr>
            <w:r w:rsidRPr="003D0E35">
              <w:rPr>
                <w:rFonts w:ascii="Arial Narrow" w:hAnsi="Arial Narrow" w:cs="Arial"/>
                <w:sz w:val="20"/>
                <w:szCs w:val="20"/>
              </w:rPr>
              <w:t>Keys to Literacy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2/5</w:t>
            </w:r>
          </w:p>
        </w:tc>
        <w:tc>
          <w:tcPr>
            <w:tcW w:w="673" w:type="dxa"/>
            <w:tcBorders>
              <w:top w:val="single" w:sz="4" w:space="0" w:color="auto"/>
              <w:left w:val="single" w:sz="4" w:space="0" w:color="auto"/>
              <w:bottom w:val="single" w:sz="4" w:space="0" w:color="auto"/>
              <w:right w:val="nil"/>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X</w:t>
            </w:r>
          </w:p>
        </w:tc>
      </w:tr>
      <w:tr w:rsidR="00F32598"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rPr>
                <w:rFonts w:ascii="Arial Narrow" w:hAnsi="Arial Narrow" w:cs="Arial"/>
                <w:sz w:val="20"/>
                <w:szCs w:val="20"/>
              </w:rPr>
            </w:pPr>
            <w:r w:rsidRPr="003D0E35">
              <w:rPr>
                <w:rFonts w:ascii="Arial Narrow" w:hAnsi="Arial Narrow" w:cs="Arial"/>
                <w:sz w:val="20"/>
                <w:szCs w:val="20"/>
              </w:rPr>
              <w:t>Tyngsboro</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20</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899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rPr>
                <w:rFonts w:ascii="Arial Narrow" w:hAnsi="Arial Narrow" w:cs="Arial"/>
                <w:sz w:val="20"/>
                <w:szCs w:val="20"/>
              </w:rPr>
            </w:pPr>
            <w:r w:rsidRPr="003D0E35">
              <w:rPr>
                <w:rFonts w:ascii="Arial Narrow" w:hAnsi="Arial Narrow" w:cs="Arial"/>
                <w:sz w:val="20"/>
                <w:szCs w:val="20"/>
              </w:rPr>
              <w:t xml:space="preserve">The Teaching and Learning </w:t>
            </w:r>
            <w:smartTag w:uri="urn:schemas-microsoft-com:office:smarttags" w:element="place">
              <w:smartTag w:uri="urn:schemas-microsoft-com:office:smarttags" w:element="City">
                <w:r w:rsidRPr="003D0E35">
                  <w:rPr>
                    <w:rFonts w:ascii="Arial Narrow" w:hAnsi="Arial Narrow" w:cs="Arial"/>
                    <w:sz w:val="20"/>
                    <w:szCs w:val="20"/>
                  </w:rPr>
                  <w:t>Alliance</w:t>
                </w:r>
              </w:smartTag>
            </w:smartTag>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4</w:t>
            </w:r>
          </w:p>
        </w:tc>
        <w:tc>
          <w:tcPr>
            <w:tcW w:w="673" w:type="dxa"/>
            <w:tcBorders>
              <w:top w:val="single" w:sz="4" w:space="0" w:color="auto"/>
              <w:left w:val="single" w:sz="4" w:space="0" w:color="auto"/>
              <w:bottom w:val="single" w:sz="4" w:space="0" w:color="auto"/>
              <w:right w:val="nil"/>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X</w:t>
            </w:r>
          </w:p>
        </w:tc>
      </w:tr>
      <w:tr w:rsidR="00F32598"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rPr>
                <w:rFonts w:ascii="Arial Narrow" w:hAnsi="Arial Narrow" w:cs="Arial"/>
                <w:color w:val="000000"/>
                <w:sz w:val="20"/>
                <w:szCs w:val="20"/>
              </w:rPr>
            </w:pPr>
            <w:smartTag w:uri="urn:schemas-microsoft-com:office:smarttags" w:element="place">
              <w:smartTag w:uri="urn:schemas-microsoft-com:office:smarttags" w:element="City">
                <w:r w:rsidRPr="003D0E35">
                  <w:rPr>
                    <w:rFonts w:ascii="Arial Narrow" w:hAnsi="Arial Narrow" w:cs="Arial"/>
                    <w:color w:val="000000"/>
                    <w:sz w:val="20"/>
                    <w:szCs w:val="20"/>
                  </w:rPr>
                  <w:t>Wareham</w:t>
                </w:r>
              </w:smartTag>
            </w:smartTag>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3</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3D0E35" w:rsidRDefault="00F32598" w:rsidP="00F32598">
            <w:pPr>
              <w:jc w:val="center"/>
              <w:rPr>
                <w:rFonts w:ascii="Arial Narrow" w:hAnsi="Arial Narrow" w:cs="Arial"/>
                <w:color w:val="000000"/>
                <w:sz w:val="20"/>
                <w:szCs w:val="20"/>
              </w:rPr>
            </w:pPr>
            <w:r w:rsidRPr="003D0E35">
              <w:rPr>
                <w:rFonts w:ascii="Arial Narrow" w:hAnsi="Arial Narrow" w:cs="Arial"/>
                <w:color w:val="000000"/>
                <w:sz w:val="20"/>
                <w:szCs w:val="20"/>
              </w:rPr>
              <w:t>114</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3D0E35" w:rsidRDefault="00F32598" w:rsidP="00F32598">
            <w:pPr>
              <w:jc w:val="center"/>
              <w:rPr>
                <w:rFonts w:ascii="Arial Narrow" w:hAnsi="Arial Narrow" w:cs="Arial"/>
                <w:color w:val="000000"/>
                <w:sz w:val="20"/>
                <w:szCs w:val="20"/>
              </w:rPr>
            </w:pPr>
            <w:r w:rsidRPr="003D0E35">
              <w:rPr>
                <w:rFonts w:ascii="Arial Narrow" w:hAnsi="Arial Narrow" w:cs="Arial"/>
                <w:color w:val="000000"/>
                <w:sz w:val="20"/>
                <w:szCs w:val="20"/>
              </w:rPr>
              <w:t>1,364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color w:val="000000"/>
                <w:sz w:val="20"/>
                <w:szCs w:val="20"/>
              </w:rPr>
            </w:pPr>
            <w:r w:rsidRPr="003D0E35">
              <w:rPr>
                <w:rFonts w:ascii="Arial Narrow" w:hAnsi="Arial Narrow" w:cs="Arial"/>
                <w:color w:val="000000"/>
                <w:sz w:val="20"/>
                <w:szCs w:val="20"/>
              </w:rPr>
              <w:t>$23,000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rPr>
                <w:rFonts w:ascii="Arial Narrow" w:hAnsi="Arial Narrow" w:cs="Arial"/>
                <w:sz w:val="20"/>
                <w:szCs w:val="20"/>
              </w:rPr>
            </w:pPr>
            <w:r w:rsidRPr="003D0E35">
              <w:rPr>
                <w:rFonts w:ascii="Arial Narrow" w:hAnsi="Arial Narrow" w:cs="Arial"/>
                <w:sz w:val="20"/>
                <w:szCs w:val="20"/>
              </w:rPr>
              <w:t>Teachers 21</w:t>
            </w:r>
          </w:p>
          <w:p w:rsidR="00F32598" w:rsidRPr="003D0E35" w:rsidRDefault="00F32598" w:rsidP="00F32598">
            <w:pPr>
              <w:rPr>
                <w:rFonts w:ascii="Arial Narrow" w:hAnsi="Arial Narrow" w:cs="Arial"/>
                <w:sz w:val="20"/>
                <w:szCs w:val="20"/>
              </w:rPr>
            </w:pPr>
            <w:r w:rsidRPr="003D0E35">
              <w:rPr>
                <w:rFonts w:ascii="Arial Narrow" w:hAnsi="Arial Narrow" w:cs="Arial"/>
                <w:sz w:val="20"/>
                <w:szCs w:val="20"/>
              </w:rPr>
              <w:t>Yvonne Gunzburger</w:t>
            </w:r>
          </w:p>
          <w:p w:rsidR="00F32598" w:rsidRPr="003D0E35" w:rsidRDefault="00F32598" w:rsidP="00F32598">
            <w:pPr>
              <w:rPr>
                <w:rFonts w:ascii="Arial Narrow" w:hAnsi="Arial Narrow" w:cs="Arial"/>
                <w:sz w:val="20"/>
                <w:szCs w:val="20"/>
              </w:rPr>
            </w:pPr>
            <w:r w:rsidRPr="003D0E35">
              <w:rPr>
                <w:rFonts w:ascii="Arial Narrow" w:hAnsi="Arial Narrow" w:cs="Arial"/>
                <w:sz w:val="20"/>
                <w:szCs w:val="20"/>
              </w:rPr>
              <w:t>DSAC (Mary Ellen Caesar)</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1/3/4/5</w:t>
            </w:r>
          </w:p>
        </w:tc>
        <w:tc>
          <w:tcPr>
            <w:tcW w:w="673" w:type="dxa"/>
            <w:tcBorders>
              <w:top w:val="single" w:sz="4" w:space="0" w:color="auto"/>
              <w:left w:val="single" w:sz="4" w:space="0" w:color="auto"/>
              <w:bottom w:val="single" w:sz="4" w:space="0" w:color="auto"/>
              <w:right w:val="nil"/>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X</w:t>
            </w:r>
          </w:p>
        </w:tc>
      </w:tr>
      <w:tr w:rsidR="00163C6A" w:rsidRPr="00A159CC" w:rsidTr="009929B0">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163C6A" w:rsidRPr="003D0E35" w:rsidRDefault="00163C6A" w:rsidP="00F32598">
            <w:pPr>
              <w:rPr>
                <w:rFonts w:ascii="Arial Narrow" w:hAnsi="Arial Narrow" w:cs="Arial"/>
                <w:color w:val="000000"/>
                <w:sz w:val="20"/>
                <w:szCs w:val="20"/>
              </w:rPr>
            </w:pPr>
            <w:r>
              <w:rPr>
                <w:rFonts w:ascii="Arial Narrow" w:hAnsi="Arial Narrow" w:cs="Arial"/>
                <w:color w:val="000000"/>
                <w:sz w:val="20"/>
                <w:szCs w:val="20"/>
              </w:rPr>
              <w:t xml:space="preserve">Westfield </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163C6A" w:rsidRPr="003D0E35" w:rsidRDefault="00163C6A" w:rsidP="00F32598">
            <w:pPr>
              <w:jc w:val="center"/>
              <w:rPr>
                <w:rFonts w:ascii="Arial Narrow" w:hAnsi="Arial Narrow" w:cs="Arial"/>
                <w:sz w:val="20"/>
                <w:szCs w:val="20"/>
              </w:rPr>
            </w:pPr>
            <w:r>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163C6A" w:rsidRPr="003D0E35" w:rsidRDefault="009929B0" w:rsidP="00F32598">
            <w:pPr>
              <w:jc w:val="center"/>
              <w:rPr>
                <w:rFonts w:ascii="Arial Narrow" w:hAnsi="Arial Narrow" w:cs="Arial"/>
                <w:color w:val="000000"/>
                <w:sz w:val="20"/>
                <w:szCs w:val="20"/>
              </w:rPr>
            </w:pPr>
            <w:r>
              <w:rPr>
                <w:rFonts w:ascii="Arial Narrow" w:hAnsi="Arial Narrow" w:cs="Arial"/>
                <w:color w:val="000000"/>
                <w:sz w:val="20"/>
                <w:szCs w:val="20"/>
              </w:rPr>
              <w:t>474</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163C6A" w:rsidRPr="003D0E35" w:rsidRDefault="009929B0" w:rsidP="00F32598">
            <w:pPr>
              <w:jc w:val="center"/>
              <w:rPr>
                <w:rFonts w:ascii="Arial Narrow" w:hAnsi="Arial Narrow" w:cs="Arial"/>
                <w:color w:val="000000"/>
                <w:sz w:val="20"/>
                <w:szCs w:val="20"/>
              </w:rPr>
            </w:pPr>
            <w:r>
              <w:rPr>
                <w:rFonts w:ascii="Arial Narrow" w:hAnsi="Arial Narrow" w:cs="Arial"/>
                <w:color w:val="000000"/>
                <w:sz w:val="20"/>
                <w:szCs w:val="20"/>
              </w:rPr>
              <w:t>31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163C6A" w:rsidRPr="003D0E35" w:rsidRDefault="00163C6A" w:rsidP="00F32598">
            <w:pPr>
              <w:jc w:val="center"/>
              <w:rPr>
                <w:rFonts w:ascii="Arial Narrow" w:hAnsi="Arial Narrow" w:cs="Arial"/>
                <w:color w:val="000000"/>
                <w:sz w:val="20"/>
                <w:szCs w:val="20"/>
              </w:rPr>
            </w:pPr>
            <w:r>
              <w:rPr>
                <w:rFonts w:ascii="Arial Narrow" w:hAnsi="Arial Narrow" w:cs="Arial"/>
                <w:color w:val="000000"/>
                <w:sz w:val="20"/>
                <w:szCs w:val="20"/>
              </w:rPr>
              <w:t>$33,000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163C6A" w:rsidRPr="003D0E35" w:rsidRDefault="00CE4881" w:rsidP="00F32598">
            <w:pPr>
              <w:rPr>
                <w:rFonts w:ascii="Arial Narrow" w:hAnsi="Arial Narrow" w:cs="Arial"/>
                <w:sz w:val="20"/>
                <w:szCs w:val="20"/>
              </w:rPr>
            </w:pPr>
            <w:r>
              <w:rPr>
                <w:rFonts w:ascii="Arial Narrow" w:hAnsi="Arial Narrow" w:cs="Arial"/>
                <w:sz w:val="20"/>
                <w:szCs w:val="20"/>
              </w:rPr>
              <w:t>Bay State Reading Institute (BSRI)</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163C6A" w:rsidRPr="003D0E35" w:rsidRDefault="009929B0" w:rsidP="00F32598">
            <w:pPr>
              <w:jc w:val="center"/>
              <w:rPr>
                <w:rFonts w:ascii="Arial Narrow" w:hAnsi="Arial Narrow" w:cs="Arial"/>
                <w:sz w:val="20"/>
                <w:szCs w:val="20"/>
              </w:rPr>
            </w:pPr>
            <w:r w:rsidRPr="00B57ED4">
              <w:rPr>
                <w:rFonts w:ascii="Arial Narrow" w:hAnsi="Arial Narrow" w:cs="Arial"/>
                <w:sz w:val="20"/>
                <w:szCs w:val="20"/>
              </w:rPr>
              <w:t>2/3/4</w:t>
            </w:r>
          </w:p>
        </w:tc>
        <w:tc>
          <w:tcPr>
            <w:tcW w:w="673" w:type="dxa"/>
            <w:tcBorders>
              <w:top w:val="single" w:sz="4" w:space="0" w:color="auto"/>
              <w:left w:val="single" w:sz="4" w:space="0" w:color="auto"/>
              <w:bottom w:val="single" w:sz="4" w:space="0" w:color="auto"/>
              <w:right w:val="nil"/>
            </w:tcBorders>
            <w:shd w:val="clear" w:color="auto" w:fill="auto"/>
            <w:vAlign w:val="center"/>
          </w:tcPr>
          <w:p w:rsidR="00163C6A" w:rsidRPr="003D0E35" w:rsidRDefault="00163C6A" w:rsidP="00F32598">
            <w:pPr>
              <w:jc w:val="center"/>
              <w:rPr>
                <w:rFonts w:ascii="Arial Narrow" w:hAnsi="Arial Narrow" w:cs="Arial"/>
                <w:sz w:val="20"/>
                <w:szCs w:val="20"/>
              </w:rPr>
            </w:pPr>
            <w:r>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163C6A" w:rsidRPr="003D0E35" w:rsidRDefault="00163C6A" w:rsidP="00F32598">
            <w:pPr>
              <w:jc w:val="center"/>
              <w:rPr>
                <w:rFonts w:ascii="Arial Narrow" w:hAnsi="Arial Narrow" w:cs="Arial"/>
                <w:sz w:val="20"/>
                <w:szCs w:val="20"/>
              </w:rPr>
            </w:pPr>
            <w:r>
              <w:rPr>
                <w:rFonts w:ascii="Arial Narrow" w:hAnsi="Arial Narrow" w:cs="Arial"/>
                <w:sz w:val="20"/>
                <w:szCs w:val="20"/>
              </w:rPr>
              <w:t>X</w:t>
            </w:r>
          </w:p>
        </w:tc>
      </w:tr>
      <w:tr w:rsidR="00F32598" w:rsidRPr="00A159CC" w:rsidTr="003D0E35">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rPr>
                <w:rFonts w:ascii="Arial Narrow" w:hAnsi="Arial Narrow" w:cs="Arial"/>
                <w:color w:val="000000"/>
                <w:sz w:val="20"/>
                <w:szCs w:val="20"/>
              </w:rPr>
            </w:pPr>
            <w:r w:rsidRPr="003D0E35">
              <w:rPr>
                <w:rFonts w:ascii="Arial Narrow" w:hAnsi="Arial Narrow" w:cs="Arial"/>
                <w:color w:val="000000"/>
                <w:sz w:val="20"/>
                <w:szCs w:val="20"/>
              </w:rPr>
              <w:t>Winchendon</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2</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3D0E35" w:rsidRDefault="00F32598" w:rsidP="00F32598">
            <w:pPr>
              <w:jc w:val="center"/>
              <w:rPr>
                <w:rFonts w:ascii="Arial Narrow" w:hAnsi="Arial Narrow" w:cs="Arial"/>
                <w:color w:val="000000"/>
                <w:sz w:val="20"/>
                <w:szCs w:val="20"/>
              </w:rPr>
            </w:pPr>
            <w:r w:rsidRPr="003D0E35">
              <w:rPr>
                <w:rFonts w:ascii="Arial Narrow" w:hAnsi="Arial Narrow" w:cs="Arial"/>
                <w:color w:val="000000"/>
                <w:sz w:val="20"/>
                <w:szCs w:val="20"/>
              </w:rPr>
              <w:t>38</w:t>
            </w:r>
          </w:p>
        </w:tc>
        <w:tc>
          <w:tcPr>
            <w:tcW w:w="1093" w:type="dxa"/>
            <w:tcBorders>
              <w:top w:val="single" w:sz="4" w:space="0" w:color="auto"/>
              <w:left w:val="single" w:sz="4" w:space="0" w:color="auto"/>
              <w:bottom w:val="single" w:sz="4" w:space="0" w:color="auto"/>
              <w:right w:val="single" w:sz="4" w:space="0" w:color="auto"/>
            </w:tcBorders>
            <w:vAlign w:val="center"/>
          </w:tcPr>
          <w:p w:rsidR="00F32598" w:rsidRPr="003D0E35" w:rsidRDefault="00F32598" w:rsidP="00F32598">
            <w:pPr>
              <w:jc w:val="center"/>
              <w:rPr>
                <w:rFonts w:ascii="Arial Narrow" w:hAnsi="Arial Narrow" w:cs="Arial"/>
                <w:color w:val="000000"/>
                <w:sz w:val="20"/>
                <w:szCs w:val="20"/>
              </w:rPr>
            </w:pPr>
            <w:r w:rsidRPr="003D0E35">
              <w:rPr>
                <w:rFonts w:ascii="Arial Narrow" w:hAnsi="Arial Narrow" w:cs="Arial"/>
                <w:color w:val="000000"/>
                <w:sz w:val="20"/>
                <w:szCs w:val="20"/>
              </w:rPr>
              <w:t>710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color w:val="000000"/>
                <w:sz w:val="20"/>
                <w:szCs w:val="20"/>
              </w:rPr>
            </w:pPr>
            <w:r w:rsidRPr="003D0E35">
              <w:rPr>
                <w:rFonts w:ascii="Arial Narrow" w:hAnsi="Arial Narrow" w:cs="Arial"/>
                <w:color w:val="000000"/>
                <w:sz w:val="20"/>
                <w:szCs w:val="20"/>
              </w:rPr>
              <w:t>$13,000</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rPr>
                <w:rFonts w:ascii="Arial Narrow" w:hAnsi="Arial Narrow" w:cs="Arial"/>
                <w:sz w:val="20"/>
                <w:szCs w:val="20"/>
              </w:rPr>
            </w:pPr>
            <w:r w:rsidRPr="003D0E35">
              <w:rPr>
                <w:rFonts w:ascii="Arial Narrow" w:hAnsi="Arial Narrow" w:cs="Arial"/>
                <w:sz w:val="20"/>
                <w:szCs w:val="20"/>
              </w:rPr>
              <w:t xml:space="preserve">The Teaching and Learning </w:t>
            </w:r>
            <w:smartTag w:uri="urn:schemas-microsoft-com:office:smarttags" w:element="place">
              <w:smartTag w:uri="urn:schemas-microsoft-com:office:smarttags" w:element="City">
                <w:r w:rsidRPr="003D0E35">
                  <w:rPr>
                    <w:rFonts w:ascii="Arial Narrow" w:hAnsi="Arial Narrow" w:cs="Arial"/>
                    <w:sz w:val="20"/>
                    <w:szCs w:val="20"/>
                  </w:rPr>
                  <w:t>Alliance</w:t>
                </w:r>
              </w:smartTag>
            </w:smartTag>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tcPr>
          <w:p w:rsidR="00F32598" w:rsidRPr="003D0E35" w:rsidRDefault="00F32598" w:rsidP="00F32598">
            <w:pPr>
              <w:jc w:val="center"/>
              <w:rPr>
                <w:rFonts w:ascii="Arial Narrow" w:hAnsi="Arial Narrow" w:cs="Arial"/>
                <w:sz w:val="20"/>
                <w:szCs w:val="20"/>
              </w:rPr>
            </w:pPr>
            <w:r w:rsidRPr="003D0E35">
              <w:rPr>
                <w:rFonts w:ascii="Arial Narrow" w:hAnsi="Arial Narrow" w:cs="Arial"/>
                <w:sz w:val="20"/>
                <w:szCs w:val="20"/>
              </w:rPr>
              <w:t>X</w:t>
            </w:r>
          </w:p>
        </w:tc>
      </w:tr>
      <w:tr w:rsidR="00F32598" w:rsidRPr="00A159CC" w:rsidTr="00BE6F10">
        <w:trPr>
          <w:trHeight w:val="255"/>
        </w:trPr>
        <w:tc>
          <w:tcPr>
            <w:tcW w:w="3362" w:type="dxa"/>
            <w:tcBorders>
              <w:top w:val="single" w:sz="4" w:space="0" w:color="auto"/>
              <w:left w:val="single" w:sz="4" w:space="0" w:color="auto"/>
              <w:bottom w:val="single" w:sz="4" w:space="0" w:color="auto"/>
              <w:right w:val="single" w:sz="4" w:space="0" w:color="auto"/>
            </w:tcBorders>
            <w:shd w:val="clear" w:color="auto" w:fill="FFFFFF"/>
            <w:vAlign w:val="center"/>
          </w:tcPr>
          <w:p w:rsidR="00F32598" w:rsidRPr="00BE6F10" w:rsidRDefault="00F32598" w:rsidP="00F32598">
            <w:pPr>
              <w:rPr>
                <w:rFonts w:ascii="Arial Narrow" w:hAnsi="Arial Narrow" w:cs="Arial"/>
                <w:color w:val="000000"/>
                <w:sz w:val="20"/>
                <w:szCs w:val="20"/>
              </w:rPr>
            </w:pPr>
            <w:smartTag w:uri="urn:schemas-microsoft-com:office:smarttags" w:element="place">
              <w:smartTag w:uri="urn:schemas-microsoft-com:office:smarttags" w:element="City">
                <w:r w:rsidRPr="00BE6F10">
                  <w:rPr>
                    <w:rFonts w:ascii="Arial Narrow" w:hAnsi="Arial Narrow" w:cs="Arial"/>
                    <w:color w:val="000000"/>
                    <w:sz w:val="20"/>
                    <w:szCs w:val="20"/>
                  </w:rPr>
                  <w:t>Woburn</w:t>
                </w:r>
              </w:smartTag>
            </w:smartTag>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F32598" w:rsidRPr="00BE6F10" w:rsidRDefault="00F32598" w:rsidP="00F32598">
            <w:pPr>
              <w:jc w:val="center"/>
              <w:rPr>
                <w:rFonts w:ascii="Arial Narrow" w:hAnsi="Arial Narrow" w:cs="Arial"/>
                <w:sz w:val="20"/>
                <w:szCs w:val="20"/>
              </w:rPr>
            </w:pPr>
            <w:r w:rsidRPr="00BE6F10">
              <w:rPr>
                <w:rFonts w:ascii="Arial Narrow" w:hAnsi="Arial Narrow" w:cs="Arial"/>
                <w:sz w:val="20"/>
                <w:szCs w:val="20"/>
              </w:rPr>
              <w:t>3</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F32598" w:rsidRPr="00BE6F10" w:rsidRDefault="00F32598" w:rsidP="00F32598">
            <w:pPr>
              <w:jc w:val="center"/>
              <w:rPr>
                <w:rFonts w:ascii="Arial Narrow" w:hAnsi="Arial Narrow" w:cs="Arial"/>
                <w:color w:val="000000"/>
                <w:sz w:val="20"/>
                <w:szCs w:val="20"/>
              </w:rPr>
            </w:pPr>
            <w:r w:rsidRPr="00BE6F10">
              <w:rPr>
                <w:rFonts w:ascii="Arial Narrow" w:hAnsi="Arial Narrow" w:cs="Arial"/>
                <w:color w:val="000000"/>
                <w:sz w:val="20"/>
                <w:szCs w:val="20"/>
              </w:rPr>
              <w:t>35</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F32598" w:rsidRPr="00BE6F10" w:rsidRDefault="00BE6F10" w:rsidP="00F32598">
            <w:pPr>
              <w:jc w:val="center"/>
              <w:rPr>
                <w:rFonts w:ascii="Arial Narrow" w:hAnsi="Arial Narrow" w:cs="Arial"/>
                <w:color w:val="000000"/>
                <w:sz w:val="20"/>
                <w:szCs w:val="20"/>
              </w:rPr>
            </w:pPr>
            <w:r w:rsidRPr="00BE6F10">
              <w:rPr>
                <w:rFonts w:ascii="Arial Narrow" w:hAnsi="Arial Narrow" w:cs="Arial"/>
                <w:color w:val="000000"/>
                <w:sz w:val="20"/>
                <w:szCs w:val="20"/>
              </w:rPr>
              <w:t>1,997</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F32598" w:rsidRPr="00BE6F10" w:rsidRDefault="00F32598" w:rsidP="00F32598">
            <w:pPr>
              <w:jc w:val="center"/>
              <w:rPr>
                <w:rFonts w:ascii="Arial Narrow" w:hAnsi="Arial Narrow" w:cs="Arial"/>
                <w:color w:val="000000"/>
                <w:sz w:val="20"/>
                <w:szCs w:val="20"/>
              </w:rPr>
            </w:pPr>
            <w:r w:rsidRPr="00BE6F10">
              <w:rPr>
                <w:rFonts w:ascii="Arial Narrow" w:hAnsi="Arial Narrow" w:cs="Arial"/>
                <w:color w:val="000000"/>
                <w:sz w:val="20"/>
                <w:szCs w:val="20"/>
              </w:rPr>
              <w:t>$33,000</w:t>
            </w:r>
          </w:p>
        </w:tc>
        <w:tc>
          <w:tcPr>
            <w:tcW w:w="3363" w:type="dxa"/>
            <w:tcBorders>
              <w:top w:val="single" w:sz="4" w:space="0" w:color="auto"/>
              <w:left w:val="single" w:sz="4" w:space="0" w:color="auto"/>
              <w:bottom w:val="single" w:sz="4" w:space="0" w:color="auto"/>
              <w:right w:val="single" w:sz="4" w:space="0" w:color="auto"/>
            </w:tcBorders>
            <w:shd w:val="clear" w:color="auto" w:fill="FFFFFF"/>
            <w:vAlign w:val="center"/>
          </w:tcPr>
          <w:p w:rsidR="00F32598" w:rsidRPr="00BE6F10" w:rsidRDefault="00F32598" w:rsidP="00F32598">
            <w:pPr>
              <w:rPr>
                <w:rFonts w:ascii="Arial Narrow" w:hAnsi="Arial Narrow" w:cs="Arial"/>
                <w:sz w:val="20"/>
                <w:szCs w:val="20"/>
              </w:rPr>
            </w:pPr>
            <w:r w:rsidRPr="00BE6F10">
              <w:rPr>
                <w:rFonts w:ascii="Arial Narrow" w:hAnsi="Arial Narrow" w:cs="Arial"/>
                <w:sz w:val="20"/>
                <w:szCs w:val="20"/>
              </w:rPr>
              <w:t>Keys to Literacy</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F32598" w:rsidRPr="00BE6F10" w:rsidRDefault="00F32598" w:rsidP="00F32598">
            <w:pPr>
              <w:jc w:val="center"/>
              <w:rPr>
                <w:rFonts w:ascii="Arial Narrow" w:hAnsi="Arial Narrow" w:cs="Arial"/>
                <w:sz w:val="20"/>
                <w:szCs w:val="20"/>
              </w:rPr>
            </w:pPr>
            <w:r w:rsidRPr="00BE6F10">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shd w:val="clear" w:color="auto" w:fill="FFFFFF"/>
            <w:vAlign w:val="center"/>
          </w:tcPr>
          <w:p w:rsidR="00F32598" w:rsidRPr="00BE6F10" w:rsidRDefault="00F32598" w:rsidP="00F32598">
            <w:pPr>
              <w:jc w:val="center"/>
              <w:rPr>
                <w:rFonts w:ascii="Arial Narrow" w:hAnsi="Arial Narrow" w:cs="Arial"/>
                <w:sz w:val="20"/>
                <w:szCs w:val="20"/>
              </w:rPr>
            </w:pPr>
          </w:p>
        </w:tc>
        <w:tc>
          <w:tcPr>
            <w:tcW w:w="613" w:type="dxa"/>
            <w:tcBorders>
              <w:top w:val="single" w:sz="4" w:space="0" w:color="auto"/>
              <w:left w:val="nil"/>
              <w:bottom w:val="single" w:sz="4" w:space="0" w:color="auto"/>
              <w:right w:val="single" w:sz="4" w:space="0" w:color="auto"/>
            </w:tcBorders>
            <w:shd w:val="clear" w:color="auto" w:fill="FFFFFF"/>
            <w:vAlign w:val="center"/>
          </w:tcPr>
          <w:p w:rsidR="00F32598" w:rsidRPr="00BE6F10" w:rsidRDefault="00F32598" w:rsidP="00F32598">
            <w:pPr>
              <w:jc w:val="center"/>
              <w:rPr>
                <w:rFonts w:ascii="Arial Narrow" w:hAnsi="Arial Narrow" w:cs="Arial"/>
                <w:sz w:val="20"/>
                <w:szCs w:val="20"/>
              </w:rPr>
            </w:pPr>
            <w:r w:rsidRPr="00BE6F10">
              <w:rPr>
                <w:rFonts w:ascii="Arial Narrow" w:hAnsi="Arial Narrow" w:cs="Arial"/>
                <w:sz w:val="20"/>
                <w:szCs w:val="20"/>
              </w:rPr>
              <w:t>X</w:t>
            </w:r>
          </w:p>
        </w:tc>
      </w:tr>
      <w:tr w:rsidR="00F32598" w:rsidRPr="00A159CC" w:rsidTr="00F32598">
        <w:trPr>
          <w:trHeight w:val="128"/>
        </w:trPr>
        <w:tc>
          <w:tcPr>
            <w:tcW w:w="3362" w:type="dxa"/>
            <w:vMerge w:val="restart"/>
            <w:tcBorders>
              <w:top w:val="single" w:sz="4" w:space="0" w:color="auto"/>
              <w:left w:val="single" w:sz="4" w:space="0" w:color="auto"/>
              <w:right w:val="single" w:sz="4" w:space="0" w:color="auto"/>
            </w:tcBorders>
            <w:shd w:val="clear" w:color="auto" w:fill="auto"/>
            <w:vAlign w:val="center"/>
          </w:tcPr>
          <w:p w:rsidR="00F32598" w:rsidRPr="00322EFD" w:rsidRDefault="00F32598" w:rsidP="00F32598">
            <w:pPr>
              <w:rPr>
                <w:rFonts w:ascii="Arial Narrow" w:hAnsi="Arial Narrow" w:cs="Arial"/>
                <w:color w:val="000000"/>
                <w:sz w:val="20"/>
                <w:szCs w:val="20"/>
              </w:rPr>
            </w:pPr>
            <w:r w:rsidRPr="00322EFD">
              <w:rPr>
                <w:rFonts w:ascii="Arial Narrow" w:hAnsi="Arial Narrow" w:cs="Arial"/>
                <w:color w:val="000000"/>
                <w:sz w:val="20"/>
                <w:szCs w:val="20"/>
              </w:rPr>
              <w:t>Worcester</w:t>
            </w:r>
          </w:p>
        </w:tc>
        <w:tc>
          <w:tcPr>
            <w:tcW w:w="1093" w:type="dxa"/>
            <w:vMerge w:val="restart"/>
            <w:tcBorders>
              <w:top w:val="single" w:sz="4" w:space="0" w:color="auto"/>
              <w:left w:val="single" w:sz="4" w:space="0" w:color="auto"/>
              <w:right w:val="single" w:sz="4" w:space="0" w:color="auto"/>
            </w:tcBorders>
            <w:shd w:val="clear" w:color="auto" w:fill="auto"/>
            <w:vAlign w:val="center"/>
          </w:tcPr>
          <w:p w:rsidR="00F32598" w:rsidRPr="00322EFD" w:rsidRDefault="00F32598" w:rsidP="00F32598">
            <w:pPr>
              <w:jc w:val="center"/>
              <w:rPr>
                <w:rFonts w:ascii="Arial Narrow" w:hAnsi="Arial Narrow" w:cs="Arial"/>
                <w:sz w:val="20"/>
                <w:szCs w:val="20"/>
              </w:rPr>
            </w:pPr>
            <w:r w:rsidRPr="00322EFD">
              <w:rPr>
                <w:rFonts w:ascii="Arial Narrow" w:hAnsi="Arial Narrow" w:cs="Arial"/>
                <w:sz w:val="20"/>
                <w:szCs w:val="20"/>
              </w:rPr>
              <w:t>2</w:t>
            </w:r>
          </w:p>
        </w:tc>
        <w:tc>
          <w:tcPr>
            <w:tcW w:w="1093" w:type="dxa"/>
            <w:vMerge w:val="restart"/>
            <w:tcBorders>
              <w:top w:val="single" w:sz="4" w:space="0" w:color="auto"/>
              <w:left w:val="single" w:sz="4" w:space="0" w:color="auto"/>
              <w:right w:val="single" w:sz="4" w:space="0" w:color="auto"/>
            </w:tcBorders>
            <w:vAlign w:val="center"/>
          </w:tcPr>
          <w:p w:rsidR="00F32598" w:rsidRPr="00322EFD" w:rsidRDefault="00F32598" w:rsidP="00F32598">
            <w:pPr>
              <w:jc w:val="center"/>
              <w:rPr>
                <w:rFonts w:ascii="Arial Narrow" w:hAnsi="Arial Narrow" w:cs="Arial"/>
                <w:color w:val="000000"/>
                <w:sz w:val="20"/>
                <w:szCs w:val="20"/>
              </w:rPr>
            </w:pPr>
            <w:r w:rsidRPr="00322EFD">
              <w:rPr>
                <w:rFonts w:ascii="Arial Narrow" w:hAnsi="Arial Narrow" w:cs="Arial"/>
                <w:color w:val="000000"/>
                <w:sz w:val="20"/>
                <w:szCs w:val="20"/>
              </w:rPr>
              <w:t>250</w:t>
            </w:r>
          </w:p>
        </w:tc>
        <w:tc>
          <w:tcPr>
            <w:tcW w:w="1093" w:type="dxa"/>
            <w:vMerge w:val="restart"/>
            <w:tcBorders>
              <w:top w:val="single" w:sz="4" w:space="0" w:color="auto"/>
              <w:left w:val="single" w:sz="4" w:space="0" w:color="auto"/>
              <w:right w:val="single" w:sz="4" w:space="0" w:color="auto"/>
            </w:tcBorders>
            <w:vAlign w:val="center"/>
          </w:tcPr>
          <w:p w:rsidR="00F32598" w:rsidRPr="00322EFD" w:rsidRDefault="00F32598" w:rsidP="00F32598">
            <w:pPr>
              <w:jc w:val="center"/>
              <w:rPr>
                <w:rFonts w:ascii="Arial Narrow" w:hAnsi="Arial Narrow" w:cs="Arial"/>
                <w:color w:val="000000"/>
                <w:sz w:val="20"/>
                <w:szCs w:val="20"/>
              </w:rPr>
            </w:pPr>
            <w:r w:rsidRPr="00322EFD">
              <w:rPr>
                <w:rFonts w:ascii="Arial Narrow" w:hAnsi="Arial Narrow" w:cs="Arial"/>
                <w:color w:val="000000"/>
                <w:sz w:val="20"/>
                <w:szCs w:val="20"/>
              </w:rPr>
              <w:t>3,985</w:t>
            </w:r>
          </w:p>
        </w:tc>
        <w:tc>
          <w:tcPr>
            <w:tcW w:w="1009" w:type="dxa"/>
            <w:vMerge w:val="restart"/>
            <w:tcBorders>
              <w:top w:val="single" w:sz="4" w:space="0" w:color="auto"/>
              <w:left w:val="single" w:sz="4" w:space="0" w:color="auto"/>
              <w:right w:val="single" w:sz="4" w:space="0" w:color="auto"/>
            </w:tcBorders>
            <w:shd w:val="clear" w:color="auto" w:fill="auto"/>
            <w:vAlign w:val="center"/>
          </w:tcPr>
          <w:p w:rsidR="00F32598" w:rsidRPr="00322EFD" w:rsidRDefault="00F32598" w:rsidP="00F32598">
            <w:pPr>
              <w:jc w:val="center"/>
              <w:rPr>
                <w:rFonts w:ascii="Arial Narrow" w:hAnsi="Arial Narrow" w:cs="Arial"/>
                <w:color w:val="000000"/>
                <w:sz w:val="20"/>
                <w:szCs w:val="20"/>
              </w:rPr>
            </w:pPr>
            <w:r w:rsidRPr="00322EFD">
              <w:rPr>
                <w:rFonts w:ascii="Arial Narrow" w:hAnsi="Arial Narrow" w:cs="Arial"/>
                <w:color w:val="000000"/>
                <w:sz w:val="20"/>
                <w:szCs w:val="20"/>
              </w:rPr>
              <w:t>$53,500</w:t>
            </w:r>
          </w:p>
        </w:tc>
        <w:tc>
          <w:tcPr>
            <w:tcW w:w="3363" w:type="dxa"/>
            <w:tcBorders>
              <w:top w:val="single" w:sz="4" w:space="0" w:color="auto"/>
              <w:left w:val="single" w:sz="4" w:space="0" w:color="auto"/>
              <w:right w:val="single" w:sz="4" w:space="0" w:color="auto"/>
            </w:tcBorders>
            <w:shd w:val="clear" w:color="auto" w:fill="auto"/>
            <w:vAlign w:val="center"/>
          </w:tcPr>
          <w:p w:rsidR="00F32598" w:rsidRPr="00322EFD" w:rsidRDefault="00F32598" w:rsidP="00F32598">
            <w:pPr>
              <w:rPr>
                <w:rFonts w:ascii="Arial Narrow" w:hAnsi="Arial Narrow" w:cs="Arial"/>
                <w:sz w:val="20"/>
                <w:szCs w:val="20"/>
              </w:rPr>
            </w:pPr>
            <w:r w:rsidRPr="00322EFD">
              <w:rPr>
                <w:rFonts w:ascii="Arial Narrow" w:hAnsi="Arial Narrow" w:cs="Arial"/>
                <w:sz w:val="20"/>
                <w:szCs w:val="20"/>
              </w:rPr>
              <w:t xml:space="preserve">Developmental </w:t>
            </w:r>
            <w:smartTag w:uri="urn:schemas-microsoft-com:office:smarttags" w:element="place">
              <w:smartTag w:uri="urn:schemas-microsoft-com:office:smarttags" w:element="PlaceName">
                <w:r w:rsidRPr="00322EFD">
                  <w:rPr>
                    <w:rFonts w:ascii="Arial Narrow" w:hAnsi="Arial Narrow" w:cs="Arial"/>
                    <w:sz w:val="20"/>
                    <w:szCs w:val="20"/>
                  </w:rPr>
                  <w:t>Studies</w:t>
                </w:r>
              </w:smartTag>
              <w:r w:rsidRPr="00322EFD">
                <w:rPr>
                  <w:rFonts w:ascii="Arial Narrow" w:hAnsi="Arial Narrow" w:cs="Arial"/>
                  <w:sz w:val="20"/>
                  <w:szCs w:val="20"/>
                </w:rPr>
                <w:t xml:space="preserve"> </w:t>
              </w:r>
              <w:smartTag w:uri="urn:schemas-microsoft-com:office:smarttags" w:element="PlaceType">
                <w:r w:rsidRPr="00322EFD">
                  <w:rPr>
                    <w:rFonts w:ascii="Arial Narrow" w:hAnsi="Arial Narrow" w:cs="Arial"/>
                    <w:sz w:val="20"/>
                    <w:szCs w:val="20"/>
                  </w:rPr>
                  <w:t>Center</w:t>
                </w:r>
              </w:smartTag>
            </w:smartTag>
          </w:p>
        </w:tc>
        <w:tc>
          <w:tcPr>
            <w:tcW w:w="841" w:type="dxa"/>
            <w:vMerge w:val="restart"/>
            <w:tcBorders>
              <w:top w:val="single" w:sz="4" w:space="0" w:color="auto"/>
              <w:left w:val="single" w:sz="4" w:space="0" w:color="auto"/>
              <w:right w:val="single" w:sz="4" w:space="0" w:color="auto"/>
            </w:tcBorders>
            <w:shd w:val="clear" w:color="auto" w:fill="auto"/>
            <w:vAlign w:val="center"/>
          </w:tcPr>
          <w:p w:rsidR="00F32598" w:rsidRPr="00322EFD" w:rsidRDefault="00F32598" w:rsidP="00F32598">
            <w:pPr>
              <w:jc w:val="center"/>
              <w:rPr>
                <w:rFonts w:ascii="Arial Narrow" w:hAnsi="Arial Narrow" w:cs="Arial"/>
                <w:sz w:val="20"/>
                <w:szCs w:val="20"/>
              </w:rPr>
            </w:pPr>
            <w:r w:rsidRPr="00322EFD">
              <w:rPr>
                <w:rFonts w:ascii="Arial Narrow" w:hAnsi="Arial Narrow" w:cs="Arial"/>
                <w:sz w:val="20"/>
                <w:szCs w:val="20"/>
              </w:rPr>
              <w:t>1/3/4</w:t>
            </w:r>
          </w:p>
        </w:tc>
        <w:tc>
          <w:tcPr>
            <w:tcW w:w="673" w:type="dxa"/>
            <w:vMerge w:val="restart"/>
            <w:tcBorders>
              <w:top w:val="single" w:sz="4" w:space="0" w:color="auto"/>
              <w:left w:val="single" w:sz="4" w:space="0" w:color="auto"/>
              <w:right w:val="nil"/>
            </w:tcBorders>
            <w:shd w:val="clear" w:color="auto" w:fill="auto"/>
            <w:vAlign w:val="center"/>
          </w:tcPr>
          <w:p w:rsidR="00F32598" w:rsidRPr="00322EFD" w:rsidRDefault="00F32598" w:rsidP="00F32598">
            <w:pPr>
              <w:jc w:val="center"/>
              <w:rPr>
                <w:rFonts w:ascii="Arial Narrow" w:hAnsi="Arial Narrow" w:cs="Arial"/>
                <w:sz w:val="20"/>
                <w:szCs w:val="20"/>
              </w:rPr>
            </w:pPr>
            <w:r w:rsidRPr="00322EFD">
              <w:rPr>
                <w:rFonts w:ascii="Arial Narrow" w:hAnsi="Arial Narrow" w:cs="Arial"/>
                <w:sz w:val="20"/>
                <w:szCs w:val="20"/>
              </w:rPr>
              <w:t>X</w:t>
            </w:r>
          </w:p>
        </w:tc>
        <w:tc>
          <w:tcPr>
            <w:tcW w:w="613" w:type="dxa"/>
            <w:vMerge w:val="restart"/>
            <w:tcBorders>
              <w:top w:val="single" w:sz="4" w:space="0" w:color="auto"/>
              <w:left w:val="nil"/>
              <w:right w:val="single" w:sz="4" w:space="0" w:color="auto"/>
            </w:tcBorders>
            <w:shd w:val="clear" w:color="auto" w:fill="auto"/>
            <w:vAlign w:val="center"/>
          </w:tcPr>
          <w:p w:rsidR="00F32598" w:rsidRPr="00322EFD" w:rsidRDefault="00F32598" w:rsidP="00F32598">
            <w:pPr>
              <w:jc w:val="center"/>
              <w:rPr>
                <w:rFonts w:ascii="Arial Narrow" w:hAnsi="Arial Narrow" w:cs="Arial"/>
                <w:sz w:val="20"/>
                <w:szCs w:val="20"/>
              </w:rPr>
            </w:pPr>
            <w:r w:rsidRPr="00322EFD">
              <w:rPr>
                <w:rFonts w:ascii="Arial Narrow" w:hAnsi="Arial Narrow" w:cs="Arial"/>
                <w:sz w:val="20"/>
                <w:szCs w:val="20"/>
              </w:rPr>
              <w:t>X</w:t>
            </w:r>
          </w:p>
        </w:tc>
      </w:tr>
      <w:tr w:rsidR="00F32598" w:rsidRPr="00A159CC" w:rsidTr="00F32598">
        <w:trPr>
          <w:trHeight w:val="127"/>
        </w:trPr>
        <w:tc>
          <w:tcPr>
            <w:tcW w:w="3362" w:type="dxa"/>
            <w:vMerge/>
            <w:tcBorders>
              <w:left w:val="single" w:sz="4" w:space="0" w:color="auto"/>
              <w:bottom w:val="single" w:sz="4" w:space="0" w:color="auto"/>
              <w:right w:val="single" w:sz="4" w:space="0" w:color="auto"/>
            </w:tcBorders>
            <w:shd w:val="clear" w:color="auto" w:fill="auto"/>
            <w:vAlign w:val="center"/>
          </w:tcPr>
          <w:p w:rsidR="00F32598" w:rsidRPr="005B0F3F" w:rsidRDefault="00F32598" w:rsidP="004926E9">
            <w:pPr>
              <w:rPr>
                <w:rFonts w:ascii="Arial Narrow" w:hAnsi="Arial Narrow" w:cs="Arial"/>
                <w:color w:val="000000"/>
                <w:sz w:val="20"/>
                <w:szCs w:val="20"/>
              </w:rPr>
            </w:pPr>
          </w:p>
        </w:tc>
        <w:tc>
          <w:tcPr>
            <w:tcW w:w="1093" w:type="dxa"/>
            <w:vMerge/>
            <w:tcBorders>
              <w:left w:val="single" w:sz="4" w:space="0" w:color="auto"/>
              <w:bottom w:val="single" w:sz="4" w:space="0" w:color="auto"/>
              <w:right w:val="single" w:sz="4" w:space="0" w:color="auto"/>
            </w:tcBorders>
            <w:shd w:val="clear" w:color="auto" w:fill="auto"/>
            <w:vAlign w:val="center"/>
          </w:tcPr>
          <w:p w:rsidR="00F32598" w:rsidRPr="005B0F3F" w:rsidRDefault="00F32598" w:rsidP="004C5D05">
            <w:pPr>
              <w:jc w:val="center"/>
              <w:rPr>
                <w:rFonts w:ascii="Arial Narrow" w:hAnsi="Arial Narrow" w:cs="Arial"/>
                <w:sz w:val="20"/>
                <w:szCs w:val="20"/>
              </w:rPr>
            </w:pPr>
          </w:p>
        </w:tc>
        <w:tc>
          <w:tcPr>
            <w:tcW w:w="1093" w:type="dxa"/>
            <w:vMerge/>
            <w:tcBorders>
              <w:left w:val="single" w:sz="4" w:space="0" w:color="auto"/>
              <w:bottom w:val="single" w:sz="4" w:space="0" w:color="auto"/>
              <w:right w:val="single" w:sz="4" w:space="0" w:color="auto"/>
            </w:tcBorders>
            <w:vAlign w:val="center"/>
          </w:tcPr>
          <w:p w:rsidR="00F32598" w:rsidRPr="005B0F3F" w:rsidRDefault="00F32598" w:rsidP="004C5D05">
            <w:pPr>
              <w:jc w:val="center"/>
              <w:rPr>
                <w:rFonts w:ascii="Arial Narrow" w:hAnsi="Arial Narrow" w:cs="Arial"/>
                <w:color w:val="000000"/>
                <w:sz w:val="20"/>
                <w:szCs w:val="20"/>
              </w:rPr>
            </w:pPr>
          </w:p>
        </w:tc>
        <w:tc>
          <w:tcPr>
            <w:tcW w:w="1093" w:type="dxa"/>
            <w:vMerge/>
            <w:tcBorders>
              <w:left w:val="single" w:sz="4" w:space="0" w:color="auto"/>
              <w:bottom w:val="single" w:sz="4" w:space="0" w:color="auto"/>
              <w:right w:val="single" w:sz="4" w:space="0" w:color="auto"/>
            </w:tcBorders>
            <w:vAlign w:val="center"/>
          </w:tcPr>
          <w:p w:rsidR="00F32598" w:rsidRPr="005B0F3F" w:rsidRDefault="00F32598" w:rsidP="004C5D05">
            <w:pPr>
              <w:jc w:val="center"/>
              <w:rPr>
                <w:rFonts w:ascii="Arial Narrow" w:hAnsi="Arial Narrow" w:cs="Arial"/>
                <w:color w:val="000000"/>
                <w:sz w:val="20"/>
                <w:szCs w:val="20"/>
              </w:rPr>
            </w:pPr>
          </w:p>
        </w:tc>
        <w:tc>
          <w:tcPr>
            <w:tcW w:w="1009" w:type="dxa"/>
            <w:vMerge/>
            <w:tcBorders>
              <w:left w:val="single" w:sz="4" w:space="0" w:color="auto"/>
              <w:bottom w:val="single" w:sz="4" w:space="0" w:color="auto"/>
              <w:right w:val="single" w:sz="4" w:space="0" w:color="auto"/>
            </w:tcBorders>
            <w:shd w:val="clear" w:color="auto" w:fill="auto"/>
            <w:vAlign w:val="center"/>
          </w:tcPr>
          <w:p w:rsidR="00F32598" w:rsidRPr="005B0F3F" w:rsidRDefault="00F32598" w:rsidP="004C5D05">
            <w:pPr>
              <w:jc w:val="center"/>
              <w:rPr>
                <w:rFonts w:ascii="Arial Narrow" w:hAnsi="Arial Narrow" w:cs="Arial"/>
                <w:color w:val="000000"/>
                <w:sz w:val="20"/>
                <w:szCs w:val="20"/>
              </w:rPr>
            </w:pPr>
          </w:p>
        </w:tc>
        <w:tc>
          <w:tcPr>
            <w:tcW w:w="3363" w:type="dxa"/>
            <w:tcBorders>
              <w:left w:val="single" w:sz="4" w:space="0" w:color="auto"/>
              <w:bottom w:val="single" w:sz="4" w:space="0" w:color="auto"/>
              <w:right w:val="single" w:sz="4" w:space="0" w:color="auto"/>
            </w:tcBorders>
            <w:shd w:val="clear" w:color="auto" w:fill="auto"/>
            <w:vAlign w:val="center"/>
          </w:tcPr>
          <w:p w:rsidR="00F32598" w:rsidRPr="00322EFD" w:rsidRDefault="00F32598" w:rsidP="00F32598">
            <w:pPr>
              <w:rPr>
                <w:rFonts w:ascii="Arial Narrow" w:hAnsi="Arial Narrow" w:cs="Arial"/>
                <w:sz w:val="20"/>
                <w:szCs w:val="20"/>
              </w:rPr>
            </w:pPr>
            <w:r w:rsidRPr="00322EFD">
              <w:rPr>
                <w:rFonts w:ascii="Arial Narrow" w:hAnsi="Arial Narrow" w:cs="Arial"/>
                <w:sz w:val="20"/>
                <w:szCs w:val="20"/>
              </w:rPr>
              <w:t xml:space="preserve">SERP Word Generation </w:t>
            </w:r>
          </w:p>
        </w:tc>
        <w:tc>
          <w:tcPr>
            <w:tcW w:w="841" w:type="dxa"/>
            <w:vMerge/>
            <w:tcBorders>
              <w:left w:val="single" w:sz="4" w:space="0" w:color="auto"/>
              <w:bottom w:val="single" w:sz="4" w:space="0" w:color="auto"/>
              <w:right w:val="single" w:sz="4" w:space="0" w:color="auto"/>
            </w:tcBorders>
            <w:shd w:val="clear" w:color="auto" w:fill="auto"/>
            <w:vAlign w:val="center"/>
          </w:tcPr>
          <w:p w:rsidR="00F32598" w:rsidRPr="005B0F3F" w:rsidRDefault="00F32598" w:rsidP="00D40295">
            <w:pPr>
              <w:jc w:val="center"/>
              <w:rPr>
                <w:rFonts w:ascii="Arial Narrow" w:hAnsi="Arial Narrow" w:cs="Arial"/>
                <w:sz w:val="20"/>
                <w:szCs w:val="20"/>
              </w:rPr>
            </w:pPr>
          </w:p>
        </w:tc>
        <w:tc>
          <w:tcPr>
            <w:tcW w:w="673" w:type="dxa"/>
            <w:vMerge/>
            <w:tcBorders>
              <w:left w:val="single" w:sz="4" w:space="0" w:color="auto"/>
              <w:bottom w:val="single" w:sz="4" w:space="0" w:color="auto"/>
              <w:right w:val="nil"/>
            </w:tcBorders>
            <w:shd w:val="clear" w:color="auto" w:fill="auto"/>
            <w:vAlign w:val="center"/>
          </w:tcPr>
          <w:p w:rsidR="00F32598" w:rsidRPr="005B0F3F" w:rsidRDefault="00F32598" w:rsidP="00D40295">
            <w:pPr>
              <w:jc w:val="center"/>
              <w:rPr>
                <w:rFonts w:ascii="Arial Narrow" w:hAnsi="Arial Narrow" w:cs="Arial"/>
                <w:sz w:val="20"/>
                <w:szCs w:val="20"/>
              </w:rPr>
            </w:pPr>
          </w:p>
        </w:tc>
        <w:tc>
          <w:tcPr>
            <w:tcW w:w="613" w:type="dxa"/>
            <w:vMerge/>
            <w:tcBorders>
              <w:left w:val="nil"/>
              <w:bottom w:val="single" w:sz="4" w:space="0" w:color="auto"/>
              <w:right w:val="single" w:sz="4" w:space="0" w:color="auto"/>
            </w:tcBorders>
            <w:shd w:val="clear" w:color="auto" w:fill="auto"/>
            <w:vAlign w:val="center"/>
          </w:tcPr>
          <w:p w:rsidR="00F32598" w:rsidRPr="005B0F3F" w:rsidRDefault="00F32598" w:rsidP="00D40295">
            <w:pPr>
              <w:jc w:val="center"/>
              <w:rPr>
                <w:rFonts w:ascii="Arial Narrow" w:hAnsi="Arial Narrow" w:cs="Arial"/>
                <w:sz w:val="20"/>
                <w:szCs w:val="20"/>
              </w:rPr>
            </w:pPr>
          </w:p>
        </w:tc>
      </w:tr>
    </w:tbl>
    <w:p w:rsidR="00F32598" w:rsidRDefault="00F32598" w:rsidP="00F32598">
      <w:pPr>
        <w:rPr>
          <w:sz w:val="20"/>
          <w:szCs w:val="20"/>
        </w:rPr>
      </w:pPr>
      <w:r>
        <w:rPr>
          <w:sz w:val="20"/>
          <w:szCs w:val="20"/>
        </w:rPr>
        <w:t>* Priority Areas: 1- Complex text and informational literacy; 2 – Tiered Instruction; 3 – Content literacy; 4 – Writing; 5 – Literacy Planning</w:t>
      </w:r>
    </w:p>
    <w:p w:rsidR="00FC6777" w:rsidRPr="00E40D98" w:rsidRDefault="00FC6777" w:rsidP="00E40D98"/>
    <w:sectPr w:rsidR="00FC6777" w:rsidRPr="00E40D98" w:rsidSect="003B6929">
      <w:pgSz w:w="15840" w:h="12240" w:orient="landscape" w:code="1"/>
      <w:pgMar w:top="1296" w:right="1440" w:bottom="129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6BE" w:rsidRDefault="008616BE" w:rsidP="00FD2C86">
      <w:r>
        <w:separator/>
      </w:r>
    </w:p>
  </w:endnote>
  <w:endnote w:type="continuationSeparator" w:id="0">
    <w:p w:rsidR="008616BE" w:rsidRDefault="008616BE"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25" w:rsidRDefault="00797825" w:rsidP="00D674EF">
    <w:pPr>
      <w:pStyle w:val="Footer"/>
    </w:pPr>
    <w:r>
      <w:tab/>
    </w:r>
    <w:r w:rsidR="00F52F2D">
      <w:fldChar w:fldCharType="begin"/>
    </w:r>
    <w:r w:rsidR="00F52F2D">
      <w:instrText xml:space="preserve"> PAGE   \* MERGEFORMAT </w:instrText>
    </w:r>
    <w:r w:rsidR="00F52F2D">
      <w:fldChar w:fldCharType="separate"/>
    </w:r>
    <w:r w:rsidR="00F52F2D">
      <w:rPr>
        <w:noProof/>
      </w:rPr>
      <w:t>1</w:t>
    </w:r>
    <w:r w:rsidR="00F52F2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6BE" w:rsidRDefault="008616BE" w:rsidP="00FD2C86">
      <w:r>
        <w:separator/>
      </w:r>
    </w:p>
  </w:footnote>
  <w:footnote w:type="continuationSeparator" w:id="0">
    <w:p w:rsidR="008616BE" w:rsidRDefault="008616BE" w:rsidP="00FD2C86">
      <w:r>
        <w:continuationSeparator/>
      </w:r>
    </w:p>
  </w:footnote>
  <w:footnote w:id="1">
    <w:p w:rsidR="00797825" w:rsidRDefault="00797825" w:rsidP="00F9667F">
      <w:pPr>
        <w:pStyle w:val="FootnoteText"/>
      </w:pPr>
      <w:r>
        <w:rPr>
          <w:rStyle w:val="FootnoteReference"/>
        </w:rPr>
        <w:footnoteRef/>
      </w:r>
      <w:r>
        <w:t xml:space="preserve"> The </w:t>
      </w:r>
      <w:smartTag w:uri="urn:schemas-microsoft-com:office:smarttags" w:element="place">
        <w:smartTag w:uri="urn:schemas-microsoft-com:office:smarttags" w:element="country-region">
          <w:r>
            <w:t>US</w:t>
          </w:r>
        </w:smartTag>
      </w:smartTag>
      <w:r>
        <w:t xml:space="preserve"> Department of Education currently defines adolescent literacy as grades 4-12. </w:t>
      </w:r>
    </w:p>
  </w:footnote>
  <w:footnote w:id="2">
    <w:p w:rsidR="00797825" w:rsidRDefault="00797825" w:rsidP="00F9667F">
      <w:pPr>
        <w:pStyle w:val="FootnoteText"/>
      </w:pPr>
      <w:r>
        <w:rPr>
          <w:rStyle w:val="FootnoteReference"/>
        </w:rPr>
        <w:footnoteRef/>
      </w:r>
      <w:r>
        <w:t xml:space="preserve"> The RFP can be viewed online at: </w:t>
      </w:r>
      <w:r w:rsidRPr="009E3A2D">
        <w:t>http://finance1.doe.mass.edu/grants/grants12/rfp/738.html</w:t>
      </w:r>
    </w:p>
  </w:footnote>
  <w:footnote w:id="3">
    <w:p w:rsidR="00797825" w:rsidRDefault="00797825" w:rsidP="00176C58">
      <w:pPr>
        <w:pStyle w:val="FootnoteText"/>
      </w:pPr>
      <w:r>
        <w:rPr>
          <w:rStyle w:val="FootnoteReference"/>
        </w:rPr>
        <w:footnoteRef/>
      </w:r>
      <w:r>
        <w:t xml:space="preserve"> Paper surveys were offered to grant coordinators upon request. About 100 participants responded via the paper surveys.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2D720FB"/>
    <w:multiLevelType w:val="hybridMultilevel"/>
    <w:tmpl w:val="C9BE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C654C"/>
    <w:multiLevelType w:val="hybridMultilevel"/>
    <w:tmpl w:val="9C38B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09393F"/>
    <w:multiLevelType w:val="hybridMultilevel"/>
    <w:tmpl w:val="A4EEAADA"/>
    <w:lvl w:ilvl="0" w:tplc="A3B02AB0">
      <w:start w:val="1"/>
      <w:numFmt w:val="bullet"/>
      <w:suff w:val="space"/>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153A1"/>
    <w:multiLevelType w:val="hybridMultilevel"/>
    <w:tmpl w:val="3606F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834DE"/>
    <w:multiLevelType w:val="hybridMultilevel"/>
    <w:tmpl w:val="EF64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17B55"/>
    <w:multiLevelType w:val="hybridMultilevel"/>
    <w:tmpl w:val="7024A9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C7E4B"/>
    <w:multiLevelType w:val="hybridMultilevel"/>
    <w:tmpl w:val="CFF6B85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nsid w:val="36495BD6"/>
    <w:multiLevelType w:val="hybridMultilevel"/>
    <w:tmpl w:val="EF2AA5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216B3"/>
    <w:multiLevelType w:val="hybridMultilevel"/>
    <w:tmpl w:val="C2D4B5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61423E8"/>
    <w:multiLevelType w:val="hybridMultilevel"/>
    <w:tmpl w:val="58FA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E4609"/>
    <w:multiLevelType w:val="hybridMultilevel"/>
    <w:tmpl w:val="0020412C"/>
    <w:lvl w:ilvl="0" w:tplc="95069E44">
      <w:start w:val="1"/>
      <w:numFmt w:val="bullet"/>
      <w:lvlText w:val="•"/>
      <w:lvlJc w:val="left"/>
      <w:pPr>
        <w:tabs>
          <w:tab w:val="num" w:pos="780"/>
        </w:tabs>
        <w:ind w:left="78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0F34BB"/>
    <w:multiLevelType w:val="hybridMultilevel"/>
    <w:tmpl w:val="037A9E04"/>
    <w:lvl w:ilvl="0" w:tplc="A482B3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5">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EFB4221"/>
    <w:multiLevelType w:val="hybridMultilevel"/>
    <w:tmpl w:val="7268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186730"/>
    <w:multiLevelType w:val="hybridMultilevel"/>
    <w:tmpl w:val="B236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BF2393"/>
    <w:multiLevelType w:val="hybridMultilevel"/>
    <w:tmpl w:val="D45C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28445B"/>
    <w:multiLevelType w:val="hybridMultilevel"/>
    <w:tmpl w:val="33D60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7396DEE"/>
    <w:multiLevelType w:val="hybridMultilevel"/>
    <w:tmpl w:val="0B44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D03650"/>
    <w:multiLevelType w:val="hybridMultilevel"/>
    <w:tmpl w:val="8DC6495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EA12402"/>
    <w:multiLevelType w:val="hybridMultilevel"/>
    <w:tmpl w:val="1EF27836"/>
    <w:lvl w:ilvl="0" w:tplc="A482B3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F481776"/>
    <w:multiLevelType w:val="hybridMultilevel"/>
    <w:tmpl w:val="788621DC"/>
    <w:lvl w:ilvl="0" w:tplc="961C23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9F6182"/>
    <w:multiLevelType w:val="hybridMultilevel"/>
    <w:tmpl w:val="F526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433452"/>
    <w:multiLevelType w:val="hybridMultilevel"/>
    <w:tmpl w:val="9522D9AA"/>
    <w:lvl w:ilvl="0" w:tplc="A64AE144">
      <w:start w:val="1"/>
      <w:numFmt w:val="lowerRoman"/>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975997"/>
    <w:multiLevelType w:val="hybridMultilevel"/>
    <w:tmpl w:val="8FAA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9A05F7A"/>
    <w:multiLevelType w:val="hybridMultilevel"/>
    <w:tmpl w:val="48960C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18C5AFD"/>
    <w:multiLevelType w:val="hybridMultilevel"/>
    <w:tmpl w:val="AFAC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4D2C9B"/>
    <w:multiLevelType w:val="hybridMultilevel"/>
    <w:tmpl w:val="0114DD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40A6330"/>
    <w:multiLevelType w:val="hybridMultilevel"/>
    <w:tmpl w:val="01CADB0C"/>
    <w:lvl w:ilvl="0" w:tplc="95EC1662">
      <w:start w:val="1"/>
      <w:numFmt w:val="upp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6B138C2"/>
    <w:multiLevelType w:val="hybridMultilevel"/>
    <w:tmpl w:val="582A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0B632E"/>
    <w:multiLevelType w:val="hybridMultilevel"/>
    <w:tmpl w:val="2F12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63438F"/>
    <w:multiLevelType w:val="hybridMultilevel"/>
    <w:tmpl w:val="EBCC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15"/>
  </w:num>
  <w:num w:numId="4">
    <w:abstractNumId w:val="14"/>
  </w:num>
  <w:num w:numId="5">
    <w:abstractNumId w:val="8"/>
  </w:num>
  <w:num w:numId="6">
    <w:abstractNumId w:val="20"/>
  </w:num>
  <w:num w:numId="7">
    <w:abstractNumId w:val="2"/>
  </w:num>
  <w:num w:numId="8">
    <w:abstractNumId w:val="29"/>
  </w:num>
  <w:num w:numId="9">
    <w:abstractNumId w:val="24"/>
  </w:num>
  <w:num w:numId="10">
    <w:abstractNumId w:val="3"/>
  </w:num>
  <w:num w:numId="11">
    <w:abstractNumId w:val="13"/>
  </w:num>
  <w:num w:numId="12">
    <w:abstractNumId w:val="23"/>
  </w:num>
  <w:num w:numId="13">
    <w:abstractNumId w:val="7"/>
  </w:num>
  <w:num w:numId="14">
    <w:abstractNumId w:val="30"/>
  </w:num>
  <w:num w:numId="15">
    <w:abstractNumId w:val="6"/>
  </w:num>
  <w:num w:numId="16">
    <w:abstractNumId w:val="9"/>
  </w:num>
  <w:num w:numId="17">
    <w:abstractNumId w:val="27"/>
  </w:num>
  <w:num w:numId="18">
    <w:abstractNumId w:val="21"/>
  </w:num>
  <w:num w:numId="19">
    <w:abstractNumId w:val="17"/>
  </w:num>
  <w:num w:numId="20">
    <w:abstractNumId w:val="35"/>
  </w:num>
  <w:num w:numId="21">
    <w:abstractNumId w:val="12"/>
  </w:num>
  <w:num w:numId="22">
    <w:abstractNumId w:val="5"/>
  </w:num>
  <w:num w:numId="23">
    <w:abstractNumId w:val="34"/>
  </w:num>
  <w:num w:numId="24">
    <w:abstractNumId w:val="1"/>
  </w:num>
  <w:num w:numId="25">
    <w:abstractNumId w:val="16"/>
  </w:num>
  <w:num w:numId="26">
    <w:abstractNumId w:val="11"/>
  </w:num>
  <w:num w:numId="27">
    <w:abstractNumId w:val="1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5"/>
  </w:num>
  <w:num w:numId="33">
    <w:abstractNumId w:val="18"/>
  </w:num>
  <w:num w:numId="34">
    <w:abstractNumId w:val="10"/>
  </w:num>
  <w:num w:numId="35">
    <w:abstractNumId w:val="32"/>
  </w:num>
  <w:num w:numId="3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D5"/>
    <w:rsid w:val="00006F94"/>
    <w:rsid w:val="000078AC"/>
    <w:rsid w:val="00010C37"/>
    <w:rsid w:val="00011199"/>
    <w:rsid w:val="00013F38"/>
    <w:rsid w:val="000246C8"/>
    <w:rsid w:val="00033FB6"/>
    <w:rsid w:val="000367FB"/>
    <w:rsid w:val="00045469"/>
    <w:rsid w:val="000506EE"/>
    <w:rsid w:val="00051037"/>
    <w:rsid w:val="0005229E"/>
    <w:rsid w:val="00053B6B"/>
    <w:rsid w:val="00056F96"/>
    <w:rsid w:val="0006642B"/>
    <w:rsid w:val="000711BA"/>
    <w:rsid w:val="00074E07"/>
    <w:rsid w:val="00076BD2"/>
    <w:rsid w:val="0008348F"/>
    <w:rsid w:val="000856AC"/>
    <w:rsid w:val="000859EA"/>
    <w:rsid w:val="00085E6C"/>
    <w:rsid w:val="00092A27"/>
    <w:rsid w:val="00092D3C"/>
    <w:rsid w:val="000A182B"/>
    <w:rsid w:val="000B58AD"/>
    <w:rsid w:val="000B615C"/>
    <w:rsid w:val="000C2DBA"/>
    <w:rsid w:val="000C3B85"/>
    <w:rsid w:val="000C5786"/>
    <w:rsid w:val="000C5AF1"/>
    <w:rsid w:val="000D0E81"/>
    <w:rsid w:val="000D1FA5"/>
    <w:rsid w:val="000E1D7A"/>
    <w:rsid w:val="000E2C1F"/>
    <w:rsid w:val="000E4287"/>
    <w:rsid w:val="00106581"/>
    <w:rsid w:val="00111C23"/>
    <w:rsid w:val="001124EF"/>
    <w:rsid w:val="0011315F"/>
    <w:rsid w:val="00122B32"/>
    <w:rsid w:val="001252DF"/>
    <w:rsid w:val="00131042"/>
    <w:rsid w:val="001354B2"/>
    <w:rsid w:val="001365FC"/>
    <w:rsid w:val="00142A11"/>
    <w:rsid w:val="0014405F"/>
    <w:rsid w:val="00144CB4"/>
    <w:rsid w:val="001460D5"/>
    <w:rsid w:val="00146F1D"/>
    <w:rsid w:val="00147F76"/>
    <w:rsid w:val="00152CC8"/>
    <w:rsid w:val="0015748E"/>
    <w:rsid w:val="00161DDB"/>
    <w:rsid w:val="00163233"/>
    <w:rsid w:val="00163C6A"/>
    <w:rsid w:val="001656AE"/>
    <w:rsid w:val="00167AA0"/>
    <w:rsid w:val="0017022D"/>
    <w:rsid w:val="00171263"/>
    <w:rsid w:val="00172412"/>
    <w:rsid w:val="00172A6B"/>
    <w:rsid w:val="00172A9B"/>
    <w:rsid w:val="00176C58"/>
    <w:rsid w:val="0018158C"/>
    <w:rsid w:val="00185D31"/>
    <w:rsid w:val="00191CE4"/>
    <w:rsid w:val="00193E93"/>
    <w:rsid w:val="001A028D"/>
    <w:rsid w:val="001A4216"/>
    <w:rsid w:val="001A61D0"/>
    <w:rsid w:val="001A6959"/>
    <w:rsid w:val="001B0379"/>
    <w:rsid w:val="001B0849"/>
    <w:rsid w:val="001B25AC"/>
    <w:rsid w:val="001B3EAE"/>
    <w:rsid w:val="001C1B30"/>
    <w:rsid w:val="001C1CF3"/>
    <w:rsid w:val="001D03B0"/>
    <w:rsid w:val="001D2C59"/>
    <w:rsid w:val="001D2F79"/>
    <w:rsid w:val="001D4B5A"/>
    <w:rsid w:val="001D5980"/>
    <w:rsid w:val="001F692B"/>
    <w:rsid w:val="002003AF"/>
    <w:rsid w:val="00201539"/>
    <w:rsid w:val="002034A0"/>
    <w:rsid w:val="0020419C"/>
    <w:rsid w:val="0020780F"/>
    <w:rsid w:val="00216FFF"/>
    <w:rsid w:val="002252A4"/>
    <w:rsid w:val="002276F8"/>
    <w:rsid w:val="002302BB"/>
    <w:rsid w:val="00237F0D"/>
    <w:rsid w:val="002428F4"/>
    <w:rsid w:val="00243335"/>
    <w:rsid w:val="00243580"/>
    <w:rsid w:val="0024515C"/>
    <w:rsid w:val="002553FE"/>
    <w:rsid w:val="00264167"/>
    <w:rsid w:val="00264B75"/>
    <w:rsid w:val="002661A3"/>
    <w:rsid w:val="002661F4"/>
    <w:rsid w:val="00274356"/>
    <w:rsid w:val="00274CA5"/>
    <w:rsid w:val="00276F81"/>
    <w:rsid w:val="00285377"/>
    <w:rsid w:val="00285F73"/>
    <w:rsid w:val="002943A6"/>
    <w:rsid w:val="002A0F91"/>
    <w:rsid w:val="002A29B4"/>
    <w:rsid w:val="002A6492"/>
    <w:rsid w:val="002A7946"/>
    <w:rsid w:val="002B396C"/>
    <w:rsid w:val="002C120B"/>
    <w:rsid w:val="002C1290"/>
    <w:rsid w:val="002C2113"/>
    <w:rsid w:val="002C2526"/>
    <w:rsid w:val="002C581D"/>
    <w:rsid w:val="002D1C9E"/>
    <w:rsid w:val="002D2084"/>
    <w:rsid w:val="002D5D13"/>
    <w:rsid w:val="002E0BAB"/>
    <w:rsid w:val="002E6CF5"/>
    <w:rsid w:val="002E7744"/>
    <w:rsid w:val="002E7E59"/>
    <w:rsid w:val="003030D7"/>
    <w:rsid w:val="003041B1"/>
    <w:rsid w:val="00305DFA"/>
    <w:rsid w:val="00306F18"/>
    <w:rsid w:val="00306FD6"/>
    <w:rsid w:val="00311873"/>
    <w:rsid w:val="0031249D"/>
    <w:rsid w:val="0031350F"/>
    <w:rsid w:val="00320E29"/>
    <w:rsid w:val="00322706"/>
    <w:rsid w:val="00322EFD"/>
    <w:rsid w:val="00324E05"/>
    <w:rsid w:val="00325535"/>
    <w:rsid w:val="0032668F"/>
    <w:rsid w:val="0033604A"/>
    <w:rsid w:val="00336F93"/>
    <w:rsid w:val="0034113F"/>
    <w:rsid w:val="00345DE2"/>
    <w:rsid w:val="0035356B"/>
    <w:rsid w:val="00354007"/>
    <w:rsid w:val="00360225"/>
    <w:rsid w:val="00361B8B"/>
    <w:rsid w:val="0036299F"/>
    <w:rsid w:val="00365694"/>
    <w:rsid w:val="00371252"/>
    <w:rsid w:val="00371C1F"/>
    <w:rsid w:val="00373DD1"/>
    <w:rsid w:val="0037427B"/>
    <w:rsid w:val="003819C2"/>
    <w:rsid w:val="00381C08"/>
    <w:rsid w:val="00391CBE"/>
    <w:rsid w:val="00392C2E"/>
    <w:rsid w:val="003A1E9B"/>
    <w:rsid w:val="003A7798"/>
    <w:rsid w:val="003B1D70"/>
    <w:rsid w:val="003B4414"/>
    <w:rsid w:val="003B598E"/>
    <w:rsid w:val="003B66E2"/>
    <w:rsid w:val="003B6929"/>
    <w:rsid w:val="003B75EB"/>
    <w:rsid w:val="003C0D6A"/>
    <w:rsid w:val="003C38C9"/>
    <w:rsid w:val="003D0E35"/>
    <w:rsid w:val="003E25B9"/>
    <w:rsid w:val="003E3A93"/>
    <w:rsid w:val="003E7D42"/>
    <w:rsid w:val="003F0893"/>
    <w:rsid w:val="003F16C6"/>
    <w:rsid w:val="003F34F7"/>
    <w:rsid w:val="003F3636"/>
    <w:rsid w:val="003F5919"/>
    <w:rsid w:val="00401C48"/>
    <w:rsid w:val="00407177"/>
    <w:rsid w:val="004146C1"/>
    <w:rsid w:val="00431B20"/>
    <w:rsid w:val="00437364"/>
    <w:rsid w:val="00440BAB"/>
    <w:rsid w:val="00440F8A"/>
    <w:rsid w:val="0044395A"/>
    <w:rsid w:val="0044758D"/>
    <w:rsid w:val="00453984"/>
    <w:rsid w:val="00455F4C"/>
    <w:rsid w:val="00455F9A"/>
    <w:rsid w:val="00461FAD"/>
    <w:rsid w:val="00464491"/>
    <w:rsid w:val="00464B92"/>
    <w:rsid w:val="00464D46"/>
    <w:rsid w:val="00470C0C"/>
    <w:rsid w:val="00472F26"/>
    <w:rsid w:val="00476B62"/>
    <w:rsid w:val="004841D1"/>
    <w:rsid w:val="00484A33"/>
    <w:rsid w:val="00485016"/>
    <w:rsid w:val="0048566D"/>
    <w:rsid w:val="00485B8A"/>
    <w:rsid w:val="004924C6"/>
    <w:rsid w:val="004926E9"/>
    <w:rsid w:val="004949F5"/>
    <w:rsid w:val="00495632"/>
    <w:rsid w:val="0049606E"/>
    <w:rsid w:val="004A0143"/>
    <w:rsid w:val="004A0E8A"/>
    <w:rsid w:val="004A3AEA"/>
    <w:rsid w:val="004A4C2F"/>
    <w:rsid w:val="004A74D0"/>
    <w:rsid w:val="004B1969"/>
    <w:rsid w:val="004B3A07"/>
    <w:rsid w:val="004B4423"/>
    <w:rsid w:val="004B6C9B"/>
    <w:rsid w:val="004C1FFA"/>
    <w:rsid w:val="004C35ED"/>
    <w:rsid w:val="004C5D05"/>
    <w:rsid w:val="004D15AD"/>
    <w:rsid w:val="004D3CD6"/>
    <w:rsid w:val="004D45D4"/>
    <w:rsid w:val="004E0CA6"/>
    <w:rsid w:val="004E16F3"/>
    <w:rsid w:val="004E313C"/>
    <w:rsid w:val="004E3BDB"/>
    <w:rsid w:val="004F1C4B"/>
    <w:rsid w:val="004F2E40"/>
    <w:rsid w:val="004F66C5"/>
    <w:rsid w:val="00502132"/>
    <w:rsid w:val="00504F4B"/>
    <w:rsid w:val="00507536"/>
    <w:rsid w:val="0051456E"/>
    <w:rsid w:val="005152E7"/>
    <w:rsid w:val="00517164"/>
    <w:rsid w:val="00522CE1"/>
    <w:rsid w:val="00525AF3"/>
    <w:rsid w:val="005266E3"/>
    <w:rsid w:val="00526BE9"/>
    <w:rsid w:val="00534577"/>
    <w:rsid w:val="00537A66"/>
    <w:rsid w:val="005451FE"/>
    <w:rsid w:val="00546423"/>
    <w:rsid w:val="005521AD"/>
    <w:rsid w:val="0055353D"/>
    <w:rsid w:val="0055596E"/>
    <w:rsid w:val="00563DFF"/>
    <w:rsid w:val="00563EA4"/>
    <w:rsid w:val="00566EA1"/>
    <w:rsid w:val="00573112"/>
    <w:rsid w:val="005776FD"/>
    <w:rsid w:val="0059043D"/>
    <w:rsid w:val="00594E6D"/>
    <w:rsid w:val="005A367D"/>
    <w:rsid w:val="005A36F3"/>
    <w:rsid w:val="005A37CC"/>
    <w:rsid w:val="005A52FA"/>
    <w:rsid w:val="005B0F3F"/>
    <w:rsid w:val="005B1D69"/>
    <w:rsid w:val="005C1758"/>
    <w:rsid w:val="005C5354"/>
    <w:rsid w:val="005C5BA4"/>
    <w:rsid w:val="005C70F7"/>
    <w:rsid w:val="005D2E4B"/>
    <w:rsid w:val="005D2F0D"/>
    <w:rsid w:val="005D6739"/>
    <w:rsid w:val="005E03E4"/>
    <w:rsid w:val="005E04C4"/>
    <w:rsid w:val="005E0674"/>
    <w:rsid w:val="005E0D1D"/>
    <w:rsid w:val="005E1A15"/>
    <w:rsid w:val="005E1A36"/>
    <w:rsid w:val="005E2BA2"/>
    <w:rsid w:val="005E4A36"/>
    <w:rsid w:val="005E6ACA"/>
    <w:rsid w:val="005F037D"/>
    <w:rsid w:val="005F152D"/>
    <w:rsid w:val="005F17E7"/>
    <w:rsid w:val="005F1897"/>
    <w:rsid w:val="005F7F70"/>
    <w:rsid w:val="00600D92"/>
    <w:rsid w:val="00605793"/>
    <w:rsid w:val="00606E07"/>
    <w:rsid w:val="00607E20"/>
    <w:rsid w:val="00611890"/>
    <w:rsid w:val="0061515B"/>
    <w:rsid w:val="00623427"/>
    <w:rsid w:val="00624764"/>
    <w:rsid w:val="0062565A"/>
    <w:rsid w:val="00625C3A"/>
    <w:rsid w:val="00625CBB"/>
    <w:rsid w:val="0062631D"/>
    <w:rsid w:val="00632216"/>
    <w:rsid w:val="00643BF6"/>
    <w:rsid w:val="006679E3"/>
    <w:rsid w:val="006709B5"/>
    <w:rsid w:val="00675B1B"/>
    <w:rsid w:val="0067634B"/>
    <w:rsid w:val="0068193F"/>
    <w:rsid w:val="00685664"/>
    <w:rsid w:val="0069558B"/>
    <w:rsid w:val="006A27A1"/>
    <w:rsid w:val="006A2E1B"/>
    <w:rsid w:val="006A64D7"/>
    <w:rsid w:val="006A7204"/>
    <w:rsid w:val="006B5ABB"/>
    <w:rsid w:val="006B5DAF"/>
    <w:rsid w:val="006C1716"/>
    <w:rsid w:val="006C21C4"/>
    <w:rsid w:val="006C2A4C"/>
    <w:rsid w:val="006C5A39"/>
    <w:rsid w:val="006C5ACA"/>
    <w:rsid w:val="006C6F88"/>
    <w:rsid w:val="006C7166"/>
    <w:rsid w:val="006C7A16"/>
    <w:rsid w:val="006D0BB6"/>
    <w:rsid w:val="006D1B5E"/>
    <w:rsid w:val="006D1E82"/>
    <w:rsid w:val="006D441A"/>
    <w:rsid w:val="006D4DCF"/>
    <w:rsid w:val="006E2363"/>
    <w:rsid w:val="006E59B3"/>
    <w:rsid w:val="006E7A64"/>
    <w:rsid w:val="006F0705"/>
    <w:rsid w:val="006F0BA1"/>
    <w:rsid w:val="006F10BA"/>
    <w:rsid w:val="006F472A"/>
    <w:rsid w:val="006F4CF2"/>
    <w:rsid w:val="007025F1"/>
    <w:rsid w:val="0070371F"/>
    <w:rsid w:val="00703B9B"/>
    <w:rsid w:val="007102D5"/>
    <w:rsid w:val="00710A5B"/>
    <w:rsid w:val="00714707"/>
    <w:rsid w:val="007310F8"/>
    <w:rsid w:val="0073378A"/>
    <w:rsid w:val="00734A49"/>
    <w:rsid w:val="00736202"/>
    <w:rsid w:val="00740C0D"/>
    <w:rsid w:val="0075465E"/>
    <w:rsid w:val="00755977"/>
    <w:rsid w:val="00755F87"/>
    <w:rsid w:val="007633C9"/>
    <w:rsid w:val="00764974"/>
    <w:rsid w:val="00765318"/>
    <w:rsid w:val="00766EE7"/>
    <w:rsid w:val="007674EB"/>
    <w:rsid w:val="007732D6"/>
    <w:rsid w:val="0077336E"/>
    <w:rsid w:val="00773C11"/>
    <w:rsid w:val="007771D5"/>
    <w:rsid w:val="00783E31"/>
    <w:rsid w:val="00787491"/>
    <w:rsid w:val="007876FE"/>
    <w:rsid w:val="00791259"/>
    <w:rsid w:val="007968F5"/>
    <w:rsid w:val="00797825"/>
    <w:rsid w:val="007A1946"/>
    <w:rsid w:val="007B0610"/>
    <w:rsid w:val="007B0F64"/>
    <w:rsid w:val="007B5FCC"/>
    <w:rsid w:val="007C051B"/>
    <w:rsid w:val="007C1764"/>
    <w:rsid w:val="007C3AA1"/>
    <w:rsid w:val="007C6DB6"/>
    <w:rsid w:val="007D11CF"/>
    <w:rsid w:val="007E6665"/>
    <w:rsid w:val="007E7082"/>
    <w:rsid w:val="007F271B"/>
    <w:rsid w:val="007F4011"/>
    <w:rsid w:val="00800F5E"/>
    <w:rsid w:val="00801432"/>
    <w:rsid w:val="00803A03"/>
    <w:rsid w:val="00803BF1"/>
    <w:rsid w:val="00803FEE"/>
    <w:rsid w:val="0080466E"/>
    <w:rsid w:val="00806445"/>
    <w:rsid w:val="00811424"/>
    <w:rsid w:val="00817FEB"/>
    <w:rsid w:val="00820E26"/>
    <w:rsid w:val="00822918"/>
    <w:rsid w:val="00824E08"/>
    <w:rsid w:val="00825E37"/>
    <w:rsid w:val="00826061"/>
    <w:rsid w:val="008265B2"/>
    <w:rsid w:val="008306AB"/>
    <w:rsid w:val="00831B11"/>
    <w:rsid w:val="00832115"/>
    <w:rsid w:val="00832340"/>
    <w:rsid w:val="00837FAB"/>
    <w:rsid w:val="00855271"/>
    <w:rsid w:val="00855B18"/>
    <w:rsid w:val="008616BE"/>
    <w:rsid w:val="008619AC"/>
    <w:rsid w:val="00861B8E"/>
    <w:rsid w:val="00861FC6"/>
    <w:rsid w:val="00862908"/>
    <w:rsid w:val="00863DBD"/>
    <w:rsid w:val="00865E93"/>
    <w:rsid w:val="00867572"/>
    <w:rsid w:val="008706D6"/>
    <w:rsid w:val="00871349"/>
    <w:rsid w:val="008734A6"/>
    <w:rsid w:val="00875BF5"/>
    <w:rsid w:val="00877F24"/>
    <w:rsid w:val="00880F83"/>
    <w:rsid w:val="0088258A"/>
    <w:rsid w:val="00885630"/>
    <w:rsid w:val="00886E6D"/>
    <w:rsid w:val="00896841"/>
    <w:rsid w:val="00897B11"/>
    <w:rsid w:val="008A2E44"/>
    <w:rsid w:val="008A391F"/>
    <w:rsid w:val="008B3F65"/>
    <w:rsid w:val="008C0BCA"/>
    <w:rsid w:val="008C4B90"/>
    <w:rsid w:val="008C575C"/>
    <w:rsid w:val="008D402F"/>
    <w:rsid w:val="008E017F"/>
    <w:rsid w:val="008E260F"/>
    <w:rsid w:val="008E6956"/>
    <w:rsid w:val="008F2506"/>
    <w:rsid w:val="008F3E01"/>
    <w:rsid w:val="008F7D39"/>
    <w:rsid w:val="00901891"/>
    <w:rsid w:val="0090323F"/>
    <w:rsid w:val="00907388"/>
    <w:rsid w:val="00907BC7"/>
    <w:rsid w:val="009111A6"/>
    <w:rsid w:val="00911362"/>
    <w:rsid w:val="00911612"/>
    <w:rsid w:val="009167E2"/>
    <w:rsid w:val="00917329"/>
    <w:rsid w:val="009219BD"/>
    <w:rsid w:val="00921E73"/>
    <w:rsid w:val="009241BF"/>
    <w:rsid w:val="009243F7"/>
    <w:rsid w:val="00925B3A"/>
    <w:rsid w:val="00932F30"/>
    <w:rsid w:val="00940B57"/>
    <w:rsid w:val="009417D8"/>
    <w:rsid w:val="00942CAC"/>
    <w:rsid w:val="00943179"/>
    <w:rsid w:val="009462BE"/>
    <w:rsid w:val="009602D3"/>
    <w:rsid w:val="00960C90"/>
    <w:rsid w:val="0096447D"/>
    <w:rsid w:val="009751A8"/>
    <w:rsid w:val="00976882"/>
    <w:rsid w:val="00982D9A"/>
    <w:rsid w:val="009929B0"/>
    <w:rsid w:val="00996741"/>
    <w:rsid w:val="0099779A"/>
    <w:rsid w:val="009A0384"/>
    <w:rsid w:val="009A21AC"/>
    <w:rsid w:val="009A3016"/>
    <w:rsid w:val="009A7559"/>
    <w:rsid w:val="009B1946"/>
    <w:rsid w:val="009B2BE0"/>
    <w:rsid w:val="009C2495"/>
    <w:rsid w:val="009C292E"/>
    <w:rsid w:val="009C4322"/>
    <w:rsid w:val="009C43EF"/>
    <w:rsid w:val="009C550C"/>
    <w:rsid w:val="009C6491"/>
    <w:rsid w:val="009D7BA2"/>
    <w:rsid w:val="009E1294"/>
    <w:rsid w:val="009E1CB6"/>
    <w:rsid w:val="009E3A2D"/>
    <w:rsid w:val="009E45FA"/>
    <w:rsid w:val="009E6825"/>
    <w:rsid w:val="009F2C01"/>
    <w:rsid w:val="009F72BE"/>
    <w:rsid w:val="009F7687"/>
    <w:rsid w:val="00A00E42"/>
    <w:rsid w:val="00A05EDF"/>
    <w:rsid w:val="00A11174"/>
    <w:rsid w:val="00A138F8"/>
    <w:rsid w:val="00A13DC9"/>
    <w:rsid w:val="00A159CC"/>
    <w:rsid w:val="00A17315"/>
    <w:rsid w:val="00A23E6D"/>
    <w:rsid w:val="00A2612C"/>
    <w:rsid w:val="00A30927"/>
    <w:rsid w:val="00A36032"/>
    <w:rsid w:val="00A37269"/>
    <w:rsid w:val="00A42FB4"/>
    <w:rsid w:val="00A43319"/>
    <w:rsid w:val="00A43B79"/>
    <w:rsid w:val="00A464B6"/>
    <w:rsid w:val="00A4654D"/>
    <w:rsid w:val="00A508D8"/>
    <w:rsid w:val="00A5157F"/>
    <w:rsid w:val="00A53A61"/>
    <w:rsid w:val="00A5484B"/>
    <w:rsid w:val="00A60B29"/>
    <w:rsid w:val="00A709D0"/>
    <w:rsid w:val="00A73051"/>
    <w:rsid w:val="00A73CD9"/>
    <w:rsid w:val="00A75D0D"/>
    <w:rsid w:val="00A77537"/>
    <w:rsid w:val="00A80B19"/>
    <w:rsid w:val="00A87303"/>
    <w:rsid w:val="00A9012F"/>
    <w:rsid w:val="00A91C69"/>
    <w:rsid w:val="00A94B7E"/>
    <w:rsid w:val="00AA0019"/>
    <w:rsid w:val="00AA007C"/>
    <w:rsid w:val="00AA2890"/>
    <w:rsid w:val="00AA2AF8"/>
    <w:rsid w:val="00AA6379"/>
    <w:rsid w:val="00AC5F4B"/>
    <w:rsid w:val="00AC62C7"/>
    <w:rsid w:val="00AC684F"/>
    <w:rsid w:val="00AC6B34"/>
    <w:rsid w:val="00AD0A1F"/>
    <w:rsid w:val="00AD298F"/>
    <w:rsid w:val="00AD72FC"/>
    <w:rsid w:val="00AE04FC"/>
    <w:rsid w:val="00AE4334"/>
    <w:rsid w:val="00AE53BE"/>
    <w:rsid w:val="00AF0C58"/>
    <w:rsid w:val="00AF1841"/>
    <w:rsid w:val="00B028F4"/>
    <w:rsid w:val="00B047A4"/>
    <w:rsid w:val="00B12343"/>
    <w:rsid w:val="00B129CE"/>
    <w:rsid w:val="00B14732"/>
    <w:rsid w:val="00B14B5D"/>
    <w:rsid w:val="00B153CC"/>
    <w:rsid w:val="00B16047"/>
    <w:rsid w:val="00B22B8D"/>
    <w:rsid w:val="00B31446"/>
    <w:rsid w:val="00B316B3"/>
    <w:rsid w:val="00B32EB3"/>
    <w:rsid w:val="00B341E3"/>
    <w:rsid w:val="00B34547"/>
    <w:rsid w:val="00B36035"/>
    <w:rsid w:val="00B36629"/>
    <w:rsid w:val="00B37010"/>
    <w:rsid w:val="00B37B2A"/>
    <w:rsid w:val="00B42CA2"/>
    <w:rsid w:val="00B462D6"/>
    <w:rsid w:val="00B56CBD"/>
    <w:rsid w:val="00B57ED4"/>
    <w:rsid w:val="00B601E6"/>
    <w:rsid w:val="00B610BC"/>
    <w:rsid w:val="00B616AF"/>
    <w:rsid w:val="00B62F58"/>
    <w:rsid w:val="00B716C1"/>
    <w:rsid w:val="00B72A65"/>
    <w:rsid w:val="00B72DE3"/>
    <w:rsid w:val="00B812EE"/>
    <w:rsid w:val="00B81715"/>
    <w:rsid w:val="00B87F39"/>
    <w:rsid w:val="00B9061D"/>
    <w:rsid w:val="00B94C93"/>
    <w:rsid w:val="00B9620E"/>
    <w:rsid w:val="00B97EA1"/>
    <w:rsid w:val="00BA0D1E"/>
    <w:rsid w:val="00BA131B"/>
    <w:rsid w:val="00BA3D3A"/>
    <w:rsid w:val="00BA487B"/>
    <w:rsid w:val="00BB099F"/>
    <w:rsid w:val="00BB4A83"/>
    <w:rsid w:val="00BB5349"/>
    <w:rsid w:val="00BC21E7"/>
    <w:rsid w:val="00BC227D"/>
    <w:rsid w:val="00BC2635"/>
    <w:rsid w:val="00BC364F"/>
    <w:rsid w:val="00BD6B71"/>
    <w:rsid w:val="00BE1BDB"/>
    <w:rsid w:val="00BE39EF"/>
    <w:rsid w:val="00BE6F10"/>
    <w:rsid w:val="00BE7616"/>
    <w:rsid w:val="00BF0B21"/>
    <w:rsid w:val="00BF1029"/>
    <w:rsid w:val="00BF28E6"/>
    <w:rsid w:val="00C021F5"/>
    <w:rsid w:val="00C03469"/>
    <w:rsid w:val="00C052D1"/>
    <w:rsid w:val="00C07389"/>
    <w:rsid w:val="00C118B2"/>
    <w:rsid w:val="00C13F5F"/>
    <w:rsid w:val="00C14B04"/>
    <w:rsid w:val="00C151FF"/>
    <w:rsid w:val="00C27A4B"/>
    <w:rsid w:val="00C32988"/>
    <w:rsid w:val="00C32CC3"/>
    <w:rsid w:val="00C342BD"/>
    <w:rsid w:val="00C3778E"/>
    <w:rsid w:val="00C46FBF"/>
    <w:rsid w:val="00C52038"/>
    <w:rsid w:val="00C52862"/>
    <w:rsid w:val="00C57644"/>
    <w:rsid w:val="00C578C4"/>
    <w:rsid w:val="00C57FCD"/>
    <w:rsid w:val="00C63A03"/>
    <w:rsid w:val="00C64DDD"/>
    <w:rsid w:val="00C66CEA"/>
    <w:rsid w:val="00C71AA5"/>
    <w:rsid w:val="00C84EB1"/>
    <w:rsid w:val="00C86356"/>
    <w:rsid w:val="00C90647"/>
    <w:rsid w:val="00C94DDB"/>
    <w:rsid w:val="00C964DC"/>
    <w:rsid w:val="00CA1985"/>
    <w:rsid w:val="00CA3375"/>
    <w:rsid w:val="00CA33AB"/>
    <w:rsid w:val="00CA376C"/>
    <w:rsid w:val="00CA4348"/>
    <w:rsid w:val="00CA72F7"/>
    <w:rsid w:val="00CB1949"/>
    <w:rsid w:val="00CC22F1"/>
    <w:rsid w:val="00CC3FC5"/>
    <w:rsid w:val="00CC4E78"/>
    <w:rsid w:val="00CC7445"/>
    <w:rsid w:val="00CC754E"/>
    <w:rsid w:val="00CC766C"/>
    <w:rsid w:val="00CD22AE"/>
    <w:rsid w:val="00CD2FAF"/>
    <w:rsid w:val="00CD5693"/>
    <w:rsid w:val="00CE1085"/>
    <w:rsid w:val="00CE140A"/>
    <w:rsid w:val="00CE1FEA"/>
    <w:rsid w:val="00CE4881"/>
    <w:rsid w:val="00CE4A6E"/>
    <w:rsid w:val="00CE711B"/>
    <w:rsid w:val="00CF11AE"/>
    <w:rsid w:val="00CF3DF8"/>
    <w:rsid w:val="00CF51F0"/>
    <w:rsid w:val="00CF6B07"/>
    <w:rsid w:val="00CF7D3E"/>
    <w:rsid w:val="00D029E2"/>
    <w:rsid w:val="00D1326B"/>
    <w:rsid w:val="00D25648"/>
    <w:rsid w:val="00D3078C"/>
    <w:rsid w:val="00D34C41"/>
    <w:rsid w:val="00D3565C"/>
    <w:rsid w:val="00D37546"/>
    <w:rsid w:val="00D40295"/>
    <w:rsid w:val="00D40A4A"/>
    <w:rsid w:val="00D44BCA"/>
    <w:rsid w:val="00D44C7B"/>
    <w:rsid w:val="00D45727"/>
    <w:rsid w:val="00D52875"/>
    <w:rsid w:val="00D53B5E"/>
    <w:rsid w:val="00D5421D"/>
    <w:rsid w:val="00D63FD0"/>
    <w:rsid w:val="00D674EF"/>
    <w:rsid w:val="00D704CC"/>
    <w:rsid w:val="00D7073B"/>
    <w:rsid w:val="00D72BD5"/>
    <w:rsid w:val="00D72E6F"/>
    <w:rsid w:val="00D75AE8"/>
    <w:rsid w:val="00D768FF"/>
    <w:rsid w:val="00D77DC7"/>
    <w:rsid w:val="00D80413"/>
    <w:rsid w:val="00D80E04"/>
    <w:rsid w:val="00D85AAC"/>
    <w:rsid w:val="00D86207"/>
    <w:rsid w:val="00D91BBC"/>
    <w:rsid w:val="00D96A8B"/>
    <w:rsid w:val="00DA65B3"/>
    <w:rsid w:val="00DB2823"/>
    <w:rsid w:val="00DB5EFE"/>
    <w:rsid w:val="00DD05D8"/>
    <w:rsid w:val="00DD2A8D"/>
    <w:rsid w:val="00DD329E"/>
    <w:rsid w:val="00DD4A21"/>
    <w:rsid w:val="00DD6221"/>
    <w:rsid w:val="00DD6AEA"/>
    <w:rsid w:val="00DE0201"/>
    <w:rsid w:val="00DE1217"/>
    <w:rsid w:val="00DE46F1"/>
    <w:rsid w:val="00DF272C"/>
    <w:rsid w:val="00DF2B82"/>
    <w:rsid w:val="00DF56A1"/>
    <w:rsid w:val="00DF69FC"/>
    <w:rsid w:val="00E00579"/>
    <w:rsid w:val="00E016F6"/>
    <w:rsid w:val="00E04B8E"/>
    <w:rsid w:val="00E068D5"/>
    <w:rsid w:val="00E153E2"/>
    <w:rsid w:val="00E16FE9"/>
    <w:rsid w:val="00E22058"/>
    <w:rsid w:val="00E24D85"/>
    <w:rsid w:val="00E31936"/>
    <w:rsid w:val="00E329B3"/>
    <w:rsid w:val="00E3300A"/>
    <w:rsid w:val="00E34296"/>
    <w:rsid w:val="00E3460D"/>
    <w:rsid w:val="00E359B3"/>
    <w:rsid w:val="00E365B1"/>
    <w:rsid w:val="00E40D98"/>
    <w:rsid w:val="00E5056A"/>
    <w:rsid w:val="00E70173"/>
    <w:rsid w:val="00E72501"/>
    <w:rsid w:val="00E7255F"/>
    <w:rsid w:val="00E73AB1"/>
    <w:rsid w:val="00E7456D"/>
    <w:rsid w:val="00E7489F"/>
    <w:rsid w:val="00E8244B"/>
    <w:rsid w:val="00E8606F"/>
    <w:rsid w:val="00E907D8"/>
    <w:rsid w:val="00E95921"/>
    <w:rsid w:val="00E9635D"/>
    <w:rsid w:val="00EA1FE9"/>
    <w:rsid w:val="00EA2248"/>
    <w:rsid w:val="00EA3DE1"/>
    <w:rsid w:val="00EA40CE"/>
    <w:rsid w:val="00EA6AAF"/>
    <w:rsid w:val="00EB162D"/>
    <w:rsid w:val="00EB1F6F"/>
    <w:rsid w:val="00EB21ED"/>
    <w:rsid w:val="00EB257D"/>
    <w:rsid w:val="00EB7F04"/>
    <w:rsid w:val="00EC408A"/>
    <w:rsid w:val="00ED0807"/>
    <w:rsid w:val="00ED5BD1"/>
    <w:rsid w:val="00EE1988"/>
    <w:rsid w:val="00EE33CA"/>
    <w:rsid w:val="00EF42C8"/>
    <w:rsid w:val="00F019B1"/>
    <w:rsid w:val="00F04CB5"/>
    <w:rsid w:val="00F04EED"/>
    <w:rsid w:val="00F13965"/>
    <w:rsid w:val="00F15704"/>
    <w:rsid w:val="00F2516B"/>
    <w:rsid w:val="00F32598"/>
    <w:rsid w:val="00F36062"/>
    <w:rsid w:val="00F36A51"/>
    <w:rsid w:val="00F373F7"/>
    <w:rsid w:val="00F375A8"/>
    <w:rsid w:val="00F40525"/>
    <w:rsid w:val="00F40C57"/>
    <w:rsid w:val="00F40D3C"/>
    <w:rsid w:val="00F416EF"/>
    <w:rsid w:val="00F41E2F"/>
    <w:rsid w:val="00F44C7B"/>
    <w:rsid w:val="00F47C49"/>
    <w:rsid w:val="00F51FD7"/>
    <w:rsid w:val="00F52F2D"/>
    <w:rsid w:val="00F531E0"/>
    <w:rsid w:val="00F56524"/>
    <w:rsid w:val="00F57E84"/>
    <w:rsid w:val="00F6149C"/>
    <w:rsid w:val="00F61A19"/>
    <w:rsid w:val="00F66EB7"/>
    <w:rsid w:val="00F7387F"/>
    <w:rsid w:val="00F753B9"/>
    <w:rsid w:val="00F81110"/>
    <w:rsid w:val="00F85BD8"/>
    <w:rsid w:val="00F92936"/>
    <w:rsid w:val="00F9386F"/>
    <w:rsid w:val="00F938BB"/>
    <w:rsid w:val="00F9667F"/>
    <w:rsid w:val="00F96FD4"/>
    <w:rsid w:val="00FA0025"/>
    <w:rsid w:val="00FA0272"/>
    <w:rsid w:val="00FA0B30"/>
    <w:rsid w:val="00FB0148"/>
    <w:rsid w:val="00FB44EE"/>
    <w:rsid w:val="00FB76BB"/>
    <w:rsid w:val="00FC1D34"/>
    <w:rsid w:val="00FC65F9"/>
    <w:rsid w:val="00FC6777"/>
    <w:rsid w:val="00FC6887"/>
    <w:rsid w:val="00FC7975"/>
    <w:rsid w:val="00FD0A8B"/>
    <w:rsid w:val="00FD26A0"/>
    <w:rsid w:val="00FD2C86"/>
    <w:rsid w:val="00FD3B51"/>
    <w:rsid w:val="00FD69E2"/>
    <w:rsid w:val="00FD6A0D"/>
    <w:rsid w:val="00FD72F8"/>
    <w:rsid w:val="00FE038D"/>
    <w:rsid w:val="00FE1037"/>
    <w:rsid w:val="00FE4C6F"/>
    <w:rsid w:val="00FE5105"/>
    <w:rsid w:val="00FE53CC"/>
    <w:rsid w:val="00FE63F0"/>
    <w:rsid w:val="00FE6C04"/>
    <w:rsid w:val="00FF1CCF"/>
    <w:rsid w:val="00FF2507"/>
    <w:rsid w:val="00FF3BB0"/>
    <w:rsid w:val="00FF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34577"/>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E329B3"/>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NormalWeb">
    <w:name w:val="Normal (Web)"/>
    <w:basedOn w:val="Normal"/>
    <w:rsid w:val="00EB257D"/>
    <w:pPr>
      <w:spacing w:before="100" w:beforeAutospacing="1" w:after="100" w:afterAutospacing="1"/>
    </w:pPr>
  </w:style>
  <w:style w:type="character" w:styleId="Emphasis">
    <w:name w:val="Emphasis"/>
    <w:qFormat/>
    <w:rsid w:val="00EB257D"/>
    <w:rPr>
      <w:i/>
      <w:iCs/>
    </w:rPr>
  </w:style>
  <w:style w:type="paragraph" w:styleId="FootnoteText">
    <w:name w:val="footnote text"/>
    <w:basedOn w:val="Normal"/>
    <w:semiHidden/>
    <w:rsid w:val="00710A5B"/>
    <w:rPr>
      <w:sz w:val="20"/>
      <w:szCs w:val="20"/>
    </w:rPr>
  </w:style>
  <w:style w:type="character" w:styleId="FootnoteReference">
    <w:name w:val="footnote reference"/>
    <w:semiHidden/>
    <w:rsid w:val="00710A5B"/>
    <w:rPr>
      <w:vertAlign w:val="superscript"/>
    </w:rPr>
  </w:style>
  <w:style w:type="paragraph" w:styleId="BodyText">
    <w:name w:val="Body Text"/>
    <w:basedOn w:val="Normal"/>
    <w:rsid w:val="00FB44EE"/>
  </w:style>
  <w:style w:type="character" w:customStyle="1" w:styleId="googqs-tidbitgoogqs-tidbit-0">
    <w:name w:val="googqs-tidbitgoogqs-tidbit-0"/>
    <w:basedOn w:val="DefaultParagraphFont"/>
    <w:rsid w:val="00FB44EE"/>
  </w:style>
  <w:style w:type="character" w:customStyle="1" w:styleId="Heading2Char">
    <w:name w:val="Heading 2 Char"/>
    <w:link w:val="Heading2"/>
    <w:rsid w:val="00FC6777"/>
    <w:rPr>
      <w:rFonts w:ascii="Arial" w:hAnsi="Arial" w:cs="Arial"/>
      <w:b/>
      <w:bCs/>
      <w:i/>
      <w:iCs/>
      <w:sz w:val="28"/>
      <w:szCs w:val="28"/>
      <w:lang w:val="en-US" w:eastAsia="en-US" w:bidi="ar-SA"/>
    </w:rPr>
  </w:style>
  <w:style w:type="character" w:styleId="CommentReference">
    <w:name w:val="annotation reference"/>
    <w:semiHidden/>
    <w:rsid w:val="001124EF"/>
    <w:rPr>
      <w:sz w:val="16"/>
      <w:szCs w:val="16"/>
    </w:rPr>
  </w:style>
  <w:style w:type="paragraph" w:styleId="CommentText">
    <w:name w:val="annotation text"/>
    <w:basedOn w:val="Normal"/>
    <w:semiHidden/>
    <w:rsid w:val="001124EF"/>
    <w:rPr>
      <w:sz w:val="20"/>
      <w:szCs w:val="20"/>
    </w:rPr>
  </w:style>
  <w:style w:type="paragraph" w:styleId="CommentSubject">
    <w:name w:val="annotation subject"/>
    <w:basedOn w:val="CommentText"/>
    <w:next w:val="CommentText"/>
    <w:semiHidden/>
    <w:rsid w:val="001124EF"/>
    <w:rPr>
      <w:b/>
      <w:bCs/>
    </w:rPr>
  </w:style>
  <w:style w:type="paragraph" w:styleId="BalloonText">
    <w:name w:val="Balloon Text"/>
    <w:basedOn w:val="Normal"/>
    <w:semiHidden/>
    <w:rsid w:val="001124EF"/>
    <w:rPr>
      <w:rFonts w:ascii="Tahoma" w:hAnsi="Tahoma" w:cs="Tahoma"/>
      <w:sz w:val="16"/>
      <w:szCs w:val="16"/>
    </w:rPr>
  </w:style>
  <w:style w:type="paragraph" w:styleId="Caption">
    <w:name w:val="caption"/>
    <w:basedOn w:val="Normal"/>
    <w:next w:val="BodyText"/>
    <w:qFormat/>
    <w:rsid w:val="00643BF6"/>
    <w:pPr>
      <w:spacing w:before="120" w:after="120" w:line="220" w:lineRule="atLeast"/>
      <w:ind w:left="72"/>
    </w:pPr>
    <w:rPr>
      <w:rFonts w:ascii="Arial" w:hAnsi="Arial"/>
      <w:b/>
      <w:bCs/>
      <w:sz w:val="20"/>
      <w:szCs w:val="20"/>
    </w:rPr>
  </w:style>
  <w:style w:type="paragraph" w:styleId="ListParagraph">
    <w:name w:val="List Paragraph"/>
    <w:basedOn w:val="Normal"/>
    <w:uiPriority w:val="34"/>
    <w:qFormat/>
    <w:rsid w:val="008D402F"/>
    <w:pPr>
      <w:spacing w:line="260" w:lineRule="exact"/>
      <w:ind w:left="720"/>
    </w:pPr>
    <w:rPr>
      <w:sz w:val="22"/>
    </w:rPr>
  </w:style>
  <w:style w:type="character" w:customStyle="1" w:styleId="bold">
    <w:name w:val="bold"/>
    <w:basedOn w:val="DefaultParagraphFont"/>
    <w:rsid w:val="00E5056A"/>
  </w:style>
  <w:style w:type="character" w:customStyle="1" w:styleId="em1">
    <w:name w:val="em1"/>
    <w:rsid w:val="009E3A2D"/>
    <w:rPr>
      <w:i/>
      <w:iCs/>
    </w:rPr>
  </w:style>
  <w:style w:type="table" w:styleId="TableGrid">
    <w:name w:val="Table Grid"/>
    <w:basedOn w:val="TableNormal"/>
    <w:rsid w:val="00681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34577"/>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E329B3"/>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NormalWeb">
    <w:name w:val="Normal (Web)"/>
    <w:basedOn w:val="Normal"/>
    <w:rsid w:val="00EB257D"/>
    <w:pPr>
      <w:spacing w:before="100" w:beforeAutospacing="1" w:after="100" w:afterAutospacing="1"/>
    </w:pPr>
  </w:style>
  <w:style w:type="character" w:styleId="Emphasis">
    <w:name w:val="Emphasis"/>
    <w:qFormat/>
    <w:rsid w:val="00EB257D"/>
    <w:rPr>
      <w:i/>
      <w:iCs/>
    </w:rPr>
  </w:style>
  <w:style w:type="paragraph" w:styleId="FootnoteText">
    <w:name w:val="footnote text"/>
    <w:basedOn w:val="Normal"/>
    <w:semiHidden/>
    <w:rsid w:val="00710A5B"/>
    <w:rPr>
      <w:sz w:val="20"/>
      <w:szCs w:val="20"/>
    </w:rPr>
  </w:style>
  <w:style w:type="character" w:styleId="FootnoteReference">
    <w:name w:val="footnote reference"/>
    <w:semiHidden/>
    <w:rsid w:val="00710A5B"/>
    <w:rPr>
      <w:vertAlign w:val="superscript"/>
    </w:rPr>
  </w:style>
  <w:style w:type="paragraph" w:styleId="BodyText">
    <w:name w:val="Body Text"/>
    <w:basedOn w:val="Normal"/>
    <w:rsid w:val="00FB44EE"/>
  </w:style>
  <w:style w:type="character" w:customStyle="1" w:styleId="googqs-tidbitgoogqs-tidbit-0">
    <w:name w:val="googqs-tidbitgoogqs-tidbit-0"/>
    <w:basedOn w:val="DefaultParagraphFont"/>
    <w:rsid w:val="00FB44EE"/>
  </w:style>
  <w:style w:type="character" w:customStyle="1" w:styleId="Heading2Char">
    <w:name w:val="Heading 2 Char"/>
    <w:link w:val="Heading2"/>
    <w:rsid w:val="00FC6777"/>
    <w:rPr>
      <w:rFonts w:ascii="Arial" w:hAnsi="Arial" w:cs="Arial"/>
      <w:b/>
      <w:bCs/>
      <w:i/>
      <w:iCs/>
      <w:sz w:val="28"/>
      <w:szCs w:val="28"/>
      <w:lang w:val="en-US" w:eastAsia="en-US" w:bidi="ar-SA"/>
    </w:rPr>
  </w:style>
  <w:style w:type="character" w:styleId="CommentReference">
    <w:name w:val="annotation reference"/>
    <w:semiHidden/>
    <w:rsid w:val="001124EF"/>
    <w:rPr>
      <w:sz w:val="16"/>
      <w:szCs w:val="16"/>
    </w:rPr>
  </w:style>
  <w:style w:type="paragraph" w:styleId="CommentText">
    <w:name w:val="annotation text"/>
    <w:basedOn w:val="Normal"/>
    <w:semiHidden/>
    <w:rsid w:val="001124EF"/>
    <w:rPr>
      <w:sz w:val="20"/>
      <w:szCs w:val="20"/>
    </w:rPr>
  </w:style>
  <w:style w:type="paragraph" w:styleId="CommentSubject">
    <w:name w:val="annotation subject"/>
    <w:basedOn w:val="CommentText"/>
    <w:next w:val="CommentText"/>
    <w:semiHidden/>
    <w:rsid w:val="001124EF"/>
    <w:rPr>
      <w:b/>
      <w:bCs/>
    </w:rPr>
  </w:style>
  <w:style w:type="paragraph" w:styleId="BalloonText">
    <w:name w:val="Balloon Text"/>
    <w:basedOn w:val="Normal"/>
    <w:semiHidden/>
    <w:rsid w:val="001124EF"/>
    <w:rPr>
      <w:rFonts w:ascii="Tahoma" w:hAnsi="Tahoma" w:cs="Tahoma"/>
      <w:sz w:val="16"/>
      <w:szCs w:val="16"/>
    </w:rPr>
  </w:style>
  <w:style w:type="paragraph" w:styleId="Caption">
    <w:name w:val="caption"/>
    <w:basedOn w:val="Normal"/>
    <w:next w:val="BodyText"/>
    <w:qFormat/>
    <w:rsid w:val="00643BF6"/>
    <w:pPr>
      <w:spacing w:before="120" w:after="120" w:line="220" w:lineRule="atLeast"/>
      <w:ind w:left="72"/>
    </w:pPr>
    <w:rPr>
      <w:rFonts w:ascii="Arial" w:hAnsi="Arial"/>
      <w:b/>
      <w:bCs/>
      <w:sz w:val="20"/>
      <w:szCs w:val="20"/>
    </w:rPr>
  </w:style>
  <w:style w:type="paragraph" w:styleId="ListParagraph">
    <w:name w:val="List Paragraph"/>
    <w:basedOn w:val="Normal"/>
    <w:uiPriority w:val="34"/>
    <w:qFormat/>
    <w:rsid w:val="008D402F"/>
    <w:pPr>
      <w:spacing w:line="260" w:lineRule="exact"/>
      <w:ind w:left="720"/>
    </w:pPr>
    <w:rPr>
      <w:sz w:val="22"/>
    </w:rPr>
  </w:style>
  <w:style w:type="character" w:customStyle="1" w:styleId="bold">
    <w:name w:val="bold"/>
    <w:basedOn w:val="DefaultParagraphFont"/>
    <w:rsid w:val="00E5056A"/>
  </w:style>
  <w:style w:type="character" w:customStyle="1" w:styleId="em1">
    <w:name w:val="em1"/>
    <w:rsid w:val="009E3A2D"/>
    <w:rPr>
      <w:i/>
      <w:iCs/>
    </w:rPr>
  </w:style>
  <w:style w:type="table" w:styleId="TableGrid">
    <w:name w:val="Table Grid"/>
    <w:basedOn w:val="TableNormal"/>
    <w:rsid w:val="00681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502940">
      <w:bodyDiv w:val="1"/>
      <w:marLeft w:val="0"/>
      <w:marRight w:val="0"/>
      <w:marTop w:val="0"/>
      <w:marBottom w:val="0"/>
      <w:divBdr>
        <w:top w:val="none" w:sz="0" w:space="0" w:color="auto"/>
        <w:left w:val="none" w:sz="0" w:space="0" w:color="auto"/>
        <w:bottom w:val="none" w:sz="0" w:space="0" w:color="auto"/>
        <w:right w:val="none" w:sz="0" w:space="0" w:color="auto"/>
      </w:divBdr>
      <w:divsChild>
        <w:div w:id="154034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82003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53858975">
      <w:bodyDiv w:val="1"/>
      <w:marLeft w:val="0"/>
      <w:marRight w:val="0"/>
      <w:marTop w:val="0"/>
      <w:marBottom w:val="0"/>
      <w:divBdr>
        <w:top w:val="none" w:sz="0" w:space="0" w:color="auto"/>
        <w:left w:val="none" w:sz="0" w:space="0" w:color="auto"/>
        <w:bottom w:val="none" w:sz="0" w:space="0" w:color="auto"/>
        <w:right w:val="none" w:sz="0" w:space="0" w:color="auto"/>
      </w:divBdr>
    </w:div>
    <w:div w:id="1667128129">
      <w:bodyDiv w:val="1"/>
      <w:marLeft w:val="0"/>
      <w:marRight w:val="0"/>
      <w:marTop w:val="0"/>
      <w:marBottom w:val="0"/>
      <w:divBdr>
        <w:top w:val="none" w:sz="0" w:space="0" w:color="auto"/>
        <w:left w:val="none" w:sz="0" w:space="0" w:color="auto"/>
        <w:bottom w:val="none" w:sz="0" w:space="0" w:color="auto"/>
        <w:right w:val="none" w:sz="0" w:space="0" w:color="auto"/>
      </w:divBdr>
    </w:div>
    <w:div w:id="192456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umdifiles\hadley5-data\RESEARCH\DOE%20Initiatives\Consolidated%20Literacy\FY11%20Grants%20Evaluation\Evaluation%20Report%20drafts\Grantwide%20Report%20Drafts\Student%20scores%20data%20for%20narratives%205-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solidFill>
                  <a:schemeClr val="bg1"/>
                </a:solidFill>
              </a:defRPr>
            </a:pPr>
            <a:r>
              <a:rPr lang="en-US" sz="1400">
                <a:solidFill>
                  <a:schemeClr val="bg1"/>
                </a:solidFill>
              </a:rPr>
              <a:t>Figure</a:t>
            </a:r>
            <a:r>
              <a:rPr lang="en-US" sz="1400" baseline="0">
                <a:solidFill>
                  <a:schemeClr val="bg1"/>
                </a:solidFill>
              </a:rPr>
              <a:t> 1:  Percentage of Participating Schools' Students at Proficient Level or Higher by Grade </a:t>
            </a:r>
            <a:endParaRPr lang="en-US" sz="1400">
              <a:solidFill>
                <a:schemeClr val="bg1"/>
              </a:solidFill>
            </a:endParaRPr>
          </a:p>
        </c:rich>
      </c:tx>
      <c:layout/>
      <c:overlay val="0"/>
    </c:title>
    <c:autoTitleDeleted val="0"/>
    <c:plotArea>
      <c:layout>
        <c:manualLayout>
          <c:layoutTarget val="inner"/>
          <c:xMode val="edge"/>
          <c:yMode val="edge"/>
          <c:x val="7.3383928384729943E-2"/>
          <c:y val="7.6153075418167418E-2"/>
          <c:w val="0.80075773504859382"/>
          <c:h val="0.87812028096009964"/>
        </c:manualLayout>
      </c:layout>
      <c:lineChart>
        <c:grouping val="standard"/>
        <c:varyColors val="0"/>
        <c:ser>
          <c:idx val="0"/>
          <c:order val="0"/>
          <c:tx>
            <c:strRef>
              <c:f>Sheet2!$A$2</c:f>
              <c:strCache>
                <c:ptCount val="1"/>
                <c:pt idx="0">
                  <c:v>3rd </c:v>
                </c:pt>
              </c:strCache>
            </c:strRef>
          </c:tx>
          <c:dLbls>
            <c:dLbl>
              <c:idx val="0"/>
              <c:layout>
                <c:manualLayout>
                  <c:x val="-8.4462837031734669E-2"/>
                  <c:y val="-1.0368066355624676E-2"/>
                </c:manualLayout>
              </c:layout>
              <c:showLegendKey val="0"/>
              <c:showVal val="1"/>
              <c:showCatName val="0"/>
              <c:showSerName val="0"/>
              <c:showPercent val="0"/>
              <c:showBubbleSize val="0"/>
            </c:dLbl>
            <c:dLbl>
              <c:idx val="1"/>
              <c:layout>
                <c:manualLayout>
                  <c:x val="-9.3764650726676432E-3"/>
                  <c:y val="1.2441679626749623E-2"/>
                </c:manualLayout>
              </c:layout>
              <c:showLegendKey val="0"/>
              <c:showVal val="1"/>
              <c:showCatName val="0"/>
              <c:showSerName val="0"/>
              <c:showPercent val="0"/>
              <c:showBubbleSize val="0"/>
            </c:dLbl>
            <c:dLbl>
              <c:idx val="2"/>
              <c:layout>
                <c:manualLayout>
                  <c:x val="-1.875293014533524E-3"/>
                  <c:y val="1.2441679626749623E-2"/>
                </c:manualLayout>
              </c:layout>
              <c:showLegendKey val="0"/>
              <c:showVal val="1"/>
              <c:showCatName val="0"/>
              <c:showSerName val="0"/>
              <c:showPercent val="0"/>
              <c:showBubbleSize val="0"/>
            </c:dLbl>
            <c:dLbl>
              <c:idx val="3"/>
              <c:layout>
                <c:manualLayout>
                  <c:x val="-1.893939393939394E-3"/>
                  <c:y val="-8.2944530844997408E-3"/>
                </c:manualLayout>
              </c:layout>
              <c:showLegendKey val="0"/>
              <c:showVal val="1"/>
              <c:showCatName val="0"/>
              <c:showSerName val="0"/>
              <c:showPercent val="0"/>
              <c:showBubbleSize val="0"/>
            </c:dLbl>
            <c:dLbl>
              <c:idx val="4"/>
              <c:layout>
                <c:manualLayout>
                  <c:x val="0"/>
                  <c:y val="6.2208398133748134E-3"/>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numRef>
              <c:f>Sheet2!$B$1:$F$1</c:f>
              <c:numCache>
                <c:formatCode>General</c:formatCode>
                <c:ptCount val="5"/>
                <c:pt idx="0">
                  <c:v>2007</c:v>
                </c:pt>
                <c:pt idx="1">
                  <c:v>2008</c:v>
                </c:pt>
                <c:pt idx="2">
                  <c:v>2009</c:v>
                </c:pt>
                <c:pt idx="3">
                  <c:v>2010</c:v>
                </c:pt>
                <c:pt idx="4">
                  <c:v>2011</c:v>
                </c:pt>
              </c:numCache>
            </c:numRef>
          </c:cat>
          <c:val>
            <c:numRef>
              <c:f>Sheet2!$B$2:$F$2</c:f>
              <c:numCache>
                <c:formatCode>0.0%</c:formatCode>
                <c:ptCount val="5"/>
                <c:pt idx="0">
                  <c:v>0.55000000000000004</c:v>
                </c:pt>
                <c:pt idx="1">
                  <c:v>0.504</c:v>
                </c:pt>
                <c:pt idx="2">
                  <c:v>0.53400000000000003</c:v>
                </c:pt>
                <c:pt idx="3">
                  <c:v>0.58099999999999996</c:v>
                </c:pt>
                <c:pt idx="4">
                  <c:v>0.56100000000000005</c:v>
                </c:pt>
              </c:numCache>
            </c:numRef>
          </c:val>
          <c:smooth val="0"/>
        </c:ser>
        <c:ser>
          <c:idx val="1"/>
          <c:order val="1"/>
          <c:tx>
            <c:strRef>
              <c:f>Sheet2!$A$3</c:f>
              <c:strCache>
                <c:ptCount val="1"/>
                <c:pt idx="0">
                  <c:v>4th</c:v>
                </c:pt>
              </c:strCache>
            </c:strRef>
          </c:tx>
          <c:dLbls>
            <c:dLbl>
              <c:idx val="0"/>
              <c:layout>
                <c:manualLayout>
                  <c:x val="-7.8911506800286413E-2"/>
                  <c:y val="1.866251944012445E-2"/>
                </c:manualLayout>
              </c:layout>
              <c:showLegendKey val="0"/>
              <c:showVal val="1"/>
              <c:showCatName val="0"/>
              <c:showSerName val="0"/>
              <c:showPercent val="0"/>
              <c:showBubbleSize val="0"/>
            </c:dLbl>
            <c:dLbl>
              <c:idx val="1"/>
              <c:layout>
                <c:manualLayout>
                  <c:x val="0"/>
                  <c:y val="1.2441679626749623E-2"/>
                </c:manualLayout>
              </c:layout>
              <c:showLegendKey val="0"/>
              <c:showVal val="1"/>
              <c:showCatName val="0"/>
              <c:showSerName val="0"/>
              <c:showPercent val="0"/>
              <c:showBubbleSize val="0"/>
            </c:dLbl>
            <c:dLbl>
              <c:idx val="2"/>
              <c:layout>
                <c:manualLayout>
                  <c:x val="-2.6254102203469354E-2"/>
                  <c:y val="1.6588906168999482E-2"/>
                </c:manualLayout>
              </c:layout>
              <c:showLegendKey val="0"/>
              <c:showVal val="1"/>
              <c:showCatName val="0"/>
              <c:showSerName val="0"/>
              <c:showPercent val="0"/>
              <c:showBubbleSize val="0"/>
            </c:dLbl>
            <c:dLbl>
              <c:idx val="3"/>
              <c:layout>
                <c:manualLayout>
                  <c:x val="-7.5011720581340934E-3"/>
                  <c:y val="1.4515292897874515E-2"/>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numRef>
              <c:f>Sheet2!$B$1:$F$1</c:f>
              <c:numCache>
                <c:formatCode>General</c:formatCode>
                <c:ptCount val="5"/>
                <c:pt idx="0">
                  <c:v>2007</c:v>
                </c:pt>
                <c:pt idx="1">
                  <c:v>2008</c:v>
                </c:pt>
                <c:pt idx="2">
                  <c:v>2009</c:v>
                </c:pt>
                <c:pt idx="3">
                  <c:v>2010</c:v>
                </c:pt>
                <c:pt idx="4">
                  <c:v>2011</c:v>
                </c:pt>
              </c:numCache>
            </c:numRef>
          </c:cat>
          <c:val>
            <c:numRef>
              <c:f>Sheet2!$B$3:$F$3</c:f>
              <c:numCache>
                <c:formatCode>0.0%</c:formatCode>
                <c:ptCount val="5"/>
                <c:pt idx="0">
                  <c:v>0.50600000000000001</c:v>
                </c:pt>
                <c:pt idx="1">
                  <c:v>0.4300000000000001</c:v>
                </c:pt>
                <c:pt idx="2">
                  <c:v>0.46</c:v>
                </c:pt>
                <c:pt idx="3">
                  <c:v>0.45800000000000002</c:v>
                </c:pt>
                <c:pt idx="4">
                  <c:v>0.46600000000000008</c:v>
                </c:pt>
              </c:numCache>
            </c:numRef>
          </c:val>
          <c:smooth val="0"/>
        </c:ser>
        <c:ser>
          <c:idx val="2"/>
          <c:order val="2"/>
          <c:tx>
            <c:strRef>
              <c:f>Sheet2!$A$4</c:f>
              <c:strCache>
                <c:ptCount val="1"/>
                <c:pt idx="0">
                  <c:v>5th </c:v>
                </c:pt>
              </c:strCache>
            </c:strRef>
          </c:tx>
          <c:dLbls>
            <c:dLbl>
              <c:idx val="0"/>
              <c:layout>
                <c:manualLayout>
                  <c:x val="-8.6300703889286554E-2"/>
                  <c:y val="1.2441679626749623E-2"/>
                </c:manualLayout>
              </c:layout>
              <c:showLegendKey val="0"/>
              <c:showVal val="1"/>
              <c:showCatName val="0"/>
              <c:showSerName val="0"/>
              <c:showPercent val="0"/>
              <c:showBubbleSize val="0"/>
            </c:dLbl>
            <c:dLbl>
              <c:idx val="1"/>
              <c:layout>
                <c:manualLayout>
                  <c:x val="-3.1879981247069852E-2"/>
                  <c:y val="-2.0736132711249407E-2"/>
                </c:manualLayout>
              </c:layout>
              <c:showLegendKey val="0"/>
              <c:showVal val="1"/>
              <c:showCatName val="0"/>
              <c:showSerName val="0"/>
              <c:showPercent val="0"/>
              <c:showBubbleSize val="0"/>
            </c:dLbl>
            <c:dLbl>
              <c:idx val="2"/>
              <c:layout>
                <c:manualLayout>
                  <c:x val="-5.665041159627774E-2"/>
                  <c:y val="-1.866251944012445E-2"/>
                </c:manualLayout>
              </c:layout>
              <c:showLegendKey val="0"/>
              <c:showVal val="1"/>
              <c:showCatName val="0"/>
              <c:showSerName val="0"/>
              <c:showPercent val="0"/>
              <c:showBubbleSize val="0"/>
            </c:dLbl>
            <c:dLbl>
              <c:idx val="3"/>
              <c:layout>
                <c:manualLayout>
                  <c:x val="0"/>
                  <c:y val="6.2208398133748134E-3"/>
                </c:manualLayout>
              </c:layout>
              <c:showLegendKey val="0"/>
              <c:showVal val="1"/>
              <c:showCatName val="0"/>
              <c:showSerName val="0"/>
              <c:showPercent val="0"/>
              <c:showBubbleSize val="0"/>
            </c:dLbl>
            <c:dLbl>
              <c:idx val="4"/>
              <c:layout>
                <c:manualLayout>
                  <c:x val="0"/>
                  <c:y val="-6.2208398133748134E-3"/>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numRef>
              <c:f>Sheet2!$B$1:$F$1</c:f>
              <c:numCache>
                <c:formatCode>General</c:formatCode>
                <c:ptCount val="5"/>
                <c:pt idx="0">
                  <c:v>2007</c:v>
                </c:pt>
                <c:pt idx="1">
                  <c:v>2008</c:v>
                </c:pt>
                <c:pt idx="2">
                  <c:v>2009</c:v>
                </c:pt>
                <c:pt idx="3">
                  <c:v>2010</c:v>
                </c:pt>
                <c:pt idx="4">
                  <c:v>2011</c:v>
                </c:pt>
              </c:numCache>
            </c:numRef>
          </c:cat>
          <c:val>
            <c:numRef>
              <c:f>Sheet2!$B$4:$F$4</c:f>
              <c:numCache>
                <c:formatCode>0.0%</c:formatCode>
                <c:ptCount val="5"/>
                <c:pt idx="0">
                  <c:v>0.54900000000000004</c:v>
                </c:pt>
                <c:pt idx="1">
                  <c:v>0.52800000000000002</c:v>
                </c:pt>
                <c:pt idx="2">
                  <c:v>0.54700000000000004</c:v>
                </c:pt>
                <c:pt idx="3">
                  <c:v>0.53700000000000003</c:v>
                </c:pt>
                <c:pt idx="4">
                  <c:v>0.57600000000000018</c:v>
                </c:pt>
              </c:numCache>
            </c:numRef>
          </c:val>
          <c:smooth val="0"/>
        </c:ser>
        <c:ser>
          <c:idx val="3"/>
          <c:order val="3"/>
          <c:tx>
            <c:strRef>
              <c:f>Sheet2!$A$5</c:f>
              <c:strCache>
                <c:ptCount val="1"/>
                <c:pt idx="0">
                  <c:v>6th </c:v>
                </c:pt>
              </c:strCache>
            </c:strRef>
          </c:tx>
          <c:dLbls>
            <c:dLbl>
              <c:idx val="0"/>
              <c:layout>
                <c:manualLayout>
                  <c:x val="-8.4406764495347175E-2"/>
                  <c:y val="-2.07361327112494E-3"/>
                </c:manualLayout>
              </c:layout>
              <c:showLegendKey val="0"/>
              <c:showVal val="1"/>
              <c:showCatName val="0"/>
              <c:showSerName val="0"/>
              <c:showPercent val="0"/>
              <c:showBubbleSize val="0"/>
            </c:dLbl>
            <c:dLbl>
              <c:idx val="1"/>
              <c:layout>
                <c:manualLayout>
                  <c:x val="-2.2727272727272794E-2"/>
                  <c:y val="2.488335925349925E-2"/>
                </c:manualLayout>
              </c:layout>
              <c:showLegendKey val="0"/>
              <c:showVal val="1"/>
              <c:showCatName val="0"/>
              <c:showSerName val="0"/>
              <c:showPercent val="0"/>
              <c:showBubbleSize val="0"/>
            </c:dLbl>
            <c:dLbl>
              <c:idx val="2"/>
              <c:layout>
                <c:manualLayout>
                  <c:x val="1.893939393939394E-3"/>
                  <c:y val="8.2944530844997408E-3"/>
                </c:manualLayout>
              </c:layout>
              <c:showLegendKey val="0"/>
              <c:showVal val="1"/>
              <c:showCatName val="0"/>
              <c:showSerName val="0"/>
              <c:showPercent val="0"/>
              <c:showBubbleSize val="0"/>
            </c:dLbl>
            <c:dLbl>
              <c:idx val="3"/>
              <c:layout>
                <c:manualLayout>
                  <c:x val="-3.375527426160331E-2"/>
                  <c:y val="1.6588906168999482E-2"/>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numRef>
              <c:f>Sheet2!$B$1:$F$1</c:f>
              <c:numCache>
                <c:formatCode>General</c:formatCode>
                <c:ptCount val="5"/>
                <c:pt idx="0">
                  <c:v>2007</c:v>
                </c:pt>
                <c:pt idx="1">
                  <c:v>2008</c:v>
                </c:pt>
                <c:pt idx="2">
                  <c:v>2009</c:v>
                </c:pt>
                <c:pt idx="3">
                  <c:v>2010</c:v>
                </c:pt>
                <c:pt idx="4">
                  <c:v>2011</c:v>
                </c:pt>
              </c:numCache>
            </c:numRef>
          </c:cat>
          <c:val>
            <c:numRef>
              <c:f>Sheet2!$B$5:$F$5</c:f>
              <c:numCache>
                <c:formatCode>0.0%</c:formatCode>
                <c:ptCount val="5"/>
                <c:pt idx="0">
                  <c:v>0.60900000000000021</c:v>
                </c:pt>
                <c:pt idx="1">
                  <c:v>0.6050000000000002</c:v>
                </c:pt>
                <c:pt idx="2">
                  <c:v>0.61400000000000021</c:v>
                </c:pt>
                <c:pt idx="3">
                  <c:v>0.63400000000000023</c:v>
                </c:pt>
                <c:pt idx="4">
                  <c:v>0.63600000000000023</c:v>
                </c:pt>
              </c:numCache>
            </c:numRef>
          </c:val>
          <c:smooth val="0"/>
        </c:ser>
        <c:ser>
          <c:idx val="4"/>
          <c:order val="4"/>
          <c:tx>
            <c:strRef>
              <c:f>Sheet2!$A$6</c:f>
              <c:strCache>
                <c:ptCount val="1"/>
                <c:pt idx="0">
                  <c:v>7th </c:v>
                </c:pt>
              </c:strCache>
            </c:strRef>
          </c:tx>
          <c:spPr>
            <a:ln>
              <a:solidFill>
                <a:schemeClr val="accent5">
                  <a:lumMod val="75000"/>
                </a:schemeClr>
              </a:solidFill>
            </a:ln>
          </c:spPr>
          <c:marker>
            <c:symbol val="star"/>
            <c:size val="9"/>
          </c:marker>
          <c:dLbls>
            <c:dLbl>
              <c:idx val="0"/>
              <c:layout>
                <c:manualLayout>
                  <c:x val="-8.4388185654008435E-2"/>
                  <c:y val="-6.2208398133748134E-3"/>
                </c:manualLayout>
              </c:layout>
              <c:showLegendKey val="0"/>
              <c:showVal val="1"/>
              <c:showCatName val="0"/>
              <c:showSerName val="0"/>
              <c:showPercent val="0"/>
              <c:showBubbleSize val="0"/>
            </c:dLbl>
            <c:dLbl>
              <c:idx val="1"/>
              <c:layout>
                <c:manualLayout>
                  <c:x val="-3.5947566213314242E-2"/>
                  <c:y val="-1.8662599543879454E-2"/>
                </c:manualLayout>
              </c:layout>
              <c:showLegendKey val="0"/>
              <c:showVal val="1"/>
              <c:showCatName val="0"/>
              <c:showSerName val="0"/>
              <c:showPercent val="0"/>
              <c:showBubbleSize val="0"/>
            </c:dLbl>
            <c:dLbl>
              <c:idx val="2"/>
              <c:layout>
                <c:manualLayout>
                  <c:x val="-3.0097977809592027E-2"/>
                  <c:y val="-1.8617703844482841E-2"/>
                </c:manualLayout>
              </c:layout>
              <c:showLegendKey val="0"/>
              <c:showVal val="1"/>
              <c:showCatName val="0"/>
              <c:showSerName val="0"/>
              <c:showPercent val="0"/>
              <c:showBubbleSize val="0"/>
            </c:dLbl>
            <c:dLbl>
              <c:idx val="3"/>
              <c:layout>
                <c:manualLayout>
                  <c:x val="-5.8134096874254353E-2"/>
                  <c:y val="-1.23968373298564E-2"/>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numRef>
              <c:f>Sheet2!$B$1:$F$1</c:f>
              <c:numCache>
                <c:formatCode>General</c:formatCode>
                <c:ptCount val="5"/>
                <c:pt idx="0">
                  <c:v>2007</c:v>
                </c:pt>
                <c:pt idx="1">
                  <c:v>2008</c:v>
                </c:pt>
                <c:pt idx="2">
                  <c:v>2009</c:v>
                </c:pt>
                <c:pt idx="3">
                  <c:v>2010</c:v>
                </c:pt>
                <c:pt idx="4">
                  <c:v>2011</c:v>
                </c:pt>
              </c:numCache>
            </c:numRef>
          </c:cat>
          <c:val>
            <c:numRef>
              <c:f>Sheet2!$B$6:$F$6</c:f>
              <c:numCache>
                <c:formatCode>0.0%</c:formatCode>
                <c:ptCount val="5"/>
                <c:pt idx="0">
                  <c:v>0.63400000000000023</c:v>
                </c:pt>
                <c:pt idx="1">
                  <c:v>0.63300000000000023</c:v>
                </c:pt>
                <c:pt idx="2">
                  <c:v>0.63900000000000023</c:v>
                </c:pt>
                <c:pt idx="3">
                  <c:v>0.66800000000000026</c:v>
                </c:pt>
                <c:pt idx="4">
                  <c:v>0.68</c:v>
                </c:pt>
              </c:numCache>
            </c:numRef>
          </c:val>
          <c:smooth val="0"/>
        </c:ser>
        <c:ser>
          <c:idx val="5"/>
          <c:order val="5"/>
          <c:tx>
            <c:strRef>
              <c:f>Sheet2!$A$7</c:f>
              <c:strCache>
                <c:ptCount val="1"/>
                <c:pt idx="0">
                  <c:v>8th </c:v>
                </c:pt>
              </c:strCache>
            </c:strRef>
          </c:tx>
          <c:dLbls>
            <c:dLbl>
              <c:idx val="0"/>
              <c:layout>
                <c:manualLayout>
                  <c:x val="-8.2512892639475005E-2"/>
                  <c:y val="-2.488335925349925E-2"/>
                </c:manualLayout>
              </c:layout>
              <c:showLegendKey val="0"/>
              <c:showVal val="1"/>
              <c:showCatName val="0"/>
              <c:showSerName val="0"/>
              <c:showPercent val="0"/>
              <c:showBubbleSize val="0"/>
            </c:dLbl>
            <c:dLbl>
              <c:idx val="1"/>
              <c:layout>
                <c:manualLayout>
                  <c:x val="-3.3755274261603352E-2"/>
                  <c:y val="-2.488335925349925E-2"/>
                </c:manualLayout>
              </c:layout>
              <c:showLegendKey val="0"/>
              <c:showVal val="1"/>
              <c:showCatName val="0"/>
              <c:showSerName val="0"/>
              <c:showPercent val="0"/>
              <c:showBubbleSize val="0"/>
            </c:dLbl>
            <c:dLbl>
              <c:idx val="2"/>
              <c:layout>
                <c:manualLayout>
                  <c:x val="-5.6258790436005705E-3"/>
                  <c:y val="1.866251944012445E-2"/>
                </c:manualLayout>
              </c:layout>
              <c:showLegendKey val="0"/>
              <c:showVal val="1"/>
              <c:showCatName val="0"/>
              <c:showSerName val="0"/>
              <c:showPercent val="0"/>
              <c:showBubbleSize val="0"/>
            </c:dLbl>
            <c:dLbl>
              <c:idx val="3"/>
              <c:layout>
                <c:manualLayout>
                  <c:x val="-5.6258790436005705E-3"/>
                  <c:y val="1.0368066355624676E-2"/>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numRef>
              <c:f>Sheet2!$B$1:$F$1</c:f>
              <c:numCache>
                <c:formatCode>General</c:formatCode>
                <c:ptCount val="5"/>
                <c:pt idx="0">
                  <c:v>2007</c:v>
                </c:pt>
                <c:pt idx="1">
                  <c:v>2008</c:v>
                </c:pt>
                <c:pt idx="2">
                  <c:v>2009</c:v>
                </c:pt>
                <c:pt idx="3">
                  <c:v>2010</c:v>
                </c:pt>
                <c:pt idx="4">
                  <c:v>2011</c:v>
                </c:pt>
              </c:numCache>
            </c:numRef>
          </c:cat>
          <c:val>
            <c:numRef>
              <c:f>Sheet2!$B$7:$F$7</c:f>
              <c:numCache>
                <c:formatCode>0.0%</c:formatCode>
                <c:ptCount val="5"/>
                <c:pt idx="0">
                  <c:v>0.69400000000000028</c:v>
                </c:pt>
                <c:pt idx="1">
                  <c:v>0.70300000000000018</c:v>
                </c:pt>
                <c:pt idx="2">
                  <c:v>0.74200000000000021</c:v>
                </c:pt>
                <c:pt idx="3">
                  <c:v>0.7210000000000002</c:v>
                </c:pt>
                <c:pt idx="4">
                  <c:v>0.73200000000000021</c:v>
                </c:pt>
              </c:numCache>
            </c:numRef>
          </c:val>
          <c:smooth val="0"/>
        </c:ser>
        <c:ser>
          <c:idx val="6"/>
          <c:order val="6"/>
          <c:tx>
            <c:strRef>
              <c:f>Sheet2!$A$8</c:f>
              <c:strCache>
                <c:ptCount val="1"/>
                <c:pt idx="0">
                  <c:v>10th </c:v>
                </c:pt>
              </c:strCache>
            </c:strRef>
          </c:tx>
          <c:dLbls>
            <c:dLbl>
              <c:idx val="0"/>
              <c:layout>
                <c:manualLayout>
                  <c:x val="-8.2512892639475005E-2"/>
                  <c:y val="-2.4883522530134785E-2"/>
                </c:manualLayout>
              </c:layout>
              <c:showLegendKey val="0"/>
              <c:showVal val="1"/>
              <c:showCatName val="0"/>
              <c:showSerName val="0"/>
              <c:showPercent val="0"/>
              <c:showBubbleSize val="0"/>
            </c:dLbl>
            <c:dLbl>
              <c:idx val="1"/>
              <c:layout>
                <c:manualLayout>
                  <c:x val="-1.8752930145335227E-2"/>
                  <c:y val="1.6588906168999482E-2"/>
                </c:manualLayout>
              </c:layout>
              <c:showLegendKey val="0"/>
              <c:showVal val="1"/>
              <c:showCatName val="0"/>
              <c:showSerName val="0"/>
              <c:showPercent val="0"/>
              <c:showBubbleSize val="0"/>
            </c:dLbl>
            <c:dLbl>
              <c:idx val="2"/>
              <c:layout>
                <c:manualLayout>
                  <c:x val="-5.6258790436005705E-3"/>
                  <c:y val="-1.4515292897874515E-2"/>
                </c:manualLayout>
              </c:layout>
              <c:showLegendKey val="0"/>
              <c:showVal val="1"/>
              <c:showCatName val="0"/>
              <c:showSerName val="0"/>
              <c:showPercent val="0"/>
              <c:showBubbleSize val="0"/>
            </c:dLbl>
            <c:dLbl>
              <c:idx val="3"/>
              <c:layout>
                <c:manualLayout>
                  <c:x val="-4.1386900501073784E-2"/>
                  <c:y val="-2.6956972524624243E-2"/>
                </c:manualLayout>
              </c:layout>
              <c:showLegendKey val="0"/>
              <c:showVal val="1"/>
              <c:showCatName val="0"/>
              <c:showSerName val="0"/>
              <c:showPercent val="0"/>
              <c:showBubbleSize val="0"/>
            </c:dLbl>
            <c:dLbl>
              <c:idx val="4"/>
              <c:layout>
                <c:manualLayout>
                  <c:x val="0"/>
                  <c:y val="-8.2944530844997217E-3"/>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numRef>
              <c:f>Sheet2!$B$1:$F$1</c:f>
              <c:numCache>
                <c:formatCode>General</c:formatCode>
                <c:ptCount val="5"/>
                <c:pt idx="0">
                  <c:v>2007</c:v>
                </c:pt>
                <c:pt idx="1">
                  <c:v>2008</c:v>
                </c:pt>
                <c:pt idx="2">
                  <c:v>2009</c:v>
                </c:pt>
                <c:pt idx="3">
                  <c:v>2010</c:v>
                </c:pt>
                <c:pt idx="4">
                  <c:v>2011</c:v>
                </c:pt>
              </c:numCache>
            </c:numRef>
          </c:cat>
          <c:val>
            <c:numRef>
              <c:f>Sheet2!$B$8:$F$8</c:f>
              <c:numCache>
                <c:formatCode>0.0%</c:formatCode>
                <c:ptCount val="5"/>
                <c:pt idx="0">
                  <c:v>0.64100000000000013</c:v>
                </c:pt>
                <c:pt idx="1">
                  <c:v>0.70200000000000018</c:v>
                </c:pt>
                <c:pt idx="2">
                  <c:v>0.76300000000000023</c:v>
                </c:pt>
                <c:pt idx="3">
                  <c:v>0.73300000000000021</c:v>
                </c:pt>
                <c:pt idx="4">
                  <c:v>0.80600000000000005</c:v>
                </c:pt>
              </c:numCache>
            </c:numRef>
          </c:val>
          <c:smooth val="0"/>
        </c:ser>
        <c:dLbls>
          <c:showLegendKey val="0"/>
          <c:showVal val="1"/>
          <c:showCatName val="0"/>
          <c:showSerName val="0"/>
          <c:showPercent val="0"/>
          <c:showBubbleSize val="0"/>
        </c:dLbls>
        <c:marker val="1"/>
        <c:smooth val="0"/>
        <c:axId val="41624576"/>
        <c:axId val="112681536"/>
      </c:lineChart>
      <c:catAx>
        <c:axId val="41624576"/>
        <c:scaling>
          <c:orientation val="minMax"/>
        </c:scaling>
        <c:delete val="0"/>
        <c:axPos val="b"/>
        <c:numFmt formatCode="General" sourceLinked="1"/>
        <c:majorTickMark val="none"/>
        <c:minorTickMark val="none"/>
        <c:tickLblPos val="nextTo"/>
        <c:txPr>
          <a:bodyPr/>
          <a:lstStyle/>
          <a:p>
            <a:pPr>
              <a:defRPr b="1">
                <a:solidFill>
                  <a:schemeClr val="bg1"/>
                </a:solidFill>
              </a:defRPr>
            </a:pPr>
            <a:endParaRPr lang="en-US"/>
          </a:p>
        </c:txPr>
        <c:crossAx val="112681536"/>
        <c:crosses val="autoZero"/>
        <c:auto val="1"/>
        <c:lblAlgn val="ctr"/>
        <c:lblOffset val="100"/>
        <c:noMultiLvlLbl val="0"/>
      </c:catAx>
      <c:valAx>
        <c:axId val="112681536"/>
        <c:scaling>
          <c:orientation val="minMax"/>
          <c:max val="1"/>
          <c:min val="0.2"/>
        </c:scaling>
        <c:delete val="0"/>
        <c:axPos val="l"/>
        <c:majorGridlines/>
        <c:numFmt formatCode="0%" sourceLinked="0"/>
        <c:majorTickMark val="none"/>
        <c:minorTickMark val="none"/>
        <c:tickLblPos val="nextTo"/>
        <c:txPr>
          <a:bodyPr/>
          <a:lstStyle/>
          <a:p>
            <a:pPr>
              <a:defRPr b="1">
                <a:solidFill>
                  <a:schemeClr val="bg1"/>
                </a:solidFill>
              </a:defRPr>
            </a:pPr>
            <a:endParaRPr lang="en-US"/>
          </a:p>
        </c:txPr>
        <c:crossAx val="41624576"/>
        <c:crosses val="autoZero"/>
        <c:crossBetween val="between"/>
        <c:majorUnit val="0.1"/>
      </c:valAx>
    </c:plotArea>
    <c:legend>
      <c:legendPos val="r"/>
      <c:layout>
        <c:manualLayout>
          <c:xMode val="edge"/>
          <c:yMode val="edge"/>
          <c:x val="0.88622662408720898"/>
          <c:y val="0.43982656260847436"/>
          <c:w val="0.10430364814096293"/>
          <c:h val="0.24903372884824296"/>
        </c:manualLayout>
      </c:layout>
      <c:overlay val="0"/>
      <c:spPr>
        <a:solidFill>
          <a:sysClr val="window" lastClr="FFFFFF"/>
        </a:solidFill>
      </c:spPr>
      <c:txPr>
        <a:bodyPr/>
        <a:lstStyle/>
        <a:p>
          <a:pPr>
            <a:defRPr b="1" baseline="0">
              <a:solidFill>
                <a:sysClr val="windowText" lastClr="000000"/>
              </a:solidFill>
            </a:defRPr>
          </a:pPr>
          <a:endParaRPr lang="en-US"/>
        </a:p>
      </c:txPr>
    </c:legend>
    <c:plotVisOnly val="1"/>
    <c:dispBlanksAs val="gap"/>
    <c:showDLblsOverMax val="0"/>
  </c:chart>
  <c:spPr>
    <a:solidFill>
      <a:srgbClr val="7D0000"/>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89142-10A6-4683-8557-ABBEB0FB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5291</Words>
  <Characters>30165</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Early and Adolescent Literacy Legislative Report FY2012</vt:lpstr>
    </vt:vector>
  </TitlesOfParts>
  <Company>Hewlett-Packard</Company>
  <LinksUpToDate>false</LinksUpToDate>
  <CharactersWithSpaces>35386</CharactersWithSpaces>
  <SharedDoc>false</SharedDoc>
  <HLinks>
    <vt:vector size="72" baseType="variant">
      <vt:variant>
        <vt:i4>1572914</vt:i4>
      </vt:variant>
      <vt:variant>
        <vt:i4>68</vt:i4>
      </vt:variant>
      <vt:variant>
        <vt:i4>0</vt:i4>
      </vt:variant>
      <vt:variant>
        <vt:i4>5</vt:i4>
      </vt:variant>
      <vt:variant>
        <vt:lpwstr/>
      </vt:variant>
      <vt:variant>
        <vt:lpwstr>_Toc323728028</vt:lpwstr>
      </vt:variant>
      <vt:variant>
        <vt:i4>1572914</vt:i4>
      </vt:variant>
      <vt:variant>
        <vt:i4>62</vt:i4>
      </vt:variant>
      <vt:variant>
        <vt:i4>0</vt:i4>
      </vt:variant>
      <vt:variant>
        <vt:i4>5</vt:i4>
      </vt:variant>
      <vt:variant>
        <vt:lpwstr/>
      </vt:variant>
      <vt:variant>
        <vt:lpwstr>_Toc323728027</vt:lpwstr>
      </vt:variant>
      <vt:variant>
        <vt:i4>1572914</vt:i4>
      </vt:variant>
      <vt:variant>
        <vt:i4>56</vt:i4>
      </vt:variant>
      <vt:variant>
        <vt:i4>0</vt:i4>
      </vt:variant>
      <vt:variant>
        <vt:i4>5</vt:i4>
      </vt:variant>
      <vt:variant>
        <vt:lpwstr/>
      </vt:variant>
      <vt:variant>
        <vt:lpwstr>_Toc323728026</vt:lpwstr>
      </vt:variant>
      <vt:variant>
        <vt:i4>1572914</vt:i4>
      </vt:variant>
      <vt:variant>
        <vt:i4>50</vt:i4>
      </vt:variant>
      <vt:variant>
        <vt:i4>0</vt:i4>
      </vt:variant>
      <vt:variant>
        <vt:i4>5</vt:i4>
      </vt:variant>
      <vt:variant>
        <vt:lpwstr/>
      </vt:variant>
      <vt:variant>
        <vt:lpwstr>_Toc323728023</vt:lpwstr>
      </vt:variant>
      <vt:variant>
        <vt:i4>1572914</vt:i4>
      </vt:variant>
      <vt:variant>
        <vt:i4>44</vt:i4>
      </vt:variant>
      <vt:variant>
        <vt:i4>0</vt:i4>
      </vt:variant>
      <vt:variant>
        <vt:i4>5</vt:i4>
      </vt:variant>
      <vt:variant>
        <vt:lpwstr/>
      </vt:variant>
      <vt:variant>
        <vt:lpwstr>_Toc323728022</vt:lpwstr>
      </vt:variant>
      <vt:variant>
        <vt:i4>1572914</vt:i4>
      </vt:variant>
      <vt:variant>
        <vt:i4>38</vt:i4>
      </vt:variant>
      <vt:variant>
        <vt:i4>0</vt:i4>
      </vt:variant>
      <vt:variant>
        <vt:i4>5</vt:i4>
      </vt:variant>
      <vt:variant>
        <vt:lpwstr/>
      </vt:variant>
      <vt:variant>
        <vt:lpwstr>_Toc323728021</vt:lpwstr>
      </vt:variant>
      <vt:variant>
        <vt:i4>1572914</vt:i4>
      </vt:variant>
      <vt:variant>
        <vt:i4>32</vt:i4>
      </vt:variant>
      <vt:variant>
        <vt:i4>0</vt:i4>
      </vt:variant>
      <vt:variant>
        <vt:i4>5</vt:i4>
      </vt:variant>
      <vt:variant>
        <vt:lpwstr/>
      </vt:variant>
      <vt:variant>
        <vt:lpwstr>_Toc323728020</vt:lpwstr>
      </vt:variant>
      <vt:variant>
        <vt:i4>1769522</vt:i4>
      </vt:variant>
      <vt:variant>
        <vt:i4>26</vt:i4>
      </vt:variant>
      <vt:variant>
        <vt:i4>0</vt:i4>
      </vt:variant>
      <vt:variant>
        <vt:i4>5</vt:i4>
      </vt:variant>
      <vt:variant>
        <vt:lpwstr/>
      </vt:variant>
      <vt:variant>
        <vt:lpwstr>_Toc323728019</vt:lpwstr>
      </vt:variant>
      <vt:variant>
        <vt:i4>1769522</vt:i4>
      </vt:variant>
      <vt:variant>
        <vt:i4>20</vt:i4>
      </vt:variant>
      <vt:variant>
        <vt:i4>0</vt:i4>
      </vt:variant>
      <vt:variant>
        <vt:i4>5</vt:i4>
      </vt:variant>
      <vt:variant>
        <vt:lpwstr/>
      </vt:variant>
      <vt:variant>
        <vt:lpwstr>_Toc323728018</vt:lpwstr>
      </vt:variant>
      <vt:variant>
        <vt:i4>1769522</vt:i4>
      </vt:variant>
      <vt:variant>
        <vt:i4>14</vt:i4>
      </vt:variant>
      <vt:variant>
        <vt:i4>0</vt:i4>
      </vt:variant>
      <vt:variant>
        <vt:i4>5</vt:i4>
      </vt:variant>
      <vt:variant>
        <vt:lpwstr/>
      </vt:variant>
      <vt:variant>
        <vt:lpwstr>_Toc323728017</vt:lpwstr>
      </vt:variant>
      <vt:variant>
        <vt:i4>1769522</vt:i4>
      </vt:variant>
      <vt:variant>
        <vt:i4>8</vt:i4>
      </vt:variant>
      <vt:variant>
        <vt:i4>0</vt:i4>
      </vt:variant>
      <vt:variant>
        <vt:i4>5</vt:i4>
      </vt:variant>
      <vt:variant>
        <vt:lpwstr/>
      </vt:variant>
      <vt:variant>
        <vt:lpwstr>_Toc323728016</vt:lpwstr>
      </vt:variant>
      <vt:variant>
        <vt:i4>1769522</vt:i4>
      </vt:variant>
      <vt:variant>
        <vt:i4>2</vt:i4>
      </vt:variant>
      <vt:variant>
        <vt:i4>0</vt:i4>
      </vt:variant>
      <vt:variant>
        <vt:i4>5</vt:i4>
      </vt:variant>
      <vt:variant>
        <vt:lpwstr/>
      </vt:variant>
      <vt:variant>
        <vt:lpwstr>_Toc323728015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and Adolescent Literacy Legislative Report FY2012</dc:title>
  <dc:creator>ESE</dc:creator>
  <cp:lastModifiedBy>ESE</cp:lastModifiedBy>
  <cp:revision>2</cp:revision>
  <cp:lastPrinted>2012-11-08T19:01:00Z</cp:lastPrinted>
  <dcterms:created xsi:type="dcterms:W3CDTF">2013-01-22T18:25:00Z</dcterms:created>
  <dcterms:modified xsi:type="dcterms:W3CDTF">2013-01-22T18:25:00Z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DESE-138-123</vt:lpwstr>
  </property>
  <property fmtid="{D5CDD505-2E9C-101B-9397-08002B2CF9AE}" pid="3" name="_dlc_DocIdItemGuid">
    <vt:lpwstr>442f02ae-7399-4093-93b1-f897a0cda0b5</vt:lpwstr>
  </property>
  <property fmtid="{D5CDD505-2E9C-101B-9397-08002B2CF9AE}" pid="4" name="_dlc_DocIdUrl">
    <vt:lpwstr>https://sharepoint.doemass.org/ese/ospre/leg/_layouts/DocIdRedir.aspx?ID=DESE-138-123, DESE-138-123</vt:lpwstr>
  </property>
  <property fmtid="{D5CDD505-2E9C-101B-9397-08002B2CF9AE}" pid="5" name="display_urn:schemas-microsoft-com:office:office#OSPRE_x0020_Contact">
    <vt:lpwstr>MADOE\klw</vt:lpwstr>
  </property>
  <property fmtid="{D5CDD505-2E9C-101B-9397-08002B2CF9AE}" pid="6" name="Due">
    <vt:lpwstr>2010-12-10T00:00:00Z</vt:lpwstr>
  </property>
  <property fmtid="{D5CDD505-2E9C-101B-9397-08002B2CF9AE}" pid="7" name="Assigned to0">
    <vt:lpwstr>388</vt:lpwstr>
  </property>
  <property fmtid="{D5CDD505-2E9C-101B-9397-08002B2CF9AE}" pid="8" name="Report Name">
    <vt:lpwstr>Literacy and Early Adolescent Literacy</vt:lpwstr>
  </property>
  <property fmtid="{D5CDD505-2E9C-101B-9397-08002B2CF9AE}" pid="9" name="display_urn:schemas-microsoft-com:office:office#Assigned_x0020_to0">
    <vt:lpwstr>Phelps, Julia</vt:lpwstr>
  </property>
  <property fmtid="{D5CDD505-2E9C-101B-9397-08002B2CF9AE}" pid="10" name="OSPRE Contact">
    <vt:lpwstr>652</vt:lpwstr>
  </property>
  <property fmtid="{D5CDD505-2E9C-101B-9397-08002B2CF9AE}" pid="11" name="metadate">
    <vt:lpwstr>Jan 22 2012</vt:lpwstr>
  </property>
</Properties>
</file>